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9B0AE" w14:textId="3A4992D8" w:rsidR="008F4BA1" w:rsidRPr="00DE5B89" w:rsidRDefault="008F4BA1" w:rsidP="008F4BA1">
      <w:pPr>
        <w:pStyle w:val="Header"/>
        <w:tabs>
          <w:tab w:val="left" w:pos="8222"/>
        </w:tabs>
        <w:rPr>
          <w:bCs/>
          <w:sz w:val="24"/>
        </w:rPr>
      </w:pPr>
      <w:bookmarkStart w:id="0" w:name="_Hlk772559"/>
      <w:bookmarkStart w:id="1" w:name="_Hlk4135959"/>
      <w:r w:rsidRPr="00DE5B89">
        <w:rPr>
          <w:bCs/>
          <w:sz w:val="24"/>
        </w:rPr>
        <w:t>3GPP TSG RAN WG1 Meeting #</w:t>
      </w:r>
      <w:r>
        <w:rPr>
          <w:bCs/>
          <w:sz w:val="24"/>
        </w:rPr>
        <w:t>108-e</w:t>
      </w:r>
      <w:r w:rsidRPr="00DE5B89">
        <w:rPr>
          <w:bCs/>
          <w:sz w:val="24"/>
        </w:rPr>
        <w:tab/>
      </w:r>
      <w:r w:rsidRPr="00657AE4">
        <w:rPr>
          <w:bCs/>
          <w:sz w:val="24"/>
        </w:rPr>
        <w:t>R1-2</w:t>
      </w:r>
      <w:r>
        <w:rPr>
          <w:bCs/>
          <w:sz w:val="24"/>
        </w:rPr>
        <w:t>2</w:t>
      </w:r>
      <w:r w:rsidR="005739FE">
        <w:rPr>
          <w:bCs/>
          <w:sz w:val="24"/>
        </w:rPr>
        <w:t>01407</w:t>
      </w:r>
    </w:p>
    <w:bookmarkEnd w:id="0"/>
    <w:p w14:paraId="4B6BCB37" w14:textId="77777777" w:rsidR="008F4BA1" w:rsidRDefault="008F4BA1" w:rsidP="008F4BA1">
      <w:pPr>
        <w:pStyle w:val="Header"/>
        <w:rPr>
          <w:bCs/>
          <w:sz w:val="24"/>
        </w:rPr>
      </w:pPr>
      <w:r w:rsidRPr="00A31EF1">
        <w:rPr>
          <w:bCs/>
          <w:sz w:val="24"/>
        </w:rPr>
        <w:t xml:space="preserve">e-Meeting, </w:t>
      </w:r>
      <w:r>
        <w:rPr>
          <w:bCs/>
          <w:sz w:val="24"/>
        </w:rPr>
        <w:t>February 21</w:t>
      </w:r>
      <w:r w:rsidRPr="00621D04">
        <w:rPr>
          <w:bCs/>
          <w:sz w:val="24"/>
          <w:vertAlign w:val="superscript"/>
        </w:rPr>
        <w:t>th</w:t>
      </w:r>
      <w:r w:rsidRPr="00621D04">
        <w:rPr>
          <w:bCs/>
          <w:sz w:val="24"/>
        </w:rPr>
        <w:t xml:space="preserve"> – </w:t>
      </w:r>
      <w:r>
        <w:rPr>
          <w:bCs/>
          <w:sz w:val="24"/>
        </w:rPr>
        <w:t>March 3</w:t>
      </w:r>
      <w:r>
        <w:rPr>
          <w:bCs/>
          <w:sz w:val="24"/>
          <w:vertAlign w:val="superscript"/>
        </w:rPr>
        <w:t>rd</w:t>
      </w:r>
      <w:r w:rsidRPr="00621D04">
        <w:rPr>
          <w:bCs/>
          <w:sz w:val="24"/>
        </w:rPr>
        <w:t>, 202</w:t>
      </w:r>
      <w:r>
        <w:rPr>
          <w:bCs/>
          <w:sz w:val="24"/>
        </w:rPr>
        <w:t>2</w:t>
      </w:r>
    </w:p>
    <w:p w14:paraId="0E121BEB" w14:textId="77777777" w:rsidR="00A10415" w:rsidRPr="00DE5B89" w:rsidRDefault="00A10415" w:rsidP="00A10415">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A16A4B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5C9FF3B6"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w:t>
      </w:r>
      <w:bookmarkEnd w:id="1"/>
      <w:r w:rsidR="00942F5D">
        <w:rPr>
          <w:rFonts w:ascii="Arial" w:hAnsi="Arial" w:cs="Arial"/>
          <w:b/>
          <w:bCs/>
          <w:sz w:val="24"/>
          <w:lang w:val="en-US"/>
        </w:rPr>
        <w:t>n</w:t>
      </w:r>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0C50D268"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0434BC">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5"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5"/>
      <w:r w:rsidRPr="00200CBF">
        <w:rPr>
          <w:lang w:val="en-US"/>
        </w:rPr>
        <w:t xml:space="preserve"> </w:t>
      </w:r>
    </w:p>
    <w:p w14:paraId="64502198" w14:textId="2108814A" w:rsidR="00E420B1" w:rsidRDefault="00E420B1" w:rsidP="00C75F8A">
      <w:pPr>
        <w:pStyle w:val="ListParagraph"/>
        <w:spacing w:before="240" w:after="0"/>
        <w:ind w:left="0"/>
        <w:contextualSpacing w:val="0"/>
        <w:jc w:val="both"/>
        <w:rPr>
          <w:lang w:val="en-US"/>
        </w:rPr>
      </w:pPr>
      <w:r>
        <w:rPr>
          <w:lang w:val="en-US"/>
        </w:rPr>
        <w:t>In RAN1#10</w:t>
      </w:r>
      <w:r w:rsidR="00B96C27">
        <w:rPr>
          <w:lang w:val="en-US"/>
        </w:rPr>
        <w:t>7</w:t>
      </w:r>
      <w:r w:rsidR="007E1372">
        <w:rPr>
          <w:lang w:val="en-US"/>
        </w:rPr>
        <w:t>-</w:t>
      </w:r>
      <w:r>
        <w:rPr>
          <w:lang w:val="en-US"/>
        </w:rPr>
        <w:t xml:space="preserve">e, the following agreements </w:t>
      </w:r>
      <w:r w:rsidR="009A4ABF">
        <w:rPr>
          <w:lang w:val="en-US"/>
        </w:rPr>
        <w:t xml:space="preserve">and conclusion </w:t>
      </w:r>
      <w:r>
        <w:rPr>
          <w:lang w:val="en-US"/>
        </w:rPr>
        <w:t>were made –</w:t>
      </w:r>
    </w:p>
    <w:p w14:paraId="612CDAA3" w14:textId="77777777" w:rsidR="00DA08B5" w:rsidRDefault="00DA08B5" w:rsidP="00FA29B1">
      <w:pPr>
        <w:shd w:val="clear" w:color="auto" w:fill="FFFFFF"/>
        <w:spacing w:after="0"/>
        <w:rPr>
          <w:color w:val="000000"/>
          <w:shd w:val="clear" w:color="auto" w:fill="808000"/>
          <w:lang w:val="en-US" w:eastAsia="zh-CN"/>
        </w:rPr>
      </w:pPr>
    </w:p>
    <w:p w14:paraId="5AC7F4C8" w14:textId="77777777" w:rsidR="00CE2650" w:rsidRPr="00A075CB" w:rsidRDefault="00CE2650" w:rsidP="00A075CB">
      <w:pPr>
        <w:shd w:val="clear" w:color="auto" w:fill="FFFFFF"/>
        <w:spacing w:after="0"/>
        <w:jc w:val="both"/>
        <w:rPr>
          <w:b/>
          <w:bCs/>
          <w:highlight w:val="green"/>
          <w:lang w:val="en-US" w:eastAsia="zh-CN"/>
        </w:rPr>
      </w:pPr>
      <w:r w:rsidRPr="00A075CB">
        <w:rPr>
          <w:rFonts w:hint="eastAsia"/>
          <w:b/>
          <w:bCs/>
          <w:highlight w:val="green"/>
          <w:lang w:eastAsia="zh-CN"/>
        </w:rPr>
        <w:t>Agreement</w:t>
      </w:r>
    </w:p>
    <w:p w14:paraId="4406918B" w14:textId="77777777" w:rsidR="00CE2650" w:rsidRDefault="00CE2650" w:rsidP="00A075CB">
      <w:pPr>
        <w:numPr>
          <w:ilvl w:val="0"/>
          <w:numId w:val="16"/>
        </w:numPr>
        <w:shd w:val="clear" w:color="auto" w:fill="FFFFFF"/>
        <w:overflowPunct/>
        <w:autoSpaceDE/>
        <w:autoSpaceDN/>
        <w:adjustRightInd/>
        <w:spacing w:after="0"/>
        <w:ind w:left="720"/>
        <w:jc w:val="both"/>
        <w:textAlignment w:val="auto"/>
        <w:rPr>
          <w:lang w:eastAsia="zh-CN"/>
        </w:rPr>
      </w:pPr>
      <w:r>
        <w:rPr>
          <w:rFonts w:hint="eastAsia"/>
          <w:lang w:eastAsia="zh-CN"/>
        </w:rPr>
        <w:t>The value range for the following RRC parameters is {-6, -4.77, -3, -1.77, 0, 1, 2, 3} dB</w:t>
      </w:r>
    </w:p>
    <w:p w14:paraId="4B0A691F" w14:textId="77777777" w:rsidR="00CE2650" w:rsidRDefault="00CE2650" w:rsidP="00A075CB">
      <w:pPr>
        <w:numPr>
          <w:ilvl w:val="0"/>
          <w:numId w:val="17"/>
        </w:numPr>
        <w:shd w:val="clear" w:color="auto" w:fill="FFFFFF"/>
        <w:overflowPunct/>
        <w:autoSpaceDE/>
        <w:autoSpaceDN/>
        <w:adjustRightInd/>
        <w:spacing w:after="0"/>
        <w:jc w:val="both"/>
        <w:textAlignment w:val="auto"/>
        <w:rPr>
          <w:lang w:eastAsia="zh-CN"/>
        </w:rPr>
      </w:pPr>
      <w:r>
        <w:rPr>
          <w:rFonts w:hint="eastAsia"/>
          <w:lang w:eastAsia="zh-CN"/>
        </w:rPr>
        <w:t>Power ratio of NPDSCH EPRE to NRS EPRE in symbols without NRS for standalone and guard-band deployments, or in symbols without NRS nor CRS for in-band deployments.</w:t>
      </w:r>
    </w:p>
    <w:p w14:paraId="696FAC1E" w14:textId="77777777" w:rsidR="00CE2650" w:rsidRDefault="00CE2650" w:rsidP="00A075CB">
      <w:pPr>
        <w:numPr>
          <w:ilvl w:val="0"/>
          <w:numId w:val="17"/>
        </w:numPr>
        <w:shd w:val="clear" w:color="auto" w:fill="FFFFFF"/>
        <w:overflowPunct/>
        <w:autoSpaceDE/>
        <w:autoSpaceDN/>
        <w:adjustRightInd/>
        <w:spacing w:after="0"/>
        <w:jc w:val="both"/>
        <w:textAlignment w:val="auto"/>
        <w:rPr>
          <w:lang w:eastAsia="zh-CN"/>
        </w:rPr>
      </w:pPr>
      <w:r>
        <w:rPr>
          <w:rFonts w:hint="eastAsia"/>
          <w:lang w:eastAsia="zh-CN"/>
        </w:rPr>
        <w:t>Power ratio of NPDSCH EPRE to NRS EPRE in symbols with CRS for in-band deployments.</w:t>
      </w:r>
    </w:p>
    <w:p w14:paraId="7632C137" w14:textId="77777777" w:rsidR="00A075CB" w:rsidRDefault="00A075CB" w:rsidP="00DB411B">
      <w:pPr>
        <w:shd w:val="clear" w:color="auto" w:fill="FFFFFF"/>
        <w:spacing w:after="0" w:line="235" w:lineRule="atLeast"/>
        <w:jc w:val="both"/>
        <w:rPr>
          <w:rFonts w:eastAsia="Microsoft YaHei UI"/>
          <w:b/>
          <w:bCs/>
          <w:color w:val="000000"/>
          <w:shd w:val="clear" w:color="auto" w:fill="00FF00"/>
          <w:lang w:val="en-US" w:eastAsia="zh-CN"/>
        </w:rPr>
      </w:pPr>
    </w:p>
    <w:p w14:paraId="4B112B82" w14:textId="06B55962" w:rsidR="00DB411B" w:rsidRPr="00C75F8A" w:rsidRDefault="00DB411B" w:rsidP="00DB411B">
      <w:pPr>
        <w:shd w:val="clear" w:color="auto" w:fill="FFFFFF"/>
        <w:spacing w:after="0" w:line="235" w:lineRule="atLeast"/>
        <w:jc w:val="both"/>
        <w:rPr>
          <w:rFonts w:eastAsia="Microsoft YaHei UI"/>
          <w:color w:val="000000"/>
          <w:lang w:val="en-US" w:eastAsia="zh-CN"/>
        </w:rPr>
      </w:pPr>
      <w:r w:rsidRPr="00C75F8A">
        <w:rPr>
          <w:rFonts w:eastAsia="Microsoft YaHei UI"/>
          <w:b/>
          <w:bCs/>
          <w:color w:val="000000"/>
          <w:shd w:val="clear" w:color="auto" w:fill="00FF00"/>
          <w:lang w:val="en-US" w:eastAsia="zh-CN"/>
        </w:rPr>
        <w:t>Agreement</w:t>
      </w:r>
    </w:p>
    <w:p w14:paraId="6CBF0765" w14:textId="77777777" w:rsidR="00DB411B" w:rsidRPr="00C75F8A" w:rsidRDefault="00DB411B" w:rsidP="00DB411B">
      <w:pPr>
        <w:shd w:val="clear" w:color="auto" w:fill="FFFFFF"/>
        <w:spacing w:after="0" w:line="235" w:lineRule="atLeast"/>
        <w:jc w:val="both"/>
        <w:rPr>
          <w:rFonts w:eastAsia="Microsoft YaHei UI"/>
          <w:b/>
          <w:bCs/>
          <w:color w:val="000000"/>
          <w:shd w:val="clear" w:color="auto" w:fill="00FF00"/>
          <w:lang w:val="en-US" w:eastAsia="zh-CN"/>
        </w:rPr>
      </w:pPr>
      <w:r w:rsidRPr="00C75F8A">
        <w:rPr>
          <w:rFonts w:eastAsia="Microsoft YaHei UI"/>
          <w:b/>
          <w:bCs/>
          <w:color w:val="000000"/>
          <w:shd w:val="clear" w:color="auto" w:fill="00FF00"/>
          <w:lang w:val="en-US" w:eastAsia="zh-CN"/>
        </w:rPr>
        <w:t>The following working assumption is confirmed.</w:t>
      </w:r>
    </w:p>
    <w:p w14:paraId="16B8D026" w14:textId="2981C84F" w:rsidR="00CB7E2D" w:rsidRPr="007E7E6A" w:rsidRDefault="00CB7E2D" w:rsidP="007E7E6A">
      <w:pPr>
        <w:spacing w:after="0"/>
        <w:rPr>
          <w:bCs/>
        </w:rPr>
      </w:pPr>
      <w:r w:rsidRPr="007E7E6A">
        <w:rPr>
          <w:bCs/>
        </w:rPr>
        <w:t xml:space="preserve">For the new term </w:t>
      </w:r>
      <w:r w:rsidRPr="007E7E6A">
        <w:rPr>
          <w:bCs/>
        </w:rPr>
        <w:fldChar w:fldCharType="begin"/>
      </w:r>
      <w:r w:rsidRPr="007E7E6A">
        <w:rPr>
          <w:bCs/>
        </w:rPr>
        <w:instrText xml:space="preserve"> QUOTE </w:instrText>
      </w:r>
      <w:r w:rsidR="000434BC">
        <w:rPr>
          <w:bCs/>
          <w:position w:val="-6"/>
        </w:rPr>
        <w:pict w14:anchorId="0B95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6pt" equationxml="&lt;">
            <v:imagedata r:id="rId13" o:title="" chromakey="white"/>
          </v:shape>
        </w:pict>
      </w:r>
      <w:r w:rsidRPr="007E7E6A">
        <w:rPr>
          <w:bCs/>
        </w:rPr>
        <w:instrText xml:space="preserve"> </w:instrText>
      </w:r>
      <w:r w:rsidRPr="007E7E6A">
        <w:rPr>
          <w:bCs/>
        </w:rPr>
        <w:fldChar w:fldCharType="separate"/>
      </w:r>
      <w:r w:rsidR="000434BC">
        <w:rPr>
          <w:bCs/>
          <w:position w:val="-6"/>
        </w:rPr>
        <w:pict w14:anchorId="1854DD8E">
          <v:shape id="_x0000_i1030" type="#_x0000_t75" style="width:21pt;height:12.6pt" equationxml="&lt;">
            <v:imagedata r:id="rId13" o:title="" chromakey="white"/>
          </v:shape>
        </w:pict>
      </w:r>
      <w:r w:rsidRPr="007E7E6A">
        <w:rPr>
          <w:bCs/>
        </w:rPr>
        <w:fldChar w:fldCharType="end"/>
      </w:r>
      <w:r w:rsidRPr="007E7E6A">
        <w:rPr>
          <w:bCs/>
        </w:rPr>
        <w:t xml:space="preserve"> introduced for power control of NPUSCH,</w:t>
      </w:r>
    </w:p>
    <w:p w14:paraId="042DBF60" w14:textId="77777777" w:rsidR="00BC1C04" w:rsidRDefault="00BC1C04" w:rsidP="007A04DF">
      <w:pPr>
        <w:pStyle w:val="ListParagraph"/>
        <w:numPr>
          <w:ilvl w:val="0"/>
          <w:numId w:val="13"/>
        </w:numPr>
        <w:overflowPunct/>
        <w:autoSpaceDE/>
        <w:autoSpaceDN/>
        <w:adjustRightInd/>
        <w:spacing w:after="0"/>
        <w:contextualSpacing w:val="0"/>
        <w:jc w:val="both"/>
        <w:textAlignment w:val="auto"/>
      </w:pPr>
      <w:r w:rsidRPr="00F457EB">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F457EB">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F457EB">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F457EB">
        <w:rPr>
          <w:rFonts w:hint="eastAsia"/>
        </w:rPr>
        <w:t xml:space="preserve"> is given by higher layer parameter </w:t>
      </w:r>
      <w:proofErr w:type="spellStart"/>
      <w:r w:rsidRPr="00F457EB">
        <w:rPr>
          <w:i/>
        </w:rPr>
        <w:t>deltaMCS</w:t>
      </w:r>
      <w:proofErr w:type="spellEnd"/>
      <w:r w:rsidRPr="00F457EB">
        <w:rPr>
          <w:i/>
        </w:rPr>
        <w:t>-Enabled</w:t>
      </w:r>
      <w:r w:rsidRPr="00F457EB">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F457EB">
        <w:t xml:space="preserve"> where K is the code block size.</w:t>
      </w:r>
    </w:p>
    <w:p w14:paraId="23B7A51B" w14:textId="286D4CF3" w:rsidR="00CB7E2D" w:rsidRPr="007E7E6A" w:rsidRDefault="00CB7E2D" w:rsidP="007A04DF">
      <w:pPr>
        <w:pStyle w:val="ListParagraph"/>
        <w:numPr>
          <w:ilvl w:val="0"/>
          <w:numId w:val="13"/>
        </w:numPr>
        <w:overflowPunct/>
        <w:autoSpaceDE/>
        <w:autoSpaceDN/>
        <w:adjustRightInd/>
        <w:spacing w:after="0"/>
        <w:contextualSpacing w:val="0"/>
        <w:jc w:val="both"/>
        <w:textAlignment w:val="auto"/>
      </w:pPr>
      <w:r w:rsidRPr="007E7E6A">
        <w:rPr>
          <w:lang w:eastAsia="zh-CN"/>
        </w:rPr>
        <w:t xml:space="preserve">FFS: whether the new term applies to QPSK when configured with 16QAM, if it does not, whether an additional term is introduced to avoid jump between QPSK and 16QAM </w:t>
      </w:r>
    </w:p>
    <w:p w14:paraId="05793DF2" w14:textId="2CFDD5FD" w:rsidR="007E7E6A" w:rsidRDefault="007E7E6A" w:rsidP="007E7E6A">
      <w:pPr>
        <w:shd w:val="clear" w:color="auto" w:fill="FFFFFF"/>
        <w:spacing w:after="0"/>
        <w:rPr>
          <w:color w:val="000000"/>
          <w:shd w:val="clear" w:color="auto" w:fill="00FF00"/>
          <w:lang w:val="en-US" w:eastAsia="zh-CN"/>
        </w:rPr>
      </w:pPr>
    </w:p>
    <w:p w14:paraId="5D80A8C0" w14:textId="77777777" w:rsidR="00146287" w:rsidRDefault="00146287" w:rsidP="00DB411B">
      <w:pPr>
        <w:spacing w:after="0"/>
        <w:rPr>
          <w:b/>
          <w:highlight w:val="green"/>
          <w:lang w:eastAsia="zh-CN"/>
        </w:rPr>
      </w:pPr>
      <w:r>
        <w:rPr>
          <w:b/>
          <w:highlight w:val="green"/>
          <w:lang w:eastAsia="zh-CN"/>
        </w:rPr>
        <w:t>Agreement:</w:t>
      </w:r>
    </w:p>
    <w:p w14:paraId="2BD6BD65" w14:textId="77777777" w:rsidR="00146287" w:rsidRDefault="00146287" w:rsidP="00DB411B">
      <w:pPr>
        <w:spacing w:after="0"/>
        <w:rPr>
          <w:b/>
          <w:highlight w:val="green"/>
          <w:lang w:eastAsia="zh-CN"/>
        </w:rPr>
      </w:pPr>
      <w:r>
        <w:rPr>
          <w:b/>
          <w:highlight w:val="green"/>
          <w:lang w:eastAsia="zh-CN"/>
        </w:rPr>
        <w:t>The following working assumption is confirmed with following modification</w:t>
      </w:r>
    </w:p>
    <w:p w14:paraId="682C97E4" w14:textId="77777777" w:rsidR="00146287" w:rsidRDefault="00146287" w:rsidP="007A04DF">
      <w:pPr>
        <w:numPr>
          <w:ilvl w:val="0"/>
          <w:numId w:val="14"/>
        </w:numPr>
        <w:overflowPunct/>
        <w:autoSpaceDE/>
        <w:autoSpaceDN/>
        <w:adjustRightInd/>
        <w:spacing w:after="0"/>
        <w:textAlignment w:val="auto"/>
        <w:rPr>
          <w:lang w:eastAsia="zh-CN"/>
        </w:rPr>
      </w:pPr>
      <w:r>
        <w:rPr>
          <w:lang w:eastAsia="zh-CN"/>
        </w:rPr>
        <w:t>The table is endorsed.</w:t>
      </w:r>
    </w:p>
    <w:p w14:paraId="11CBFB9E" w14:textId="77777777" w:rsidR="00146287" w:rsidRDefault="00146287" w:rsidP="00146287">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146287" w14:paraId="5B89C98E" w14:textId="77777777" w:rsidTr="00146287">
        <w:trPr>
          <w:jc w:val="center"/>
        </w:trPr>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80A48E" w14:textId="77777777" w:rsidR="00146287" w:rsidRDefault="00146287">
            <w:pPr>
              <w:pStyle w:val="TAH"/>
              <w:rPr>
                <w:sz w:val="14"/>
                <w:szCs w:val="16"/>
                <w:lang w:eastAsia="en-GB"/>
              </w:rPr>
            </w:pPr>
            <w:r>
              <w:rPr>
                <w:sz w:val="14"/>
                <w:szCs w:val="16"/>
              </w:rPr>
              <w:t>Reported value</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3735B25B" w14:textId="77777777" w:rsidR="00146287" w:rsidRDefault="00146287">
            <w:pPr>
              <w:pStyle w:val="TAH"/>
              <w:rPr>
                <w:sz w:val="14"/>
                <w:szCs w:val="16"/>
              </w:rPr>
            </w:pPr>
            <w:r>
              <w:rPr>
                <w:sz w:val="14"/>
                <w:szCs w:val="16"/>
              </w:rPr>
              <w:t>NPDCCH repetition level</w:t>
            </w:r>
          </w:p>
        </w:tc>
        <w:tc>
          <w:tcPr>
            <w:tcW w:w="3711" w:type="dxa"/>
            <w:gridSpan w:val="4"/>
            <w:tcBorders>
              <w:top w:val="single" w:sz="4" w:space="0" w:color="auto"/>
              <w:left w:val="single" w:sz="4" w:space="0" w:color="auto"/>
              <w:bottom w:val="single" w:sz="4" w:space="0" w:color="auto"/>
              <w:right w:val="single" w:sz="4" w:space="0" w:color="auto"/>
            </w:tcBorders>
            <w:hideMark/>
          </w:tcPr>
          <w:p w14:paraId="22080D93" w14:textId="77777777" w:rsidR="00146287" w:rsidRDefault="00146287">
            <w:pPr>
              <w:pStyle w:val="TAH"/>
              <w:rPr>
                <w:sz w:val="14"/>
                <w:szCs w:val="16"/>
              </w:rPr>
            </w:pPr>
            <w:r>
              <w:rPr>
                <w:sz w:val="14"/>
                <w:szCs w:val="16"/>
              </w:rPr>
              <w:t>NPDSCH</w:t>
            </w:r>
            <w:r>
              <w:rPr>
                <w:sz w:val="14"/>
                <w:szCs w:val="16"/>
                <w:lang w:val="en-US"/>
              </w:rPr>
              <w:t xml:space="preserve"> </w:t>
            </w:r>
            <w:r>
              <w:rPr>
                <w:sz w:val="14"/>
                <w:szCs w:val="16"/>
              </w:rPr>
              <w:t>transport block</w:t>
            </w:r>
          </w:p>
          <w:p w14:paraId="29FD82F1" w14:textId="77777777" w:rsidR="00146287" w:rsidRDefault="00146287">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D95166A" w14:textId="77777777" w:rsidR="00146287" w:rsidRDefault="00146287">
            <w:pPr>
              <w:pStyle w:val="TAC"/>
              <w:rPr>
                <w:rFonts w:eastAsia="MS Mincho"/>
                <w:strike/>
                <w:sz w:val="14"/>
                <w:szCs w:val="16"/>
                <w:lang w:eastAsia="ja-JP"/>
              </w:rPr>
            </w:pPr>
            <w:r>
              <w:rPr>
                <w:rFonts w:eastAsia="MS Mincho"/>
                <w:strike/>
                <w:sz w:val="14"/>
                <w:szCs w:val="16"/>
                <w:lang w:eastAsia="ja-JP"/>
              </w:rPr>
              <w:t>SNR</w:t>
            </w:r>
          </w:p>
        </w:tc>
      </w:tr>
      <w:tr w:rsidR="00146287" w14:paraId="2CA460F2" w14:textId="77777777" w:rsidTr="001462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3FE6" w14:textId="77777777" w:rsidR="00146287" w:rsidRDefault="00146287">
            <w:pPr>
              <w:rPr>
                <w:rFonts w:ascii="Arial" w:eastAsia="Times New Roman" w:hAnsi="Arial"/>
                <w:b/>
                <w:sz w:val="14"/>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494D" w14:textId="77777777" w:rsidR="00146287" w:rsidRDefault="00146287">
            <w:pPr>
              <w:rPr>
                <w:rFonts w:ascii="Arial" w:eastAsia="Times New Roman" w:hAnsi="Arial"/>
                <w:b/>
                <w:sz w:val="14"/>
                <w:szCs w:val="16"/>
                <w:lang w:eastAsia="en-GB"/>
              </w:rPr>
            </w:pPr>
          </w:p>
        </w:tc>
        <w:tc>
          <w:tcPr>
            <w:tcW w:w="1118" w:type="dxa"/>
            <w:tcBorders>
              <w:top w:val="single" w:sz="4" w:space="0" w:color="auto"/>
              <w:left w:val="single" w:sz="4" w:space="0" w:color="auto"/>
              <w:bottom w:val="single" w:sz="4" w:space="0" w:color="auto"/>
              <w:right w:val="single" w:sz="4" w:space="0" w:color="auto"/>
            </w:tcBorders>
            <w:vAlign w:val="center"/>
            <w:hideMark/>
          </w:tcPr>
          <w:p w14:paraId="76DED447" w14:textId="77777777" w:rsidR="00146287" w:rsidRDefault="00146287">
            <w:pPr>
              <w:pStyle w:val="TAH"/>
              <w:rPr>
                <w:rFonts w:eastAsia="Times New Roman"/>
                <w:sz w:val="14"/>
                <w:szCs w:val="16"/>
                <w:lang w:eastAsia="en-GB"/>
              </w:rPr>
            </w:pPr>
            <w:r>
              <w:rPr>
                <w:sz w:val="14"/>
                <w:szCs w:val="16"/>
              </w:rPr>
              <w:t>Modulation</w:t>
            </w:r>
          </w:p>
        </w:tc>
        <w:tc>
          <w:tcPr>
            <w:tcW w:w="722" w:type="dxa"/>
            <w:tcBorders>
              <w:top w:val="single" w:sz="4" w:space="0" w:color="auto"/>
              <w:left w:val="single" w:sz="4" w:space="0" w:color="auto"/>
              <w:bottom w:val="single" w:sz="4" w:space="0" w:color="auto"/>
              <w:right w:val="single" w:sz="4" w:space="0" w:color="auto"/>
            </w:tcBorders>
            <w:vAlign w:val="center"/>
            <w:hideMark/>
          </w:tcPr>
          <w:p w14:paraId="5D82A8AB" w14:textId="77777777" w:rsidR="00146287" w:rsidRDefault="00146287">
            <w:pPr>
              <w:pStyle w:val="TAH"/>
              <w:rPr>
                <w:sz w:val="14"/>
                <w:szCs w:val="16"/>
              </w:rPr>
            </w:pPr>
            <w:r>
              <w:rPr>
                <w:sz w:val="14"/>
                <w:szCs w:val="16"/>
              </w:rPr>
              <w:t>Code rate x 1024</w:t>
            </w:r>
          </w:p>
        </w:tc>
        <w:tc>
          <w:tcPr>
            <w:tcW w:w="901" w:type="dxa"/>
            <w:tcBorders>
              <w:top w:val="single" w:sz="4" w:space="0" w:color="auto"/>
              <w:left w:val="single" w:sz="4" w:space="0" w:color="auto"/>
              <w:bottom w:val="single" w:sz="4" w:space="0" w:color="auto"/>
              <w:right w:val="single" w:sz="4" w:space="0" w:color="auto"/>
            </w:tcBorders>
            <w:hideMark/>
          </w:tcPr>
          <w:p w14:paraId="788D9224" w14:textId="77777777" w:rsidR="00146287" w:rsidRDefault="00146287">
            <w:pPr>
              <w:pStyle w:val="TAH"/>
              <w:rPr>
                <w:sz w:val="14"/>
                <w:szCs w:val="16"/>
              </w:rPr>
            </w:pPr>
            <w:r>
              <w:rPr>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2C701A" w14:textId="77777777" w:rsidR="00146287" w:rsidRDefault="00146287">
            <w:pPr>
              <w:pStyle w:val="TAH"/>
              <w:rPr>
                <w:sz w:val="14"/>
                <w:szCs w:val="16"/>
              </w:rPr>
            </w:pPr>
            <w:r>
              <w:rPr>
                <w:sz w:val="14"/>
                <w:szCs w:val="16"/>
              </w:rPr>
              <w:t>Efficiency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8D8E" w14:textId="77777777" w:rsidR="00146287" w:rsidRDefault="00146287">
            <w:pPr>
              <w:rPr>
                <w:rFonts w:eastAsia="MS Mincho"/>
                <w:strike/>
                <w:sz w:val="14"/>
                <w:szCs w:val="16"/>
                <w:lang w:eastAsia="ja-JP"/>
              </w:rPr>
            </w:pPr>
          </w:p>
        </w:tc>
      </w:tr>
      <w:tr w:rsidR="00146287" w14:paraId="21C274C7"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3927EE05" w14:textId="77777777" w:rsidR="00146287" w:rsidRDefault="00146287">
            <w:pPr>
              <w:pStyle w:val="TAC"/>
              <w:rPr>
                <w:sz w:val="14"/>
                <w:szCs w:val="16"/>
              </w:rPr>
            </w:pPr>
            <w:proofErr w:type="spellStart"/>
            <w:r>
              <w:rPr>
                <w:sz w:val="14"/>
                <w:szCs w:val="16"/>
              </w:rPr>
              <w:lastRenderedPageBreak/>
              <w:t>noMeasurement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BE301F1" w14:textId="77777777" w:rsidR="00146287" w:rsidRDefault="00146287">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hideMark/>
          </w:tcPr>
          <w:p w14:paraId="5ECE695E" w14:textId="77777777" w:rsidR="00146287" w:rsidRDefault="00146287">
            <w:pPr>
              <w:pStyle w:val="TAC"/>
              <w:rPr>
                <w:sz w:val="14"/>
                <w:szCs w:val="16"/>
              </w:rPr>
            </w:pPr>
            <w:r>
              <w:rPr>
                <w:sz w:val="14"/>
                <w:szCs w:val="16"/>
              </w:rPr>
              <w:t>Out of range</w:t>
            </w:r>
          </w:p>
        </w:tc>
        <w:tc>
          <w:tcPr>
            <w:tcW w:w="1190" w:type="dxa"/>
            <w:tcBorders>
              <w:top w:val="single" w:sz="4" w:space="0" w:color="auto"/>
              <w:left w:val="single" w:sz="4" w:space="0" w:color="auto"/>
              <w:bottom w:val="single" w:sz="4" w:space="0" w:color="auto"/>
              <w:right w:val="single" w:sz="4" w:space="0" w:color="auto"/>
            </w:tcBorders>
            <w:vAlign w:val="center"/>
          </w:tcPr>
          <w:p w14:paraId="2FAD2DCA" w14:textId="77777777" w:rsidR="00146287" w:rsidRDefault="00146287">
            <w:pPr>
              <w:pStyle w:val="TAC"/>
              <w:rPr>
                <w:sz w:val="14"/>
                <w:szCs w:val="16"/>
              </w:rPr>
            </w:pPr>
          </w:p>
        </w:tc>
      </w:tr>
      <w:tr w:rsidR="00146287" w14:paraId="10E82D93"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3C06BA54"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26FFA8" w14:textId="77777777" w:rsidR="00146287" w:rsidRDefault="00146287">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182AB364" w14:textId="77777777" w:rsidR="00146287" w:rsidRDefault="00146287">
            <w:pPr>
              <w:pStyle w:val="TAC"/>
              <w:rPr>
                <w:rFonts w:eastAsia="MS Mincho"/>
                <w:sz w:val="14"/>
                <w:szCs w:val="16"/>
                <w:lang w:eastAsia="ja-JP"/>
              </w:rPr>
            </w:pPr>
            <w:r>
              <w:rPr>
                <w:rFonts w:eastAsia="MS Mincho"/>
                <w:sz w:val="14"/>
                <w:szCs w:val="16"/>
                <w:lang w:eastAsia="ja-JP"/>
              </w:rPr>
              <w:t xml:space="preserve">QPSK </w:t>
            </w:r>
            <w:r>
              <w:rPr>
                <w:rFonts w:eastAsia="MS Mincho"/>
                <w:strike/>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30B143" w14:textId="77777777" w:rsidR="00146287" w:rsidRDefault="00146287">
            <w:pPr>
              <w:pStyle w:val="TAC"/>
              <w:rPr>
                <w:rFonts w:eastAsia="MS Mincho"/>
                <w:sz w:val="14"/>
                <w:szCs w:val="16"/>
                <w:lang w:eastAsia="ja-JP"/>
              </w:rPr>
            </w:pPr>
            <w:r>
              <w:rPr>
                <w:rFonts w:eastAsia="MS Mincho"/>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hideMark/>
          </w:tcPr>
          <w:p w14:paraId="1C0D1815" w14:textId="77777777" w:rsidR="00146287" w:rsidRDefault="00146287">
            <w:pPr>
              <w:pStyle w:val="TAC"/>
              <w:rPr>
                <w:rFonts w:eastAsia="MS Mincho"/>
                <w:sz w:val="14"/>
                <w:szCs w:val="16"/>
                <w:lang w:eastAsia="ja-JP"/>
              </w:rPr>
            </w:pPr>
            <w:r>
              <w:rPr>
                <w:rFonts w:eastAsia="MS Mincho"/>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618EB5" w14:textId="77777777" w:rsidR="00146287" w:rsidRDefault="00146287">
            <w:pPr>
              <w:pStyle w:val="TAC"/>
              <w:rPr>
                <w:rFonts w:eastAsia="MS Mincho"/>
                <w:sz w:val="14"/>
                <w:szCs w:val="16"/>
                <w:lang w:eastAsia="ja-JP"/>
              </w:rPr>
            </w:pPr>
            <w:r>
              <w:rPr>
                <w:rFonts w:eastAsia="MS Mincho"/>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2AC8E9E" w14:textId="77777777" w:rsidR="00146287" w:rsidRDefault="00146287">
            <w:pPr>
              <w:pStyle w:val="TAC"/>
              <w:rPr>
                <w:rFonts w:eastAsia="MS Mincho"/>
                <w:strike/>
                <w:sz w:val="14"/>
                <w:szCs w:val="16"/>
                <w:lang w:eastAsia="ja-JP"/>
              </w:rPr>
            </w:pPr>
            <w:r>
              <w:rPr>
                <w:rFonts w:eastAsia="MS Mincho"/>
                <w:strike/>
                <w:sz w:val="14"/>
                <w:szCs w:val="16"/>
                <w:lang w:eastAsia="ja-JP"/>
              </w:rPr>
              <w:t>-0.6 dB ([2])</w:t>
            </w:r>
          </w:p>
        </w:tc>
      </w:tr>
      <w:tr w:rsidR="00146287" w14:paraId="35042F96"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362922A4"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-B</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22B6EE" w14:textId="77777777" w:rsidR="00146287" w:rsidRDefault="00146287">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5D0C1FF" w14:textId="77777777" w:rsidR="00146287" w:rsidRDefault="00146287">
            <w:pPr>
              <w:pStyle w:val="TAC"/>
              <w:rPr>
                <w:rFonts w:eastAsia="MS Mincho"/>
                <w:sz w:val="14"/>
                <w:szCs w:val="16"/>
                <w:lang w:eastAsia="ja-JP"/>
              </w:rPr>
            </w:pPr>
            <w:r>
              <w:rPr>
                <w:rFonts w:eastAsia="MS Mincho"/>
                <w:sz w:val="14"/>
                <w:szCs w:val="16"/>
                <w:lang w:eastAsia="ja-JP"/>
              </w:rPr>
              <w:t xml:space="preserve">QPSK </w:t>
            </w:r>
            <w:r>
              <w:rPr>
                <w:rFonts w:eastAsia="MS Mincho"/>
                <w:strike/>
                <w:sz w:val="14"/>
                <w:szCs w:val="16"/>
                <w:lang w:eastAsia="ja-JP"/>
              </w:rPr>
              <w:t>(TBS index 2)</w:t>
            </w:r>
          </w:p>
        </w:tc>
        <w:tc>
          <w:tcPr>
            <w:tcW w:w="722" w:type="dxa"/>
            <w:tcBorders>
              <w:top w:val="single" w:sz="4" w:space="0" w:color="auto"/>
              <w:left w:val="single" w:sz="4" w:space="0" w:color="auto"/>
              <w:bottom w:val="single" w:sz="4" w:space="0" w:color="auto"/>
              <w:right w:val="single" w:sz="4" w:space="0" w:color="auto"/>
            </w:tcBorders>
            <w:vAlign w:val="center"/>
            <w:hideMark/>
          </w:tcPr>
          <w:p w14:paraId="74AF1EF0" w14:textId="77777777" w:rsidR="00146287" w:rsidRDefault="00146287">
            <w:pPr>
              <w:pStyle w:val="TAC"/>
              <w:rPr>
                <w:rFonts w:eastAsia="MS Mincho"/>
                <w:sz w:val="14"/>
                <w:szCs w:val="16"/>
                <w:lang w:eastAsia="ja-JP"/>
              </w:rPr>
            </w:pPr>
            <w:r>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hideMark/>
          </w:tcPr>
          <w:p w14:paraId="7D42CC14" w14:textId="77777777" w:rsidR="00146287" w:rsidRDefault="00146287">
            <w:pPr>
              <w:pStyle w:val="TAC"/>
              <w:rPr>
                <w:rFonts w:eastAsia="MS Mincho"/>
                <w:sz w:val="14"/>
                <w:szCs w:val="16"/>
                <w:lang w:eastAsia="ja-JP"/>
              </w:rPr>
            </w:pPr>
            <w:r>
              <w:rPr>
                <w:rFonts w:eastAsia="MS Mincho"/>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069C14E1" w14:textId="77777777" w:rsidR="00146287" w:rsidRDefault="00146287">
            <w:pPr>
              <w:pStyle w:val="TAC"/>
              <w:rPr>
                <w:rFonts w:eastAsia="MS Mincho"/>
                <w:sz w:val="14"/>
                <w:szCs w:val="16"/>
                <w:lang w:eastAsia="ja-JP"/>
              </w:rPr>
            </w:pPr>
            <w:r>
              <w:rPr>
                <w:rFonts w:eastAsia="MS Mincho"/>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CD9A7B9" w14:textId="77777777" w:rsidR="00146287" w:rsidRDefault="00146287">
            <w:pPr>
              <w:pStyle w:val="TAC"/>
              <w:rPr>
                <w:rFonts w:eastAsia="MS Mincho"/>
                <w:strike/>
                <w:sz w:val="14"/>
                <w:szCs w:val="16"/>
                <w:lang w:eastAsia="ja-JP"/>
              </w:rPr>
            </w:pPr>
            <w:r>
              <w:rPr>
                <w:rFonts w:eastAsia="MS Mincho"/>
                <w:strike/>
                <w:sz w:val="14"/>
                <w:szCs w:val="16"/>
                <w:lang w:eastAsia="ja-JP"/>
              </w:rPr>
              <w:t>-3.6</w:t>
            </w:r>
          </w:p>
        </w:tc>
      </w:tr>
      <w:tr w:rsidR="00146287" w14:paraId="08D3825D"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7CA25CFD"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64B65" w14:textId="77777777" w:rsidR="00146287" w:rsidRDefault="00146287">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7175AB3" w14:textId="77777777" w:rsidR="00146287" w:rsidRDefault="00146287">
            <w:pPr>
              <w:pStyle w:val="TAC"/>
              <w:rPr>
                <w:rFonts w:eastAsia="MS Mincho"/>
                <w:sz w:val="14"/>
                <w:szCs w:val="16"/>
                <w:lang w:eastAsia="ja-JP"/>
              </w:rPr>
            </w:pPr>
            <w:r>
              <w:rPr>
                <w:rFonts w:eastAsia="MS Mincho"/>
                <w:sz w:val="14"/>
                <w:szCs w:val="16"/>
                <w:lang w:eastAsia="ja-JP"/>
              </w:rPr>
              <w:t xml:space="preserve">QPSK </w:t>
            </w:r>
            <w:r>
              <w:rPr>
                <w:rFonts w:eastAsia="MS Mincho"/>
                <w:strike/>
                <w:sz w:val="14"/>
                <w:szCs w:val="16"/>
                <w:lang w:eastAsia="ja-JP"/>
              </w:rPr>
              <w:t>(TBS index 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5FF6C5B" w14:textId="77777777" w:rsidR="00146287" w:rsidRDefault="00146287">
            <w:pPr>
              <w:pStyle w:val="TAC"/>
              <w:rPr>
                <w:rFonts w:eastAsia="MS Mincho"/>
                <w:sz w:val="14"/>
                <w:szCs w:val="16"/>
                <w:lang w:eastAsia="ja-JP"/>
              </w:rPr>
            </w:pPr>
            <w:r>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hideMark/>
          </w:tcPr>
          <w:p w14:paraId="32ECA50B" w14:textId="77777777" w:rsidR="00146287" w:rsidRDefault="00146287">
            <w:pPr>
              <w:pStyle w:val="TAC"/>
              <w:rPr>
                <w:rFonts w:eastAsia="MS Mincho"/>
                <w:sz w:val="14"/>
                <w:szCs w:val="16"/>
                <w:lang w:eastAsia="ja-JP"/>
              </w:rPr>
            </w:pPr>
            <w:r>
              <w:rPr>
                <w:rFonts w:eastAsia="MS Mincho"/>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846380" w14:textId="77777777" w:rsidR="00146287" w:rsidRDefault="00146287">
            <w:pPr>
              <w:pStyle w:val="TAC"/>
              <w:rPr>
                <w:rFonts w:eastAsia="MS Mincho"/>
                <w:sz w:val="14"/>
                <w:szCs w:val="16"/>
                <w:lang w:eastAsia="ja-JP"/>
              </w:rPr>
            </w:pPr>
            <w:r>
              <w:rPr>
                <w:rFonts w:eastAsia="MS Mincho"/>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0E9EA6F" w14:textId="77777777" w:rsidR="00146287" w:rsidRDefault="00146287">
            <w:pPr>
              <w:pStyle w:val="TAC"/>
              <w:rPr>
                <w:rFonts w:eastAsia="MS Mincho"/>
                <w:strike/>
                <w:sz w:val="14"/>
                <w:szCs w:val="16"/>
                <w:lang w:eastAsia="ja-JP"/>
              </w:rPr>
            </w:pPr>
            <w:r>
              <w:rPr>
                <w:rFonts w:eastAsia="MS Mincho"/>
                <w:strike/>
                <w:sz w:val="14"/>
                <w:szCs w:val="16"/>
                <w:lang w:eastAsia="ja-JP"/>
              </w:rPr>
              <w:t>-6.6</w:t>
            </w:r>
          </w:p>
        </w:tc>
      </w:tr>
      <w:tr w:rsidR="00146287" w14:paraId="346CD185"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353CDBB0"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-D</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4C7B9" w14:textId="77777777" w:rsidR="00146287" w:rsidRDefault="00146287">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A2F0DC6" w14:textId="77777777" w:rsidR="00146287" w:rsidRDefault="00146287">
            <w:pPr>
              <w:pStyle w:val="TAC"/>
              <w:rPr>
                <w:rFonts w:eastAsia="MS Mincho"/>
                <w:sz w:val="14"/>
                <w:szCs w:val="16"/>
                <w:lang w:eastAsia="ja-JP"/>
              </w:rPr>
            </w:pPr>
            <w:r>
              <w:rPr>
                <w:rFonts w:eastAsia="MS Mincho"/>
                <w:sz w:val="14"/>
                <w:szCs w:val="16"/>
                <w:lang w:eastAsia="ja-JP"/>
              </w:rPr>
              <w:t xml:space="preserve">QPSK </w:t>
            </w:r>
            <w:r>
              <w:rPr>
                <w:rFonts w:eastAsia="MS Mincho"/>
                <w:strike/>
                <w:sz w:val="14"/>
                <w:szCs w:val="16"/>
                <w:lang w:eastAsia="ja-JP"/>
              </w:rPr>
              <w:t>(TBS index 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A3051A7" w14:textId="77777777" w:rsidR="00146287" w:rsidRDefault="00146287">
            <w:pPr>
              <w:pStyle w:val="TAC"/>
              <w:rPr>
                <w:rFonts w:eastAsia="MS Mincho"/>
                <w:sz w:val="14"/>
                <w:szCs w:val="16"/>
                <w:lang w:eastAsia="ja-JP"/>
              </w:rPr>
            </w:pPr>
            <w:r>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hideMark/>
          </w:tcPr>
          <w:p w14:paraId="1AB93CA7" w14:textId="77777777" w:rsidR="00146287" w:rsidRDefault="00146287">
            <w:pPr>
              <w:pStyle w:val="TAC"/>
              <w:rPr>
                <w:rFonts w:eastAsia="MS Mincho"/>
                <w:sz w:val="14"/>
                <w:szCs w:val="16"/>
                <w:lang w:eastAsia="ja-JP"/>
              </w:rPr>
            </w:pPr>
            <w:r>
              <w:rPr>
                <w:rFonts w:eastAsia="MS Mincho"/>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5882FF" w14:textId="77777777" w:rsidR="00146287" w:rsidRDefault="00146287">
            <w:pPr>
              <w:pStyle w:val="TAC"/>
              <w:rPr>
                <w:rFonts w:eastAsia="MS Mincho"/>
                <w:sz w:val="14"/>
                <w:szCs w:val="16"/>
                <w:lang w:eastAsia="ja-JP"/>
              </w:rPr>
            </w:pPr>
            <w:r>
              <w:rPr>
                <w:rFonts w:eastAsia="MS Mincho"/>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hideMark/>
          </w:tcPr>
          <w:p w14:paraId="11A6508C" w14:textId="77777777" w:rsidR="00146287" w:rsidRDefault="00146287">
            <w:pPr>
              <w:pStyle w:val="TAC"/>
              <w:rPr>
                <w:rFonts w:eastAsia="MS Mincho"/>
                <w:strike/>
                <w:sz w:val="14"/>
                <w:szCs w:val="16"/>
                <w:lang w:eastAsia="ja-JP"/>
              </w:rPr>
            </w:pPr>
            <w:r>
              <w:rPr>
                <w:rFonts w:eastAsia="MS Mincho"/>
                <w:strike/>
                <w:sz w:val="14"/>
                <w:szCs w:val="16"/>
                <w:lang w:eastAsia="ja-JP"/>
              </w:rPr>
              <w:t>-9.6</w:t>
            </w:r>
          </w:p>
        </w:tc>
      </w:tr>
      <w:tr w:rsidR="00146287" w14:paraId="19D2D4C2"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4DAE99CE"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4F6068" w14:textId="77777777" w:rsidR="00146287" w:rsidRDefault="00146287">
            <w:pPr>
              <w:pStyle w:val="TAC"/>
              <w:rPr>
                <w:sz w:val="14"/>
                <w:szCs w:val="16"/>
                <w:lang w:eastAsia="ja-JP"/>
              </w:rPr>
            </w:pPr>
            <w:r>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6325731" w14:textId="77777777" w:rsidR="00146287" w:rsidRDefault="00146287">
            <w:pPr>
              <w:pStyle w:val="TAC"/>
              <w:rPr>
                <w:rFonts w:eastAsia="MS Mincho"/>
                <w:sz w:val="14"/>
                <w:szCs w:val="16"/>
                <w:lang w:eastAsia="ja-JP"/>
              </w:rPr>
            </w:pPr>
            <w:r>
              <w:rPr>
                <w:rFonts w:eastAsia="MS Mincho"/>
                <w:sz w:val="14"/>
                <w:szCs w:val="16"/>
                <w:lang w:eastAsia="ja-JP"/>
              </w:rPr>
              <w:t xml:space="preserve">QPSK </w:t>
            </w:r>
            <w:r>
              <w:rPr>
                <w:rFonts w:eastAsia="MS Mincho"/>
                <w:strike/>
                <w:sz w:val="14"/>
                <w:szCs w:val="16"/>
                <w:lang w:eastAsia="ja-JP"/>
              </w:rPr>
              <w:t>(TBS index 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447AB5F" w14:textId="77777777" w:rsidR="00146287" w:rsidRDefault="00146287">
            <w:pPr>
              <w:pStyle w:val="TAC"/>
              <w:rPr>
                <w:rFonts w:eastAsia="MS Mincho"/>
                <w:sz w:val="14"/>
                <w:szCs w:val="16"/>
                <w:lang w:eastAsia="ja-JP"/>
              </w:rPr>
            </w:pPr>
            <w:r>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hideMark/>
          </w:tcPr>
          <w:p w14:paraId="5C863AAB" w14:textId="77777777" w:rsidR="00146287" w:rsidRDefault="00146287">
            <w:pPr>
              <w:pStyle w:val="TAC"/>
              <w:rPr>
                <w:rFonts w:eastAsia="MS Mincho"/>
                <w:sz w:val="14"/>
                <w:szCs w:val="16"/>
                <w:lang w:eastAsia="ja-JP"/>
              </w:rPr>
            </w:pPr>
            <w:r>
              <w:rPr>
                <w:rFonts w:eastAsia="MS Mincho"/>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hideMark/>
          </w:tcPr>
          <w:p w14:paraId="2485A630" w14:textId="77777777" w:rsidR="00146287" w:rsidRDefault="00146287">
            <w:pPr>
              <w:pStyle w:val="TAC"/>
              <w:rPr>
                <w:rFonts w:eastAsia="MS Mincho"/>
                <w:sz w:val="14"/>
                <w:szCs w:val="16"/>
                <w:lang w:eastAsia="ja-JP"/>
              </w:rPr>
            </w:pPr>
            <w:r>
              <w:rPr>
                <w:rFonts w:eastAsia="MS Mincho"/>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64540C7" w14:textId="77777777" w:rsidR="00146287" w:rsidRDefault="00146287">
            <w:pPr>
              <w:pStyle w:val="TAC"/>
              <w:rPr>
                <w:rFonts w:eastAsia="MS Mincho"/>
                <w:strike/>
                <w:sz w:val="14"/>
                <w:szCs w:val="16"/>
                <w:lang w:eastAsia="ja-JP"/>
              </w:rPr>
            </w:pPr>
            <w:r>
              <w:rPr>
                <w:rFonts w:eastAsia="MS Mincho"/>
                <w:strike/>
                <w:sz w:val="14"/>
                <w:szCs w:val="16"/>
                <w:lang w:eastAsia="ja-JP"/>
              </w:rPr>
              <w:t>-12.6</w:t>
            </w:r>
          </w:p>
        </w:tc>
      </w:tr>
      <w:tr w:rsidR="00146287" w14:paraId="23649CF4"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4838CE5F" w14:textId="77777777" w:rsidR="00146287" w:rsidRDefault="00146287">
            <w:pPr>
              <w:pStyle w:val="TAC"/>
              <w:rPr>
                <w:rFonts w:eastAsia="MS Mincho"/>
                <w:strike/>
                <w:sz w:val="14"/>
                <w:szCs w:val="16"/>
                <w:lang w:eastAsia="ja-JP"/>
              </w:rPr>
            </w:pPr>
            <w:r>
              <w:rPr>
                <w:rFonts w:eastAsia="MS Mincho"/>
                <w:strike/>
                <w:sz w:val="14"/>
                <w:szCs w:val="16"/>
                <w:lang w:eastAsia="ja-JP"/>
              </w:rPr>
              <w:t>Working assumption</w:t>
            </w:r>
          </w:p>
          <w:p w14:paraId="4651FFAF"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-F</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CAA900" w14:textId="77777777" w:rsidR="00146287" w:rsidRDefault="00146287">
            <w:pPr>
              <w:pStyle w:val="TAC"/>
              <w:rPr>
                <w:sz w:val="14"/>
                <w:szCs w:val="16"/>
                <w:lang w:eastAsia="ja-JP"/>
              </w:rPr>
            </w:pPr>
            <w:r>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3C24954" w14:textId="77777777" w:rsidR="00146287" w:rsidRDefault="00146287">
            <w:pPr>
              <w:pStyle w:val="TAC"/>
              <w:rPr>
                <w:rFonts w:eastAsia="MS Mincho"/>
                <w:sz w:val="14"/>
                <w:szCs w:val="16"/>
                <w:lang w:eastAsia="ja-JP"/>
              </w:rPr>
            </w:pPr>
            <w:r>
              <w:rPr>
                <w:rFonts w:eastAsia="MS Mincho"/>
                <w:sz w:val="14"/>
                <w:szCs w:val="16"/>
                <w:lang w:eastAsia="ja-JP"/>
              </w:rPr>
              <w:t>QPSK</w:t>
            </w:r>
            <w:r>
              <w:rPr>
                <w:rFonts w:eastAsia="MS Mincho"/>
                <w:strike/>
                <w:sz w:val="14"/>
                <w:szCs w:val="16"/>
                <w:lang w:eastAsia="ja-JP"/>
              </w:rPr>
              <w:t xml:space="preserve"> (TBS index 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83FDAD" w14:textId="77777777" w:rsidR="00146287" w:rsidRDefault="00146287">
            <w:pPr>
              <w:pStyle w:val="TAC"/>
              <w:rPr>
                <w:rFonts w:eastAsia="MS Mincho"/>
                <w:sz w:val="14"/>
                <w:szCs w:val="16"/>
                <w:lang w:eastAsia="ja-JP"/>
              </w:rPr>
            </w:pPr>
            <w:r>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hideMark/>
          </w:tcPr>
          <w:p w14:paraId="55A78760" w14:textId="77777777" w:rsidR="00146287" w:rsidRDefault="00146287">
            <w:pPr>
              <w:pStyle w:val="TAC"/>
              <w:rPr>
                <w:rFonts w:eastAsia="MS Mincho"/>
                <w:sz w:val="14"/>
                <w:szCs w:val="16"/>
                <w:lang w:eastAsia="ja-JP"/>
              </w:rPr>
            </w:pPr>
            <w:r>
              <w:rPr>
                <w:rFonts w:eastAsia="MS Mincho"/>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hideMark/>
          </w:tcPr>
          <w:p w14:paraId="17014A31" w14:textId="77777777" w:rsidR="00146287" w:rsidRDefault="00146287">
            <w:pPr>
              <w:pStyle w:val="TAC"/>
              <w:rPr>
                <w:rFonts w:eastAsia="MS Mincho"/>
                <w:sz w:val="14"/>
                <w:szCs w:val="16"/>
                <w:lang w:eastAsia="ja-JP"/>
              </w:rPr>
            </w:pPr>
            <w:r>
              <w:rPr>
                <w:rFonts w:eastAsia="MS Mincho"/>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787E4E3" w14:textId="77777777" w:rsidR="00146287" w:rsidRDefault="00146287">
            <w:pPr>
              <w:pStyle w:val="TAC"/>
              <w:rPr>
                <w:rFonts w:eastAsia="MS Mincho"/>
                <w:strike/>
                <w:sz w:val="14"/>
                <w:szCs w:val="16"/>
                <w:lang w:eastAsia="ja-JP"/>
              </w:rPr>
            </w:pPr>
            <w:r>
              <w:rPr>
                <w:rFonts w:eastAsia="MS Mincho"/>
                <w:strike/>
                <w:sz w:val="14"/>
                <w:szCs w:val="16"/>
                <w:lang w:eastAsia="ja-JP"/>
              </w:rPr>
              <w:t>-15.6</w:t>
            </w:r>
          </w:p>
        </w:tc>
      </w:tr>
      <w:tr w:rsidR="00146287" w14:paraId="7682E318"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65E5F0DD" w14:textId="77777777" w:rsidR="00146287" w:rsidRDefault="00146287">
            <w:pPr>
              <w:pStyle w:val="TAC"/>
              <w:rPr>
                <w:sz w:val="14"/>
                <w:szCs w:val="16"/>
                <w:lang w:val="en-US" w:eastAsia="ja-JP"/>
              </w:rPr>
            </w:pPr>
            <w:proofErr w:type="spellStart"/>
            <w:r>
              <w:rPr>
                <w:sz w:val="14"/>
                <w:szCs w:val="16"/>
                <w:lang w:eastAsia="ja-JP"/>
              </w:rPr>
              <w:t>candidateRep</w:t>
            </w:r>
            <w:proofErr w:type="spellEnd"/>
            <w:r>
              <w:rPr>
                <w:sz w:val="14"/>
                <w:szCs w:val="16"/>
                <w:lang w:eastAsia="ja-JP"/>
              </w:rPr>
              <w:t>-</w:t>
            </w:r>
            <w:r>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563F47"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4C65D56" w14:textId="77777777" w:rsidR="00146287" w:rsidRDefault="00146287">
            <w:pPr>
              <w:pStyle w:val="TAC"/>
              <w:rPr>
                <w:rFonts w:eastAsia="MS Mincho"/>
                <w:sz w:val="14"/>
                <w:szCs w:val="16"/>
                <w:lang w:val="en-US" w:eastAsia="ja-JP"/>
              </w:rPr>
            </w:pPr>
            <w:r>
              <w:rPr>
                <w:rFonts w:eastAsia="MS Mincho"/>
                <w:sz w:val="14"/>
                <w:szCs w:val="16"/>
                <w:lang w:val="en-US" w:eastAsia="ja-JP"/>
              </w:rPr>
              <w:t xml:space="preserve">QPSK </w:t>
            </w:r>
            <w:r>
              <w:rPr>
                <w:rFonts w:eastAsia="MS Mincho"/>
                <w:strike/>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F77E36" w14:textId="77777777" w:rsidR="00146287" w:rsidRDefault="00146287">
            <w:pPr>
              <w:pStyle w:val="TAC"/>
              <w:rPr>
                <w:rFonts w:eastAsia="MS Mincho"/>
                <w:sz w:val="14"/>
                <w:szCs w:val="16"/>
                <w:lang w:val="en-US" w:eastAsia="ja-JP"/>
              </w:rPr>
            </w:pPr>
            <w:r>
              <w:rPr>
                <w:rFonts w:eastAsia="MS Mincho"/>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hideMark/>
          </w:tcPr>
          <w:p w14:paraId="79B1D2E0"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F3E5D8" w14:textId="77777777" w:rsidR="00146287" w:rsidRDefault="00146287">
            <w:pPr>
              <w:pStyle w:val="TAC"/>
              <w:rPr>
                <w:rFonts w:eastAsia="MS Mincho"/>
                <w:sz w:val="14"/>
                <w:szCs w:val="16"/>
                <w:lang w:val="en-US" w:eastAsia="ja-JP"/>
              </w:rPr>
            </w:pPr>
            <w:r>
              <w:rPr>
                <w:rFonts w:eastAsia="MS Mincho"/>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8C55CB8" w14:textId="77777777" w:rsidR="00146287" w:rsidRDefault="00146287">
            <w:pPr>
              <w:pStyle w:val="TAC"/>
              <w:rPr>
                <w:rFonts w:eastAsia="MS Mincho"/>
                <w:strike/>
                <w:sz w:val="14"/>
                <w:szCs w:val="16"/>
                <w:lang w:eastAsia="ja-JP"/>
              </w:rPr>
            </w:pPr>
            <w:r>
              <w:rPr>
                <w:rFonts w:eastAsia="MS Mincho"/>
                <w:strike/>
                <w:sz w:val="14"/>
                <w:szCs w:val="16"/>
                <w:lang w:eastAsia="ja-JP"/>
              </w:rPr>
              <w:t>1.0 dB ([3])</w:t>
            </w:r>
          </w:p>
        </w:tc>
      </w:tr>
      <w:tr w:rsidR="00146287" w14:paraId="04CF2E11"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164F1146"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-H</w:t>
            </w:r>
          </w:p>
        </w:tc>
        <w:tc>
          <w:tcPr>
            <w:tcW w:w="1147" w:type="dxa"/>
            <w:tcBorders>
              <w:top w:val="single" w:sz="4" w:space="0" w:color="auto"/>
              <w:left w:val="single" w:sz="4" w:space="0" w:color="auto"/>
              <w:bottom w:val="single" w:sz="4" w:space="0" w:color="auto"/>
              <w:right w:val="single" w:sz="4" w:space="0" w:color="auto"/>
            </w:tcBorders>
            <w:vAlign w:val="center"/>
          </w:tcPr>
          <w:p w14:paraId="72566027" w14:textId="77777777" w:rsidR="00146287" w:rsidRDefault="00146287">
            <w:pPr>
              <w:pStyle w:val="TAC"/>
              <w:rPr>
                <w:sz w:val="14"/>
                <w:szCs w:val="16"/>
                <w:lang w:val="en-US" w:eastAsia="ja-JP"/>
              </w:rPr>
            </w:pPr>
          </w:p>
          <w:p w14:paraId="76B39B12" w14:textId="77777777" w:rsidR="00146287" w:rsidRDefault="00146287">
            <w:pPr>
              <w:pStyle w:val="TAC"/>
              <w:rPr>
                <w:sz w:val="14"/>
                <w:szCs w:val="16"/>
                <w:lang w:val="en-US" w:eastAsia="ja-JP"/>
              </w:rPr>
            </w:pPr>
            <w:r>
              <w:rPr>
                <w:sz w:val="14"/>
                <w:szCs w:val="16"/>
                <w:lang w:val="en-US" w:eastAsia="ja-JP"/>
              </w:rPr>
              <w:t>1</w:t>
            </w:r>
          </w:p>
          <w:p w14:paraId="6350F8C0" w14:textId="77777777" w:rsidR="00146287" w:rsidRDefault="00146287">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hideMark/>
          </w:tcPr>
          <w:p w14:paraId="3463B74A" w14:textId="77777777" w:rsidR="00146287" w:rsidRDefault="00146287">
            <w:pPr>
              <w:pStyle w:val="TAC"/>
              <w:rPr>
                <w:rFonts w:eastAsia="MS Mincho"/>
                <w:sz w:val="14"/>
                <w:szCs w:val="16"/>
                <w:lang w:val="en-US" w:eastAsia="ja-JP"/>
              </w:rPr>
            </w:pPr>
            <w:r>
              <w:rPr>
                <w:rFonts w:eastAsia="MS Mincho"/>
                <w:sz w:val="14"/>
                <w:szCs w:val="16"/>
                <w:lang w:val="en-US" w:eastAsia="ja-JP"/>
              </w:rPr>
              <w:t xml:space="preserve">QPSK </w:t>
            </w:r>
            <w:r>
              <w:rPr>
                <w:rFonts w:eastAsia="MS Mincho"/>
                <w:strike/>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hideMark/>
          </w:tcPr>
          <w:p w14:paraId="707B6E0B" w14:textId="77777777" w:rsidR="00146287" w:rsidRDefault="00146287">
            <w:pPr>
              <w:pStyle w:val="TAC"/>
              <w:rPr>
                <w:rFonts w:eastAsia="MS Mincho"/>
                <w:sz w:val="14"/>
                <w:szCs w:val="16"/>
                <w:lang w:val="en-US" w:eastAsia="ja-JP"/>
              </w:rPr>
            </w:pPr>
            <w:r>
              <w:rPr>
                <w:rFonts w:eastAsia="MS Mincho"/>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hideMark/>
          </w:tcPr>
          <w:p w14:paraId="4A3985DF"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D188D1" w14:textId="77777777" w:rsidR="00146287" w:rsidRDefault="00146287">
            <w:pPr>
              <w:pStyle w:val="TAC"/>
              <w:rPr>
                <w:rFonts w:eastAsia="MS Mincho"/>
                <w:sz w:val="14"/>
                <w:szCs w:val="16"/>
                <w:lang w:val="en-US" w:eastAsia="ja-JP"/>
              </w:rPr>
            </w:pPr>
            <w:r>
              <w:rPr>
                <w:rFonts w:eastAsia="MS Mincho"/>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07A745F" w14:textId="77777777" w:rsidR="00146287" w:rsidRDefault="00146287">
            <w:pPr>
              <w:pStyle w:val="TAC"/>
              <w:rPr>
                <w:rFonts w:eastAsia="MS Mincho"/>
                <w:strike/>
                <w:sz w:val="14"/>
                <w:szCs w:val="16"/>
                <w:lang w:eastAsia="ja-JP"/>
              </w:rPr>
            </w:pPr>
            <w:r>
              <w:rPr>
                <w:rFonts w:eastAsia="MS Mincho"/>
                <w:strike/>
                <w:sz w:val="14"/>
                <w:szCs w:val="16"/>
                <w:lang w:eastAsia="ja-JP"/>
              </w:rPr>
              <w:t>2.6 dB ([3])</w:t>
            </w:r>
          </w:p>
        </w:tc>
      </w:tr>
      <w:tr w:rsidR="00146287" w14:paraId="6161302E"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1B26F594"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A7F978"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71A4E1C" w14:textId="77777777" w:rsidR="00146287" w:rsidRDefault="00146287">
            <w:pPr>
              <w:pStyle w:val="TAC"/>
              <w:rPr>
                <w:sz w:val="14"/>
                <w:szCs w:val="16"/>
                <w:lang w:val="en-US" w:eastAsia="ja-JP"/>
              </w:rPr>
            </w:pPr>
            <w:r>
              <w:rPr>
                <w:rFonts w:eastAsia="MS Mincho"/>
                <w:sz w:val="14"/>
                <w:szCs w:val="16"/>
                <w:lang w:val="en-US" w:eastAsia="ja-JP"/>
              </w:rPr>
              <w:t xml:space="preserve">QPSK </w:t>
            </w:r>
            <w:r>
              <w:rPr>
                <w:rFonts w:eastAsia="MS Mincho"/>
                <w:strike/>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332FA9" w14:textId="77777777" w:rsidR="00146287" w:rsidRDefault="00146287">
            <w:pPr>
              <w:pStyle w:val="TAC"/>
              <w:rPr>
                <w:rFonts w:eastAsia="MS Mincho"/>
                <w:sz w:val="14"/>
                <w:szCs w:val="16"/>
                <w:lang w:val="en-US" w:eastAsia="ja-JP"/>
              </w:rPr>
            </w:pPr>
            <w:r>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hideMark/>
          </w:tcPr>
          <w:p w14:paraId="21B835AC"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EFC1B4" w14:textId="77777777" w:rsidR="00146287" w:rsidRDefault="00146287">
            <w:pPr>
              <w:pStyle w:val="TAC"/>
              <w:rPr>
                <w:rFonts w:eastAsia="MS Mincho"/>
                <w:sz w:val="14"/>
                <w:szCs w:val="16"/>
                <w:lang w:val="en-US" w:eastAsia="ja-JP"/>
              </w:rPr>
            </w:pPr>
            <w:r>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2E6F567" w14:textId="77777777" w:rsidR="00146287" w:rsidRDefault="00146287">
            <w:pPr>
              <w:pStyle w:val="TAC"/>
              <w:rPr>
                <w:rFonts w:eastAsia="MS Mincho"/>
                <w:strike/>
                <w:sz w:val="14"/>
                <w:szCs w:val="16"/>
                <w:lang w:eastAsia="ja-JP"/>
              </w:rPr>
            </w:pPr>
            <w:r>
              <w:rPr>
                <w:rFonts w:eastAsia="MS Mincho"/>
                <w:strike/>
                <w:sz w:val="14"/>
                <w:szCs w:val="16"/>
                <w:lang w:eastAsia="ja-JP"/>
              </w:rPr>
              <w:t>4.1 dB ([3])</w:t>
            </w:r>
          </w:p>
        </w:tc>
      </w:tr>
      <w:tr w:rsidR="00146287" w14:paraId="738BC649"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688244A7"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-J</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90A2BE"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FC03854" w14:textId="77777777" w:rsidR="00146287" w:rsidRDefault="00146287">
            <w:pPr>
              <w:pStyle w:val="TAC"/>
              <w:rPr>
                <w:sz w:val="14"/>
                <w:szCs w:val="16"/>
                <w:lang w:val="en-US" w:eastAsia="ja-JP"/>
              </w:rPr>
            </w:pPr>
            <w:r>
              <w:rPr>
                <w:rFonts w:eastAsia="MS Mincho"/>
                <w:sz w:val="14"/>
                <w:szCs w:val="16"/>
                <w:lang w:val="en-US" w:eastAsia="ja-JP"/>
              </w:rPr>
              <w:t xml:space="preserve">QPSK </w:t>
            </w:r>
            <w:r>
              <w:rPr>
                <w:rFonts w:eastAsia="MS Mincho"/>
                <w:strike/>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DB82B" w14:textId="77777777" w:rsidR="00146287" w:rsidRDefault="00146287">
            <w:pPr>
              <w:pStyle w:val="TAC"/>
              <w:rPr>
                <w:rFonts w:eastAsia="MS Mincho"/>
                <w:sz w:val="14"/>
                <w:szCs w:val="16"/>
                <w:lang w:val="en-US" w:eastAsia="ja-JP"/>
              </w:rPr>
            </w:pPr>
            <w:r>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hideMark/>
          </w:tcPr>
          <w:p w14:paraId="46CF38AA"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16BDB2F1" w14:textId="77777777" w:rsidR="00146287" w:rsidRDefault="00146287">
            <w:pPr>
              <w:pStyle w:val="TAC"/>
              <w:rPr>
                <w:rFonts w:eastAsia="MS Mincho"/>
                <w:sz w:val="14"/>
                <w:szCs w:val="16"/>
                <w:lang w:val="en-US" w:eastAsia="ja-JP"/>
              </w:rPr>
            </w:pPr>
            <w:r>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6869195" w14:textId="77777777" w:rsidR="00146287" w:rsidRDefault="00146287">
            <w:pPr>
              <w:pStyle w:val="TAC"/>
              <w:rPr>
                <w:rFonts w:eastAsia="MS Mincho"/>
                <w:strike/>
                <w:sz w:val="14"/>
                <w:szCs w:val="16"/>
                <w:lang w:eastAsia="ja-JP"/>
              </w:rPr>
            </w:pPr>
            <w:r>
              <w:rPr>
                <w:rFonts w:eastAsia="MS Mincho"/>
                <w:strike/>
                <w:sz w:val="14"/>
                <w:szCs w:val="16"/>
                <w:lang w:eastAsia="ja-JP"/>
              </w:rPr>
              <w:t>6.3 dB ([3])</w:t>
            </w:r>
          </w:p>
        </w:tc>
      </w:tr>
      <w:tr w:rsidR="00146287" w14:paraId="73FA7A80"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5442D175"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6A67EC"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7218A38" w14:textId="77777777" w:rsidR="00146287" w:rsidRDefault="00146287">
            <w:pPr>
              <w:pStyle w:val="TAC"/>
              <w:rPr>
                <w:rFonts w:eastAsia="MS Mincho"/>
                <w:sz w:val="14"/>
                <w:szCs w:val="16"/>
                <w:lang w:val="en-US" w:eastAsia="ja-JP"/>
              </w:rPr>
            </w:pPr>
            <w:r>
              <w:rPr>
                <w:rFonts w:eastAsia="MS Mincho"/>
                <w:sz w:val="14"/>
                <w:szCs w:val="16"/>
                <w:lang w:val="en-US" w:eastAsia="ja-JP"/>
              </w:rPr>
              <w:t xml:space="preserve">16QAM </w:t>
            </w:r>
            <w:r>
              <w:rPr>
                <w:rFonts w:eastAsia="MS Mincho"/>
                <w:strike/>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hideMark/>
          </w:tcPr>
          <w:p w14:paraId="0CC07D1C" w14:textId="77777777" w:rsidR="00146287" w:rsidRDefault="00146287">
            <w:pPr>
              <w:pStyle w:val="TAC"/>
              <w:rPr>
                <w:rFonts w:eastAsia="MS Mincho"/>
                <w:sz w:val="14"/>
                <w:szCs w:val="16"/>
                <w:lang w:val="en-US" w:eastAsia="ja-JP"/>
              </w:rPr>
            </w:pPr>
            <w:r>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hideMark/>
          </w:tcPr>
          <w:p w14:paraId="4F8C4AD3"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541F6E92" w14:textId="77777777" w:rsidR="00146287" w:rsidRDefault="00146287">
            <w:pPr>
              <w:pStyle w:val="TAC"/>
              <w:rPr>
                <w:rFonts w:eastAsia="MS Mincho"/>
                <w:sz w:val="14"/>
                <w:szCs w:val="16"/>
                <w:lang w:val="en-US" w:eastAsia="ja-JP"/>
              </w:rPr>
            </w:pPr>
            <w:r>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4E1C2C9" w14:textId="77777777" w:rsidR="00146287" w:rsidRDefault="00146287">
            <w:pPr>
              <w:pStyle w:val="TAC"/>
              <w:rPr>
                <w:rFonts w:eastAsia="MS Mincho"/>
                <w:strike/>
                <w:sz w:val="14"/>
                <w:szCs w:val="16"/>
                <w:lang w:eastAsia="ja-JP"/>
              </w:rPr>
            </w:pPr>
            <w:r>
              <w:rPr>
                <w:rFonts w:eastAsia="MS Mincho"/>
                <w:strike/>
                <w:sz w:val="14"/>
                <w:szCs w:val="16"/>
                <w:lang w:eastAsia="ja-JP"/>
              </w:rPr>
              <w:t>8.9 dB ([3])</w:t>
            </w:r>
          </w:p>
        </w:tc>
      </w:tr>
      <w:tr w:rsidR="00146287" w14:paraId="3F5C7312"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6B3A6666" w14:textId="77777777" w:rsidR="00146287" w:rsidRDefault="00146287">
            <w:pPr>
              <w:pStyle w:val="TAC"/>
              <w:rPr>
                <w:sz w:val="14"/>
                <w:szCs w:val="16"/>
                <w:lang w:eastAsia="ja-JP"/>
              </w:rPr>
            </w:pPr>
            <w:proofErr w:type="spellStart"/>
            <w:r>
              <w:rPr>
                <w:sz w:val="14"/>
                <w:szCs w:val="16"/>
                <w:lang w:eastAsia="ja-JP"/>
              </w:rPr>
              <w:t>candidateRep</w:t>
            </w:r>
            <w:proofErr w:type="spellEnd"/>
            <w:r>
              <w:rPr>
                <w:sz w:val="14"/>
                <w:szCs w:val="16"/>
                <w:lang w:eastAsia="ja-JP"/>
              </w:rPr>
              <w: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775875"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F894EA8" w14:textId="77777777" w:rsidR="00146287" w:rsidRDefault="00146287">
            <w:pPr>
              <w:pStyle w:val="TAC"/>
              <w:rPr>
                <w:sz w:val="14"/>
                <w:szCs w:val="16"/>
                <w:lang w:val="en-US" w:eastAsia="ja-JP"/>
              </w:rPr>
            </w:pPr>
            <w:r>
              <w:rPr>
                <w:rFonts w:eastAsia="MS Mincho"/>
                <w:sz w:val="14"/>
                <w:szCs w:val="16"/>
                <w:lang w:val="en-US" w:eastAsia="ja-JP"/>
              </w:rPr>
              <w:t xml:space="preserve">16QAM </w:t>
            </w:r>
            <w:r>
              <w:rPr>
                <w:rFonts w:eastAsia="MS Mincho"/>
                <w:strike/>
                <w:sz w:val="14"/>
                <w:szCs w:val="16"/>
                <w:lang w:eastAsia="ja-JP"/>
              </w:rPr>
              <w:t>(TBS index 16)</w:t>
            </w:r>
          </w:p>
        </w:tc>
        <w:tc>
          <w:tcPr>
            <w:tcW w:w="722" w:type="dxa"/>
            <w:tcBorders>
              <w:top w:val="single" w:sz="4" w:space="0" w:color="auto"/>
              <w:left w:val="single" w:sz="4" w:space="0" w:color="auto"/>
              <w:bottom w:val="single" w:sz="4" w:space="0" w:color="auto"/>
              <w:right w:val="single" w:sz="4" w:space="0" w:color="auto"/>
            </w:tcBorders>
            <w:vAlign w:val="center"/>
            <w:hideMark/>
          </w:tcPr>
          <w:p w14:paraId="219B47D1" w14:textId="77777777" w:rsidR="00146287" w:rsidRDefault="00146287">
            <w:pPr>
              <w:pStyle w:val="TAC"/>
              <w:rPr>
                <w:rFonts w:eastAsia="MS Mincho"/>
                <w:sz w:val="14"/>
                <w:szCs w:val="16"/>
                <w:lang w:val="en-US" w:eastAsia="ja-JP"/>
              </w:rPr>
            </w:pPr>
            <w:r>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hideMark/>
          </w:tcPr>
          <w:p w14:paraId="5D1EED06"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0677DFB1" w14:textId="77777777" w:rsidR="00146287" w:rsidRDefault="00146287">
            <w:pPr>
              <w:pStyle w:val="TAC"/>
              <w:rPr>
                <w:rFonts w:eastAsia="MS Mincho"/>
                <w:sz w:val="14"/>
                <w:szCs w:val="16"/>
                <w:lang w:val="en-US" w:eastAsia="ja-JP"/>
              </w:rPr>
            </w:pPr>
            <w:r>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FCD3AFB" w14:textId="77777777" w:rsidR="00146287" w:rsidRDefault="00146287">
            <w:pPr>
              <w:pStyle w:val="TAC"/>
              <w:rPr>
                <w:rFonts w:eastAsia="MS Mincho"/>
                <w:strike/>
                <w:sz w:val="14"/>
                <w:szCs w:val="16"/>
                <w:lang w:eastAsia="ja-JP"/>
              </w:rPr>
            </w:pPr>
            <w:r>
              <w:rPr>
                <w:rFonts w:eastAsia="MS Mincho"/>
                <w:strike/>
                <w:sz w:val="14"/>
                <w:szCs w:val="16"/>
                <w:lang w:eastAsia="ja-JP"/>
              </w:rPr>
              <w:t>9.7 dB ([3])</w:t>
            </w:r>
          </w:p>
        </w:tc>
      </w:tr>
      <w:tr w:rsidR="00146287" w14:paraId="559CFE6F"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58B742BE" w14:textId="77777777" w:rsidR="00146287" w:rsidRDefault="00146287">
            <w:pPr>
              <w:pStyle w:val="TAC"/>
              <w:rPr>
                <w:sz w:val="14"/>
                <w:szCs w:val="16"/>
                <w:lang w:val="en-US" w:eastAsia="ja-JP"/>
              </w:rPr>
            </w:pPr>
            <w:proofErr w:type="spellStart"/>
            <w:r>
              <w:rPr>
                <w:sz w:val="14"/>
                <w:szCs w:val="16"/>
                <w:lang w:eastAsia="ja-JP"/>
              </w:rPr>
              <w:t>candidateRep</w:t>
            </w:r>
            <w:proofErr w:type="spellEnd"/>
            <w:r>
              <w:rPr>
                <w:sz w:val="14"/>
                <w:szCs w:val="16"/>
                <w:lang w:eastAsia="ja-JP"/>
              </w:rPr>
              <w:t>-</w:t>
            </w:r>
            <w:r>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885EA0"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FA2CD4E" w14:textId="77777777" w:rsidR="00146287" w:rsidRDefault="00146287">
            <w:pPr>
              <w:pStyle w:val="TAC"/>
              <w:rPr>
                <w:sz w:val="14"/>
                <w:szCs w:val="16"/>
                <w:lang w:val="en-US" w:eastAsia="ja-JP"/>
              </w:rPr>
            </w:pPr>
            <w:r>
              <w:rPr>
                <w:rFonts w:eastAsia="MS Mincho"/>
                <w:sz w:val="14"/>
                <w:szCs w:val="16"/>
                <w:lang w:val="en-US" w:eastAsia="ja-JP"/>
              </w:rPr>
              <w:t xml:space="preserve">16QAM </w:t>
            </w:r>
            <w:r>
              <w:rPr>
                <w:rFonts w:eastAsia="MS Mincho"/>
                <w:strike/>
                <w:sz w:val="14"/>
                <w:szCs w:val="16"/>
                <w:lang w:eastAsia="ja-JP"/>
              </w:rPr>
              <w:t>(TBS index 18)</w:t>
            </w:r>
          </w:p>
        </w:tc>
        <w:tc>
          <w:tcPr>
            <w:tcW w:w="722" w:type="dxa"/>
            <w:tcBorders>
              <w:top w:val="single" w:sz="4" w:space="0" w:color="auto"/>
              <w:left w:val="single" w:sz="4" w:space="0" w:color="auto"/>
              <w:bottom w:val="single" w:sz="4" w:space="0" w:color="auto"/>
              <w:right w:val="single" w:sz="4" w:space="0" w:color="auto"/>
            </w:tcBorders>
            <w:vAlign w:val="center"/>
            <w:hideMark/>
          </w:tcPr>
          <w:p w14:paraId="33AB177B" w14:textId="77777777" w:rsidR="00146287" w:rsidRDefault="00146287">
            <w:pPr>
              <w:pStyle w:val="TAC"/>
              <w:rPr>
                <w:rFonts w:eastAsia="MS Mincho"/>
                <w:sz w:val="14"/>
                <w:szCs w:val="16"/>
                <w:lang w:val="en-US" w:eastAsia="ja-JP"/>
              </w:rPr>
            </w:pPr>
            <w:r>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hideMark/>
          </w:tcPr>
          <w:p w14:paraId="45B0A3F9"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248F5C94" w14:textId="77777777" w:rsidR="00146287" w:rsidRDefault="00146287">
            <w:pPr>
              <w:pStyle w:val="TAC"/>
              <w:rPr>
                <w:rFonts w:eastAsia="MS Mincho"/>
                <w:sz w:val="14"/>
                <w:szCs w:val="16"/>
                <w:lang w:val="en-US" w:eastAsia="ja-JP"/>
              </w:rPr>
            </w:pPr>
            <w:r>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ADF5A6E" w14:textId="77777777" w:rsidR="00146287" w:rsidRDefault="00146287">
            <w:pPr>
              <w:pStyle w:val="TAC"/>
              <w:rPr>
                <w:rFonts w:eastAsia="MS Mincho"/>
                <w:strike/>
                <w:sz w:val="14"/>
                <w:szCs w:val="16"/>
                <w:lang w:eastAsia="ja-JP"/>
              </w:rPr>
            </w:pPr>
            <w:r>
              <w:rPr>
                <w:rFonts w:eastAsia="MS Mincho"/>
                <w:strike/>
                <w:sz w:val="14"/>
                <w:szCs w:val="16"/>
                <w:lang w:eastAsia="ja-JP"/>
              </w:rPr>
              <w:t>11.7 dB ([3])</w:t>
            </w:r>
          </w:p>
        </w:tc>
      </w:tr>
      <w:tr w:rsidR="00146287" w14:paraId="5B2F95C6"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02D9C550" w14:textId="77777777" w:rsidR="00146287" w:rsidRDefault="00146287">
            <w:pPr>
              <w:pStyle w:val="TAC"/>
              <w:rPr>
                <w:sz w:val="14"/>
                <w:szCs w:val="16"/>
                <w:lang w:val="en-US" w:eastAsia="ja-JP"/>
              </w:rPr>
            </w:pPr>
            <w:proofErr w:type="spellStart"/>
            <w:r>
              <w:rPr>
                <w:sz w:val="14"/>
                <w:szCs w:val="16"/>
                <w:lang w:eastAsia="ja-JP"/>
              </w:rPr>
              <w:t>candidateRep</w:t>
            </w:r>
            <w:proofErr w:type="spellEnd"/>
            <w:r>
              <w:rPr>
                <w:sz w:val="14"/>
                <w:szCs w:val="16"/>
                <w:lang w:eastAsia="ja-JP"/>
              </w:rPr>
              <w:t>-</w:t>
            </w:r>
            <w:r>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73517F"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1E0A6143" w14:textId="77777777" w:rsidR="00146287" w:rsidRDefault="00146287">
            <w:pPr>
              <w:pStyle w:val="TAC"/>
              <w:rPr>
                <w:sz w:val="14"/>
                <w:szCs w:val="16"/>
                <w:lang w:val="en-US" w:eastAsia="ja-JP"/>
              </w:rPr>
            </w:pPr>
            <w:r>
              <w:rPr>
                <w:rFonts w:eastAsia="MS Mincho"/>
                <w:sz w:val="14"/>
                <w:szCs w:val="16"/>
                <w:lang w:val="en-US" w:eastAsia="ja-JP"/>
              </w:rPr>
              <w:t xml:space="preserve">16QAM </w:t>
            </w:r>
            <w:r>
              <w:rPr>
                <w:rFonts w:eastAsia="MS Mincho"/>
                <w:strike/>
                <w:sz w:val="14"/>
                <w:szCs w:val="16"/>
                <w:lang w:eastAsia="ja-JP"/>
              </w:rPr>
              <w:t>(TBS index 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4215F1" w14:textId="77777777" w:rsidR="00146287" w:rsidRDefault="00146287">
            <w:pPr>
              <w:pStyle w:val="TAC"/>
              <w:rPr>
                <w:rFonts w:eastAsia="MS Mincho"/>
                <w:sz w:val="14"/>
                <w:szCs w:val="16"/>
                <w:lang w:val="en-US" w:eastAsia="ja-JP"/>
              </w:rPr>
            </w:pPr>
            <w:r>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hideMark/>
          </w:tcPr>
          <w:p w14:paraId="755086C7"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2D4F8465" w14:textId="77777777" w:rsidR="00146287" w:rsidRDefault="00146287">
            <w:pPr>
              <w:pStyle w:val="TAC"/>
              <w:rPr>
                <w:rFonts w:eastAsia="MS Mincho"/>
                <w:sz w:val="14"/>
                <w:szCs w:val="16"/>
                <w:lang w:val="en-US" w:eastAsia="ja-JP"/>
              </w:rPr>
            </w:pPr>
            <w:r>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E96D328" w14:textId="77777777" w:rsidR="00146287" w:rsidRDefault="00146287">
            <w:pPr>
              <w:pStyle w:val="TAC"/>
              <w:rPr>
                <w:rFonts w:eastAsia="MS Mincho"/>
                <w:strike/>
                <w:sz w:val="14"/>
                <w:szCs w:val="16"/>
                <w:lang w:eastAsia="ja-JP"/>
              </w:rPr>
            </w:pPr>
            <w:r>
              <w:rPr>
                <w:rFonts w:eastAsia="MS Mincho"/>
                <w:strike/>
                <w:sz w:val="14"/>
                <w:szCs w:val="16"/>
                <w:lang w:eastAsia="ja-JP"/>
              </w:rPr>
              <w:t>13.0 dB ([3])</w:t>
            </w:r>
          </w:p>
        </w:tc>
      </w:tr>
      <w:tr w:rsidR="00146287" w14:paraId="565D4906" w14:textId="77777777" w:rsidTr="00146287">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14:paraId="4B91AA84" w14:textId="77777777" w:rsidR="00146287" w:rsidRDefault="00146287">
            <w:pPr>
              <w:pStyle w:val="TAC"/>
              <w:rPr>
                <w:sz w:val="14"/>
                <w:szCs w:val="16"/>
                <w:lang w:val="en-US" w:eastAsia="ja-JP"/>
              </w:rPr>
            </w:pPr>
            <w:proofErr w:type="spellStart"/>
            <w:r>
              <w:rPr>
                <w:sz w:val="14"/>
                <w:szCs w:val="16"/>
                <w:lang w:eastAsia="ja-JP"/>
              </w:rPr>
              <w:t>candidateRep</w:t>
            </w:r>
            <w:proofErr w:type="spellEnd"/>
            <w:r>
              <w:rPr>
                <w:sz w:val="14"/>
                <w:szCs w:val="16"/>
                <w:lang w:eastAsia="ja-JP"/>
              </w:rPr>
              <w:t>-</w:t>
            </w:r>
            <w:r>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475EC6" w14:textId="77777777" w:rsidR="00146287" w:rsidRDefault="00146287">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30B9D16" w14:textId="77777777" w:rsidR="00146287" w:rsidRDefault="00146287">
            <w:pPr>
              <w:pStyle w:val="TAC"/>
              <w:rPr>
                <w:sz w:val="14"/>
                <w:szCs w:val="16"/>
                <w:lang w:val="en-US" w:eastAsia="ja-JP"/>
              </w:rPr>
            </w:pPr>
            <w:r>
              <w:rPr>
                <w:rFonts w:eastAsia="MS Mincho"/>
                <w:sz w:val="14"/>
                <w:szCs w:val="16"/>
                <w:lang w:val="en-US" w:eastAsia="ja-JP"/>
              </w:rPr>
              <w:t xml:space="preserve">16QAM </w:t>
            </w:r>
            <w:r>
              <w:rPr>
                <w:rFonts w:eastAsia="MS Mincho"/>
                <w:strike/>
                <w:sz w:val="14"/>
                <w:szCs w:val="16"/>
                <w:lang w:eastAsia="ja-JP"/>
              </w:rPr>
              <w:t>(TBS index 21)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F960F95" w14:textId="77777777" w:rsidR="00146287" w:rsidRDefault="00146287">
            <w:pPr>
              <w:pStyle w:val="TAC"/>
              <w:rPr>
                <w:rFonts w:eastAsia="MS Mincho"/>
                <w:sz w:val="14"/>
                <w:szCs w:val="16"/>
                <w:lang w:val="en-US" w:eastAsia="ja-JP"/>
              </w:rPr>
            </w:pPr>
            <w:r>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hideMark/>
          </w:tcPr>
          <w:p w14:paraId="6AE0C8FB" w14:textId="77777777" w:rsidR="00146287" w:rsidRDefault="00146287">
            <w:pPr>
              <w:pStyle w:val="TAC"/>
              <w:rPr>
                <w:rFonts w:eastAsia="MS Mincho"/>
                <w:sz w:val="14"/>
                <w:szCs w:val="16"/>
                <w:lang w:val="en-US" w:eastAsia="ja-JP"/>
              </w:rPr>
            </w:pPr>
            <w:r>
              <w:rPr>
                <w:rFonts w:eastAsia="MS Mincho"/>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8B2DB5" w14:textId="77777777" w:rsidR="00146287" w:rsidRDefault="00146287">
            <w:pPr>
              <w:pStyle w:val="TAC"/>
              <w:rPr>
                <w:rFonts w:eastAsia="MS Mincho"/>
                <w:sz w:val="14"/>
                <w:szCs w:val="16"/>
                <w:lang w:val="en-US" w:eastAsia="ja-JP"/>
              </w:rPr>
            </w:pPr>
            <w:r>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hideMark/>
          </w:tcPr>
          <w:p w14:paraId="12656195" w14:textId="77777777" w:rsidR="00146287" w:rsidRDefault="00146287">
            <w:pPr>
              <w:pStyle w:val="TAC"/>
              <w:rPr>
                <w:rFonts w:eastAsia="MS Mincho"/>
                <w:strike/>
                <w:sz w:val="14"/>
                <w:szCs w:val="16"/>
                <w:lang w:eastAsia="ja-JP"/>
              </w:rPr>
            </w:pPr>
            <w:r>
              <w:rPr>
                <w:rFonts w:eastAsia="MS Mincho"/>
                <w:strike/>
                <w:sz w:val="14"/>
                <w:szCs w:val="16"/>
                <w:lang w:eastAsia="ja-JP"/>
              </w:rPr>
              <w:t>14.1 dB ([3])</w:t>
            </w:r>
          </w:p>
        </w:tc>
      </w:tr>
    </w:tbl>
    <w:p w14:paraId="53C75859" w14:textId="77777777" w:rsidR="00146287" w:rsidRDefault="00146287" w:rsidP="00146287">
      <w:pPr>
        <w:ind w:leftChars="100" w:left="200"/>
        <w:rPr>
          <w:rFonts w:ascii="Times" w:eastAsia="Batang" w:hAnsi="Times"/>
          <w:b/>
          <w:szCs w:val="24"/>
          <w:lang w:eastAsia="zh-CN"/>
        </w:rPr>
      </w:pPr>
    </w:p>
    <w:p w14:paraId="467D32AC" w14:textId="77777777" w:rsidR="00FB64D2" w:rsidRDefault="00FB64D2" w:rsidP="00FB64D2">
      <w:pPr>
        <w:spacing w:after="0"/>
        <w:rPr>
          <w:b/>
          <w:lang w:eastAsia="zh-CN"/>
        </w:rPr>
      </w:pPr>
      <w:r>
        <w:rPr>
          <w:b/>
          <w:lang w:eastAsia="zh-CN"/>
        </w:rPr>
        <w:t>Conclusion</w:t>
      </w:r>
    </w:p>
    <w:p w14:paraId="4C0DBEC9" w14:textId="77777777" w:rsidR="00FB64D2" w:rsidRDefault="00FB64D2" w:rsidP="00FB64D2">
      <w:pPr>
        <w:spacing w:after="0"/>
        <w:rPr>
          <w:lang w:eastAsia="zh-CN"/>
        </w:rPr>
      </w:pPr>
      <w:r>
        <w:rPr>
          <w:lang w:eastAsia="zh-CN"/>
        </w:rPr>
        <w:t>There’s no consensus on the introduction of CSI reference resource in NB-IoT in Rel-17, whether/how to introduce CSI reference resource is up to RAN4.</w:t>
      </w:r>
    </w:p>
    <w:p w14:paraId="465D0EBE" w14:textId="77777777" w:rsidR="00FB64D2" w:rsidRDefault="00FB64D2" w:rsidP="00FB64D2">
      <w:pPr>
        <w:spacing w:after="0"/>
        <w:rPr>
          <w:lang w:eastAsia="zh-CN"/>
        </w:rPr>
      </w:pPr>
    </w:p>
    <w:p w14:paraId="7B0B742C" w14:textId="77777777" w:rsidR="00FB64D2" w:rsidRDefault="00FB64D2" w:rsidP="00FB64D2">
      <w:pPr>
        <w:spacing w:after="0"/>
        <w:rPr>
          <w:b/>
          <w:highlight w:val="green"/>
          <w:lang w:val="en-US" w:eastAsia="zh-CN"/>
        </w:rPr>
      </w:pPr>
      <w:r>
        <w:rPr>
          <w:b/>
          <w:highlight w:val="green"/>
          <w:lang w:val="en-US" w:eastAsia="zh-CN"/>
        </w:rPr>
        <w:t>Agreement</w:t>
      </w:r>
    </w:p>
    <w:p w14:paraId="0174C46F" w14:textId="77777777" w:rsidR="00FB64D2" w:rsidRDefault="00FB64D2" w:rsidP="00FB64D2">
      <w:pPr>
        <w:spacing w:after="0"/>
        <w:rPr>
          <w:lang w:val="en-US" w:eastAsia="zh-CN"/>
        </w:rPr>
      </w:pPr>
      <w:r>
        <w:rPr>
          <w:lang w:val="en-US" w:eastAsia="zh-CN"/>
        </w:rPr>
        <w:t xml:space="preserve">LS on channel quality reporting for NB-IoT is </w:t>
      </w:r>
      <w:r>
        <w:rPr>
          <w:highlight w:val="green"/>
          <w:lang w:val="en-US" w:eastAsia="zh-CN"/>
        </w:rPr>
        <w:t>endorsed</w:t>
      </w:r>
      <w:r>
        <w:rPr>
          <w:lang w:val="en-US" w:eastAsia="zh-CN"/>
        </w:rPr>
        <w:t xml:space="preserve"> in R1-2112971</w:t>
      </w:r>
    </w:p>
    <w:p w14:paraId="1C0F199E" w14:textId="62ADB6FB" w:rsidR="004772C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83491A">
        <w:rPr>
          <w:rFonts w:ascii="Times" w:eastAsia="MS Mincho" w:hAnsi="Times" w:cs="Times"/>
          <w:lang w:val="en-US"/>
        </w:rPr>
        <w:t xml:space="preserve">remaining issues for </w:t>
      </w:r>
      <w:r w:rsidR="00200CBF">
        <w:rPr>
          <w:rFonts w:ascii="Times" w:eastAsia="MS Mincho" w:hAnsi="Times" w:cs="Times"/>
          <w:lang w:val="en-US"/>
        </w:rPr>
        <w:t>16-QAM support in unicast for DL and UL</w:t>
      </w:r>
      <w:r w:rsidR="00716980">
        <w:rPr>
          <w:rFonts w:ascii="Times" w:eastAsia="MS Mincho" w:hAnsi="Times" w:cs="Times"/>
          <w:lang w:val="en-US"/>
        </w:rPr>
        <w:t xml:space="preserve"> </w:t>
      </w:r>
      <w:r w:rsidR="00200CBF">
        <w:rPr>
          <w:rFonts w:ascii="Times" w:eastAsia="MS Mincho" w:hAnsi="Times" w:cs="Times"/>
          <w:lang w:val="en-US"/>
        </w:rPr>
        <w:t>of NB-IoT</w:t>
      </w:r>
      <w:r w:rsidRPr="00DE5B89">
        <w:rPr>
          <w:rFonts w:ascii="Times" w:eastAsia="MS Mincho" w:hAnsi="Times" w:cs="Times"/>
          <w:lang w:val="en-US"/>
        </w:rPr>
        <w:t>.</w:t>
      </w:r>
      <w:bookmarkEnd w:id="4"/>
    </w:p>
    <w:p w14:paraId="0A5670C8" w14:textId="58BFEF5F" w:rsidR="005B058D" w:rsidRPr="00DE5B89" w:rsidRDefault="00B260A8" w:rsidP="005B058D">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Pr>
          <w:lang w:val="en-US"/>
        </w:rPr>
        <w:t>Remaining Issues</w:t>
      </w:r>
    </w:p>
    <w:bookmarkEnd w:id="6"/>
    <w:p w14:paraId="1835EFA1" w14:textId="3EC3EC25" w:rsidR="00B260A8" w:rsidRPr="00B260A8" w:rsidRDefault="00B260A8" w:rsidP="003566F0">
      <w:pPr>
        <w:spacing w:before="120"/>
        <w:jc w:val="both"/>
        <w:rPr>
          <w:b/>
          <w:bCs/>
          <w:u w:val="single"/>
          <w:lang w:val="en-US"/>
        </w:rPr>
      </w:pPr>
      <w:r w:rsidRPr="00B260A8">
        <w:rPr>
          <w:b/>
          <w:bCs/>
          <w:u w:val="single"/>
          <w:lang w:val="en-US"/>
        </w:rPr>
        <w:t xml:space="preserve">Channel </w:t>
      </w:r>
      <w:r>
        <w:rPr>
          <w:b/>
          <w:bCs/>
          <w:u w:val="single"/>
          <w:lang w:val="en-US"/>
        </w:rPr>
        <w:t>q</w:t>
      </w:r>
      <w:r w:rsidRPr="00B260A8">
        <w:rPr>
          <w:b/>
          <w:bCs/>
          <w:u w:val="single"/>
          <w:lang w:val="en-US"/>
        </w:rPr>
        <w:t xml:space="preserve">uality </w:t>
      </w:r>
      <w:r>
        <w:rPr>
          <w:b/>
          <w:bCs/>
          <w:u w:val="single"/>
          <w:lang w:val="en-US"/>
        </w:rPr>
        <w:t>r</w:t>
      </w:r>
      <w:r w:rsidRPr="00B260A8">
        <w:rPr>
          <w:b/>
          <w:bCs/>
          <w:u w:val="single"/>
          <w:lang w:val="en-US"/>
        </w:rPr>
        <w:t>eport</w:t>
      </w:r>
    </w:p>
    <w:p w14:paraId="718C63B7" w14:textId="25B80F48" w:rsidR="0028597F" w:rsidRDefault="00181B41" w:rsidP="003566F0">
      <w:pPr>
        <w:spacing w:before="120"/>
        <w:jc w:val="both"/>
        <w:rPr>
          <w:lang w:val="en-US"/>
        </w:rPr>
      </w:pPr>
      <w:r>
        <w:rPr>
          <w:lang w:val="en-US"/>
        </w:rPr>
        <w:t xml:space="preserve">One remaining issue </w:t>
      </w:r>
      <w:r w:rsidR="00B331A4">
        <w:rPr>
          <w:lang w:val="en-US"/>
        </w:rPr>
        <w:t>leftover from the discussion</w:t>
      </w:r>
      <w:r>
        <w:rPr>
          <w:lang w:val="en-US"/>
        </w:rPr>
        <w:t xml:space="preserve"> in RAN1#107-e is the </w:t>
      </w:r>
      <w:r w:rsidR="0028597F">
        <w:rPr>
          <w:lang w:val="en-US"/>
        </w:rPr>
        <w:t xml:space="preserve">switching between </w:t>
      </w:r>
      <w:r>
        <w:rPr>
          <w:lang w:val="en-US"/>
        </w:rPr>
        <w:t xml:space="preserve">CQI </w:t>
      </w:r>
      <w:r w:rsidR="0028597F">
        <w:rPr>
          <w:lang w:val="en-US"/>
        </w:rPr>
        <w:t>tables</w:t>
      </w:r>
      <w:r w:rsidR="00D02907">
        <w:rPr>
          <w:lang w:val="en-US"/>
        </w:rPr>
        <w:t xml:space="preserve"> </w:t>
      </w:r>
      <w:r>
        <w:rPr>
          <w:lang w:val="en-US"/>
        </w:rPr>
        <w:fldChar w:fldCharType="begin"/>
      </w:r>
      <w:r>
        <w:rPr>
          <w:lang w:val="en-US"/>
        </w:rPr>
        <w:instrText xml:space="preserve"> REF _Ref68527728 \n \h </w:instrText>
      </w:r>
      <w:r>
        <w:rPr>
          <w:lang w:val="en-US"/>
        </w:rPr>
      </w:r>
      <w:r>
        <w:rPr>
          <w:lang w:val="en-US"/>
        </w:rPr>
        <w:fldChar w:fldCharType="separate"/>
      </w:r>
      <w:r w:rsidR="000434BC">
        <w:rPr>
          <w:lang w:val="en-US"/>
        </w:rPr>
        <w:t>[2]</w:t>
      </w:r>
      <w:r>
        <w:rPr>
          <w:lang w:val="en-US"/>
        </w:rPr>
        <w:fldChar w:fldCharType="end"/>
      </w:r>
      <w:r w:rsidR="00D02907">
        <w:rPr>
          <w:lang w:val="en-US"/>
        </w:rPr>
        <w:t xml:space="preserve">. </w:t>
      </w:r>
      <w:r w:rsidR="00CF7191">
        <w:rPr>
          <w:lang w:val="en-US"/>
        </w:rPr>
        <w:t>In RAN1#107-e, the following option</w:t>
      </w:r>
      <w:r w:rsidR="00D951FC">
        <w:rPr>
          <w:lang w:val="en-US"/>
        </w:rPr>
        <w:t>s were listed –</w:t>
      </w:r>
    </w:p>
    <w:p w14:paraId="7172BC54" w14:textId="5AB21C46" w:rsidR="00984497" w:rsidRPr="00984497" w:rsidRDefault="00984497" w:rsidP="006F777B">
      <w:pPr>
        <w:jc w:val="both"/>
        <w:rPr>
          <w:bCs/>
          <w:lang w:val="en-US" w:eastAsia="zh-CN"/>
        </w:rPr>
      </w:pPr>
      <w:r w:rsidRPr="00984497">
        <w:rPr>
          <w:bCs/>
          <w:lang w:eastAsia="zh-CN"/>
        </w:rPr>
        <w:t>When 16-QAM is configured, the new CQI table is used. On use of legacy measurement reporting</w:t>
      </w:r>
      <w:r w:rsidR="006F777B">
        <w:rPr>
          <w:bCs/>
          <w:lang w:eastAsia="zh-CN"/>
        </w:rPr>
        <w:t>,</w:t>
      </w:r>
      <w:r w:rsidRPr="00984497">
        <w:rPr>
          <w:bCs/>
          <w:lang w:eastAsia="zh-CN"/>
        </w:rPr>
        <w:t xml:space="preserve"> down-select from following options:</w:t>
      </w:r>
    </w:p>
    <w:p w14:paraId="59AFE471" w14:textId="77777777" w:rsidR="00984497" w:rsidRPr="00984497" w:rsidRDefault="00984497" w:rsidP="00984497">
      <w:pPr>
        <w:pStyle w:val="ListParagraph"/>
        <w:numPr>
          <w:ilvl w:val="0"/>
          <w:numId w:val="12"/>
        </w:numPr>
        <w:overflowPunct/>
        <w:autoSpaceDE/>
        <w:autoSpaceDN/>
        <w:adjustRightInd/>
        <w:spacing w:after="0" w:line="256" w:lineRule="auto"/>
        <w:jc w:val="both"/>
        <w:textAlignment w:val="auto"/>
        <w:rPr>
          <w:bCs/>
          <w:lang w:eastAsia="zh-CN"/>
        </w:rPr>
      </w:pPr>
      <w:r w:rsidRPr="00984497">
        <w:rPr>
          <w:bCs/>
        </w:rPr>
        <w:t>Option 1: UE indicates the use of legacy or new CQI table via MAC CE.</w:t>
      </w:r>
    </w:p>
    <w:p w14:paraId="42F0AA92" w14:textId="77777777" w:rsidR="00984497" w:rsidRPr="00984497" w:rsidRDefault="00984497" w:rsidP="00984497">
      <w:pPr>
        <w:pStyle w:val="ListParagraph"/>
        <w:numPr>
          <w:ilvl w:val="0"/>
          <w:numId w:val="12"/>
        </w:numPr>
        <w:overflowPunct/>
        <w:autoSpaceDE/>
        <w:autoSpaceDN/>
        <w:adjustRightInd/>
        <w:spacing w:after="0" w:line="256" w:lineRule="auto"/>
        <w:jc w:val="both"/>
        <w:textAlignment w:val="auto"/>
        <w:rPr>
          <w:bCs/>
        </w:rPr>
      </w:pPr>
      <w:r w:rsidRPr="00984497">
        <w:rPr>
          <w:bCs/>
        </w:rPr>
        <w:t>Option 2: eNB indicates the use of legacy or new CQI table via MAC CE.</w:t>
      </w:r>
    </w:p>
    <w:p w14:paraId="2F3068CF" w14:textId="77777777" w:rsidR="00984497" w:rsidRPr="00984497" w:rsidRDefault="00984497" w:rsidP="00984497">
      <w:pPr>
        <w:pStyle w:val="ListParagraph"/>
        <w:numPr>
          <w:ilvl w:val="0"/>
          <w:numId w:val="12"/>
        </w:numPr>
        <w:overflowPunct/>
        <w:autoSpaceDE/>
        <w:autoSpaceDN/>
        <w:adjustRightInd/>
        <w:spacing w:after="0" w:line="256" w:lineRule="auto"/>
        <w:jc w:val="both"/>
        <w:textAlignment w:val="auto"/>
        <w:rPr>
          <w:bCs/>
          <w:lang w:val="en-US"/>
        </w:rPr>
      </w:pPr>
      <w:r w:rsidRPr="00984497">
        <w:rPr>
          <w:bCs/>
        </w:rPr>
        <w:t>Option 3: eNB configures the use of legacy or new CQI table via RRC configuration</w:t>
      </w:r>
    </w:p>
    <w:p w14:paraId="5F777594" w14:textId="77777777" w:rsidR="00984497" w:rsidRPr="00984497" w:rsidRDefault="00984497" w:rsidP="00984497">
      <w:pPr>
        <w:pStyle w:val="ListParagraph"/>
        <w:numPr>
          <w:ilvl w:val="0"/>
          <w:numId w:val="12"/>
        </w:numPr>
        <w:overflowPunct/>
        <w:autoSpaceDE/>
        <w:autoSpaceDN/>
        <w:adjustRightInd/>
        <w:spacing w:after="120" w:line="256" w:lineRule="auto"/>
        <w:jc w:val="both"/>
        <w:textAlignment w:val="auto"/>
        <w:rPr>
          <w:bCs/>
        </w:rPr>
      </w:pPr>
      <w:r w:rsidRPr="00984497">
        <w:rPr>
          <w:bCs/>
        </w:rPr>
        <w:t xml:space="preserve">Option 4: if </w:t>
      </w:r>
      <w:proofErr w:type="spellStart"/>
      <w:r w:rsidRPr="00984497">
        <w:rPr>
          <w:bCs/>
        </w:rPr>
        <w:t>Rmax</w:t>
      </w:r>
      <w:proofErr w:type="spellEnd"/>
      <w:r w:rsidRPr="00984497">
        <w:rPr>
          <w:bCs/>
        </w:rPr>
        <w:t>&lt;=16, the new CQI table is used, otherwise, the legacy CQI table is used.</w:t>
      </w:r>
    </w:p>
    <w:p w14:paraId="1D695915" w14:textId="28FFCBB1" w:rsidR="00984497" w:rsidRPr="00984497" w:rsidRDefault="00984497" w:rsidP="00984497">
      <w:pPr>
        <w:pStyle w:val="ListParagraph"/>
        <w:numPr>
          <w:ilvl w:val="0"/>
          <w:numId w:val="12"/>
        </w:numPr>
        <w:overflowPunct/>
        <w:autoSpaceDE/>
        <w:autoSpaceDN/>
        <w:adjustRightInd/>
        <w:spacing w:after="120" w:line="256" w:lineRule="auto"/>
        <w:jc w:val="both"/>
        <w:textAlignment w:val="auto"/>
        <w:rPr>
          <w:bCs/>
        </w:rPr>
      </w:pPr>
      <w:r w:rsidRPr="00984497">
        <w:rPr>
          <w:bCs/>
        </w:rPr>
        <w:t>Option 5: if 16</w:t>
      </w:r>
      <w:r w:rsidR="007A04DF">
        <w:rPr>
          <w:bCs/>
        </w:rPr>
        <w:t>-</w:t>
      </w:r>
      <w:r w:rsidRPr="00984497">
        <w:rPr>
          <w:bCs/>
        </w:rPr>
        <w:t>QAM in DL is configured, then the UE should use the 16</w:t>
      </w:r>
      <w:r w:rsidR="007A04DF">
        <w:rPr>
          <w:bCs/>
        </w:rPr>
        <w:t>-</w:t>
      </w:r>
      <w:r w:rsidRPr="00984497">
        <w:rPr>
          <w:bCs/>
        </w:rPr>
        <w:t>QAM CQI table, otherwise the UE will use the legacy table.</w:t>
      </w:r>
    </w:p>
    <w:p w14:paraId="5F8225B2" w14:textId="4BE30DC1" w:rsidR="00D951FC" w:rsidRDefault="00181B41" w:rsidP="003566F0">
      <w:pPr>
        <w:spacing w:before="120"/>
        <w:jc w:val="both"/>
        <w:rPr>
          <w:lang w:val="en-US"/>
        </w:rPr>
      </w:pPr>
      <w:r w:rsidRPr="483393E6">
        <w:rPr>
          <w:lang w:val="en-US"/>
        </w:rPr>
        <w:t>Our preference is for the eNB to configure the CQI table to be used when the UE is configured with 16-QAM</w:t>
      </w:r>
      <w:r w:rsidR="00434C71">
        <w:rPr>
          <w:lang w:val="en-US"/>
        </w:rPr>
        <w:t xml:space="preserve"> (i.e. Option 3 in the above list)</w:t>
      </w:r>
      <w:r w:rsidRPr="483393E6">
        <w:rPr>
          <w:lang w:val="en-US"/>
        </w:rPr>
        <w:t xml:space="preserve">. This way, in case of degradation in the SNR, the eNB can switch the UE to the legacy table while still keeping the UE configured with 16-QAM. This </w:t>
      </w:r>
      <w:r w:rsidR="00434C71">
        <w:rPr>
          <w:lang w:val="en-US"/>
        </w:rPr>
        <w:t>also</w:t>
      </w:r>
      <w:r w:rsidR="00434C71" w:rsidRPr="483393E6">
        <w:rPr>
          <w:lang w:val="en-US"/>
        </w:rPr>
        <w:t xml:space="preserve"> </w:t>
      </w:r>
      <w:r w:rsidRPr="483393E6">
        <w:rPr>
          <w:lang w:val="en-US"/>
        </w:rPr>
        <w:t>allow</w:t>
      </w:r>
      <w:r w:rsidR="00D47250">
        <w:rPr>
          <w:lang w:val="en-US"/>
        </w:rPr>
        <w:t>s</w:t>
      </w:r>
      <w:r w:rsidRPr="483393E6">
        <w:rPr>
          <w:lang w:val="en-US"/>
        </w:rPr>
        <w:t xml:space="preserve"> the eNB to switch the UE back to the new table when channel </w:t>
      </w:r>
      <w:r w:rsidRPr="483393E6">
        <w:rPr>
          <w:lang w:val="en-US"/>
        </w:rPr>
        <w:lastRenderedPageBreak/>
        <w:t>condition improves with minimum signaling overhead</w:t>
      </w:r>
      <w:r w:rsidR="000B2E12">
        <w:rPr>
          <w:lang w:val="en-US"/>
        </w:rPr>
        <w:t xml:space="preserve">. It can also be used by </w:t>
      </w:r>
      <w:r w:rsidR="00135121">
        <w:rPr>
          <w:lang w:val="en-US"/>
        </w:rPr>
        <w:t>the eNB to configure all 16-QAM capable UE for 1</w:t>
      </w:r>
      <w:r w:rsidR="000B2E12">
        <w:rPr>
          <w:lang w:val="en-US"/>
        </w:rPr>
        <w:t>6-QAM regardless of the channel condition</w:t>
      </w:r>
      <w:r w:rsidRPr="483393E6">
        <w:rPr>
          <w:lang w:val="en-US"/>
        </w:rPr>
        <w:t xml:space="preserve">. The configuration </w:t>
      </w:r>
      <w:r w:rsidR="00D47250">
        <w:rPr>
          <w:lang w:val="en-US"/>
        </w:rPr>
        <w:t xml:space="preserve">and reconfiguration </w:t>
      </w:r>
      <w:r w:rsidRPr="483393E6">
        <w:rPr>
          <w:lang w:val="en-US"/>
        </w:rPr>
        <w:t>can be via higher-layer signaling.</w:t>
      </w:r>
    </w:p>
    <w:p w14:paraId="0787C532" w14:textId="7DE7DF9B" w:rsidR="00913691" w:rsidRDefault="00913691" w:rsidP="003566F0">
      <w:pPr>
        <w:spacing w:before="120"/>
        <w:jc w:val="both"/>
        <w:rPr>
          <w:lang w:val="en-US"/>
        </w:rPr>
      </w:pPr>
      <w:r>
        <w:rPr>
          <w:lang w:val="en-US"/>
        </w:rPr>
        <w:t xml:space="preserve">It should be noted that the 16-QAM CQI table captures </w:t>
      </w:r>
      <w:r w:rsidR="007E7F37">
        <w:rPr>
          <w:lang w:val="en-US"/>
        </w:rPr>
        <w:t xml:space="preserve">estimated </w:t>
      </w:r>
      <w:r>
        <w:rPr>
          <w:lang w:val="en-US"/>
        </w:rPr>
        <w:t>operating SNR range</w:t>
      </w:r>
      <w:r w:rsidR="00F0710F">
        <w:rPr>
          <w:lang w:val="en-US"/>
        </w:rPr>
        <w:t xml:space="preserve"> from -15 dB to 14 dB</w:t>
      </w:r>
      <w:r w:rsidR="00A403AB">
        <w:rPr>
          <w:lang w:val="en-US"/>
        </w:rPr>
        <w:t xml:space="preserve"> and supporting up to </w:t>
      </w:r>
      <w:r w:rsidR="00354860">
        <w:rPr>
          <w:lang w:val="en-US"/>
        </w:rPr>
        <w:t xml:space="preserve">32 </w:t>
      </w:r>
      <w:r w:rsidR="00661DF7">
        <w:rPr>
          <w:lang w:val="en-US"/>
        </w:rPr>
        <w:t>repetitions on the NPDCCH</w:t>
      </w:r>
      <w:r w:rsidR="00F0710F">
        <w:rPr>
          <w:lang w:val="en-US"/>
        </w:rPr>
        <w:t xml:space="preserve">. This is sufficient to capture the expected operating points for UE to be configured with 16-QAM even as channel variation varies. In case of </w:t>
      </w:r>
      <w:r w:rsidR="00A403AB">
        <w:rPr>
          <w:lang w:val="en-US"/>
        </w:rPr>
        <w:t>significant degradation in channel condition, the eNB can then switch the UE to the legacy CQI table which can</w:t>
      </w:r>
      <w:r w:rsidR="00B843E0">
        <w:rPr>
          <w:lang w:val="en-US"/>
        </w:rPr>
        <w:t xml:space="preserve"> support much </w:t>
      </w:r>
      <w:r w:rsidR="00354860">
        <w:rPr>
          <w:lang w:val="en-US"/>
        </w:rPr>
        <w:t xml:space="preserve">higher </w:t>
      </w:r>
      <w:r w:rsidR="00B843E0">
        <w:rPr>
          <w:lang w:val="en-US"/>
        </w:rPr>
        <w:t>NPDCCH repetition values without having to switch the UE out of 16-QAM support.</w:t>
      </w:r>
      <w:r w:rsidR="000A6D28">
        <w:rPr>
          <w:lang w:val="en-US"/>
        </w:rPr>
        <w:t xml:space="preserve"> Therefore, our preferences are listed below –</w:t>
      </w:r>
    </w:p>
    <w:p w14:paraId="786055F1" w14:textId="1AA22A79" w:rsidR="007A04DF" w:rsidRDefault="003D09FE" w:rsidP="003D09FE">
      <w:pPr>
        <w:jc w:val="both"/>
        <w:rPr>
          <w:b/>
          <w:bCs/>
          <w:noProof/>
          <w:lang w:val="en-US" w:eastAsia="en-GB"/>
        </w:rPr>
      </w:pPr>
      <w:r w:rsidRPr="00872E1E">
        <w:rPr>
          <w:b/>
          <w:bCs/>
          <w:noProof/>
          <w:lang w:val="en-US" w:eastAsia="en-GB"/>
        </w:rPr>
        <w:t xml:space="preserve">Proposal </w:t>
      </w:r>
      <w:r w:rsidR="00E74E02">
        <w:rPr>
          <w:b/>
          <w:bCs/>
          <w:noProof/>
          <w:lang w:val="en-US" w:eastAsia="en-GB"/>
        </w:rPr>
        <w:t>1</w:t>
      </w:r>
      <w:r w:rsidRPr="00872E1E">
        <w:rPr>
          <w:b/>
          <w:bCs/>
          <w:noProof/>
          <w:lang w:val="en-US" w:eastAsia="en-GB"/>
        </w:rPr>
        <w:t>:</w:t>
      </w:r>
      <w:r w:rsidR="002F6DE0" w:rsidRPr="00872E1E">
        <w:rPr>
          <w:b/>
          <w:bCs/>
          <w:noProof/>
          <w:lang w:val="en-US" w:eastAsia="en-GB"/>
        </w:rPr>
        <w:t xml:space="preserve"> </w:t>
      </w:r>
      <w:r w:rsidR="006F777B">
        <w:rPr>
          <w:b/>
          <w:bCs/>
          <w:noProof/>
          <w:lang w:val="en-US" w:eastAsia="en-GB"/>
        </w:rPr>
        <w:t xml:space="preserve">On the use of legacy </w:t>
      </w:r>
      <w:r w:rsidR="007A04DF">
        <w:rPr>
          <w:b/>
          <w:bCs/>
          <w:noProof/>
          <w:lang w:val="en-US" w:eastAsia="en-GB"/>
        </w:rPr>
        <w:t>measurement reporting</w:t>
      </w:r>
      <w:r w:rsidR="009202C9">
        <w:rPr>
          <w:b/>
          <w:bCs/>
          <w:noProof/>
          <w:lang w:val="en-US" w:eastAsia="en-GB"/>
        </w:rPr>
        <w:t xml:space="preserve"> table</w:t>
      </w:r>
      <w:r w:rsidR="007A04DF">
        <w:rPr>
          <w:b/>
          <w:bCs/>
          <w:noProof/>
          <w:lang w:val="en-US" w:eastAsia="en-GB"/>
        </w:rPr>
        <w:t>, our preferenc</w:t>
      </w:r>
      <w:r w:rsidR="002E43C2">
        <w:rPr>
          <w:b/>
          <w:bCs/>
          <w:noProof/>
          <w:lang w:val="en-US" w:eastAsia="en-GB"/>
        </w:rPr>
        <w:t>es</w:t>
      </w:r>
      <w:r w:rsidR="007A04DF">
        <w:rPr>
          <w:b/>
          <w:bCs/>
          <w:noProof/>
          <w:lang w:val="en-US" w:eastAsia="en-GB"/>
        </w:rPr>
        <w:t xml:space="preserve"> </w:t>
      </w:r>
      <w:r w:rsidR="002E43C2">
        <w:rPr>
          <w:b/>
          <w:bCs/>
          <w:noProof/>
          <w:lang w:val="en-US" w:eastAsia="en-GB"/>
        </w:rPr>
        <w:t>are</w:t>
      </w:r>
      <w:r w:rsidR="007A04DF">
        <w:rPr>
          <w:b/>
          <w:bCs/>
          <w:noProof/>
          <w:lang w:val="en-US" w:eastAsia="en-GB"/>
        </w:rPr>
        <w:t xml:space="preserve"> –</w:t>
      </w:r>
    </w:p>
    <w:p w14:paraId="1091CA43" w14:textId="7577731A" w:rsidR="003D09FE" w:rsidRDefault="007A04DF" w:rsidP="007A04DF">
      <w:pPr>
        <w:pStyle w:val="ListParagraph"/>
        <w:numPr>
          <w:ilvl w:val="0"/>
          <w:numId w:val="15"/>
        </w:numPr>
        <w:jc w:val="both"/>
        <w:rPr>
          <w:b/>
          <w:bCs/>
          <w:noProof/>
          <w:lang w:val="en-US" w:eastAsia="en-GB"/>
        </w:rPr>
      </w:pPr>
      <w:r>
        <w:rPr>
          <w:b/>
          <w:bCs/>
          <w:noProof/>
          <w:lang w:val="en-US" w:eastAsia="en-GB"/>
        </w:rPr>
        <w:t>1</w:t>
      </w:r>
      <w:r w:rsidRPr="007A04DF">
        <w:rPr>
          <w:b/>
          <w:bCs/>
          <w:noProof/>
          <w:vertAlign w:val="superscript"/>
          <w:lang w:val="en-US" w:eastAsia="en-GB"/>
        </w:rPr>
        <w:t>st</w:t>
      </w:r>
      <w:r>
        <w:rPr>
          <w:b/>
          <w:bCs/>
          <w:noProof/>
          <w:lang w:val="en-US" w:eastAsia="en-GB"/>
        </w:rPr>
        <w:t xml:space="preserve"> preference: </w:t>
      </w:r>
      <w:r w:rsidR="00393CBC" w:rsidRPr="007A04DF">
        <w:rPr>
          <w:b/>
          <w:bCs/>
          <w:noProof/>
          <w:lang w:val="en-US" w:eastAsia="en-GB"/>
        </w:rPr>
        <w:t>The eNB</w:t>
      </w:r>
      <w:r w:rsidR="00872E1E" w:rsidRPr="007A04DF">
        <w:rPr>
          <w:b/>
          <w:bCs/>
          <w:noProof/>
          <w:lang w:val="en-US" w:eastAsia="en-GB"/>
        </w:rPr>
        <w:t xml:space="preserve"> can configure, via higher-layer signalling, the CQI table to be used by the UE when configured with 16-QAM.</w:t>
      </w:r>
    </w:p>
    <w:p w14:paraId="0287AAC7" w14:textId="25DEB1C9" w:rsidR="007A04DF" w:rsidRPr="007A04DF" w:rsidRDefault="007A04DF" w:rsidP="007A04DF">
      <w:pPr>
        <w:pStyle w:val="ListParagraph"/>
        <w:numPr>
          <w:ilvl w:val="0"/>
          <w:numId w:val="15"/>
        </w:numPr>
        <w:jc w:val="both"/>
        <w:rPr>
          <w:b/>
          <w:bCs/>
          <w:noProof/>
          <w:lang w:val="en-US" w:eastAsia="en-GB"/>
        </w:rPr>
      </w:pPr>
      <w:r>
        <w:rPr>
          <w:b/>
          <w:bCs/>
          <w:noProof/>
          <w:lang w:val="en-US" w:eastAsia="en-GB"/>
        </w:rPr>
        <w:t>2</w:t>
      </w:r>
      <w:r w:rsidRPr="007A04DF">
        <w:rPr>
          <w:b/>
          <w:bCs/>
          <w:noProof/>
          <w:vertAlign w:val="superscript"/>
          <w:lang w:val="en-US" w:eastAsia="en-GB"/>
        </w:rPr>
        <w:t>nd</w:t>
      </w:r>
      <w:r>
        <w:rPr>
          <w:b/>
          <w:bCs/>
          <w:noProof/>
          <w:lang w:val="en-US" w:eastAsia="en-GB"/>
        </w:rPr>
        <w:t xml:space="preserve"> preference: I</w:t>
      </w:r>
      <w:r w:rsidRPr="007A04DF">
        <w:rPr>
          <w:b/>
          <w:bCs/>
          <w:noProof/>
          <w:lang w:val="en-US" w:eastAsia="en-GB"/>
        </w:rPr>
        <w:t>f 16-QAM in DL is configured, then the UE should use the 16-QAM CQI table, otherwise the UE will use the legacy table.</w:t>
      </w:r>
    </w:p>
    <w:p w14:paraId="56019F02" w14:textId="5EFA050F" w:rsidR="00E4424B" w:rsidRPr="00DE5B89" w:rsidRDefault="00B260A8" w:rsidP="00B260A8">
      <w:pPr>
        <w:jc w:val="both"/>
        <w:rPr>
          <w:lang w:val="en-US"/>
        </w:rPr>
      </w:pPr>
      <w:r w:rsidRPr="00B260A8">
        <w:rPr>
          <w:b/>
          <w:bCs/>
          <w:noProof/>
          <w:u w:val="single"/>
          <w:lang w:val="en-US" w:eastAsia="en-GB"/>
        </w:rPr>
        <w:t>Uplink power control</w:t>
      </w:r>
    </w:p>
    <w:p w14:paraId="765FB903" w14:textId="57806BBC" w:rsidR="00870E11" w:rsidRDefault="00B22E50" w:rsidP="001F740C">
      <w:pPr>
        <w:spacing w:after="120"/>
        <w:jc w:val="both"/>
        <w:rPr>
          <w:lang w:eastAsia="zh-CN"/>
        </w:rPr>
      </w:pPr>
      <w:r>
        <w:rPr>
          <w:lang w:eastAsia="ar-SA"/>
        </w:rPr>
        <w:t xml:space="preserve">There is an FFS </w:t>
      </w:r>
      <w:r w:rsidRPr="007E7E6A">
        <w:rPr>
          <w:lang w:eastAsia="zh-CN"/>
        </w:rPr>
        <w:t>whether the new term applies to QPSK when configured with 16</w:t>
      </w:r>
      <w:r w:rsidR="00005350">
        <w:rPr>
          <w:lang w:eastAsia="zh-CN"/>
        </w:rPr>
        <w:t>-</w:t>
      </w:r>
      <w:r w:rsidRPr="007E7E6A">
        <w:rPr>
          <w:lang w:eastAsia="zh-CN"/>
        </w:rPr>
        <w:t>QAM</w:t>
      </w:r>
      <w:r w:rsidR="00701E7C">
        <w:rPr>
          <w:lang w:eastAsia="zh-CN"/>
        </w:rPr>
        <w:t>. I</w:t>
      </w:r>
      <w:r w:rsidRPr="007E7E6A">
        <w:rPr>
          <w:lang w:eastAsia="zh-CN"/>
        </w:rPr>
        <w:t xml:space="preserve">f it does not, whether an additional </w:t>
      </w:r>
      <w:r w:rsidR="009D2A51">
        <w:rPr>
          <w:lang w:eastAsia="zh-CN"/>
        </w:rPr>
        <w:t xml:space="preserve">offset </w:t>
      </w:r>
      <w:r w:rsidRPr="007E7E6A">
        <w:rPr>
          <w:lang w:eastAsia="zh-CN"/>
        </w:rPr>
        <w:t>term is introduced</w:t>
      </w:r>
      <w:r>
        <w:rPr>
          <w:lang w:eastAsia="zh-CN"/>
        </w:rPr>
        <w:t xml:space="preserve">. This is to </w:t>
      </w:r>
      <w:r w:rsidR="00E848FD">
        <w:rPr>
          <w:lang w:eastAsia="zh-CN"/>
        </w:rPr>
        <w:t xml:space="preserve">address large jump in uplink power allocation between QPSK and 16-QAM. </w:t>
      </w:r>
      <w:r w:rsidR="00C03E9D">
        <w:rPr>
          <w:lang w:eastAsia="zh-CN"/>
        </w:rPr>
        <w:t>Two options have be</w:t>
      </w:r>
      <w:r w:rsidR="003C34B3">
        <w:rPr>
          <w:lang w:eastAsia="zh-CN"/>
        </w:rPr>
        <w:t>en</w:t>
      </w:r>
      <w:r w:rsidR="00C03E9D">
        <w:rPr>
          <w:lang w:eastAsia="zh-CN"/>
        </w:rPr>
        <w:t xml:space="preserve"> considered –</w:t>
      </w:r>
    </w:p>
    <w:p w14:paraId="481DF20D" w14:textId="0CC94995" w:rsidR="0040701D" w:rsidRPr="00C00DB4" w:rsidRDefault="0040701D" w:rsidP="0040701D">
      <w:pPr>
        <w:pStyle w:val="ListParagraph"/>
        <w:numPr>
          <w:ilvl w:val="0"/>
          <w:numId w:val="19"/>
        </w:numPr>
        <w:overflowPunct/>
        <w:autoSpaceDE/>
        <w:autoSpaceDN/>
        <w:adjustRightInd/>
        <w:spacing w:after="0"/>
        <w:jc w:val="both"/>
        <w:textAlignment w:val="auto"/>
        <w:rPr>
          <w:bCs/>
        </w:rPr>
      </w:pPr>
      <w:r w:rsidRPr="00C00DB4">
        <w:rPr>
          <w:bCs/>
        </w:rPr>
        <w:t xml:space="preserve">Option 1: The term </w:t>
      </w:r>
      <m:oMath>
        <m:sSub>
          <m:sSubPr>
            <m:ctrlPr>
              <w:rPr>
                <w:rFonts w:ascii="Cambria Math" w:hAnsi="Cambria Math"/>
                <w:bCs/>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bCs/>
              </w:rPr>
            </m:ctrlPr>
          </m:dPr>
          <m:e>
            <m:r>
              <w:rPr>
                <w:rFonts w:ascii="Cambria Math" w:hAnsi="Cambria Math"/>
              </w:rPr>
              <m:t>i</m:t>
            </m:r>
          </m:e>
        </m:d>
      </m:oMath>
      <w:r w:rsidRPr="00C00DB4">
        <w:rPr>
          <w:bCs/>
        </w:rPr>
        <w:t xml:space="preserve"> can also be applied to NPUSCH with QPSK, when 16-QAM is configured.</w:t>
      </w:r>
    </w:p>
    <w:p w14:paraId="3FDBC3E6" w14:textId="2F6BE5BD" w:rsidR="0040701D" w:rsidRPr="00C00DB4" w:rsidRDefault="0040701D" w:rsidP="0040701D">
      <w:pPr>
        <w:pStyle w:val="ListParagraph"/>
        <w:numPr>
          <w:ilvl w:val="0"/>
          <w:numId w:val="19"/>
        </w:numPr>
        <w:overflowPunct/>
        <w:autoSpaceDE/>
        <w:autoSpaceDN/>
        <w:adjustRightInd/>
        <w:spacing w:after="120"/>
        <w:jc w:val="both"/>
        <w:textAlignment w:val="auto"/>
        <w:rPr>
          <w:bCs/>
        </w:rPr>
      </w:pPr>
      <w:r w:rsidRPr="00C00DB4">
        <w:rPr>
          <w:bCs/>
        </w:rPr>
        <w:t xml:space="preserve">Option 2: An offset to </w:t>
      </w:r>
      <m:oMath>
        <m:sSub>
          <m:sSubPr>
            <m:ctrlPr>
              <w:rPr>
                <w:rFonts w:ascii="Cambria Math" w:hAnsi="Cambria Math"/>
                <w:bCs/>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bCs/>
              </w:rPr>
            </m:ctrlPr>
          </m:dPr>
          <m:e>
            <m:r>
              <w:rPr>
                <w:rFonts w:ascii="Cambria Math" w:hAnsi="Cambria Math"/>
              </w:rPr>
              <m:t>i</m:t>
            </m:r>
          </m:e>
        </m:d>
      </m:oMath>
      <w:r w:rsidRPr="00C00DB4">
        <w:rPr>
          <w:bCs/>
        </w:rPr>
        <w:t xml:space="preserve"> is configured from a set of {[1dB], [2dB], [4dB], [6dB]}, when 16-QAM is configured.</w:t>
      </w:r>
    </w:p>
    <w:p w14:paraId="3FF25554" w14:textId="6ACF0275" w:rsidR="00C56C25" w:rsidRDefault="00870E11" w:rsidP="001F740C">
      <w:pPr>
        <w:spacing w:after="120"/>
        <w:jc w:val="both"/>
        <w:rPr>
          <w:lang w:eastAsia="zh-CN"/>
        </w:rPr>
      </w:pPr>
      <w:r>
        <w:rPr>
          <w:lang w:eastAsia="zh-CN"/>
        </w:rPr>
        <w:t>Since the LTE power control operation mode</w:t>
      </w:r>
      <w:r w:rsidR="005B3CAA">
        <w:rPr>
          <w:lang w:eastAsia="zh-CN"/>
        </w:rPr>
        <w:t xml:space="preserve"> </w:t>
      </w:r>
      <w:r w:rsidR="000434BC">
        <w:rPr>
          <w:bCs/>
          <w:position w:val="-6"/>
        </w:rPr>
        <w:pict w14:anchorId="75CDE070">
          <v:shape id="_x0000_i1027" type="#_x0000_t75" style="width:21pt;height:12.6pt" equationxml="&lt;">
            <v:imagedata r:id="rId13" o:title="" chromakey="white"/>
          </v:shape>
        </w:pict>
      </w:r>
      <w:r>
        <w:rPr>
          <w:lang w:eastAsia="zh-CN"/>
        </w:rPr>
        <w:t xml:space="preserve"> </w:t>
      </w:r>
      <w:r w:rsidR="005B3CAA">
        <w:rPr>
          <w:lang w:eastAsia="zh-CN"/>
        </w:rPr>
        <w:t xml:space="preserve">has been adopted, our preference is that we </w:t>
      </w:r>
      <w:r>
        <w:rPr>
          <w:lang w:eastAsia="zh-CN"/>
        </w:rPr>
        <w:t xml:space="preserve">should be consistent with the underlying principle of this mode, which is to adjust UL transmission power based on MCS. We should not have two separate </w:t>
      </w:r>
      <w:r w:rsidR="00CF0C39">
        <w:rPr>
          <w:lang w:eastAsia="zh-CN"/>
        </w:rPr>
        <w:t>behaviours</w:t>
      </w:r>
      <w:r>
        <w:rPr>
          <w:lang w:eastAsia="zh-CN"/>
        </w:rPr>
        <w:t xml:space="preserve"> for this mode based on whether 16-QAM or QPSK is used.</w:t>
      </w:r>
      <w:r w:rsidR="00CF0C39">
        <w:rPr>
          <w:lang w:eastAsia="zh-CN"/>
        </w:rPr>
        <w:t xml:space="preserve"> </w:t>
      </w:r>
      <w:r>
        <w:rPr>
          <w:lang w:eastAsia="zh-CN"/>
        </w:rPr>
        <w:t>It</w:t>
      </w:r>
      <w:r w:rsidR="00CF0C39">
        <w:rPr>
          <w:lang w:eastAsia="zh-CN"/>
        </w:rPr>
        <w:t xml:space="preserve"> i</w:t>
      </w:r>
      <w:r>
        <w:rPr>
          <w:lang w:eastAsia="zh-CN"/>
        </w:rPr>
        <w:t xml:space="preserve">s true that QPSK UL power control will be different depending on whether </w:t>
      </w:r>
      <w:proofErr w:type="spellStart"/>
      <w:r>
        <w:rPr>
          <w:lang w:eastAsia="zh-CN"/>
        </w:rPr>
        <w:t>deltaMCS</w:t>
      </w:r>
      <w:proofErr w:type="spellEnd"/>
      <w:r>
        <w:rPr>
          <w:lang w:eastAsia="zh-CN"/>
        </w:rPr>
        <w:t xml:space="preserve"> is enabled, but </w:t>
      </w:r>
      <w:r w:rsidR="00FC5070">
        <w:rPr>
          <w:lang w:eastAsia="zh-CN"/>
        </w:rPr>
        <w:t>that is how this</w:t>
      </w:r>
      <w:r>
        <w:rPr>
          <w:lang w:eastAsia="zh-CN"/>
        </w:rPr>
        <w:t xml:space="preserve"> operation mode was designed.  If the </w:t>
      </w:r>
      <w:r w:rsidR="001F740C">
        <w:rPr>
          <w:lang w:eastAsia="zh-CN"/>
        </w:rPr>
        <w:t>e</w:t>
      </w:r>
      <w:r>
        <w:rPr>
          <w:lang w:eastAsia="zh-CN"/>
        </w:rPr>
        <w:t xml:space="preserve">NB does not wish to allow power to change with MCS, it can disable </w:t>
      </w:r>
      <w:proofErr w:type="spellStart"/>
      <w:r>
        <w:rPr>
          <w:lang w:eastAsia="zh-CN"/>
        </w:rPr>
        <w:t>deltaMCS</w:t>
      </w:r>
      <w:proofErr w:type="spellEnd"/>
      <w:r>
        <w:rPr>
          <w:lang w:eastAsia="zh-CN"/>
        </w:rPr>
        <w:t xml:space="preserve"> which is consistent with current LTE operation. </w:t>
      </w:r>
      <w:r w:rsidR="0013795C">
        <w:rPr>
          <w:lang w:eastAsia="zh-CN"/>
        </w:rPr>
        <w:t>Note that t</w:t>
      </w:r>
      <w:r>
        <w:rPr>
          <w:lang w:eastAsia="zh-CN"/>
        </w:rPr>
        <w:t>here is no need to increase UE Tx power when 16-QAM is used</w:t>
      </w:r>
      <w:r w:rsidR="0013795C">
        <w:rPr>
          <w:lang w:eastAsia="zh-CN"/>
        </w:rPr>
        <w:t xml:space="preserve">, so therefore if </w:t>
      </w:r>
      <w:proofErr w:type="spellStart"/>
      <w:r w:rsidR="0013795C">
        <w:rPr>
          <w:lang w:eastAsia="zh-CN"/>
        </w:rPr>
        <w:t>deltaMCS</w:t>
      </w:r>
      <w:proofErr w:type="spellEnd"/>
      <w:r w:rsidR="0013795C">
        <w:rPr>
          <w:lang w:eastAsia="zh-CN"/>
        </w:rPr>
        <w:t xml:space="preserve"> is used, power should </w:t>
      </w:r>
      <w:r w:rsidR="002F5EAC">
        <w:rPr>
          <w:lang w:eastAsia="zh-CN"/>
        </w:rPr>
        <w:t>depend on the MCS regardless of whether it’s QPSK or 16-QAM</w:t>
      </w:r>
      <w:r>
        <w:rPr>
          <w:lang w:eastAsia="zh-CN"/>
        </w:rPr>
        <w:t>.</w:t>
      </w:r>
      <w:r w:rsidR="00C03E9D">
        <w:rPr>
          <w:lang w:eastAsia="zh-CN"/>
        </w:rPr>
        <w:t xml:space="preserve"> Therefore, our preference is to also apply the term to QPSK when UE is configured with 16-QAM rather than introduce an additional</w:t>
      </w:r>
      <w:r w:rsidR="00067FE3">
        <w:rPr>
          <w:lang w:eastAsia="zh-CN"/>
        </w:rPr>
        <w:t xml:space="preserve"> offset</w:t>
      </w:r>
      <w:r w:rsidR="00C03E9D">
        <w:rPr>
          <w:lang w:eastAsia="zh-CN"/>
        </w:rPr>
        <w:t xml:space="preserve"> term.</w:t>
      </w:r>
    </w:p>
    <w:p w14:paraId="550A4FB7" w14:textId="287F0D27" w:rsidR="00C2322A" w:rsidRDefault="00C2322A" w:rsidP="00C2322A">
      <w:pPr>
        <w:jc w:val="both"/>
        <w:rPr>
          <w:b/>
          <w:bCs/>
          <w:noProof/>
          <w:lang w:val="en-US" w:eastAsia="en-GB"/>
        </w:rPr>
      </w:pPr>
      <w:r w:rsidRPr="00A94376">
        <w:rPr>
          <w:b/>
          <w:bCs/>
          <w:noProof/>
          <w:lang w:val="en-US" w:eastAsia="en-GB"/>
        </w:rPr>
        <w:t xml:space="preserve">Proposal </w:t>
      </w:r>
      <w:r w:rsidR="00605B9B">
        <w:rPr>
          <w:b/>
          <w:bCs/>
          <w:noProof/>
          <w:lang w:val="en-US" w:eastAsia="en-GB"/>
        </w:rPr>
        <w:t>2</w:t>
      </w:r>
      <w:r w:rsidRPr="00A94376">
        <w:rPr>
          <w:b/>
          <w:bCs/>
          <w:noProof/>
          <w:lang w:val="en-US" w:eastAsia="en-GB"/>
        </w:rPr>
        <w:t xml:space="preserve">: </w:t>
      </w:r>
      <w:r>
        <w:rPr>
          <w:b/>
          <w:bCs/>
          <w:noProof/>
          <w:lang w:val="en-US" w:eastAsia="en-GB"/>
        </w:rPr>
        <w:t xml:space="preserve">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noProof/>
          <w:lang w:val="en-US" w:eastAsia="en-GB"/>
        </w:rPr>
        <w:t xml:space="preserve"> is also applied to QPSK when UE </w:t>
      </w:r>
      <w:r w:rsidR="002621AF">
        <w:rPr>
          <w:b/>
          <w:bCs/>
          <w:noProof/>
          <w:lang w:val="en-US" w:eastAsia="en-GB"/>
        </w:rPr>
        <w:t>is configured with 16-QAM.</w:t>
      </w:r>
      <w:r>
        <w:rPr>
          <w:b/>
          <w:bCs/>
          <w:noProof/>
          <w:lang w:val="en-US" w:eastAsia="en-GB"/>
        </w:rPr>
        <w:t xml:space="preserve"> </w:t>
      </w:r>
    </w:p>
    <w:p w14:paraId="12CC2E37" w14:textId="4B333E90" w:rsidR="00745024" w:rsidRPr="00745024" w:rsidRDefault="00864C3B" w:rsidP="00745024">
      <w:pPr>
        <w:jc w:val="both"/>
        <w:rPr>
          <w:noProof/>
          <w:lang w:val="en-US" w:eastAsia="en-GB"/>
        </w:rPr>
      </w:pPr>
      <w:r w:rsidRPr="483393E6">
        <w:rPr>
          <w:noProof/>
          <w:lang w:val="en-US" w:eastAsia="en-GB"/>
        </w:rPr>
        <w:t xml:space="preserve">In addition to open-loop power adjustment, </w:t>
      </w:r>
      <w:r w:rsidR="0083514A" w:rsidRPr="483393E6">
        <w:rPr>
          <w:noProof/>
          <w:lang w:val="en-US" w:eastAsia="en-GB"/>
        </w:rPr>
        <w:t xml:space="preserve">there </w:t>
      </w:r>
      <w:r w:rsidR="003B080B" w:rsidRPr="483393E6">
        <w:rPr>
          <w:noProof/>
          <w:lang w:val="en-US" w:eastAsia="en-GB"/>
        </w:rPr>
        <w:t>wa</w:t>
      </w:r>
      <w:r w:rsidR="0083514A" w:rsidRPr="483393E6">
        <w:rPr>
          <w:noProof/>
          <w:lang w:val="en-US" w:eastAsia="en-GB"/>
        </w:rPr>
        <w:t xml:space="preserve">s also a proposal </w:t>
      </w:r>
      <w:r w:rsidRPr="483393E6">
        <w:rPr>
          <w:noProof/>
          <w:lang w:val="en-US" w:eastAsia="en-GB"/>
        </w:rPr>
        <w:t>to introduce TPC command for close</w:t>
      </w:r>
      <w:r w:rsidR="0083514A" w:rsidRPr="483393E6">
        <w:rPr>
          <w:noProof/>
          <w:lang w:val="en-US" w:eastAsia="en-GB"/>
        </w:rPr>
        <w:t>d</w:t>
      </w:r>
      <w:r w:rsidRPr="483393E6">
        <w:rPr>
          <w:noProof/>
          <w:lang w:val="en-US" w:eastAsia="en-GB"/>
        </w:rPr>
        <w:t>-loop adjustment. However, close</w:t>
      </w:r>
      <w:r w:rsidR="0083514A" w:rsidRPr="483393E6">
        <w:rPr>
          <w:noProof/>
          <w:lang w:val="en-US" w:eastAsia="en-GB"/>
        </w:rPr>
        <w:t>d</w:t>
      </w:r>
      <w:r w:rsidRPr="483393E6">
        <w:rPr>
          <w:noProof/>
          <w:lang w:val="en-US" w:eastAsia="en-GB"/>
        </w:rPr>
        <w:t xml:space="preserve">-loop power control is not supported in NB-IoT and </w:t>
      </w:r>
      <w:r w:rsidR="00CD45D4" w:rsidRPr="483393E6">
        <w:rPr>
          <w:noProof/>
          <w:lang w:val="en-US" w:eastAsia="en-GB"/>
        </w:rPr>
        <w:t>we do not see strong reason to introduce the feature in Rel-17 as this would require significant implemenation and testing efforts</w:t>
      </w:r>
      <w:r w:rsidR="00745024" w:rsidRPr="483393E6">
        <w:rPr>
          <w:noProof/>
          <w:lang w:val="en-US" w:eastAsia="en-GB"/>
        </w:rPr>
        <w:t>.</w:t>
      </w:r>
      <w:r w:rsidR="00CD45D4" w:rsidRPr="483393E6">
        <w:rPr>
          <w:noProof/>
          <w:lang w:val="en-US" w:eastAsia="en-GB"/>
        </w:rPr>
        <w:t xml:space="preserve"> Therefore, we </w:t>
      </w:r>
      <w:r w:rsidR="000F71FB" w:rsidRPr="483393E6">
        <w:rPr>
          <w:noProof/>
          <w:lang w:val="en-US" w:eastAsia="en-GB"/>
        </w:rPr>
        <w:t>do not</w:t>
      </w:r>
      <w:r w:rsidR="00CD45D4" w:rsidRPr="483393E6">
        <w:rPr>
          <w:noProof/>
          <w:lang w:val="en-US" w:eastAsia="en-GB"/>
        </w:rPr>
        <w:t xml:space="preserve"> support close-loop power control for 16-QAM</w:t>
      </w:r>
      <w:r w:rsidR="00E44E7C" w:rsidRPr="483393E6">
        <w:rPr>
          <w:noProof/>
          <w:lang w:val="en-US" w:eastAsia="en-GB"/>
        </w:rPr>
        <w:t>.</w:t>
      </w:r>
    </w:p>
    <w:bookmarkEnd w:id="7"/>
    <w:bookmarkEnd w:id="8"/>
    <w:bookmarkEnd w:id="9"/>
    <w:p w14:paraId="2594404B" w14:textId="77777777" w:rsidR="00432420" w:rsidRPr="002651FD" w:rsidRDefault="00432420" w:rsidP="00432420">
      <w:pPr>
        <w:pStyle w:val="Heading1"/>
        <w:tabs>
          <w:tab w:val="clear" w:pos="1134"/>
          <w:tab w:val="num" w:pos="709"/>
        </w:tabs>
        <w:ind w:left="709" w:hanging="709"/>
        <w:rPr>
          <w:lang w:val="en-US"/>
        </w:rPr>
      </w:pPr>
      <w:r w:rsidRPr="002651FD">
        <w:rPr>
          <w:lang w:val="en-US"/>
        </w:rPr>
        <w:t>Conclusions</w:t>
      </w:r>
    </w:p>
    <w:p w14:paraId="437355C6" w14:textId="77777777" w:rsidR="00432420" w:rsidRDefault="00432420" w:rsidP="00432420">
      <w:pPr>
        <w:spacing w:before="120" w:after="120"/>
        <w:jc w:val="both"/>
        <w:rPr>
          <w:lang w:val="en-US"/>
        </w:rPr>
      </w:pPr>
      <w:r w:rsidRPr="002651FD">
        <w:rPr>
          <w:rFonts w:ascii="Times" w:eastAsia="MS Mincho" w:hAnsi="Times" w:cs="Times"/>
          <w:lang w:val="en-US"/>
        </w:rPr>
        <w:t xml:space="preserve">In this contribution, we consider </w:t>
      </w:r>
      <w:r>
        <w:rPr>
          <w:lang w:val="en-US"/>
        </w:rPr>
        <w:t xml:space="preserve">16-QAM support for NB-IoT and make the following proposals </w:t>
      </w:r>
      <w:r w:rsidRPr="002651FD">
        <w:rPr>
          <w:lang w:val="en-US"/>
        </w:rPr>
        <w:t>–</w:t>
      </w:r>
    </w:p>
    <w:p w14:paraId="6516DF2F" w14:textId="77777777" w:rsidR="00A5282D" w:rsidRDefault="00A5282D" w:rsidP="00A5282D">
      <w:pPr>
        <w:jc w:val="both"/>
        <w:rPr>
          <w:b/>
          <w:bCs/>
          <w:noProof/>
          <w:lang w:val="en-US" w:eastAsia="en-GB"/>
        </w:rPr>
      </w:pPr>
      <w:r w:rsidRPr="00872E1E">
        <w:rPr>
          <w:b/>
          <w:bCs/>
          <w:noProof/>
          <w:lang w:val="en-US" w:eastAsia="en-GB"/>
        </w:rPr>
        <w:t xml:space="preserve">Proposal </w:t>
      </w:r>
      <w:r>
        <w:rPr>
          <w:b/>
          <w:bCs/>
          <w:noProof/>
          <w:lang w:val="en-US" w:eastAsia="en-GB"/>
        </w:rPr>
        <w:t>1</w:t>
      </w:r>
      <w:r w:rsidRPr="00872E1E">
        <w:rPr>
          <w:b/>
          <w:bCs/>
          <w:noProof/>
          <w:lang w:val="en-US" w:eastAsia="en-GB"/>
        </w:rPr>
        <w:t xml:space="preserve">: </w:t>
      </w:r>
      <w:r>
        <w:rPr>
          <w:b/>
          <w:bCs/>
          <w:noProof/>
          <w:lang w:val="en-US" w:eastAsia="en-GB"/>
        </w:rPr>
        <w:t>On the use of legacy measurement reporting table, our preferences are –</w:t>
      </w:r>
    </w:p>
    <w:p w14:paraId="397CF5DA" w14:textId="77777777" w:rsidR="00A5282D" w:rsidRDefault="00A5282D" w:rsidP="00A5282D">
      <w:pPr>
        <w:pStyle w:val="ListParagraph"/>
        <w:numPr>
          <w:ilvl w:val="0"/>
          <w:numId w:val="15"/>
        </w:numPr>
        <w:jc w:val="both"/>
        <w:rPr>
          <w:b/>
          <w:bCs/>
          <w:noProof/>
          <w:lang w:val="en-US" w:eastAsia="en-GB"/>
        </w:rPr>
      </w:pPr>
      <w:r>
        <w:rPr>
          <w:b/>
          <w:bCs/>
          <w:noProof/>
          <w:lang w:val="en-US" w:eastAsia="en-GB"/>
        </w:rPr>
        <w:t>1</w:t>
      </w:r>
      <w:r w:rsidRPr="007A04DF">
        <w:rPr>
          <w:b/>
          <w:bCs/>
          <w:noProof/>
          <w:vertAlign w:val="superscript"/>
          <w:lang w:val="en-US" w:eastAsia="en-GB"/>
        </w:rPr>
        <w:t>st</w:t>
      </w:r>
      <w:r>
        <w:rPr>
          <w:b/>
          <w:bCs/>
          <w:noProof/>
          <w:lang w:val="en-US" w:eastAsia="en-GB"/>
        </w:rPr>
        <w:t xml:space="preserve"> preference: </w:t>
      </w:r>
      <w:r w:rsidRPr="007A04DF">
        <w:rPr>
          <w:b/>
          <w:bCs/>
          <w:noProof/>
          <w:lang w:val="en-US" w:eastAsia="en-GB"/>
        </w:rPr>
        <w:t>The eNB can configure, via higher-layer signalling, the CQI table to be used by the UE when configured with 16-QAM.</w:t>
      </w:r>
    </w:p>
    <w:p w14:paraId="09F075A1" w14:textId="77777777" w:rsidR="00A5282D" w:rsidRPr="007A04DF" w:rsidRDefault="00A5282D" w:rsidP="00A5282D">
      <w:pPr>
        <w:pStyle w:val="ListParagraph"/>
        <w:numPr>
          <w:ilvl w:val="0"/>
          <w:numId w:val="15"/>
        </w:numPr>
        <w:jc w:val="both"/>
        <w:rPr>
          <w:b/>
          <w:bCs/>
          <w:noProof/>
          <w:lang w:val="en-US" w:eastAsia="en-GB"/>
        </w:rPr>
      </w:pPr>
      <w:r>
        <w:rPr>
          <w:b/>
          <w:bCs/>
          <w:noProof/>
          <w:lang w:val="en-US" w:eastAsia="en-GB"/>
        </w:rPr>
        <w:t>2</w:t>
      </w:r>
      <w:r w:rsidRPr="007A04DF">
        <w:rPr>
          <w:b/>
          <w:bCs/>
          <w:noProof/>
          <w:vertAlign w:val="superscript"/>
          <w:lang w:val="en-US" w:eastAsia="en-GB"/>
        </w:rPr>
        <w:t>nd</w:t>
      </w:r>
      <w:r>
        <w:rPr>
          <w:b/>
          <w:bCs/>
          <w:noProof/>
          <w:lang w:val="en-US" w:eastAsia="en-GB"/>
        </w:rPr>
        <w:t xml:space="preserve"> preference: I</w:t>
      </w:r>
      <w:r w:rsidRPr="007A04DF">
        <w:rPr>
          <w:b/>
          <w:bCs/>
          <w:noProof/>
          <w:lang w:val="en-US" w:eastAsia="en-GB"/>
        </w:rPr>
        <w:t>f 16-QAM in DL is configured, then the UE should use the 16-QAM CQI table, otherwise the UE will use the legacy table.</w:t>
      </w:r>
    </w:p>
    <w:p w14:paraId="1275F9C8" w14:textId="77777777" w:rsidR="00A5282D" w:rsidRDefault="00A5282D" w:rsidP="00A5282D">
      <w:pPr>
        <w:jc w:val="both"/>
        <w:rPr>
          <w:b/>
          <w:bCs/>
          <w:noProof/>
          <w:lang w:val="en-US" w:eastAsia="en-GB"/>
        </w:rPr>
      </w:pPr>
      <w:r w:rsidRPr="00A94376">
        <w:rPr>
          <w:b/>
          <w:bCs/>
          <w:noProof/>
          <w:lang w:val="en-US" w:eastAsia="en-GB"/>
        </w:rPr>
        <w:t xml:space="preserve">Proposal </w:t>
      </w:r>
      <w:r>
        <w:rPr>
          <w:b/>
          <w:bCs/>
          <w:noProof/>
          <w:lang w:val="en-US" w:eastAsia="en-GB"/>
        </w:rPr>
        <w:t>2</w:t>
      </w:r>
      <w:r w:rsidRPr="00A94376">
        <w:rPr>
          <w:b/>
          <w:bCs/>
          <w:noProof/>
          <w:lang w:val="en-US" w:eastAsia="en-GB"/>
        </w:rPr>
        <w:t xml:space="preserve">: </w:t>
      </w:r>
      <w:r>
        <w:rPr>
          <w:b/>
          <w:bCs/>
          <w:noProof/>
          <w:lang w:val="en-US" w:eastAsia="en-GB"/>
        </w:rPr>
        <w:t xml:space="preserve">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noProof/>
          <w:lang w:val="en-US" w:eastAsia="en-GB"/>
        </w:rPr>
        <w:t xml:space="preserve"> is also applied to QPSK when UE is configured with 16-QAM. </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10"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3E79874C" w14:textId="7B0382CC" w:rsidR="002B140A" w:rsidRPr="00470439" w:rsidRDefault="00580DC0" w:rsidP="00885179">
      <w:pPr>
        <w:pStyle w:val="ListParagraph"/>
        <w:numPr>
          <w:ilvl w:val="0"/>
          <w:numId w:val="1"/>
        </w:numPr>
        <w:spacing w:after="120"/>
        <w:ind w:left="357" w:hanging="357"/>
        <w:contextualSpacing w:val="0"/>
        <w:rPr>
          <w:rFonts w:eastAsia="MS Mincho"/>
          <w:lang w:val="en-US" w:eastAsia="ja-JP"/>
        </w:rPr>
      </w:pPr>
      <w:bookmarkStart w:id="11" w:name="_Ref68527728"/>
      <w:r w:rsidRPr="00580DC0">
        <w:rPr>
          <w:rFonts w:eastAsia="MS Mincho"/>
          <w:lang w:val="en-US" w:eastAsia="ja-JP"/>
        </w:rPr>
        <w:t>R1-2112</w:t>
      </w:r>
      <w:r>
        <w:rPr>
          <w:rFonts w:eastAsia="MS Mincho"/>
          <w:lang w:val="en-US" w:eastAsia="ja-JP"/>
        </w:rPr>
        <w:t>747</w:t>
      </w:r>
      <w:r w:rsidR="0093675A" w:rsidRPr="00470439">
        <w:rPr>
          <w:rFonts w:eastAsia="MS Mincho"/>
          <w:lang w:val="en-US" w:eastAsia="ja-JP"/>
        </w:rPr>
        <w:t>, “</w:t>
      </w:r>
      <w:r w:rsidR="006E064E" w:rsidRPr="006E064E">
        <w:rPr>
          <w:lang w:eastAsia="x-none"/>
        </w:rPr>
        <w:t>Feature lead summary #</w:t>
      </w:r>
      <w:r w:rsidR="00D706EF">
        <w:rPr>
          <w:lang w:eastAsia="x-none"/>
        </w:rPr>
        <w:t>1</w:t>
      </w:r>
      <w:r w:rsidR="006E064E" w:rsidRPr="006E064E">
        <w:rPr>
          <w:lang w:eastAsia="x-none"/>
        </w:rPr>
        <w:t xml:space="preserve"> on </w:t>
      </w:r>
      <w:r w:rsidR="006401BD">
        <w:rPr>
          <w:lang w:eastAsia="x-none"/>
        </w:rPr>
        <w:t>106bis-e-LTE-Rel17-NB-IoT-eMTC-01</w:t>
      </w:r>
      <w:r w:rsidR="0093675A" w:rsidRPr="00470439">
        <w:rPr>
          <w:rFonts w:eastAsia="MS Mincho"/>
          <w:lang w:val="en-US" w:eastAsia="ja-JP"/>
        </w:rPr>
        <w:t xml:space="preserve">,” </w:t>
      </w:r>
      <w:r w:rsidR="008A36A2" w:rsidRPr="00470439">
        <w:rPr>
          <w:rFonts w:eastAsia="MS Mincho"/>
          <w:lang w:val="en-US" w:eastAsia="ja-JP"/>
        </w:rPr>
        <w:t>Moderator (Huawei),</w:t>
      </w:r>
      <w:r w:rsidR="0093675A" w:rsidRPr="00470439">
        <w:rPr>
          <w:rFonts w:eastAsia="MS Mincho"/>
          <w:lang w:val="en-US" w:eastAsia="ja-JP"/>
        </w:rPr>
        <w:t xml:space="preserve"> RAN1#10</w:t>
      </w:r>
      <w:r>
        <w:rPr>
          <w:rFonts w:eastAsia="MS Mincho"/>
          <w:lang w:val="en-US" w:eastAsia="ja-JP"/>
        </w:rPr>
        <w:t>7</w:t>
      </w:r>
      <w:r w:rsidR="0093675A" w:rsidRPr="00470439">
        <w:rPr>
          <w:rFonts w:eastAsia="MS Mincho"/>
          <w:lang w:val="en-US" w:eastAsia="ja-JP"/>
        </w:rPr>
        <w:t>-e, electronic meeting.</w:t>
      </w:r>
      <w:bookmarkEnd w:id="10"/>
      <w:bookmarkEnd w:id="11"/>
    </w:p>
    <w:sectPr w:rsidR="002B140A" w:rsidRPr="00470439"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BD747" w14:textId="77777777" w:rsidR="000A2435" w:rsidRDefault="000A2435">
      <w:r>
        <w:separator/>
      </w:r>
    </w:p>
  </w:endnote>
  <w:endnote w:type="continuationSeparator" w:id="0">
    <w:p w14:paraId="19DF1FC9" w14:textId="77777777" w:rsidR="000A2435" w:rsidRDefault="000A2435">
      <w:r>
        <w:continuationSeparator/>
      </w:r>
    </w:p>
  </w:endnote>
  <w:endnote w:type="continuationNotice" w:id="1">
    <w:p w14:paraId="03BDCED7" w14:textId="77777777" w:rsidR="000A2435" w:rsidRDefault="000A2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5F0A4" w14:textId="77777777" w:rsidR="000A2435" w:rsidRDefault="000A2435">
      <w:r>
        <w:separator/>
      </w:r>
    </w:p>
  </w:footnote>
  <w:footnote w:type="continuationSeparator" w:id="0">
    <w:p w14:paraId="26B744E9" w14:textId="77777777" w:rsidR="000A2435" w:rsidRDefault="000A2435">
      <w:r>
        <w:continuationSeparator/>
      </w:r>
    </w:p>
  </w:footnote>
  <w:footnote w:type="continuationNotice" w:id="1">
    <w:p w14:paraId="7FF5125F" w14:textId="77777777" w:rsidR="000A2435" w:rsidRDefault="000A2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1E1F22"/>
    <w:multiLevelType w:val="hybridMultilevel"/>
    <w:tmpl w:val="1D92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CC30F0"/>
    <w:multiLevelType w:val="hybridMultilevel"/>
    <w:tmpl w:val="2202EECA"/>
    <w:lvl w:ilvl="0" w:tplc="B5A8667A">
      <w:numFmt w:val="bullet"/>
      <w:lvlText w:val="-"/>
      <w:lvlJc w:val="left"/>
      <w:pPr>
        <w:ind w:left="1140" w:hanging="420"/>
      </w:pPr>
      <w:rPr>
        <w:rFonts w:ascii="Times" w:eastAsia="Batang" w:hAnsi="Times" w:cs="Time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start w:val="1"/>
      <w:numFmt w:val="bullet"/>
      <w:lvlText w:val=""/>
      <w:lvlJc w:val="left"/>
      <w:pPr>
        <w:ind w:left="2400" w:hanging="420"/>
      </w:pPr>
      <w:rPr>
        <w:rFonts w:ascii="Wingdings" w:hAnsi="Wingdings" w:hint="default"/>
      </w:rPr>
    </w:lvl>
    <w:lvl w:ilvl="4" w:tplc="FFFFFFFF">
      <w:start w:val="1"/>
      <w:numFmt w:val="bullet"/>
      <w:lvlText w:val=""/>
      <w:lvlJc w:val="left"/>
      <w:pPr>
        <w:ind w:left="2820" w:hanging="420"/>
      </w:pPr>
      <w:rPr>
        <w:rFonts w:ascii="Wingdings" w:hAnsi="Wingdings" w:hint="default"/>
      </w:rPr>
    </w:lvl>
    <w:lvl w:ilvl="5" w:tplc="FFFFFFFF">
      <w:start w:val="1"/>
      <w:numFmt w:val="bullet"/>
      <w:lvlText w:val=""/>
      <w:lvlJc w:val="left"/>
      <w:pPr>
        <w:ind w:left="3240" w:hanging="420"/>
      </w:pPr>
      <w:rPr>
        <w:rFonts w:ascii="Wingdings" w:hAnsi="Wingdings" w:hint="default"/>
      </w:rPr>
    </w:lvl>
    <w:lvl w:ilvl="6" w:tplc="FFFFFFFF">
      <w:start w:val="1"/>
      <w:numFmt w:val="bullet"/>
      <w:lvlText w:val=""/>
      <w:lvlJc w:val="left"/>
      <w:pPr>
        <w:ind w:left="3660" w:hanging="420"/>
      </w:pPr>
      <w:rPr>
        <w:rFonts w:ascii="Wingdings" w:hAnsi="Wingdings" w:hint="default"/>
      </w:rPr>
    </w:lvl>
    <w:lvl w:ilvl="7" w:tplc="FFFFFFFF">
      <w:start w:val="1"/>
      <w:numFmt w:val="bullet"/>
      <w:lvlText w:val=""/>
      <w:lvlJc w:val="left"/>
      <w:pPr>
        <w:ind w:left="4080" w:hanging="420"/>
      </w:pPr>
      <w:rPr>
        <w:rFonts w:ascii="Wingdings" w:hAnsi="Wingdings" w:hint="default"/>
      </w:rPr>
    </w:lvl>
    <w:lvl w:ilvl="8" w:tplc="FFFFFFFF">
      <w:start w:val="1"/>
      <w:numFmt w:val="bullet"/>
      <w:lvlText w:val=""/>
      <w:lvlJc w:val="left"/>
      <w:pPr>
        <w:ind w:left="4500" w:hanging="420"/>
      </w:pPr>
      <w:rPr>
        <w:rFonts w:ascii="Wingdings" w:hAnsi="Wingdings" w:hint="default"/>
      </w:rPr>
    </w:lvl>
  </w:abstractNum>
  <w:abstractNum w:abstractNumId="6" w15:restartNumberingAfterBreak="0">
    <w:nsid w:val="36B9109A"/>
    <w:multiLevelType w:val="hybridMultilevel"/>
    <w:tmpl w:val="1456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FFE60DB"/>
    <w:multiLevelType w:val="multilevel"/>
    <w:tmpl w:val="5FFE60DB"/>
    <w:lvl w:ilvl="0">
      <w:start w:val="8"/>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D622455"/>
    <w:multiLevelType w:val="hybridMultilevel"/>
    <w:tmpl w:val="43C8D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1471F"/>
    <w:multiLevelType w:val="hybridMultilevel"/>
    <w:tmpl w:val="60C4C89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8"/>
  </w:num>
  <w:num w:numId="4">
    <w:abstractNumId w:val="11"/>
  </w:num>
  <w:num w:numId="5">
    <w:abstractNumId w:val="18"/>
  </w:num>
  <w:num w:numId="6">
    <w:abstractNumId w:val="12"/>
  </w:num>
  <w:num w:numId="7">
    <w:abstractNumId w:val="10"/>
  </w:num>
  <w:num w:numId="8">
    <w:abstractNumId w:val="1"/>
  </w:num>
  <w:num w:numId="9">
    <w:abstractNumId w:val="16"/>
  </w:num>
  <w:num w:numId="10">
    <w:abstractNumId w:val="9"/>
  </w:num>
  <w:num w:numId="11">
    <w:abstractNumId w:val="17"/>
  </w:num>
  <w:num w:numId="12">
    <w:abstractNumId w:val="14"/>
  </w:num>
  <w:num w:numId="13">
    <w:abstractNumId w:val="7"/>
  </w:num>
  <w:num w:numId="14">
    <w:abstractNumId w:val="2"/>
  </w:num>
  <w:num w:numId="15">
    <w:abstractNumId w:val="6"/>
  </w:num>
  <w:num w:numId="16">
    <w:abstractNumId w:val="15"/>
  </w:num>
  <w:num w:numId="17">
    <w:abstractNumId w:val="5"/>
  </w:num>
  <w:num w:numId="18">
    <w:abstractNumId w:val="13"/>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042"/>
    <w:rsid w:val="00001133"/>
    <w:rsid w:val="0000141D"/>
    <w:rsid w:val="00001C08"/>
    <w:rsid w:val="0000209F"/>
    <w:rsid w:val="0000251A"/>
    <w:rsid w:val="00003243"/>
    <w:rsid w:val="000032D6"/>
    <w:rsid w:val="00003811"/>
    <w:rsid w:val="00003E4F"/>
    <w:rsid w:val="0000494E"/>
    <w:rsid w:val="00004AD6"/>
    <w:rsid w:val="00005350"/>
    <w:rsid w:val="0000668A"/>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07B"/>
    <w:rsid w:val="0001644E"/>
    <w:rsid w:val="000166D1"/>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0CC"/>
    <w:rsid w:val="00031D20"/>
    <w:rsid w:val="00031DD7"/>
    <w:rsid w:val="00032523"/>
    <w:rsid w:val="000326EB"/>
    <w:rsid w:val="00032A4D"/>
    <w:rsid w:val="00032D9B"/>
    <w:rsid w:val="00032E92"/>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4BC"/>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D76"/>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59D"/>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67FE3"/>
    <w:rsid w:val="00070723"/>
    <w:rsid w:val="00070806"/>
    <w:rsid w:val="00070B74"/>
    <w:rsid w:val="00072FD4"/>
    <w:rsid w:val="00072FFC"/>
    <w:rsid w:val="00073503"/>
    <w:rsid w:val="0007444E"/>
    <w:rsid w:val="00074659"/>
    <w:rsid w:val="00074AE4"/>
    <w:rsid w:val="00075107"/>
    <w:rsid w:val="000751F6"/>
    <w:rsid w:val="0007594B"/>
    <w:rsid w:val="00075A1D"/>
    <w:rsid w:val="00075BAC"/>
    <w:rsid w:val="00075E00"/>
    <w:rsid w:val="00075E55"/>
    <w:rsid w:val="00075F85"/>
    <w:rsid w:val="0007612E"/>
    <w:rsid w:val="0007619F"/>
    <w:rsid w:val="00076279"/>
    <w:rsid w:val="00076DB1"/>
    <w:rsid w:val="000770AF"/>
    <w:rsid w:val="00077959"/>
    <w:rsid w:val="000804D2"/>
    <w:rsid w:val="00080D9D"/>
    <w:rsid w:val="00080E89"/>
    <w:rsid w:val="00081171"/>
    <w:rsid w:val="000814C4"/>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2435"/>
    <w:rsid w:val="000A356B"/>
    <w:rsid w:val="000A3803"/>
    <w:rsid w:val="000A3AD1"/>
    <w:rsid w:val="000A3D29"/>
    <w:rsid w:val="000A46A6"/>
    <w:rsid w:val="000A47E2"/>
    <w:rsid w:val="000A4D7C"/>
    <w:rsid w:val="000A5593"/>
    <w:rsid w:val="000A5721"/>
    <w:rsid w:val="000A5AE0"/>
    <w:rsid w:val="000A609E"/>
    <w:rsid w:val="000A6A09"/>
    <w:rsid w:val="000A6A0B"/>
    <w:rsid w:val="000A6CC2"/>
    <w:rsid w:val="000A6D28"/>
    <w:rsid w:val="000A78B8"/>
    <w:rsid w:val="000A7939"/>
    <w:rsid w:val="000A7AB0"/>
    <w:rsid w:val="000B0141"/>
    <w:rsid w:val="000B0884"/>
    <w:rsid w:val="000B13C6"/>
    <w:rsid w:val="000B1B3D"/>
    <w:rsid w:val="000B1EEC"/>
    <w:rsid w:val="000B223B"/>
    <w:rsid w:val="000B266F"/>
    <w:rsid w:val="000B2D84"/>
    <w:rsid w:val="000B2E12"/>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1EC3"/>
    <w:rsid w:val="000C27AA"/>
    <w:rsid w:val="000C28E7"/>
    <w:rsid w:val="000C31C0"/>
    <w:rsid w:val="000C3434"/>
    <w:rsid w:val="000C355D"/>
    <w:rsid w:val="000C379A"/>
    <w:rsid w:val="000C3B90"/>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3E15"/>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3DA"/>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6F6C"/>
    <w:rsid w:val="000F71FB"/>
    <w:rsid w:val="000F7230"/>
    <w:rsid w:val="000F79A0"/>
    <w:rsid w:val="000F7EDF"/>
    <w:rsid w:val="000F7F21"/>
    <w:rsid w:val="001001EC"/>
    <w:rsid w:val="00100266"/>
    <w:rsid w:val="00100487"/>
    <w:rsid w:val="001008E4"/>
    <w:rsid w:val="00100A49"/>
    <w:rsid w:val="00100E7C"/>
    <w:rsid w:val="0010115B"/>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CB7"/>
    <w:rsid w:val="00111DD8"/>
    <w:rsid w:val="00112575"/>
    <w:rsid w:val="0011290E"/>
    <w:rsid w:val="0011295E"/>
    <w:rsid w:val="00112CF7"/>
    <w:rsid w:val="00112ED3"/>
    <w:rsid w:val="001131E2"/>
    <w:rsid w:val="00113DD0"/>
    <w:rsid w:val="001140EA"/>
    <w:rsid w:val="00114D77"/>
    <w:rsid w:val="0011518D"/>
    <w:rsid w:val="00115C80"/>
    <w:rsid w:val="00115EB2"/>
    <w:rsid w:val="00116EFD"/>
    <w:rsid w:val="0012005C"/>
    <w:rsid w:val="001202F7"/>
    <w:rsid w:val="00120B9F"/>
    <w:rsid w:val="00120C5D"/>
    <w:rsid w:val="001215C4"/>
    <w:rsid w:val="001220F7"/>
    <w:rsid w:val="0012224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A5"/>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3E24"/>
    <w:rsid w:val="00134416"/>
    <w:rsid w:val="001347EA"/>
    <w:rsid w:val="00134B06"/>
    <w:rsid w:val="00134C4F"/>
    <w:rsid w:val="00134F38"/>
    <w:rsid w:val="00135121"/>
    <w:rsid w:val="00135626"/>
    <w:rsid w:val="00135CCB"/>
    <w:rsid w:val="0013601F"/>
    <w:rsid w:val="0013602C"/>
    <w:rsid w:val="00137262"/>
    <w:rsid w:val="00137323"/>
    <w:rsid w:val="00137577"/>
    <w:rsid w:val="001375BC"/>
    <w:rsid w:val="0013790F"/>
    <w:rsid w:val="0013795C"/>
    <w:rsid w:val="00137D78"/>
    <w:rsid w:val="00140006"/>
    <w:rsid w:val="00140456"/>
    <w:rsid w:val="001406CE"/>
    <w:rsid w:val="00140A92"/>
    <w:rsid w:val="00140B73"/>
    <w:rsid w:val="001419AA"/>
    <w:rsid w:val="00141B3E"/>
    <w:rsid w:val="00141C21"/>
    <w:rsid w:val="00141D5B"/>
    <w:rsid w:val="00142633"/>
    <w:rsid w:val="0014267A"/>
    <w:rsid w:val="0014288C"/>
    <w:rsid w:val="00142908"/>
    <w:rsid w:val="00142AEF"/>
    <w:rsid w:val="0014328D"/>
    <w:rsid w:val="001432F2"/>
    <w:rsid w:val="00143809"/>
    <w:rsid w:val="00143C99"/>
    <w:rsid w:val="00144D9D"/>
    <w:rsid w:val="00146075"/>
    <w:rsid w:val="00146182"/>
    <w:rsid w:val="00146287"/>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36A"/>
    <w:rsid w:val="0018177A"/>
    <w:rsid w:val="00181B41"/>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B9"/>
    <w:rsid w:val="00186FFA"/>
    <w:rsid w:val="00187315"/>
    <w:rsid w:val="001878D3"/>
    <w:rsid w:val="001879A8"/>
    <w:rsid w:val="00187D0A"/>
    <w:rsid w:val="001900A2"/>
    <w:rsid w:val="001900D2"/>
    <w:rsid w:val="00190572"/>
    <w:rsid w:val="001909F5"/>
    <w:rsid w:val="00191007"/>
    <w:rsid w:val="00191042"/>
    <w:rsid w:val="001910F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B95"/>
    <w:rsid w:val="001A2C97"/>
    <w:rsid w:val="001A3097"/>
    <w:rsid w:val="001A3290"/>
    <w:rsid w:val="001A4160"/>
    <w:rsid w:val="001A440B"/>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4D8C"/>
    <w:rsid w:val="001B5269"/>
    <w:rsid w:val="001B547E"/>
    <w:rsid w:val="001B5B8A"/>
    <w:rsid w:val="001B5FE1"/>
    <w:rsid w:val="001B623E"/>
    <w:rsid w:val="001B656A"/>
    <w:rsid w:val="001B65E0"/>
    <w:rsid w:val="001B6BA0"/>
    <w:rsid w:val="001B7529"/>
    <w:rsid w:val="001B75A8"/>
    <w:rsid w:val="001B7B29"/>
    <w:rsid w:val="001B7DC5"/>
    <w:rsid w:val="001C0658"/>
    <w:rsid w:val="001C0EBF"/>
    <w:rsid w:val="001C145E"/>
    <w:rsid w:val="001C172F"/>
    <w:rsid w:val="001C1BF0"/>
    <w:rsid w:val="001C1C14"/>
    <w:rsid w:val="001C1E40"/>
    <w:rsid w:val="001C1F43"/>
    <w:rsid w:val="001C207C"/>
    <w:rsid w:val="001C25B2"/>
    <w:rsid w:val="001C38A5"/>
    <w:rsid w:val="001C46A1"/>
    <w:rsid w:val="001C4C67"/>
    <w:rsid w:val="001C4CC0"/>
    <w:rsid w:val="001C5006"/>
    <w:rsid w:val="001C57BA"/>
    <w:rsid w:val="001C57C7"/>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057"/>
    <w:rsid w:val="001E36A9"/>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3E1"/>
    <w:rsid w:val="001E7837"/>
    <w:rsid w:val="001F0156"/>
    <w:rsid w:val="001F02B8"/>
    <w:rsid w:val="001F0A21"/>
    <w:rsid w:val="001F0D48"/>
    <w:rsid w:val="001F1951"/>
    <w:rsid w:val="001F19F5"/>
    <w:rsid w:val="001F1EC6"/>
    <w:rsid w:val="001F2372"/>
    <w:rsid w:val="001F2A23"/>
    <w:rsid w:val="001F2DDD"/>
    <w:rsid w:val="001F30EF"/>
    <w:rsid w:val="001F3BA9"/>
    <w:rsid w:val="001F3BB5"/>
    <w:rsid w:val="001F3FAB"/>
    <w:rsid w:val="001F4259"/>
    <w:rsid w:val="001F4940"/>
    <w:rsid w:val="001F5019"/>
    <w:rsid w:val="001F53D5"/>
    <w:rsid w:val="001F5973"/>
    <w:rsid w:val="001F59C4"/>
    <w:rsid w:val="001F5DE1"/>
    <w:rsid w:val="001F5EB1"/>
    <w:rsid w:val="001F740C"/>
    <w:rsid w:val="001F7729"/>
    <w:rsid w:val="002004FC"/>
    <w:rsid w:val="00200870"/>
    <w:rsid w:val="00200CBF"/>
    <w:rsid w:val="002010E5"/>
    <w:rsid w:val="002010EB"/>
    <w:rsid w:val="00201B56"/>
    <w:rsid w:val="00201BD4"/>
    <w:rsid w:val="00202151"/>
    <w:rsid w:val="0020292E"/>
    <w:rsid w:val="00202ABC"/>
    <w:rsid w:val="00202B39"/>
    <w:rsid w:val="00202F91"/>
    <w:rsid w:val="00203461"/>
    <w:rsid w:val="00203F28"/>
    <w:rsid w:val="00204140"/>
    <w:rsid w:val="00204296"/>
    <w:rsid w:val="00204455"/>
    <w:rsid w:val="00204B3A"/>
    <w:rsid w:val="00204F9D"/>
    <w:rsid w:val="002050D3"/>
    <w:rsid w:val="00205969"/>
    <w:rsid w:val="00206164"/>
    <w:rsid w:val="00206209"/>
    <w:rsid w:val="00206EC9"/>
    <w:rsid w:val="002070B8"/>
    <w:rsid w:val="00207C33"/>
    <w:rsid w:val="002101E0"/>
    <w:rsid w:val="0021024A"/>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377"/>
    <w:rsid w:val="00215A16"/>
    <w:rsid w:val="00215C63"/>
    <w:rsid w:val="00215DDD"/>
    <w:rsid w:val="00216244"/>
    <w:rsid w:val="00216D2B"/>
    <w:rsid w:val="002170A0"/>
    <w:rsid w:val="00217597"/>
    <w:rsid w:val="002175DA"/>
    <w:rsid w:val="00217910"/>
    <w:rsid w:val="00217A7F"/>
    <w:rsid w:val="00217DE8"/>
    <w:rsid w:val="002203FD"/>
    <w:rsid w:val="00220D22"/>
    <w:rsid w:val="00221167"/>
    <w:rsid w:val="002223C7"/>
    <w:rsid w:val="002225B2"/>
    <w:rsid w:val="00222857"/>
    <w:rsid w:val="00222969"/>
    <w:rsid w:val="0022298B"/>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37DA3"/>
    <w:rsid w:val="00240052"/>
    <w:rsid w:val="002401B8"/>
    <w:rsid w:val="002403C6"/>
    <w:rsid w:val="0024057B"/>
    <w:rsid w:val="00240716"/>
    <w:rsid w:val="00240CA5"/>
    <w:rsid w:val="00240D03"/>
    <w:rsid w:val="00240EA5"/>
    <w:rsid w:val="00240ED1"/>
    <w:rsid w:val="0024129A"/>
    <w:rsid w:val="002415FE"/>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1F7"/>
    <w:rsid w:val="00247487"/>
    <w:rsid w:val="0024752D"/>
    <w:rsid w:val="0024781A"/>
    <w:rsid w:val="00247DEE"/>
    <w:rsid w:val="00247FB2"/>
    <w:rsid w:val="002501E4"/>
    <w:rsid w:val="002505FF"/>
    <w:rsid w:val="00250C10"/>
    <w:rsid w:val="002510B6"/>
    <w:rsid w:val="0025189E"/>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BAB"/>
    <w:rsid w:val="00257DC5"/>
    <w:rsid w:val="002600C2"/>
    <w:rsid w:val="002600D8"/>
    <w:rsid w:val="002600E1"/>
    <w:rsid w:val="002604B1"/>
    <w:rsid w:val="00260831"/>
    <w:rsid w:val="00261709"/>
    <w:rsid w:val="00261AED"/>
    <w:rsid w:val="002621AF"/>
    <w:rsid w:val="0026222F"/>
    <w:rsid w:val="0026267F"/>
    <w:rsid w:val="00262AB8"/>
    <w:rsid w:val="0026317B"/>
    <w:rsid w:val="002634B5"/>
    <w:rsid w:val="002635BC"/>
    <w:rsid w:val="00263C67"/>
    <w:rsid w:val="0026410F"/>
    <w:rsid w:val="00264263"/>
    <w:rsid w:val="00264DEC"/>
    <w:rsid w:val="002651FD"/>
    <w:rsid w:val="002659F5"/>
    <w:rsid w:val="00265C0B"/>
    <w:rsid w:val="00265C20"/>
    <w:rsid w:val="00266D06"/>
    <w:rsid w:val="00266F6D"/>
    <w:rsid w:val="002673C9"/>
    <w:rsid w:val="002673F1"/>
    <w:rsid w:val="0026746E"/>
    <w:rsid w:val="002674F7"/>
    <w:rsid w:val="00267A49"/>
    <w:rsid w:val="00267B86"/>
    <w:rsid w:val="00270901"/>
    <w:rsid w:val="00270C57"/>
    <w:rsid w:val="00270CD2"/>
    <w:rsid w:val="0027103D"/>
    <w:rsid w:val="00271126"/>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2A"/>
    <w:rsid w:val="00283154"/>
    <w:rsid w:val="00283A96"/>
    <w:rsid w:val="00284387"/>
    <w:rsid w:val="00284554"/>
    <w:rsid w:val="00284646"/>
    <w:rsid w:val="00284BEB"/>
    <w:rsid w:val="00284C84"/>
    <w:rsid w:val="00284FE1"/>
    <w:rsid w:val="002854EA"/>
    <w:rsid w:val="00285510"/>
    <w:rsid w:val="00285574"/>
    <w:rsid w:val="0028597F"/>
    <w:rsid w:val="00285D5C"/>
    <w:rsid w:val="00285DAA"/>
    <w:rsid w:val="00285FDE"/>
    <w:rsid w:val="00286494"/>
    <w:rsid w:val="00286612"/>
    <w:rsid w:val="00286BA7"/>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C5B"/>
    <w:rsid w:val="00293E09"/>
    <w:rsid w:val="00293E1B"/>
    <w:rsid w:val="00293F1B"/>
    <w:rsid w:val="002941AC"/>
    <w:rsid w:val="0029455A"/>
    <w:rsid w:val="00294586"/>
    <w:rsid w:val="00294C4F"/>
    <w:rsid w:val="00294DF4"/>
    <w:rsid w:val="002951ED"/>
    <w:rsid w:val="002952B2"/>
    <w:rsid w:val="0029578C"/>
    <w:rsid w:val="00295FCE"/>
    <w:rsid w:val="00296133"/>
    <w:rsid w:val="00296D6D"/>
    <w:rsid w:val="0029706E"/>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743"/>
    <w:rsid w:val="002B132E"/>
    <w:rsid w:val="002B140A"/>
    <w:rsid w:val="002B1523"/>
    <w:rsid w:val="002B1560"/>
    <w:rsid w:val="002B180F"/>
    <w:rsid w:val="002B21CE"/>
    <w:rsid w:val="002B2593"/>
    <w:rsid w:val="002B2767"/>
    <w:rsid w:val="002B2813"/>
    <w:rsid w:val="002B309A"/>
    <w:rsid w:val="002B3667"/>
    <w:rsid w:val="002B5B1D"/>
    <w:rsid w:val="002B6C25"/>
    <w:rsid w:val="002B7249"/>
    <w:rsid w:val="002B7773"/>
    <w:rsid w:val="002B7A30"/>
    <w:rsid w:val="002B7CED"/>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235"/>
    <w:rsid w:val="002D1AF5"/>
    <w:rsid w:val="002D1C09"/>
    <w:rsid w:val="002D2B82"/>
    <w:rsid w:val="002D2F36"/>
    <w:rsid w:val="002D3133"/>
    <w:rsid w:val="002D322C"/>
    <w:rsid w:val="002D365F"/>
    <w:rsid w:val="002D3B4B"/>
    <w:rsid w:val="002D4116"/>
    <w:rsid w:val="002D4159"/>
    <w:rsid w:val="002D4242"/>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58C"/>
    <w:rsid w:val="002E2EE0"/>
    <w:rsid w:val="002E3686"/>
    <w:rsid w:val="002E3A21"/>
    <w:rsid w:val="002E3A3B"/>
    <w:rsid w:val="002E43C2"/>
    <w:rsid w:val="002E596D"/>
    <w:rsid w:val="002E5CC3"/>
    <w:rsid w:val="002E5F7A"/>
    <w:rsid w:val="002E6DEE"/>
    <w:rsid w:val="002E6E47"/>
    <w:rsid w:val="002E7954"/>
    <w:rsid w:val="002E7D21"/>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9EC"/>
    <w:rsid w:val="002F5EAC"/>
    <w:rsid w:val="002F5F6D"/>
    <w:rsid w:val="002F609D"/>
    <w:rsid w:val="002F60CF"/>
    <w:rsid w:val="002F6125"/>
    <w:rsid w:val="002F676A"/>
    <w:rsid w:val="002F6DE0"/>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239"/>
    <w:rsid w:val="00303492"/>
    <w:rsid w:val="003035D8"/>
    <w:rsid w:val="00303B0C"/>
    <w:rsid w:val="00303B57"/>
    <w:rsid w:val="00303D53"/>
    <w:rsid w:val="003042FE"/>
    <w:rsid w:val="003045C1"/>
    <w:rsid w:val="003048D7"/>
    <w:rsid w:val="00304E42"/>
    <w:rsid w:val="00304EC7"/>
    <w:rsid w:val="0030558A"/>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6B60"/>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221"/>
    <w:rsid w:val="0032281B"/>
    <w:rsid w:val="00323306"/>
    <w:rsid w:val="00323A71"/>
    <w:rsid w:val="00324C9B"/>
    <w:rsid w:val="00324D2E"/>
    <w:rsid w:val="00324E60"/>
    <w:rsid w:val="003250A8"/>
    <w:rsid w:val="003256BC"/>
    <w:rsid w:val="00325702"/>
    <w:rsid w:val="00325D5D"/>
    <w:rsid w:val="00326745"/>
    <w:rsid w:val="0032696F"/>
    <w:rsid w:val="003269F3"/>
    <w:rsid w:val="00327281"/>
    <w:rsid w:val="00327439"/>
    <w:rsid w:val="00327E6D"/>
    <w:rsid w:val="00330114"/>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37D40"/>
    <w:rsid w:val="00340429"/>
    <w:rsid w:val="003404E1"/>
    <w:rsid w:val="00340807"/>
    <w:rsid w:val="00340968"/>
    <w:rsid w:val="00340BB3"/>
    <w:rsid w:val="00340DE8"/>
    <w:rsid w:val="0034111C"/>
    <w:rsid w:val="0034161F"/>
    <w:rsid w:val="00341723"/>
    <w:rsid w:val="00341738"/>
    <w:rsid w:val="00341A54"/>
    <w:rsid w:val="00341A77"/>
    <w:rsid w:val="00341B23"/>
    <w:rsid w:val="00341B6E"/>
    <w:rsid w:val="00341C27"/>
    <w:rsid w:val="00341D1F"/>
    <w:rsid w:val="0034279D"/>
    <w:rsid w:val="00342A18"/>
    <w:rsid w:val="00342AD5"/>
    <w:rsid w:val="00342DD3"/>
    <w:rsid w:val="0034388A"/>
    <w:rsid w:val="00343B5C"/>
    <w:rsid w:val="00344012"/>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4860"/>
    <w:rsid w:val="0035641C"/>
    <w:rsid w:val="003566F0"/>
    <w:rsid w:val="00356861"/>
    <w:rsid w:val="003579FA"/>
    <w:rsid w:val="00357B29"/>
    <w:rsid w:val="00357B9C"/>
    <w:rsid w:val="00357CE3"/>
    <w:rsid w:val="00360E9F"/>
    <w:rsid w:val="00361310"/>
    <w:rsid w:val="0036140A"/>
    <w:rsid w:val="0036156D"/>
    <w:rsid w:val="00361D71"/>
    <w:rsid w:val="00362115"/>
    <w:rsid w:val="00362274"/>
    <w:rsid w:val="00362676"/>
    <w:rsid w:val="003626CB"/>
    <w:rsid w:val="00362DF0"/>
    <w:rsid w:val="003634C0"/>
    <w:rsid w:val="0036393A"/>
    <w:rsid w:val="00363F33"/>
    <w:rsid w:val="003642A6"/>
    <w:rsid w:val="003646F5"/>
    <w:rsid w:val="00364BDE"/>
    <w:rsid w:val="00364D65"/>
    <w:rsid w:val="0036528D"/>
    <w:rsid w:val="00365992"/>
    <w:rsid w:val="00366142"/>
    <w:rsid w:val="0036620B"/>
    <w:rsid w:val="003662A0"/>
    <w:rsid w:val="003666FD"/>
    <w:rsid w:val="0036694B"/>
    <w:rsid w:val="00367319"/>
    <w:rsid w:val="003674FD"/>
    <w:rsid w:val="00367BED"/>
    <w:rsid w:val="003705AC"/>
    <w:rsid w:val="00370928"/>
    <w:rsid w:val="003709DA"/>
    <w:rsid w:val="00370EC4"/>
    <w:rsid w:val="003710E1"/>
    <w:rsid w:val="003711E9"/>
    <w:rsid w:val="00371787"/>
    <w:rsid w:val="003717EC"/>
    <w:rsid w:val="00371C51"/>
    <w:rsid w:val="00372043"/>
    <w:rsid w:val="00372093"/>
    <w:rsid w:val="003723C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094C"/>
    <w:rsid w:val="0038105C"/>
    <w:rsid w:val="003814F1"/>
    <w:rsid w:val="00381623"/>
    <w:rsid w:val="00381D59"/>
    <w:rsid w:val="00381E28"/>
    <w:rsid w:val="0038294C"/>
    <w:rsid w:val="00383300"/>
    <w:rsid w:val="00383AEA"/>
    <w:rsid w:val="00383F09"/>
    <w:rsid w:val="003840D3"/>
    <w:rsid w:val="003840EA"/>
    <w:rsid w:val="00384DA6"/>
    <w:rsid w:val="00384F0F"/>
    <w:rsid w:val="0038501D"/>
    <w:rsid w:val="00385095"/>
    <w:rsid w:val="00385888"/>
    <w:rsid w:val="00385902"/>
    <w:rsid w:val="00385F4B"/>
    <w:rsid w:val="003860C3"/>
    <w:rsid w:val="00386264"/>
    <w:rsid w:val="00386440"/>
    <w:rsid w:val="00386BFB"/>
    <w:rsid w:val="0038703D"/>
    <w:rsid w:val="00387205"/>
    <w:rsid w:val="003872AA"/>
    <w:rsid w:val="00387519"/>
    <w:rsid w:val="003876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C4"/>
    <w:rsid w:val="003935E6"/>
    <w:rsid w:val="003935EC"/>
    <w:rsid w:val="00393CBC"/>
    <w:rsid w:val="00393F17"/>
    <w:rsid w:val="00394423"/>
    <w:rsid w:val="00394605"/>
    <w:rsid w:val="00395ABF"/>
    <w:rsid w:val="00395FD5"/>
    <w:rsid w:val="003963DC"/>
    <w:rsid w:val="003967BB"/>
    <w:rsid w:val="003968D6"/>
    <w:rsid w:val="00397468"/>
    <w:rsid w:val="003A03FE"/>
    <w:rsid w:val="003A10D1"/>
    <w:rsid w:val="003A1D7D"/>
    <w:rsid w:val="003A2491"/>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80B"/>
    <w:rsid w:val="003B088A"/>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B3"/>
    <w:rsid w:val="003C34F0"/>
    <w:rsid w:val="003C42C7"/>
    <w:rsid w:val="003C4B90"/>
    <w:rsid w:val="003C509B"/>
    <w:rsid w:val="003C543F"/>
    <w:rsid w:val="003C594A"/>
    <w:rsid w:val="003C616C"/>
    <w:rsid w:val="003C630F"/>
    <w:rsid w:val="003C64E8"/>
    <w:rsid w:val="003C6D30"/>
    <w:rsid w:val="003C7796"/>
    <w:rsid w:val="003C7A07"/>
    <w:rsid w:val="003D0304"/>
    <w:rsid w:val="003D04E2"/>
    <w:rsid w:val="003D09FE"/>
    <w:rsid w:val="003D0CCD"/>
    <w:rsid w:val="003D0E58"/>
    <w:rsid w:val="003D1036"/>
    <w:rsid w:val="003D1076"/>
    <w:rsid w:val="003D1223"/>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E7ACB"/>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3C7"/>
    <w:rsid w:val="00402838"/>
    <w:rsid w:val="00402C50"/>
    <w:rsid w:val="0040343F"/>
    <w:rsid w:val="00403985"/>
    <w:rsid w:val="00403C11"/>
    <w:rsid w:val="0040439D"/>
    <w:rsid w:val="00405A85"/>
    <w:rsid w:val="00405F8F"/>
    <w:rsid w:val="00406011"/>
    <w:rsid w:val="004063B9"/>
    <w:rsid w:val="00406E44"/>
    <w:rsid w:val="00406ED1"/>
    <w:rsid w:val="00406ED2"/>
    <w:rsid w:val="0040701D"/>
    <w:rsid w:val="0040783F"/>
    <w:rsid w:val="00410094"/>
    <w:rsid w:val="004100F6"/>
    <w:rsid w:val="00410AB9"/>
    <w:rsid w:val="00410AE7"/>
    <w:rsid w:val="004116CC"/>
    <w:rsid w:val="0041197A"/>
    <w:rsid w:val="00411AA2"/>
    <w:rsid w:val="00411E0F"/>
    <w:rsid w:val="00411E32"/>
    <w:rsid w:val="00412590"/>
    <w:rsid w:val="0041276E"/>
    <w:rsid w:val="00412895"/>
    <w:rsid w:val="00412A9A"/>
    <w:rsid w:val="00412B6E"/>
    <w:rsid w:val="00412E7E"/>
    <w:rsid w:val="00412F13"/>
    <w:rsid w:val="004132D7"/>
    <w:rsid w:val="00414292"/>
    <w:rsid w:val="004143B7"/>
    <w:rsid w:val="004145D1"/>
    <w:rsid w:val="00414939"/>
    <w:rsid w:val="00414B3F"/>
    <w:rsid w:val="004157A4"/>
    <w:rsid w:val="00415A59"/>
    <w:rsid w:val="0041609E"/>
    <w:rsid w:val="00416877"/>
    <w:rsid w:val="004169D3"/>
    <w:rsid w:val="00416A1F"/>
    <w:rsid w:val="00416C24"/>
    <w:rsid w:val="00416EEB"/>
    <w:rsid w:val="004170D2"/>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69A"/>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420"/>
    <w:rsid w:val="00432A2F"/>
    <w:rsid w:val="00432F43"/>
    <w:rsid w:val="00433134"/>
    <w:rsid w:val="00433142"/>
    <w:rsid w:val="00433506"/>
    <w:rsid w:val="00433730"/>
    <w:rsid w:val="004337F7"/>
    <w:rsid w:val="0043400A"/>
    <w:rsid w:val="00434198"/>
    <w:rsid w:val="00434437"/>
    <w:rsid w:val="00434C71"/>
    <w:rsid w:val="00434EE8"/>
    <w:rsid w:val="004351CB"/>
    <w:rsid w:val="004353FC"/>
    <w:rsid w:val="00435469"/>
    <w:rsid w:val="0043564D"/>
    <w:rsid w:val="00435652"/>
    <w:rsid w:val="0043649B"/>
    <w:rsid w:val="00436693"/>
    <w:rsid w:val="00436E43"/>
    <w:rsid w:val="00436F01"/>
    <w:rsid w:val="00436FF6"/>
    <w:rsid w:val="00437533"/>
    <w:rsid w:val="00437A45"/>
    <w:rsid w:val="00437A4D"/>
    <w:rsid w:val="00437D57"/>
    <w:rsid w:val="0044056E"/>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4B7"/>
    <w:rsid w:val="00446754"/>
    <w:rsid w:val="00446908"/>
    <w:rsid w:val="00446BA5"/>
    <w:rsid w:val="00446D15"/>
    <w:rsid w:val="00446DAF"/>
    <w:rsid w:val="00446DC4"/>
    <w:rsid w:val="004477A0"/>
    <w:rsid w:val="004478B9"/>
    <w:rsid w:val="00450392"/>
    <w:rsid w:val="00450A63"/>
    <w:rsid w:val="00451000"/>
    <w:rsid w:val="004512ED"/>
    <w:rsid w:val="0045159A"/>
    <w:rsid w:val="00452253"/>
    <w:rsid w:val="004523DC"/>
    <w:rsid w:val="00453341"/>
    <w:rsid w:val="004536DD"/>
    <w:rsid w:val="00453F99"/>
    <w:rsid w:val="00454106"/>
    <w:rsid w:val="004541B4"/>
    <w:rsid w:val="00454FAC"/>
    <w:rsid w:val="00455DCB"/>
    <w:rsid w:val="004562F1"/>
    <w:rsid w:val="00456791"/>
    <w:rsid w:val="004567B7"/>
    <w:rsid w:val="00456D1C"/>
    <w:rsid w:val="00456D76"/>
    <w:rsid w:val="00457152"/>
    <w:rsid w:val="004576B9"/>
    <w:rsid w:val="004577B8"/>
    <w:rsid w:val="00457AB4"/>
    <w:rsid w:val="00457BDA"/>
    <w:rsid w:val="0046037D"/>
    <w:rsid w:val="00460D6A"/>
    <w:rsid w:val="00460FCA"/>
    <w:rsid w:val="00461210"/>
    <w:rsid w:val="00461A04"/>
    <w:rsid w:val="00461E37"/>
    <w:rsid w:val="00462339"/>
    <w:rsid w:val="00462766"/>
    <w:rsid w:val="004630E3"/>
    <w:rsid w:val="004632B6"/>
    <w:rsid w:val="00463B13"/>
    <w:rsid w:val="00463DFC"/>
    <w:rsid w:val="004647D4"/>
    <w:rsid w:val="00464A30"/>
    <w:rsid w:val="00464C0B"/>
    <w:rsid w:val="00464C2C"/>
    <w:rsid w:val="00464CE3"/>
    <w:rsid w:val="00465351"/>
    <w:rsid w:val="00465360"/>
    <w:rsid w:val="00465C7C"/>
    <w:rsid w:val="00465E45"/>
    <w:rsid w:val="00465EB1"/>
    <w:rsid w:val="00465FB1"/>
    <w:rsid w:val="00466292"/>
    <w:rsid w:val="00466649"/>
    <w:rsid w:val="0046714E"/>
    <w:rsid w:val="00467347"/>
    <w:rsid w:val="004673A9"/>
    <w:rsid w:val="004674D2"/>
    <w:rsid w:val="004676CE"/>
    <w:rsid w:val="00467D92"/>
    <w:rsid w:val="00467D9C"/>
    <w:rsid w:val="00467E1A"/>
    <w:rsid w:val="00467E90"/>
    <w:rsid w:val="00467FA5"/>
    <w:rsid w:val="004701AA"/>
    <w:rsid w:val="00470439"/>
    <w:rsid w:val="004708CA"/>
    <w:rsid w:val="00470B8D"/>
    <w:rsid w:val="00471576"/>
    <w:rsid w:val="00471AAD"/>
    <w:rsid w:val="00471BB3"/>
    <w:rsid w:val="00472023"/>
    <w:rsid w:val="00472942"/>
    <w:rsid w:val="004733FF"/>
    <w:rsid w:val="00473D37"/>
    <w:rsid w:val="004742FA"/>
    <w:rsid w:val="0047431B"/>
    <w:rsid w:val="00474CFF"/>
    <w:rsid w:val="00475303"/>
    <w:rsid w:val="00475614"/>
    <w:rsid w:val="004760C7"/>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B5E"/>
    <w:rsid w:val="00496FF0"/>
    <w:rsid w:val="00497B3E"/>
    <w:rsid w:val="004A0080"/>
    <w:rsid w:val="004A083E"/>
    <w:rsid w:val="004A092D"/>
    <w:rsid w:val="004A0DC5"/>
    <w:rsid w:val="004A0E5E"/>
    <w:rsid w:val="004A1073"/>
    <w:rsid w:val="004A1B60"/>
    <w:rsid w:val="004A2216"/>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590"/>
    <w:rsid w:val="004B475A"/>
    <w:rsid w:val="004B47C7"/>
    <w:rsid w:val="004B5040"/>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277"/>
    <w:rsid w:val="004C6DCF"/>
    <w:rsid w:val="004C7072"/>
    <w:rsid w:val="004C7101"/>
    <w:rsid w:val="004C779B"/>
    <w:rsid w:val="004C795A"/>
    <w:rsid w:val="004C7A28"/>
    <w:rsid w:val="004D006C"/>
    <w:rsid w:val="004D0803"/>
    <w:rsid w:val="004D09AD"/>
    <w:rsid w:val="004D0A0D"/>
    <w:rsid w:val="004D13F2"/>
    <w:rsid w:val="004D1B9E"/>
    <w:rsid w:val="004D1C2B"/>
    <w:rsid w:val="004D2744"/>
    <w:rsid w:val="004D28E9"/>
    <w:rsid w:val="004D2B4A"/>
    <w:rsid w:val="004D2D3E"/>
    <w:rsid w:val="004D2E15"/>
    <w:rsid w:val="004D4015"/>
    <w:rsid w:val="004D4619"/>
    <w:rsid w:val="004D5345"/>
    <w:rsid w:val="004D5C84"/>
    <w:rsid w:val="004D5FC5"/>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529"/>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09"/>
    <w:rsid w:val="0050588B"/>
    <w:rsid w:val="00506238"/>
    <w:rsid w:val="005063B0"/>
    <w:rsid w:val="00506692"/>
    <w:rsid w:val="005072C4"/>
    <w:rsid w:val="00507DC3"/>
    <w:rsid w:val="00507F47"/>
    <w:rsid w:val="005101C8"/>
    <w:rsid w:val="0051092C"/>
    <w:rsid w:val="00510975"/>
    <w:rsid w:val="00510AFC"/>
    <w:rsid w:val="00511079"/>
    <w:rsid w:val="00511353"/>
    <w:rsid w:val="005116D7"/>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26C"/>
    <w:rsid w:val="005217B5"/>
    <w:rsid w:val="00522140"/>
    <w:rsid w:val="005222F8"/>
    <w:rsid w:val="0052232F"/>
    <w:rsid w:val="00522657"/>
    <w:rsid w:val="00522672"/>
    <w:rsid w:val="0052270A"/>
    <w:rsid w:val="00522A56"/>
    <w:rsid w:val="00522D6A"/>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06B8"/>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8D9"/>
    <w:rsid w:val="00535C4A"/>
    <w:rsid w:val="00536A30"/>
    <w:rsid w:val="00536B4D"/>
    <w:rsid w:val="005377D0"/>
    <w:rsid w:val="00537A3D"/>
    <w:rsid w:val="00537ACE"/>
    <w:rsid w:val="00537CD7"/>
    <w:rsid w:val="00537F43"/>
    <w:rsid w:val="00540809"/>
    <w:rsid w:val="005412E8"/>
    <w:rsid w:val="00541837"/>
    <w:rsid w:val="0054195C"/>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74F"/>
    <w:rsid w:val="00545AB6"/>
    <w:rsid w:val="00545CA7"/>
    <w:rsid w:val="00545D2D"/>
    <w:rsid w:val="00546419"/>
    <w:rsid w:val="0054648D"/>
    <w:rsid w:val="005464A6"/>
    <w:rsid w:val="005469C3"/>
    <w:rsid w:val="0054726D"/>
    <w:rsid w:val="00547333"/>
    <w:rsid w:val="0054750F"/>
    <w:rsid w:val="005475D7"/>
    <w:rsid w:val="0054774B"/>
    <w:rsid w:val="00547A84"/>
    <w:rsid w:val="00547ECF"/>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08"/>
    <w:rsid w:val="00554442"/>
    <w:rsid w:val="005544AF"/>
    <w:rsid w:val="005546DB"/>
    <w:rsid w:val="00554B82"/>
    <w:rsid w:val="00555E7F"/>
    <w:rsid w:val="005561EB"/>
    <w:rsid w:val="005569D8"/>
    <w:rsid w:val="00556AA8"/>
    <w:rsid w:val="00556BE7"/>
    <w:rsid w:val="00557A88"/>
    <w:rsid w:val="00557C19"/>
    <w:rsid w:val="00560014"/>
    <w:rsid w:val="00561528"/>
    <w:rsid w:val="0056162A"/>
    <w:rsid w:val="005617FA"/>
    <w:rsid w:val="00561812"/>
    <w:rsid w:val="005619C5"/>
    <w:rsid w:val="00561D0A"/>
    <w:rsid w:val="005623AE"/>
    <w:rsid w:val="00562675"/>
    <w:rsid w:val="00562B4D"/>
    <w:rsid w:val="00562DF2"/>
    <w:rsid w:val="005631EC"/>
    <w:rsid w:val="00563268"/>
    <w:rsid w:val="00563398"/>
    <w:rsid w:val="00563564"/>
    <w:rsid w:val="005636A6"/>
    <w:rsid w:val="00563831"/>
    <w:rsid w:val="00563CC2"/>
    <w:rsid w:val="005642B8"/>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9FE"/>
    <w:rsid w:val="00573A93"/>
    <w:rsid w:val="00573C7E"/>
    <w:rsid w:val="00574300"/>
    <w:rsid w:val="005743E8"/>
    <w:rsid w:val="0057448F"/>
    <w:rsid w:val="00574943"/>
    <w:rsid w:val="00574B36"/>
    <w:rsid w:val="0057596A"/>
    <w:rsid w:val="00575991"/>
    <w:rsid w:val="00575CAA"/>
    <w:rsid w:val="00575E2E"/>
    <w:rsid w:val="00575E58"/>
    <w:rsid w:val="005760BA"/>
    <w:rsid w:val="0057667E"/>
    <w:rsid w:val="0057670D"/>
    <w:rsid w:val="005769C8"/>
    <w:rsid w:val="00576AC8"/>
    <w:rsid w:val="00576D5B"/>
    <w:rsid w:val="00577515"/>
    <w:rsid w:val="00577530"/>
    <w:rsid w:val="00577F4E"/>
    <w:rsid w:val="00580459"/>
    <w:rsid w:val="00580DC0"/>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5D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C9E"/>
    <w:rsid w:val="00597EBB"/>
    <w:rsid w:val="005A0173"/>
    <w:rsid w:val="005A0C71"/>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3CAA"/>
    <w:rsid w:val="005B4058"/>
    <w:rsid w:val="005B440D"/>
    <w:rsid w:val="005B44DB"/>
    <w:rsid w:val="005B45BE"/>
    <w:rsid w:val="005B49B0"/>
    <w:rsid w:val="005B4F69"/>
    <w:rsid w:val="005B5498"/>
    <w:rsid w:val="005B6365"/>
    <w:rsid w:val="005B6C71"/>
    <w:rsid w:val="005B7227"/>
    <w:rsid w:val="005B72DD"/>
    <w:rsid w:val="005B7719"/>
    <w:rsid w:val="005B77CF"/>
    <w:rsid w:val="005B7987"/>
    <w:rsid w:val="005B79A4"/>
    <w:rsid w:val="005C005D"/>
    <w:rsid w:val="005C01F7"/>
    <w:rsid w:val="005C04AE"/>
    <w:rsid w:val="005C0787"/>
    <w:rsid w:val="005C0A82"/>
    <w:rsid w:val="005C0B5E"/>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D99"/>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C0B"/>
    <w:rsid w:val="005E0E72"/>
    <w:rsid w:val="005E165C"/>
    <w:rsid w:val="005E25AA"/>
    <w:rsid w:val="005E2732"/>
    <w:rsid w:val="005E27E4"/>
    <w:rsid w:val="005E2AA3"/>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213"/>
    <w:rsid w:val="005F6768"/>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4B3E"/>
    <w:rsid w:val="00605AA9"/>
    <w:rsid w:val="00605B9B"/>
    <w:rsid w:val="00605E70"/>
    <w:rsid w:val="00606083"/>
    <w:rsid w:val="0060616A"/>
    <w:rsid w:val="00607059"/>
    <w:rsid w:val="00607973"/>
    <w:rsid w:val="00607F41"/>
    <w:rsid w:val="006106A7"/>
    <w:rsid w:val="0061128F"/>
    <w:rsid w:val="00611F34"/>
    <w:rsid w:val="00612272"/>
    <w:rsid w:val="006123C3"/>
    <w:rsid w:val="006125A3"/>
    <w:rsid w:val="00613869"/>
    <w:rsid w:val="006139CC"/>
    <w:rsid w:val="0061452F"/>
    <w:rsid w:val="00614CD1"/>
    <w:rsid w:val="00614FCF"/>
    <w:rsid w:val="0061505B"/>
    <w:rsid w:val="00616155"/>
    <w:rsid w:val="00616411"/>
    <w:rsid w:val="00616DF5"/>
    <w:rsid w:val="00616EC9"/>
    <w:rsid w:val="00616FAD"/>
    <w:rsid w:val="006173F1"/>
    <w:rsid w:val="00617D97"/>
    <w:rsid w:val="00620953"/>
    <w:rsid w:val="00620974"/>
    <w:rsid w:val="00621A4B"/>
    <w:rsid w:val="00621BAF"/>
    <w:rsid w:val="00621E92"/>
    <w:rsid w:val="0062202B"/>
    <w:rsid w:val="006229B9"/>
    <w:rsid w:val="00622D14"/>
    <w:rsid w:val="00622FAA"/>
    <w:rsid w:val="00623485"/>
    <w:rsid w:val="00623FFB"/>
    <w:rsid w:val="00624473"/>
    <w:rsid w:val="00624A16"/>
    <w:rsid w:val="0062507B"/>
    <w:rsid w:val="00625185"/>
    <w:rsid w:val="0062529B"/>
    <w:rsid w:val="00625597"/>
    <w:rsid w:val="006258C7"/>
    <w:rsid w:val="006258FF"/>
    <w:rsid w:val="00625AAD"/>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1BD"/>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B8C"/>
    <w:rsid w:val="00652D86"/>
    <w:rsid w:val="00652F24"/>
    <w:rsid w:val="00652FFF"/>
    <w:rsid w:val="006531A6"/>
    <w:rsid w:val="00653541"/>
    <w:rsid w:val="00653A88"/>
    <w:rsid w:val="00653F38"/>
    <w:rsid w:val="0065423E"/>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1DF7"/>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02E"/>
    <w:rsid w:val="00667358"/>
    <w:rsid w:val="006674D1"/>
    <w:rsid w:val="00667C80"/>
    <w:rsid w:val="00667CF9"/>
    <w:rsid w:val="00667F37"/>
    <w:rsid w:val="0067015A"/>
    <w:rsid w:val="0067017C"/>
    <w:rsid w:val="00670677"/>
    <w:rsid w:val="0067090B"/>
    <w:rsid w:val="00670DDA"/>
    <w:rsid w:val="00671E11"/>
    <w:rsid w:val="0067215B"/>
    <w:rsid w:val="00673430"/>
    <w:rsid w:val="006734F6"/>
    <w:rsid w:val="006738A7"/>
    <w:rsid w:val="00674695"/>
    <w:rsid w:val="00674B2D"/>
    <w:rsid w:val="006758CA"/>
    <w:rsid w:val="00675924"/>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4D8"/>
    <w:rsid w:val="006846A2"/>
    <w:rsid w:val="006846E2"/>
    <w:rsid w:val="00684A35"/>
    <w:rsid w:val="00684AB8"/>
    <w:rsid w:val="00684B6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AEF"/>
    <w:rsid w:val="006A2E14"/>
    <w:rsid w:val="006A2FDE"/>
    <w:rsid w:val="006A30C0"/>
    <w:rsid w:val="006A3248"/>
    <w:rsid w:val="006A32B1"/>
    <w:rsid w:val="006A3441"/>
    <w:rsid w:val="006A359F"/>
    <w:rsid w:val="006A3A3B"/>
    <w:rsid w:val="006A3E30"/>
    <w:rsid w:val="006A441B"/>
    <w:rsid w:val="006A458B"/>
    <w:rsid w:val="006A4E28"/>
    <w:rsid w:val="006A59CB"/>
    <w:rsid w:val="006A5E1B"/>
    <w:rsid w:val="006A6EF1"/>
    <w:rsid w:val="006A72E3"/>
    <w:rsid w:val="006A7DEC"/>
    <w:rsid w:val="006A7FFB"/>
    <w:rsid w:val="006B05A2"/>
    <w:rsid w:val="006B091A"/>
    <w:rsid w:val="006B0A88"/>
    <w:rsid w:val="006B0AC8"/>
    <w:rsid w:val="006B0D58"/>
    <w:rsid w:val="006B11CA"/>
    <w:rsid w:val="006B149F"/>
    <w:rsid w:val="006B1583"/>
    <w:rsid w:val="006B1653"/>
    <w:rsid w:val="006B1BC0"/>
    <w:rsid w:val="006B2238"/>
    <w:rsid w:val="006B26C6"/>
    <w:rsid w:val="006B27DF"/>
    <w:rsid w:val="006B3284"/>
    <w:rsid w:val="006B3459"/>
    <w:rsid w:val="006B3C70"/>
    <w:rsid w:val="006B456F"/>
    <w:rsid w:val="006B5093"/>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B18"/>
    <w:rsid w:val="006C7A97"/>
    <w:rsid w:val="006C7C97"/>
    <w:rsid w:val="006C7D48"/>
    <w:rsid w:val="006D0379"/>
    <w:rsid w:val="006D03E4"/>
    <w:rsid w:val="006D0555"/>
    <w:rsid w:val="006D0592"/>
    <w:rsid w:val="006D107E"/>
    <w:rsid w:val="006D118F"/>
    <w:rsid w:val="006D18A2"/>
    <w:rsid w:val="006D1EC3"/>
    <w:rsid w:val="006D214A"/>
    <w:rsid w:val="006D29B0"/>
    <w:rsid w:val="006D2CF9"/>
    <w:rsid w:val="006D2DFD"/>
    <w:rsid w:val="006D2E5D"/>
    <w:rsid w:val="006D2F95"/>
    <w:rsid w:val="006D31BC"/>
    <w:rsid w:val="006D36B8"/>
    <w:rsid w:val="006D3FD3"/>
    <w:rsid w:val="006D4697"/>
    <w:rsid w:val="006D5BBF"/>
    <w:rsid w:val="006D5C93"/>
    <w:rsid w:val="006D62E3"/>
    <w:rsid w:val="006D63B9"/>
    <w:rsid w:val="006D6485"/>
    <w:rsid w:val="006D7196"/>
    <w:rsid w:val="006D7779"/>
    <w:rsid w:val="006E0127"/>
    <w:rsid w:val="006E064E"/>
    <w:rsid w:val="006E0B13"/>
    <w:rsid w:val="006E0BDC"/>
    <w:rsid w:val="006E0E2C"/>
    <w:rsid w:val="006E0F54"/>
    <w:rsid w:val="006E1163"/>
    <w:rsid w:val="006E13D1"/>
    <w:rsid w:val="006E1416"/>
    <w:rsid w:val="006E180C"/>
    <w:rsid w:val="006E22A7"/>
    <w:rsid w:val="006E2743"/>
    <w:rsid w:val="006E3D74"/>
    <w:rsid w:val="006E421D"/>
    <w:rsid w:val="006E4411"/>
    <w:rsid w:val="006E49E8"/>
    <w:rsid w:val="006E4DD4"/>
    <w:rsid w:val="006E50C2"/>
    <w:rsid w:val="006E52A1"/>
    <w:rsid w:val="006E54FC"/>
    <w:rsid w:val="006E65D0"/>
    <w:rsid w:val="006E6693"/>
    <w:rsid w:val="006E671C"/>
    <w:rsid w:val="006E6918"/>
    <w:rsid w:val="006E6A0C"/>
    <w:rsid w:val="006E6AB2"/>
    <w:rsid w:val="006E6BA3"/>
    <w:rsid w:val="006E6EFD"/>
    <w:rsid w:val="006E6FFE"/>
    <w:rsid w:val="006E723C"/>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6F7611"/>
    <w:rsid w:val="006F777B"/>
    <w:rsid w:val="00700297"/>
    <w:rsid w:val="007003C4"/>
    <w:rsid w:val="007004E7"/>
    <w:rsid w:val="00700503"/>
    <w:rsid w:val="007012DE"/>
    <w:rsid w:val="00701381"/>
    <w:rsid w:val="007013CA"/>
    <w:rsid w:val="007013E1"/>
    <w:rsid w:val="00701E24"/>
    <w:rsid w:val="00701E7C"/>
    <w:rsid w:val="0070234D"/>
    <w:rsid w:val="007024E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980"/>
    <w:rsid w:val="00716C8C"/>
    <w:rsid w:val="0071705B"/>
    <w:rsid w:val="00717BB5"/>
    <w:rsid w:val="00717C5C"/>
    <w:rsid w:val="00717CD8"/>
    <w:rsid w:val="0072000D"/>
    <w:rsid w:val="00720965"/>
    <w:rsid w:val="0072102E"/>
    <w:rsid w:val="0072112C"/>
    <w:rsid w:val="007212ED"/>
    <w:rsid w:val="0072140A"/>
    <w:rsid w:val="00721613"/>
    <w:rsid w:val="00722552"/>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732"/>
    <w:rsid w:val="00732B63"/>
    <w:rsid w:val="00732D3E"/>
    <w:rsid w:val="007334CA"/>
    <w:rsid w:val="00733683"/>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3F5"/>
    <w:rsid w:val="00742814"/>
    <w:rsid w:val="0074295B"/>
    <w:rsid w:val="00742C56"/>
    <w:rsid w:val="00742ED4"/>
    <w:rsid w:val="00743916"/>
    <w:rsid w:val="00743A36"/>
    <w:rsid w:val="00743AE2"/>
    <w:rsid w:val="00743AFC"/>
    <w:rsid w:val="00743E74"/>
    <w:rsid w:val="007446CB"/>
    <w:rsid w:val="0074475C"/>
    <w:rsid w:val="00744D66"/>
    <w:rsid w:val="00744F31"/>
    <w:rsid w:val="00745024"/>
    <w:rsid w:val="0074561F"/>
    <w:rsid w:val="0074586F"/>
    <w:rsid w:val="00745C15"/>
    <w:rsid w:val="00745F93"/>
    <w:rsid w:val="00746234"/>
    <w:rsid w:val="0074681D"/>
    <w:rsid w:val="0074683C"/>
    <w:rsid w:val="0074691A"/>
    <w:rsid w:val="00747490"/>
    <w:rsid w:val="00747BFA"/>
    <w:rsid w:val="007503F6"/>
    <w:rsid w:val="00750AD1"/>
    <w:rsid w:val="00751166"/>
    <w:rsid w:val="007515AB"/>
    <w:rsid w:val="00751636"/>
    <w:rsid w:val="0075175D"/>
    <w:rsid w:val="00751950"/>
    <w:rsid w:val="00751FB7"/>
    <w:rsid w:val="00752279"/>
    <w:rsid w:val="0075239E"/>
    <w:rsid w:val="007526D7"/>
    <w:rsid w:val="00752A90"/>
    <w:rsid w:val="00752EB0"/>
    <w:rsid w:val="00752F4E"/>
    <w:rsid w:val="0075348F"/>
    <w:rsid w:val="00753902"/>
    <w:rsid w:val="00754157"/>
    <w:rsid w:val="00754692"/>
    <w:rsid w:val="007548CB"/>
    <w:rsid w:val="00754B7E"/>
    <w:rsid w:val="00754C7C"/>
    <w:rsid w:val="00756031"/>
    <w:rsid w:val="00756480"/>
    <w:rsid w:val="00756547"/>
    <w:rsid w:val="00756832"/>
    <w:rsid w:val="0075687E"/>
    <w:rsid w:val="007569E5"/>
    <w:rsid w:val="007577B6"/>
    <w:rsid w:val="007577E5"/>
    <w:rsid w:val="007579BB"/>
    <w:rsid w:val="00760050"/>
    <w:rsid w:val="007603C9"/>
    <w:rsid w:val="007609F6"/>
    <w:rsid w:val="00760B5C"/>
    <w:rsid w:val="007613F5"/>
    <w:rsid w:val="00761FD6"/>
    <w:rsid w:val="007623DF"/>
    <w:rsid w:val="007627B2"/>
    <w:rsid w:val="00762CEA"/>
    <w:rsid w:val="007633C9"/>
    <w:rsid w:val="00763566"/>
    <w:rsid w:val="00763B3C"/>
    <w:rsid w:val="00763EF1"/>
    <w:rsid w:val="00765261"/>
    <w:rsid w:val="00766156"/>
    <w:rsid w:val="007662E2"/>
    <w:rsid w:val="007664EA"/>
    <w:rsid w:val="0076662D"/>
    <w:rsid w:val="00766A00"/>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2FD5"/>
    <w:rsid w:val="0078323A"/>
    <w:rsid w:val="0078344B"/>
    <w:rsid w:val="0078349C"/>
    <w:rsid w:val="0078369B"/>
    <w:rsid w:val="007839F4"/>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047"/>
    <w:rsid w:val="0079319E"/>
    <w:rsid w:val="0079325C"/>
    <w:rsid w:val="00793774"/>
    <w:rsid w:val="0079377D"/>
    <w:rsid w:val="00793E48"/>
    <w:rsid w:val="00793F56"/>
    <w:rsid w:val="00795136"/>
    <w:rsid w:val="007951C4"/>
    <w:rsid w:val="00795347"/>
    <w:rsid w:val="007954FD"/>
    <w:rsid w:val="0079566B"/>
    <w:rsid w:val="0079584A"/>
    <w:rsid w:val="00795DE5"/>
    <w:rsid w:val="00796029"/>
    <w:rsid w:val="0079602D"/>
    <w:rsid w:val="0079626D"/>
    <w:rsid w:val="0079653C"/>
    <w:rsid w:val="007966B8"/>
    <w:rsid w:val="007967DE"/>
    <w:rsid w:val="0079687F"/>
    <w:rsid w:val="00796995"/>
    <w:rsid w:val="0079707B"/>
    <w:rsid w:val="0079721F"/>
    <w:rsid w:val="007974C7"/>
    <w:rsid w:val="00797C70"/>
    <w:rsid w:val="00797EFA"/>
    <w:rsid w:val="007A0006"/>
    <w:rsid w:val="007A004C"/>
    <w:rsid w:val="007A04DF"/>
    <w:rsid w:val="007A0509"/>
    <w:rsid w:val="007A057A"/>
    <w:rsid w:val="007A059A"/>
    <w:rsid w:val="007A0A96"/>
    <w:rsid w:val="007A0F65"/>
    <w:rsid w:val="007A0FF3"/>
    <w:rsid w:val="007A151B"/>
    <w:rsid w:val="007A1C33"/>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30C"/>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128"/>
    <w:rsid w:val="007B420D"/>
    <w:rsid w:val="007B42DC"/>
    <w:rsid w:val="007B4A5E"/>
    <w:rsid w:val="007B4D02"/>
    <w:rsid w:val="007B4EC5"/>
    <w:rsid w:val="007B5AD8"/>
    <w:rsid w:val="007B5C5C"/>
    <w:rsid w:val="007B69AA"/>
    <w:rsid w:val="007B720B"/>
    <w:rsid w:val="007B73C8"/>
    <w:rsid w:val="007B7496"/>
    <w:rsid w:val="007B76BD"/>
    <w:rsid w:val="007B7834"/>
    <w:rsid w:val="007B7B45"/>
    <w:rsid w:val="007C07AB"/>
    <w:rsid w:val="007C0B23"/>
    <w:rsid w:val="007C0D6E"/>
    <w:rsid w:val="007C0EFD"/>
    <w:rsid w:val="007C1D51"/>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7DD"/>
    <w:rsid w:val="007C5B92"/>
    <w:rsid w:val="007C629C"/>
    <w:rsid w:val="007C640B"/>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4C7"/>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02D"/>
    <w:rsid w:val="007D7428"/>
    <w:rsid w:val="007D74DA"/>
    <w:rsid w:val="007D774E"/>
    <w:rsid w:val="007D7A91"/>
    <w:rsid w:val="007E08FC"/>
    <w:rsid w:val="007E099F"/>
    <w:rsid w:val="007E1372"/>
    <w:rsid w:val="007E14E4"/>
    <w:rsid w:val="007E1881"/>
    <w:rsid w:val="007E1C10"/>
    <w:rsid w:val="007E1CAA"/>
    <w:rsid w:val="007E1D23"/>
    <w:rsid w:val="007E1F41"/>
    <w:rsid w:val="007E24A9"/>
    <w:rsid w:val="007E27C4"/>
    <w:rsid w:val="007E2BE0"/>
    <w:rsid w:val="007E3495"/>
    <w:rsid w:val="007E3704"/>
    <w:rsid w:val="007E3C98"/>
    <w:rsid w:val="007E4209"/>
    <w:rsid w:val="007E4A93"/>
    <w:rsid w:val="007E514B"/>
    <w:rsid w:val="007E54CB"/>
    <w:rsid w:val="007E5BB1"/>
    <w:rsid w:val="007E6000"/>
    <w:rsid w:val="007E670B"/>
    <w:rsid w:val="007E747D"/>
    <w:rsid w:val="007E7A35"/>
    <w:rsid w:val="007E7C5E"/>
    <w:rsid w:val="007E7CEC"/>
    <w:rsid w:val="007E7E6A"/>
    <w:rsid w:val="007E7F37"/>
    <w:rsid w:val="007E7F73"/>
    <w:rsid w:val="007F0168"/>
    <w:rsid w:val="007F01E7"/>
    <w:rsid w:val="007F05EC"/>
    <w:rsid w:val="007F08DB"/>
    <w:rsid w:val="007F0FC5"/>
    <w:rsid w:val="007F1098"/>
    <w:rsid w:val="007F19F8"/>
    <w:rsid w:val="007F1CD0"/>
    <w:rsid w:val="007F1E04"/>
    <w:rsid w:val="007F29F0"/>
    <w:rsid w:val="007F3085"/>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BE5"/>
    <w:rsid w:val="00800D14"/>
    <w:rsid w:val="00800DB3"/>
    <w:rsid w:val="0080153E"/>
    <w:rsid w:val="00801630"/>
    <w:rsid w:val="00801678"/>
    <w:rsid w:val="008016F0"/>
    <w:rsid w:val="0080242F"/>
    <w:rsid w:val="0080246D"/>
    <w:rsid w:val="00802A0C"/>
    <w:rsid w:val="00802E36"/>
    <w:rsid w:val="00803317"/>
    <w:rsid w:val="0080331E"/>
    <w:rsid w:val="008033A0"/>
    <w:rsid w:val="00803F54"/>
    <w:rsid w:val="00804544"/>
    <w:rsid w:val="00804E1E"/>
    <w:rsid w:val="00806455"/>
    <w:rsid w:val="00806A29"/>
    <w:rsid w:val="00806E1F"/>
    <w:rsid w:val="0080716C"/>
    <w:rsid w:val="008071A5"/>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861"/>
    <w:rsid w:val="00816E3D"/>
    <w:rsid w:val="0081711E"/>
    <w:rsid w:val="00817B04"/>
    <w:rsid w:val="00817C82"/>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0CC"/>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1A"/>
    <w:rsid w:val="00834974"/>
    <w:rsid w:val="00834A94"/>
    <w:rsid w:val="00834A98"/>
    <w:rsid w:val="00834B77"/>
    <w:rsid w:val="00834C45"/>
    <w:rsid w:val="0083514A"/>
    <w:rsid w:val="00835883"/>
    <w:rsid w:val="008366D6"/>
    <w:rsid w:val="00836E35"/>
    <w:rsid w:val="00836FA9"/>
    <w:rsid w:val="00837C36"/>
    <w:rsid w:val="00837D47"/>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301"/>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68"/>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73"/>
    <w:rsid w:val="008620E7"/>
    <w:rsid w:val="008623C9"/>
    <w:rsid w:val="00862B50"/>
    <w:rsid w:val="008632B9"/>
    <w:rsid w:val="0086362F"/>
    <w:rsid w:val="00864320"/>
    <w:rsid w:val="008644EC"/>
    <w:rsid w:val="00864BD9"/>
    <w:rsid w:val="00864C3B"/>
    <w:rsid w:val="00864D59"/>
    <w:rsid w:val="00865910"/>
    <w:rsid w:val="00866411"/>
    <w:rsid w:val="0086651B"/>
    <w:rsid w:val="00866F53"/>
    <w:rsid w:val="0086731A"/>
    <w:rsid w:val="00867567"/>
    <w:rsid w:val="00867B2B"/>
    <w:rsid w:val="00867BDE"/>
    <w:rsid w:val="00867F69"/>
    <w:rsid w:val="00870172"/>
    <w:rsid w:val="008706DF"/>
    <w:rsid w:val="00870BD5"/>
    <w:rsid w:val="00870E11"/>
    <w:rsid w:val="008710CA"/>
    <w:rsid w:val="0087117E"/>
    <w:rsid w:val="008714D5"/>
    <w:rsid w:val="00871A5F"/>
    <w:rsid w:val="00871ADB"/>
    <w:rsid w:val="00871FDE"/>
    <w:rsid w:val="008721A2"/>
    <w:rsid w:val="00872353"/>
    <w:rsid w:val="0087238B"/>
    <w:rsid w:val="0087266D"/>
    <w:rsid w:val="008729F3"/>
    <w:rsid w:val="00872E1E"/>
    <w:rsid w:val="008730D6"/>
    <w:rsid w:val="008730DA"/>
    <w:rsid w:val="008730F8"/>
    <w:rsid w:val="00873BF4"/>
    <w:rsid w:val="00873D87"/>
    <w:rsid w:val="008743F3"/>
    <w:rsid w:val="0087444A"/>
    <w:rsid w:val="00874783"/>
    <w:rsid w:val="00874B06"/>
    <w:rsid w:val="00874FC8"/>
    <w:rsid w:val="00875139"/>
    <w:rsid w:val="00875186"/>
    <w:rsid w:val="00875410"/>
    <w:rsid w:val="00875E25"/>
    <w:rsid w:val="00876907"/>
    <w:rsid w:val="0087693E"/>
    <w:rsid w:val="00877FFD"/>
    <w:rsid w:val="008801F3"/>
    <w:rsid w:val="00880320"/>
    <w:rsid w:val="0088064F"/>
    <w:rsid w:val="00880652"/>
    <w:rsid w:val="00880B0D"/>
    <w:rsid w:val="00881035"/>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969"/>
    <w:rsid w:val="00883AA3"/>
    <w:rsid w:val="00883B6F"/>
    <w:rsid w:val="00883DD0"/>
    <w:rsid w:val="00883F3B"/>
    <w:rsid w:val="00884085"/>
    <w:rsid w:val="00884377"/>
    <w:rsid w:val="00885179"/>
    <w:rsid w:val="008855B5"/>
    <w:rsid w:val="0088573F"/>
    <w:rsid w:val="0088648A"/>
    <w:rsid w:val="00886663"/>
    <w:rsid w:val="008872E0"/>
    <w:rsid w:val="00887AAE"/>
    <w:rsid w:val="00887C70"/>
    <w:rsid w:val="008902C3"/>
    <w:rsid w:val="0089048C"/>
    <w:rsid w:val="00890889"/>
    <w:rsid w:val="00890CAB"/>
    <w:rsid w:val="00891030"/>
    <w:rsid w:val="0089133E"/>
    <w:rsid w:val="008913A0"/>
    <w:rsid w:val="00891D92"/>
    <w:rsid w:val="00891FF9"/>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82F"/>
    <w:rsid w:val="00897A01"/>
    <w:rsid w:val="00897C5A"/>
    <w:rsid w:val="00897C8A"/>
    <w:rsid w:val="00897ED5"/>
    <w:rsid w:val="008A05D5"/>
    <w:rsid w:val="008A090D"/>
    <w:rsid w:val="008A0A5B"/>
    <w:rsid w:val="008A16C0"/>
    <w:rsid w:val="008A1DD7"/>
    <w:rsid w:val="008A1FF1"/>
    <w:rsid w:val="008A338F"/>
    <w:rsid w:val="008A339F"/>
    <w:rsid w:val="008A359D"/>
    <w:rsid w:val="008A36A2"/>
    <w:rsid w:val="008A36E4"/>
    <w:rsid w:val="008A3777"/>
    <w:rsid w:val="008A388B"/>
    <w:rsid w:val="008A415D"/>
    <w:rsid w:val="008A4316"/>
    <w:rsid w:val="008A4614"/>
    <w:rsid w:val="008A503A"/>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41BA"/>
    <w:rsid w:val="008B5290"/>
    <w:rsid w:val="008B5872"/>
    <w:rsid w:val="008B5D08"/>
    <w:rsid w:val="008B6302"/>
    <w:rsid w:val="008B66AB"/>
    <w:rsid w:val="008B6D07"/>
    <w:rsid w:val="008B71C9"/>
    <w:rsid w:val="008B76AA"/>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C7957"/>
    <w:rsid w:val="008D0543"/>
    <w:rsid w:val="008D0B2D"/>
    <w:rsid w:val="008D137D"/>
    <w:rsid w:val="008D1688"/>
    <w:rsid w:val="008D16E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F4C"/>
    <w:rsid w:val="008E4072"/>
    <w:rsid w:val="008E41BA"/>
    <w:rsid w:val="008E4332"/>
    <w:rsid w:val="008E4461"/>
    <w:rsid w:val="008E4D92"/>
    <w:rsid w:val="008E4ECC"/>
    <w:rsid w:val="008E4EEC"/>
    <w:rsid w:val="008E5169"/>
    <w:rsid w:val="008E5626"/>
    <w:rsid w:val="008E595F"/>
    <w:rsid w:val="008E5B3F"/>
    <w:rsid w:val="008E5F57"/>
    <w:rsid w:val="008E647D"/>
    <w:rsid w:val="008E6BA8"/>
    <w:rsid w:val="008E785F"/>
    <w:rsid w:val="008E79D3"/>
    <w:rsid w:val="008F0300"/>
    <w:rsid w:val="008F0360"/>
    <w:rsid w:val="008F0580"/>
    <w:rsid w:val="008F06A6"/>
    <w:rsid w:val="008F0863"/>
    <w:rsid w:val="008F0A7D"/>
    <w:rsid w:val="008F0EB6"/>
    <w:rsid w:val="008F15C3"/>
    <w:rsid w:val="008F1897"/>
    <w:rsid w:val="008F1FBC"/>
    <w:rsid w:val="008F23B9"/>
    <w:rsid w:val="008F2521"/>
    <w:rsid w:val="008F288D"/>
    <w:rsid w:val="008F38A6"/>
    <w:rsid w:val="008F3D34"/>
    <w:rsid w:val="008F467D"/>
    <w:rsid w:val="008F4992"/>
    <w:rsid w:val="008F4BA1"/>
    <w:rsid w:val="008F4D9C"/>
    <w:rsid w:val="008F4ED2"/>
    <w:rsid w:val="008F52D1"/>
    <w:rsid w:val="008F552A"/>
    <w:rsid w:val="008F5959"/>
    <w:rsid w:val="008F6514"/>
    <w:rsid w:val="008F65D8"/>
    <w:rsid w:val="008F7224"/>
    <w:rsid w:val="008F7601"/>
    <w:rsid w:val="008F7BE0"/>
    <w:rsid w:val="008F7E8A"/>
    <w:rsid w:val="009000FC"/>
    <w:rsid w:val="0090031F"/>
    <w:rsid w:val="009007BB"/>
    <w:rsid w:val="00900A6A"/>
    <w:rsid w:val="00900CE3"/>
    <w:rsid w:val="0090140C"/>
    <w:rsid w:val="009015D3"/>
    <w:rsid w:val="009019EE"/>
    <w:rsid w:val="00901C0D"/>
    <w:rsid w:val="009027FC"/>
    <w:rsid w:val="00902E3F"/>
    <w:rsid w:val="00903166"/>
    <w:rsid w:val="00903329"/>
    <w:rsid w:val="00904340"/>
    <w:rsid w:val="00904AED"/>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691"/>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2C9"/>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6DE"/>
    <w:rsid w:val="0092599D"/>
    <w:rsid w:val="00925E77"/>
    <w:rsid w:val="00926519"/>
    <w:rsid w:val="00926E6D"/>
    <w:rsid w:val="00927053"/>
    <w:rsid w:val="00927B77"/>
    <w:rsid w:val="00927C14"/>
    <w:rsid w:val="00927E04"/>
    <w:rsid w:val="00927E39"/>
    <w:rsid w:val="009300F1"/>
    <w:rsid w:val="00930369"/>
    <w:rsid w:val="00930390"/>
    <w:rsid w:val="009303FC"/>
    <w:rsid w:val="00930502"/>
    <w:rsid w:val="00930C3E"/>
    <w:rsid w:val="00930C42"/>
    <w:rsid w:val="00930E84"/>
    <w:rsid w:val="009315B7"/>
    <w:rsid w:val="0093165B"/>
    <w:rsid w:val="00931A33"/>
    <w:rsid w:val="00931A65"/>
    <w:rsid w:val="00931B76"/>
    <w:rsid w:val="00932215"/>
    <w:rsid w:val="00933B9D"/>
    <w:rsid w:val="00934A98"/>
    <w:rsid w:val="00934C39"/>
    <w:rsid w:val="00934F00"/>
    <w:rsid w:val="009350BF"/>
    <w:rsid w:val="009352C9"/>
    <w:rsid w:val="009353DB"/>
    <w:rsid w:val="00935E30"/>
    <w:rsid w:val="0093675A"/>
    <w:rsid w:val="00936767"/>
    <w:rsid w:val="00936BB6"/>
    <w:rsid w:val="00936E7E"/>
    <w:rsid w:val="0093717E"/>
    <w:rsid w:val="00937883"/>
    <w:rsid w:val="00937A13"/>
    <w:rsid w:val="00937AC7"/>
    <w:rsid w:val="00937EAA"/>
    <w:rsid w:val="00940516"/>
    <w:rsid w:val="009406AC"/>
    <w:rsid w:val="009418B5"/>
    <w:rsid w:val="00941CF9"/>
    <w:rsid w:val="0094203F"/>
    <w:rsid w:val="00942110"/>
    <w:rsid w:val="0094218A"/>
    <w:rsid w:val="009424A0"/>
    <w:rsid w:val="009424E3"/>
    <w:rsid w:val="009429CA"/>
    <w:rsid w:val="00942E11"/>
    <w:rsid w:val="00942F5D"/>
    <w:rsid w:val="00943136"/>
    <w:rsid w:val="00943179"/>
    <w:rsid w:val="009433BB"/>
    <w:rsid w:val="0094353C"/>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71D"/>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0DF"/>
    <w:rsid w:val="00961208"/>
    <w:rsid w:val="00961386"/>
    <w:rsid w:val="009613A5"/>
    <w:rsid w:val="0096207F"/>
    <w:rsid w:val="009626AA"/>
    <w:rsid w:val="00962779"/>
    <w:rsid w:val="009627A8"/>
    <w:rsid w:val="00962D22"/>
    <w:rsid w:val="00963477"/>
    <w:rsid w:val="00963581"/>
    <w:rsid w:val="00963CBD"/>
    <w:rsid w:val="00963E63"/>
    <w:rsid w:val="0096496B"/>
    <w:rsid w:val="00964B4E"/>
    <w:rsid w:val="009651BC"/>
    <w:rsid w:val="0096536C"/>
    <w:rsid w:val="0096583E"/>
    <w:rsid w:val="00965938"/>
    <w:rsid w:val="00966093"/>
    <w:rsid w:val="00966273"/>
    <w:rsid w:val="00966486"/>
    <w:rsid w:val="0096694C"/>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7F5"/>
    <w:rsid w:val="00982C76"/>
    <w:rsid w:val="00982CDF"/>
    <w:rsid w:val="009832A8"/>
    <w:rsid w:val="009835DA"/>
    <w:rsid w:val="00983AFA"/>
    <w:rsid w:val="00984497"/>
    <w:rsid w:val="0098492B"/>
    <w:rsid w:val="00984E48"/>
    <w:rsid w:val="009857AA"/>
    <w:rsid w:val="00985CEC"/>
    <w:rsid w:val="00985EF7"/>
    <w:rsid w:val="00985F6E"/>
    <w:rsid w:val="009864B1"/>
    <w:rsid w:val="00986573"/>
    <w:rsid w:val="00986CC5"/>
    <w:rsid w:val="00986CD0"/>
    <w:rsid w:val="00986D75"/>
    <w:rsid w:val="009877FC"/>
    <w:rsid w:val="00987896"/>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ABF"/>
    <w:rsid w:val="009A4D63"/>
    <w:rsid w:val="009A50E6"/>
    <w:rsid w:val="009A5C17"/>
    <w:rsid w:val="009A6733"/>
    <w:rsid w:val="009A69E0"/>
    <w:rsid w:val="009A6D22"/>
    <w:rsid w:val="009A72A3"/>
    <w:rsid w:val="009A7D0A"/>
    <w:rsid w:val="009B005B"/>
    <w:rsid w:val="009B03AD"/>
    <w:rsid w:val="009B04CA"/>
    <w:rsid w:val="009B0732"/>
    <w:rsid w:val="009B08B6"/>
    <w:rsid w:val="009B0BFF"/>
    <w:rsid w:val="009B0F23"/>
    <w:rsid w:val="009B1004"/>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832"/>
    <w:rsid w:val="009B63DC"/>
    <w:rsid w:val="009B65DA"/>
    <w:rsid w:val="009B76D9"/>
    <w:rsid w:val="009B773D"/>
    <w:rsid w:val="009B77B1"/>
    <w:rsid w:val="009B7A2D"/>
    <w:rsid w:val="009B7ABB"/>
    <w:rsid w:val="009C0336"/>
    <w:rsid w:val="009C19A4"/>
    <w:rsid w:val="009C21A0"/>
    <w:rsid w:val="009C26D3"/>
    <w:rsid w:val="009C2905"/>
    <w:rsid w:val="009C2C4B"/>
    <w:rsid w:val="009C2DD2"/>
    <w:rsid w:val="009C2FF5"/>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5F7"/>
    <w:rsid w:val="009D276C"/>
    <w:rsid w:val="009D2A51"/>
    <w:rsid w:val="009D444F"/>
    <w:rsid w:val="009D4D68"/>
    <w:rsid w:val="009D5107"/>
    <w:rsid w:val="009D544F"/>
    <w:rsid w:val="009D594D"/>
    <w:rsid w:val="009D5976"/>
    <w:rsid w:val="009D6921"/>
    <w:rsid w:val="009D698E"/>
    <w:rsid w:val="009D788F"/>
    <w:rsid w:val="009D79C1"/>
    <w:rsid w:val="009D79DE"/>
    <w:rsid w:val="009E0B04"/>
    <w:rsid w:val="009E0F35"/>
    <w:rsid w:val="009E1124"/>
    <w:rsid w:val="009E1143"/>
    <w:rsid w:val="009E17ED"/>
    <w:rsid w:val="009E20D7"/>
    <w:rsid w:val="009E23C5"/>
    <w:rsid w:val="009E26CE"/>
    <w:rsid w:val="009E276C"/>
    <w:rsid w:val="009E28DA"/>
    <w:rsid w:val="009E2C4E"/>
    <w:rsid w:val="009E2D0D"/>
    <w:rsid w:val="009E2E43"/>
    <w:rsid w:val="009E302F"/>
    <w:rsid w:val="009E3394"/>
    <w:rsid w:val="009E34FE"/>
    <w:rsid w:val="009E3B2B"/>
    <w:rsid w:val="009E3FB3"/>
    <w:rsid w:val="009E41D5"/>
    <w:rsid w:val="009E4210"/>
    <w:rsid w:val="009E4362"/>
    <w:rsid w:val="009E4A05"/>
    <w:rsid w:val="009E4FF4"/>
    <w:rsid w:val="009E5130"/>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3D10"/>
    <w:rsid w:val="009F409E"/>
    <w:rsid w:val="009F42DF"/>
    <w:rsid w:val="009F44EB"/>
    <w:rsid w:val="009F4B9B"/>
    <w:rsid w:val="009F5041"/>
    <w:rsid w:val="009F50A2"/>
    <w:rsid w:val="009F554D"/>
    <w:rsid w:val="009F55C9"/>
    <w:rsid w:val="009F58FE"/>
    <w:rsid w:val="009F5EFC"/>
    <w:rsid w:val="009F62DF"/>
    <w:rsid w:val="009F63FC"/>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09D"/>
    <w:rsid w:val="00A038DE"/>
    <w:rsid w:val="00A0394F"/>
    <w:rsid w:val="00A03C18"/>
    <w:rsid w:val="00A04123"/>
    <w:rsid w:val="00A04B4A"/>
    <w:rsid w:val="00A04CAD"/>
    <w:rsid w:val="00A04DB5"/>
    <w:rsid w:val="00A0528D"/>
    <w:rsid w:val="00A05343"/>
    <w:rsid w:val="00A05975"/>
    <w:rsid w:val="00A071E5"/>
    <w:rsid w:val="00A0729B"/>
    <w:rsid w:val="00A075CB"/>
    <w:rsid w:val="00A10031"/>
    <w:rsid w:val="00A102F5"/>
    <w:rsid w:val="00A1030A"/>
    <w:rsid w:val="00A10415"/>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0FC8"/>
    <w:rsid w:val="00A31230"/>
    <w:rsid w:val="00A3128F"/>
    <w:rsid w:val="00A31769"/>
    <w:rsid w:val="00A31AF6"/>
    <w:rsid w:val="00A31B94"/>
    <w:rsid w:val="00A31C5B"/>
    <w:rsid w:val="00A31EF1"/>
    <w:rsid w:val="00A3235E"/>
    <w:rsid w:val="00A32E39"/>
    <w:rsid w:val="00A32ED5"/>
    <w:rsid w:val="00A33438"/>
    <w:rsid w:val="00A33455"/>
    <w:rsid w:val="00A33945"/>
    <w:rsid w:val="00A33A7D"/>
    <w:rsid w:val="00A341E5"/>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3AB"/>
    <w:rsid w:val="00A40A4D"/>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82D"/>
    <w:rsid w:val="00A52A0B"/>
    <w:rsid w:val="00A52FD9"/>
    <w:rsid w:val="00A531E0"/>
    <w:rsid w:val="00A537AD"/>
    <w:rsid w:val="00A53874"/>
    <w:rsid w:val="00A539D1"/>
    <w:rsid w:val="00A53A07"/>
    <w:rsid w:val="00A53B9D"/>
    <w:rsid w:val="00A53BBD"/>
    <w:rsid w:val="00A53CB5"/>
    <w:rsid w:val="00A53E89"/>
    <w:rsid w:val="00A546DB"/>
    <w:rsid w:val="00A559A1"/>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1F80"/>
    <w:rsid w:val="00A623B3"/>
    <w:rsid w:val="00A627DD"/>
    <w:rsid w:val="00A62959"/>
    <w:rsid w:val="00A630DE"/>
    <w:rsid w:val="00A63F0A"/>
    <w:rsid w:val="00A641E4"/>
    <w:rsid w:val="00A6458B"/>
    <w:rsid w:val="00A6493D"/>
    <w:rsid w:val="00A64A6B"/>
    <w:rsid w:val="00A6517D"/>
    <w:rsid w:val="00A655AE"/>
    <w:rsid w:val="00A655B4"/>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7A6"/>
    <w:rsid w:val="00A80E7E"/>
    <w:rsid w:val="00A81217"/>
    <w:rsid w:val="00A81A35"/>
    <w:rsid w:val="00A81A85"/>
    <w:rsid w:val="00A81CC3"/>
    <w:rsid w:val="00A82422"/>
    <w:rsid w:val="00A82697"/>
    <w:rsid w:val="00A82B61"/>
    <w:rsid w:val="00A82F41"/>
    <w:rsid w:val="00A830EA"/>
    <w:rsid w:val="00A83310"/>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376"/>
    <w:rsid w:val="00A94545"/>
    <w:rsid w:val="00A94EB2"/>
    <w:rsid w:val="00A95682"/>
    <w:rsid w:val="00A95937"/>
    <w:rsid w:val="00A95DE4"/>
    <w:rsid w:val="00A9633F"/>
    <w:rsid w:val="00A9789A"/>
    <w:rsid w:val="00A97B18"/>
    <w:rsid w:val="00A97DC5"/>
    <w:rsid w:val="00AA02BA"/>
    <w:rsid w:val="00AA0AFC"/>
    <w:rsid w:val="00AA137E"/>
    <w:rsid w:val="00AA1440"/>
    <w:rsid w:val="00AA15EE"/>
    <w:rsid w:val="00AA2654"/>
    <w:rsid w:val="00AA33A6"/>
    <w:rsid w:val="00AA3497"/>
    <w:rsid w:val="00AA4027"/>
    <w:rsid w:val="00AA447E"/>
    <w:rsid w:val="00AA4621"/>
    <w:rsid w:val="00AA57A4"/>
    <w:rsid w:val="00AA59B5"/>
    <w:rsid w:val="00AA5B44"/>
    <w:rsid w:val="00AA5D36"/>
    <w:rsid w:val="00AA665B"/>
    <w:rsid w:val="00AA686C"/>
    <w:rsid w:val="00AA758B"/>
    <w:rsid w:val="00AA7819"/>
    <w:rsid w:val="00AA7F80"/>
    <w:rsid w:val="00AA7FA4"/>
    <w:rsid w:val="00AB0E52"/>
    <w:rsid w:val="00AB1584"/>
    <w:rsid w:val="00AB1A72"/>
    <w:rsid w:val="00AB1D3F"/>
    <w:rsid w:val="00AB24E1"/>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2727"/>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4F4"/>
    <w:rsid w:val="00AE3502"/>
    <w:rsid w:val="00AE466C"/>
    <w:rsid w:val="00AE48E4"/>
    <w:rsid w:val="00AE4DC1"/>
    <w:rsid w:val="00AE516B"/>
    <w:rsid w:val="00AE572E"/>
    <w:rsid w:val="00AE5E52"/>
    <w:rsid w:val="00AE6161"/>
    <w:rsid w:val="00AE6A47"/>
    <w:rsid w:val="00AE6B28"/>
    <w:rsid w:val="00AE6DE8"/>
    <w:rsid w:val="00AE714D"/>
    <w:rsid w:val="00AE7600"/>
    <w:rsid w:val="00AE776C"/>
    <w:rsid w:val="00AE7A30"/>
    <w:rsid w:val="00AF1890"/>
    <w:rsid w:val="00AF1A43"/>
    <w:rsid w:val="00AF2095"/>
    <w:rsid w:val="00AF2210"/>
    <w:rsid w:val="00AF3233"/>
    <w:rsid w:val="00AF3494"/>
    <w:rsid w:val="00AF4072"/>
    <w:rsid w:val="00AF4389"/>
    <w:rsid w:val="00AF47E0"/>
    <w:rsid w:val="00AF49BA"/>
    <w:rsid w:val="00AF4B25"/>
    <w:rsid w:val="00AF4D89"/>
    <w:rsid w:val="00AF4FEE"/>
    <w:rsid w:val="00AF58BD"/>
    <w:rsid w:val="00AF614F"/>
    <w:rsid w:val="00AF6415"/>
    <w:rsid w:val="00AF685E"/>
    <w:rsid w:val="00AF6C48"/>
    <w:rsid w:val="00AF6F5B"/>
    <w:rsid w:val="00AF7018"/>
    <w:rsid w:val="00AF70E2"/>
    <w:rsid w:val="00AF7142"/>
    <w:rsid w:val="00B00263"/>
    <w:rsid w:val="00B0035F"/>
    <w:rsid w:val="00B008B4"/>
    <w:rsid w:val="00B00FCB"/>
    <w:rsid w:val="00B011B2"/>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F1D"/>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0"/>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0A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1A4"/>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37CEC"/>
    <w:rsid w:val="00B4038D"/>
    <w:rsid w:val="00B411A9"/>
    <w:rsid w:val="00B41444"/>
    <w:rsid w:val="00B41A42"/>
    <w:rsid w:val="00B41CE3"/>
    <w:rsid w:val="00B4235B"/>
    <w:rsid w:val="00B42793"/>
    <w:rsid w:val="00B42877"/>
    <w:rsid w:val="00B42980"/>
    <w:rsid w:val="00B439A1"/>
    <w:rsid w:val="00B43DEC"/>
    <w:rsid w:val="00B43FB1"/>
    <w:rsid w:val="00B4438A"/>
    <w:rsid w:val="00B447BC"/>
    <w:rsid w:val="00B45072"/>
    <w:rsid w:val="00B4511F"/>
    <w:rsid w:val="00B45355"/>
    <w:rsid w:val="00B45528"/>
    <w:rsid w:val="00B45E70"/>
    <w:rsid w:val="00B46BE6"/>
    <w:rsid w:val="00B46E45"/>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172"/>
    <w:rsid w:val="00B611D2"/>
    <w:rsid w:val="00B617FE"/>
    <w:rsid w:val="00B61D08"/>
    <w:rsid w:val="00B621BB"/>
    <w:rsid w:val="00B62680"/>
    <w:rsid w:val="00B62E55"/>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BA9"/>
    <w:rsid w:val="00B66C99"/>
    <w:rsid w:val="00B66D8E"/>
    <w:rsid w:val="00B67C1D"/>
    <w:rsid w:val="00B67DC2"/>
    <w:rsid w:val="00B67F0C"/>
    <w:rsid w:val="00B70222"/>
    <w:rsid w:val="00B7043D"/>
    <w:rsid w:val="00B70624"/>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D2C"/>
    <w:rsid w:val="00B77E7F"/>
    <w:rsid w:val="00B804DD"/>
    <w:rsid w:val="00B8061C"/>
    <w:rsid w:val="00B80672"/>
    <w:rsid w:val="00B807DC"/>
    <w:rsid w:val="00B80D77"/>
    <w:rsid w:val="00B8132A"/>
    <w:rsid w:val="00B81B02"/>
    <w:rsid w:val="00B82504"/>
    <w:rsid w:val="00B82613"/>
    <w:rsid w:val="00B82E91"/>
    <w:rsid w:val="00B832B8"/>
    <w:rsid w:val="00B83AD7"/>
    <w:rsid w:val="00B8422C"/>
    <w:rsid w:val="00B8434E"/>
    <w:rsid w:val="00B84372"/>
    <w:rsid w:val="00B843E0"/>
    <w:rsid w:val="00B84437"/>
    <w:rsid w:val="00B84483"/>
    <w:rsid w:val="00B84584"/>
    <w:rsid w:val="00B854BD"/>
    <w:rsid w:val="00B8565A"/>
    <w:rsid w:val="00B85868"/>
    <w:rsid w:val="00B8590F"/>
    <w:rsid w:val="00B85B8B"/>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6C27"/>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818"/>
    <w:rsid w:val="00BB0D59"/>
    <w:rsid w:val="00BB0FC7"/>
    <w:rsid w:val="00BB1F9E"/>
    <w:rsid w:val="00BB1FA5"/>
    <w:rsid w:val="00BB24D3"/>
    <w:rsid w:val="00BB25FC"/>
    <w:rsid w:val="00BB3055"/>
    <w:rsid w:val="00BB3281"/>
    <w:rsid w:val="00BB33C3"/>
    <w:rsid w:val="00BB38E7"/>
    <w:rsid w:val="00BB3E2B"/>
    <w:rsid w:val="00BB4331"/>
    <w:rsid w:val="00BB4B42"/>
    <w:rsid w:val="00BB4C0F"/>
    <w:rsid w:val="00BB4FDB"/>
    <w:rsid w:val="00BB5298"/>
    <w:rsid w:val="00BB537C"/>
    <w:rsid w:val="00BB5CD0"/>
    <w:rsid w:val="00BB6651"/>
    <w:rsid w:val="00BB6ACC"/>
    <w:rsid w:val="00BB6B54"/>
    <w:rsid w:val="00BB74ED"/>
    <w:rsid w:val="00BB7500"/>
    <w:rsid w:val="00BB7895"/>
    <w:rsid w:val="00BB7B79"/>
    <w:rsid w:val="00BB7BBD"/>
    <w:rsid w:val="00BC0D16"/>
    <w:rsid w:val="00BC10A4"/>
    <w:rsid w:val="00BC139E"/>
    <w:rsid w:val="00BC1C04"/>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5B01"/>
    <w:rsid w:val="00BE6227"/>
    <w:rsid w:val="00BE6287"/>
    <w:rsid w:val="00BE67D4"/>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0D"/>
    <w:rsid w:val="00BF3BA0"/>
    <w:rsid w:val="00BF3FFF"/>
    <w:rsid w:val="00BF491D"/>
    <w:rsid w:val="00BF494D"/>
    <w:rsid w:val="00BF4AE0"/>
    <w:rsid w:val="00BF4CA2"/>
    <w:rsid w:val="00BF5E4B"/>
    <w:rsid w:val="00BF65C7"/>
    <w:rsid w:val="00BF69B8"/>
    <w:rsid w:val="00BF71B4"/>
    <w:rsid w:val="00BF7664"/>
    <w:rsid w:val="00BF7889"/>
    <w:rsid w:val="00BF7F8A"/>
    <w:rsid w:val="00C0055C"/>
    <w:rsid w:val="00C007A3"/>
    <w:rsid w:val="00C00DB4"/>
    <w:rsid w:val="00C00F6B"/>
    <w:rsid w:val="00C01601"/>
    <w:rsid w:val="00C01854"/>
    <w:rsid w:val="00C0196A"/>
    <w:rsid w:val="00C019B9"/>
    <w:rsid w:val="00C024FC"/>
    <w:rsid w:val="00C0275C"/>
    <w:rsid w:val="00C02AE7"/>
    <w:rsid w:val="00C02C37"/>
    <w:rsid w:val="00C03773"/>
    <w:rsid w:val="00C03CAE"/>
    <w:rsid w:val="00C03E9D"/>
    <w:rsid w:val="00C041D2"/>
    <w:rsid w:val="00C04EE5"/>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7BC"/>
    <w:rsid w:val="00C11CBB"/>
    <w:rsid w:val="00C1237D"/>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6C"/>
    <w:rsid w:val="00C17FCF"/>
    <w:rsid w:val="00C20196"/>
    <w:rsid w:val="00C20531"/>
    <w:rsid w:val="00C20BEA"/>
    <w:rsid w:val="00C21016"/>
    <w:rsid w:val="00C21368"/>
    <w:rsid w:val="00C21D22"/>
    <w:rsid w:val="00C2255D"/>
    <w:rsid w:val="00C22776"/>
    <w:rsid w:val="00C22B9D"/>
    <w:rsid w:val="00C2322A"/>
    <w:rsid w:val="00C234F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620"/>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37F50"/>
    <w:rsid w:val="00C407EA"/>
    <w:rsid w:val="00C40B56"/>
    <w:rsid w:val="00C40B5B"/>
    <w:rsid w:val="00C4167D"/>
    <w:rsid w:val="00C41B52"/>
    <w:rsid w:val="00C41ED7"/>
    <w:rsid w:val="00C41F77"/>
    <w:rsid w:val="00C42361"/>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5F3"/>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C25"/>
    <w:rsid w:val="00C56F16"/>
    <w:rsid w:val="00C57751"/>
    <w:rsid w:val="00C57CCC"/>
    <w:rsid w:val="00C57E38"/>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8FE"/>
    <w:rsid w:val="00C66D31"/>
    <w:rsid w:val="00C6716C"/>
    <w:rsid w:val="00C67302"/>
    <w:rsid w:val="00C67D18"/>
    <w:rsid w:val="00C70307"/>
    <w:rsid w:val="00C70400"/>
    <w:rsid w:val="00C70CCC"/>
    <w:rsid w:val="00C71840"/>
    <w:rsid w:val="00C7191B"/>
    <w:rsid w:val="00C7199C"/>
    <w:rsid w:val="00C71FE3"/>
    <w:rsid w:val="00C72196"/>
    <w:rsid w:val="00C7233D"/>
    <w:rsid w:val="00C7238D"/>
    <w:rsid w:val="00C73517"/>
    <w:rsid w:val="00C737F4"/>
    <w:rsid w:val="00C74CA9"/>
    <w:rsid w:val="00C74CCD"/>
    <w:rsid w:val="00C74E21"/>
    <w:rsid w:val="00C74E9D"/>
    <w:rsid w:val="00C7534C"/>
    <w:rsid w:val="00C753D1"/>
    <w:rsid w:val="00C75467"/>
    <w:rsid w:val="00C756A1"/>
    <w:rsid w:val="00C75A8E"/>
    <w:rsid w:val="00C75AA6"/>
    <w:rsid w:val="00C75B9E"/>
    <w:rsid w:val="00C75D45"/>
    <w:rsid w:val="00C75F8A"/>
    <w:rsid w:val="00C76405"/>
    <w:rsid w:val="00C7648C"/>
    <w:rsid w:val="00C764C9"/>
    <w:rsid w:val="00C766C4"/>
    <w:rsid w:val="00C76A5B"/>
    <w:rsid w:val="00C7778B"/>
    <w:rsid w:val="00C777A6"/>
    <w:rsid w:val="00C77812"/>
    <w:rsid w:val="00C77EFD"/>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FE2"/>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196F"/>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2C5"/>
    <w:rsid w:val="00CA174C"/>
    <w:rsid w:val="00CA1CB7"/>
    <w:rsid w:val="00CA1CE6"/>
    <w:rsid w:val="00CA1E61"/>
    <w:rsid w:val="00CA1FCA"/>
    <w:rsid w:val="00CA2284"/>
    <w:rsid w:val="00CA2655"/>
    <w:rsid w:val="00CA2BA7"/>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9B"/>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789"/>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E2D"/>
    <w:rsid w:val="00CB7F68"/>
    <w:rsid w:val="00CC039B"/>
    <w:rsid w:val="00CC0435"/>
    <w:rsid w:val="00CC054E"/>
    <w:rsid w:val="00CC06DF"/>
    <w:rsid w:val="00CC0B1D"/>
    <w:rsid w:val="00CC1BC6"/>
    <w:rsid w:val="00CC1EF2"/>
    <w:rsid w:val="00CC23A3"/>
    <w:rsid w:val="00CC2B37"/>
    <w:rsid w:val="00CC2EBB"/>
    <w:rsid w:val="00CC2F30"/>
    <w:rsid w:val="00CC32BE"/>
    <w:rsid w:val="00CC3315"/>
    <w:rsid w:val="00CC3486"/>
    <w:rsid w:val="00CC3570"/>
    <w:rsid w:val="00CC36BF"/>
    <w:rsid w:val="00CC3D74"/>
    <w:rsid w:val="00CC3E3B"/>
    <w:rsid w:val="00CC3F68"/>
    <w:rsid w:val="00CC4615"/>
    <w:rsid w:val="00CC49DD"/>
    <w:rsid w:val="00CC51E4"/>
    <w:rsid w:val="00CC5455"/>
    <w:rsid w:val="00CC5546"/>
    <w:rsid w:val="00CC55C0"/>
    <w:rsid w:val="00CC59F7"/>
    <w:rsid w:val="00CC5C5D"/>
    <w:rsid w:val="00CC5D41"/>
    <w:rsid w:val="00CC6045"/>
    <w:rsid w:val="00CC609E"/>
    <w:rsid w:val="00CC6167"/>
    <w:rsid w:val="00CC6632"/>
    <w:rsid w:val="00CC7DBA"/>
    <w:rsid w:val="00CD0686"/>
    <w:rsid w:val="00CD12D4"/>
    <w:rsid w:val="00CD16BD"/>
    <w:rsid w:val="00CD1A6C"/>
    <w:rsid w:val="00CD22B7"/>
    <w:rsid w:val="00CD2CA5"/>
    <w:rsid w:val="00CD2F63"/>
    <w:rsid w:val="00CD2FE6"/>
    <w:rsid w:val="00CD3079"/>
    <w:rsid w:val="00CD3595"/>
    <w:rsid w:val="00CD3670"/>
    <w:rsid w:val="00CD36BE"/>
    <w:rsid w:val="00CD37EE"/>
    <w:rsid w:val="00CD3B98"/>
    <w:rsid w:val="00CD3D8F"/>
    <w:rsid w:val="00CD45D4"/>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2650"/>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6FDE"/>
    <w:rsid w:val="00CE7015"/>
    <w:rsid w:val="00CE752A"/>
    <w:rsid w:val="00CE779C"/>
    <w:rsid w:val="00CE78E1"/>
    <w:rsid w:val="00CE79D2"/>
    <w:rsid w:val="00CE7B6C"/>
    <w:rsid w:val="00CE7FE5"/>
    <w:rsid w:val="00CF0C39"/>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1BC"/>
    <w:rsid w:val="00CF5440"/>
    <w:rsid w:val="00CF55A5"/>
    <w:rsid w:val="00CF5982"/>
    <w:rsid w:val="00CF5D28"/>
    <w:rsid w:val="00CF5D72"/>
    <w:rsid w:val="00CF5E74"/>
    <w:rsid w:val="00CF6118"/>
    <w:rsid w:val="00CF613D"/>
    <w:rsid w:val="00CF628F"/>
    <w:rsid w:val="00CF65DE"/>
    <w:rsid w:val="00CF667F"/>
    <w:rsid w:val="00CF67BC"/>
    <w:rsid w:val="00CF6AEE"/>
    <w:rsid w:val="00CF6C02"/>
    <w:rsid w:val="00CF6DC7"/>
    <w:rsid w:val="00CF6FC3"/>
    <w:rsid w:val="00CF707F"/>
    <w:rsid w:val="00CF7191"/>
    <w:rsid w:val="00D00090"/>
    <w:rsid w:val="00D00B73"/>
    <w:rsid w:val="00D013DA"/>
    <w:rsid w:val="00D013E9"/>
    <w:rsid w:val="00D0144F"/>
    <w:rsid w:val="00D01722"/>
    <w:rsid w:val="00D01830"/>
    <w:rsid w:val="00D01A2E"/>
    <w:rsid w:val="00D020FC"/>
    <w:rsid w:val="00D02677"/>
    <w:rsid w:val="00D02907"/>
    <w:rsid w:val="00D02C40"/>
    <w:rsid w:val="00D030EF"/>
    <w:rsid w:val="00D03499"/>
    <w:rsid w:val="00D03718"/>
    <w:rsid w:val="00D039D8"/>
    <w:rsid w:val="00D03A33"/>
    <w:rsid w:val="00D03A8A"/>
    <w:rsid w:val="00D03C60"/>
    <w:rsid w:val="00D04576"/>
    <w:rsid w:val="00D04B39"/>
    <w:rsid w:val="00D04F13"/>
    <w:rsid w:val="00D04F4D"/>
    <w:rsid w:val="00D050B0"/>
    <w:rsid w:val="00D05562"/>
    <w:rsid w:val="00D059D8"/>
    <w:rsid w:val="00D05C7A"/>
    <w:rsid w:val="00D05DF8"/>
    <w:rsid w:val="00D05E4F"/>
    <w:rsid w:val="00D061D3"/>
    <w:rsid w:val="00D064E8"/>
    <w:rsid w:val="00D0678C"/>
    <w:rsid w:val="00D06A1A"/>
    <w:rsid w:val="00D06AE8"/>
    <w:rsid w:val="00D06C86"/>
    <w:rsid w:val="00D07467"/>
    <w:rsid w:val="00D07A76"/>
    <w:rsid w:val="00D07B98"/>
    <w:rsid w:val="00D07F0C"/>
    <w:rsid w:val="00D07FD0"/>
    <w:rsid w:val="00D10659"/>
    <w:rsid w:val="00D10E39"/>
    <w:rsid w:val="00D11140"/>
    <w:rsid w:val="00D1131F"/>
    <w:rsid w:val="00D12359"/>
    <w:rsid w:val="00D12417"/>
    <w:rsid w:val="00D12600"/>
    <w:rsid w:val="00D13049"/>
    <w:rsid w:val="00D13ABA"/>
    <w:rsid w:val="00D1455A"/>
    <w:rsid w:val="00D14976"/>
    <w:rsid w:val="00D14E8C"/>
    <w:rsid w:val="00D14FD8"/>
    <w:rsid w:val="00D15A5F"/>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2D3A"/>
    <w:rsid w:val="00D3351F"/>
    <w:rsid w:val="00D3389F"/>
    <w:rsid w:val="00D34903"/>
    <w:rsid w:val="00D35511"/>
    <w:rsid w:val="00D36010"/>
    <w:rsid w:val="00D3626A"/>
    <w:rsid w:val="00D36365"/>
    <w:rsid w:val="00D3683C"/>
    <w:rsid w:val="00D37204"/>
    <w:rsid w:val="00D37DC4"/>
    <w:rsid w:val="00D37E21"/>
    <w:rsid w:val="00D40835"/>
    <w:rsid w:val="00D41349"/>
    <w:rsid w:val="00D41A12"/>
    <w:rsid w:val="00D42DE5"/>
    <w:rsid w:val="00D4314D"/>
    <w:rsid w:val="00D431C9"/>
    <w:rsid w:val="00D433D2"/>
    <w:rsid w:val="00D4388E"/>
    <w:rsid w:val="00D43A70"/>
    <w:rsid w:val="00D43ADD"/>
    <w:rsid w:val="00D44018"/>
    <w:rsid w:val="00D440BD"/>
    <w:rsid w:val="00D44806"/>
    <w:rsid w:val="00D44E00"/>
    <w:rsid w:val="00D45391"/>
    <w:rsid w:val="00D45567"/>
    <w:rsid w:val="00D458B4"/>
    <w:rsid w:val="00D45A8F"/>
    <w:rsid w:val="00D46634"/>
    <w:rsid w:val="00D46997"/>
    <w:rsid w:val="00D46C97"/>
    <w:rsid w:val="00D47250"/>
    <w:rsid w:val="00D47284"/>
    <w:rsid w:val="00D4746F"/>
    <w:rsid w:val="00D4758C"/>
    <w:rsid w:val="00D476B4"/>
    <w:rsid w:val="00D47A8D"/>
    <w:rsid w:val="00D47C16"/>
    <w:rsid w:val="00D47C17"/>
    <w:rsid w:val="00D47D86"/>
    <w:rsid w:val="00D47DE9"/>
    <w:rsid w:val="00D47FEA"/>
    <w:rsid w:val="00D50248"/>
    <w:rsid w:val="00D50C12"/>
    <w:rsid w:val="00D51749"/>
    <w:rsid w:val="00D51B86"/>
    <w:rsid w:val="00D51BC1"/>
    <w:rsid w:val="00D52D08"/>
    <w:rsid w:val="00D53232"/>
    <w:rsid w:val="00D536D5"/>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6B3D"/>
    <w:rsid w:val="00D6712F"/>
    <w:rsid w:val="00D675D0"/>
    <w:rsid w:val="00D67CF3"/>
    <w:rsid w:val="00D70520"/>
    <w:rsid w:val="00D70627"/>
    <w:rsid w:val="00D706EF"/>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567"/>
    <w:rsid w:val="00D84860"/>
    <w:rsid w:val="00D84A7D"/>
    <w:rsid w:val="00D85866"/>
    <w:rsid w:val="00D85B95"/>
    <w:rsid w:val="00D85FD2"/>
    <w:rsid w:val="00D861F1"/>
    <w:rsid w:val="00D8628D"/>
    <w:rsid w:val="00D86353"/>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1FC"/>
    <w:rsid w:val="00D952C1"/>
    <w:rsid w:val="00D955C1"/>
    <w:rsid w:val="00D95AC1"/>
    <w:rsid w:val="00D966C9"/>
    <w:rsid w:val="00D96A8C"/>
    <w:rsid w:val="00D975EB"/>
    <w:rsid w:val="00D97875"/>
    <w:rsid w:val="00D97EE0"/>
    <w:rsid w:val="00DA03D0"/>
    <w:rsid w:val="00DA0683"/>
    <w:rsid w:val="00DA08B5"/>
    <w:rsid w:val="00DA0CBA"/>
    <w:rsid w:val="00DA0E18"/>
    <w:rsid w:val="00DA1017"/>
    <w:rsid w:val="00DA11F8"/>
    <w:rsid w:val="00DA123D"/>
    <w:rsid w:val="00DA1273"/>
    <w:rsid w:val="00DA19EF"/>
    <w:rsid w:val="00DA2319"/>
    <w:rsid w:val="00DA24A1"/>
    <w:rsid w:val="00DA2642"/>
    <w:rsid w:val="00DA2862"/>
    <w:rsid w:val="00DA28A6"/>
    <w:rsid w:val="00DA2A0C"/>
    <w:rsid w:val="00DA2C21"/>
    <w:rsid w:val="00DA3695"/>
    <w:rsid w:val="00DA43F7"/>
    <w:rsid w:val="00DA44F0"/>
    <w:rsid w:val="00DA4D0A"/>
    <w:rsid w:val="00DA5323"/>
    <w:rsid w:val="00DA5C83"/>
    <w:rsid w:val="00DA6405"/>
    <w:rsid w:val="00DA6490"/>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11B"/>
    <w:rsid w:val="00DB43B9"/>
    <w:rsid w:val="00DB444C"/>
    <w:rsid w:val="00DB449C"/>
    <w:rsid w:val="00DB47E8"/>
    <w:rsid w:val="00DB483B"/>
    <w:rsid w:val="00DB50ED"/>
    <w:rsid w:val="00DB5380"/>
    <w:rsid w:val="00DB5789"/>
    <w:rsid w:val="00DB5D45"/>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72E"/>
    <w:rsid w:val="00DC7C02"/>
    <w:rsid w:val="00DC7C91"/>
    <w:rsid w:val="00DD01E5"/>
    <w:rsid w:val="00DD02EC"/>
    <w:rsid w:val="00DD0CD6"/>
    <w:rsid w:val="00DD141F"/>
    <w:rsid w:val="00DD208B"/>
    <w:rsid w:val="00DD229E"/>
    <w:rsid w:val="00DD2B36"/>
    <w:rsid w:val="00DD2C53"/>
    <w:rsid w:val="00DD2FF4"/>
    <w:rsid w:val="00DD3717"/>
    <w:rsid w:val="00DD3C41"/>
    <w:rsid w:val="00DD3EE3"/>
    <w:rsid w:val="00DD47E0"/>
    <w:rsid w:val="00DD47F0"/>
    <w:rsid w:val="00DD4A34"/>
    <w:rsid w:val="00DD55E0"/>
    <w:rsid w:val="00DD572D"/>
    <w:rsid w:val="00DD58AE"/>
    <w:rsid w:val="00DD5A71"/>
    <w:rsid w:val="00DD603D"/>
    <w:rsid w:val="00DD62A3"/>
    <w:rsid w:val="00DD75DD"/>
    <w:rsid w:val="00DD78CA"/>
    <w:rsid w:val="00DE0253"/>
    <w:rsid w:val="00DE04E9"/>
    <w:rsid w:val="00DE0C19"/>
    <w:rsid w:val="00DE0D40"/>
    <w:rsid w:val="00DE13FE"/>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81"/>
    <w:rsid w:val="00DF48A8"/>
    <w:rsid w:val="00DF57A2"/>
    <w:rsid w:val="00DF5A00"/>
    <w:rsid w:val="00DF5E4B"/>
    <w:rsid w:val="00DF6CD2"/>
    <w:rsid w:val="00DF6D84"/>
    <w:rsid w:val="00DF7288"/>
    <w:rsid w:val="00DF747F"/>
    <w:rsid w:val="00DF777C"/>
    <w:rsid w:val="00DF7ED2"/>
    <w:rsid w:val="00E00AC0"/>
    <w:rsid w:val="00E01223"/>
    <w:rsid w:val="00E014EC"/>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643"/>
    <w:rsid w:val="00E209FC"/>
    <w:rsid w:val="00E20B2E"/>
    <w:rsid w:val="00E20C1D"/>
    <w:rsid w:val="00E212E9"/>
    <w:rsid w:val="00E21325"/>
    <w:rsid w:val="00E21526"/>
    <w:rsid w:val="00E21575"/>
    <w:rsid w:val="00E21B70"/>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AE1"/>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BDF"/>
    <w:rsid w:val="00E40D62"/>
    <w:rsid w:val="00E41083"/>
    <w:rsid w:val="00E41430"/>
    <w:rsid w:val="00E41440"/>
    <w:rsid w:val="00E414D3"/>
    <w:rsid w:val="00E420B1"/>
    <w:rsid w:val="00E422B2"/>
    <w:rsid w:val="00E42325"/>
    <w:rsid w:val="00E42FF8"/>
    <w:rsid w:val="00E4396A"/>
    <w:rsid w:val="00E43B5F"/>
    <w:rsid w:val="00E43EB7"/>
    <w:rsid w:val="00E43F8E"/>
    <w:rsid w:val="00E4424B"/>
    <w:rsid w:val="00E44C11"/>
    <w:rsid w:val="00E44CD7"/>
    <w:rsid w:val="00E44D5C"/>
    <w:rsid w:val="00E44E7C"/>
    <w:rsid w:val="00E4517B"/>
    <w:rsid w:val="00E45212"/>
    <w:rsid w:val="00E45E5C"/>
    <w:rsid w:val="00E45F36"/>
    <w:rsid w:val="00E45FB6"/>
    <w:rsid w:val="00E464DA"/>
    <w:rsid w:val="00E4675F"/>
    <w:rsid w:val="00E469DD"/>
    <w:rsid w:val="00E46A24"/>
    <w:rsid w:val="00E47226"/>
    <w:rsid w:val="00E477BD"/>
    <w:rsid w:val="00E5039C"/>
    <w:rsid w:val="00E503C7"/>
    <w:rsid w:val="00E506A0"/>
    <w:rsid w:val="00E51205"/>
    <w:rsid w:val="00E5137A"/>
    <w:rsid w:val="00E51477"/>
    <w:rsid w:val="00E51AFB"/>
    <w:rsid w:val="00E51CE8"/>
    <w:rsid w:val="00E52E45"/>
    <w:rsid w:val="00E53B86"/>
    <w:rsid w:val="00E53DE2"/>
    <w:rsid w:val="00E542BB"/>
    <w:rsid w:val="00E54AB1"/>
    <w:rsid w:val="00E54D5E"/>
    <w:rsid w:val="00E54D94"/>
    <w:rsid w:val="00E54ED3"/>
    <w:rsid w:val="00E54F34"/>
    <w:rsid w:val="00E554AD"/>
    <w:rsid w:val="00E5554E"/>
    <w:rsid w:val="00E557DB"/>
    <w:rsid w:val="00E56278"/>
    <w:rsid w:val="00E56BAD"/>
    <w:rsid w:val="00E57718"/>
    <w:rsid w:val="00E57896"/>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4DDC"/>
    <w:rsid w:val="00E656E1"/>
    <w:rsid w:val="00E66098"/>
    <w:rsid w:val="00E66874"/>
    <w:rsid w:val="00E66C6E"/>
    <w:rsid w:val="00E67218"/>
    <w:rsid w:val="00E6738A"/>
    <w:rsid w:val="00E674C4"/>
    <w:rsid w:val="00E67580"/>
    <w:rsid w:val="00E6760E"/>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4E02"/>
    <w:rsid w:val="00E754AD"/>
    <w:rsid w:val="00E759DD"/>
    <w:rsid w:val="00E75DAD"/>
    <w:rsid w:val="00E75E43"/>
    <w:rsid w:val="00E76854"/>
    <w:rsid w:val="00E76A1A"/>
    <w:rsid w:val="00E76A94"/>
    <w:rsid w:val="00E76D9E"/>
    <w:rsid w:val="00E76DAC"/>
    <w:rsid w:val="00E7723E"/>
    <w:rsid w:val="00E778BD"/>
    <w:rsid w:val="00E8060E"/>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48FD"/>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6D3"/>
    <w:rsid w:val="00E92DA1"/>
    <w:rsid w:val="00E92E49"/>
    <w:rsid w:val="00E93184"/>
    <w:rsid w:val="00E93A02"/>
    <w:rsid w:val="00E93A71"/>
    <w:rsid w:val="00E93C53"/>
    <w:rsid w:val="00E93F22"/>
    <w:rsid w:val="00E94384"/>
    <w:rsid w:val="00E943FF"/>
    <w:rsid w:val="00E946A6"/>
    <w:rsid w:val="00E94823"/>
    <w:rsid w:val="00E9575B"/>
    <w:rsid w:val="00E95D28"/>
    <w:rsid w:val="00E96219"/>
    <w:rsid w:val="00E9660B"/>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5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288"/>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44B"/>
    <w:rsid w:val="00EC1BA5"/>
    <w:rsid w:val="00EC2192"/>
    <w:rsid w:val="00EC2D49"/>
    <w:rsid w:val="00EC2F8E"/>
    <w:rsid w:val="00EC36B5"/>
    <w:rsid w:val="00EC3730"/>
    <w:rsid w:val="00EC39ED"/>
    <w:rsid w:val="00EC3C03"/>
    <w:rsid w:val="00EC4125"/>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2DD"/>
    <w:rsid w:val="00ED1B1A"/>
    <w:rsid w:val="00ED1C44"/>
    <w:rsid w:val="00ED1E20"/>
    <w:rsid w:val="00ED2309"/>
    <w:rsid w:val="00ED2504"/>
    <w:rsid w:val="00ED2A62"/>
    <w:rsid w:val="00ED2BFF"/>
    <w:rsid w:val="00ED2FDD"/>
    <w:rsid w:val="00ED30AA"/>
    <w:rsid w:val="00ED3B6C"/>
    <w:rsid w:val="00ED3C74"/>
    <w:rsid w:val="00ED47D4"/>
    <w:rsid w:val="00ED4F53"/>
    <w:rsid w:val="00ED572D"/>
    <w:rsid w:val="00ED5898"/>
    <w:rsid w:val="00ED5D44"/>
    <w:rsid w:val="00ED6128"/>
    <w:rsid w:val="00ED669A"/>
    <w:rsid w:val="00ED6B0F"/>
    <w:rsid w:val="00ED6E13"/>
    <w:rsid w:val="00ED6F52"/>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675"/>
    <w:rsid w:val="00EF0BCA"/>
    <w:rsid w:val="00EF0C6A"/>
    <w:rsid w:val="00EF0C6C"/>
    <w:rsid w:val="00EF136A"/>
    <w:rsid w:val="00EF191E"/>
    <w:rsid w:val="00EF1DDD"/>
    <w:rsid w:val="00EF1ED4"/>
    <w:rsid w:val="00EF1F06"/>
    <w:rsid w:val="00EF208C"/>
    <w:rsid w:val="00EF21C3"/>
    <w:rsid w:val="00EF225A"/>
    <w:rsid w:val="00EF2341"/>
    <w:rsid w:val="00EF2505"/>
    <w:rsid w:val="00EF28FE"/>
    <w:rsid w:val="00EF297D"/>
    <w:rsid w:val="00EF2AC2"/>
    <w:rsid w:val="00EF2C7C"/>
    <w:rsid w:val="00EF3A07"/>
    <w:rsid w:val="00EF4108"/>
    <w:rsid w:val="00EF42D2"/>
    <w:rsid w:val="00EF43A6"/>
    <w:rsid w:val="00EF44A5"/>
    <w:rsid w:val="00EF44AC"/>
    <w:rsid w:val="00EF47FE"/>
    <w:rsid w:val="00EF4ABA"/>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2CF7"/>
    <w:rsid w:val="00F03047"/>
    <w:rsid w:val="00F04563"/>
    <w:rsid w:val="00F04725"/>
    <w:rsid w:val="00F05F75"/>
    <w:rsid w:val="00F0656D"/>
    <w:rsid w:val="00F0670C"/>
    <w:rsid w:val="00F06E61"/>
    <w:rsid w:val="00F0710F"/>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778"/>
    <w:rsid w:val="00F24E08"/>
    <w:rsid w:val="00F25459"/>
    <w:rsid w:val="00F26324"/>
    <w:rsid w:val="00F26682"/>
    <w:rsid w:val="00F26B7F"/>
    <w:rsid w:val="00F26BB8"/>
    <w:rsid w:val="00F26EB5"/>
    <w:rsid w:val="00F26FEB"/>
    <w:rsid w:val="00F27AF8"/>
    <w:rsid w:val="00F27FF9"/>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1B9"/>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EB"/>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107"/>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6CC"/>
    <w:rsid w:val="00F72F5C"/>
    <w:rsid w:val="00F73352"/>
    <w:rsid w:val="00F73E36"/>
    <w:rsid w:val="00F744C7"/>
    <w:rsid w:val="00F74EB5"/>
    <w:rsid w:val="00F75A76"/>
    <w:rsid w:val="00F75E1B"/>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52"/>
    <w:rsid w:val="00F96366"/>
    <w:rsid w:val="00F964AC"/>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B1"/>
    <w:rsid w:val="00FA302E"/>
    <w:rsid w:val="00FA38F5"/>
    <w:rsid w:val="00FA3C9B"/>
    <w:rsid w:val="00FA3CBA"/>
    <w:rsid w:val="00FA3E8C"/>
    <w:rsid w:val="00FA432C"/>
    <w:rsid w:val="00FA4621"/>
    <w:rsid w:val="00FA475F"/>
    <w:rsid w:val="00FA495E"/>
    <w:rsid w:val="00FA4B83"/>
    <w:rsid w:val="00FA4E8F"/>
    <w:rsid w:val="00FA5531"/>
    <w:rsid w:val="00FA60FC"/>
    <w:rsid w:val="00FA61D8"/>
    <w:rsid w:val="00FA6554"/>
    <w:rsid w:val="00FA6992"/>
    <w:rsid w:val="00FA6E7F"/>
    <w:rsid w:val="00FA70AB"/>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4D2"/>
    <w:rsid w:val="00FB6659"/>
    <w:rsid w:val="00FC00AF"/>
    <w:rsid w:val="00FC0687"/>
    <w:rsid w:val="00FC0696"/>
    <w:rsid w:val="00FC06AB"/>
    <w:rsid w:val="00FC086C"/>
    <w:rsid w:val="00FC10B8"/>
    <w:rsid w:val="00FC11D9"/>
    <w:rsid w:val="00FC1227"/>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070"/>
    <w:rsid w:val="00FC5171"/>
    <w:rsid w:val="00FC5F4E"/>
    <w:rsid w:val="00FC5FF6"/>
    <w:rsid w:val="00FC7307"/>
    <w:rsid w:val="00FC7579"/>
    <w:rsid w:val="00FC77D3"/>
    <w:rsid w:val="00FC7AA1"/>
    <w:rsid w:val="00FD01FF"/>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E7A"/>
    <w:rsid w:val="00FD3FE1"/>
    <w:rsid w:val="00FD41D8"/>
    <w:rsid w:val="00FD47E2"/>
    <w:rsid w:val="00FD485F"/>
    <w:rsid w:val="00FD52FA"/>
    <w:rsid w:val="00FD53F6"/>
    <w:rsid w:val="00FD56D1"/>
    <w:rsid w:val="00FD570F"/>
    <w:rsid w:val="00FD5A19"/>
    <w:rsid w:val="00FD5F86"/>
    <w:rsid w:val="00FD6224"/>
    <w:rsid w:val="00FD6325"/>
    <w:rsid w:val="00FD648E"/>
    <w:rsid w:val="00FD69BA"/>
    <w:rsid w:val="00FD6C26"/>
    <w:rsid w:val="00FE002E"/>
    <w:rsid w:val="00FE089B"/>
    <w:rsid w:val="00FE1696"/>
    <w:rsid w:val="00FE1943"/>
    <w:rsid w:val="00FE1AA0"/>
    <w:rsid w:val="00FE1CE6"/>
    <w:rsid w:val="00FE1D80"/>
    <w:rsid w:val="00FE2022"/>
    <w:rsid w:val="00FE2AF4"/>
    <w:rsid w:val="00FE3AFA"/>
    <w:rsid w:val="00FE3E38"/>
    <w:rsid w:val="00FE422E"/>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A2E"/>
    <w:rsid w:val="00FF0F06"/>
    <w:rsid w:val="00FF16F2"/>
    <w:rsid w:val="00FF201A"/>
    <w:rsid w:val="00FF2A3F"/>
    <w:rsid w:val="00FF2B76"/>
    <w:rsid w:val="00FF2C4F"/>
    <w:rsid w:val="00FF2CDC"/>
    <w:rsid w:val="00FF38D5"/>
    <w:rsid w:val="00FF423D"/>
    <w:rsid w:val="00FF453D"/>
    <w:rsid w:val="00FF4D48"/>
    <w:rsid w:val="00FF50A6"/>
    <w:rsid w:val="00FF5123"/>
    <w:rsid w:val="00FF5240"/>
    <w:rsid w:val="00FF5C0D"/>
    <w:rsid w:val="00FF5E57"/>
    <w:rsid w:val="00FF6A5C"/>
    <w:rsid w:val="00FF6A69"/>
    <w:rsid w:val="00FF750E"/>
    <w:rsid w:val="00FF767B"/>
    <w:rsid w:val="00FF789C"/>
    <w:rsid w:val="00FF7F32"/>
    <w:rsid w:val="21124138"/>
    <w:rsid w:val="483393E6"/>
    <w:rsid w:val="5F4057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027AD2"/>
  <w15:chartTrackingRefBased/>
  <w15:docId w15:val="{E35ED69A-DEC4-464E-9925-8BA8898F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1Char1">
    <w:name w:val="B1 Char1"/>
    <w:qFormat/>
    <w:rsid w:val="00B37CEC"/>
    <w:rPr>
      <w:rFonts w:eastAsia="Times New Roman"/>
    </w:rPr>
  </w:style>
  <w:style w:type="character" w:customStyle="1" w:styleId="B4Char">
    <w:name w:val="B4 Char"/>
    <w:link w:val="B4"/>
    <w:locked/>
    <w:rsid w:val="00B37CEC"/>
    <w:rPr>
      <w:rFonts w:ascii="Times New Roman" w:hAnsi="Times New Roman"/>
      <w:lang w:val="en-GB"/>
    </w:rPr>
  </w:style>
  <w:style w:type="paragraph" w:styleId="NormalWeb">
    <w:name w:val="Normal (Web)"/>
    <w:basedOn w:val="Normal"/>
    <w:uiPriority w:val="99"/>
    <w:qFormat/>
    <w:rsid w:val="00DE0253"/>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629393">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6594654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5560214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4711527">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209292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811459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992450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7486512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5AIRPNAIUNRU-1977188174-863</_dlc_DocId>
    <_dlc_DocIdUrl xmlns="71c5aaf6-e6ce-465b-b873-5148d2a4c105">
      <Url>https://nokia.sharepoint.com/sites/c5g/projects/mIoT/_layouts/15/DocIdRedir.aspx?ID=5AIRPNAIUNRU-1977188174-863</Url>
      <Description>5AIRPNAIUNRU-1977188174-863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56D7DC6-5E52-49E9-B429-8DFE757F2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8FD3EC-6277-4BC1-B9F1-A1A94ED673D2}">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B09DDC38-2294-408D-BB0E-EAAA691E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1401</Words>
  <Characters>7089</Characters>
  <Application>Microsoft Office Word</Application>
  <DocSecurity>0</DocSecurity>
  <Lines>59</Lines>
  <Paragraphs>16</Paragraphs>
  <ScaleCrop>false</ScaleCrop>
  <Company>Nokia Siemens Networks</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576</cp:revision>
  <cp:lastPrinted>2019-04-30T00:45:00Z</cp:lastPrinted>
  <dcterms:created xsi:type="dcterms:W3CDTF">2021-04-06T13:03:00Z</dcterms:created>
  <dcterms:modified xsi:type="dcterms:W3CDTF">2022-02-11T22:46:00Z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67829154-8316-470d-b373-72c2a0f8b39d</vt:lpwstr>
  </property>
</Properties>
</file>