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67D0C53"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E06B03">
        <w:rPr>
          <w:rFonts w:cs="Arial"/>
          <w:bCs/>
          <w:sz w:val="20"/>
          <w:lang w:eastAsia="ja-JP"/>
        </w:rPr>
        <w:t>8</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BC49B1" w:rsidRPr="00BC49B1">
        <w:rPr>
          <w:sz w:val="20"/>
        </w:rPr>
        <w:t>R1-2201380</w:t>
      </w:r>
    </w:p>
    <w:p w14:paraId="552A328C" w14:textId="0201CCF4" w:rsidR="00941D27" w:rsidRPr="0093682F" w:rsidRDefault="00CE3E04" w:rsidP="00220980">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E06B03">
        <w:rPr>
          <w:rFonts w:eastAsia="ＭＳ 明朝" w:cs="Arial"/>
          <w:bCs/>
          <w:sz w:val="20"/>
          <w:lang w:val="en-US" w:eastAsia="ja-JP"/>
        </w:rPr>
        <w:t>February</w:t>
      </w:r>
      <w:r>
        <w:rPr>
          <w:rFonts w:eastAsia="ＭＳ 明朝" w:cs="Arial"/>
          <w:bCs/>
          <w:sz w:val="20"/>
          <w:lang w:val="en-US" w:eastAsia="ja-JP"/>
        </w:rPr>
        <w:t xml:space="preserve"> </w:t>
      </w:r>
      <w:r w:rsidR="00595C13">
        <w:rPr>
          <w:rFonts w:eastAsia="ＭＳ 明朝" w:cs="Arial"/>
          <w:bCs/>
          <w:sz w:val="20"/>
          <w:lang w:val="en-US" w:eastAsia="ja-JP"/>
        </w:rPr>
        <w:t>21st</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595C13">
        <w:rPr>
          <w:rFonts w:cs="Arial"/>
          <w:bCs/>
          <w:sz w:val="20"/>
          <w:lang w:val="en-US" w:eastAsia="ja-JP"/>
        </w:rPr>
        <w:t>March 3rd</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42D1EA69" w:rsidR="0014371E" w:rsidRPr="0014371E" w:rsidRDefault="0014371E" w:rsidP="00220980">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B26109">
        <w:rPr>
          <w:rFonts w:eastAsiaTheme="minorEastAsia"/>
          <w:lang w:eastAsia="ja-JP"/>
        </w:rPr>
        <w:t xml:space="preserve">the remaining issues related to </w:t>
      </w:r>
      <w:r>
        <w:rPr>
          <w:rFonts w:eastAsiaTheme="minorEastAsia"/>
          <w:lang w:eastAsia="ja-JP"/>
        </w:rPr>
        <w:t>PUSCH repetition Type A</w:t>
      </w:r>
      <w:r w:rsidR="00B26109">
        <w:rPr>
          <w:rFonts w:eastAsiaTheme="minorEastAsia"/>
          <w:lang w:eastAsia="ja-JP"/>
        </w:rPr>
        <w:t xml:space="preserve"> enhancements</w:t>
      </w:r>
      <w:r>
        <w:rPr>
          <w:rFonts w:eastAsiaTheme="minorEastAsia"/>
          <w:lang w:eastAsia="ja-JP"/>
        </w:rPr>
        <w:t>.</w:t>
      </w:r>
    </w:p>
    <w:p w14:paraId="1A87AC5B" w14:textId="6AD3A907" w:rsidR="00DC5AC9" w:rsidRPr="008D4BCB"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7501C9B" w14:textId="3ADBED78" w:rsidR="008D4BCB" w:rsidRDefault="00396ADE" w:rsidP="00967C6C">
      <w:pPr>
        <w:snapToGrid w:val="0"/>
        <w:spacing w:afterLines="50" w:after="120"/>
        <w:rPr>
          <w:lang w:val="en-US" w:eastAsia="ja-JP"/>
        </w:rPr>
      </w:pPr>
      <w:r>
        <w:rPr>
          <w:rFonts w:hint="eastAsia"/>
          <w:lang w:val="en-US" w:eastAsia="ja-JP"/>
        </w:rPr>
        <w:t>I</w:t>
      </w:r>
      <w:r>
        <w:rPr>
          <w:lang w:val="en-US" w:eastAsia="ja-JP"/>
        </w:rPr>
        <w:t xml:space="preserve">n RAN1#107bis-e, </w:t>
      </w:r>
      <w:r w:rsidR="00664EAB">
        <w:rPr>
          <w:lang w:val="en-US" w:eastAsia="ja-JP"/>
        </w:rPr>
        <w:t xml:space="preserve">there was the discussion to clarify </w:t>
      </w:r>
      <w:r w:rsidR="004F1CCA">
        <w:rPr>
          <w:lang w:val="en-US" w:eastAsia="ja-JP"/>
        </w:rPr>
        <w:t xml:space="preserve">whether the slot indicated by K2 offset </w:t>
      </w:r>
      <w:r w:rsidR="00664EAB">
        <w:rPr>
          <w:lang w:val="en-US" w:eastAsia="ja-JP"/>
        </w:rPr>
        <w:t>shall be an available slot or not.</w:t>
      </w:r>
      <w:r w:rsidR="00D71F41">
        <w:rPr>
          <w:lang w:val="en-US" w:eastAsia="ja-JP"/>
        </w:rPr>
        <w:t xml:space="preserve"> Following UE </w:t>
      </w:r>
      <w:r w:rsidR="00616D96">
        <w:rPr>
          <w:lang w:val="en-US" w:eastAsia="ja-JP"/>
        </w:rPr>
        <w:t>behaviors / assumptions were identified</w:t>
      </w:r>
      <w:r w:rsidR="00660422">
        <w:rPr>
          <w:lang w:val="en-US" w:eastAsia="ja-JP"/>
        </w:rPr>
        <w:t xml:space="preserve"> [1]</w:t>
      </w:r>
      <w:r w:rsidR="00616D96">
        <w:rPr>
          <w:lang w:val="en-US" w:eastAsia="ja-JP"/>
        </w:rPr>
        <w:t>.</w:t>
      </w:r>
    </w:p>
    <w:p w14:paraId="613091F4" w14:textId="035A2D2E" w:rsidR="00616D96" w:rsidRPr="00856737" w:rsidRDefault="00856737" w:rsidP="00967C6C">
      <w:pPr>
        <w:snapToGrid w:val="0"/>
        <w:spacing w:after="0"/>
        <w:rPr>
          <w:b/>
          <w:bCs/>
          <w:u w:val="single"/>
          <w:lang w:val="en-US" w:eastAsia="ja-JP"/>
        </w:rPr>
      </w:pPr>
      <w:r w:rsidRPr="00856737">
        <w:rPr>
          <w:b/>
          <w:bCs/>
          <w:u w:val="single"/>
          <w:lang w:val="en-US" w:eastAsia="ja-JP"/>
        </w:rPr>
        <w:t xml:space="preserve">Case 1: </w:t>
      </w:r>
      <w:bookmarkStart w:id="0" w:name="_Hlk94629986"/>
      <w:r w:rsidR="00967C6C" w:rsidRPr="00856737">
        <w:rPr>
          <w:rFonts w:hint="eastAsia"/>
          <w:b/>
          <w:bCs/>
          <w:u w:val="single"/>
          <w:lang w:val="en-US" w:eastAsia="ja-JP"/>
        </w:rPr>
        <w:t>D</w:t>
      </w:r>
      <w:r w:rsidR="00967C6C" w:rsidRPr="00856737">
        <w:rPr>
          <w:b/>
          <w:bCs/>
          <w:u w:val="single"/>
          <w:lang w:val="en-US" w:eastAsia="ja-JP"/>
        </w:rPr>
        <w:t>G-PUSCH</w:t>
      </w:r>
      <w:r w:rsidRPr="00856737">
        <w:rPr>
          <w:b/>
          <w:bCs/>
          <w:u w:val="single"/>
          <w:lang w:val="en-US" w:eastAsia="ja-JP"/>
        </w:rPr>
        <w:t xml:space="preserve">, when </w:t>
      </w:r>
      <w:proofErr w:type="spellStart"/>
      <w:r w:rsidRPr="00856737">
        <w:rPr>
          <w:b/>
          <w:bCs/>
          <w:i/>
          <w:iCs/>
          <w:u w:val="single"/>
          <w:lang w:val="en-US" w:eastAsia="ja-JP"/>
        </w:rPr>
        <w:t>AvailableSlotCounting</w:t>
      </w:r>
      <w:proofErr w:type="spellEnd"/>
      <w:r w:rsidRPr="00856737">
        <w:rPr>
          <w:b/>
          <w:bCs/>
          <w:u w:val="single"/>
          <w:lang w:val="en-US" w:eastAsia="ja-JP"/>
        </w:rPr>
        <w:t xml:space="preserve"> is enables and for K</w:t>
      </w:r>
      <w:r w:rsidR="002651F3">
        <w:rPr>
          <w:b/>
          <w:bCs/>
          <w:u w:val="single"/>
          <w:lang w:val="en-US" w:eastAsia="ja-JP"/>
        </w:rPr>
        <w:t xml:space="preserve"> </w:t>
      </w:r>
      <w:r w:rsidRPr="00856737">
        <w:rPr>
          <w:b/>
          <w:bCs/>
          <w:u w:val="single"/>
          <w:lang w:val="en-US" w:eastAsia="ja-JP"/>
        </w:rPr>
        <w:t>=</w:t>
      </w:r>
      <w:r w:rsidR="002651F3">
        <w:rPr>
          <w:b/>
          <w:bCs/>
          <w:u w:val="single"/>
          <w:lang w:val="en-US" w:eastAsia="ja-JP"/>
        </w:rPr>
        <w:t xml:space="preserve"> </w:t>
      </w:r>
      <w:r w:rsidRPr="00856737">
        <w:rPr>
          <w:b/>
          <w:bCs/>
          <w:u w:val="single"/>
          <w:lang w:val="en-US" w:eastAsia="ja-JP"/>
        </w:rPr>
        <w:t>1</w:t>
      </w:r>
      <w:bookmarkEnd w:id="0"/>
    </w:p>
    <w:p w14:paraId="2EF1794C" w14:textId="421505B0" w:rsidR="00616D96" w:rsidRDefault="00856737" w:rsidP="00856737">
      <w:pPr>
        <w:pStyle w:val="aff1"/>
        <w:numPr>
          <w:ilvl w:val="0"/>
          <w:numId w:val="43"/>
        </w:numPr>
        <w:snapToGrid w:val="0"/>
        <w:spacing w:after="0"/>
        <w:ind w:leftChars="0"/>
        <w:rPr>
          <w:lang w:val="en-US" w:eastAsia="ja-JP"/>
        </w:rPr>
      </w:pPr>
      <w:r>
        <w:rPr>
          <w:rFonts w:hint="eastAsia"/>
          <w:lang w:val="en-US" w:eastAsia="ja-JP"/>
        </w:rPr>
        <w:t>O</w:t>
      </w:r>
      <w:r>
        <w:rPr>
          <w:lang w:val="en-US" w:eastAsia="ja-JP"/>
        </w:rPr>
        <w:t>ption 1: A UE does not assume that PUSCH symbols overlap with DL symbol or SSB symbol in the slot indicated by K2 offset is the slot which is not counted in K available slot(s).</w:t>
      </w:r>
    </w:p>
    <w:p w14:paraId="3B8810FF" w14:textId="0B85306B" w:rsidR="00856737" w:rsidRDefault="00856737" w:rsidP="00856737">
      <w:pPr>
        <w:pStyle w:val="aff1"/>
        <w:numPr>
          <w:ilvl w:val="0"/>
          <w:numId w:val="43"/>
        </w:numPr>
        <w:snapToGrid w:val="0"/>
        <w:spacing w:after="0"/>
        <w:ind w:leftChars="0"/>
        <w:rPr>
          <w:lang w:val="en-US" w:eastAsia="ja-JP"/>
        </w:rPr>
      </w:pPr>
      <w:r>
        <w:rPr>
          <w:rFonts w:hint="eastAsia"/>
          <w:lang w:val="en-US" w:eastAsia="ja-JP"/>
        </w:rPr>
        <w:t>O</w:t>
      </w:r>
      <w:r>
        <w:rPr>
          <w:lang w:val="en-US" w:eastAsia="ja-JP"/>
        </w:rPr>
        <w:t>ption 2: A UE assumes that PUSCH symbols can overlap with DL symbol or SSB symbol in the slot indicated by K2 offset.</w:t>
      </w:r>
    </w:p>
    <w:p w14:paraId="0F9F2B4D" w14:textId="5BB542C7" w:rsidR="00856737" w:rsidRDefault="00856737" w:rsidP="00856737">
      <w:pPr>
        <w:pStyle w:val="aff1"/>
        <w:numPr>
          <w:ilvl w:val="1"/>
          <w:numId w:val="43"/>
        </w:numPr>
        <w:snapToGrid w:val="0"/>
        <w:spacing w:after="0"/>
        <w:ind w:leftChars="0"/>
        <w:rPr>
          <w:lang w:val="en-US" w:eastAsia="ja-JP"/>
        </w:rPr>
      </w:pPr>
      <w:r>
        <w:rPr>
          <w:rFonts w:hint="eastAsia"/>
          <w:lang w:val="en-US" w:eastAsia="ja-JP"/>
        </w:rPr>
        <w:t>O</w:t>
      </w:r>
      <w:r>
        <w:rPr>
          <w:lang w:val="en-US" w:eastAsia="ja-JP"/>
        </w:rPr>
        <w:t>ption 2-1: When overlapping, the UE drops the PUSCH transmission in the slot indicated by K2 offset and does not perform the PUSCH transmission in later slots, either.</w:t>
      </w:r>
    </w:p>
    <w:p w14:paraId="53CFA6E1" w14:textId="7564E066" w:rsidR="00856737" w:rsidRDefault="00856737" w:rsidP="00856737">
      <w:pPr>
        <w:pStyle w:val="aff1"/>
        <w:numPr>
          <w:ilvl w:val="1"/>
          <w:numId w:val="43"/>
        </w:numPr>
        <w:snapToGrid w:val="0"/>
        <w:spacing w:after="0"/>
        <w:ind w:leftChars="0"/>
        <w:rPr>
          <w:lang w:val="en-US" w:eastAsia="ja-JP"/>
        </w:rPr>
      </w:pPr>
      <w:r>
        <w:rPr>
          <w:rFonts w:hint="eastAsia"/>
          <w:lang w:val="en-US" w:eastAsia="ja-JP"/>
        </w:rPr>
        <w:t>O</w:t>
      </w:r>
      <w:r>
        <w:rPr>
          <w:lang w:val="en-US" w:eastAsia="ja-JP"/>
        </w:rPr>
        <w:t>ption 2-2: When overlapping, the UE does not perform the PUSCH transmission in the slot indicated by K2 offset and performs the PUSCH transmission in the next avai</w:t>
      </w:r>
      <w:r w:rsidR="002F1BE8">
        <w:rPr>
          <w:lang w:val="en-US" w:eastAsia="ja-JP"/>
        </w:rPr>
        <w:t>lable slot subject to PUSCH dropping rules.</w:t>
      </w:r>
    </w:p>
    <w:p w14:paraId="3A01A1D7" w14:textId="245E80CF" w:rsidR="002F1BE8" w:rsidRDefault="002F1BE8" w:rsidP="002F1BE8">
      <w:pPr>
        <w:snapToGrid w:val="0"/>
        <w:spacing w:after="0"/>
        <w:rPr>
          <w:lang w:val="en-US" w:eastAsia="ja-JP"/>
        </w:rPr>
      </w:pPr>
    </w:p>
    <w:p w14:paraId="556F4B25" w14:textId="48AFCD53" w:rsidR="002F1BE8" w:rsidRPr="00856737" w:rsidRDefault="002F1BE8" w:rsidP="002F1BE8">
      <w:pPr>
        <w:snapToGrid w:val="0"/>
        <w:spacing w:after="0"/>
        <w:rPr>
          <w:b/>
          <w:bCs/>
          <w:u w:val="single"/>
          <w:lang w:val="en-US" w:eastAsia="ja-JP"/>
        </w:rPr>
      </w:pPr>
      <w:r w:rsidRPr="00856737">
        <w:rPr>
          <w:b/>
          <w:bCs/>
          <w:u w:val="single"/>
          <w:lang w:val="en-US" w:eastAsia="ja-JP"/>
        </w:rPr>
        <w:t xml:space="preserve">Case </w:t>
      </w:r>
      <w:r>
        <w:rPr>
          <w:b/>
          <w:bCs/>
          <w:u w:val="single"/>
          <w:lang w:val="en-US" w:eastAsia="ja-JP"/>
        </w:rPr>
        <w:t>2</w:t>
      </w:r>
      <w:r w:rsidRPr="00856737">
        <w:rPr>
          <w:b/>
          <w:bCs/>
          <w:u w:val="single"/>
          <w:lang w:val="en-US" w:eastAsia="ja-JP"/>
        </w:rPr>
        <w:t xml:space="preserve">: </w:t>
      </w:r>
      <w:r w:rsidRPr="00856737">
        <w:rPr>
          <w:rFonts w:hint="eastAsia"/>
          <w:b/>
          <w:bCs/>
          <w:u w:val="single"/>
          <w:lang w:val="en-US" w:eastAsia="ja-JP"/>
        </w:rPr>
        <w:t>D</w:t>
      </w:r>
      <w:r w:rsidRPr="00856737">
        <w:rPr>
          <w:b/>
          <w:bCs/>
          <w:u w:val="single"/>
          <w:lang w:val="en-US" w:eastAsia="ja-JP"/>
        </w:rPr>
        <w:t xml:space="preserve">G-PUSCH, when </w:t>
      </w:r>
      <w:proofErr w:type="spellStart"/>
      <w:r w:rsidRPr="00856737">
        <w:rPr>
          <w:b/>
          <w:bCs/>
          <w:i/>
          <w:iCs/>
          <w:u w:val="single"/>
          <w:lang w:val="en-US" w:eastAsia="ja-JP"/>
        </w:rPr>
        <w:t>AvailableSlotCounting</w:t>
      </w:r>
      <w:proofErr w:type="spellEnd"/>
      <w:r w:rsidRPr="00856737">
        <w:rPr>
          <w:b/>
          <w:bCs/>
          <w:u w:val="single"/>
          <w:lang w:val="en-US" w:eastAsia="ja-JP"/>
        </w:rPr>
        <w:t xml:space="preserve"> is enables and for K</w:t>
      </w:r>
      <w:r w:rsidR="002651F3">
        <w:rPr>
          <w:b/>
          <w:bCs/>
          <w:u w:val="single"/>
          <w:lang w:val="en-US" w:eastAsia="ja-JP"/>
        </w:rPr>
        <w:t xml:space="preserve"> </w:t>
      </w:r>
      <w:r>
        <w:rPr>
          <w:b/>
          <w:bCs/>
          <w:u w:val="single"/>
          <w:lang w:val="en-US" w:eastAsia="ja-JP"/>
        </w:rPr>
        <w:t>&gt;</w:t>
      </w:r>
      <w:r w:rsidR="002651F3">
        <w:rPr>
          <w:b/>
          <w:bCs/>
          <w:u w:val="single"/>
          <w:lang w:val="en-US" w:eastAsia="ja-JP"/>
        </w:rPr>
        <w:t xml:space="preserve"> </w:t>
      </w:r>
      <w:r w:rsidRPr="00856737">
        <w:rPr>
          <w:b/>
          <w:bCs/>
          <w:u w:val="single"/>
          <w:lang w:val="en-US" w:eastAsia="ja-JP"/>
        </w:rPr>
        <w:t>1</w:t>
      </w:r>
    </w:p>
    <w:p w14:paraId="6413A5AC" w14:textId="49AB61E0" w:rsidR="002F1BE8" w:rsidRDefault="002F1BE8" w:rsidP="002F1BE8">
      <w:pPr>
        <w:pStyle w:val="aff1"/>
        <w:numPr>
          <w:ilvl w:val="0"/>
          <w:numId w:val="43"/>
        </w:numPr>
        <w:snapToGrid w:val="0"/>
        <w:spacing w:after="0"/>
        <w:ind w:leftChars="0"/>
        <w:rPr>
          <w:lang w:val="en-US" w:eastAsia="ja-JP"/>
        </w:rPr>
      </w:pPr>
      <w:r>
        <w:rPr>
          <w:rFonts w:hint="eastAsia"/>
          <w:lang w:val="en-US" w:eastAsia="ja-JP"/>
        </w:rPr>
        <w:t>O</w:t>
      </w:r>
      <w:r>
        <w:rPr>
          <w:lang w:val="en-US" w:eastAsia="ja-JP"/>
        </w:rPr>
        <w:t>ption 1: A UE does not assume that the slot indicated by K2 offset is the slot which is not counted in K available slot(s).</w:t>
      </w:r>
    </w:p>
    <w:p w14:paraId="4ED6AB10" w14:textId="48C87718" w:rsidR="002651F3" w:rsidRDefault="002651F3" w:rsidP="002F1BE8">
      <w:pPr>
        <w:pStyle w:val="aff1"/>
        <w:numPr>
          <w:ilvl w:val="0"/>
          <w:numId w:val="43"/>
        </w:numPr>
        <w:snapToGrid w:val="0"/>
        <w:spacing w:after="0"/>
        <w:ind w:leftChars="0"/>
        <w:rPr>
          <w:lang w:val="en-US" w:eastAsia="ja-JP"/>
        </w:rPr>
      </w:pPr>
      <w:r>
        <w:rPr>
          <w:lang w:val="en-US" w:eastAsia="ja-JP"/>
        </w:rPr>
        <w:t>Option 2: A UE assumes that the slot indicated by K2 offset can be the slot which is not counted in K available slot(s).</w:t>
      </w:r>
    </w:p>
    <w:p w14:paraId="58803D2B" w14:textId="4D8DB187" w:rsidR="002F1BE8" w:rsidRDefault="002F1BE8" w:rsidP="002F1BE8">
      <w:pPr>
        <w:snapToGrid w:val="0"/>
        <w:spacing w:after="0"/>
        <w:rPr>
          <w:lang w:val="en-US" w:eastAsia="ja-JP"/>
        </w:rPr>
      </w:pPr>
    </w:p>
    <w:p w14:paraId="7932F223" w14:textId="0571F8C9" w:rsidR="002651F3" w:rsidRPr="00856737" w:rsidRDefault="002651F3" w:rsidP="002651F3">
      <w:pPr>
        <w:snapToGrid w:val="0"/>
        <w:spacing w:after="0"/>
        <w:rPr>
          <w:b/>
          <w:bCs/>
          <w:u w:val="single"/>
          <w:lang w:val="en-US" w:eastAsia="ja-JP"/>
        </w:rPr>
      </w:pPr>
      <w:r w:rsidRPr="00856737">
        <w:rPr>
          <w:b/>
          <w:bCs/>
          <w:u w:val="single"/>
          <w:lang w:val="en-US" w:eastAsia="ja-JP"/>
        </w:rPr>
        <w:t xml:space="preserve">Case </w:t>
      </w:r>
      <w:r>
        <w:rPr>
          <w:b/>
          <w:bCs/>
          <w:u w:val="single"/>
          <w:lang w:val="en-US" w:eastAsia="ja-JP"/>
        </w:rPr>
        <w:t>3</w:t>
      </w:r>
      <w:r w:rsidRPr="00856737">
        <w:rPr>
          <w:b/>
          <w:bCs/>
          <w:u w:val="single"/>
          <w:lang w:val="en-US" w:eastAsia="ja-JP"/>
        </w:rPr>
        <w:t xml:space="preserve">: </w:t>
      </w:r>
      <w:r>
        <w:rPr>
          <w:b/>
          <w:bCs/>
          <w:u w:val="single"/>
          <w:lang w:val="en-US" w:eastAsia="ja-JP"/>
        </w:rPr>
        <w:t>C</w:t>
      </w:r>
      <w:r w:rsidRPr="00856737">
        <w:rPr>
          <w:b/>
          <w:bCs/>
          <w:u w:val="single"/>
          <w:lang w:val="en-US" w:eastAsia="ja-JP"/>
        </w:rPr>
        <w:t xml:space="preserve">G-PUSCH, when </w:t>
      </w:r>
      <w:proofErr w:type="spellStart"/>
      <w:r w:rsidRPr="00856737">
        <w:rPr>
          <w:b/>
          <w:bCs/>
          <w:i/>
          <w:iCs/>
          <w:u w:val="single"/>
          <w:lang w:val="en-US" w:eastAsia="ja-JP"/>
        </w:rPr>
        <w:t>AvailableSlotCounting</w:t>
      </w:r>
      <w:proofErr w:type="spellEnd"/>
      <w:r w:rsidRPr="00856737">
        <w:rPr>
          <w:b/>
          <w:bCs/>
          <w:u w:val="single"/>
          <w:lang w:val="en-US" w:eastAsia="ja-JP"/>
        </w:rPr>
        <w:t xml:space="preserve"> is enables and for K</w:t>
      </w:r>
      <w:r>
        <w:rPr>
          <w:b/>
          <w:bCs/>
          <w:u w:val="single"/>
          <w:lang w:val="en-US" w:eastAsia="ja-JP"/>
        </w:rPr>
        <w:t xml:space="preserve"> = </w:t>
      </w:r>
      <w:r w:rsidRPr="00856737">
        <w:rPr>
          <w:b/>
          <w:bCs/>
          <w:u w:val="single"/>
          <w:lang w:val="en-US" w:eastAsia="ja-JP"/>
        </w:rPr>
        <w:t>1</w:t>
      </w:r>
    </w:p>
    <w:p w14:paraId="4FE071C4" w14:textId="6F2DE0FF" w:rsidR="002651F3" w:rsidRDefault="002651F3" w:rsidP="002651F3">
      <w:pPr>
        <w:pStyle w:val="aff1"/>
        <w:numPr>
          <w:ilvl w:val="0"/>
          <w:numId w:val="45"/>
        </w:numPr>
        <w:snapToGrid w:val="0"/>
        <w:spacing w:after="0"/>
        <w:ind w:leftChars="0"/>
        <w:rPr>
          <w:lang w:val="en-US" w:eastAsia="ja-JP"/>
        </w:rPr>
      </w:pPr>
      <w:r>
        <w:rPr>
          <w:rFonts w:hint="eastAsia"/>
          <w:lang w:val="en-US" w:eastAsia="ja-JP"/>
        </w:rPr>
        <w:t>O</w:t>
      </w:r>
      <w:r>
        <w:rPr>
          <w:lang w:val="en-US" w:eastAsia="ja-JP"/>
        </w:rPr>
        <w:t>ption 1: A UE does not assume that PUSCH symbols overlap with DL symbols or SSB symbol in the slot determined in 38.321 Section 5.8.2.</w:t>
      </w:r>
    </w:p>
    <w:p w14:paraId="4E1D8528" w14:textId="6E0A7AE8" w:rsidR="002651F3" w:rsidRDefault="002651F3" w:rsidP="002651F3">
      <w:pPr>
        <w:pStyle w:val="aff1"/>
        <w:numPr>
          <w:ilvl w:val="0"/>
          <w:numId w:val="45"/>
        </w:numPr>
        <w:snapToGrid w:val="0"/>
        <w:spacing w:after="0"/>
        <w:ind w:leftChars="0"/>
        <w:rPr>
          <w:lang w:val="en-US" w:eastAsia="ja-JP"/>
        </w:rPr>
      </w:pPr>
      <w:r>
        <w:rPr>
          <w:rFonts w:hint="eastAsia"/>
          <w:lang w:val="en-US" w:eastAsia="ja-JP"/>
        </w:rPr>
        <w:t>O</w:t>
      </w:r>
      <w:r>
        <w:rPr>
          <w:lang w:val="en-US" w:eastAsia="ja-JP"/>
        </w:rPr>
        <w:t>ption 2: A UE assumes that PUSCH symbols can overlap with DL symbol or SSB symbol in the slot determined in 38.321 Section 5.8.2.</w:t>
      </w:r>
    </w:p>
    <w:p w14:paraId="2319F704" w14:textId="1B4D535A" w:rsidR="002651F3" w:rsidRDefault="002651F3" w:rsidP="002651F3">
      <w:pPr>
        <w:pStyle w:val="aff1"/>
        <w:numPr>
          <w:ilvl w:val="1"/>
          <w:numId w:val="45"/>
        </w:numPr>
        <w:snapToGrid w:val="0"/>
        <w:spacing w:after="0"/>
        <w:ind w:leftChars="0"/>
        <w:rPr>
          <w:lang w:val="en-US" w:eastAsia="ja-JP"/>
        </w:rPr>
      </w:pPr>
      <w:r>
        <w:rPr>
          <w:rFonts w:hint="eastAsia"/>
          <w:lang w:val="en-US" w:eastAsia="ja-JP"/>
        </w:rPr>
        <w:t>O</w:t>
      </w:r>
      <w:r>
        <w:rPr>
          <w:lang w:val="en-US" w:eastAsia="ja-JP"/>
        </w:rPr>
        <w:t>ption 2-1: When overlapping, the UE drops the PUSCH transmission in the slot determined in 38.321 Section 5.8.2 and does not perform the PUSCH transmission in later slots, either.</w:t>
      </w:r>
    </w:p>
    <w:p w14:paraId="008363B0" w14:textId="79779AAE" w:rsidR="002651F3" w:rsidRDefault="002651F3" w:rsidP="002651F3">
      <w:pPr>
        <w:pStyle w:val="aff1"/>
        <w:numPr>
          <w:ilvl w:val="1"/>
          <w:numId w:val="45"/>
        </w:numPr>
        <w:snapToGrid w:val="0"/>
        <w:spacing w:after="0"/>
        <w:ind w:leftChars="0"/>
        <w:rPr>
          <w:lang w:val="en-US" w:eastAsia="ja-JP"/>
        </w:rPr>
      </w:pPr>
      <w:r>
        <w:rPr>
          <w:rFonts w:hint="eastAsia"/>
          <w:lang w:val="en-US" w:eastAsia="ja-JP"/>
        </w:rPr>
        <w:t>O</w:t>
      </w:r>
      <w:r>
        <w:rPr>
          <w:lang w:val="en-US" w:eastAsia="ja-JP"/>
        </w:rPr>
        <w:t>ption 2-2: When overlapping, the UE does not perform the PUSCH transmission in the slot determined in 38.321 Section 5.8.2 and performs the PUSCH transmission in the next available slot subject to PUSCH dropping rules.</w:t>
      </w:r>
    </w:p>
    <w:p w14:paraId="7C760616" w14:textId="5A2D485B" w:rsidR="002651F3" w:rsidRDefault="002651F3" w:rsidP="002651F3">
      <w:pPr>
        <w:snapToGrid w:val="0"/>
        <w:spacing w:after="0"/>
        <w:rPr>
          <w:lang w:val="en-US" w:eastAsia="ja-JP"/>
        </w:rPr>
      </w:pPr>
    </w:p>
    <w:p w14:paraId="79CDC6A2" w14:textId="689DBBE3" w:rsidR="002651F3" w:rsidRPr="00856737" w:rsidRDefault="002651F3" w:rsidP="002651F3">
      <w:pPr>
        <w:snapToGrid w:val="0"/>
        <w:spacing w:after="0"/>
        <w:rPr>
          <w:b/>
          <w:bCs/>
          <w:u w:val="single"/>
          <w:lang w:val="en-US" w:eastAsia="ja-JP"/>
        </w:rPr>
      </w:pPr>
      <w:r w:rsidRPr="00856737">
        <w:rPr>
          <w:b/>
          <w:bCs/>
          <w:u w:val="single"/>
          <w:lang w:val="en-US" w:eastAsia="ja-JP"/>
        </w:rPr>
        <w:t xml:space="preserve">Case </w:t>
      </w:r>
      <w:r>
        <w:rPr>
          <w:b/>
          <w:bCs/>
          <w:u w:val="single"/>
          <w:lang w:val="en-US" w:eastAsia="ja-JP"/>
        </w:rPr>
        <w:t>4</w:t>
      </w:r>
      <w:r w:rsidRPr="00856737">
        <w:rPr>
          <w:b/>
          <w:bCs/>
          <w:u w:val="single"/>
          <w:lang w:val="en-US" w:eastAsia="ja-JP"/>
        </w:rPr>
        <w:t xml:space="preserve">: </w:t>
      </w:r>
      <w:r>
        <w:rPr>
          <w:b/>
          <w:bCs/>
          <w:u w:val="single"/>
          <w:lang w:val="en-US" w:eastAsia="ja-JP"/>
        </w:rPr>
        <w:t>C</w:t>
      </w:r>
      <w:r w:rsidRPr="00856737">
        <w:rPr>
          <w:b/>
          <w:bCs/>
          <w:u w:val="single"/>
          <w:lang w:val="en-US" w:eastAsia="ja-JP"/>
        </w:rPr>
        <w:t xml:space="preserve">G-PUSCH, when </w:t>
      </w:r>
      <w:proofErr w:type="spellStart"/>
      <w:r w:rsidRPr="00856737">
        <w:rPr>
          <w:b/>
          <w:bCs/>
          <w:i/>
          <w:iCs/>
          <w:u w:val="single"/>
          <w:lang w:val="en-US" w:eastAsia="ja-JP"/>
        </w:rPr>
        <w:t>AvailableSlotCounting</w:t>
      </w:r>
      <w:proofErr w:type="spellEnd"/>
      <w:r w:rsidRPr="00856737">
        <w:rPr>
          <w:b/>
          <w:bCs/>
          <w:u w:val="single"/>
          <w:lang w:val="en-US" w:eastAsia="ja-JP"/>
        </w:rPr>
        <w:t xml:space="preserve"> is enables and for K</w:t>
      </w:r>
      <w:r>
        <w:rPr>
          <w:b/>
          <w:bCs/>
          <w:u w:val="single"/>
          <w:lang w:val="en-US" w:eastAsia="ja-JP"/>
        </w:rPr>
        <w:t xml:space="preserve"> &gt; </w:t>
      </w:r>
      <w:r w:rsidRPr="00856737">
        <w:rPr>
          <w:b/>
          <w:bCs/>
          <w:u w:val="single"/>
          <w:lang w:val="en-US" w:eastAsia="ja-JP"/>
        </w:rPr>
        <w:t>1</w:t>
      </w:r>
    </w:p>
    <w:p w14:paraId="163DAC52" w14:textId="46B39F1E" w:rsidR="002651F3" w:rsidRDefault="002651F3" w:rsidP="002651F3">
      <w:pPr>
        <w:pStyle w:val="aff1"/>
        <w:numPr>
          <w:ilvl w:val="0"/>
          <w:numId w:val="46"/>
        </w:numPr>
        <w:snapToGrid w:val="0"/>
        <w:spacing w:after="0"/>
        <w:ind w:leftChars="0"/>
        <w:rPr>
          <w:lang w:val="en-US" w:eastAsia="ja-JP"/>
        </w:rPr>
      </w:pPr>
      <w:r>
        <w:rPr>
          <w:rFonts w:hint="eastAsia"/>
          <w:lang w:val="en-US" w:eastAsia="ja-JP"/>
        </w:rPr>
        <w:t>O</w:t>
      </w:r>
      <w:r>
        <w:rPr>
          <w:lang w:val="en-US" w:eastAsia="ja-JP"/>
        </w:rPr>
        <w:t>ption 1: A UE does not assume that the slot determined in 38.321 Section 5.8.2 is the slot which is not counted in K available slot(s).</w:t>
      </w:r>
    </w:p>
    <w:p w14:paraId="73EC216E" w14:textId="327DE97E" w:rsidR="002651F3" w:rsidRPr="002651F3" w:rsidRDefault="002651F3" w:rsidP="00B73187">
      <w:pPr>
        <w:pStyle w:val="aff1"/>
        <w:numPr>
          <w:ilvl w:val="0"/>
          <w:numId w:val="46"/>
        </w:numPr>
        <w:snapToGrid w:val="0"/>
        <w:spacing w:afterLines="50" w:after="120"/>
        <w:ind w:leftChars="0"/>
        <w:rPr>
          <w:lang w:val="en-US" w:eastAsia="ja-JP"/>
        </w:rPr>
      </w:pPr>
      <w:r>
        <w:rPr>
          <w:rFonts w:hint="eastAsia"/>
          <w:lang w:val="en-US" w:eastAsia="ja-JP"/>
        </w:rPr>
        <w:t>O</w:t>
      </w:r>
      <w:r>
        <w:rPr>
          <w:lang w:val="en-US" w:eastAsia="ja-JP"/>
        </w:rPr>
        <w:t>ption 2: A UE assumes that the slot determined in 38.321 Section 5.8.2 can be the slot which is not counted in K available slot(s).</w:t>
      </w:r>
    </w:p>
    <w:p w14:paraId="27C4AE53" w14:textId="45C75FE6" w:rsidR="001608B1" w:rsidRDefault="001608B1" w:rsidP="00220980">
      <w:pPr>
        <w:snapToGrid w:val="0"/>
        <w:spacing w:after="0"/>
        <w:rPr>
          <w:lang w:eastAsia="ja-JP"/>
        </w:rPr>
      </w:pPr>
      <w:r>
        <w:rPr>
          <w:rFonts w:hint="eastAsia"/>
          <w:lang w:eastAsia="ja-JP"/>
        </w:rPr>
        <w:t>I</w:t>
      </w:r>
      <w:r>
        <w:rPr>
          <w:lang w:eastAsia="ja-JP"/>
        </w:rPr>
        <w:t xml:space="preserve">n our understanding, </w:t>
      </w:r>
      <w:r w:rsidR="00E06849">
        <w:rPr>
          <w:lang w:eastAsia="ja-JP"/>
        </w:rPr>
        <w:t xml:space="preserve">in Rel.15/16, </w:t>
      </w:r>
      <w:r>
        <w:rPr>
          <w:lang w:eastAsia="ja-JP"/>
        </w:rPr>
        <w:t xml:space="preserve">there is no restriction </w:t>
      </w:r>
      <w:r w:rsidR="00E06849">
        <w:rPr>
          <w:lang w:eastAsia="ja-JP"/>
        </w:rPr>
        <w:t xml:space="preserve">that the slot for UL transmission can’t overlap with a DL slot. </w:t>
      </w:r>
      <w:r w:rsidR="00EB632B">
        <w:rPr>
          <w:lang w:eastAsia="ja-JP"/>
        </w:rPr>
        <w:t xml:space="preserve">If there is the slot for UL transmission overlaps with a DL slot, </w:t>
      </w:r>
      <w:r w:rsidR="002B26CA">
        <w:rPr>
          <w:lang w:eastAsia="ja-JP"/>
        </w:rPr>
        <w:t xml:space="preserve">UL transmission is dropped according to the following </w:t>
      </w:r>
      <w:r w:rsidR="00424475">
        <w:rPr>
          <w:lang w:eastAsia="ja-JP"/>
        </w:rPr>
        <w:t>description in TS 38.213 Section 11.1.</w:t>
      </w:r>
    </w:p>
    <w:tbl>
      <w:tblPr>
        <w:tblStyle w:val="af9"/>
        <w:tblW w:w="0" w:type="auto"/>
        <w:tblLook w:val="04A0" w:firstRow="1" w:lastRow="0" w:firstColumn="1" w:lastColumn="0" w:noHBand="0" w:noVBand="1"/>
      </w:tblPr>
      <w:tblGrid>
        <w:gridCol w:w="9630"/>
      </w:tblGrid>
      <w:tr w:rsidR="00424475" w14:paraId="6E1F392B" w14:textId="77777777" w:rsidTr="00424475">
        <w:tc>
          <w:tcPr>
            <w:tcW w:w="9630" w:type="dxa"/>
          </w:tcPr>
          <w:p w14:paraId="1AEC1646" w14:textId="6287E635" w:rsidR="00424475" w:rsidRPr="00424475" w:rsidRDefault="00424475" w:rsidP="00220980">
            <w:pPr>
              <w:snapToGrid w:val="0"/>
              <w:spacing w:after="0"/>
              <w:rPr>
                <w:lang w:eastAsia="ja-JP"/>
              </w:rPr>
            </w:pPr>
            <w:r w:rsidRPr="001608B1">
              <w:rPr>
                <w:lang w:eastAsia="ja-JP"/>
              </w:rPr>
              <w:t xml:space="preserve">For a set of symbols of a slot that are indicated to a UE as downlink by </w:t>
            </w:r>
            <w:proofErr w:type="spellStart"/>
            <w:r w:rsidRPr="00424475">
              <w:rPr>
                <w:i/>
                <w:iCs/>
                <w:lang w:eastAsia="ja-JP"/>
              </w:rPr>
              <w:t>tdd</w:t>
            </w:r>
            <w:proofErr w:type="spellEnd"/>
            <w:r w:rsidRPr="00424475">
              <w:rPr>
                <w:i/>
                <w:iCs/>
                <w:lang w:eastAsia="ja-JP"/>
              </w:rPr>
              <w:t>-UL-DL-</w:t>
            </w:r>
            <w:proofErr w:type="spellStart"/>
            <w:r w:rsidRPr="00424475">
              <w:rPr>
                <w:i/>
                <w:iCs/>
                <w:lang w:eastAsia="ja-JP"/>
              </w:rPr>
              <w:t>ConfigurationCommon</w:t>
            </w:r>
            <w:proofErr w:type="spellEnd"/>
            <w:r w:rsidRPr="001608B1">
              <w:rPr>
                <w:lang w:eastAsia="ja-JP"/>
              </w:rPr>
              <w:t xml:space="preserve">, or </w:t>
            </w:r>
            <w:proofErr w:type="spellStart"/>
            <w:r w:rsidRPr="00424475">
              <w:rPr>
                <w:i/>
                <w:iCs/>
                <w:lang w:eastAsia="ja-JP"/>
              </w:rPr>
              <w:t>tdd</w:t>
            </w:r>
            <w:proofErr w:type="spellEnd"/>
            <w:r w:rsidRPr="00424475">
              <w:rPr>
                <w:i/>
                <w:iCs/>
                <w:lang w:eastAsia="ja-JP"/>
              </w:rPr>
              <w:t>-UL-DL-</w:t>
            </w:r>
            <w:proofErr w:type="spellStart"/>
            <w:r w:rsidRPr="00424475">
              <w:rPr>
                <w:i/>
                <w:iCs/>
                <w:lang w:eastAsia="ja-JP"/>
              </w:rPr>
              <w:t>ConfigurationDedicated</w:t>
            </w:r>
            <w:proofErr w:type="spellEnd"/>
            <w:r w:rsidRPr="001608B1">
              <w:rPr>
                <w:lang w:eastAsia="ja-JP"/>
              </w:rPr>
              <w:t>, the UE does not transmit PUSCH, PUCCH, PRACH, or SRS when the PUSCH, PUCCH, PRACH, or SRS overlaps, even partially, with the set of symbols of the slot.</w:t>
            </w:r>
          </w:p>
        </w:tc>
      </w:tr>
    </w:tbl>
    <w:p w14:paraId="719A01C8" w14:textId="310ADD36" w:rsidR="001608B1" w:rsidRDefault="00424475" w:rsidP="004B4A99">
      <w:pPr>
        <w:snapToGrid w:val="0"/>
        <w:spacing w:beforeLines="50" w:before="120" w:afterLines="50" w:after="120"/>
        <w:rPr>
          <w:lang w:eastAsia="ja-JP"/>
        </w:rPr>
      </w:pPr>
      <w:r>
        <w:rPr>
          <w:rFonts w:hint="eastAsia"/>
          <w:lang w:eastAsia="ja-JP"/>
        </w:rPr>
        <w:t>I</w:t>
      </w:r>
      <w:r>
        <w:rPr>
          <w:lang w:eastAsia="ja-JP"/>
        </w:rPr>
        <w:t xml:space="preserve">n Rel.17, </w:t>
      </w:r>
      <w:proofErr w:type="gramStart"/>
      <w:r w:rsidR="00345092">
        <w:rPr>
          <w:lang w:eastAsia="ja-JP"/>
        </w:rPr>
        <w:t>in order to</w:t>
      </w:r>
      <w:proofErr w:type="gramEnd"/>
      <w:r w:rsidR="00345092">
        <w:rPr>
          <w:lang w:eastAsia="ja-JP"/>
        </w:rPr>
        <w:t xml:space="preserve"> avoid the dropping due to the overlap </w:t>
      </w:r>
      <w:r w:rsidR="00A77AC5">
        <w:rPr>
          <w:lang w:eastAsia="ja-JP"/>
        </w:rPr>
        <w:t xml:space="preserve">with DL slot, </w:t>
      </w:r>
      <w:r>
        <w:rPr>
          <w:lang w:eastAsia="ja-JP"/>
        </w:rPr>
        <w:t xml:space="preserve">available slot counting is </w:t>
      </w:r>
      <w:r w:rsidR="00A77AC5">
        <w:rPr>
          <w:lang w:eastAsia="ja-JP"/>
        </w:rPr>
        <w:t xml:space="preserve">introduced. </w:t>
      </w:r>
      <w:r w:rsidR="00DD2C2F">
        <w:rPr>
          <w:lang w:eastAsia="ja-JP"/>
        </w:rPr>
        <w:t xml:space="preserve">Since the collision between PUSCH and </w:t>
      </w:r>
      <w:r w:rsidR="003B7AD0">
        <w:rPr>
          <w:lang w:eastAsia="ja-JP"/>
        </w:rPr>
        <w:t xml:space="preserve">a DL slot can be avoided by </w:t>
      </w:r>
      <w:r w:rsidR="00781F91">
        <w:rPr>
          <w:lang w:eastAsia="ja-JP"/>
        </w:rPr>
        <w:t>available slot counting</w:t>
      </w:r>
      <w:r w:rsidR="00B45E83">
        <w:rPr>
          <w:lang w:eastAsia="ja-JP"/>
        </w:rPr>
        <w:t xml:space="preserve">, we think </w:t>
      </w:r>
      <w:r w:rsidR="00DD2C2F">
        <w:rPr>
          <w:lang w:eastAsia="ja-JP"/>
        </w:rPr>
        <w:t xml:space="preserve">there is no need to introduce any additional restriction on </w:t>
      </w:r>
      <w:proofErr w:type="spellStart"/>
      <w:r w:rsidR="00287ED9">
        <w:rPr>
          <w:lang w:eastAsia="ja-JP"/>
        </w:rPr>
        <w:t>gNB</w:t>
      </w:r>
      <w:proofErr w:type="spellEnd"/>
      <w:r w:rsidR="00287ED9">
        <w:rPr>
          <w:lang w:eastAsia="ja-JP"/>
        </w:rPr>
        <w:t xml:space="preserve"> scheduling. </w:t>
      </w:r>
      <w:r w:rsidR="00203173">
        <w:rPr>
          <w:lang w:eastAsia="ja-JP"/>
        </w:rPr>
        <w:t xml:space="preserve">Therefore, Option 2 </w:t>
      </w:r>
      <w:r w:rsidR="002573CE">
        <w:rPr>
          <w:lang w:eastAsia="ja-JP"/>
        </w:rPr>
        <w:t>should be taken for UE behavio</w:t>
      </w:r>
      <w:r w:rsidR="005742E7">
        <w:rPr>
          <w:lang w:eastAsia="ja-JP"/>
        </w:rPr>
        <w:t>u</w:t>
      </w:r>
      <w:r w:rsidR="002573CE">
        <w:rPr>
          <w:lang w:eastAsia="ja-JP"/>
        </w:rPr>
        <w:t>r</w:t>
      </w:r>
      <w:r w:rsidR="005742E7">
        <w:rPr>
          <w:lang w:eastAsia="ja-JP"/>
        </w:rPr>
        <w:t xml:space="preserve"> for all cases</w:t>
      </w:r>
      <w:r w:rsidR="002573CE">
        <w:rPr>
          <w:lang w:eastAsia="ja-JP"/>
        </w:rPr>
        <w:t>.</w:t>
      </w:r>
      <w:r w:rsidR="005742E7">
        <w:rPr>
          <w:lang w:eastAsia="ja-JP"/>
        </w:rPr>
        <w:t xml:space="preserve"> For Case 1 and Case 3, </w:t>
      </w:r>
      <w:r w:rsidR="001E3357">
        <w:rPr>
          <w:lang w:eastAsia="ja-JP"/>
        </w:rPr>
        <w:t xml:space="preserve">Option 2-2 is aligned to the PUSCH transmission </w:t>
      </w:r>
      <w:r w:rsidR="00DB64CE">
        <w:rPr>
          <w:lang w:eastAsia="ja-JP"/>
        </w:rPr>
        <w:t>rule based on available slot counting.</w:t>
      </w:r>
    </w:p>
    <w:p w14:paraId="6CAF6C45" w14:textId="26FBC5ED" w:rsidR="004B0D67" w:rsidRDefault="004B0D67" w:rsidP="00220980">
      <w:pPr>
        <w:snapToGrid w:val="0"/>
        <w:spacing w:after="0"/>
        <w:rPr>
          <w:b/>
          <w:lang w:val="en-US" w:eastAsia="ja-JP"/>
        </w:rPr>
      </w:pPr>
      <w:r>
        <w:rPr>
          <w:b/>
          <w:lang w:val="en-US" w:eastAsia="ja-JP"/>
        </w:rPr>
        <w:lastRenderedPageBreak/>
        <w:t>Proposa</w:t>
      </w:r>
      <w:r w:rsidR="00DB64CE">
        <w:rPr>
          <w:b/>
          <w:lang w:val="en-US" w:eastAsia="ja-JP"/>
        </w:rPr>
        <w:t>l</w:t>
      </w:r>
      <w:r>
        <w:rPr>
          <w:b/>
          <w:lang w:val="en-US" w:eastAsia="ja-JP"/>
        </w:rPr>
        <w:t xml:space="preserve">: </w:t>
      </w:r>
      <w:r w:rsidR="000D0D61">
        <w:rPr>
          <w:b/>
          <w:lang w:val="en-US" w:eastAsia="ja-JP"/>
        </w:rPr>
        <w:t xml:space="preserve">Following </w:t>
      </w:r>
      <w:r w:rsidR="000D0D61" w:rsidRPr="000D0D61">
        <w:rPr>
          <w:b/>
          <w:lang w:val="en-US" w:eastAsia="ja-JP"/>
        </w:rPr>
        <w:t xml:space="preserve">UE behaviors </w:t>
      </w:r>
      <w:r w:rsidR="000D0D61">
        <w:rPr>
          <w:b/>
          <w:lang w:val="en-US" w:eastAsia="ja-JP"/>
        </w:rPr>
        <w:t xml:space="preserve">should be </w:t>
      </w:r>
      <w:r w:rsidR="007B2574">
        <w:rPr>
          <w:b/>
          <w:lang w:val="en-US" w:eastAsia="ja-JP"/>
        </w:rPr>
        <w:t>supported.</w:t>
      </w:r>
    </w:p>
    <w:p w14:paraId="23E4E785" w14:textId="734A6DED" w:rsidR="007B2574" w:rsidRPr="007B2574" w:rsidRDefault="007B2574" w:rsidP="007B2574">
      <w:pPr>
        <w:pStyle w:val="aff1"/>
        <w:numPr>
          <w:ilvl w:val="0"/>
          <w:numId w:val="47"/>
        </w:numPr>
        <w:snapToGrid w:val="0"/>
        <w:spacing w:after="0"/>
        <w:ind w:leftChars="0"/>
        <w:rPr>
          <w:b/>
          <w:lang w:val="en-US" w:eastAsia="ja-JP"/>
        </w:rPr>
      </w:pPr>
      <w:r>
        <w:rPr>
          <w:b/>
          <w:bCs/>
          <w:lang w:val="en-US" w:eastAsia="ja-JP"/>
        </w:rPr>
        <w:t xml:space="preserve">For </w:t>
      </w:r>
      <w:r w:rsidRPr="007B2574">
        <w:rPr>
          <w:rFonts w:hint="eastAsia"/>
          <w:b/>
          <w:bCs/>
          <w:lang w:val="en-US" w:eastAsia="ja-JP"/>
        </w:rPr>
        <w:t>D</w:t>
      </w:r>
      <w:r w:rsidRPr="007B2574">
        <w:rPr>
          <w:b/>
          <w:bCs/>
          <w:lang w:val="en-US" w:eastAsia="ja-JP"/>
        </w:rPr>
        <w:t xml:space="preserve">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 1</w:t>
      </w:r>
    </w:p>
    <w:p w14:paraId="1089E596" w14:textId="14C4FE0D" w:rsidR="007B2574" w:rsidRDefault="007B2574" w:rsidP="008526E0">
      <w:pPr>
        <w:pStyle w:val="aff1"/>
        <w:numPr>
          <w:ilvl w:val="1"/>
          <w:numId w:val="47"/>
        </w:numPr>
        <w:snapToGrid w:val="0"/>
        <w:spacing w:after="0"/>
        <w:ind w:leftChars="0"/>
        <w:rPr>
          <w:b/>
          <w:lang w:val="en-US" w:eastAsia="ja-JP"/>
        </w:rPr>
      </w:pPr>
      <w:r>
        <w:rPr>
          <w:b/>
          <w:lang w:val="en-US" w:eastAsia="ja-JP"/>
        </w:rPr>
        <w:t xml:space="preserve">Option 2: </w:t>
      </w:r>
      <w:r w:rsidRPr="007B2574">
        <w:rPr>
          <w:b/>
          <w:lang w:val="en-US" w:eastAsia="ja-JP"/>
        </w:rPr>
        <w:t xml:space="preserve">A UE assumes that PUSCH symbols can overlap with DL symbol or SSB symbol in the slot indicated by K2 offset. </w:t>
      </w:r>
    </w:p>
    <w:p w14:paraId="00C1DBAB" w14:textId="2BE1692B" w:rsidR="007B2574" w:rsidRPr="007B2574" w:rsidRDefault="007B2574" w:rsidP="007B2574">
      <w:pPr>
        <w:pStyle w:val="aff1"/>
        <w:numPr>
          <w:ilvl w:val="2"/>
          <w:numId w:val="47"/>
        </w:numPr>
        <w:snapToGrid w:val="0"/>
        <w:spacing w:after="0"/>
        <w:ind w:leftChars="0"/>
        <w:rPr>
          <w:b/>
          <w:lang w:val="en-US" w:eastAsia="ja-JP"/>
        </w:rPr>
      </w:pPr>
      <w:r>
        <w:rPr>
          <w:b/>
          <w:lang w:val="en-US" w:eastAsia="ja-JP"/>
        </w:rPr>
        <w:t xml:space="preserve">Option 2-2: </w:t>
      </w:r>
      <w:r w:rsidRPr="007B2574">
        <w:rPr>
          <w:b/>
          <w:lang w:val="en-US" w:eastAsia="ja-JP"/>
        </w:rPr>
        <w:t>When overlapping, the UE does not perform the PUSCH transmission in the slot indicated by K2 offset and performs the PUSCH transmission in the next available slot subject to PUSCH dropping rules.</w:t>
      </w:r>
    </w:p>
    <w:p w14:paraId="0968210D" w14:textId="29E09091" w:rsidR="007B2574" w:rsidRPr="007B2574" w:rsidRDefault="007B2574" w:rsidP="007B2574">
      <w:pPr>
        <w:pStyle w:val="aff1"/>
        <w:numPr>
          <w:ilvl w:val="0"/>
          <w:numId w:val="47"/>
        </w:numPr>
        <w:snapToGrid w:val="0"/>
        <w:spacing w:after="0"/>
        <w:ind w:leftChars="0"/>
        <w:rPr>
          <w:b/>
          <w:lang w:val="en-US" w:eastAsia="ja-JP"/>
        </w:rPr>
      </w:pPr>
      <w:r>
        <w:rPr>
          <w:rFonts w:hint="eastAsia"/>
          <w:b/>
          <w:lang w:val="en-US" w:eastAsia="ja-JP"/>
        </w:rPr>
        <w:t>F</w:t>
      </w:r>
      <w:r>
        <w:rPr>
          <w:b/>
          <w:lang w:val="en-US" w:eastAsia="ja-JP"/>
        </w:rPr>
        <w:t xml:space="preserve">or </w:t>
      </w:r>
      <w:r w:rsidRPr="007B2574">
        <w:rPr>
          <w:rFonts w:hint="eastAsia"/>
          <w:b/>
          <w:bCs/>
          <w:lang w:val="en-US" w:eastAsia="ja-JP"/>
        </w:rPr>
        <w:t>D</w:t>
      </w:r>
      <w:r w:rsidRPr="007B2574">
        <w:rPr>
          <w:b/>
          <w:bCs/>
          <w:lang w:val="en-US" w:eastAsia="ja-JP"/>
        </w:rPr>
        <w:t xml:space="preserve">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&gt; 1</w:t>
      </w:r>
    </w:p>
    <w:p w14:paraId="2716C4BF" w14:textId="0C0BC83B" w:rsidR="007B2574" w:rsidRDefault="007B2574" w:rsidP="007B2574">
      <w:pPr>
        <w:pStyle w:val="aff1"/>
        <w:numPr>
          <w:ilvl w:val="1"/>
          <w:numId w:val="47"/>
        </w:numPr>
        <w:snapToGrid w:val="0"/>
        <w:spacing w:after="0"/>
        <w:ind w:leftChars="0"/>
        <w:rPr>
          <w:b/>
          <w:lang w:val="en-US" w:eastAsia="ja-JP"/>
        </w:rPr>
      </w:pPr>
      <w:r w:rsidRPr="007B2574">
        <w:rPr>
          <w:b/>
          <w:lang w:val="en-US" w:eastAsia="ja-JP"/>
        </w:rPr>
        <w:t>Option 2: A UE assumes that the slot indicated by K2 offset can be the slot which is not counted in K available slot(s).</w:t>
      </w:r>
    </w:p>
    <w:p w14:paraId="27E73FFC" w14:textId="1C905945" w:rsidR="007B2574" w:rsidRPr="007B2574" w:rsidRDefault="007B2574" w:rsidP="007B2574">
      <w:pPr>
        <w:pStyle w:val="aff1"/>
        <w:numPr>
          <w:ilvl w:val="0"/>
          <w:numId w:val="47"/>
        </w:numPr>
        <w:snapToGrid w:val="0"/>
        <w:spacing w:after="0"/>
        <w:ind w:leftChars="0"/>
        <w:rPr>
          <w:b/>
          <w:lang w:val="en-US" w:eastAsia="ja-JP"/>
        </w:rPr>
      </w:pPr>
      <w:r>
        <w:rPr>
          <w:b/>
          <w:lang w:val="en-US" w:eastAsia="ja-JP"/>
        </w:rPr>
        <w:t xml:space="preserve">For </w:t>
      </w:r>
      <w:r w:rsidRPr="007B2574">
        <w:rPr>
          <w:b/>
          <w:bCs/>
          <w:lang w:val="en-US" w:eastAsia="ja-JP"/>
        </w:rPr>
        <w:t xml:space="preserve">CG-PUSCH,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 1</w:t>
      </w:r>
    </w:p>
    <w:p w14:paraId="0C2D43BC" w14:textId="77777777" w:rsidR="007B2574" w:rsidRPr="007B2574" w:rsidRDefault="007B2574" w:rsidP="007B2574">
      <w:pPr>
        <w:pStyle w:val="aff1"/>
        <w:numPr>
          <w:ilvl w:val="1"/>
          <w:numId w:val="47"/>
        </w:numPr>
        <w:snapToGrid w:val="0"/>
        <w:spacing w:after="0"/>
        <w:ind w:leftChars="0"/>
        <w:rPr>
          <w:b/>
          <w:lang w:val="en-US" w:eastAsia="ja-JP"/>
        </w:rPr>
      </w:pPr>
      <w:r w:rsidRPr="007B2574">
        <w:rPr>
          <w:b/>
          <w:lang w:val="en-US" w:eastAsia="ja-JP"/>
        </w:rPr>
        <w:t>Option 2: A UE assumes that PUSCH symbols can overlap with DL symbol or SSB symbol in the slot determined in 38.321 Section 5.8.2.</w:t>
      </w:r>
    </w:p>
    <w:p w14:paraId="03546221" w14:textId="77777777" w:rsidR="007B2574" w:rsidRPr="007B2574" w:rsidRDefault="007B2574" w:rsidP="007B2574">
      <w:pPr>
        <w:pStyle w:val="aff1"/>
        <w:numPr>
          <w:ilvl w:val="2"/>
          <w:numId w:val="47"/>
        </w:numPr>
        <w:snapToGrid w:val="0"/>
        <w:spacing w:after="0"/>
        <w:ind w:leftChars="0"/>
        <w:rPr>
          <w:b/>
          <w:lang w:val="en-US" w:eastAsia="ja-JP"/>
        </w:rPr>
      </w:pPr>
      <w:r w:rsidRPr="007B2574">
        <w:rPr>
          <w:b/>
          <w:lang w:val="en-US" w:eastAsia="ja-JP"/>
        </w:rPr>
        <w:t>Option 2-2: When overlapping, the UE does not perform the PUSCH transmission in the slot determined in 38.321 Section 5.8.2 and performs the PUSCH transmission in the next available slot subject to PUSCH dropping rules.</w:t>
      </w:r>
    </w:p>
    <w:p w14:paraId="68BD61A3" w14:textId="3A0F5B1D" w:rsidR="007B2574" w:rsidRPr="007B2574" w:rsidRDefault="007B2574" w:rsidP="007B2574">
      <w:pPr>
        <w:pStyle w:val="aff1"/>
        <w:numPr>
          <w:ilvl w:val="0"/>
          <w:numId w:val="47"/>
        </w:numPr>
        <w:snapToGrid w:val="0"/>
        <w:spacing w:after="0"/>
        <w:ind w:leftChars="0"/>
        <w:rPr>
          <w:b/>
          <w:lang w:val="en-US" w:eastAsia="ja-JP"/>
        </w:rPr>
      </w:pPr>
      <w:r>
        <w:rPr>
          <w:rFonts w:hint="eastAsia"/>
          <w:b/>
          <w:lang w:val="en-US" w:eastAsia="ja-JP"/>
        </w:rPr>
        <w:t>F</w:t>
      </w:r>
      <w:r>
        <w:rPr>
          <w:b/>
          <w:lang w:val="en-US" w:eastAsia="ja-JP"/>
        </w:rPr>
        <w:t xml:space="preserve">or </w:t>
      </w:r>
      <w:r w:rsidRPr="007B2574">
        <w:rPr>
          <w:b/>
          <w:bCs/>
          <w:lang w:val="en-US" w:eastAsia="ja-JP"/>
        </w:rPr>
        <w:t xml:space="preserve">CG-PUSCH,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&gt; 1</w:t>
      </w:r>
    </w:p>
    <w:p w14:paraId="1E884442" w14:textId="63A0BE5D" w:rsidR="004B0D67" w:rsidRPr="004B4A99" w:rsidRDefault="007B2574" w:rsidP="00220980">
      <w:pPr>
        <w:pStyle w:val="aff1"/>
        <w:numPr>
          <w:ilvl w:val="1"/>
          <w:numId w:val="47"/>
        </w:numPr>
        <w:snapToGrid w:val="0"/>
        <w:spacing w:after="0"/>
        <w:ind w:leftChars="0"/>
        <w:rPr>
          <w:b/>
          <w:bCs/>
          <w:lang w:val="en-US" w:eastAsia="ja-JP"/>
        </w:rPr>
      </w:pPr>
      <w:r w:rsidRPr="007B2574">
        <w:rPr>
          <w:rFonts w:hint="eastAsia"/>
          <w:b/>
          <w:bCs/>
          <w:lang w:val="en-US" w:eastAsia="ja-JP"/>
        </w:rPr>
        <w:t>O</w:t>
      </w:r>
      <w:r w:rsidRPr="007B2574">
        <w:rPr>
          <w:b/>
          <w:bCs/>
          <w:lang w:val="en-US" w:eastAsia="ja-JP"/>
        </w:rPr>
        <w:t>ption 2: A UE assumes that the slot determined in 38.321 Section 5.8.2 can be the slot which is not counted in K available slot(s).</w:t>
      </w: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09D4D7EE" w:rsidR="00D73FF5" w:rsidRDefault="00D73FF5" w:rsidP="00B829B5">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B64CE">
        <w:rPr>
          <w:lang w:eastAsia="ja-JP"/>
        </w:rPr>
        <w:t xml:space="preserve">the remaining issue related to </w:t>
      </w:r>
      <w:r w:rsidR="00376635">
        <w:rPr>
          <w:lang w:eastAsia="ja-JP"/>
        </w:rPr>
        <w:t xml:space="preserve">PUSCH </w:t>
      </w:r>
      <w:r w:rsidR="00125D95">
        <w:rPr>
          <w:lang w:eastAsia="ja-JP"/>
        </w:rPr>
        <w:t>repetition Type A</w:t>
      </w:r>
      <w:r w:rsidR="00DB64CE">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2D21D948" w14:textId="77777777" w:rsidR="007B2574" w:rsidRDefault="007B2574" w:rsidP="007B2574">
      <w:pPr>
        <w:snapToGrid w:val="0"/>
        <w:spacing w:after="0"/>
        <w:rPr>
          <w:b/>
          <w:lang w:val="en-US" w:eastAsia="ja-JP"/>
        </w:rPr>
      </w:pPr>
      <w:r>
        <w:rPr>
          <w:b/>
          <w:lang w:val="en-US" w:eastAsia="ja-JP"/>
        </w:rPr>
        <w:t xml:space="preserve">Proposal: Following </w:t>
      </w:r>
      <w:r w:rsidRPr="000D0D61">
        <w:rPr>
          <w:b/>
          <w:lang w:val="en-US" w:eastAsia="ja-JP"/>
        </w:rPr>
        <w:t xml:space="preserve">UE behaviors </w:t>
      </w:r>
      <w:r>
        <w:rPr>
          <w:b/>
          <w:lang w:val="en-US" w:eastAsia="ja-JP"/>
        </w:rPr>
        <w:t>should be supported.</w:t>
      </w:r>
    </w:p>
    <w:p w14:paraId="0699769A" w14:textId="77777777" w:rsidR="007B2574" w:rsidRPr="007B2574" w:rsidRDefault="007B2574" w:rsidP="007B2574">
      <w:pPr>
        <w:pStyle w:val="aff1"/>
        <w:numPr>
          <w:ilvl w:val="0"/>
          <w:numId w:val="47"/>
        </w:numPr>
        <w:snapToGrid w:val="0"/>
        <w:spacing w:after="0"/>
        <w:ind w:leftChars="0"/>
        <w:rPr>
          <w:b/>
          <w:lang w:val="en-US" w:eastAsia="ja-JP"/>
        </w:rPr>
      </w:pPr>
      <w:r>
        <w:rPr>
          <w:b/>
          <w:bCs/>
          <w:lang w:val="en-US" w:eastAsia="ja-JP"/>
        </w:rPr>
        <w:t xml:space="preserve">For </w:t>
      </w:r>
      <w:r w:rsidRPr="007B2574">
        <w:rPr>
          <w:rFonts w:hint="eastAsia"/>
          <w:b/>
          <w:bCs/>
          <w:lang w:val="en-US" w:eastAsia="ja-JP"/>
        </w:rPr>
        <w:t>D</w:t>
      </w:r>
      <w:r w:rsidRPr="007B2574">
        <w:rPr>
          <w:b/>
          <w:bCs/>
          <w:lang w:val="en-US" w:eastAsia="ja-JP"/>
        </w:rPr>
        <w:t xml:space="preserve">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 1</w:t>
      </w:r>
    </w:p>
    <w:p w14:paraId="4867A472" w14:textId="77777777" w:rsidR="007B2574" w:rsidRDefault="007B2574" w:rsidP="007B2574">
      <w:pPr>
        <w:pStyle w:val="aff1"/>
        <w:numPr>
          <w:ilvl w:val="1"/>
          <w:numId w:val="47"/>
        </w:numPr>
        <w:snapToGrid w:val="0"/>
        <w:spacing w:after="0"/>
        <w:ind w:leftChars="0"/>
        <w:rPr>
          <w:b/>
          <w:lang w:val="en-US" w:eastAsia="ja-JP"/>
        </w:rPr>
      </w:pPr>
      <w:r>
        <w:rPr>
          <w:b/>
          <w:lang w:val="en-US" w:eastAsia="ja-JP"/>
        </w:rPr>
        <w:t xml:space="preserve">Option 2: </w:t>
      </w:r>
      <w:r w:rsidRPr="007B2574">
        <w:rPr>
          <w:b/>
          <w:lang w:val="en-US" w:eastAsia="ja-JP"/>
        </w:rPr>
        <w:t xml:space="preserve">A UE assumes that PUSCH symbols can overlap with DL symbol or SSB symbol in the slot indicated by K2 offset. </w:t>
      </w:r>
    </w:p>
    <w:p w14:paraId="4B1C9396" w14:textId="77777777" w:rsidR="007B2574" w:rsidRPr="007B2574" w:rsidRDefault="007B2574" w:rsidP="007B2574">
      <w:pPr>
        <w:pStyle w:val="aff1"/>
        <w:numPr>
          <w:ilvl w:val="2"/>
          <w:numId w:val="47"/>
        </w:numPr>
        <w:snapToGrid w:val="0"/>
        <w:spacing w:after="0"/>
        <w:ind w:leftChars="0"/>
        <w:rPr>
          <w:b/>
          <w:lang w:val="en-US" w:eastAsia="ja-JP"/>
        </w:rPr>
      </w:pPr>
      <w:r>
        <w:rPr>
          <w:b/>
          <w:lang w:val="en-US" w:eastAsia="ja-JP"/>
        </w:rPr>
        <w:t xml:space="preserve">Option 2-2: </w:t>
      </w:r>
      <w:r w:rsidRPr="007B2574">
        <w:rPr>
          <w:b/>
          <w:lang w:val="en-US" w:eastAsia="ja-JP"/>
        </w:rPr>
        <w:t>When overlapping, the UE does not perform the PUSCH transmission in the slot indicated by K2 offset and performs the PUSCH transmission in the next available slot subject to PUSCH dropping rules.</w:t>
      </w:r>
    </w:p>
    <w:p w14:paraId="2256CA18" w14:textId="77777777" w:rsidR="007B2574" w:rsidRPr="007B2574" w:rsidRDefault="007B2574" w:rsidP="007B2574">
      <w:pPr>
        <w:pStyle w:val="aff1"/>
        <w:numPr>
          <w:ilvl w:val="0"/>
          <w:numId w:val="47"/>
        </w:numPr>
        <w:snapToGrid w:val="0"/>
        <w:spacing w:after="0"/>
        <w:ind w:leftChars="0"/>
        <w:rPr>
          <w:b/>
          <w:lang w:val="en-US" w:eastAsia="ja-JP"/>
        </w:rPr>
      </w:pPr>
      <w:r>
        <w:rPr>
          <w:rFonts w:hint="eastAsia"/>
          <w:b/>
          <w:lang w:val="en-US" w:eastAsia="ja-JP"/>
        </w:rPr>
        <w:t>F</w:t>
      </w:r>
      <w:r>
        <w:rPr>
          <w:b/>
          <w:lang w:val="en-US" w:eastAsia="ja-JP"/>
        </w:rPr>
        <w:t xml:space="preserve">or </w:t>
      </w:r>
      <w:r w:rsidRPr="007B2574">
        <w:rPr>
          <w:rFonts w:hint="eastAsia"/>
          <w:b/>
          <w:bCs/>
          <w:lang w:val="en-US" w:eastAsia="ja-JP"/>
        </w:rPr>
        <w:t>D</w:t>
      </w:r>
      <w:r w:rsidRPr="007B2574">
        <w:rPr>
          <w:b/>
          <w:bCs/>
          <w:lang w:val="en-US" w:eastAsia="ja-JP"/>
        </w:rPr>
        <w:t xml:space="preserve">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&gt; 1</w:t>
      </w:r>
    </w:p>
    <w:p w14:paraId="7693C412" w14:textId="77777777" w:rsidR="007B2574" w:rsidRDefault="007B2574" w:rsidP="007B2574">
      <w:pPr>
        <w:pStyle w:val="aff1"/>
        <w:numPr>
          <w:ilvl w:val="1"/>
          <w:numId w:val="47"/>
        </w:numPr>
        <w:snapToGrid w:val="0"/>
        <w:spacing w:after="0"/>
        <w:ind w:leftChars="0"/>
        <w:rPr>
          <w:b/>
          <w:lang w:val="en-US" w:eastAsia="ja-JP"/>
        </w:rPr>
      </w:pPr>
      <w:r w:rsidRPr="007B2574">
        <w:rPr>
          <w:b/>
          <w:lang w:val="en-US" w:eastAsia="ja-JP"/>
        </w:rPr>
        <w:t>Option 2: A UE assumes that the slot indicated by K2 offset can be the slot which is not counted in K available slot(s).</w:t>
      </w:r>
    </w:p>
    <w:p w14:paraId="1DD5E013" w14:textId="77777777" w:rsidR="007B2574" w:rsidRPr="007B2574" w:rsidRDefault="007B2574" w:rsidP="007B2574">
      <w:pPr>
        <w:pStyle w:val="aff1"/>
        <w:numPr>
          <w:ilvl w:val="0"/>
          <w:numId w:val="47"/>
        </w:numPr>
        <w:snapToGrid w:val="0"/>
        <w:spacing w:after="0"/>
        <w:ind w:leftChars="0"/>
        <w:rPr>
          <w:b/>
          <w:lang w:val="en-US" w:eastAsia="ja-JP"/>
        </w:rPr>
      </w:pPr>
      <w:r>
        <w:rPr>
          <w:b/>
          <w:lang w:val="en-US" w:eastAsia="ja-JP"/>
        </w:rPr>
        <w:t xml:space="preserve">For </w:t>
      </w:r>
      <w:r w:rsidRPr="007B2574">
        <w:rPr>
          <w:b/>
          <w:bCs/>
          <w:lang w:val="en-US" w:eastAsia="ja-JP"/>
        </w:rPr>
        <w:t xml:space="preserve">CG-PUSCH,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 1</w:t>
      </w:r>
    </w:p>
    <w:p w14:paraId="3102045B" w14:textId="77777777" w:rsidR="007B2574" w:rsidRPr="007B2574" w:rsidRDefault="007B2574" w:rsidP="007B2574">
      <w:pPr>
        <w:pStyle w:val="aff1"/>
        <w:numPr>
          <w:ilvl w:val="1"/>
          <w:numId w:val="47"/>
        </w:numPr>
        <w:snapToGrid w:val="0"/>
        <w:spacing w:after="0"/>
        <w:ind w:leftChars="0"/>
        <w:rPr>
          <w:b/>
          <w:lang w:val="en-US" w:eastAsia="ja-JP"/>
        </w:rPr>
      </w:pPr>
      <w:r w:rsidRPr="007B2574">
        <w:rPr>
          <w:b/>
          <w:lang w:val="en-US" w:eastAsia="ja-JP"/>
        </w:rPr>
        <w:t>Option 2: A UE assumes that PUSCH symbols can overlap with DL symbol or SSB symbol in the slot determined in 38.321 Section 5.8.2.</w:t>
      </w:r>
    </w:p>
    <w:p w14:paraId="356DED87" w14:textId="77777777" w:rsidR="007B2574" w:rsidRPr="007B2574" w:rsidRDefault="007B2574" w:rsidP="007B2574">
      <w:pPr>
        <w:pStyle w:val="aff1"/>
        <w:numPr>
          <w:ilvl w:val="2"/>
          <w:numId w:val="47"/>
        </w:numPr>
        <w:snapToGrid w:val="0"/>
        <w:spacing w:after="0"/>
        <w:ind w:leftChars="0"/>
        <w:rPr>
          <w:b/>
          <w:lang w:val="en-US" w:eastAsia="ja-JP"/>
        </w:rPr>
      </w:pPr>
      <w:r w:rsidRPr="007B2574">
        <w:rPr>
          <w:b/>
          <w:lang w:val="en-US" w:eastAsia="ja-JP"/>
        </w:rPr>
        <w:t>Option 2-2: When overlapping, the UE does not perform the PUSCH transmission in the slot determined in 38.321 Section 5.8.2 and performs the PUSCH transmission in the next available slot subject to PUSCH dropping rules.</w:t>
      </w:r>
    </w:p>
    <w:p w14:paraId="553E1F0C" w14:textId="77777777" w:rsidR="007B2574" w:rsidRPr="007B2574" w:rsidRDefault="007B2574" w:rsidP="007B2574">
      <w:pPr>
        <w:pStyle w:val="aff1"/>
        <w:numPr>
          <w:ilvl w:val="0"/>
          <w:numId w:val="47"/>
        </w:numPr>
        <w:snapToGrid w:val="0"/>
        <w:spacing w:after="0"/>
        <w:ind w:leftChars="0"/>
        <w:rPr>
          <w:b/>
          <w:lang w:val="en-US" w:eastAsia="ja-JP"/>
        </w:rPr>
      </w:pPr>
      <w:r>
        <w:rPr>
          <w:rFonts w:hint="eastAsia"/>
          <w:b/>
          <w:lang w:val="en-US" w:eastAsia="ja-JP"/>
        </w:rPr>
        <w:t>F</w:t>
      </w:r>
      <w:r>
        <w:rPr>
          <w:b/>
          <w:lang w:val="en-US" w:eastAsia="ja-JP"/>
        </w:rPr>
        <w:t xml:space="preserve">or </w:t>
      </w:r>
      <w:r w:rsidRPr="007B2574">
        <w:rPr>
          <w:b/>
          <w:bCs/>
          <w:lang w:val="en-US" w:eastAsia="ja-JP"/>
        </w:rPr>
        <w:t xml:space="preserve">CG-PUSCH, when </w:t>
      </w:r>
      <w:proofErr w:type="spellStart"/>
      <w:r w:rsidRPr="007B2574">
        <w:rPr>
          <w:b/>
          <w:bCs/>
          <w:i/>
          <w:iCs/>
          <w:lang w:val="en-US" w:eastAsia="ja-JP"/>
        </w:rPr>
        <w:t>AvailableSlotCounting</w:t>
      </w:r>
      <w:proofErr w:type="spellEnd"/>
      <w:r w:rsidRPr="007B2574">
        <w:rPr>
          <w:b/>
          <w:bCs/>
          <w:lang w:val="en-US" w:eastAsia="ja-JP"/>
        </w:rPr>
        <w:t xml:space="preserve"> is enables and for K &gt; 1</w:t>
      </w:r>
    </w:p>
    <w:p w14:paraId="2D975B3B" w14:textId="2F1141D8" w:rsidR="00B27145" w:rsidRPr="004B4A99" w:rsidRDefault="007B2574" w:rsidP="004B4A99">
      <w:pPr>
        <w:pStyle w:val="aff1"/>
        <w:numPr>
          <w:ilvl w:val="1"/>
          <w:numId w:val="47"/>
        </w:numPr>
        <w:snapToGrid w:val="0"/>
        <w:spacing w:after="0"/>
        <w:ind w:leftChars="0"/>
        <w:rPr>
          <w:b/>
          <w:bCs/>
          <w:lang w:val="en-US" w:eastAsia="ja-JP"/>
        </w:rPr>
      </w:pPr>
      <w:r w:rsidRPr="007B2574">
        <w:rPr>
          <w:rFonts w:hint="eastAsia"/>
          <w:b/>
          <w:bCs/>
          <w:lang w:val="en-US" w:eastAsia="ja-JP"/>
        </w:rPr>
        <w:t>O</w:t>
      </w:r>
      <w:r w:rsidRPr="007B2574">
        <w:rPr>
          <w:b/>
          <w:bCs/>
          <w:lang w:val="en-US" w:eastAsia="ja-JP"/>
        </w:rPr>
        <w:t>ption 2: A UE assumes that the slot determined in 38.321 Section 5.8.2 can be the slot which is not counted in K available slot(s).</w:t>
      </w:r>
    </w:p>
    <w:p w14:paraId="4A9D48CA" w14:textId="77777777" w:rsidR="00D34164" w:rsidRDefault="00D34164" w:rsidP="00BC537D">
      <w:pPr>
        <w:pStyle w:val="1"/>
        <w:tabs>
          <w:tab w:val="num" w:pos="426"/>
        </w:tabs>
        <w:snapToGrid w:val="0"/>
        <w:spacing w:beforeLines="100" w:afterLines="50" w:after="120"/>
        <w:ind w:left="426" w:hanging="426"/>
        <w:rPr>
          <w:szCs w:val="36"/>
          <w:lang w:eastAsia="ja-JP"/>
        </w:rPr>
      </w:pPr>
      <w:r>
        <w:rPr>
          <w:rFonts w:hint="eastAsia"/>
          <w:szCs w:val="36"/>
          <w:lang w:eastAsia="ja-JP"/>
        </w:rPr>
        <w:t>Reference</w:t>
      </w:r>
    </w:p>
    <w:p w14:paraId="1D83567A" w14:textId="0889F440" w:rsidR="0035761A" w:rsidRPr="00916DFD" w:rsidRDefault="008E05D8" w:rsidP="0035761A">
      <w:pPr>
        <w:tabs>
          <w:tab w:val="left" w:pos="3590"/>
        </w:tabs>
        <w:snapToGrid w:val="0"/>
        <w:spacing w:after="0"/>
        <w:rPr>
          <w:rFonts w:eastAsiaTheme="minorEastAsia"/>
          <w:lang w:eastAsia="ja-JP"/>
        </w:rPr>
      </w:pPr>
      <w:r>
        <w:rPr>
          <w:rFonts w:eastAsiaTheme="minorEastAsia" w:hint="eastAsia"/>
          <w:lang w:eastAsia="ja-JP"/>
        </w:rPr>
        <w:t>[</w:t>
      </w:r>
      <w:r w:rsidR="004B4A99">
        <w:rPr>
          <w:rFonts w:eastAsiaTheme="minorEastAsia"/>
          <w:lang w:eastAsia="ja-JP"/>
        </w:rPr>
        <w:t>1</w:t>
      </w:r>
      <w:r>
        <w:rPr>
          <w:rFonts w:eastAsiaTheme="minorEastAsia"/>
          <w:lang w:eastAsia="ja-JP"/>
        </w:rPr>
        <w:t xml:space="preserve">] </w:t>
      </w:r>
      <w:r w:rsidR="008D3E14" w:rsidRPr="008D3E14">
        <w:rPr>
          <w:rFonts w:eastAsiaTheme="minorEastAsia"/>
          <w:lang w:eastAsia="ja-JP"/>
        </w:rPr>
        <w:t>R1-</w:t>
      </w:r>
      <w:r w:rsidR="009525F7">
        <w:rPr>
          <w:rFonts w:eastAsiaTheme="minorEastAsia"/>
          <w:lang w:eastAsia="ja-JP"/>
        </w:rPr>
        <w:t>2200789</w:t>
      </w:r>
      <w:r w:rsidR="000D290B">
        <w:rPr>
          <w:rFonts w:eastAsiaTheme="minorEastAsia"/>
          <w:lang w:eastAsia="ja-JP"/>
        </w:rPr>
        <w:t>, “</w:t>
      </w:r>
      <w:r w:rsidR="000D290B" w:rsidRPr="000D290B">
        <w:rPr>
          <w:rFonts w:eastAsiaTheme="minorEastAsia"/>
          <w:lang w:eastAsia="ja-JP"/>
        </w:rPr>
        <w:t>FL Summary #4 on Enhancements on PUSCH repetition type A</w:t>
      </w:r>
      <w:r w:rsidR="000D290B">
        <w:rPr>
          <w:rFonts w:eastAsiaTheme="minorEastAsia"/>
          <w:lang w:eastAsia="ja-JP"/>
        </w:rPr>
        <w:t xml:space="preserve">,” Moderator (Sharp), </w:t>
      </w:r>
      <w:r w:rsidR="00B456E1">
        <w:rPr>
          <w:rFonts w:eastAsiaTheme="minorEastAsia"/>
          <w:lang w:eastAsia="ja-JP"/>
        </w:rPr>
        <w:t>RAN1#10</w:t>
      </w:r>
      <w:r w:rsidR="009525F7">
        <w:rPr>
          <w:rFonts w:eastAsiaTheme="minorEastAsia"/>
          <w:lang w:eastAsia="ja-JP"/>
        </w:rPr>
        <w:t>7</w:t>
      </w:r>
      <w:r w:rsidR="00B456E1">
        <w:rPr>
          <w:rFonts w:eastAsiaTheme="minorEastAsia"/>
          <w:lang w:eastAsia="ja-JP"/>
        </w:rPr>
        <w:t>bis-e</w:t>
      </w:r>
    </w:p>
    <w:sectPr w:rsidR="0035761A" w:rsidRPr="00916DF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29CCB" w14:textId="77777777" w:rsidR="00815507" w:rsidRDefault="00815507">
      <w:r>
        <w:separator/>
      </w:r>
    </w:p>
  </w:endnote>
  <w:endnote w:type="continuationSeparator" w:id="0">
    <w:p w14:paraId="7396E25C" w14:textId="77777777" w:rsidR="00815507" w:rsidRDefault="00815507">
      <w:r>
        <w:continuationSeparator/>
      </w:r>
    </w:p>
  </w:endnote>
  <w:endnote w:type="continuationNotice" w:id="1">
    <w:p w14:paraId="30D0D0D7" w14:textId="77777777" w:rsidR="00815507" w:rsidRDefault="00815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A4EB" w14:textId="77777777" w:rsidR="00815507" w:rsidRDefault="00815507">
      <w:r>
        <w:separator/>
      </w:r>
    </w:p>
  </w:footnote>
  <w:footnote w:type="continuationSeparator" w:id="0">
    <w:p w14:paraId="57B992AD" w14:textId="77777777" w:rsidR="00815507" w:rsidRDefault="00815507">
      <w:r>
        <w:continuationSeparator/>
      </w:r>
    </w:p>
  </w:footnote>
  <w:footnote w:type="continuationNotice" w:id="1">
    <w:p w14:paraId="081C0D41" w14:textId="77777777" w:rsidR="00815507" w:rsidRDefault="00815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905"/>
    <w:multiLevelType w:val="hybridMultilevel"/>
    <w:tmpl w:val="161C714C"/>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5967D63"/>
    <w:multiLevelType w:val="hybridMultilevel"/>
    <w:tmpl w:val="46B61F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744B10"/>
    <w:multiLevelType w:val="hybridMultilevel"/>
    <w:tmpl w:val="B7DE6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06510A"/>
    <w:multiLevelType w:val="hybridMultilevel"/>
    <w:tmpl w:val="81A0602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0E7542E8"/>
    <w:multiLevelType w:val="hybridMultilevel"/>
    <w:tmpl w:val="EBE2DFF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29931D3"/>
    <w:multiLevelType w:val="hybridMultilevel"/>
    <w:tmpl w:val="C7EAF1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9641F7B"/>
    <w:multiLevelType w:val="hybridMultilevel"/>
    <w:tmpl w:val="D5F4AAC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4C6AD0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36203F0"/>
    <w:multiLevelType w:val="hybridMultilevel"/>
    <w:tmpl w:val="5532DD4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5832315"/>
    <w:multiLevelType w:val="hybridMultilevel"/>
    <w:tmpl w:val="3C6AFE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E6111C"/>
    <w:multiLevelType w:val="hybridMultilevel"/>
    <w:tmpl w:val="0FD4B3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0F2244F"/>
    <w:multiLevelType w:val="hybridMultilevel"/>
    <w:tmpl w:val="303841AA"/>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8266855"/>
    <w:multiLevelType w:val="hybridMultilevel"/>
    <w:tmpl w:val="9B4E740E"/>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5BEC4665"/>
    <w:multiLevelType w:val="hybridMultilevel"/>
    <w:tmpl w:val="DDE8B1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47D4CF4"/>
    <w:multiLevelType w:val="hybridMultilevel"/>
    <w:tmpl w:val="E37CC3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CF07D5"/>
    <w:multiLevelType w:val="hybridMultilevel"/>
    <w:tmpl w:val="AB4872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337D37"/>
    <w:multiLevelType w:val="hybridMultilevel"/>
    <w:tmpl w:val="DF5EA8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6" w15:restartNumberingAfterBreak="0">
    <w:nsid w:val="6CAE2533"/>
    <w:multiLevelType w:val="hybridMultilevel"/>
    <w:tmpl w:val="8C646A5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8118D8"/>
    <w:multiLevelType w:val="hybridMultilevel"/>
    <w:tmpl w:val="BC0A73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4" w15:restartNumberingAfterBreak="0">
    <w:nsid w:val="7EAD01B7"/>
    <w:multiLevelType w:val="hybridMultilevel"/>
    <w:tmpl w:val="EA8A356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38"/>
  </w:num>
  <w:num w:numId="2">
    <w:abstractNumId w:val="42"/>
  </w:num>
  <w:num w:numId="3">
    <w:abstractNumId w:val="20"/>
  </w:num>
  <w:num w:numId="4">
    <w:abstractNumId w:val="37"/>
  </w:num>
  <w:num w:numId="5">
    <w:abstractNumId w:val="24"/>
  </w:num>
  <w:num w:numId="6">
    <w:abstractNumId w:val="25"/>
  </w:num>
  <w:num w:numId="7">
    <w:abstractNumId w:val="22"/>
  </w:num>
  <w:num w:numId="8">
    <w:abstractNumId w:val="40"/>
  </w:num>
  <w:num w:numId="9">
    <w:abstractNumId w:val="7"/>
  </w:num>
  <w:num w:numId="10">
    <w:abstractNumId w:val="12"/>
  </w:num>
  <w:num w:numId="11">
    <w:abstractNumId w:val="6"/>
  </w:num>
  <w:num w:numId="12">
    <w:abstractNumId w:val="34"/>
  </w:num>
  <w:num w:numId="13">
    <w:abstractNumId w:val="30"/>
  </w:num>
  <w:num w:numId="14">
    <w:abstractNumId w:val="21"/>
  </w:num>
  <w:num w:numId="15">
    <w:abstractNumId w:val="3"/>
  </w:num>
  <w:num w:numId="16">
    <w:abstractNumId w:val="9"/>
  </w:num>
  <w:num w:numId="17">
    <w:abstractNumId w:val="17"/>
  </w:num>
  <w:num w:numId="18">
    <w:abstractNumId w:val="19"/>
  </w:num>
  <w:num w:numId="19">
    <w:abstractNumId w:val="39"/>
  </w:num>
  <w:num w:numId="20">
    <w:abstractNumId w:val="14"/>
  </w:num>
  <w:num w:numId="21">
    <w:abstractNumId w:val="10"/>
  </w:num>
  <w:num w:numId="22">
    <w:abstractNumId w:val="31"/>
  </w:num>
  <w:num w:numId="23">
    <w:abstractNumId w:val="15"/>
  </w:num>
  <w:num w:numId="24">
    <w:abstractNumId w:val="28"/>
  </w:num>
  <w:num w:numId="25">
    <w:abstractNumId w:val="26"/>
  </w:num>
  <w:num w:numId="26">
    <w:abstractNumId w:val="43"/>
  </w:num>
  <w:num w:numId="27">
    <w:abstractNumId w:val="36"/>
  </w:num>
  <w:num w:numId="28">
    <w:abstractNumId w:val="23"/>
  </w:num>
  <w:num w:numId="29">
    <w:abstractNumId w:val="0"/>
  </w:num>
  <w:num w:numId="30">
    <w:abstractNumId w:val="35"/>
  </w:num>
  <w:num w:numId="31">
    <w:abstractNumId w:val="27"/>
  </w:num>
  <w:num w:numId="32">
    <w:abstractNumId w:val="8"/>
  </w:num>
  <w:num w:numId="33">
    <w:abstractNumId w:val="13"/>
  </w:num>
  <w:num w:numId="34">
    <w:abstractNumId w:val="33"/>
  </w:num>
  <w:num w:numId="35">
    <w:abstractNumId w:val="1"/>
  </w:num>
  <w:num w:numId="36">
    <w:abstractNumId w:val="8"/>
  </w:num>
  <w:num w:numId="37">
    <w:abstractNumId w:val="13"/>
  </w:num>
  <w:num w:numId="38">
    <w:abstractNumId w:val="16"/>
  </w:num>
  <w:num w:numId="39">
    <w:abstractNumId w:val="32"/>
  </w:num>
  <w:num w:numId="40">
    <w:abstractNumId w:val="2"/>
  </w:num>
  <w:num w:numId="41">
    <w:abstractNumId w:val="29"/>
  </w:num>
  <w:num w:numId="42">
    <w:abstractNumId w:val="11"/>
  </w:num>
  <w:num w:numId="43">
    <w:abstractNumId w:val="41"/>
  </w:num>
  <w:num w:numId="44">
    <w:abstractNumId w:val="18"/>
  </w:num>
  <w:num w:numId="45">
    <w:abstractNumId w:val="44"/>
  </w:num>
  <w:num w:numId="46">
    <w:abstractNumId w:val="5"/>
  </w:num>
  <w:num w:numId="4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16F"/>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14"/>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8DF"/>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C4E"/>
    <w:rsid w:val="00111EA3"/>
    <w:rsid w:val="00111ECE"/>
    <w:rsid w:val="0011297C"/>
    <w:rsid w:val="00112AC4"/>
    <w:rsid w:val="00112B06"/>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371E"/>
    <w:rsid w:val="00143766"/>
    <w:rsid w:val="0014523A"/>
    <w:rsid w:val="001455E4"/>
    <w:rsid w:val="0014580B"/>
    <w:rsid w:val="00145997"/>
    <w:rsid w:val="00145B95"/>
    <w:rsid w:val="00145BF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7556"/>
    <w:rsid w:val="001979C7"/>
    <w:rsid w:val="00197E18"/>
    <w:rsid w:val="00197E31"/>
    <w:rsid w:val="001A04F2"/>
    <w:rsid w:val="001A0C7D"/>
    <w:rsid w:val="001A0E52"/>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51"/>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173"/>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054"/>
    <w:rsid w:val="00212D25"/>
    <w:rsid w:val="00213CA5"/>
    <w:rsid w:val="00213CF3"/>
    <w:rsid w:val="00214051"/>
    <w:rsid w:val="00214A85"/>
    <w:rsid w:val="00214D2E"/>
    <w:rsid w:val="00214EAF"/>
    <w:rsid w:val="00215262"/>
    <w:rsid w:val="00215362"/>
    <w:rsid w:val="002156D7"/>
    <w:rsid w:val="00215A3B"/>
    <w:rsid w:val="002160D0"/>
    <w:rsid w:val="00216377"/>
    <w:rsid w:val="002166DB"/>
    <w:rsid w:val="00217133"/>
    <w:rsid w:val="0021799B"/>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344D"/>
    <w:rsid w:val="00263782"/>
    <w:rsid w:val="002639F0"/>
    <w:rsid w:val="00263F8F"/>
    <w:rsid w:val="00264209"/>
    <w:rsid w:val="002647BC"/>
    <w:rsid w:val="002651F3"/>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6CA"/>
    <w:rsid w:val="002B27D9"/>
    <w:rsid w:val="002B321E"/>
    <w:rsid w:val="002B4004"/>
    <w:rsid w:val="002B592E"/>
    <w:rsid w:val="002B595A"/>
    <w:rsid w:val="002B5D46"/>
    <w:rsid w:val="002B5DCA"/>
    <w:rsid w:val="002B5E92"/>
    <w:rsid w:val="002B5F5B"/>
    <w:rsid w:val="002B5FC1"/>
    <w:rsid w:val="002B65BF"/>
    <w:rsid w:val="002B6F5B"/>
    <w:rsid w:val="002B735A"/>
    <w:rsid w:val="002B7413"/>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39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DD1"/>
    <w:rsid w:val="00353962"/>
    <w:rsid w:val="00354C4B"/>
    <w:rsid w:val="00354CD8"/>
    <w:rsid w:val="00355022"/>
    <w:rsid w:val="0035546D"/>
    <w:rsid w:val="00355BD4"/>
    <w:rsid w:val="00356DEE"/>
    <w:rsid w:val="0035761A"/>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1FE"/>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11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E12"/>
    <w:rsid w:val="003A706F"/>
    <w:rsid w:val="003A76D1"/>
    <w:rsid w:val="003A774D"/>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B2"/>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6AC"/>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BDE"/>
    <w:rsid w:val="004B4528"/>
    <w:rsid w:val="004B47A0"/>
    <w:rsid w:val="004B4A99"/>
    <w:rsid w:val="004B4BC6"/>
    <w:rsid w:val="004B50B0"/>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CCA"/>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13E"/>
    <w:rsid w:val="005373AF"/>
    <w:rsid w:val="00537839"/>
    <w:rsid w:val="00537A67"/>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4BB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FF8"/>
    <w:rsid w:val="005B7258"/>
    <w:rsid w:val="005B7553"/>
    <w:rsid w:val="005C0232"/>
    <w:rsid w:val="005C125A"/>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75C"/>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661"/>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DC6"/>
    <w:rsid w:val="006E1E5C"/>
    <w:rsid w:val="006E2246"/>
    <w:rsid w:val="006E2705"/>
    <w:rsid w:val="006E2A5C"/>
    <w:rsid w:val="006E2B54"/>
    <w:rsid w:val="006E31D2"/>
    <w:rsid w:val="006E3453"/>
    <w:rsid w:val="006E374E"/>
    <w:rsid w:val="006E4312"/>
    <w:rsid w:val="006E43F3"/>
    <w:rsid w:val="006E463A"/>
    <w:rsid w:val="006E466A"/>
    <w:rsid w:val="006E5219"/>
    <w:rsid w:val="006E5D3C"/>
    <w:rsid w:val="006E64D5"/>
    <w:rsid w:val="006E6886"/>
    <w:rsid w:val="006E6C55"/>
    <w:rsid w:val="006E7617"/>
    <w:rsid w:val="006E779C"/>
    <w:rsid w:val="006E7DDA"/>
    <w:rsid w:val="006F034B"/>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0EA"/>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7"/>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2574"/>
    <w:rsid w:val="007B3AED"/>
    <w:rsid w:val="007B3D6C"/>
    <w:rsid w:val="007B5280"/>
    <w:rsid w:val="007B5AAE"/>
    <w:rsid w:val="007B6595"/>
    <w:rsid w:val="007B69C9"/>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4DB"/>
    <w:rsid w:val="007E65E4"/>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07"/>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2F2A"/>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C6C"/>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8A4"/>
    <w:rsid w:val="009A1966"/>
    <w:rsid w:val="009A1E56"/>
    <w:rsid w:val="009A23B1"/>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5BC"/>
    <w:rsid w:val="00A03C3F"/>
    <w:rsid w:val="00A03C95"/>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86E"/>
    <w:rsid w:val="00A80B48"/>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2C33"/>
    <w:rsid w:val="00A9300E"/>
    <w:rsid w:val="00A93241"/>
    <w:rsid w:val="00A93725"/>
    <w:rsid w:val="00A9373B"/>
    <w:rsid w:val="00A942FD"/>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1CB"/>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D26"/>
    <w:rsid w:val="00B10430"/>
    <w:rsid w:val="00B10AD8"/>
    <w:rsid w:val="00B10F6E"/>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3EA7"/>
    <w:rsid w:val="00B456E1"/>
    <w:rsid w:val="00B4589A"/>
    <w:rsid w:val="00B45E83"/>
    <w:rsid w:val="00B465DC"/>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50BF"/>
    <w:rsid w:val="00B75221"/>
    <w:rsid w:val="00B75CAC"/>
    <w:rsid w:val="00B766BA"/>
    <w:rsid w:val="00B76D2A"/>
    <w:rsid w:val="00B76F61"/>
    <w:rsid w:val="00B77214"/>
    <w:rsid w:val="00B77775"/>
    <w:rsid w:val="00B77C53"/>
    <w:rsid w:val="00B8017B"/>
    <w:rsid w:val="00B8085C"/>
    <w:rsid w:val="00B80994"/>
    <w:rsid w:val="00B81A22"/>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1AEC"/>
    <w:rsid w:val="00B91CC2"/>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E97"/>
    <w:rsid w:val="00BB34BB"/>
    <w:rsid w:val="00BB3AA9"/>
    <w:rsid w:val="00BB3E1F"/>
    <w:rsid w:val="00BB4283"/>
    <w:rsid w:val="00BB4431"/>
    <w:rsid w:val="00BB4434"/>
    <w:rsid w:val="00BB48BF"/>
    <w:rsid w:val="00BB4AF3"/>
    <w:rsid w:val="00BB4C80"/>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D82"/>
    <w:rsid w:val="00BE56C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230"/>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2F52"/>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165"/>
    <w:rsid w:val="00C96239"/>
    <w:rsid w:val="00C965CD"/>
    <w:rsid w:val="00C96B6A"/>
    <w:rsid w:val="00C96D9F"/>
    <w:rsid w:val="00C96FB9"/>
    <w:rsid w:val="00C978A0"/>
    <w:rsid w:val="00CA07B5"/>
    <w:rsid w:val="00CA1D3C"/>
    <w:rsid w:val="00CA1FDA"/>
    <w:rsid w:val="00CA2291"/>
    <w:rsid w:val="00CA22C4"/>
    <w:rsid w:val="00CA2648"/>
    <w:rsid w:val="00CA3105"/>
    <w:rsid w:val="00CA32F2"/>
    <w:rsid w:val="00CA3809"/>
    <w:rsid w:val="00CA3B17"/>
    <w:rsid w:val="00CA3EA2"/>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24A"/>
    <w:rsid w:val="00CD67E2"/>
    <w:rsid w:val="00CD69C3"/>
    <w:rsid w:val="00CD7435"/>
    <w:rsid w:val="00CD7E11"/>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099"/>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5425"/>
    <w:rsid w:val="00D7549A"/>
    <w:rsid w:val="00D759BA"/>
    <w:rsid w:val="00D75C5E"/>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4B2D"/>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B"/>
    <w:rsid w:val="00DC5AC9"/>
    <w:rsid w:val="00DC601A"/>
    <w:rsid w:val="00DC64D3"/>
    <w:rsid w:val="00DC69C4"/>
    <w:rsid w:val="00DC6FEE"/>
    <w:rsid w:val="00DC773F"/>
    <w:rsid w:val="00DC77A9"/>
    <w:rsid w:val="00DC77C2"/>
    <w:rsid w:val="00DC77E3"/>
    <w:rsid w:val="00DD03F5"/>
    <w:rsid w:val="00DD1B7C"/>
    <w:rsid w:val="00DD246F"/>
    <w:rsid w:val="00DD25F4"/>
    <w:rsid w:val="00DD269B"/>
    <w:rsid w:val="00DD29E5"/>
    <w:rsid w:val="00DD2C2F"/>
    <w:rsid w:val="00DD2F45"/>
    <w:rsid w:val="00DD3900"/>
    <w:rsid w:val="00DD4903"/>
    <w:rsid w:val="00DD4926"/>
    <w:rsid w:val="00DD498F"/>
    <w:rsid w:val="00DD4C42"/>
    <w:rsid w:val="00DD5D71"/>
    <w:rsid w:val="00DD5EDB"/>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7E8"/>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761"/>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AD3"/>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713C"/>
    <w:rsid w:val="00EC7326"/>
    <w:rsid w:val="00EC73A2"/>
    <w:rsid w:val="00EC73AE"/>
    <w:rsid w:val="00EC7B61"/>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97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68D"/>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6B6"/>
    <w:rsid w:val="00F31884"/>
    <w:rsid w:val="00F31B7A"/>
    <w:rsid w:val="00F31CA4"/>
    <w:rsid w:val="00F3216F"/>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25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D3CAFE-D799-456D-A514-A2BB8F186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2</Pages>
  <Words>1143</Words>
  <Characters>5514</Characters>
  <Application>Microsoft Office Word</Application>
  <DocSecurity>0</DocSecurity>
  <Lines>45</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314</cp:revision>
  <cp:lastPrinted>2010-04-02T09:58:00Z</cp:lastPrinted>
  <dcterms:created xsi:type="dcterms:W3CDTF">2021-01-14T00:52:00Z</dcterms:created>
  <dcterms:modified xsi:type="dcterms:W3CDTF">2022-02-09T06:20:00Z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