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E79BD0" w14:textId="324FCD68" w:rsidR="00C934E7" w:rsidRPr="00546651" w:rsidRDefault="00C934E7" w:rsidP="00C934E7">
      <w:pPr>
        <w:rPr>
          <w:rFonts w:ascii="Arial" w:hAnsi="Arial" w:cs="Arial"/>
          <w:b/>
          <w:bCs/>
        </w:rPr>
      </w:pPr>
      <w:r w:rsidRPr="00546651">
        <w:rPr>
          <w:rFonts w:ascii="Arial" w:hAnsi="Arial" w:cs="Arial"/>
          <w:b/>
          <w:bCs/>
        </w:rPr>
        <w:t>3GPP TSG RAN WG1 Meeting #</w:t>
      </w:r>
      <w:r w:rsidR="0096395E" w:rsidRPr="00546651">
        <w:rPr>
          <w:rFonts w:ascii="Arial" w:hAnsi="Arial" w:cs="Arial"/>
          <w:b/>
          <w:bCs/>
        </w:rPr>
        <w:t>10</w:t>
      </w:r>
      <w:r w:rsidR="00B05294">
        <w:rPr>
          <w:rFonts w:ascii="Arial" w:hAnsi="Arial" w:cs="Arial"/>
          <w:b/>
          <w:bCs/>
        </w:rPr>
        <w:t>8</w:t>
      </w:r>
      <w:r w:rsidR="00591109" w:rsidRPr="00546651">
        <w:rPr>
          <w:rFonts w:ascii="Arial" w:hAnsi="Arial" w:cs="Arial"/>
          <w:b/>
          <w:bCs/>
        </w:rPr>
        <w:t>-</w:t>
      </w:r>
      <w:r w:rsidR="0096395E" w:rsidRPr="00546651">
        <w:rPr>
          <w:rFonts w:ascii="Arial" w:hAnsi="Arial" w:cs="Arial"/>
          <w:b/>
          <w:bCs/>
        </w:rPr>
        <w:t>e</w:t>
      </w:r>
      <w:r w:rsidRPr="00546651">
        <w:rPr>
          <w:rFonts w:ascii="Arial" w:hAnsi="Arial" w:cs="Arial"/>
          <w:b/>
          <w:bCs/>
        </w:rPr>
        <w:tab/>
      </w:r>
      <w:r w:rsidRPr="00546651">
        <w:rPr>
          <w:rFonts w:ascii="Arial" w:hAnsi="Arial" w:cs="Arial"/>
          <w:b/>
          <w:bCs/>
        </w:rPr>
        <w:tab/>
      </w:r>
      <w:r w:rsidRPr="00546651">
        <w:rPr>
          <w:rFonts w:ascii="Arial" w:hAnsi="Arial" w:cs="Arial"/>
          <w:b/>
          <w:bCs/>
        </w:rPr>
        <w:tab/>
      </w:r>
      <w:r w:rsidRPr="00546651">
        <w:rPr>
          <w:rFonts w:ascii="Arial" w:hAnsi="Arial" w:cs="Arial"/>
          <w:b/>
          <w:bCs/>
        </w:rPr>
        <w:tab/>
      </w:r>
      <w:r w:rsidRPr="00546651">
        <w:rPr>
          <w:rFonts w:ascii="Arial" w:hAnsi="Arial" w:cs="Arial"/>
          <w:b/>
          <w:bCs/>
        </w:rPr>
        <w:tab/>
      </w:r>
      <w:r w:rsidRPr="00546651">
        <w:rPr>
          <w:rFonts w:ascii="Arial" w:hAnsi="Arial" w:cs="Arial"/>
          <w:b/>
          <w:bCs/>
        </w:rPr>
        <w:tab/>
      </w:r>
      <w:r w:rsidRPr="00546651">
        <w:rPr>
          <w:rFonts w:ascii="Arial" w:hAnsi="Arial" w:cs="Arial"/>
          <w:b/>
          <w:bCs/>
        </w:rPr>
        <w:tab/>
      </w:r>
      <w:r w:rsidR="00FE6E22">
        <w:rPr>
          <w:rFonts w:ascii="Arial" w:hAnsi="Arial" w:cs="Arial"/>
          <w:b/>
          <w:bCs/>
        </w:rPr>
        <w:tab/>
      </w:r>
      <w:r w:rsidR="00695668" w:rsidRPr="00695668">
        <w:rPr>
          <w:rFonts w:ascii="Arial" w:hAnsi="Arial" w:cs="Arial"/>
          <w:b/>
          <w:bCs/>
        </w:rPr>
        <w:t>R1-2</w:t>
      </w:r>
      <w:r w:rsidR="00B05294">
        <w:rPr>
          <w:rFonts w:ascii="Arial" w:hAnsi="Arial" w:cs="Arial"/>
          <w:b/>
          <w:bCs/>
        </w:rPr>
        <w:t>2</w:t>
      </w:r>
      <w:r w:rsidR="00FE6E22">
        <w:rPr>
          <w:rFonts w:ascii="Arial" w:hAnsi="Arial" w:cs="Arial"/>
          <w:b/>
          <w:bCs/>
        </w:rPr>
        <w:t>01312</w:t>
      </w:r>
    </w:p>
    <w:p w14:paraId="02515801" w14:textId="3C517021" w:rsidR="00125092" w:rsidRPr="00546651" w:rsidRDefault="004C5890" w:rsidP="00125092">
      <w:pPr>
        <w:pStyle w:val="CRCoverPage"/>
        <w:outlineLvl w:val="0"/>
        <w:rPr>
          <w:rFonts w:cs="Arial"/>
          <w:b/>
          <w:noProof/>
        </w:rPr>
      </w:pPr>
      <w:r w:rsidRPr="00546651">
        <w:rPr>
          <w:rFonts w:cs="Arial"/>
          <w:b/>
          <w:lang w:eastAsia="zh-CN"/>
        </w:rPr>
        <w:t xml:space="preserve">e-meeting, </w:t>
      </w:r>
      <w:r w:rsidR="00831DA5" w:rsidRPr="00831DA5">
        <w:rPr>
          <w:rFonts w:cs="Arial"/>
          <w:b/>
          <w:lang w:eastAsia="zh-CN"/>
        </w:rPr>
        <w:t>February 21st – March 3rd, 2022</w:t>
      </w:r>
    </w:p>
    <w:p w14:paraId="05A9BEE3" w14:textId="77777777" w:rsidR="00C934E7" w:rsidRPr="00546651" w:rsidRDefault="00C934E7" w:rsidP="00C934E7">
      <w:pPr>
        <w:rPr>
          <w:rFonts w:ascii="Arial" w:hAnsi="Arial" w:cs="Arial"/>
        </w:rPr>
      </w:pPr>
    </w:p>
    <w:p w14:paraId="5C0CB77F" w14:textId="11D272F8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/>
          <w:bCs/>
        </w:rPr>
      </w:pPr>
      <w:r w:rsidRPr="00546651">
        <w:rPr>
          <w:rFonts w:ascii="Arial" w:hAnsi="Arial" w:cs="Arial"/>
          <w:b/>
        </w:rPr>
        <w:t>Title:</w:t>
      </w:r>
      <w:r w:rsidRPr="00546651">
        <w:rPr>
          <w:rFonts w:ascii="Arial" w:hAnsi="Arial" w:cs="Arial"/>
          <w:b/>
        </w:rPr>
        <w:tab/>
      </w:r>
      <w:r w:rsidR="004B6B8C">
        <w:rPr>
          <w:rFonts w:ascii="Arial" w:hAnsi="Arial" w:cs="Arial"/>
          <w:b/>
        </w:rPr>
        <w:t>[</w:t>
      </w:r>
      <w:r w:rsidR="00B05294">
        <w:rPr>
          <w:rFonts w:ascii="Arial" w:hAnsi="Arial" w:cs="Arial"/>
          <w:b/>
        </w:rPr>
        <w:t>Draft</w:t>
      </w:r>
      <w:r w:rsidR="004B6B8C">
        <w:rPr>
          <w:rFonts w:ascii="Arial" w:hAnsi="Arial" w:cs="Arial"/>
          <w:b/>
        </w:rPr>
        <w:t>]</w:t>
      </w:r>
      <w:r w:rsidR="00B05294">
        <w:rPr>
          <w:rFonts w:ascii="Arial" w:hAnsi="Arial" w:cs="Arial"/>
          <w:b/>
        </w:rPr>
        <w:t xml:space="preserve"> </w:t>
      </w:r>
      <w:r w:rsidR="004B6B8C">
        <w:rPr>
          <w:rFonts w:ascii="Arial" w:hAnsi="Arial" w:cs="Arial"/>
          <w:b/>
        </w:rPr>
        <w:t>R</w:t>
      </w:r>
      <w:r w:rsidR="00B05294">
        <w:rPr>
          <w:rFonts w:ascii="Arial" w:hAnsi="Arial" w:cs="Arial"/>
          <w:b/>
        </w:rPr>
        <w:t xml:space="preserve">eply </w:t>
      </w:r>
      <w:r w:rsidR="00E9443D" w:rsidRPr="00546651">
        <w:rPr>
          <w:rFonts w:ascii="Arial" w:hAnsi="Arial" w:cs="Arial"/>
          <w:b/>
        </w:rPr>
        <w:t xml:space="preserve">LS on </w:t>
      </w:r>
      <w:r w:rsidR="00B05294" w:rsidRPr="00B05294">
        <w:rPr>
          <w:rFonts w:ascii="Arial" w:hAnsi="Arial" w:cs="Arial"/>
          <w:b/>
        </w:rPr>
        <w:t>the applicability of PRS processing window in RRC_INACTIVE state</w:t>
      </w:r>
    </w:p>
    <w:p w14:paraId="38874EE2" w14:textId="331F4FF6" w:rsidR="00B05294" w:rsidRDefault="00B05294" w:rsidP="00C934E7">
      <w:pPr>
        <w:spacing w:after="60"/>
        <w:ind w:left="1985" w:hanging="1985"/>
        <w:rPr>
          <w:rFonts w:ascii="Arial" w:hAnsi="Arial" w:cs="Arial"/>
          <w:b/>
        </w:rPr>
      </w:pPr>
      <w:r w:rsidRPr="00B05294">
        <w:rPr>
          <w:rFonts w:ascii="Arial" w:hAnsi="Arial" w:cs="Arial"/>
          <w:b/>
        </w:rPr>
        <w:t>Response to:</w:t>
      </w:r>
      <w:r w:rsidRPr="00B05294">
        <w:rPr>
          <w:rFonts w:ascii="Arial" w:hAnsi="Arial" w:cs="Arial"/>
          <w:b/>
        </w:rPr>
        <w:tab/>
      </w:r>
      <w:r w:rsidR="004B6B8C" w:rsidRPr="004B6B8C">
        <w:rPr>
          <w:rFonts w:ascii="Arial" w:hAnsi="Arial" w:cs="Arial"/>
          <w:b/>
        </w:rPr>
        <w:t xml:space="preserve">R1-2200903 </w:t>
      </w:r>
      <w:r w:rsidRPr="00B05294">
        <w:rPr>
          <w:rFonts w:ascii="Arial" w:hAnsi="Arial" w:cs="Arial"/>
          <w:b/>
        </w:rPr>
        <w:t>(</w:t>
      </w:r>
      <w:r w:rsidR="00FE6BE6" w:rsidRPr="00FE6BE6">
        <w:rPr>
          <w:rFonts w:ascii="Arial" w:hAnsi="Arial" w:cs="Arial"/>
          <w:b/>
        </w:rPr>
        <w:t>R4-220268</w:t>
      </w:r>
      <w:r w:rsidR="00192D0A">
        <w:rPr>
          <w:rFonts w:ascii="Arial" w:hAnsi="Arial" w:cs="Arial"/>
          <w:b/>
        </w:rPr>
        <w:t>7</w:t>
      </w:r>
      <w:r w:rsidRPr="00B05294">
        <w:rPr>
          <w:rFonts w:ascii="Arial" w:hAnsi="Arial" w:cs="Arial"/>
          <w:b/>
        </w:rPr>
        <w:t>)</w:t>
      </w:r>
      <w:r>
        <w:rPr>
          <w:rFonts w:ascii="Arial" w:hAnsi="Arial" w:cs="Arial"/>
          <w:b/>
        </w:rPr>
        <w:t xml:space="preserve"> </w:t>
      </w:r>
      <w:r w:rsidRPr="00B05294">
        <w:rPr>
          <w:rFonts w:ascii="Arial" w:hAnsi="Arial" w:cs="Arial"/>
          <w:b/>
        </w:rPr>
        <w:t xml:space="preserve">LS on </w:t>
      </w:r>
      <w:r w:rsidR="00192D0A" w:rsidRPr="00192D0A">
        <w:rPr>
          <w:rFonts w:ascii="Arial" w:hAnsi="Arial" w:cs="Arial"/>
          <w:b/>
        </w:rPr>
        <w:t>the applicability of PRS processing window in RRC_INACTIVE state</w:t>
      </w:r>
    </w:p>
    <w:p w14:paraId="6EE87A56" w14:textId="5764290A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Release:</w:t>
      </w:r>
      <w:r w:rsidRPr="00546651">
        <w:rPr>
          <w:rFonts w:ascii="Arial" w:hAnsi="Arial" w:cs="Arial"/>
          <w:bCs/>
        </w:rPr>
        <w:tab/>
        <w:t>Rel-1</w:t>
      </w:r>
      <w:r w:rsidR="008D5FF9" w:rsidRPr="00546651">
        <w:rPr>
          <w:rFonts w:ascii="Arial" w:hAnsi="Arial" w:cs="Arial"/>
          <w:bCs/>
        </w:rPr>
        <w:t>7</w:t>
      </w:r>
    </w:p>
    <w:p w14:paraId="67AA25C8" w14:textId="1886D549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Work Item:</w:t>
      </w:r>
      <w:r w:rsidRPr="00546651">
        <w:rPr>
          <w:rFonts w:ascii="Arial" w:hAnsi="Arial" w:cs="Arial"/>
          <w:bCs/>
        </w:rPr>
        <w:tab/>
      </w:r>
      <w:proofErr w:type="spellStart"/>
      <w:r w:rsidR="00E9443D" w:rsidRPr="00546651">
        <w:rPr>
          <w:rFonts w:ascii="Arial" w:hAnsi="Arial" w:cs="Arial"/>
          <w:bCs/>
        </w:rPr>
        <w:t>NR_pos_enh</w:t>
      </w:r>
      <w:proofErr w:type="spellEnd"/>
    </w:p>
    <w:p w14:paraId="05786345" w14:textId="77777777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14:paraId="7684F9F9" w14:textId="5D1215BC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Source:</w:t>
      </w:r>
      <w:r w:rsidR="0001795F" w:rsidRPr="00546651">
        <w:rPr>
          <w:rFonts w:ascii="Arial" w:hAnsi="Arial" w:cs="Arial"/>
          <w:b/>
        </w:rPr>
        <w:tab/>
      </w:r>
      <w:r w:rsidR="005E1E86" w:rsidRPr="005E1E86">
        <w:rPr>
          <w:rFonts w:ascii="Arial" w:hAnsi="Arial" w:cs="Arial"/>
        </w:rPr>
        <w:t>CATT</w:t>
      </w:r>
      <w:r w:rsidR="005E1E86">
        <w:rPr>
          <w:rFonts w:ascii="Arial" w:hAnsi="Arial" w:cs="Arial"/>
          <w:b/>
        </w:rPr>
        <w:t xml:space="preserve"> </w:t>
      </w:r>
      <w:r w:rsidR="005E1E86" w:rsidRPr="00BD52F2">
        <w:rPr>
          <w:rFonts w:ascii="Arial" w:hAnsi="Arial" w:cs="Arial"/>
          <w:b/>
        </w:rPr>
        <w:t>[</w:t>
      </w:r>
      <w:r w:rsidR="00707BC1" w:rsidRPr="00BD52F2">
        <w:rPr>
          <w:rFonts w:ascii="Arial" w:hAnsi="Arial" w:cs="Arial"/>
          <w:bCs/>
        </w:rPr>
        <w:t>R</w:t>
      </w:r>
      <w:r w:rsidR="0001795F" w:rsidRPr="00BD52F2">
        <w:rPr>
          <w:rFonts w:ascii="Arial" w:hAnsi="Arial" w:cs="Arial"/>
          <w:bCs/>
        </w:rPr>
        <w:t>AN1</w:t>
      </w:r>
      <w:r w:rsidR="005E1E86" w:rsidRPr="00BD52F2">
        <w:rPr>
          <w:rFonts w:ascii="Arial" w:hAnsi="Arial" w:cs="Arial"/>
          <w:bCs/>
        </w:rPr>
        <w:t>]</w:t>
      </w:r>
      <w:bookmarkStart w:id="0" w:name="_GoBack"/>
      <w:bookmarkEnd w:id="0"/>
    </w:p>
    <w:p w14:paraId="6676B03A" w14:textId="594BE436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To:</w:t>
      </w:r>
      <w:r w:rsidRPr="00546651">
        <w:rPr>
          <w:rFonts w:ascii="Arial" w:hAnsi="Arial" w:cs="Arial"/>
          <w:bCs/>
        </w:rPr>
        <w:tab/>
        <w:t>RA</w:t>
      </w:r>
      <w:r w:rsidR="00C27E44">
        <w:rPr>
          <w:rFonts w:ascii="Arial" w:hAnsi="Arial" w:cs="Arial"/>
          <w:bCs/>
        </w:rPr>
        <w:t>N</w:t>
      </w:r>
      <w:r w:rsidR="00192D0A">
        <w:rPr>
          <w:rFonts w:ascii="Arial" w:hAnsi="Arial" w:cs="Arial"/>
          <w:bCs/>
        </w:rPr>
        <w:t>4</w:t>
      </w:r>
    </w:p>
    <w:p w14:paraId="72539B20" w14:textId="51171641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Cc:</w:t>
      </w:r>
      <w:r w:rsidRPr="00546651">
        <w:rPr>
          <w:rFonts w:ascii="Arial" w:hAnsi="Arial" w:cs="Arial"/>
          <w:bCs/>
        </w:rPr>
        <w:tab/>
      </w:r>
    </w:p>
    <w:p w14:paraId="0C7316B6" w14:textId="77777777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14:paraId="363AEFCD" w14:textId="77777777" w:rsidR="00C934E7" w:rsidRPr="00546651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Contact Person:</w:t>
      </w:r>
      <w:r w:rsidRPr="00546651">
        <w:rPr>
          <w:rFonts w:ascii="Arial" w:hAnsi="Arial" w:cs="Arial"/>
          <w:bCs/>
        </w:rPr>
        <w:tab/>
      </w:r>
    </w:p>
    <w:p w14:paraId="0E0E6158" w14:textId="77777777" w:rsidR="00C31E4D" w:rsidRPr="00546651" w:rsidRDefault="00C934E7" w:rsidP="00C31E4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546651">
        <w:rPr>
          <w:rFonts w:cs="Arial"/>
        </w:rPr>
        <w:t>Name:</w:t>
      </w:r>
      <w:r w:rsidRPr="00546651">
        <w:rPr>
          <w:rFonts w:cs="Arial"/>
          <w:b w:val="0"/>
          <w:bCs/>
        </w:rPr>
        <w:tab/>
      </w:r>
      <w:r w:rsidR="00C31E4D" w:rsidRPr="00546651">
        <w:rPr>
          <w:rFonts w:cs="Arial"/>
          <w:b w:val="0"/>
          <w:bCs/>
        </w:rPr>
        <w:t>Ren Da</w:t>
      </w:r>
    </w:p>
    <w:p w14:paraId="58B92696" w14:textId="77777777" w:rsidR="00C934E7" w:rsidRPr="00546651" w:rsidRDefault="00C934E7" w:rsidP="00C31E4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546651">
        <w:rPr>
          <w:rFonts w:cs="Arial"/>
          <w:lang w:val="it-IT"/>
        </w:rPr>
        <w:t xml:space="preserve">E-mail </w:t>
      </w:r>
      <w:proofErr w:type="spellStart"/>
      <w:r w:rsidRPr="00546651">
        <w:rPr>
          <w:rFonts w:cs="Arial"/>
          <w:lang w:val="it-IT"/>
        </w:rPr>
        <w:t>Address</w:t>
      </w:r>
      <w:proofErr w:type="spellEnd"/>
      <w:r w:rsidRPr="00546651">
        <w:rPr>
          <w:rFonts w:cs="Arial"/>
          <w:lang w:val="it-IT"/>
        </w:rPr>
        <w:t>:</w:t>
      </w:r>
      <w:r w:rsidRPr="00546651">
        <w:rPr>
          <w:rFonts w:cs="Arial"/>
          <w:b w:val="0"/>
          <w:bCs/>
          <w:lang w:val="it-IT"/>
        </w:rPr>
        <w:tab/>
      </w:r>
      <w:r w:rsidR="00C31E4D" w:rsidRPr="00546651">
        <w:rPr>
          <w:rFonts w:cs="Arial"/>
          <w:b w:val="0"/>
          <w:bCs/>
          <w:lang w:val="it-IT"/>
        </w:rPr>
        <w:t>renda@catt</w:t>
      </w:r>
      <w:r w:rsidR="009215FA" w:rsidRPr="00546651">
        <w:rPr>
          <w:rFonts w:cs="Arial"/>
          <w:b w:val="0"/>
          <w:bCs/>
          <w:lang w:val="it-IT"/>
        </w:rPr>
        <w:t>.cn</w:t>
      </w:r>
    </w:p>
    <w:p w14:paraId="520A3C7B" w14:textId="77777777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D20A3A1" w14:textId="77777777" w:rsidR="00B352C9" w:rsidRPr="00546651" w:rsidRDefault="00B352C9" w:rsidP="00B352C9">
      <w:pPr>
        <w:spacing w:after="60"/>
        <w:ind w:left="1985" w:hanging="1985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>Send any reply LS to:</w:t>
      </w:r>
      <w:r w:rsidRPr="00546651">
        <w:rPr>
          <w:rFonts w:ascii="Arial" w:hAnsi="Arial" w:cs="Arial"/>
          <w:b/>
        </w:rPr>
        <w:tab/>
        <w:t xml:space="preserve"> 3GPP Liaisons Coordinator, </w:t>
      </w:r>
      <w:hyperlink r:id="rId7" w:history="1">
        <w:r w:rsidRPr="00546651">
          <w:rPr>
            <w:rStyle w:val="Hyperlink"/>
            <w:rFonts w:ascii="Arial" w:hAnsi="Arial" w:cs="Arial"/>
          </w:rPr>
          <w:t>mailto:3GPPLiaison@etsi.org</w:t>
        </w:r>
      </w:hyperlink>
    </w:p>
    <w:p w14:paraId="397F8BBD" w14:textId="77777777" w:rsidR="00B352C9" w:rsidRPr="00546651" w:rsidRDefault="00B352C9" w:rsidP="00C934E7">
      <w:pPr>
        <w:spacing w:after="60"/>
        <w:ind w:left="1985" w:hanging="1985"/>
        <w:rPr>
          <w:rFonts w:ascii="Arial" w:hAnsi="Arial" w:cs="Arial"/>
          <w:b/>
        </w:rPr>
      </w:pPr>
    </w:p>
    <w:p w14:paraId="6DBF1B6A" w14:textId="212592DA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lang w:eastAsia="ja-JP"/>
        </w:rPr>
      </w:pPr>
      <w:r w:rsidRPr="00546651">
        <w:rPr>
          <w:rFonts w:ascii="Arial" w:hAnsi="Arial" w:cs="Arial"/>
          <w:b/>
        </w:rPr>
        <w:t>Attachments:</w:t>
      </w:r>
      <w:r w:rsidRPr="00546651">
        <w:rPr>
          <w:rFonts w:ascii="Arial" w:hAnsi="Arial" w:cs="Arial"/>
          <w:bCs/>
        </w:rPr>
        <w:tab/>
      </w:r>
      <w:r w:rsidR="008A0109" w:rsidRPr="00546651">
        <w:rPr>
          <w:rFonts w:ascii="Arial" w:hAnsi="Arial" w:cs="Arial"/>
          <w:bCs/>
        </w:rPr>
        <w:t>None</w:t>
      </w:r>
    </w:p>
    <w:p w14:paraId="578B9E74" w14:textId="77777777" w:rsidR="00C934E7" w:rsidRPr="00546651" w:rsidRDefault="00C934E7" w:rsidP="00C934E7">
      <w:pPr>
        <w:pBdr>
          <w:bottom w:val="single" w:sz="4" w:space="1" w:color="auto"/>
        </w:pBdr>
        <w:rPr>
          <w:rFonts w:ascii="Arial" w:hAnsi="Arial" w:cs="Arial"/>
        </w:rPr>
      </w:pPr>
    </w:p>
    <w:p w14:paraId="224AA62E" w14:textId="77777777" w:rsidR="00C934E7" w:rsidRPr="00546651" w:rsidRDefault="00C934E7" w:rsidP="00C934E7">
      <w:pPr>
        <w:rPr>
          <w:rFonts w:ascii="Arial" w:hAnsi="Arial" w:cs="Arial"/>
        </w:rPr>
      </w:pPr>
    </w:p>
    <w:p w14:paraId="24D5E49D" w14:textId="77777777" w:rsidR="00C934E7" w:rsidRPr="00546651" w:rsidRDefault="00C934E7" w:rsidP="00C934E7">
      <w:pPr>
        <w:spacing w:after="120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>1. Overall Description:</w:t>
      </w:r>
    </w:p>
    <w:p w14:paraId="03467EC3" w14:textId="4895C6F9" w:rsidR="00F140D1" w:rsidRDefault="00F140D1" w:rsidP="00F140D1">
      <w:pPr>
        <w:rPr>
          <w:rFonts w:ascii="Arial" w:eastAsia="Calibri" w:hAnsi="Arial" w:cs="Arial"/>
        </w:rPr>
      </w:pPr>
      <w:r w:rsidRPr="00C83D65">
        <w:rPr>
          <w:rFonts w:ascii="Arial" w:eastAsia="Calibri" w:hAnsi="Arial" w:cs="Arial"/>
        </w:rPr>
        <w:t>RAN1 thanks RAN</w:t>
      </w:r>
      <w:r>
        <w:rPr>
          <w:rFonts w:ascii="Arial" w:eastAsia="Calibri" w:hAnsi="Arial" w:cs="Arial"/>
        </w:rPr>
        <w:t>4</w:t>
      </w:r>
      <w:r w:rsidRPr="00C83D65">
        <w:rPr>
          <w:rFonts w:ascii="Arial" w:eastAsia="Calibri" w:hAnsi="Arial" w:cs="Arial"/>
        </w:rPr>
        <w:t xml:space="preserve"> for their LS</w:t>
      </w:r>
      <w:r w:rsidRPr="00F140D1">
        <w:rPr>
          <w:rFonts w:ascii="Arial" w:eastAsia="Calibri" w:hAnsi="Arial" w:cs="Arial"/>
        </w:rPr>
        <w:t xml:space="preserve"> </w:t>
      </w:r>
      <w:r w:rsidR="00B823B4" w:rsidRPr="00B823B4">
        <w:rPr>
          <w:rFonts w:ascii="Arial" w:eastAsia="Calibri" w:hAnsi="Arial" w:cs="Arial"/>
        </w:rPr>
        <w:t>R1-</w:t>
      </w:r>
      <w:r w:rsidR="002D1D6B" w:rsidRPr="002D1D6B">
        <w:rPr>
          <w:rFonts w:ascii="Arial" w:eastAsia="Calibri" w:hAnsi="Arial" w:cs="Arial"/>
        </w:rPr>
        <w:t xml:space="preserve">2200903 </w:t>
      </w:r>
      <w:r w:rsidR="00B823B4" w:rsidRPr="00B823B4">
        <w:rPr>
          <w:rFonts w:ascii="Arial" w:eastAsia="Calibri" w:hAnsi="Arial" w:cs="Arial"/>
        </w:rPr>
        <w:t xml:space="preserve">(R4-2202687) </w:t>
      </w:r>
      <w:r w:rsidRPr="00F140D1">
        <w:rPr>
          <w:rFonts w:ascii="Arial" w:eastAsia="Calibri" w:hAnsi="Arial" w:cs="Arial"/>
        </w:rPr>
        <w:t xml:space="preserve">on the applicability of </w:t>
      </w:r>
      <w:r w:rsidR="00EA6917">
        <w:rPr>
          <w:rFonts w:ascii="Arial" w:eastAsia="Calibri" w:hAnsi="Arial" w:cs="Arial"/>
        </w:rPr>
        <w:t xml:space="preserve">the </w:t>
      </w:r>
      <w:r w:rsidRPr="00F140D1">
        <w:rPr>
          <w:rFonts w:ascii="Arial" w:eastAsia="Calibri" w:hAnsi="Arial" w:cs="Arial"/>
        </w:rPr>
        <w:t xml:space="preserve">PRS processing window in </w:t>
      </w:r>
      <w:r w:rsidR="00EA6917">
        <w:rPr>
          <w:rFonts w:ascii="Arial" w:eastAsia="Calibri" w:hAnsi="Arial" w:cs="Arial"/>
        </w:rPr>
        <w:t xml:space="preserve">the </w:t>
      </w:r>
      <w:r w:rsidRPr="00F140D1">
        <w:rPr>
          <w:rFonts w:ascii="Arial" w:eastAsia="Calibri" w:hAnsi="Arial" w:cs="Arial"/>
        </w:rPr>
        <w:t>RRC_INACTIVE state</w:t>
      </w:r>
      <w:r>
        <w:rPr>
          <w:rFonts w:ascii="Arial" w:eastAsia="Calibri" w:hAnsi="Arial" w:cs="Arial"/>
        </w:rPr>
        <w:t>.</w:t>
      </w:r>
      <w:r w:rsidRPr="00F140D1">
        <w:rPr>
          <w:rFonts w:ascii="Arial" w:eastAsia="Calibri" w:hAnsi="Arial" w:cs="Arial"/>
        </w:rPr>
        <w:t xml:space="preserve"> </w:t>
      </w:r>
    </w:p>
    <w:p w14:paraId="0FEE90D9" w14:textId="52643778" w:rsidR="00B352C9" w:rsidRDefault="00B352C9" w:rsidP="00B352C9">
      <w:pPr>
        <w:rPr>
          <w:rFonts w:ascii="Arial" w:eastAsia="Calibri" w:hAnsi="Arial" w:cs="Arial"/>
        </w:rPr>
      </w:pPr>
    </w:p>
    <w:p w14:paraId="44E193F6" w14:textId="14918710" w:rsidR="00B823B4" w:rsidRPr="00B1610D" w:rsidRDefault="00B823B4" w:rsidP="00B823B4">
      <w:pPr>
        <w:tabs>
          <w:tab w:val="center" w:pos="4153"/>
          <w:tab w:val="right" w:pos="8306"/>
        </w:tabs>
        <w:rPr>
          <w:rFonts w:ascii="Arial" w:hAnsi="Arial" w:cs="Arial"/>
        </w:rPr>
      </w:pPr>
      <w:r w:rsidRPr="00B1610D">
        <w:rPr>
          <w:rFonts w:ascii="Arial" w:hAnsi="Arial" w:cs="Arial"/>
        </w:rPr>
        <w:t>RAN</w:t>
      </w:r>
      <w:r w:rsidR="00B1610D" w:rsidRPr="00B1610D">
        <w:rPr>
          <w:rFonts w:ascii="Arial" w:hAnsi="Arial" w:cs="Arial"/>
        </w:rPr>
        <w:t>1</w:t>
      </w:r>
      <w:r w:rsidRPr="00B1610D">
        <w:rPr>
          <w:rFonts w:ascii="Arial" w:hAnsi="Arial" w:cs="Arial"/>
        </w:rPr>
        <w:t xml:space="preserve"> discussed the following question </w:t>
      </w:r>
      <w:r w:rsidR="001E69F6">
        <w:rPr>
          <w:rFonts w:ascii="Arial" w:hAnsi="Arial" w:cs="Arial"/>
        </w:rPr>
        <w:t xml:space="preserve">raised </w:t>
      </w:r>
      <w:r w:rsidRPr="00B1610D">
        <w:rPr>
          <w:rFonts w:ascii="Arial" w:hAnsi="Arial" w:cs="Arial"/>
        </w:rPr>
        <w:t>in the LS</w:t>
      </w:r>
      <w:r w:rsidR="00E31541" w:rsidRPr="00B1610D">
        <w:rPr>
          <w:rFonts w:ascii="Arial" w:hAnsi="Arial" w:cs="Arial"/>
        </w:rPr>
        <w:t>:</w:t>
      </w:r>
    </w:p>
    <w:p w14:paraId="36DB2CD4" w14:textId="115395FD" w:rsidR="00B823B4" w:rsidRDefault="00B823B4" w:rsidP="00B823B4">
      <w:pPr>
        <w:tabs>
          <w:tab w:val="center" w:pos="4153"/>
          <w:tab w:val="right" w:pos="8306"/>
        </w:tabs>
        <w:rPr>
          <w:rFonts w:ascii="Arial" w:hAnsi="Arial" w:cs="Arial"/>
          <w:highlight w:val="yellow"/>
        </w:rPr>
      </w:pPr>
    </w:p>
    <w:p w14:paraId="4EADBDA3" w14:textId="325DB949" w:rsidR="00B823B4" w:rsidRPr="00E31541" w:rsidRDefault="00B823B4" w:rsidP="00B1610D">
      <w:pPr>
        <w:tabs>
          <w:tab w:val="center" w:pos="4153"/>
          <w:tab w:val="right" w:pos="8306"/>
        </w:tabs>
        <w:ind w:left="720"/>
        <w:rPr>
          <w:rFonts w:ascii="Arial" w:hAnsi="Arial" w:cs="Arial"/>
          <w:i/>
          <w:highlight w:val="yellow"/>
        </w:rPr>
      </w:pPr>
      <w:r w:rsidRPr="00E31541">
        <w:rPr>
          <w:rFonts w:ascii="Arial" w:hAnsi="Arial" w:cs="Arial"/>
          <w:i/>
        </w:rPr>
        <w:t>Q1: Whether the PRS processing window defined for PRS measurements outside measurement gaps can be also applied for PRS measurements in RRC_INACTIVE state?</w:t>
      </w:r>
    </w:p>
    <w:p w14:paraId="209692FD" w14:textId="77777777" w:rsidR="00B823B4" w:rsidRDefault="00B823B4" w:rsidP="00B823B4">
      <w:pPr>
        <w:tabs>
          <w:tab w:val="center" w:pos="4153"/>
          <w:tab w:val="right" w:pos="8306"/>
        </w:tabs>
        <w:rPr>
          <w:rFonts w:ascii="Arial" w:hAnsi="Arial" w:cs="Arial"/>
          <w:highlight w:val="yellow"/>
        </w:rPr>
      </w:pPr>
    </w:p>
    <w:p w14:paraId="0045AD34" w14:textId="4C133F88" w:rsidR="00E31541" w:rsidRDefault="001E69F6" w:rsidP="00B823B4">
      <w:pPr>
        <w:tabs>
          <w:tab w:val="center" w:pos="4153"/>
          <w:tab w:val="right" w:pos="8306"/>
        </w:tabs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>For UE positioning in</w:t>
      </w:r>
      <w:r w:rsidR="00E31541" w:rsidRPr="00E31541">
        <w:rPr>
          <w:rFonts w:ascii="Arial" w:hAnsi="Arial" w:cs="Arial"/>
        </w:rPr>
        <w:t xml:space="preserve"> RRC_INACTIVE state</w:t>
      </w:r>
      <w:r w:rsidR="00E31541">
        <w:rPr>
          <w:rFonts w:ascii="Arial" w:hAnsi="Arial" w:cs="Arial"/>
        </w:rPr>
        <w:t>, RAN1 has made the following agreement</w:t>
      </w:r>
      <w:r w:rsidR="00AF1942">
        <w:rPr>
          <w:rFonts w:ascii="Arial" w:hAnsi="Arial" w:cs="Arial"/>
        </w:rPr>
        <w:t xml:space="preserve">. The </w:t>
      </w:r>
      <w:r w:rsidR="00E31541" w:rsidRPr="00E31541">
        <w:rPr>
          <w:rFonts w:ascii="Arial" w:hAnsi="Arial" w:cs="Arial"/>
        </w:rPr>
        <w:t>reception of DL PRS has lower priority than other DL signals/channels (SSB, SIB1, CORESET0, MSG2/MSGB, paging, DL SDT)</w:t>
      </w:r>
      <w:r w:rsidR="00AF1942">
        <w:rPr>
          <w:rFonts w:ascii="Arial" w:hAnsi="Arial" w:cs="Arial"/>
        </w:rPr>
        <w:t>, which</w:t>
      </w:r>
      <w:r w:rsidR="00E31541">
        <w:rPr>
          <w:rFonts w:ascii="Arial" w:hAnsi="Arial" w:cs="Arial"/>
        </w:rPr>
        <w:t xml:space="preserve"> implies the </w:t>
      </w:r>
      <w:r w:rsidR="00E31541" w:rsidRPr="00E31541">
        <w:rPr>
          <w:rFonts w:ascii="Arial" w:hAnsi="Arial" w:cs="Arial"/>
        </w:rPr>
        <w:t>reception of DL PRS</w:t>
      </w:r>
      <w:r w:rsidR="00E31541">
        <w:rPr>
          <w:rFonts w:ascii="Arial" w:hAnsi="Arial" w:cs="Arial"/>
        </w:rPr>
        <w:t xml:space="preserve"> during</w:t>
      </w:r>
      <w:r w:rsidR="00E31541" w:rsidRPr="00E31541">
        <w:rPr>
          <w:rFonts w:ascii="Arial" w:hAnsi="Arial" w:cs="Arial"/>
        </w:rPr>
        <w:t xml:space="preserve"> RRC_INACTIVE</w:t>
      </w:r>
      <w:r w:rsidR="00E31541">
        <w:rPr>
          <w:rFonts w:ascii="Arial" w:hAnsi="Arial" w:cs="Arial"/>
        </w:rPr>
        <w:t xml:space="preserve"> </w:t>
      </w:r>
      <w:r w:rsidR="00E31541" w:rsidRPr="00E31541">
        <w:rPr>
          <w:rFonts w:ascii="Arial" w:hAnsi="Arial" w:cs="Arial"/>
        </w:rPr>
        <w:t>state</w:t>
      </w:r>
      <w:r w:rsidR="00E31541">
        <w:rPr>
          <w:rFonts w:ascii="Arial" w:hAnsi="Arial" w:cs="Arial"/>
        </w:rPr>
        <w:t xml:space="preserve"> should have no impact on </w:t>
      </w:r>
      <w:r w:rsidR="00645684">
        <w:rPr>
          <w:rFonts w:ascii="Arial" w:hAnsi="Arial" w:cs="Arial"/>
        </w:rPr>
        <w:t xml:space="preserve">the reception of </w:t>
      </w:r>
      <w:r w:rsidR="00645684" w:rsidRPr="00E31541">
        <w:rPr>
          <w:rFonts w:ascii="Arial" w:hAnsi="Arial" w:cs="Arial"/>
        </w:rPr>
        <w:t>other DL signals/channels</w:t>
      </w:r>
      <w:r w:rsidR="00645684">
        <w:rPr>
          <w:rFonts w:ascii="Arial" w:hAnsi="Arial" w:cs="Arial"/>
        </w:rPr>
        <w:t xml:space="preserve">. </w:t>
      </w:r>
    </w:p>
    <w:p w14:paraId="3638A820" w14:textId="77777777" w:rsidR="00E31541" w:rsidRDefault="00E31541" w:rsidP="00B823B4">
      <w:pPr>
        <w:tabs>
          <w:tab w:val="center" w:pos="4153"/>
          <w:tab w:val="right" w:pos="8306"/>
        </w:tabs>
        <w:rPr>
          <w:rFonts w:ascii="Arial" w:hAnsi="Arial" w:cs="Arial"/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E31541" w14:paraId="26D06239" w14:textId="77777777" w:rsidTr="00E31541">
        <w:tc>
          <w:tcPr>
            <w:tcW w:w="10081" w:type="dxa"/>
          </w:tcPr>
          <w:p w14:paraId="6825B661" w14:textId="77777777" w:rsidR="00E31541" w:rsidRDefault="00E31541" w:rsidP="00E31541">
            <w:pPr>
              <w:rPr>
                <w:lang w:eastAsia="x-none"/>
              </w:rPr>
            </w:pPr>
            <w:r w:rsidRPr="000502BB">
              <w:rPr>
                <w:highlight w:val="green"/>
                <w:lang w:eastAsia="x-none"/>
              </w:rPr>
              <w:t>Agreement:</w:t>
            </w:r>
          </w:p>
          <w:p w14:paraId="09D2A738" w14:textId="77777777" w:rsidR="00E31541" w:rsidRDefault="00E31541" w:rsidP="00E31541">
            <w:pPr>
              <w:numPr>
                <w:ilvl w:val="0"/>
                <w:numId w:val="13"/>
              </w:numPr>
              <w:rPr>
                <w:lang w:val="en-US" w:eastAsia="x-none"/>
              </w:rPr>
            </w:pPr>
            <w:r w:rsidRPr="00E30349">
              <w:rPr>
                <w:lang w:val="en-US" w:eastAsia="x-none"/>
              </w:rPr>
              <w:t>From RAN1 perspective, in RRC_INACTIVE state, reception of DL PRS has lower priority than other DL signals/channels (SSB, SIB1, CORESET0, MSG2/MSGB, paging, DL SDT)</w:t>
            </w:r>
          </w:p>
          <w:p w14:paraId="7165CC1C" w14:textId="77777777" w:rsidR="00E31541" w:rsidRPr="00E30349" w:rsidRDefault="00E31541" w:rsidP="00E31541">
            <w:pPr>
              <w:numPr>
                <w:ilvl w:val="1"/>
                <w:numId w:val="13"/>
              </w:numPr>
              <w:rPr>
                <w:lang w:val="en-US" w:eastAsia="x-none"/>
              </w:rPr>
            </w:pPr>
            <w:r w:rsidRPr="00E30349">
              <w:rPr>
                <w:rFonts w:cs="Times"/>
              </w:rPr>
              <w:t>FFS how to determine conflicts in DL PRS and other DL signals/channels reception by UE</w:t>
            </w:r>
          </w:p>
          <w:p w14:paraId="695433EC" w14:textId="77777777" w:rsidR="00E31541" w:rsidRPr="00E30349" w:rsidRDefault="00E31541" w:rsidP="00E31541">
            <w:pPr>
              <w:numPr>
                <w:ilvl w:val="1"/>
                <w:numId w:val="13"/>
              </w:numPr>
              <w:rPr>
                <w:lang w:val="en-US" w:eastAsia="x-none"/>
              </w:rPr>
            </w:pPr>
            <w:r w:rsidRPr="00E30349">
              <w:rPr>
                <w:rFonts w:cs="Times"/>
              </w:rPr>
              <w:t>FFS how to handle retuning time for the case when DL PRS and other DL signals/channels are allocated in different BW and/or have the same or different SCS as initial DL BWP</w:t>
            </w:r>
          </w:p>
          <w:p w14:paraId="5E58D859" w14:textId="77777777" w:rsidR="00E31541" w:rsidRPr="00E30349" w:rsidRDefault="00E31541" w:rsidP="00E31541">
            <w:pPr>
              <w:numPr>
                <w:ilvl w:val="0"/>
                <w:numId w:val="13"/>
              </w:numPr>
              <w:rPr>
                <w:lang w:val="en-US" w:eastAsia="x-none"/>
              </w:rPr>
            </w:pPr>
            <w:r w:rsidRPr="00E30349">
              <w:rPr>
                <w:lang w:val="en-US" w:eastAsia="x-none"/>
              </w:rPr>
              <w:t>Send LS to RAN4 (cc RAN2) and ask if there is any feedback</w:t>
            </w:r>
          </w:p>
          <w:p w14:paraId="3078D6AC" w14:textId="77777777" w:rsidR="00E31541" w:rsidRDefault="00E31541" w:rsidP="00B823B4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highlight w:val="yellow"/>
              </w:rPr>
            </w:pPr>
          </w:p>
        </w:tc>
      </w:tr>
    </w:tbl>
    <w:p w14:paraId="4C331348" w14:textId="0B808FD8" w:rsidR="00E31541" w:rsidRDefault="00E31541" w:rsidP="00B823B4">
      <w:pPr>
        <w:tabs>
          <w:tab w:val="center" w:pos="4153"/>
          <w:tab w:val="right" w:pos="8306"/>
        </w:tabs>
        <w:rPr>
          <w:rFonts w:ascii="Arial" w:hAnsi="Arial" w:cs="Arial"/>
          <w:highlight w:val="yellow"/>
        </w:rPr>
      </w:pPr>
    </w:p>
    <w:p w14:paraId="70B0309E" w14:textId="77777777" w:rsidR="00B1610D" w:rsidRDefault="00645684" w:rsidP="00645684">
      <w:pPr>
        <w:tabs>
          <w:tab w:val="center" w:pos="4153"/>
          <w:tab w:val="right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Therefore, </w:t>
      </w:r>
      <w:r w:rsidR="00B1610D">
        <w:rPr>
          <w:rFonts w:ascii="Arial" w:hAnsi="Arial" w:cs="Arial"/>
        </w:rPr>
        <w:t>RAN1 would make the following response to RAN4’s question:</w:t>
      </w:r>
    </w:p>
    <w:p w14:paraId="45F619C2" w14:textId="77777777" w:rsidR="00B1610D" w:rsidRDefault="00B1610D" w:rsidP="00645684">
      <w:pPr>
        <w:tabs>
          <w:tab w:val="center" w:pos="4153"/>
          <w:tab w:val="right" w:pos="8306"/>
        </w:tabs>
        <w:rPr>
          <w:rFonts w:ascii="Arial" w:hAnsi="Arial" w:cs="Arial"/>
        </w:rPr>
      </w:pPr>
    </w:p>
    <w:p w14:paraId="74DD745A" w14:textId="70C1883F" w:rsidR="00645684" w:rsidRPr="004949C4" w:rsidRDefault="00B1610D" w:rsidP="004949C4">
      <w:pPr>
        <w:tabs>
          <w:tab w:val="center" w:pos="4153"/>
          <w:tab w:val="right" w:pos="8306"/>
        </w:tabs>
        <w:ind w:left="720"/>
        <w:rPr>
          <w:rFonts w:ascii="Arial" w:hAnsi="Arial" w:cs="Arial"/>
          <w:i/>
          <w:highlight w:val="yellow"/>
        </w:rPr>
      </w:pPr>
      <w:r w:rsidRPr="004949C4">
        <w:rPr>
          <w:rFonts w:ascii="Arial" w:hAnsi="Arial" w:cs="Arial"/>
          <w:i/>
        </w:rPr>
        <w:t xml:space="preserve">Answer 1: </w:t>
      </w:r>
      <w:r w:rsidR="00BB1810" w:rsidRPr="00BB1810">
        <w:rPr>
          <w:rFonts w:ascii="Arial" w:hAnsi="Arial" w:cs="Arial"/>
          <w:i/>
        </w:rPr>
        <w:t>From RAN1’s perspective, there is no need to define the PRS processing window for PRS measurements in the RRC_INACTIVE state</w:t>
      </w:r>
      <w:r w:rsidR="00AF1942">
        <w:rPr>
          <w:rFonts w:ascii="Arial" w:hAnsi="Arial" w:cs="Arial"/>
          <w:i/>
        </w:rPr>
        <w:t>. T</w:t>
      </w:r>
      <w:r w:rsidR="00BB1810" w:rsidRPr="00BB1810">
        <w:rPr>
          <w:rFonts w:ascii="Arial" w:hAnsi="Arial" w:cs="Arial"/>
          <w:i/>
        </w:rPr>
        <w:t xml:space="preserve">he reception of DL PRS in </w:t>
      </w:r>
      <w:r w:rsidR="00EA6917">
        <w:rPr>
          <w:rFonts w:ascii="Arial" w:hAnsi="Arial" w:cs="Arial"/>
          <w:i/>
        </w:rPr>
        <w:t xml:space="preserve">the </w:t>
      </w:r>
      <w:r w:rsidR="00BB1810" w:rsidRPr="00BB1810">
        <w:rPr>
          <w:rFonts w:ascii="Arial" w:hAnsi="Arial" w:cs="Arial"/>
          <w:i/>
        </w:rPr>
        <w:t xml:space="preserve">RRC_INACTIVE state </w:t>
      </w:r>
      <w:r w:rsidR="00AF1942">
        <w:rPr>
          <w:rFonts w:ascii="Arial" w:hAnsi="Arial" w:cs="Arial"/>
          <w:i/>
        </w:rPr>
        <w:t>should have</w:t>
      </w:r>
      <w:r w:rsidR="00BB1810" w:rsidRPr="00BB1810">
        <w:rPr>
          <w:rFonts w:ascii="Arial" w:hAnsi="Arial" w:cs="Arial"/>
          <w:i/>
        </w:rPr>
        <w:t xml:space="preserve"> no impact on the measurement requirements of other DL signals/channels. </w:t>
      </w:r>
      <w:r w:rsidR="00AF1942">
        <w:rPr>
          <w:rFonts w:ascii="Arial" w:hAnsi="Arial" w:cs="Arial"/>
          <w:i/>
        </w:rPr>
        <w:t>However, t</w:t>
      </w:r>
      <w:r w:rsidR="00BB1810" w:rsidRPr="00BB1810">
        <w:rPr>
          <w:rFonts w:ascii="Arial" w:hAnsi="Arial" w:cs="Arial"/>
          <w:i/>
        </w:rPr>
        <w:t xml:space="preserve">he reception of other DL signals/channels may potentially impact the measurement performance requirement of DL PRS if there are conflicts in the receptions of DL PRS and other DL signals/channels for a UE in the RRC_INACTIVE state. It </w:t>
      </w:r>
      <w:r w:rsidR="00AF1942">
        <w:rPr>
          <w:rFonts w:ascii="Arial" w:hAnsi="Arial" w:cs="Arial"/>
          <w:i/>
        </w:rPr>
        <w:t>will be</w:t>
      </w:r>
      <w:r w:rsidR="00BB1810" w:rsidRPr="00BB1810">
        <w:rPr>
          <w:rFonts w:ascii="Arial" w:hAnsi="Arial" w:cs="Arial"/>
          <w:i/>
        </w:rPr>
        <w:t xml:space="preserve"> up to RAN4 to decide the impact</w:t>
      </w:r>
      <w:r w:rsidR="00AF1942">
        <w:rPr>
          <w:rFonts w:ascii="Arial" w:hAnsi="Arial" w:cs="Arial"/>
          <w:i/>
        </w:rPr>
        <w:t xml:space="preserve"> on the </w:t>
      </w:r>
      <w:r w:rsidR="00AF1942" w:rsidRPr="00BB1810">
        <w:rPr>
          <w:rFonts w:ascii="Arial" w:hAnsi="Arial" w:cs="Arial"/>
          <w:i/>
        </w:rPr>
        <w:t>measurement performance requirement</w:t>
      </w:r>
      <w:r w:rsidR="00AF1942">
        <w:rPr>
          <w:rFonts w:ascii="Arial" w:hAnsi="Arial" w:cs="Arial"/>
          <w:i/>
        </w:rPr>
        <w:t xml:space="preserve"> of </w:t>
      </w:r>
      <w:r w:rsidR="00AF1942" w:rsidRPr="00BB1810">
        <w:rPr>
          <w:rFonts w:ascii="Arial" w:hAnsi="Arial" w:cs="Arial"/>
          <w:i/>
        </w:rPr>
        <w:t>DL PRS</w:t>
      </w:r>
      <w:r w:rsidR="00AF1942">
        <w:rPr>
          <w:rFonts w:ascii="Arial" w:hAnsi="Arial" w:cs="Arial"/>
          <w:i/>
        </w:rPr>
        <w:t xml:space="preserve"> when the </w:t>
      </w:r>
      <w:r w:rsidR="00AF1942" w:rsidRPr="00BB1810">
        <w:rPr>
          <w:rFonts w:ascii="Arial" w:hAnsi="Arial" w:cs="Arial"/>
          <w:i/>
        </w:rPr>
        <w:t>conflicts</w:t>
      </w:r>
      <w:r w:rsidR="00AF1942">
        <w:rPr>
          <w:rFonts w:ascii="Arial" w:hAnsi="Arial" w:cs="Arial"/>
          <w:i/>
        </w:rPr>
        <w:t xml:space="preserve"> take place.</w:t>
      </w:r>
    </w:p>
    <w:p w14:paraId="5E1B0073" w14:textId="194259B0" w:rsidR="00E31541" w:rsidRPr="00645684" w:rsidRDefault="00E31541" w:rsidP="00B823B4">
      <w:pPr>
        <w:tabs>
          <w:tab w:val="center" w:pos="4153"/>
          <w:tab w:val="right" w:pos="8306"/>
        </w:tabs>
        <w:rPr>
          <w:rFonts w:ascii="Arial" w:hAnsi="Arial" w:cs="Arial"/>
          <w:highlight w:val="yellow"/>
        </w:rPr>
      </w:pPr>
    </w:p>
    <w:p w14:paraId="55DB986B" w14:textId="77777777" w:rsidR="00C934E7" w:rsidRPr="00546651" w:rsidRDefault="00C934E7" w:rsidP="00C934E7">
      <w:pPr>
        <w:rPr>
          <w:rFonts w:ascii="Arial" w:hAnsi="Arial" w:cs="Arial"/>
        </w:rPr>
      </w:pPr>
    </w:p>
    <w:p w14:paraId="64732653" w14:textId="77777777" w:rsidR="00C934E7" w:rsidRPr="00546651" w:rsidRDefault="00C934E7" w:rsidP="00C934E7">
      <w:pPr>
        <w:spacing w:after="120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>2. Actions:</w:t>
      </w:r>
    </w:p>
    <w:p w14:paraId="58452843" w14:textId="11F6A7F9" w:rsidR="007A35A3" w:rsidRPr="00546651" w:rsidRDefault="007A35A3" w:rsidP="007A35A3">
      <w:pPr>
        <w:spacing w:after="120"/>
        <w:ind w:left="1985" w:hanging="1985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 xml:space="preserve">To </w:t>
      </w:r>
      <w:r w:rsidRPr="00546651">
        <w:rPr>
          <w:rFonts w:ascii="Arial" w:hAnsi="Arial" w:cs="Arial"/>
          <w:b/>
          <w:lang w:val="sv-SE"/>
        </w:rPr>
        <w:t>RAN</w:t>
      </w:r>
      <w:r w:rsidR="00645684">
        <w:rPr>
          <w:rFonts w:ascii="Arial" w:hAnsi="Arial" w:cs="Arial"/>
          <w:b/>
          <w:lang w:val="sv-SE"/>
        </w:rPr>
        <w:t>4</w:t>
      </w:r>
      <w:r w:rsidRPr="00546651">
        <w:rPr>
          <w:rFonts w:ascii="Arial" w:hAnsi="Arial" w:cs="Arial"/>
          <w:b/>
        </w:rPr>
        <w:t>:</w:t>
      </w:r>
    </w:p>
    <w:p w14:paraId="72CB791F" w14:textId="393170EC" w:rsidR="00C934E7" w:rsidRDefault="007A35A3" w:rsidP="00C27E44">
      <w:pPr>
        <w:spacing w:after="120"/>
        <w:ind w:left="993" w:hanging="993"/>
        <w:rPr>
          <w:rFonts w:ascii="Arial" w:hAnsi="Arial" w:cs="Arial"/>
          <w:highlight w:val="yellow"/>
        </w:rPr>
      </w:pPr>
      <w:r w:rsidRPr="00546651">
        <w:rPr>
          <w:rFonts w:ascii="Arial" w:hAnsi="Arial" w:cs="Arial"/>
          <w:b/>
        </w:rPr>
        <w:lastRenderedPageBreak/>
        <w:t xml:space="preserve">ACTION: </w:t>
      </w:r>
      <w:r w:rsidR="00AC14DA">
        <w:rPr>
          <w:rFonts w:ascii="Arial" w:hAnsi="Arial" w:cs="Arial"/>
          <w:b/>
        </w:rPr>
        <w:tab/>
      </w:r>
      <w:r w:rsidR="00645684" w:rsidRPr="00645684">
        <w:rPr>
          <w:rFonts w:ascii="Arial" w:hAnsi="Arial" w:cs="Arial"/>
        </w:rPr>
        <w:t>RAN</w:t>
      </w:r>
      <w:r w:rsidR="00645684">
        <w:rPr>
          <w:rFonts w:ascii="Arial" w:hAnsi="Arial" w:cs="Arial"/>
        </w:rPr>
        <w:t>1</w:t>
      </w:r>
      <w:r w:rsidR="00645684" w:rsidRPr="00645684">
        <w:rPr>
          <w:rFonts w:ascii="Arial" w:hAnsi="Arial" w:cs="Arial"/>
        </w:rPr>
        <w:t xml:space="preserve"> respectfully asks RAN</w:t>
      </w:r>
      <w:r w:rsidR="00645684">
        <w:rPr>
          <w:rFonts w:ascii="Arial" w:hAnsi="Arial" w:cs="Arial"/>
        </w:rPr>
        <w:t>4</w:t>
      </w:r>
      <w:r w:rsidR="00645684" w:rsidRPr="00645684">
        <w:rPr>
          <w:rFonts w:ascii="Arial" w:hAnsi="Arial" w:cs="Arial"/>
        </w:rPr>
        <w:t xml:space="preserve"> to take the above information into account in their work on Release 17 NR positioning enhancements for RRC_INACTIVE state.</w:t>
      </w:r>
    </w:p>
    <w:p w14:paraId="212985EB" w14:textId="77777777" w:rsidR="00645684" w:rsidRPr="00C27E44" w:rsidRDefault="00645684" w:rsidP="00C27E44">
      <w:pPr>
        <w:spacing w:after="120"/>
        <w:ind w:left="993" w:hanging="993"/>
        <w:rPr>
          <w:rFonts w:ascii="Arial" w:hAnsi="Arial" w:cs="Arial"/>
          <w:bCs/>
        </w:rPr>
      </w:pPr>
    </w:p>
    <w:p w14:paraId="284BF3B2" w14:textId="4EC706EE" w:rsidR="00C27E44" w:rsidRPr="00546651" w:rsidRDefault="00C27E44" w:rsidP="00C27E44">
      <w:pPr>
        <w:spacing w:after="120"/>
        <w:ind w:left="993" w:hanging="993"/>
        <w:rPr>
          <w:rFonts w:ascii="Arial" w:hAnsi="Arial" w:cs="Arial"/>
          <w:bCs/>
        </w:rPr>
      </w:pPr>
    </w:p>
    <w:p w14:paraId="6312E4C3" w14:textId="77777777" w:rsidR="007A35A3" w:rsidRPr="00546651" w:rsidRDefault="007A35A3" w:rsidP="00C934E7">
      <w:pPr>
        <w:spacing w:after="120"/>
        <w:ind w:left="993" w:hanging="993"/>
        <w:rPr>
          <w:rFonts w:ascii="Arial" w:hAnsi="Arial" w:cs="Arial"/>
        </w:rPr>
      </w:pPr>
    </w:p>
    <w:p w14:paraId="02F27D05" w14:textId="77777777" w:rsidR="00C934E7" w:rsidRPr="00546651" w:rsidRDefault="00C934E7" w:rsidP="00C934E7">
      <w:pPr>
        <w:spacing w:after="120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>3. Date of Next TSG-RAN WG1 Meetings:</w:t>
      </w:r>
    </w:p>
    <w:p w14:paraId="58C3965C" w14:textId="4981D27C" w:rsidR="007A35A3" w:rsidRPr="00546651" w:rsidRDefault="007A35A3" w:rsidP="007A35A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546651">
        <w:rPr>
          <w:rFonts w:ascii="Arial" w:hAnsi="Arial" w:cs="Arial"/>
          <w:bCs/>
        </w:rPr>
        <w:t>TSG-RAN WG1 Meeting #10</w:t>
      </w:r>
      <w:r w:rsidR="00831DA5">
        <w:rPr>
          <w:rFonts w:ascii="Arial" w:hAnsi="Arial" w:cs="Arial"/>
          <w:bCs/>
        </w:rPr>
        <w:t>9</w:t>
      </w:r>
      <w:r w:rsidRPr="00546651">
        <w:rPr>
          <w:rFonts w:ascii="Arial" w:hAnsi="Arial" w:cs="Arial"/>
          <w:bCs/>
        </w:rPr>
        <w:t xml:space="preserve">-e </w:t>
      </w:r>
      <w:r w:rsidRPr="00546651">
        <w:rPr>
          <w:rFonts w:ascii="Arial" w:hAnsi="Arial" w:cs="Arial"/>
          <w:bCs/>
        </w:rPr>
        <w:tab/>
      </w:r>
      <w:r w:rsidR="00831DA5">
        <w:rPr>
          <w:rFonts w:ascii="Arial" w:hAnsi="Arial" w:cs="Arial"/>
          <w:bCs/>
        </w:rPr>
        <w:tab/>
        <w:t>May</w:t>
      </w:r>
      <w:r w:rsidRPr="00546651">
        <w:rPr>
          <w:rFonts w:ascii="Arial" w:hAnsi="Arial" w:cs="Arial"/>
          <w:bCs/>
        </w:rPr>
        <w:t xml:space="preserve"> 1</w:t>
      </w:r>
      <w:r w:rsidR="00831DA5">
        <w:rPr>
          <w:rFonts w:ascii="Arial" w:hAnsi="Arial" w:cs="Arial"/>
          <w:bCs/>
        </w:rPr>
        <w:t>6</w:t>
      </w:r>
      <w:r w:rsidRPr="00546651">
        <w:rPr>
          <w:rFonts w:ascii="Arial" w:hAnsi="Arial" w:cs="Arial"/>
          <w:bCs/>
        </w:rPr>
        <w:t xml:space="preserve"> – 2</w:t>
      </w:r>
      <w:r w:rsidR="00831DA5">
        <w:rPr>
          <w:rFonts w:ascii="Arial" w:hAnsi="Arial" w:cs="Arial"/>
          <w:bCs/>
        </w:rPr>
        <w:t>7</w:t>
      </w:r>
      <w:r w:rsidRPr="00546651">
        <w:rPr>
          <w:rFonts w:ascii="Arial" w:hAnsi="Arial" w:cs="Arial"/>
          <w:bCs/>
        </w:rPr>
        <w:t>, 2022</w:t>
      </w:r>
      <w:r w:rsidRPr="00546651">
        <w:rPr>
          <w:rFonts w:ascii="Arial" w:hAnsi="Arial" w:cs="Arial"/>
          <w:bCs/>
        </w:rPr>
        <w:tab/>
      </w:r>
      <w:r w:rsidRPr="00546651">
        <w:rPr>
          <w:rFonts w:ascii="Arial" w:hAnsi="Arial" w:cs="Arial"/>
          <w:bCs/>
        </w:rPr>
        <w:tab/>
        <w:t xml:space="preserve">        </w:t>
      </w:r>
      <w:r w:rsidR="001307EC">
        <w:rPr>
          <w:rFonts w:ascii="Arial" w:hAnsi="Arial" w:cs="Arial"/>
          <w:bCs/>
        </w:rPr>
        <w:tab/>
      </w:r>
      <w:r w:rsidRPr="00546651">
        <w:rPr>
          <w:rFonts w:ascii="Arial" w:hAnsi="Arial" w:cs="Arial"/>
          <w:bCs/>
        </w:rPr>
        <w:t>Electronic Meeting</w:t>
      </w:r>
    </w:p>
    <w:p w14:paraId="626C278E" w14:textId="741B05AE" w:rsidR="007A35A3" w:rsidRPr="00546651" w:rsidRDefault="007A35A3" w:rsidP="007A35A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546651">
        <w:rPr>
          <w:rFonts w:ascii="Arial" w:hAnsi="Arial" w:cs="Arial"/>
          <w:bCs/>
        </w:rPr>
        <w:t>TSG-RAN WG1 Meeting #1</w:t>
      </w:r>
      <w:r w:rsidR="00831DA5">
        <w:rPr>
          <w:rFonts w:ascii="Arial" w:hAnsi="Arial" w:cs="Arial"/>
          <w:bCs/>
        </w:rPr>
        <w:t>10</w:t>
      </w:r>
      <w:r w:rsidRPr="00546651">
        <w:rPr>
          <w:rFonts w:ascii="Arial" w:hAnsi="Arial" w:cs="Arial"/>
          <w:bCs/>
        </w:rPr>
        <w:t xml:space="preserve"> </w:t>
      </w:r>
      <w:r w:rsidRPr="00546651">
        <w:rPr>
          <w:rFonts w:ascii="Arial" w:hAnsi="Arial" w:cs="Arial"/>
          <w:bCs/>
        </w:rPr>
        <w:tab/>
      </w:r>
      <w:r w:rsidRPr="00546651">
        <w:rPr>
          <w:rFonts w:ascii="Arial" w:hAnsi="Arial" w:cs="Arial"/>
          <w:bCs/>
        </w:rPr>
        <w:tab/>
      </w:r>
      <w:r w:rsidR="00831DA5">
        <w:rPr>
          <w:rFonts w:ascii="Arial" w:hAnsi="Arial" w:cs="Arial"/>
          <w:bCs/>
        </w:rPr>
        <w:t>August</w:t>
      </w:r>
      <w:r w:rsidRPr="00546651">
        <w:rPr>
          <w:rFonts w:ascii="Arial" w:hAnsi="Arial" w:cs="Arial"/>
          <w:bCs/>
        </w:rPr>
        <w:t xml:space="preserve"> 2</w:t>
      </w:r>
      <w:r w:rsidR="00831DA5">
        <w:rPr>
          <w:rFonts w:ascii="Arial" w:hAnsi="Arial" w:cs="Arial"/>
          <w:bCs/>
        </w:rPr>
        <w:t>2</w:t>
      </w:r>
      <w:r w:rsidRPr="00546651">
        <w:rPr>
          <w:rFonts w:ascii="Arial" w:hAnsi="Arial" w:cs="Arial"/>
          <w:bCs/>
        </w:rPr>
        <w:t xml:space="preserve"> – </w:t>
      </w:r>
      <w:r w:rsidR="00831DA5">
        <w:rPr>
          <w:rFonts w:ascii="Arial" w:hAnsi="Arial" w:cs="Arial"/>
          <w:bCs/>
        </w:rPr>
        <w:t>August</w:t>
      </w:r>
      <w:r w:rsidR="00831DA5" w:rsidRPr="00546651">
        <w:rPr>
          <w:rFonts w:ascii="Arial" w:hAnsi="Arial" w:cs="Arial"/>
          <w:bCs/>
        </w:rPr>
        <w:t xml:space="preserve"> </w:t>
      </w:r>
      <w:r w:rsidR="00831DA5">
        <w:rPr>
          <w:rFonts w:ascii="Arial" w:hAnsi="Arial" w:cs="Arial"/>
          <w:bCs/>
        </w:rPr>
        <w:t>26</w:t>
      </w:r>
      <w:r w:rsidRPr="00546651">
        <w:rPr>
          <w:rFonts w:ascii="Arial" w:hAnsi="Arial" w:cs="Arial"/>
          <w:bCs/>
        </w:rPr>
        <w:t xml:space="preserve">, 2022       </w:t>
      </w:r>
      <w:r w:rsidR="001307EC">
        <w:rPr>
          <w:rFonts w:ascii="Arial" w:hAnsi="Arial" w:cs="Arial"/>
          <w:bCs/>
        </w:rPr>
        <w:tab/>
      </w:r>
      <w:r w:rsidR="00831DA5">
        <w:rPr>
          <w:rFonts w:ascii="Arial" w:hAnsi="Arial" w:cs="Arial"/>
          <w:bCs/>
        </w:rPr>
        <w:t>Toulouse, FR</w:t>
      </w:r>
    </w:p>
    <w:p w14:paraId="53F53938" w14:textId="77777777" w:rsidR="00192D0A" w:rsidRPr="009A43B8" w:rsidRDefault="00192D0A" w:rsidP="009A43B8">
      <w:pPr>
        <w:rPr>
          <w:rFonts w:ascii="Arial" w:hAnsi="Arial" w:cs="Arial"/>
        </w:rPr>
      </w:pPr>
    </w:p>
    <w:sectPr w:rsidR="00192D0A" w:rsidRPr="009A43B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6C362C" w14:textId="77777777" w:rsidR="00ED64B8" w:rsidRDefault="00ED64B8" w:rsidP="004B2B08">
      <w:r>
        <w:separator/>
      </w:r>
    </w:p>
  </w:endnote>
  <w:endnote w:type="continuationSeparator" w:id="0">
    <w:p w14:paraId="3DEBB076" w14:textId="77777777" w:rsidR="00ED64B8" w:rsidRDefault="00ED64B8" w:rsidP="004B2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E88727" w14:textId="77777777" w:rsidR="00ED64B8" w:rsidRDefault="00ED64B8" w:rsidP="004B2B08">
      <w:r>
        <w:separator/>
      </w:r>
    </w:p>
  </w:footnote>
  <w:footnote w:type="continuationSeparator" w:id="0">
    <w:p w14:paraId="3707E152" w14:textId="77777777" w:rsidR="00ED64B8" w:rsidRDefault="00ED64B8" w:rsidP="004B2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6760"/>
    <w:multiLevelType w:val="multilevel"/>
    <w:tmpl w:val="30DA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C84183"/>
    <w:multiLevelType w:val="multilevel"/>
    <w:tmpl w:val="24C841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281F87"/>
    <w:multiLevelType w:val="hybridMultilevel"/>
    <w:tmpl w:val="D5328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60804"/>
    <w:multiLevelType w:val="hybridMultilevel"/>
    <w:tmpl w:val="5202A6DC"/>
    <w:lvl w:ilvl="0" w:tplc="A44C839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62A79"/>
    <w:multiLevelType w:val="multilevel"/>
    <w:tmpl w:val="54E67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10"/>
  </w:num>
  <w:num w:numId="5">
    <w:abstractNumId w:val="11"/>
  </w:num>
  <w:num w:numId="6">
    <w:abstractNumId w:val="7"/>
  </w:num>
  <w:num w:numId="7">
    <w:abstractNumId w:val="3"/>
  </w:num>
  <w:num w:numId="8">
    <w:abstractNumId w:val="4"/>
  </w:num>
  <w:num w:numId="9">
    <w:abstractNumId w:val="10"/>
  </w:num>
  <w:num w:numId="10">
    <w:abstractNumId w:val="0"/>
  </w:num>
  <w:num w:numId="11">
    <w:abstractNumId w:val="8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171AC"/>
    <w:rsid w:val="0001795F"/>
    <w:rsid w:val="0004341E"/>
    <w:rsid w:val="00073557"/>
    <w:rsid w:val="00125092"/>
    <w:rsid w:val="001307EC"/>
    <w:rsid w:val="0013260A"/>
    <w:rsid w:val="00157616"/>
    <w:rsid w:val="00192D0A"/>
    <w:rsid w:val="001938EE"/>
    <w:rsid w:val="00196A85"/>
    <w:rsid w:val="001A246F"/>
    <w:rsid w:val="001A7AF8"/>
    <w:rsid w:val="001D02E4"/>
    <w:rsid w:val="001E69F6"/>
    <w:rsid w:val="001F7536"/>
    <w:rsid w:val="00203681"/>
    <w:rsid w:val="002110FB"/>
    <w:rsid w:val="002165D3"/>
    <w:rsid w:val="002179FD"/>
    <w:rsid w:val="00222367"/>
    <w:rsid w:val="00234CFE"/>
    <w:rsid w:val="0024243B"/>
    <w:rsid w:val="00267D03"/>
    <w:rsid w:val="002801F8"/>
    <w:rsid w:val="002A4935"/>
    <w:rsid w:val="002C0442"/>
    <w:rsid w:val="002D15B1"/>
    <w:rsid w:val="002D1A05"/>
    <w:rsid w:val="002D1D6B"/>
    <w:rsid w:val="002E7BE3"/>
    <w:rsid w:val="002F1448"/>
    <w:rsid w:val="003064EE"/>
    <w:rsid w:val="00321E2B"/>
    <w:rsid w:val="00344690"/>
    <w:rsid w:val="003529AB"/>
    <w:rsid w:val="003733B9"/>
    <w:rsid w:val="003840D5"/>
    <w:rsid w:val="00387D7D"/>
    <w:rsid w:val="003D6466"/>
    <w:rsid w:val="003F0604"/>
    <w:rsid w:val="003F68FA"/>
    <w:rsid w:val="00425894"/>
    <w:rsid w:val="00437BF5"/>
    <w:rsid w:val="00437D8B"/>
    <w:rsid w:val="00444E3E"/>
    <w:rsid w:val="00445845"/>
    <w:rsid w:val="00484690"/>
    <w:rsid w:val="004949C4"/>
    <w:rsid w:val="004B2B08"/>
    <w:rsid w:val="004B59B2"/>
    <w:rsid w:val="004B6B8C"/>
    <w:rsid w:val="004C5890"/>
    <w:rsid w:val="004D1F04"/>
    <w:rsid w:val="0051325D"/>
    <w:rsid w:val="005168CB"/>
    <w:rsid w:val="0054250B"/>
    <w:rsid w:val="00546651"/>
    <w:rsid w:val="005561AF"/>
    <w:rsid w:val="005831A6"/>
    <w:rsid w:val="00591109"/>
    <w:rsid w:val="005969CF"/>
    <w:rsid w:val="005C003B"/>
    <w:rsid w:val="005C7349"/>
    <w:rsid w:val="005E1E86"/>
    <w:rsid w:val="005F0414"/>
    <w:rsid w:val="00645684"/>
    <w:rsid w:val="0068389C"/>
    <w:rsid w:val="00695668"/>
    <w:rsid w:val="006B52DB"/>
    <w:rsid w:val="006C400C"/>
    <w:rsid w:val="006F01DA"/>
    <w:rsid w:val="006F3A75"/>
    <w:rsid w:val="00703659"/>
    <w:rsid w:val="00707BC1"/>
    <w:rsid w:val="007156AD"/>
    <w:rsid w:val="00757ED2"/>
    <w:rsid w:val="00786B16"/>
    <w:rsid w:val="007A0B4E"/>
    <w:rsid w:val="007A35A3"/>
    <w:rsid w:val="007A7159"/>
    <w:rsid w:val="007A752C"/>
    <w:rsid w:val="007D2332"/>
    <w:rsid w:val="008047B9"/>
    <w:rsid w:val="00831DA5"/>
    <w:rsid w:val="008434ED"/>
    <w:rsid w:val="008707A1"/>
    <w:rsid w:val="008A0109"/>
    <w:rsid w:val="008A1A74"/>
    <w:rsid w:val="008B4748"/>
    <w:rsid w:val="008C2E2D"/>
    <w:rsid w:val="008D5FF9"/>
    <w:rsid w:val="008D6550"/>
    <w:rsid w:val="008E5F64"/>
    <w:rsid w:val="00902BAB"/>
    <w:rsid w:val="009033C3"/>
    <w:rsid w:val="0092070D"/>
    <w:rsid w:val="009215FA"/>
    <w:rsid w:val="0095345C"/>
    <w:rsid w:val="00955141"/>
    <w:rsid w:val="0096083A"/>
    <w:rsid w:val="0096395E"/>
    <w:rsid w:val="0097244B"/>
    <w:rsid w:val="00994383"/>
    <w:rsid w:val="00994810"/>
    <w:rsid w:val="00995AF4"/>
    <w:rsid w:val="009A43B8"/>
    <w:rsid w:val="009B2249"/>
    <w:rsid w:val="009F1D61"/>
    <w:rsid w:val="00A22440"/>
    <w:rsid w:val="00A2351E"/>
    <w:rsid w:val="00A40123"/>
    <w:rsid w:val="00A54B02"/>
    <w:rsid w:val="00A85FA6"/>
    <w:rsid w:val="00A870F9"/>
    <w:rsid w:val="00AA6A05"/>
    <w:rsid w:val="00AC14DA"/>
    <w:rsid w:val="00AF1942"/>
    <w:rsid w:val="00B05294"/>
    <w:rsid w:val="00B1045C"/>
    <w:rsid w:val="00B1610D"/>
    <w:rsid w:val="00B352C9"/>
    <w:rsid w:val="00B823B4"/>
    <w:rsid w:val="00BA7C9B"/>
    <w:rsid w:val="00BB1810"/>
    <w:rsid w:val="00BC545F"/>
    <w:rsid w:val="00BD52F2"/>
    <w:rsid w:val="00C123F3"/>
    <w:rsid w:val="00C2186E"/>
    <w:rsid w:val="00C27E44"/>
    <w:rsid w:val="00C31E4D"/>
    <w:rsid w:val="00C65D9F"/>
    <w:rsid w:val="00C75161"/>
    <w:rsid w:val="00C921B8"/>
    <w:rsid w:val="00C934E7"/>
    <w:rsid w:val="00CB63C0"/>
    <w:rsid w:val="00CC2EB5"/>
    <w:rsid w:val="00CC623A"/>
    <w:rsid w:val="00CD440D"/>
    <w:rsid w:val="00CF1A68"/>
    <w:rsid w:val="00D07F16"/>
    <w:rsid w:val="00D67EC3"/>
    <w:rsid w:val="00DC134F"/>
    <w:rsid w:val="00DC1466"/>
    <w:rsid w:val="00DD4AFF"/>
    <w:rsid w:val="00DE0764"/>
    <w:rsid w:val="00DE0DBC"/>
    <w:rsid w:val="00E1490E"/>
    <w:rsid w:val="00E31541"/>
    <w:rsid w:val="00E62BDD"/>
    <w:rsid w:val="00E7581C"/>
    <w:rsid w:val="00E910EC"/>
    <w:rsid w:val="00E9443D"/>
    <w:rsid w:val="00EA6917"/>
    <w:rsid w:val="00EC20AF"/>
    <w:rsid w:val="00EC6EE4"/>
    <w:rsid w:val="00ED0D50"/>
    <w:rsid w:val="00ED3620"/>
    <w:rsid w:val="00ED64B8"/>
    <w:rsid w:val="00EE026F"/>
    <w:rsid w:val="00F1010E"/>
    <w:rsid w:val="00F1322D"/>
    <w:rsid w:val="00F140D1"/>
    <w:rsid w:val="00F6105F"/>
    <w:rsid w:val="00F82B98"/>
    <w:rsid w:val="00FA024F"/>
    <w:rsid w:val="00FA4929"/>
    <w:rsid w:val="00FE6BE6"/>
    <w:rsid w:val="00FE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CCD6C4"/>
  <w15:docId w15:val="{FE015367-23D5-47C5-8D5A-57EDA1D13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92D0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7E4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C93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BodyText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BodyText">
    <w:name w:val="Body Text"/>
    <w:basedOn w:val="Normal"/>
    <w:link w:val="BodyTextChar"/>
    <w:uiPriority w:val="99"/>
    <w:semiHidden/>
    <w:unhideWhenUsed/>
    <w:rsid w:val="00D07F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4B2B0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2B0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2B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2B08"/>
    <w:rPr>
      <w:rFonts w:ascii="Segoe UI" w:eastAsia="Times New Roman" w:hAnsi="Segoe UI" w:cs="Segoe UI"/>
      <w:sz w:val="18"/>
      <w:szCs w:val="18"/>
      <w:lang w:val="en-GB" w:eastAsia="en-US"/>
    </w:rPr>
  </w:style>
  <w:style w:type="character" w:styleId="Hyperlink">
    <w:name w:val="Hyperlink"/>
    <w:uiPriority w:val="99"/>
    <w:rsid w:val="00B352C9"/>
    <w:rPr>
      <w:color w:val="0000FF"/>
      <w:u w:val="single"/>
    </w:rPr>
  </w:style>
  <w:style w:type="character" w:customStyle="1" w:styleId="apple-converted-space">
    <w:name w:val="apple-converted-space"/>
    <w:qFormat/>
    <w:rsid w:val="00A85FA6"/>
  </w:style>
  <w:style w:type="character" w:customStyle="1" w:styleId="Heading3Char">
    <w:name w:val="Heading 3 Char"/>
    <w:basedOn w:val="DefaultParagraphFont"/>
    <w:link w:val="Heading3"/>
    <w:uiPriority w:val="9"/>
    <w:semiHidden/>
    <w:rsid w:val="00C27E4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F14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144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144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14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1448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192D0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8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7575066-1A5E-BD45-8070-CC75EA0F400D}">
  <we:reference id="wa200001011" version="1.2.0.0" store="en-US" storeType="OMEX"/>
  <we:alternateReferences>
    <we:reference id="wa200001011" version="1.2.0.0" store="en-US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Ren Da</dc:creator>
  <cp:lastModifiedBy>Ren Da (CATT)</cp:lastModifiedBy>
  <cp:revision>67</cp:revision>
  <dcterms:created xsi:type="dcterms:W3CDTF">2021-02-04T21:43:00Z</dcterms:created>
  <dcterms:modified xsi:type="dcterms:W3CDTF">2022-02-14T04:12:00Z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documentId_7418</vt:lpwstr>
  </property>
  <property fmtid="{D5CDD505-2E9C-101B-9397-08002B2CF9AE}" pid="3" name="grammarly_documentContext">
    <vt:lpwstr>{"goals":[],"domain":"general","emotions":[],"dialect":"british"}</vt:lpwstr>
  </property>
</Properties>
</file>