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75CD" w14:textId="0198574B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</w:t>
      </w:r>
      <w:r w:rsidR="004411FD">
        <w:rPr>
          <w:rFonts w:ascii="Arial" w:hAnsi="Arial" w:cs="Arial"/>
          <w:b/>
          <w:kern w:val="2"/>
          <w:lang w:eastAsia="zh-CN"/>
        </w:rPr>
        <w:t>8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E71DFF" w:rsidRPr="00E71DFF">
        <w:rPr>
          <w:rFonts w:ascii="Arial" w:hAnsi="Arial" w:cs="Arial"/>
          <w:b/>
          <w:kern w:val="2"/>
          <w:lang w:eastAsia="zh-CN"/>
        </w:rPr>
        <w:t>R1-2200996</w:t>
      </w:r>
    </w:p>
    <w:p w14:paraId="2A23327C" w14:textId="1A070757" w:rsidR="0097334D" w:rsidRDefault="0097334D" w:rsidP="0097334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45240B">
        <w:rPr>
          <w:rFonts w:ascii="Arial" w:hAnsi="Arial" w:cs="Arial"/>
          <w:b/>
          <w:kern w:val="2"/>
          <w:lang w:eastAsia="zh-CN"/>
        </w:rPr>
        <w:t>February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45240B">
        <w:rPr>
          <w:rFonts w:ascii="Arial" w:hAnsi="Arial" w:cs="Arial"/>
          <w:b/>
          <w:kern w:val="2"/>
          <w:lang w:eastAsia="zh-CN"/>
        </w:rPr>
        <w:t>21st</w:t>
      </w:r>
      <w:r w:rsidRPr="00F47B5C">
        <w:rPr>
          <w:rFonts w:ascii="Arial" w:hAnsi="Arial" w:cs="Arial"/>
          <w:b/>
          <w:kern w:val="2"/>
          <w:lang w:eastAsia="zh-CN"/>
        </w:rPr>
        <w:t xml:space="preserve"> – </w:t>
      </w:r>
      <w:r w:rsidR="0045240B">
        <w:rPr>
          <w:rFonts w:ascii="Arial" w:hAnsi="Arial" w:cs="Arial"/>
          <w:b/>
          <w:kern w:val="2"/>
          <w:lang w:eastAsia="zh-CN"/>
        </w:rPr>
        <w:t>March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45240B">
        <w:rPr>
          <w:rFonts w:ascii="Arial" w:hAnsi="Arial" w:cs="Arial"/>
          <w:b/>
          <w:kern w:val="2"/>
          <w:lang w:eastAsia="zh-CN"/>
        </w:rPr>
        <w:t>3rd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 w:rsidR="00676405">
        <w:rPr>
          <w:rFonts w:ascii="Arial" w:hAnsi="Arial" w:cs="Arial"/>
          <w:b/>
          <w:kern w:val="2"/>
          <w:lang w:eastAsia="zh-CN"/>
        </w:rPr>
        <w:t>2</w:t>
      </w:r>
    </w:p>
    <w:p w14:paraId="7826937B" w14:textId="177DE75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B33F6F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0D14640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20379">
        <w:rPr>
          <w:rFonts w:ascii="Arial" w:hAnsi="Arial" w:cs="Arial"/>
          <w:b/>
          <w:lang w:eastAsia="zh-CN"/>
        </w:rPr>
        <w:t>Enhancement on multi-beam operation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25BD9" w14:textId="0CD639D3" w:rsidR="0064769F" w:rsidRDefault="00E200FB" w:rsidP="00A94BEE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BC1E71">
        <w:rPr>
          <w:lang w:eastAsia="zh-CN"/>
        </w:rPr>
        <w:t>7</w:t>
      </w:r>
      <w:r w:rsidR="0075622F">
        <w:rPr>
          <w:lang w:eastAsia="zh-CN"/>
        </w:rPr>
        <w:t>-</w:t>
      </w:r>
      <w:r w:rsidR="008D6155">
        <w:rPr>
          <w:lang w:eastAsia="zh-CN"/>
        </w:rPr>
        <w:t>e</w:t>
      </w:r>
      <w:r>
        <w:rPr>
          <w:lang w:eastAsia="zh-CN"/>
        </w:rPr>
        <w:t xml:space="preserve"> meetin</w:t>
      </w:r>
      <w:r w:rsidR="00D36472">
        <w:rPr>
          <w:lang w:eastAsia="zh-CN"/>
        </w:rPr>
        <w:t>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5917EE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E27109">
        <w:rPr>
          <w:lang w:eastAsia="zh-CN"/>
        </w:rPr>
        <w:fldChar w:fldCharType="begin"/>
      </w:r>
      <w:r w:rsidR="00E27109">
        <w:rPr>
          <w:lang w:eastAsia="zh-CN"/>
        </w:rPr>
        <w:instrText xml:space="preserve"> REF _Ref77678270 \r \h </w:instrText>
      </w:r>
      <w:r w:rsidR="00E27109">
        <w:rPr>
          <w:lang w:eastAsia="zh-CN"/>
        </w:rPr>
      </w:r>
      <w:r w:rsidR="00E27109">
        <w:rPr>
          <w:lang w:eastAsia="zh-CN"/>
        </w:rPr>
        <w:fldChar w:fldCharType="separate"/>
      </w:r>
      <w:r w:rsidR="005917EE">
        <w:rPr>
          <w:lang w:eastAsia="zh-CN"/>
        </w:rPr>
        <w:t>[3]</w:t>
      </w:r>
      <w:r w:rsidR="00E27109">
        <w:rPr>
          <w:lang w:eastAsia="zh-CN"/>
        </w:rPr>
        <w:fldChar w:fldCharType="end"/>
      </w:r>
      <w:r w:rsidR="008B26A1">
        <w:rPr>
          <w:lang w:eastAsia="zh-CN"/>
        </w:rPr>
        <w:fldChar w:fldCharType="begin"/>
      </w:r>
      <w:r w:rsidR="008B26A1">
        <w:rPr>
          <w:lang w:eastAsia="zh-CN"/>
        </w:rPr>
        <w:instrText xml:space="preserve"> REF _Ref82701002 \r \h </w:instrText>
      </w:r>
      <w:r w:rsidR="008B26A1">
        <w:rPr>
          <w:lang w:eastAsia="zh-CN"/>
        </w:rPr>
      </w:r>
      <w:r w:rsidR="008B26A1">
        <w:rPr>
          <w:lang w:eastAsia="zh-CN"/>
        </w:rPr>
        <w:fldChar w:fldCharType="separate"/>
      </w:r>
      <w:r w:rsidR="005917EE">
        <w:rPr>
          <w:lang w:eastAsia="zh-CN"/>
        </w:rPr>
        <w:t>[4]</w:t>
      </w:r>
      <w:r w:rsidR="008B26A1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</w:t>
      </w:r>
      <w:r w:rsidR="006C5FA5">
        <w:rPr>
          <w:lang w:eastAsia="zh-CN"/>
        </w:rPr>
        <w:t>e</w:t>
      </w:r>
      <w:r w:rsidR="008D6155">
        <w:rPr>
          <w:lang w:eastAsia="zh-CN"/>
        </w:rPr>
        <w:t>d</w:t>
      </w:r>
      <w:r w:rsidR="00303C3F">
        <w:rPr>
          <w:lang w:eastAsia="zh-CN"/>
        </w:rPr>
        <w:t xml:space="preserve">. </w:t>
      </w:r>
      <w:r w:rsidR="00F04862">
        <w:rPr>
          <w:lang w:eastAsia="zh-CN"/>
        </w:rPr>
        <w:t>A long list of agreements</w:t>
      </w:r>
      <w:r w:rsidR="008D6155">
        <w:rPr>
          <w:lang w:eastAsia="zh-CN"/>
        </w:rPr>
        <w:t xml:space="preserve"> w</w:t>
      </w:r>
      <w:r w:rsidR="00706246">
        <w:rPr>
          <w:lang w:eastAsia="zh-CN"/>
        </w:rPr>
        <w:t>as</w:t>
      </w:r>
      <w:r w:rsidR="008D6155">
        <w:rPr>
          <w:lang w:eastAsia="zh-CN"/>
        </w:rPr>
        <w:t xml:space="preserve"> </w:t>
      </w:r>
      <w:r w:rsidR="00F04862">
        <w:rPr>
          <w:lang w:eastAsia="zh-CN"/>
        </w:rPr>
        <w:t>achieved</w:t>
      </w:r>
      <w:r w:rsidR="008D6155">
        <w:rPr>
          <w:lang w:eastAsia="zh-CN"/>
        </w:rPr>
        <w:t xml:space="preserve">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5917EE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>on the topic of enhancement on multi-beam operation</w:t>
      </w:r>
      <w:r w:rsidR="00A94BEE">
        <w:rPr>
          <w:lang w:eastAsia="zh-CN"/>
        </w:rPr>
        <w:t xml:space="preserve">.  </w:t>
      </w:r>
      <w:r w:rsidR="00DA2734">
        <w:rPr>
          <w:lang w:eastAsia="zh-CN"/>
        </w:rPr>
        <w:t xml:space="preserve">From RAN1 perspective, the WID is completed with some </w:t>
      </w:r>
      <w:r w:rsidR="00DA2734" w:rsidRPr="00DA2734">
        <w:rPr>
          <w:lang w:eastAsia="zh-CN"/>
        </w:rPr>
        <w:t xml:space="preserve">remaining details </w:t>
      </w:r>
      <w:r w:rsidR="00DA2734">
        <w:rPr>
          <w:lang w:eastAsia="zh-CN"/>
        </w:rPr>
        <w:t>to</w:t>
      </w:r>
      <w:r w:rsidR="00DA2734" w:rsidRPr="00DA2734">
        <w:rPr>
          <w:lang w:eastAsia="zh-CN"/>
        </w:rPr>
        <w:t xml:space="preserve"> be </w:t>
      </w:r>
      <w:r w:rsidR="006F5C9E">
        <w:rPr>
          <w:lang w:eastAsia="zh-CN"/>
        </w:rPr>
        <w:t>finalized</w:t>
      </w:r>
      <w:r w:rsidR="00DA2734" w:rsidRPr="00DA2734">
        <w:rPr>
          <w:lang w:eastAsia="zh-CN"/>
        </w:rPr>
        <w:t xml:space="preserve"> during maintenance phase</w:t>
      </w:r>
      <w:r w:rsidR="00DA2734">
        <w:rPr>
          <w:lang w:eastAsia="zh-CN"/>
        </w:rPr>
        <w:t>.</w:t>
      </w:r>
      <w:r w:rsidR="00DA2734" w:rsidRPr="00DA2734">
        <w:rPr>
          <w:lang w:eastAsia="zh-CN"/>
        </w:rPr>
        <w:t xml:space="preserve"> </w:t>
      </w:r>
      <w:r w:rsidR="0064769F" w:rsidRPr="0064769F">
        <w:t xml:space="preserve">In this </w:t>
      </w:r>
      <w:r w:rsidR="000D1122">
        <w:t>contribution</w:t>
      </w:r>
      <w:r w:rsidR="00A8638C">
        <w:t>,</w:t>
      </w:r>
      <w:r w:rsidR="0064769F">
        <w:t xml:space="preserve"> we </w:t>
      </w:r>
      <w:r w:rsidR="00B5131D">
        <w:t xml:space="preserve">present our views on </w:t>
      </w:r>
      <w:r w:rsidR="007D10A0">
        <w:t xml:space="preserve">some of </w:t>
      </w:r>
      <w:r w:rsidR="009438A5">
        <w:t xml:space="preserve">the </w:t>
      </w:r>
      <w:r w:rsidR="00DA2734">
        <w:t xml:space="preserve">FFS </w:t>
      </w:r>
      <w:r w:rsidR="007D10A0">
        <w:t>issues</w:t>
      </w:r>
      <w:r w:rsidR="00B5131D">
        <w:t xml:space="preserve"> and proposals for moving forward</w:t>
      </w:r>
      <w:r w:rsidR="0064769F">
        <w:t>.</w:t>
      </w:r>
    </w:p>
    <w:p w14:paraId="658A0E28" w14:textId="77777777" w:rsidR="0064769F" w:rsidRPr="0064769F" w:rsidRDefault="0064769F" w:rsidP="0064769F"/>
    <w:p w14:paraId="426156C6" w14:textId="16D14443" w:rsidR="00DD39E0" w:rsidRDefault="00C85F01" w:rsidP="00DD39E0">
      <w:pPr>
        <w:pStyle w:val="Heading1"/>
      </w:pPr>
      <w:r>
        <w:t>CORESET Categorization and TCI State Indication</w:t>
      </w:r>
    </w:p>
    <w:p w14:paraId="4C3DF409" w14:textId="45E8EDD4" w:rsidR="0091756C" w:rsidRDefault="00907620" w:rsidP="0091756C">
      <w:r>
        <w:t>In RAN1#10</w:t>
      </w:r>
      <w:r w:rsidR="00C76DBD">
        <w:t>7</w:t>
      </w:r>
      <w:r>
        <w:t xml:space="preserve">-e meeting, </w:t>
      </w:r>
      <w:bookmarkStart w:id="3" w:name="_Ref52454871"/>
      <w:r w:rsidR="0091756C">
        <w:rPr>
          <w:lang w:eastAsia="zh-CN"/>
        </w:rPr>
        <w:t xml:space="preserve">the following was agreed on the topic of </w:t>
      </w:r>
      <w:r w:rsidR="00C76DBD">
        <w:rPr>
          <w:lang w:eastAsia="zh-CN"/>
        </w:rPr>
        <w:t xml:space="preserve">CORESET categorization and </w:t>
      </w:r>
      <w:r w:rsidR="00C76DBD" w:rsidRPr="00C76DBD">
        <w:rPr>
          <w:lang w:eastAsia="zh-CN"/>
        </w:rPr>
        <w:t>TCI state indication</w:t>
      </w:r>
      <w:r w:rsidR="0091756C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1756C" w14:paraId="3BD03F4C" w14:textId="77777777" w:rsidTr="0003159E">
        <w:trPr>
          <w:trHeight w:val="2258"/>
        </w:trPr>
        <w:tc>
          <w:tcPr>
            <w:tcW w:w="9307" w:type="dxa"/>
          </w:tcPr>
          <w:p w14:paraId="2A5CBE72" w14:textId="77777777" w:rsidR="00C76DBD" w:rsidRPr="00C76DBD" w:rsidRDefault="00C76DBD" w:rsidP="00C76DBD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/>
                <w:color w:val="000000"/>
                <w:sz w:val="20"/>
                <w:szCs w:val="28"/>
                <w:highlight w:val="green"/>
                <w:lang w:val="en-GB" w:eastAsia="x-none"/>
              </w:rPr>
            </w:pPr>
            <w:r w:rsidRPr="00C76DBD">
              <w:rPr>
                <w:rFonts w:ascii="Times" w:eastAsia="Batang" w:hAnsi="Times"/>
                <w:b/>
                <w:color w:val="000000"/>
                <w:sz w:val="20"/>
                <w:szCs w:val="28"/>
                <w:highlight w:val="green"/>
                <w:lang w:val="en-GB" w:eastAsia="x-none"/>
              </w:rPr>
              <w:t>Agreement</w:t>
            </w:r>
          </w:p>
          <w:p w14:paraId="4302EB5D" w14:textId="77777777" w:rsidR="00C76DBD" w:rsidRPr="00C76DBD" w:rsidRDefault="00C76DBD" w:rsidP="00C76DBD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8"/>
                <w:lang w:val="en-GB" w:eastAsia="x-none"/>
              </w:rPr>
            </w:pPr>
            <w:r w:rsidRPr="00C76DBD">
              <w:rPr>
                <w:rFonts w:ascii="Times" w:eastAsia="Batang" w:hAnsi="Times"/>
                <w:color w:val="000000"/>
                <w:sz w:val="20"/>
                <w:szCs w:val="28"/>
                <w:lang w:val="en-GB" w:eastAsia="x-none"/>
              </w:rPr>
              <w:t>For Rel-17 unified TCI framework, on applying the indicated Rel-17 TCI state to PDCCH reception and the respective PDSCH reception:</w:t>
            </w:r>
          </w:p>
          <w:p w14:paraId="620C215B" w14:textId="77777777" w:rsidR="00C76DBD" w:rsidRPr="00C76DBD" w:rsidRDefault="00C76DBD" w:rsidP="00C76DBD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8"/>
                <w:lang w:val="en-GB" w:eastAsia="x-none"/>
              </w:rPr>
            </w:pPr>
            <w:r w:rsidRPr="00C76DBD">
              <w:rPr>
                <w:rFonts w:ascii="Times" w:eastAsia="Batang" w:hAnsi="Times"/>
                <w:color w:val="000000"/>
                <w:sz w:val="20"/>
                <w:szCs w:val="28"/>
                <w:lang w:val="en-GB" w:eastAsia="x-none"/>
              </w:rPr>
              <w:t>For discussion purposes, define as follows:</w:t>
            </w:r>
          </w:p>
          <w:p w14:paraId="06688058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‘CORESET A’: A CORESET other than CORESET#0 associated with only UE-dedicated reception on PDCCH in a CC, comprising CORESETs in association with: </w:t>
            </w:r>
          </w:p>
          <w:p w14:paraId="7210731A" w14:textId="77777777" w:rsidR="00C76DBD" w:rsidRPr="00C76DBD" w:rsidRDefault="00C76DBD" w:rsidP="00C76DBD">
            <w:pPr>
              <w:numPr>
                <w:ilvl w:val="2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[USS and/or CSS Type 3]</w:t>
            </w:r>
          </w:p>
          <w:p w14:paraId="7C1CA30E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‘CORESET B’:  A CORESET other than CORESET#0 associated with only non-UE-dedicated reception on PDCCH in a CC, comprising CORESETs in association with:</w:t>
            </w:r>
          </w:p>
          <w:p w14:paraId="71A83E9A" w14:textId="77777777" w:rsidR="00C76DBD" w:rsidRPr="00C76DBD" w:rsidRDefault="00C76DBD" w:rsidP="00C76DBD">
            <w:pPr>
              <w:numPr>
                <w:ilvl w:val="2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[CSS or CSS other than Type 3]</w:t>
            </w:r>
          </w:p>
          <w:p w14:paraId="5E769726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‘CORESET C’: A CORESET other than CORESET#0 associated with both UE-dedicated and non-UE-dedicated reception on PDCCH in a CC</w:t>
            </w:r>
          </w:p>
          <w:p w14:paraId="06917ABA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CORESET#0</w:t>
            </w:r>
          </w:p>
          <w:p w14:paraId="161DF6F5" w14:textId="77777777" w:rsidR="00C76DBD" w:rsidRPr="00C76DBD" w:rsidRDefault="00C76DBD" w:rsidP="00C76DBD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/>
                <w:color w:val="000000"/>
                <w:sz w:val="20"/>
                <w:szCs w:val="28"/>
                <w:lang w:val="en-GB" w:eastAsia="x-none"/>
              </w:rPr>
            </w:pPr>
            <w:r w:rsidRPr="00C76DBD">
              <w:rPr>
                <w:rFonts w:ascii="Times" w:eastAsia="Batang" w:hAnsi="Times"/>
                <w:color w:val="000000"/>
                <w:sz w:val="20"/>
                <w:szCs w:val="28"/>
                <w:lang w:val="en-GB" w:eastAsia="x-none"/>
              </w:rPr>
              <w:t xml:space="preserve">For Rel-17 TCI state indication, support </w:t>
            </w:r>
            <w:r w:rsidRPr="00C76DBD">
              <w:rPr>
                <w:rFonts w:ascii="Times" w:hAnsi="Times"/>
                <w:color w:val="000000"/>
                <w:sz w:val="20"/>
                <w:szCs w:val="28"/>
                <w:lang w:val="en-GB" w:eastAsia="x-none"/>
              </w:rPr>
              <w:t>per CORESET determination as follows:</w:t>
            </w:r>
          </w:p>
          <w:p w14:paraId="1697D020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bookmarkStart w:id="4" w:name="_Hlk89437096"/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For any PDCCH reception on a ‘CORESET A’ and the respective PDSCH reception, UE always applies the indicated Rel-17 TCI state.</w:t>
            </w:r>
            <w:bookmarkEnd w:id="4"/>
          </w:p>
          <w:p w14:paraId="59181B2A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bookmarkStart w:id="5" w:name="_Hlk89447265"/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For any PDCCH reception on a ‘CORESET B’ and the respective PDSCH reception, whether or not UE to apply the indicated Rel-17 TCI state associated with the serving cell is determined per CORESET by RRC</w:t>
            </w:r>
            <w:bookmarkEnd w:id="5"/>
          </w:p>
          <w:p w14:paraId="0CD6F54D" w14:textId="77777777" w:rsidR="00C76DBD" w:rsidRPr="00C76DBD" w:rsidRDefault="00C76DBD" w:rsidP="00C76DBD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FFS: For intra-cell BM, whether CORESET C is supported or not </w:t>
            </w:r>
          </w:p>
          <w:p w14:paraId="2D8D32B0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If CORESET C is supported, the TCI state of CORESET C</w:t>
            </w:r>
          </w:p>
          <w:p w14:paraId="1CDE47C1" w14:textId="77777777" w:rsidR="00C76DBD" w:rsidRPr="00C76DBD" w:rsidRDefault="00C76DBD" w:rsidP="00C76DBD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FFS: For inter-cell BM, whether CORESET C is supported or not </w:t>
            </w:r>
          </w:p>
          <w:p w14:paraId="16738B56" w14:textId="77777777" w:rsidR="00C76DBD" w:rsidRPr="00C76DBD" w:rsidRDefault="00C76DBD" w:rsidP="00C76DBD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If CORESET C is supported, the TCI state of CORESET C</w:t>
            </w:r>
          </w:p>
          <w:p w14:paraId="69B51C02" w14:textId="77777777" w:rsidR="00C76DBD" w:rsidRPr="00C76DBD" w:rsidRDefault="00C76DBD" w:rsidP="00C76DBD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C76DB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The TCI state of CORESET 0</w:t>
            </w:r>
          </w:p>
          <w:p w14:paraId="667F46E9" w14:textId="77777777" w:rsidR="0091756C" w:rsidRPr="006D44FC" w:rsidRDefault="0091756C" w:rsidP="00C76DB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</w:p>
        </w:tc>
      </w:tr>
    </w:tbl>
    <w:p w14:paraId="3F191A9B" w14:textId="77777777" w:rsidR="0091756C" w:rsidRDefault="0091756C" w:rsidP="0091756C"/>
    <w:p w14:paraId="6CEDE13F" w14:textId="1370778C" w:rsidR="00600BD2" w:rsidRDefault="0091756C" w:rsidP="0091756C">
      <w:r>
        <w:t xml:space="preserve">With the above agreements, </w:t>
      </w:r>
      <w:r w:rsidR="00BD5ABB">
        <w:t xml:space="preserve">there are still </w:t>
      </w:r>
      <w:r w:rsidR="000D0329">
        <w:t>some FFS issues</w:t>
      </w:r>
      <w:r w:rsidR="00600BD2">
        <w:t xml:space="preserve"> </w:t>
      </w:r>
      <w:r w:rsidR="00827723">
        <w:t>to be decided</w:t>
      </w:r>
      <w:r w:rsidR="00600BD2">
        <w:t>.</w:t>
      </w:r>
    </w:p>
    <w:p w14:paraId="411E7789" w14:textId="659F9148" w:rsidR="0091756C" w:rsidRDefault="000D0329" w:rsidP="0091756C">
      <w:r>
        <w:t xml:space="preserve">Regarding whether </w:t>
      </w:r>
      <w:bookmarkStart w:id="6" w:name="_Hlk89447488"/>
      <w:r w:rsidR="00C62DFC">
        <w:t>‘</w:t>
      </w:r>
      <w:r>
        <w:t>CORESET C</w:t>
      </w:r>
      <w:r w:rsidR="00C62DFC">
        <w:t>’</w:t>
      </w:r>
      <w:r>
        <w:t xml:space="preserve"> is supported or not for intra-cell BM, our view is that it should be supported to allow more </w:t>
      </w:r>
      <w:r w:rsidR="00600BD2">
        <w:t xml:space="preserve">scheduling </w:t>
      </w:r>
      <w:r>
        <w:t>flexibility</w:t>
      </w:r>
      <w:r w:rsidR="00600BD2">
        <w:t>.  In this case, f</w:t>
      </w:r>
      <w:r w:rsidR="00600BD2" w:rsidRPr="00600BD2">
        <w:t xml:space="preserve">or any PDCCH reception on a ‘CORESET </w:t>
      </w:r>
      <w:r w:rsidR="00600BD2">
        <w:t>C</w:t>
      </w:r>
      <w:r w:rsidR="00600BD2" w:rsidRPr="00600BD2">
        <w:t>’ and the respective PDSCH reception, UE always applies the indicated Rel-17 TCI state.</w:t>
      </w:r>
      <w:bookmarkEnd w:id="6"/>
      <w:r>
        <w:t xml:space="preserve"> </w:t>
      </w:r>
    </w:p>
    <w:p w14:paraId="4B733D12" w14:textId="1D1278EF" w:rsidR="00E2260F" w:rsidRDefault="00E2260F" w:rsidP="00E2260F">
      <w:r>
        <w:t xml:space="preserve">Regarding whether </w:t>
      </w:r>
      <w:r w:rsidR="00C62DFC">
        <w:t>‘</w:t>
      </w:r>
      <w:r>
        <w:t>CORESET C</w:t>
      </w:r>
      <w:r w:rsidR="00C62DFC">
        <w:t>’</w:t>
      </w:r>
      <w:r>
        <w:t xml:space="preserve"> is supported or not for inter-cell BM, our view is that it should not be supported.  The reason is that based on the definition, </w:t>
      </w:r>
      <w:r w:rsidR="00C62DFC">
        <w:t>‘</w:t>
      </w:r>
      <w:r>
        <w:t>CORESET C</w:t>
      </w:r>
      <w:r w:rsidR="00C62DFC">
        <w:t>’</w:t>
      </w:r>
      <w:r>
        <w:t xml:space="preserve"> is a CORESET associated with both UE-dedicated and non-UE-dedicated reception on PDCCH in a CC, which implies that it is also for reception of non-UE-dedicated channels/signals.  Supporting </w:t>
      </w:r>
      <w:r w:rsidR="00C62DFC">
        <w:t>‘</w:t>
      </w:r>
      <w:r>
        <w:t>CORESET C</w:t>
      </w:r>
      <w:r w:rsidR="00C62DFC">
        <w:t>’</w:t>
      </w:r>
      <w:r>
        <w:t xml:space="preserve"> for inter-cell BM therefore is</w:t>
      </w:r>
      <w:r w:rsidR="009A689F">
        <w:t xml:space="preserve"> </w:t>
      </w:r>
      <w:r>
        <w:lastRenderedPageBreak/>
        <w:t xml:space="preserve">against the previous agreement that for inter-cell beam management, the </w:t>
      </w:r>
      <w:r w:rsidR="00931779">
        <w:t>Rel-17</w:t>
      </w:r>
      <w:r>
        <w:t xml:space="preserve"> TCI state </w:t>
      </w:r>
      <w:r w:rsidR="00931779">
        <w:t xml:space="preserve">indication </w:t>
      </w:r>
      <w:r>
        <w:t xml:space="preserve">does not apply to </w:t>
      </w:r>
      <w:r w:rsidRPr="00A272F0">
        <w:t>non-UE dedicated channels/signals</w:t>
      </w:r>
      <w:r w:rsidR="00137CE1">
        <w:t xml:space="preserve"> from a cell having TRP with a PCI different from that of the serving cell</w:t>
      </w:r>
      <w:r>
        <w:t xml:space="preserve">. </w:t>
      </w:r>
    </w:p>
    <w:p w14:paraId="3CF62EEE" w14:textId="0D651303" w:rsidR="00E2260F" w:rsidRDefault="0089487F" w:rsidP="0091756C">
      <w:r>
        <w:t>Regarding the TCI state of CORESET</w:t>
      </w:r>
      <w:r w:rsidR="00C62DFC">
        <w:t>#</w:t>
      </w:r>
      <w:r>
        <w:t xml:space="preserve">0, our view is that </w:t>
      </w:r>
      <w:r w:rsidR="00C62DFC">
        <w:t xml:space="preserve">it should be treated the same as ‘CORESET B’.  Therefore, </w:t>
      </w:r>
      <w:bookmarkStart w:id="7" w:name="_Hlk89447730"/>
      <w:r w:rsidR="00C62DFC">
        <w:t>f</w:t>
      </w:r>
      <w:r w:rsidR="00C62DFC" w:rsidRPr="00C62DFC">
        <w:t>or any PDCCH reception on a CORESET</w:t>
      </w:r>
      <w:r w:rsidR="00C62DFC">
        <w:t>#0</w:t>
      </w:r>
      <w:r w:rsidR="00C62DFC" w:rsidRPr="00C62DFC">
        <w:t xml:space="preserve"> and the respective PDSCH reception, whether or not UE to apply the indicated Rel-17 TCI state associated with the serving cell is determined per CORESET by RRC</w:t>
      </w:r>
      <w:r w:rsidR="00C62DFC">
        <w:t>.</w:t>
      </w:r>
      <w:bookmarkEnd w:id="7"/>
    </w:p>
    <w:p w14:paraId="17987C10" w14:textId="72FA2EE6" w:rsidR="0091756C" w:rsidRDefault="0091756C" w:rsidP="0091756C">
      <w:r>
        <w:t>Based on the above analysis, we have the following proposal</w:t>
      </w:r>
      <w:r w:rsidR="005917EE">
        <w:t>s</w:t>
      </w:r>
      <w:r>
        <w:t>:</w:t>
      </w:r>
    </w:p>
    <w:p w14:paraId="4FDC1E8B" w14:textId="3970D3BF" w:rsidR="0091756C" w:rsidRDefault="0091756C" w:rsidP="0091756C">
      <w:r>
        <w:rPr>
          <w:b/>
          <w:bCs/>
          <w:i/>
          <w:iCs/>
          <w:lang w:eastAsia="x-none"/>
        </w:rPr>
        <w:t xml:space="preserve">Proposal 1: </w:t>
      </w:r>
      <w:r w:rsidR="00251E63" w:rsidRPr="00251E63">
        <w:rPr>
          <w:b/>
          <w:bCs/>
          <w:i/>
          <w:iCs/>
          <w:lang w:eastAsia="x-none"/>
        </w:rPr>
        <w:t>‘CORESET C’ is supported</w:t>
      </w:r>
      <w:r w:rsidR="00251E63">
        <w:rPr>
          <w:b/>
          <w:bCs/>
          <w:i/>
          <w:iCs/>
          <w:lang w:eastAsia="x-none"/>
        </w:rPr>
        <w:t xml:space="preserve"> </w:t>
      </w:r>
      <w:r w:rsidR="00251E63" w:rsidRPr="00251E63">
        <w:rPr>
          <w:b/>
          <w:bCs/>
          <w:i/>
          <w:iCs/>
          <w:lang w:eastAsia="x-none"/>
        </w:rPr>
        <w:t>for intra-cell BM</w:t>
      </w:r>
      <w:r w:rsidR="00251E63">
        <w:rPr>
          <w:b/>
          <w:bCs/>
          <w:i/>
          <w:iCs/>
          <w:lang w:eastAsia="x-none"/>
        </w:rPr>
        <w:t xml:space="preserve"> but not for inter-cell BM.</w:t>
      </w:r>
      <w:r w:rsidR="00251E63" w:rsidRPr="00251E63">
        <w:rPr>
          <w:b/>
          <w:bCs/>
          <w:i/>
          <w:iCs/>
          <w:lang w:eastAsia="x-none"/>
        </w:rPr>
        <w:t xml:space="preserve"> </w:t>
      </w:r>
      <w:r w:rsidR="005B3E57">
        <w:rPr>
          <w:b/>
          <w:bCs/>
          <w:i/>
          <w:iCs/>
          <w:lang w:eastAsia="x-none"/>
        </w:rPr>
        <w:t>For intra-cell BM, f</w:t>
      </w:r>
      <w:r w:rsidR="00251E63" w:rsidRPr="00251E63">
        <w:rPr>
          <w:b/>
          <w:bCs/>
          <w:i/>
          <w:iCs/>
          <w:lang w:eastAsia="x-none"/>
        </w:rPr>
        <w:t>or any PDCCH reception on a ‘CORESET C’ and the respective PDSCH reception, UE always applies the indicated Rel-17 TCI state.</w:t>
      </w:r>
    </w:p>
    <w:p w14:paraId="793C459C" w14:textId="4549A224" w:rsidR="001E5DA2" w:rsidRDefault="001E5DA2" w:rsidP="003E6BB8">
      <w:pPr>
        <w:rPr>
          <w:b/>
          <w:bCs/>
          <w:i/>
          <w:iCs/>
          <w:u w:val="single"/>
        </w:rPr>
      </w:pPr>
      <w:bookmarkStart w:id="8" w:name="_Hlk82699481"/>
      <w:r>
        <w:rPr>
          <w:b/>
          <w:bCs/>
          <w:i/>
          <w:iCs/>
          <w:lang w:eastAsia="x-none"/>
        </w:rPr>
        <w:t>Proposal 2: F</w:t>
      </w:r>
      <w:r w:rsidRPr="001E5DA2">
        <w:rPr>
          <w:b/>
          <w:bCs/>
          <w:i/>
          <w:iCs/>
          <w:lang w:eastAsia="x-none"/>
        </w:rPr>
        <w:t>or any PDCCH reception on a CORESET#0 and the respective PDSCH reception, whether or not UE to apply the indicated Rel-17 TCI state associated with the serving cell is determined per CORESET by RRC.</w:t>
      </w:r>
    </w:p>
    <w:bookmarkEnd w:id="8"/>
    <w:p w14:paraId="1035E052" w14:textId="023B8632" w:rsidR="00EC408D" w:rsidRDefault="00EC408D" w:rsidP="00EC408D">
      <w:pPr>
        <w:rPr>
          <w:b/>
          <w:bCs/>
          <w:i/>
          <w:iCs/>
          <w:lang w:eastAsia="x-none"/>
        </w:rPr>
      </w:pPr>
    </w:p>
    <w:bookmarkEnd w:id="3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7101135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6B0E43">
        <w:rPr>
          <w:lang w:eastAsia="zh-CN"/>
        </w:rPr>
        <w:t xml:space="preserve">CORESET categorization and </w:t>
      </w:r>
      <w:r w:rsidR="006B0E43" w:rsidRPr="00C76DBD">
        <w:rPr>
          <w:lang w:eastAsia="zh-CN"/>
        </w:rPr>
        <w:t>TCI state indication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1E1690BF" w14:textId="77777777" w:rsidR="00FC169F" w:rsidRDefault="00FC169F" w:rsidP="00FC169F">
      <w:r>
        <w:rPr>
          <w:b/>
          <w:bCs/>
          <w:i/>
          <w:iCs/>
          <w:lang w:eastAsia="x-none"/>
        </w:rPr>
        <w:t xml:space="preserve">Proposal 1: </w:t>
      </w:r>
      <w:r w:rsidRPr="00251E63">
        <w:rPr>
          <w:b/>
          <w:bCs/>
          <w:i/>
          <w:iCs/>
          <w:lang w:eastAsia="x-none"/>
        </w:rPr>
        <w:t>‘CORESET C’ is supported</w:t>
      </w:r>
      <w:r>
        <w:rPr>
          <w:b/>
          <w:bCs/>
          <w:i/>
          <w:iCs/>
          <w:lang w:eastAsia="x-none"/>
        </w:rPr>
        <w:t xml:space="preserve"> </w:t>
      </w:r>
      <w:r w:rsidRPr="00251E63">
        <w:rPr>
          <w:b/>
          <w:bCs/>
          <w:i/>
          <w:iCs/>
          <w:lang w:eastAsia="x-none"/>
        </w:rPr>
        <w:t>for intra-cell BM</w:t>
      </w:r>
      <w:r>
        <w:rPr>
          <w:b/>
          <w:bCs/>
          <w:i/>
          <w:iCs/>
          <w:lang w:eastAsia="x-none"/>
        </w:rPr>
        <w:t xml:space="preserve"> but not for inter-cell BM.</w:t>
      </w:r>
      <w:r w:rsidRPr="00251E63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intra-cell BM, f</w:t>
      </w:r>
      <w:r w:rsidRPr="00251E63">
        <w:rPr>
          <w:b/>
          <w:bCs/>
          <w:i/>
          <w:iCs/>
          <w:lang w:eastAsia="x-none"/>
        </w:rPr>
        <w:t>or any PDCCH reception on a ‘CORESET C’ and the respective PDSCH reception, UE always applies the indicated Rel-17 TCI state.</w:t>
      </w:r>
    </w:p>
    <w:p w14:paraId="62BBB7B1" w14:textId="77777777" w:rsidR="00FC169F" w:rsidRDefault="00FC169F" w:rsidP="00FC169F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lang w:eastAsia="x-none"/>
        </w:rPr>
        <w:t>Proposal 2: F</w:t>
      </w:r>
      <w:r w:rsidRPr="001E5DA2">
        <w:rPr>
          <w:b/>
          <w:bCs/>
          <w:i/>
          <w:iCs/>
          <w:lang w:eastAsia="x-none"/>
        </w:rPr>
        <w:t>or any PDCCH reception on a CORESET#0 and the respective PDSCH reception, whether or not UE to apply the indicated Rel-17 TCI state associated with the serving cell is determined per CORESET by RRC.</w:t>
      </w:r>
    </w:p>
    <w:p w14:paraId="3B7CAFAA" w14:textId="1D0AC5DD" w:rsidR="000D3930" w:rsidRPr="007F5EC6" w:rsidRDefault="000D3930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12" w:name="_Ref45631853"/>
      <w:bookmarkStart w:id="13" w:name="_Ref6583376"/>
      <w:bookmarkStart w:id="14" w:name="_Ref167612875"/>
      <w:bookmarkStart w:id="15" w:name="_Ref167612671"/>
      <w:bookmarkEnd w:id="9"/>
      <w:bookmarkEnd w:id="10"/>
      <w:bookmarkEnd w:id="11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12"/>
    </w:p>
    <w:p w14:paraId="009C1F75" w14:textId="35DCEB5E" w:rsidR="00961A83" w:rsidRPr="001B0F65" w:rsidRDefault="00961A83" w:rsidP="00C703B5">
      <w:pPr>
        <w:pStyle w:val="References"/>
        <w:rPr>
          <w:sz w:val="22"/>
          <w:szCs w:val="22"/>
        </w:rPr>
      </w:pPr>
      <w:bookmarkStart w:id="16" w:name="_Ref17737264"/>
      <w:r w:rsidRPr="00961A83">
        <w:rPr>
          <w:sz w:val="22"/>
          <w:szCs w:val="18"/>
          <w:lang w:eastAsia="ko-KR"/>
        </w:rPr>
        <w:t>3GPP RAN1, RAN1#10</w:t>
      </w:r>
      <w:r w:rsidR="00BC1E71">
        <w:rPr>
          <w:sz w:val="22"/>
          <w:szCs w:val="18"/>
          <w:lang w:eastAsia="ko-KR"/>
        </w:rPr>
        <w:t>7</w:t>
      </w:r>
      <w:r w:rsidR="001C0444">
        <w:rPr>
          <w:sz w:val="22"/>
          <w:szCs w:val="18"/>
          <w:lang w:eastAsia="ko-KR"/>
        </w:rPr>
        <w:t>-</w:t>
      </w:r>
      <w:r w:rsidRPr="00961A83">
        <w:rPr>
          <w:sz w:val="22"/>
          <w:szCs w:val="18"/>
          <w:lang w:eastAsia="ko-KR"/>
        </w:rPr>
        <w:t>e, Chairman Notes</w:t>
      </w:r>
      <w:bookmarkEnd w:id="16"/>
      <w:r w:rsidR="00612AEB">
        <w:rPr>
          <w:sz w:val="22"/>
          <w:szCs w:val="18"/>
          <w:lang w:eastAsia="ko-KR"/>
        </w:rPr>
        <w:t>.</w:t>
      </w:r>
    </w:p>
    <w:p w14:paraId="3EACFA77" w14:textId="208FD734" w:rsidR="00E305F5" w:rsidRDefault="00E305F5" w:rsidP="00C703B5">
      <w:pPr>
        <w:pStyle w:val="References"/>
        <w:rPr>
          <w:sz w:val="22"/>
          <w:szCs w:val="22"/>
        </w:rPr>
      </w:pPr>
      <w:bookmarkStart w:id="17" w:name="_Ref77678270"/>
      <w:bookmarkEnd w:id="2"/>
      <w:bookmarkEnd w:id="13"/>
      <w:bookmarkEnd w:id="14"/>
      <w:bookmarkEnd w:id="15"/>
      <w:r w:rsidRPr="00D95274">
        <w:rPr>
          <w:sz w:val="22"/>
          <w:szCs w:val="22"/>
        </w:rPr>
        <w:t>RP-</w:t>
      </w:r>
      <w:r w:rsidR="00962A72">
        <w:rPr>
          <w:sz w:val="22"/>
          <w:szCs w:val="22"/>
        </w:rPr>
        <w:t>211586</w:t>
      </w:r>
      <w:r w:rsidRPr="00D95274">
        <w:rPr>
          <w:sz w:val="22"/>
          <w:szCs w:val="22"/>
        </w:rPr>
        <w:t>, “</w:t>
      </w:r>
      <w:r w:rsidR="00962A72"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</w:t>
      </w:r>
      <w:r w:rsidR="00962A72">
        <w:rPr>
          <w:sz w:val="22"/>
          <w:szCs w:val="22"/>
        </w:rPr>
        <w:t>92</w:t>
      </w:r>
      <w:r w:rsidR="00E941BD">
        <w:rPr>
          <w:sz w:val="22"/>
          <w:szCs w:val="22"/>
        </w:rPr>
        <w:t>-</w:t>
      </w:r>
      <w:r w:rsidR="00962A72">
        <w:rPr>
          <w:sz w:val="22"/>
          <w:szCs w:val="22"/>
        </w:rPr>
        <w:t>e</w:t>
      </w:r>
      <w:r w:rsidRPr="00D95274">
        <w:rPr>
          <w:sz w:val="22"/>
          <w:szCs w:val="22"/>
        </w:rPr>
        <w:t>.</w:t>
      </w:r>
      <w:bookmarkEnd w:id="17"/>
    </w:p>
    <w:p w14:paraId="14640D5D" w14:textId="7F5057A4" w:rsidR="002F3294" w:rsidRDefault="002F3294" w:rsidP="00C703B5">
      <w:pPr>
        <w:pStyle w:val="References"/>
        <w:rPr>
          <w:sz w:val="22"/>
          <w:szCs w:val="22"/>
        </w:rPr>
      </w:pPr>
      <w:bookmarkStart w:id="18" w:name="_Ref82701002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212535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RAN#93-e</w:t>
      </w:r>
      <w:r w:rsidRPr="00D95274">
        <w:rPr>
          <w:sz w:val="22"/>
          <w:szCs w:val="22"/>
        </w:rPr>
        <w:t>.</w:t>
      </w:r>
      <w:bookmarkEnd w:id="18"/>
    </w:p>
    <w:sectPr w:rsidR="002F329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F433" w14:textId="77777777" w:rsidR="009A1D48" w:rsidRDefault="009A1D48">
      <w:r>
        <w:separator/>
      </w:r>
    </w:p>
  </w:endnote>
  <w:endnote w:type="continuationSeparator" w:id="0">
    <w:p w14:paraId="0AF0BF3D" w14:textId="77777777" w:rsidR="009A1D48" w:rsidRDefault="009A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C0183" w14:textId="77777777" w:rsidR="009A1D48" w:rsidRDefault="009A1D48">
      <w:r>
        <w:separator/>
      </w:r>
    </w:p>
  </w:footnote>
  <w:footnote w:type="continuationSeparator" w:id="0">
    <w:p w14:paraId="69DC0E0E" w14:textId="77777777" w:rsidR="009A1D48" w:rsidRDefault="009A1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1"/>
  </w:num>
  <w:num w:numId="4">
    <w:abstractNumId w:val="6"/>
  </w:num>
  <w:num w:numId="5">
    <w:abstractNumId w:val="29"/>
  </w:num>
  <w:num w:numId="6">
    <w:abstractNumId w:val="17"/>
  </w:num>
  <w:num w:numId="7">
    <w:abstractNumId w:val="24"/>
  </w:num>
  <w:num w:numId="8">
    <w:abstractNumId w:val="31"/>
  </w:num>
  <w:num w:numId="9">
    <w:abstractNumId w:val="25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18"/>
  </w:num>
  <w:num w:numId="15">
    <w:abstractNumId w:val="7"/>
  </w:num>
  <w:num w:numId="16">
    <w:abstractNumId w:val="14"/>
  </w:num>
  <w:num w:numId="17">
    <w:abstractNumId w:val="3"/>
  </w:num>
  <w:num w:numId="18">
    <w:abstractNumId w:val="26"/>
  </w:num>
  <w:num w:numId="19">
    <w:abstractNumId w:val="19"/>
  </w:num>
  <w:num w:numId="20">
    <w:abstractNumId w:val="0"/>
  </w:num>
  <w:num w:numId="21">
    <w:abstractNumId w:val="30"/>
  </w:num>
  <w:num w:numId="22">
    <w:abstractNumId w:val="28"/>
  </w:num>
  <w:num w:numId="23">
    <w:abstractNumId w:val="23"/>
  </w:num>
  <w:num w:numId="24">
    <w:abstractNumId w:val="32"/>
  </w:num>
  <w:num w:numId="25">
    <w:abstractNumId w:val="1"/>
  </w:num>
  <w:num w:numId="26">
    <w:abstractNumId w:val="27"/>
  </w:num>
  <w:num w:numId="27">
    <w:abstractNumId w:val="20"/>
  </w:num>
  <w:num w:numId="28">
    <w:abstractNumId w:val="22"/>
  </w:num>
  <w:num w:numId="29">
    <w:abstractNumId w:val="10"/>
  </w:num>
  <w:num w:numId="30">
    <w:abstractNumId w:val="12"/>
  </w:num>
  <w:num w:numId="31">
    <w:abstractNumId w:val="15"/>
  </w:num>
  <w:num w:numId="32">
    <w:abstractNumId w:val="16"/>
  </w:num>
  <w:num w:numId="3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59B"/>
    <w:rsid w:val="00005E66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EB9"/>
    <w:rsid w:val="000227D0"/>
    <w:rsid w:val="00023388"/>
    <w:rsid w:val="00023425"/>
    <w:rsid w:val="00023685"/>
    <w:rsid w:val="000241BE"/>
    <w:rsid w:val="000242F2"/>
    <w:rsid w:val="0002528E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13B8"/>
    <w:rsid w:val="000B1538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4C4E"/>
    <w:rsid w:val="000D5077"/>
    <w:rsid w:val="000D51C3"/>
    <w:rsid w:val="000D5362"/>
    <w:rsid w:val="000D57F8"/>
    <w:rsid w:val="000D5835"/>
    <w:rsid w:val="000D5851"/>
    <w:rsid w:val="000D5C60"/>
    <w:rsid w:val="000D71E2"/>
    <w:rsid w:val="000D73A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352"/>
    <w:rsid w:val="000E7403"/>
    <w:rsid w:val="000E7A84"/>
    <w:rsid w:val="000E7AF7"/>
    <w:rsid w:val="000F12B4"/>
    <w:rsid w:val="000F15BC"/>
    <w:rsid w:val="000F180A"/>
    <w:rsid w:val="000F1C92"/>
    <w:rsid w:val="000F238F"/>
    <w:rsid w:val="000F2D25"/>
    <w:rsid w:val="000F2EEE"/>
    <w:rsid w:val="000F3697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3A0"/>
    <w:rsid w:val="00120B13"/>
    <w:rsid w:val="00120D43"/>
    <w:rsid w:val="00121499"/>
    <w:rsid w:val="00122111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1EC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007"/>
    <w:rsid w:val="0016411F"/>
    <w:rsid w:val="00164742"/>
    <w:rsid w:val="00164A21"/>
    <w:rsid w:val="00164CE4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8DF"/>
    <w:rsid w:val="00170E24"/>
    <w:rsid w:val="00170F94"/>
    <w:rsid w:val="00171143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6BE6"/>
    <w:rsid w:val="00187252"/>
    <w:rsid w:val="001914DE"/>
    <w:rsid w:val="00191A9C"/>
    <w:rsid w:val="00191C91"/>
    <w:rsid w:val="00192DD9"/>
    <w:rsid w:val="001931F7"/>
    <w:rsid w:val="00193878"/>
    <w:rsid w:val="00193A3A"/>
    <w:rsid w:val="00193D00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965"/>
    <w:rsid w:val="001A4F82"/>
    <w:rsid w:val="001A57EE"/>
    <w:rsid w:val="001A5C71"/>
    <w:rsid w:val="001A673E"/>
    <w:rsid w:val="001A6C2A"/>
    <w:rsid w:val="001A7763"/>
    <w:rsid w:val="001B0525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2D46"/>
    <w:rsid w:val="0020349A"/>
    <w:rsid w:val="002034B4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7C1C"/>
    <w:rsid w:val="0022010F"/>
    <w:rsid w:val="00220894"/>
    <w:rsid w:val="0022095C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7237"/>
    <w:rsid w:val="00227DBD"/>
    <w:rsid w:val="00227E1E"/>
    <w:rsid w:val="00230529"/>
    <w:rsid w:val="00231C25"/>
    <w:rsid w:val="00231C6F"/>
    <w:rsid w:val="0023244C"/>
    <w:rsid w:val="002329C4"/>
    <w:rsid w:val="00232A90"/>
    <w:rsid w:val="00232B3B"/>
    <w:rsid w:val="002335E1"/>
    <w:rsid w:val="00233D18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4C2D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B25"/>
    <w:rsid w:val="00261C98"/>
    <w:rsid w:val="0026248E"/>
    <w:rsid w:val="002626AE"/>
    <w:rsid w:val="00262914"/>
    <w:rsid w:val="002632BF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50B1"/>
    <w:rsid w:val="00275C77"/>
    <w:rsid w:val="002767A4"/>
    <w:rsid w:val="00276A35"/>
    <w:rsid w:val="00276F36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9AF"/>
    <w:rsid w:val="00286826"/>
    <w:rsid w:val="00286AE7"/>
    <w:rsid w:val="00286D34"/>
    <w:rsid w:val="00287243"/>
    <w:rsid w:val="00287552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A69"/>
    <w:rsid w:val="002B1BD3"/>
    <w:rsid w:val="002B1F96"/>
    <w:rsid w:val="002B20D7"/>
    <w:rsid w:val="002B240B"/>
    <w:rsid w:val="002B25C1"/>
    <w:rsid w:val="002B2723"/>
    <w:rsid w:val="002B2DBC"/>
    <w:rsid w:val="002B2E4A"/>
    <w:rsid w:val="002B2EF6"/>
    <w:rsid w:val="002B303A"/>
    <w:rsid w:val="002B538E"/>
    <w:rsid w:val="002B586F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2D24"/>
    <w:rsid w:val="002D2EC3"/>
    <w:rsid w:val="002D3055"/>
    <w:rsid w:val="002D3619"/>
    <w:rsid w:val="002D3870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D34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6A18"/>
    <w:rsid w:val="002E739D"/>
    <w:rsid w:val="002E7562"/>
    <w:rsid w:val="002F0939"/>
    <w:rsid w:val="002F0C28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6D7"/>
    <w:rsid w:val="00303440"/>
    <w:rsid w:val="00303C3F"/>
    <w:rsid w:val="003041E6"/>
    <w:rsid w:val="00304D9B"/>
    <w:rsid w:val="00304E7F"/>
    <w:rsid w:val="0030506B"/>
    <w:rsid w:val="00305FF9"/>
    <w:rsid w:val="00306608"/>
    <w:rsid w:val="00306827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C7D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6097"/>
    <w:rsid w:val="0034638C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FBF"/>
    <w:rsid w:val="00381156"/>
    <w:rsid w:val="003820E9"/>
    <w:rsid w:val="003828AD"/>
    <w:rsid w:val="00382A43"/>
    <w:rsid w:val="00382D60"/>
    <w:rsid w:val="00382F29"/>
    <w:rsid w:val="0038325E"/>
    <w:rsid w:val="00383C8D"/>
    <w:rsid w:val="003852FB"/>
    <w:rsid w:val="00385429"/>
    <w:rsid w:val="00385B05"/>
    <w:rsid w:val="00386382"/>
    <w:rsid w:val="00386511"/>
    <w:rsid w:val="003865EF"/>
    <w:rsid w:val="00386BA9"/>
    <w:rsid w:val="00386E98"/>
    <w:rsid w:val="00387625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19A2"/>
    <w:rsid w:val="003B2CB3"/>
    <w:rsid w:val="003B31B1"/>
    <w:rsid w:val="003B3575"/>
    <w:rsid w:val="003B38D1"/>
    <w:rsid w:val="003B451B"/>
    <w:rsid w:val="003B50BC"/>
    <w:rsid w:val="003B5D97"/>
    <w:rsid w:val="003B6376"/>
    <w:rsid w:val="003B63A4"/>
    <w:rsid w:val="003B6401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E0282"/>
    <w:rsid w:val="003E034F"/>
    <w:rsid w:val="003E0473"/>
    <w:rsid w:val="003E07AE"/>
    <w:rsid w:val="003E14FC"/>
    <w:rsid w:val="003E1697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6CE"/>
    <w:rsid w:val="004379F4"/>
    <w:rsid w:val="0044067E"/>
    <w:rsid w:val="004411FD"/>
    <w:rsid w:val="004423FF"/>
    <w:rsid w:val="00442686"/>
    <w:rsid w:val="00442E51"/>
    <w:rsid w:val="004434F4"/>
    <w:rsid w:val="00443D0E"/>
    <w:rsid w:val="00444E86"/>
    <w:rsid w:val="00444F6B"/>
    <w:rsid w:val="00445B23"/>
    <w:rsid w:val="00445E81"/>
    <w:rsid w:val="004461D9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42A"/>
    <w:rsid w:val="004754E1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5319"/>
    <w:rsid w:val="004C5395"/>
    <w:rsid w:val="004C621F"/>
    <w:rsid w:val="004C6673"/>
    <w:rsid w:val="004C6724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4AE4"/>
    <w:rsid w:val="004D54C5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4060"/>
    <w:rsid w:val="004E409A"/>
    <w:rsid w:val="004E4456"/>
    <w:rsid w:val="004E44E0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EA"/>
    <w:rsid w:val="005118E5"/>
    <w:rsid w:val="00511F15"/>
    <w:rsid w:val="0051318C"/>
    <w:rsid w:val="005134F3"/>
    <w:rsid w:val="005142CD"/>
    <w:rsid w:val="005143C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BF"/>
    <w:rsid w:val="005257DE"/>
    <w:rsid w:val="00526590"/>
    <w:rsid w:val="00526D60"/>
    <w:rsid w:val="00527200"/>
    <w:rsid w:val="00527802"/>
    <w:rsid w:val="00530157"/>
    <w:rsid w:val="005305A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37C1F"/>
    <w:rsid w:val="0054046C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253"/>
    <w:rsid w:val="005643CA"/>
    <w:rsid w:val="0056569F"/>
    <w:rsid w:val="005656ED"/>
    <w:rsid w:val="00565C9E"/>
    <w:rsid w:val="00566544"/>
    <w:rsid w:val="00566608"/>
    <w:rsid w:val="00566C83"/>
    <w:rsid w:val="0056761B"/>
    <w:rsid w:val="005700FE"/>
    <w:rsid w:val="00570E24"/>
    <w:rsid w:val="00570FF8"/>
    <w:rsid w:val="00572760"/>
    <w:rsid w:val="0057320B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305E"/>
    <w:rsid w:val="005A30BB"/>
    <w:rsid w:val="005A3887"/>
    <w:rsid w:val="005A3E6E"/>
    <w:rsid w:val="005A4869"/>
    <w:rsid w:val="005A57EA"/>
    <w:rsid w:val="005A5E23"/>
    <w:rsid w:val="005A6046"/>
    <w:rsid w:val="005A7C36"/>
    <w:rsid w:val="005B0542"/>
    <w:rsid w:val="005B09AD"/>
    <w:rsid w:val="005B0FE6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082"/>
    <w:rsid w:val="005D0784"/>
    <w:rsid w:val="005D09FA"/>
    <w:rsid w:val="005D0E4F"/>
    <w:rsid w:val="005D1E32"/>
    <w:rsid w:val="005D1E47"/>
    <w:rsid w:val="005D206B"/>
    <w:rsid w:val="005D22B7"/>
    <w:rsid w:val="005D2874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26"/>
    <w:rsid w:val="00614DFF"/>
    <w:rsid w:val="006158CC"/>
    <w:rsid w:val="00616112"/>
    <w:rsid w:val="006162B9"/>
    <w:rsid w:val="00616CD2"/>
    <w:rsid w:val="00617222"/>
    <w:rsid w:val="006173CF"/>
    <w:rsid w:val="006175A0"/>
    <w:rsid w:val="00617FDC"/>
    <w:rsid w:val="00620035"/>
    <w:rsid w:val="00620246"/>
    <w:rsid w:val="006205CA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60B"/>
    <w:rsid w:val="006268E9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7240"/>
    <w:rsid w:val="006403A8"/>
    <w:rsid w:val="00641620"/>
    <w:rsid w:val="00642B81"/>
    <w:rsid w:val="00643607"/>
    <w:rsid w:val="00643660"/>
    <w:rsid w:val="00643ADE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8AD"/>
    <w:rsid w:val="006639C1"/>
    <w:rsid w:val="00664A63"/>
    <w:rsid w:val="00664D55"/>
    <w:rsid w:val="006655E0"/>
    <w:rsid w:val="0066637C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135B"/>
    <w:rsid w:val="00691610"/>
    <w:rsid w:val="00691B30"/>
    <w:rsid w:val="00692012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B0742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1019"/>
    <w:rsid w:val="006C1427"/>
    <w:rsid w:val="006C1A63"/>
    <w:rsid w:val="006C2006"/>
    <w:rsid w:val="006C275F"/>
    <w:rsid w:val="006C2BB5"/>
    <w:rsid w:val="006C2BEE"/>
    <w:rsid w:val="006C2C71"/>
    <w:rsid w:val="006C31D4"/>
    <w:rsid w:val="006C3AD8"/>
    <w:rsid w:val="006C4516"/>
    <w:rsid w:val="006C455E"/>
    <w:rsid w:val="006C5393"/>
    <w:rsid w:val="006C5958"/>
    <w:rsid w:val="006C5B4F"/>
    <w:rsid w:val="006C5FA5"/>
    <w:rsid w:val="006C643C"/>
    <w:rsid w:val="006C6E3A"/>
    <w:rsid w:val="006C6FD7"/>
    <w:rsid w:val="006C701F"/>
    <w:rsid w:val="006C7051"/>
    <w:rsid w:val="006C7466"/>
    <w:rsid w:val="006C76CB"/>
    <w:rsid w:val="006D00DB"/>
    <w:rsid w:val="006D0361"/>
    <w:rsid w:val="006D03BF"/>
    <w:rsid w:val="006D0AE5"/>
    <w:rsid w:val="006D0C94"/>
    <w:rsid w:val="006D0E17"/>
    <w:rsid w:val="006D16B0"/>
    <w:rsid w:val="006D1708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D0E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E9"/>
    <w:rsid w:val="006E4ED4"/>
    <w:rsid w:val="006E5E19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250"/>
    <w:rsid w:val="00711340"/>
    <w:rsid w:val="00712C42"/>
    <w:rsid w:val="00712F4D"/>
    <w:rsid w:val="0071312C"/>
    <w:rsid w:val="007136E0"/>
    <w:rsid w:val="00713DE4"/>
    <w:rsid w:val="00714C47"/>
    <w:rsid w:val="00715251"/>
    <w:rsid w:val="007157CD"/>
    <w:rsid w:val="00716462"/>
    <w:rsid w:val="007164DB"/>
    <w:rsid w:val="00716575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F94"/>
    <w:rsid w:val="00723AA7"/>
    <w:rsid w:val="0072432E"/>
    <w:rsid w:val="00724B6C"/>
    <w:rsid w:val="00724CC5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4359"/>
    <w:rsid w:val="00754411"/>
    <w:rsid w:val="00754BD9"/>
    <w:rsid w:val="00754E7A"/>
    <w:rsid w:val="0075540C"/>
    <w:rsid w:val="00755DB1"/>
    <w:rsid w:val="0075622F"/>
    <w:rsid w:val="007574FC"/>
    <w:rsid w:val="00757B66"/>
    <w:rsid w:val="007603F1"/>
    <w:rsid w:val="007608FA"/>
    <w:rsid w:val="00760975"/>
    <w:rsid w:val="00760D54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ACE"/>
    <w:rsid w:val="00790685"/>
    <w:rsid w:val="007908F8"/>
    <w:rsid w:val="0079162F"/>
    <w:rsid w:val="00791755"/>
    <w:rsid w:val="00793379"/>
    <w:rsid w:val="00794924"/>
    <w:rsid w:val="0079506E"/>
    <w:rsid w:val="00795D7A"/>
    <w:rsid w:val="00796675"/>
    <w:rsid w:val="0079687C"/>
    <w:rsid w:val="00797546"/>
    <w:rsid w:val="007A0BC2"/>
    <w:rsid w:val="007A1E88"/>
    <w:rsid w:val="007A1F44"/>
    <w:rsid w:val="007A23FF"/>
    <w:rsid w:val="007A25D6"/>
    <w:rsid w:val="007A295B"/>
    <w:rsid w:val="007A3424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53AC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7175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2FAA"/>
    <w:rsid w:val="00813FD5"/>
    <w:rsid w:val="008149A2"/>
    <w:rsid w:val="00814E3E"/>
    <w:rsid w:val="00814F60"/>
    <w:rsid w:val="0081581D"/>
    <w:rsid w:val="00816E9B"/>
    <w:rsid w:val="00816FCB"/>
    <w:rsid w:val="008171E3"/>
    <w:rsid w:val="008172BE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50152"/>
    <w:rsid w:val="008506B6"/>
    <w:rsid w:val="00850AE0"/>
    <w:rsid w:val="00850B26"/>
    <w:rsid w:val="008524D2"/>
    <w:rsid w:val="00852889"/>
    <w:rsid w:val="008528EA"/>
    <w:rsid w:val="008529EC"/>
    <w:rsid w:val="00852E19"/>
    <w:rsid w:val="0085362B"/>
    <w:rsid w:val="0085399E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562"/>
    <w:rsid w:val="00861D51"/>
    <w:rsid w:val="0086271A"/>
    <w:rsid w:val="0086275E"/>
    <w:rsid w:val="00863C84"/>
    <w:rsid w:val="00864384"/>
    <w:rsid w:val="00864440"/>
    <w:rsid w:val="0086484A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933"/>
    <w:rsid w:val="00880D53"/>
    <w:rsid w:val="00880F30"/>
    <w:rsid w:val="00881711"/>
    <w:rsid w:val="00881C05"/>
    <w:rsid w:val="00882238"/>
    <w:rsid w:val="00882A1E"/>
    <w:rsid w:val="00883085"/>
    <w:rsid w:val="008833E8"/>
    <w:rsid w:val="008836A0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299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865"/>
    <w:rsid w:val="008C6CB4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8AD"/>
    <w:rsid w:val="008E3EEC"/>
    <w:rsid w:val="008E46AE"/>
    <w:rsid w:val="008E4A36"/>
    <w:rsid w:val="008E50AB"/>
    <w:rsid w:val="008E5BF2"/>
    <w:rsid w:val="008E5C81"/>
    <w:rsid w:val="008E6232"/>
    <w:rsid w:val="008F07AA"/>
    <w:rsid w:val="008F0A38"/>
    <w:rsid w:val="008F0F84"/>
    <w:rsid w:val="008F1014"/>
    <w:rsid w:val="008F11C9"/>
    <w:rsid w:val="008F14BD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A35"/>
    <w:rsid w:val="00900712"/>
    <w:rsid w:val="00900727"/>
    <w:rsid w:val="00901ED9"/>
    <w:rsid w:val="0090313D"/>
    <w:rsid w:val="00903802"/>
    <w:rsid w:val="00904640"/>
    <w:rsid w:val="00904748"/>
    <w:rsid w:val="009047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557"/>
    <w:rsid w:val="009258AE"/>
    <w:rsid w:val="00925BA8"/>
    <w:rsid w:val="00926DA7"/>
    <w:rsid w:val="00927656"/>
    <w:rsid w:val="00927F41"/>
    <w:rsid w:val="00927F8B"/>
    <w:rsid w:val="0093094D"/>
    <w:rsid w:val="009312BE"/>
    <w:rsid w:val="00931779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40324"/>
    <w:rsid w:val="00940F7F"/>
    <w:rsid w:val="00941523"/>
    <w:rsid w:val="009420B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C55"/>
    <w:rsid w:val="00960CE7"/>
    <w:rsid w:val="00961A13"/>
    <w:rsid w:val="00961A83"/>
    <w:rsid w:val="0096227C"/>
    <w:rsid w:val="00962A72"/>
    <w:rsid w:val="00962EB2"/>
    <w:rsid w:val="009637D8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DF9"/>
    <w:rsid w:val="009A3A86"/>
    <w:rsid w:val="009A47CA"/>
    <w:rsid w:val="009A4869"/>
    <w:rsid w:val="009A56A3"/>
    <w:rsid w:val="009A5956"/>
    <w:rsid w:val="009A689F"/>
    <w:rsid w:val="009A6A6B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319C"/>
    <w:rsid w:val="009D4CBF"/>
    <w:rsid w:val="009D50B5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4EE"/>
    <w:rsid w:val="00A25BE7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E69"/>
    <w:rsid w:val="00A41278"/>
    <w:rsid w:val="00A41D9F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5F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05C"/>
    <w:rsid w:val="00AB43EC"/>
    <w:rsid w:val="00AB4BF4"/>
    <w:rsid w:val="00AB577C"/>
    <w:rsid w:val="00AB5ADF"/>
    <w:rsid w:val="00AB5E57"/>
    <w:rsid w:val="00AB5EC7"/>
    <w:rsid w:val="00AB5FB8"/>
    <w:rsid w:val="00AB725F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E94"/>
    <w:rsid w:val="00AC5636"/>
    <w:rsid w:val="00AC5676"/>
    <w:rsid w:val="00AC67A8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BE"/>
    <w:rsid w:val="00AD6506"/>
    <w:rsid w:val="00AD659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67A4"/>
    <w:rsid w:val="00AF6FEF"/>
    <w:rsid w:val="00AF73C3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5B76"/>
    <w:rsid w:val="00B0704C"/>
    <w:rsid w:val="00B07150"/>
    <w:rsid w:val="00B10558"/>
    <w:rsid w:val="00B1286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5E3"/>
    <w:rsid w:val="00B93204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FD3"/>
    <w:rsid w:val="00BB2FDF"/>
    <w:rsid w:val="00BB2FFF"/>
    <w:rsid w:val="00BB3180"/>
    <w:rsid w:val="00BB4565"/>
    <w:rsid w:val="00BB5FCB"/>
    <w:rsid w:val="00BB604B"/>
    <w:rsid w:val="00BB786D"/>
    <w:rsid w:val="00BC00EC"/>
    <w:rsid w:val="00BC01DD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6456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2E3B"/>
    <w:rsid w:val="00BF32E4"/>
    <w:rsid w:val="00BF351A"/>
    <w:rsid w:val="00BF3914"/>
    <w:rsid w:val="00BF49B1"/>
    <w:rsid w:val="00BF4C0F"/>
    <w:rsid w:val="00BF507C"/>
    <w:rsid w:val="00BF5552"/>
    <w:rsid w:val="00BF5ABE"/>
    <w:rsid w:val="00BF5CC9"/>
    <w:rsid w:val="00BF5F31"/>
    <w:rsid w:val="00BF6CB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FCD"/>
    <w:rsid w:val="00C167DB"/>
    <w:rsid w:val="00C16C30"/>
    <w:rsid w:val="00C20A00"/>
    <w:rsid w:val="00C21205"/>
    <w:rsid w:val="00C21673"/>
    <w:rsid w:val="00C21C7A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B8"/>
    <w:rsid w:val="00C272EF"/>
    <w:rsid w:val="00C30E58"/>
    <w:rsid w:val="00C312BD"/>
    <w:rsid w:val="00C315A4"/>
    <w:rsid w:val="00C32217"/>
    <w:rsid w:val="00C3254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F9"/>
    <w:rsid w:val="00C46555"/>
    <w:rsid w:val="00C46B15"/>
    <w:rsid w:val="00C46F7D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63F5"/>
    <w:rsid w:val="00C570F7"/>
    <w:rsid w:val="00C574BB"/>
    <w:rsid w:val="00C579C7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70265"/>
    <w:rsid w:val="00C703B5"/>
    <w:rsid w:val="00C70DFF"/>
    <w:rsid w:val="00C71320"/>
    <w:rsid w:val="00C71357"/>
    <w:rsid w:val="00C72990"/>
    <w:rsid w:val="00C72EF5"/>
    <w:rsid w:val="00C74CB1"/>
    <w:rsid w:val="00C74FEE"/>
    <w:rsid w:val="00C7563B"/>
    <w:rsid w:val="00C75A6B"/>
    <w:rsid w:val="00C760D3"/>
    <w:rsid w:val="00C763B6"/>
    <w:rsid w:val="00C7644F"/>
    <w:rsid w:val="00C768F6"/>
    <w:rsid w:val="00C76DBD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2A9"/>
    <w:rsid w:val="00C85F01"/>
    <w:rsid w:val="00C8646D"/>
    <w:rsid w:val="00C864DD"/>
    <w:rsid w:val="00C873A8"/>
    <w:rsid w:val="00C876BC"/>
    <w:rsid w:val="00C91D64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5FE4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4793"/>
    <w:rsid w:val="00CB4991"/>
    <w:rsid w:val="00CB505B"/>
    <w:rsid w:val="00CB5B1E"/>
    <w:rsid w:val="00CB6E41"/>
    <w:rsid w:val="00CB745F"/>
    <w:rsid w:val="00CB787A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35F7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290"/>
    <w:rsid w:val="00CE5528"/>
    <w:rsid w:val="00CE5A78"/>
    <w:rsid w:val="00CE661A"/>
    <w:rsid w:val="00CE6872"/>
    <w:rsid w:val="00CE78AE"/>
    <w:rsid w:val="00CE7E62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6234"/>
    <w:rsid w:val="00D36371"/>
    <w:rsid w:val="00D36472"/>
    <w:rsid w:val="00D3676F"/>
    <w:rsid w:val="00D373B7"/>
    <w:rsid w:val="00D37A53"/>
    <w:rsid w:val="00D37CED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5C8D"/>
    <w:rsid w:val="00D45DF3"/>
    <w:rsid w:val="00D46174"/>
    <w:rsid w:val="00D463DE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BD2"/>
    <w:rsid w:val="00D62C97"/>
    <w:rsid w:val="00D6345B"/>
    <w:rsid w:val="00D63517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57F"/>
    <w:rsid w:val="00D70A36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9B0"/>
    <w:rsid w:val="00D76CC6"/>
    <w:rsid w:val="00D76FAE"/>
    <w:rsid w:val="00D77040"/>
    <w:rsid w:val="00D7706A"/>
    <w:rsid w:val="00D777D7"/>
    <w:rsid w:val="00D77948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77A0"/>
    <w:rsid w:val="00D97884"/>
    <w:rsid w:val="00D97C79"/>
    <w:rsid w:val="00D97E9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615D"/>
    <w:rsid w:val="00DA6598"/>
    <w:rsid w:val="00DA6C0F"/>
    <w:rsid w:val="00DA702F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41D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AB0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7050"/>
    <w:rsid w:val="00E5733D"/>
    <w:rsid w:val="00E57613"/>
    <w:rsid w:val="00E57EAC"/>
    <w:rsid w:val="00E604EF"/>
    <w:rsid w:val="00E61CC0"/>
    <w:rsid w:val="00E62268"/>
    <w:rsid w:val="00E6277B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41BD"/>
    <w:rsid w:val="00E94EC1"/>
    <w:rsid w:val="00E95BA6"/>
    <w:rsid w:val="00E96B4F"/>
    <w:rsid w:val="00E97648"/>
    <w:rsid w:val="00EA07E9"/>
    <w:rsid w:val="00EA0E4A"/>
    <w:rsid w:val="00EA1A54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DB6"/>
    <w:rsid w:val="00EC7FB8"/>
    <w:rsid w:val="00ED0BFA"/>
    <w:rsid w:val="00ED1472"/>
    <w:rsid w:val="00ED162F"/>
    <w:rsid w:val="00ED1903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31F9"/>
    <w:rsid w:val="00EE32CE"/>
    <w:rsid w:val="00EE3C42"/>
    <w:rsid w:val="00EE3D4F"/>
    <w:rsid w:val="00EE476C"/>
    <w:rsid w:val="00EE4B99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322"/>
    <w:rsid w:val="00EF769B"/>
    <w:rsid w:val="00F01D65"/>
    <w:rsid w:val="00F02651"/>
    <w:rsid w:val="00F027BA"/>
    <w:rsid w:val="00F0294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40421"/>
    <w:rsid w:val="00F405A4"/>
    <w:rsid w:val="00F406F4"/>
    <w:rsid w:val="00F412E0"/>
    <w:rsid w:val="00F419C5"/>
    <w:rsid w:val="00F41F05"/>
    <w:rsid w:val="00F433BD"/>
    <w:rsid w:val="00F43922"/>
    <w:rsid w:val="00F43A2E"/>
    <w:rsid w:val="00F444ED"/>
    <w:rsid w:val="00F44EC5"/>
    <w:rsid w:val="00F470D6"/>
    <w:rsid w:val="00F47498"/>
    <w:rsid w:val="00F4795F"/>
    <w:rsid w:val="00F47B5C"/>
    <w:rsid w:val="00F50AE3"/>
    <w:rsid w:val="00F512B2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478"/>
    <w:rsid w:val="00F6282D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2F"/>
    <w:rsid w:val="00F761F0"/>
    <w:rsid w:val="00F76445"/>
    <w:rsid w:val="00F76AF4"/>
    <w:rsid w:val="00F76D0C"/>
    <w:rsid w:val="00F76ECC"/>
    <w:rsid w:val="00F779FD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3D1"/>
    <w:rsid w:val="00FC7528"/>
    <w:rsid w:val="00FC7E26"/>
    <w:rsid w:val="00FD0572"/>
    <w:rsid w:val="00FD0683"/>
    <w:rsid w:val="00FD1295"/>
    <w:rsid w:val="00FD1A97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3004"/>
    <w:rsid w:val="00FE3465"/>
    <w:rsid w:val="00FE35A6"/>
    <w:rsid w:val="00FE3C0F"/>
    <w:rsid w:val="00FE3CC4"/>
    <w:rsid w:val="00FE4C2E"/>
    <w:rsid w:val="00FE4D3C"/>
    <w:rsid w:val="00FE67CF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uiPriority w:val="9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115</cp:revision>
  <cp:lastPrinted>2007-06-18T22:08:00Z</cp:lastPrinted>
  <dcterms:created xsi:type="dcterms:W3CDTF">2021-07-27T21:02:00Z</dcterms:created>
  <dcterms:modified xsi:type="dcterms:W3CDTF">2022-02-07T18:26:00Z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