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Agenda Item:</w:t>
      </w:r>
      <w:r>
        <w:rPr>
          <w:rFonts w:ascii="Arial" w:eastAsia="宋体" w:hAnsi="Arial" w:cs="Arial"/>
          <w:b/>
        </w:rPr>
        <w:tab/>
      </w:r>
      <w:r>
        <w:rPr>
          <w:rFonts w:ascii="Arial" w:eastAsia="宋体" w:hAnsi="Arial" w:cs="Arial"/>
          <w:b/>
        </w:rPr>
        <w:tab/>
      </w:r>
      <w:r>
        <w:rPr>
          <w:rFonts w:ascii="Arial" w:eastAsia="宋体" w:hAnsi="Arial" w:cs="Arial"/>
          <w:b/>
        </w:rPr>
        <w:tab/>
      </w:r>
      <w:r>
        <w:rPr>
          <w:rFonts w:ascii="Arial" w:eastAsia="宋体"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宋体" w:hAnsi="Arial" w:cs="Arial"/>
          <w:b/>
          <w:bCs/>
        </w:rPr>
      </w:pPr>
      <w:r>
        <w:rPr>
          <w:rFonts w:ascii="Arial" w:eastAsia="宋体" w:hAnsi="Arial" w:cs="Arial"/>
          <w:b/>
        </w:rPr>
        <w:t>Source:</w:t>
      </w:r>
      <w:r>
        <w:rPr>
          <w:rFonts w:ascii="Arial" w:eastAsia="宋体" w:hAnsi="Arial" w:cs="Arial"/>
          <w:b/>
        </w:rPr>
        <w:tab/>
      </w:r>
      <w:r>
        <w:rPr>
          <w:rFonts w:ascii="Arial" w:eastAsia="宋体" w:hAnsi="Arial" w:cs="Arial"/>
          <w:b/>
        </w:rPr>
        <w:tab/>
      </w:r>
      <w:r>
        <w:rPr>
          <w:rFonts w:ascii="Arial" w:eastAsia="宋体"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宋体" w:hAnsi="Arial" w:cs="Arial"/>
          <w:b/>
        </w:rPr>
        <w:t>Title:</w:t>
      </w:r>
      <w:r>
        <w:rPr>
          <w:rFonts w:ascii="Arial" w:eastAsia="宋体" w:hAnsi="Arial" w:cs="Arial"/>
          <w:b/>
        </w:rPr>
        <w:tab/>
      </w:r>
      <w:r>
        <w:rPr>
          <w:rFonts w:ascii="Arial" w:eastAsia="宋体"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Document for:</w:t>
      </w:r>
      <w:r>
        <w:rPr>
          <w:rFonts w:ascii="Arial" w:eastAsia="宋体" w:hAnsi="Arial" w:cs="Arial"/>
          <w:b/>
        </w:rPr>
        <w:tab/>
      </w:r>
      <w:r>
        <w:rPr>
          <w:rFonts w:ascii="Arial" w:eastAsia="宋体" w:hAnsi="Arial" w:cs="Arial"/>
          <w:b/>
        </w:rPr>
        <w:tab/>
        <w:t>Discussion</w:t>
      </w:r>
    </w:p>
    <w:p w14:paraId="6F457E57"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宋体"/>
          <w:sz w:val="20"/>
          <w:szCs w:val="20"/>
          <w:lang w:val="en-GB"/>
        </w:rPr>
      </w:pPr>
      <w:r w:rsidRPr="008B7932">
        <w:rPr>
          <w:rFonts w:eastAsia="宋体"/>
          <w:sz w:val="20"/>
          <w:szCs w:val="20"/>
          <w:lang w:val="en-GB"/>
        </w:rPr>
        <w:t xml:space="preserve">RAN1 has </w:t>
      </w:r>
      <w:r w:rsidR="00871C93">
        <w:rPr>
          <w:rFonts w:eastAsia="宋体"/>
          <w:sz w:val="20"/>
          <w:szCs w:val="20"/>
          <w:lang w:val="en-GB"/>
        </w:rPr>
        <w:t xml:space="preserve">sent </w:t>
      </w:r>
      <w:proofErr w:type="gramStart"/>
      <w:r w:rsidR="00871C93">
        <w:rPr>
          <w:rFonts w:eastAsia="宋体"/>
          <w:sz w:val="20"/>
          <w:szCs w:val="20"/>
          <w:lang w:val="en-GB"/>
        </w:rPr>
        <w:t>an</w:t>
      </w:r>
      <w:proofErr w:type="gramEnd"/>
      <w:r w:rsidR="00871C93">
        <w:rPr>
          <w:rFonts w:eastAsia="宋体"/>
          <w:sz w:val="20"/>
          <w:szCs w:val="20"/>
          <w:lang w:val="en-GB"/>
        </w:rPr>
        <w:t xml:space="preserve"> LS to RAN2 with an agreed </w:t>
      </w:r>
      <w:r w:rsidRPr="008B7932">
        <w:rPr>
          <w:rFonts w:eastAsia="宋体"/>
          <w:sz w:val="20"/>
          <w:szCs w:val="20"/>
          <w:lang w:val="en-GB"/>
        </w:rPr>
        <w:t xml:space="preserve">list of new higher layers parameters and updates on the existing higher-layer parameters for Rel-17 work items </w:t>
      </w:r>
      <w:r w:rsidRPr="008B7932">
        <w:rPr>
          <w:rFonts w:eastAsia="宋体"/>
          <w:sz w:val="20"/>
          <w:szCs w:val="20"/>
          <w:lang w:val="en-GB"/>
        </w:rPr>
        <w:fldChar w:fldCharType="begin"/>
      </w:r>
      <w:r w:rsidRPr="008B7932">
        <w:rPr>
          <w:rFonts w:eastAsia="宋体"/>
          <w:sz w:val="20"/>
          <w:szCs w:val="20"/>
          <w:lang w:val="en-GB"/>
        </w:rPr>
        <w:instrText xml:space="preserve"> REF _Ref87259887 \r \h </w:instrText>
      </w:r>
      <w:r w:rsidR="008B7932" w:rsidRPr="008B7932">
        <w:rPr>
          <w:rFonts w:eastAsia="宋体"/>
          <w:sz w:val="20"/>
          <w:szCs w:val="20"/>
          <w:lang w:val="en-GB"/>
        </w:rPr>
        <w:instrText xml:space="preserve"> \* MERGEFORMAT </w:instrText>
      </w:r>
      <w:r w:rsidRPr="008B7932">
        <w:rPr>
          <w:rFonts w:eastAsia="宋体"/>
          <w:sz w:val="20"/>
          <w:szCs w:val="20"/>
          <w:lang w:val="en-GB"/>
        </w:rPr>
      </w:r>
      <w:r w:rsidRPr="008B7932">
        <w:rPr>
          <w:rFonts w:eastAsia="宋体"/>
          <w:sz w:val="20"/>
          <w:szCs w:val="20"/>
          <w:lang w:val="en-GB"/>
        </w:rPr>
        <w:fldChar w:fldCharType="separate"/>
      </w:r>
      <w:r w:rsidR="00B26392">
        <w:rPr>
          <w:rFonts w:eastAsia="宋体"/>
          <w:sz w:val="20"/>
          <w:szCs w:val="20"/>
          <w:lang w:val="en-GB"/>
        </w:rPr>
        <w:t>[1]</w:t>
      </w:r>
      <w:r w:rsidRPr="008B7932">
        <w:rPr>
          <w:rFonts w:eastAsia="宋体"/>
          <w:sz w:val="20"/>
          <w:szCs w:val="20"/>
          <w:lang w:val="en-GB"/>
        </w:rPr>
        <w:fldChar w:fldCharType="end"/>
      </w:r>
      <w:r w:rsidRPr="008B7932">
        <w:rPr>
          <w:rFonts w:eastAsia="宋体"/>
          <w:sz w:val="20"/>
          <w:szCs w:val="20"/>
          <w:lang w:val="en-GB"/>
        </w:rPr>
        <w:t>.</w:t>
      </w:r>
      <w:r w:rsidR="00861515">
        <w:rPr>
          <w:rFonts w:eastAsia="宋体"/>
          <w:sz w:val="20"/>
          <w:szCs w:val="20"/>
          <w:lang w:val="en-GB"/>
        </w:rPr>
        <w:t xml:space="preserve"> </w:t>
      </w:r>
      <w:r w:rsidR="00FC5A8F">
        <w:rPr>
          <w:rFonts w:eastAsia="宋体"/>
          <w:sz w:val="20"/>
          <w:szCs w:val="20"/>
          <w:lang w:val="en-GB"/>
        </w:rPr>
        <w:t xml:space="preserve">RAN1 will further discuss and refine the </w:t>
      </w:r>
      <w:r w:rsidR="00B373B8">
        <w:rPr>
          <w:rFonts w:eastAsia="宋体"/>
          <w:sz w:val="20"/>
          <w:szCs w:val="20"/>
          <w:lang w:val="en-GB"/>
        </w:rPr>
        <w:t xml:space="preserve">RAN1 </w:t>
      </w:r>
      <w:r w:rsidR="00FC5A8F">
        <w:rPr>
          <w:rFonts w:eastAsia="宋体"/>
          <w:sz w:val="20"/>
          <w:szCs w:val="20"/>
          <w:lang w:val="en-GB"/>
        </w:rPr>
        <w:t xml:space="preserve">RRC parameters. </w:t>
      </w:r>
      <w:r w:rsidR="00861515" w:rsidRPr="00861515">
        <w:rPr>
          <w:rFonts w:eastAsia="宋体"/>
          <w:sz w:val="20"/>
          <w:szCs w:val="20"/>
          <w:lang w:val="en-GB"/>
        </w:rPr>
        <w:t>Recommendations for RAN1 RRC Parameter</w:t>
      </w:r>
      <w:r w:rsidR="00B373B8">
        <w:rPr>
          <w:rFonts w:eastAsia="宋体"/>
          <w:sz w:val="20"/>
          <w:szCs w:val="20"/>
          <w:lang w:val="en-GB"/>
        </w:rPr>
        <w:t xml:space="preserve"> are</w:t>
      </w:r>
      <w:r w:rsidR="00861515">
        <w:rPr>
          <w:rFonts w:eastAsia="宋体"/>
          <w:sz w:val="20"/>
          <w:szCs w:val="20"/>
          <w:lang w:val="en-GB"/>
        </w:rPr>
        <w:t xml:space="preserve"> given in </w:t>
      </w:r>
      <w:r w:rsidR="00861515">
        <w:rPr>
          <w:rFonts w:eastAsia="宋体"/>
          <w:sz w:val="20"/>
          <w:szCs w:val="20"/>
          <w:lang w:val="en-GB"/>
        </w:rPr>
        <w:fldChar w:fldCharType="begin"/>
      </w:r>
      <w:r w:rsidR="00861515">
        <w:rPr>
          <w:rFonts w:eastAsia="宋体"/>
          <w:sz w:val="20"/>
          <w:szCs w:val="20"/>
          <w:lang w:val="en-GB"/>
        </w:rPr>
        <w:instrText xml:space="preserve"> REF _Ref87260173 \r \h </w:instrText>
      </w:r>
      <w:r w:rsidR="00861515">
        <w:rPr>
          <w:rFonts w:eastAsia="宋体"/>
          <w:sz w:val="20"/>
          <w:szCs w:val="20"/>
          <w:lang w:val="en-GB"/>
        </w:rPr>
      </w:r>
      <w:r w:rsidR="00861515">
        <w:rPr>
          <w:rFonts w:eastAsia="宋体"/>
          <w:sz w:val="20"/>
          <w:szCs w:val="20"/>
          <w:lang w:val="en-GB"/>
        </w:rPr>
        <w:fldChar w:fldCharType="separate"/>
      </w:r>
      <w:r w:rsidR="00861515">
        <w:rPr>
          <w:rFonts w:eastAsia="宋体"/>
          <w:sz w:val="20"/>
          <w:szCs w:val="20"/>
          <w:lang w:val="en-GB"/>
        </w:rPr>
        <w:t>[2]</w:t>
      </w:r>
      <w:r w:rsidR="00861515">
        <w:rPr>
          <w:rFonts w:eastAsia="宋体"/>
          <w:sz w:val="20"/>
          <w:szCs w:val="20"/>
          <w:lang w:val="en-GB"/>
        </w:rPr>
        <w:fldChar w:fldCharType="end"/>
      </w:r>
      <w:r w:rsidR="00861515">
        <w:rPr>
          <w:rFonts w:eastAsia="宋体"/>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宋体"/>
          <w:sz w:val="20"/>
          <w:szCs w:val="20"/>
          <w:lang w:val="en-GB" w:eastAsia="en-US"/>
        </w:rPr>
      </w:pPr>
      <w:r w:rsidRPr="008B7932">
        <w:rPr>
          <w:rFonts w:eastAsia="宋体"/>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af8"/>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 xml:space="preserve">factor configured in PUSCH-Config and/or </w:t>
            </w:r>
            <w:proofErr w:type="spellStart"/>
            <w:r w:rsidRPr="00666ABF">
              <w:rPr>
                <w:rFonts w:ascii="Arial" w:eastAsia="Yu Gothic" w:hAnsi="Arial" w:cs="Arial"/>
                <w:sz w:val="12"/>
                <w:szCs w:val="12"/>
                <w:lang w:eastAsia="ja-JP"/>
              </w:rPr>
              <w:t>ConfiguredGrantConfig</w:t>
            </w:r>
            <w:proofErr w:type="spellEnd"/>
            <w:r w:rsidRPr="00666ABF">
              <w:rPr>
                <w:rFonts w:ascii="Arial" w:eastAsia="Yu Gothic" w:hAnsi="Arial" w:cs="Arial"/>
                <w:sz w:val="12"/>
                <w:szCs w:val="12"/>
                <w:lang w:eastAsia="ja-JP"/>
              </w:rPr>
              <w: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宋体"/>
          <w:sz w:val="20"/>
          <w:szCs w:val="20"/>
        </w:rPr>
      </w:pPr>
    </w:p>
    <w:p w14:paraId="176B318D" w14:textId="6677E571" w:rsidR="005D5E70" w:rsidRDefault="005D5E70" w:rsidP="005D5E70">
      <w:pPr>
        <w:pStyle w:val="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w:t>
      </w:r>
      <w:proofErr w:type="gramStart"/>
      <w:r>
        <w:rPr>
          <w:rFonts w:eastAsia="MS Mincho"/>
          <w:sz w:val="20"/>
          <w:szCs w:val="20"/>
          <w:lang w:eastAsia="ja-JP"/>
        </w:rPr>
        <w:t>far</w:t>
      </w:r>
      <w:proofErr w:type="gramEnd"/>
      <w:r>
        <w:rPr>
          <w:rFonts w:eastAsia="MS Mincho"/>
          <w:sz w:val="20"/>
          <w:szCs w:val="20"/>
          <w:lang w:eastAsia="ja-JP"/>
        </w:rPr>
        <w:t xml:space="preserve">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af8"/>
        <w:numPr>
          <w:ilvl w:val="0"/>
          <w:numId w:val="35"/>
        </w:numPr>
        <w:ind w:firstLineChars="0"/>
        <w:rPr>
          <w:rFonts w:eastAsia="MS Mincho"/>
          <w:sz w:val="20"/>
          <w:szCs w:val="20"/>
          <w:lang w:eastAsia="ja-JP"/>
        </w:rPr>
      </w:pPr>
      <w:r w:rsidRPr="000402AD">
        <w:rPr>
          <w:rFonts w:eastAsia="MS Mincho" w:hint="eastAsia"/>
          <w:sz w:val="20"/>
          <w:szCs w:val="20"/>
          <w:lang w:eastAsia="ja-JP"/>
        </w:rPr>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7777777" w:rsidR="00CD26DE" w:rsidRPr="00C42D38" w:rsidRDefault="00CD26DE" w:rsidP="008427A5">
            <w:pPr>
              <w:spacing w:after="120"/>
              <w:rPr>
                <w:rFonts w:eastAsiaTheme="minorEastAsia"/>
                <w:sz w:val="20"/>
                <w:szCs w:val="20"/>
              </w:rPr>
            </w:pPr>
          </w:p>
        </w:tc>
        <w:tc>
          <w:tcPr>
            <w:tcW w:w="8395" w:type="dxa"/>
          </w:tcPr>
          <w:p w14:paraId="2DF73CA9" w14:textId="77777777" w:rsidR="00CD26DE" w:rsidRPr="00C42D38" w:rsidRDefault="00CD26DE" w:rsidP="008427A5">
            <w:pPr>
              <w:spacing w:after="120"/>
              <w:rPr>
                <w:sz w:val="20"/>
                <w:szCs w:val="20"/>
                <w:lang w:eastAsia="ja-JP"/>
              </w:rPr>
            </w:pP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2"/>
        <w:spacing w:before="156" w:after="156"/>
        <w:rPr>
          <w:rFonts w:ascii="Arial" w:hAnsi="Arial" w:cs="Arial"/>
        </w:rPr>
      </w:pPr>
      <w:r>
        <w:rPr>
          <w:rFonts w:ascii="Arial" w:hAnsi="Arial" w:cs="Arial"/>
        </w:rPr>
        <w:t xml:space="preserve">Issue #2: Parent IE of </w:t>
      </w:r>
      <w:proofErr w:type="spellStart"/>
      <w:r w:rsidRPr="003F0BD4">
        <w:rPr>
          <w:rFonts w:ascii="Arial" w:hAnsi="Arial" w:cs="Arial"/>
          <w:i/>
          <w:iCs/>
        </w:rPr>
        <w:t>AvailableSlotCounting</w:t>
      </w:r>
      <w:proofErr w:type="spellEnd"/>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or a </w:t>
      </w:r>
      <w:proofErr w:type="gramStart"/>
      <w:r>
        <w:rPr>
          <w:rFonts w:eastAsia="MS Mincho"/>
          <w:sz w:val="20"/>
          <w:szCs w:val="20"/>
          <w:lang w:eastAsia="ja-JP"/>
        </w:rPr>
        <w:t>separate parameters</w:t>
      </w:r>
      <w:proofErr w:type="gramEnd"/>
      <w:r>
        <w:rPr>
          <w:rFonts w:eastAsia="MS Mincho"/>
          <w:sz w:val="20"/>
          <w:szCs w:val="20"/>
          <w:lang w:eastAsia="ja-JP"/>
        </w:rPr>
        <w:t xml:space="preserve"> are necessary. The conclusion in RAN1#106bis-e was that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proofErr w:type="spellStart"/>
      <w:r w:rsidRPr="003436F8">
        <w:rPr>
          <w:rFonts w:eastAsia="MS Mincho"/>
          <w:i/>
          <w:iCs/>
          <w:sz w:val="20"/>
          <w:szCs w:val="20"/>
          <w:lang w:eastAsia="ja-JP"/>
        </w:rPr>
        <w:t>AvailableSlotCounting</w:t>
      </w:r>
      <w:proofErr w:type="spellEnd"/>
      <w:r w:rsidRPr="003436F8">
        <w:rPr>
          <w:rFonts w:eastAsia="MS Mincho"/>
          <w:sz w:val="20"/>
          <w:szCs w:val="20"/>
          <w:lang w:eastAsia="ja-JP"/>
        </w:rPr>
        <w:t xml:space="preserve"> in the table.</w:t>
      </w:r>
      <w:r>
        <w:rPr>
          <w:rFonts w:eastAsia="MS Mincho"/>
          <w:sz w:val="20"/>
          <w:szCs w:val="20"/>
          <w:lang w:eastAsia="ja-JP"/>
        </w:rPr>
        <w:t xml:space="preserve"> Given that the current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which is applied only to CG-PUSCH is agreed later on, that parameter could be included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af8"/>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proofErr w:type="spellStart"/>
            <w:r w:rsidRPr="003436F8">
              <w:rPr>
                <w:rFonts w:eastAsia="MS Mincho"/>
                <w:i/>
                <w:iCs/>
                <w:sz w:val="20"/>
                <w:szCs w:val="20"/>
                <w:lang w:eastAsia="ja-JP"/>
              </w:rPr>
              <w:t>AvailableSlotCounting</w:t>
            </w:r>
            <w:proofErr w:type="spellEnd"/>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77777777" w:rsidR="00CD26DE" w:rsidRPr="00C42D38" w:rsidRDefault="00CD26DE" w:rsidP="008427A5">
            <w:pPr>
              <w:spacing w:after="120"/>
              <w:rPr>
                <w:rFonts w:eastAsiaTheme="minorEastAsia"/>
                <w:sz w:val="20"/>
                <w:szCs w:val="20"/>
              </w:rPr>
            </w:pPr>
          </w:p>
        </w:tc>
        <w:tc>
          <w:tcPr>
            <w:tcW w:w="8395" w:type="dxa"/>
          </w:tcPr>
          <w:p w14:paraId="2B6E6F5E" w14:textId="77777777" w:rsidR="00CD26DE" w:rsidRPr="00C42D38" w:rsidRDefault="00CD26DE" w:rsidP="008427A5">
            <w:pPr>
              <w:spacing w:after="120"/>
              <w:rPr>
                <w:sz w:val="20"/>
                <w:szCs w:val="20"/>
                <w:lang w:eastAsia="ja-JP"/>
              </w:rPr>
            </w:pP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宋体"/>
          <w:sz w:val="20"/>
          <w:szCs w:val="20"/>
          <w:lang w:val="en-GB"/>
        </w:rPr>
      </w:pPr>
      <w:r>
        <w:rPr>
          <w:rFonts w:eastAsia="宋体"/>
          <w:sz w:val="20"/>
          <w:szCs w:val="20"/>
          <w:lang w:val="en-GB"/>
        </w:rPr>
        <w:t>According to the contributions in AI 8.8.1.1 for RAN1#107-e, the following issues which have potential impacts on RRC parameters were raised</w:t>
      </w:r>
      <w:r w:rsidRPr="00DB03AC">
        <w:rPr>
          <w:rFonts w:eastAsia="宋体"/>
          <w:sz w:val="20"/>
          <w:szCs w:val="20"/>
          <w:lang w:val="en-GB"/>
        </w:rPr>
        <w:t>.</w:t>
      </w:r>
    </w:p>
    <w:p w14:paraId="57AB0B4E"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is necessary for CG-PUSCH. </w:t>
      </w:r>
    </w:p>
    <w:p w14:paraId="120A0119" w14:textId="77777777" w:rsidR="00CD26DE" w:rsidRPr="000414A0" w:rsidRDefault="00CD26DE" w:rsidP="00CD26DE">
      <w:pPr>
        <w:pStyle w:val="af8"/>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af4"/>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77777777" w:rsidR="00CD26DE" w:rsidRPr="00C42D38" w:rsidRDefault="00CD26DE" w:rsidP="008427A5">
            <w:pPr>
              <w:spacing w:after="120"/>
              <w:rPr>
                <w:rFonts w:eastAsiaTheme="minorEastAsia"/>
                <w:sz w:val="20"/>
                <w:szCs w:val="20"/>
              </w:rPr>
            </w:pPr>
            <w:r w:rsidRPr="00C42D38">
              <w:rPr>
                <w:rFonts w:eastAsiaTheme="minorEastAsia"/>
                <w:sz w:val="20"/>
                <w:szCs w:val="20"/>
              </w:rPr>
              <w:t>XX</w:t>
            </w:r>
          </w:p>
        </w:tc>
        <w:tc>
          <w:tcPr>
            <w:tcW w:w="8395" w:type="dxa"/>
          </w:tcPr>
          <w:p w14:paraId="5098C89D" w14:textId="77777777" w:rsidR="00CD26DE" w:rsidRPr="00C42D38" w:rsidRDefault="00CD26DE" w:rsidP="008427A5">
            <w:pPr>
              <w:spacing w:after="120"/>
              <w:rPr>
                <w:sz w:val="20"/>
                <w:szCs w:val="20"/>
                <w:lang w:eastAsia="ja-JP"/>
              </w:rPr>
            </w:pPr>
          </w:p>
        </w:tc>
      </w:tr>
      <w:tr w:rsidR="00CD26DE" w14:paraId="71BF57D3" w14:textId="77777777" w:rsidTr="008427A5">
        <w:tc>
          <w:tcPr>
            <w:tcW w:w="1236" w:type="dxa"/>
          </w:tcPr>
          <w:p w14:paraId="2BE8AC87" w14:textId="77777777" w:rsidR="00CD26DE" w:rsidRPr="00C42D38" w:rsidRDefault="00CD26DE" w:rsidP="008427A5">
            <w:pPr>
              <w:spacing w:after="120"/>
              <w:rPr>
                <w:rFonts w:eastAsiaTheme="minorEastAsia"/>
                <w:sz w:val="20"/>
                <w:szCs w:val="20"/>
              </w:rPr>
            </w:pPr>
          </w:p>
        </w:tc>
        <w:tc>
          <w:tcPr>
            <w:tcW w:w="8395" w:type="dxa"/>
          </w:tcPr>
          <w:p w14:paraId="182F82F3" w14:textId="77777777" w:rsidR="00CD26DE" w:rsidRPr="00C42D38" w:rsidRDefault="00CD26DE" w:rsidP="008427A5">
            <w:pPr>
              <w:spacing w:after="120"/>
              <w:rPr>
                <w:sz w:val="20"/>
                <w:szCs w:val="20"/>
                <w:lang w:eastAsia="ja-JP"/>
              </w:rPr>
            </w:pP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396B69">
              <w:rPr>
                <w:rFonts w:ascii="Arial" w:eastAsia="Yu Gothic" w:hAnsi="Arial" w:cs="Arial"/>
                <w:sz w:val="12"/>
                <w:szCs w:val="12"/>
                <w:lang w:eastAsia="ja-JP"/>
              </w:rPr>
              <w:t>NR_cov_enh</w:t>
            </w:r>
            <w:proofErr w:type="spellEnd"/>
            <w:r w:rsidRPr="00396B69">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xml:space="preserve">, is used for indicating the number of repetitions M of a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when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how to enable the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details of retransmission of </w:t>
            </w:r>
            <w:proofErr w:type="spellStart"/>
            <w:r w:rsidRPr="009004B3">
              <w:rPr>
                <w:rFonts w:ascii="Arial" w:eastAsia="Yu Gothic" w:hAnsi="Arial" w:cs="Arial"/>
                <w:sz w:val="12"/>
                <w:szCs w:val="12"/>
                <w:lang w:eastAsia="ja-JP"/>
              </w:rPr>
              <w:t>TBoMS</w:t>
            </w:r>
            <w:proofErr w:type="spellEnd"/>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At least the following values are supported in Rel-17 for the number N of allocated slots for the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whether N=1 is also supported depends on how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For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feature is enabled (or disabled) by configuring (or not) the number of allocated slots for a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is enabled when N&gt;1, where N is the number of allocated slots for a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Supported combinations of N and M that can be 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proofErr w:type="spellStart"/>
            <w:r w:rsidRPr="009004B3">
              <w:rPr>
                <w:rFonts w:ascii="Arial" w:eastAsia="Yu Gothic" w:hAnsi="Arial" w:cs="Arial"/>
                <w:i/>
                <w:iCs/>
                <w:sz w:val="12"/>
                <w:szCs w:val="12"/>
                <w:lang w:eastAsia="ja-JP"/>
              </w:rPr>
              <w:t>numberOfRepetitions</w:t>
            </w:r>
            <w:proofErr w:type="spellEnd"/>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xml:space="preserve">, is used for indicating the number of repetitions M of a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when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how to enable the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details of retransmission of </w:t>
            </w:r>
            <w:proofErr w:type="spellStart"/>
            <w:r w:rsidRPr="009004B3">
              <w:rPr>
                <w:rFonts w:ascii="Arial" w:eastAsia="Yu Gothic" w:hAnsi="Arial" w:cs="Arial"/>
                <w:sz w:val="12"/>
                <w:szCs w:val="12"/>
                <w:lang w:eastAsia="ja-JP"/>
              </w:rPr>
              <w:t>TBoMS</w:t>
            </w:r>
            <w:proofErr w:type="spellEnd"/>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following values are supported in Rel-17 for the number M of repetitions of the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宋体"/>
          <w:sz w:val="20"/>
          <w:szCs w:val="20"/>
        </w:rPr>
      </w:pPr>
    </w:p>
    <w:p w14:paraId="1E751561" w14:textId="77777777" w:rsidR="00BA7FE6" w:rsidRDefault="00BA7FE6" w:rsidP="00BA7FE6">
      <w:pPr>
        <w:pStyle w:val="2"/>
        <w:spacing w:before="156" w:after="156"/>
        <w:rPr>
          <w:rFonts w:ascii="Arial" w:hAnsi="Arial" w:cs="Arial"/>
        </w:rPr>
      </w:pPr>
      <w:r>
        <w:rPr>
          <w:rFonts w:ascii="Arial" w:hAnsi="Arial" w:cs="Arial"/>
        </w:rPr>
        <w:t xml:space="preserve">Issue #1: </w:t>
      </w:r>
      <w:r w:rsidRPr="000402AD">
        <w:rPr>
          <w:rFonts w:ascii="Arial" w:hAnsi="Arial" w:cs="Arial"/>
        </w:rPr>
        <w:t>UE-specific or Cell-specific</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w:t>
      </w:r>
      <w:proofErr w:type="spellStart"/>
      <w:r>
        <w:rPr>
          <w:rFonts w:eastAsia="MS Mincho"/>
          <w:sz w:val="20"/>
          <w:szCs w:val="20"/>
          <w:lang w:eastAsia="ja-JP"/>
        </w:rPr>
        <w:t>TBoMS</w:t>
      </w:r>
      <w:proofErr w:type="spellEnd"/>
      <w:r>
        <w:rPr>
          <w:rFonts w:eastAsia="MS Mincho"/>
          <w:sz w:val="20"/>
          <w:szCs w:val="20"/>
          <w:lang w:eastAsia="ja-JP"/>
        </w:rPr>
        <w:t xml:space="preserve">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proofErr w:type="spellStart"/>
      <w:r w:rsidRPr="0076582B">
        <w:rPr>
          <w:rFonts w:eastAsia="MS Mincho"/>
          <w:i/>
          <w:iCs/>
          <w:sz w:val="20"/>
          <w:szCs w:val="20"/>
          <w:lang w:eastAsia="ja-JP"/>
        </w:rPr>
        <w:t>numberOfRepetitions</w:t>
      </w:r>
      <w:proofErr w:type="spellEnd"/>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proofErr w:type="spellStart"/>
      <w:r w:rsidRPr="0076582B">
        <w:rPr>
          <w:rFonts w:eastAsia="MS Mincho"/>
          <w:b/>
          <w:bCs/>
          <w:i/>
          <w:iCs/>
          <w:sz w:val="20"/>
          <w:szCs w:val="20"/>
          <w:highlight w:val="yellow"/>
          <w:lang w:eastAsia="ja-JP"/>
        </w:rPr>
        <w:t>numberOfRepetitions</w:t>
      </w:r>
      <w:proofErr w:type="spellEnd"/>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77777777" w:rsidR="00BA7FE6" w:rsidRPr="00C42D38" w:rsidRDefault="00BA7FE6" w:rsidP="008427A5">
            <w:pPr>
              <w:spacing w:after="120"/>
              <w:rPr>
                <w:rFonts w:eastAsiaTheme="minorEastAsia"/>
                <w:sz w:val="20"/>
                <w:szCs w:val="20"/>
              </w:rPr>
            </w:pPr>
          </w:p>
        </w:tc>
        <w:tc>
          <w:tcPr>
            <w:tcW w:w="8395" w:type="dxa"/>
          </w:tcPr>
          <w:p w14:paraId="067FF649" w14:textId="77777777" w:rsidR="00BA7FE6" w:rsidRPr="00C42D38" w:rsidRDefault="00BA7FE6" w:rsidP="008427A5">
            <w:pPr>
              <w:spacing w:after="120"/>
              <w:rPr>
                <w:sz w:val="20"/>
                <w:szCs w:val="20"/>
                <w:lang w:eastAsia="ja-JP"/>
              </w:rPr>
            </w:pPr>
          </w:p>
        </w:tc>
      </w:tr>
    </w:tbl>
    <w:p w14:paraId="148CA8BB" w14:textId="77777777" w:rsidR="00BA7FE6" w:rsidRDefault="00BA7FE6" w:rsidP="00BA7FE6">
      <w:pPr>
        <w:rPr>
          <w:rFonts w:eastAsia="MS Mincho"/>
          <w:sz w:val="20"/>
          <w:szCs w:val="20"/>
          <w:lang w:eastAsia="ja-JP"/>
        </w:rPr>
      </w:pPr>
    </w:p>
    <w:p w14:paraId="7331CAFF" w14:textId="77777777" w:rsidR="00BA7FE6" w:rsidRPr="000402AD" w:rsidRDefault="00BA7FE6" w:rsidP="00BA7FE6">
      <w:pPr>
        <w:pStyle w:val="2"/>
        <w:spacing w:before="156" w:after="156"/>
        <w:rPr>
          <w:rFonts w:eastAsia="MS Mincho"/>
          <w:sz w:val="20"/>
          <w:szCs w:val="20"/>
          <w:lang w:eastAsia="ja-JP"/>
        </w:rPr>
      </w:pPr>
      <w:r>
        <w:rPr>
          <w:rFonts w:ascii="Arial" w:hAnsi="Arial" w:cs="Arial"/>
        </w:rPr>
        <w:t xml:space="preserve">Issue #2: Any other issues on RRC parameters for </w:t>
      </w:r>
      <w:proofErr w:type="spellStart"/>
      <w:r>
        <w:rPr>
          <w:rFonts w:ascii="Arial" w:hAnsi="Arial" w:cs="Arial"/>
        </w:rPr>
        <w:t>TBoMS</w:t>
      </w:r>
      <w:proofErr w:type="spellEnd"/>
    </w:p>
    <w:p w14:paraId="58459A43" w14:textId="77777777" w:rsidR="00BA7FE6" w:rsidRDefault="00BA7FE6" w:rsidP="00BA7FE6">
      <w:pPr>
        <w:rPr>
          <w:rFonts w:eastAsia="MS Mincho"/>
          <w:sz w:val="20"/>
          <w:szCs w:val="20"/>
          <w:lang w:eastAsia="ja-JP"/>
        </w:rPr>
      </w:pPr>
      <w:r>
        <w:rPr>
          <w:rFonts w:eastAsia="MS Mincho"/>
          <w:sz w:val="20"/>
          <w:szCs w:val="20"/>
          <w:lang w:eastAsia="ja-JP"/>
        </w:rPr>
        <w:t xml:space="preserve">Companies are encouraged to provide their view on any other remaining issues on RRC parameters for </w:t>
      </w:r>
      <w:proofErr w:type="spellStart"/>
      <w:r>
        <w:rPr>
          <w:rFonts w:eastAsia="MS Mincho"/>
          <w:sz w:val="20"/>
          <w:szCs w:val="20"/>
          <w:lang w:eastAsia="ja-JP"/>
        </w:rPr>
        <w:t>TBoMS</w:t>
      </w:r>
      <w:proofErr w:type="spellEnd"/>
      <w:r>
        <w:rPr>
          <w:rFonts w:eastAsia="MS Mincho"/>
          <w:sz w:val="20"/>
          <w:szCs w:val="20"/>
          <w:lang w:eastAsia="ja-JP"/>
        </w:rPr>
        <w:t>.</w:t>
      </w:r>
    </w:p>
    <w:p w14:paraId="013BDF79" w14:textId="77777777" w:rsidR="00BA7FE6" w:rsidRPr="000414A0" w:rsidRDefault="00BA7FE6" w:rsidP="00BA7FE6">
      <w:pPr>
        <w:rPr>
          <w:rFonts w:eastAsia="MS Mincho"/>
          <w:sz w:val="20"/>
          <w:szCs w:val="20"/>
          <w:lang w:eastAsia="ja-JP"/>
        </w:rPr>
      </w:pPr>
    </w:p>
    <w:tbl>
      <w:tblPr>
        <w:tblStyle w:val="af4"/>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77777777" w:rsidR="00BA7FE6" w:rsidRPr="00C42D38" w:rsidRDefault="00BA7FE6" w:rsidP="008427A5">
            <w:pPr>
              <w:spacing w:after="120"/>
              <w:rPr>
                <w:rFonts w:eastAsiaTheme="minorEastAsia"/>
                <w:sz w:val="20"/>
                <w:szCs w:val="20"/>
              </w:rPr>
            </w:pPr>
            <w:r w:rsidRPr="00C42D38">
              <w:rPr>
                <w:rFonts w:eastAsiaTheme="minorEastAsia"/>
                <w:sz w:val="20"/>
                <w:szCs w:val="20"/>
              </w:rPr>
              <w:t>XX</w:t>
            </w:r>
          </w:p>
        </w:tc>
        <w:tc>
          <w:tcPr>
            <w:tcW w:w="8395" w:type="dxa"/>
          </w:tcPr>
          <w:p w14:paraId="0A798B0C" w14:textId="77777777" w:rsidR="00BA7FE6" w:rsidRPr="00C42D38" w:rsidRDefault="00BA7FE6" w:rsidP="008427A5">
            <w:pPr>
              <w:spacing w:after="120"/>
              <w:rPr>
                <w:sz w:val="20"/>
                <w:szCs w:val="20"/>
                <w:lang w:eastAsia="ja-JP"/>
              </w:rPr>
            </w:pPr>
          </w:p>
        </w:tc>
      </w:tr>
      <w:tr w:rsidR="00BA7FE6" w14:paraId="48057BE6" w14:textId="77777777" w:rsidTr="008427A5">
        <w:tc>
          <w:tcPr>
            <w:tcW w:w="1236" w:type="dxa"/>
          </w:tcPr>
          <w:p w14:paraId="3EEB19D7" w14:textId="77777777" w:rsidR="00BA7FE6" w:rsidRPr="00C42D38" w:rsidRDefault="00BA7FE6" w:rsidP="008427A5">
            <w:pPr>
              <w:spacing w:after="120"/>
              <w:rPr>
                <w:rFonts w:eastAsiaTheme="minorEastAsia"/>
                <w:sz w:val="20"/>
                <w:szCs w:val="20"/>
              </w:rPr>
            </w:pPr>
          </w:p>
        </w:tc>
        <w:tc>
          <w:tcPr>
            <w:tcW w:w="8395" w:type="dxa"/>
          </w:tcPr>
          <w:p w14:paraId="5C4B18DB" w14:textId="77777777" w:rsidR="00BA7FE6" w:rsidRPr="00C42D38" w:rsidRDefault="00BA7FE6" w:rsidP="008427A5">
            <w:pPr>
              <w:spacing w:after="120"/>
              <w:rPr>
                <w:sz w:val="20"/>
                <w:szCs w:val="20"/>
                <w:lang w:eastAsia="ja-JP"/>
              </w:rPr>
            </w:pP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宋体"/>
          <w:sz w:val="20"/>
          <w:szCs w:val="20"/>
          <w:lang w:val="en-GB"/>
        </w:rPr>
      </w:pPr>
      <w:r>
        <w:rPr>
          <w:rFonts w:eastAsia="宋体"/>
          <w:sz w:val="20"/>
          <w:szCs w:val="20"/>
          <w:lang w:val="en-GB"/>
        </w:rPr>
        <w:t xml:space="preserve">The following </w:t>
      </w:r>
      <w:r>
        <w:rPr>
          <w:rFonts w:eastAsia="宋体" w:hint="eastAsia"/>
          <w:sz w:val="20"/>
          <w:szCs w:val="20"/>
          <w:lang w:val="en-GB"/>
        </w:rPr>
        <w:t>R</w:t>
      </w:r>
      <w:r>
        <w:rPr>
          <w:rFonts w:eastAsia="宋体"/>
          <w:sz w:val="20"/>
          <w:szCs w:val="20"/>
          <w:lang w:val="en-GB"/>
        </w:rPr>
        <w:t xml:space="preserve">RC parameters for AI 8.8.1.3 have been agreed in </w:t>
      </w:r>
      <w:r>
        <w:rPr>
          <w:rFonts w:eastAsia="宋体"/>
          <w:sz w:val="20"/>
          <w:szCs w:val="20"/>
          <w:lang w:val="en-GB"/>
        </w:rPr>
        <w:fldChar w:fldCharType="begin"/>
      </w:r>
      <w:r>
        <w:rPr>
          <w:rFonts w:eastAsia="宋体"/>
          <w:sz w:val="20"/>
          <w:szCs w:val="20"/>
          <w:lang w:val="en-GB"/>
        </w:rPr>
        <w:instrText xml:space="preserve"> REF _Ref87259887 \r \h </w:instrText>
      </w:r>
      <w:r>
        <w:rPr>
          <w:rFonts w:eastAsia="宋体"/>
          <w:sz w:val="20"/>
          <w:szCs w:val="20"/>
          <w:lang w:val="en-GB"/>
        </w:rPr>
      </w:r>
      <w:r>
        <w:rPr>
          <w:rFonts w:eastAsia="宋体"/>
          <w:sz w:val="20"/>
          <w:szCs w:val="20"/>
          <w:lang w:val="en-GB"/>
        </w:rPr>
        <w:fldChar w:fldCharType="separate"/>
      </w:r>
      <w:r>
        <w:rPr>
          <w:rFonts w:eastAsia="宋体"/>
          <w:sz w:val="20"/>
          <w:szCs w:val="20"/>
          <w:lang w:val="en-GB"/>
        </w:rPr>
        <w:t>[1]</w:t>
      </w:r>
      <w:r>
        <w:rPr>
          <w:rFonts w:eastAsia="宋体"/>
          <w:sz w:val="20"/>
          <w:szCs w:val="20"/>
          <w:lang w:val="en-GB"/>
        </w:rPr>
        <w:fldChar w:fldCharType="end"/>
      </w:r>
      <w:r>
        <w:rPr>
          <w:rFonts w:eastAsia="宋体"/>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等线" w:hAnsi="Arial" w:cs="Arial"/>
                <w:sz w:val="12"/>
                <w:szCs w:val="12"/>
              </w:rPr>
            </w:pPr>
            <w:proofErr w:type="spellStart"/>
            <w:r w:rsidRPr="0048283D">
              <w:rPr>
                <w:rFonts w:ascii="Arial" w:eastAsia="等线" w:hAnsi="Arial" w:cs="Arial"/>
                <w:sz w:val="12"/>
                <w:szCs w:val="12"/>
              </w:rPr>
              <w:t>NR_cov_enh</w:t>
            </w:r>
            <w:proofErr w:type="spellEnd"/>
            <w:r w:rsidRPr="0048283D">
              <w:rPr>
                <w:rFonts w:ascii="Arial" w:eastAsia="等线"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等线" w:hAnsi="Arial" w:cs="Arial"/>
                <w:sz w:val="12"/>
                <w:szCs w:val="12"/>
              </w:rPr>
            </w:pPr>
            <w:r>
              <w:rPr>
                <w:rFonts w:ascii="Arial" w:eastAsia="等线" w:hAnsi="Arial" w:cs="Arial"/>
                <w:sz w:val="12"/>
                <w:szCs w:val="12"/>
              </w:rPr>
              <w:t>ENUMERATED {enabled, disabled</w:t>
            </w:r>
            <w:r w:rsidR="0048283D"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等线" w:hAnsi="Arial" w:cs="Arial"/>
                <w:sz w:val="12"/>
                <w:szCs w:val="12"/>
              </w:rPr>
            </w:pPr>
            <w:proofErr w:type="spellStart"/>
            <w:r w:rsidRPr="0048283D">
              <w:rPr>
                <w:rFonts w:ascii="Arial" w:eastAsia="等线" w:hAnsi="Arial" w:cs="Arial"/>
                <w:sz w:val="12"/>
                <w:szCs w:val="12"/>
              </w:rPr>
              <w:t>NR_cov_enh</w:t>
            </w:r>
            <w:proofErr w:type="spellEnd"/>
            <w:r w:rsidRPr="0048283D">
              <w:rPr>
                <w:rFonts w:ascii="Arial" w:eastAsia="等线"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w:t>
            </w:r>
            <w:proofErr w:type="spellStart"/>
            <w:r w:rsidRPr="0048283D">
              <w:rPr>
                <w:rFonts w:ascii="Arial" w:eastAsia="等线"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等线" w:hAnsi="Arial" w:cs="Arial"/>
                <w:sz w:val="12"/>
                <w:szCs w:val="12"/>
              </w:rPr>
            </w:pPr>
            <w:proofErr w:type="spellStart"/>
            <w:r w:rsidRPr="0048283D">
              <w:rPr>
                <w:rFonts w:ascii="Arial" w:eastAsia="等线" w:hAnsi="Arial" w:cs="Arial"/>
                <w:sz w:val="12"/>
                <w:szCs w:val="12"/>
              </w:rPr>
              <w:t>NR_cov_enh</w:t>
            </w:r>
            <w:proofErr w:type="spellEnd"/>
            <w:r w:rsidRPr="0048283D">
              <w:rPr>
                <w:rFonts w:ascii="Arial" w:eastAsia="等线"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等线" w:hAnsi="Arial" w:cs="Arial"/>
                <w:sz w:val="12"/>
                <w:szCs w:val="12"/>
              </w:rPr>
            </w:pPr>
            <w:r w:rsidRPr="0048283D">
              <w:rPr>
                <w:rFonts w:ascii="Arial" w:eastAsia="等线" w:hAnsi="Arial" w:cs="Arial"/>
                <w:sz w:val="12"/>
                <w:szCs w:val="12"/>
              </w:rPr>
              <w:t>ENUMERATED {enabled, disable</w:t>
            </w:r>
            <w:r w:rsidR="00ED177B">
              <w:rPr>
                <w:rFonts w:ascii="Arial" w:eastAsia="等线" w:hAnsi="Arial" w:cs="Arial"/>
                <w:sz w:val="12"/>
                <w:szCs w:val="12"/>
              </w:rPr>
              <w:t>d</w:t>
            </w:r>
            <w:r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宋体"/>
          <w:sz w:val="20"/>
          <w:szCs w:val="20"/>
          <w:lang w:val="en-GB"/>
        </w:rPr>
      </w:pPr>
      <w:r w:rsidRPr="009601F1">
        <w:rPr>
          <w:rFonts w:eastAsia="宋体"/>
          <w:b/>
          <w:sz w:val="20"/>
          <w:szCs w:val="20"/>
          <w:lang w:val="en-GB"/>
        </w:rPr>
        <w:t>FL comments:</w:t>
      </w:r>
      <w:r w:rsidRPr="009601F1">
        <w:rPr>
          <w:rFonts w:eastAsia="宋体"/>
          <w:sz w:val="20"/>
          <w:szCs w:val="20"/>
          <w:lang w:val="en-GB"/>
        </w:rPr>
        <w:t xml:space="preserve"> Based on the guideline in </w:t>
      </w:r>
      <w:r w:rsidRPr="009601F1">
        <w:rPr>
          <w:rFonts w:eastAsia="宋体"/>
          <w:sz w:val="20"/>
          <w:szCs w:val="20"/>
          <w:lang w:val="en-GB"/>
        </w:rPr>
        <w:fldChar w:fldCharType="begin"/>
      </w:r>
      <w:r w:rsidRPr="009601F1">
        <w:rPr>
          <w:rFonts w:eastAsia="宋体"/>
          <w:sz w:val="20"/>
          <w:szCs w:val="20"/>
          <w:lang w:val="en-GB"/>
        </w:rPr>
        <w:instrText xml:space="preserve"> REF _Ref87260173 \r \h </w:instrText>
      </w:r>
      <w:r w:rsidR="009601F1">
        <w:rPr>
          <w:rFonts w:eastAsia="宋体"/>
          <w:sz w:val="20"/>
          <w:szCs w:val="20"/>
          <w:lang w:val="en-GB"/>
        </w:rPr>
        <w:instrText xml:space="preserve"> \* MERGEFORMAT </w:instrText>
      </w:r>
      <w:r w:rsidRPr="009601F1">
        <w:rPr>
          <w:rFonts w:eastAsia="宋体"/>
          <w:sz w:val="20"/>
          <w:szCs w:val="20"/>
          <w:lang w:val="en-GB"/>
        </w:rPr>
      </w:r>
      <w:r w:rsidRPr="009601F1">
        <w:rPr>
          <w:rFonts w:eastAsia="宋体"/>
          <w:sz w:val="20"/>
          <w:szCs w:val="20"/>
          <w:lang w:val="en-GB"/>
        </w:rPr>
        <w:fldChar w:fldCharType="separate"/>
      </w:r>
      <w:r w:rsidRPr="009601F1">
        <w:rPr>
          <w:rFonts w:eastAsia="宋体"/>
          <w:sz w:val="20"/>
          <w:szCs w:val="20"/>
          <w:lang w:val="en-GB"/>
        </w:rPr>
        <w:t>[2]</w:t>
      </w:r>
      <w:r w:rsidRPr="009601F1">
        <w:rPr>
          <w:rFonts w:eastAsia="宋体"/>
          <w:sz w:val="20"/>
          <w:szCs w:val="20"/>
          <w:lang w:val="en-GB"/>
        </w:rPr>
        <w:fldChar w:fldCharType="end"/>
      </w:r>
      <w:r w:rsidRPr="009601F1">
        <w:rPr>
          <w:rFonts w:eastAsia="宋体"/>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宋体"/>
          <w:sz w:val="20"/>
          <w:szCs w:val="20"/>
          <w:lang w:val="en-GB"/>
        </w:rPr>
        <w:t xml:space="preserve"> </w:t>
      </w:r>
      <w:r w:rsidR="00DB5761" w:rsidRPr="009601F1">
        <w:rPr>
          <w:rFonts w:eastAsia="宋体"/>
          <w:sz w:val="20"/>
          <w:szCs w:val="20"/>
          <w:lang w:val="en-GB"/>
        </w:rPr>
        <w:t xml:space="preserve">Companies are encouraged to </w:t>
      </w:r>
      <w:r w:rsidR="00487682" w:rsidRPr="009601F1">
        <w:rPr>
          <w:rFonts w:eastAsia="宋体"/>
          <w:sz w:val="20"/>
          <w:szCs w:val="20"/>
          <w:lang w:val="en-GB"/>
        </w:rPr>
        <w:t xml:space="preserve">provide the comments on the default value for each RRC parameter, the entries in square brackets and other entries </w:t>
      </w:r>
      <w:r w:rsidR="00DA3163" w:rsidRPr="009601F1">
        <w:rPr>
          <w:rFonts w:eastAsia="宋体"/>
          <w:sz w:val="20"/>
          <w:szCs w:val="20"/>
          <w:lang w:val="en-GB"/>
        </w:rPr>
        <w:t xml:space="preserve">not filled </w:t>
      </w:r>
      <w:r w:rsidR="00A61EB4" w:rsidRPr="009601F1">
        <w:rPr>
          <w:rFonts w:eastAsia="宋体"/>
          <w:sz w:val="20"/>
          <w:szCs w:val="20"/>
          <w:lang w:val="en-GB"/>
        </w:rPr>
        <w:t>yet</w:t>
      </w:r>
      <w:r w:rsidR="00DA3163" w:rsidRPr="009601F1">
        <w:rPr>
          <w:rFonts w:eastAsia="宋体"/>
          <w:sz w:val="20"/>
          <w:szCs w:val="20"/>
          <w:lang w:val="en-GB"/>
        </w:rPr>
        <w:t>.</w:t>
      </w:r>
    </w:p>
    <w:p w14:paraId="12606CCB" w14:textId="3B531A71" w:rsidR="006A761F" w:rsidRPr="009601F1" w:rsidRDefault="006A761F" w:rsidP="003A0680">
      <w:pPr>
        <w:rPr>
          <w:rFonts w:eastAsia="宋体"/>
          <w:b/>
          <w:sz w:val="20"/>
          <w:szCs w:val="20"/>
          <w:lang w:val="en-GB"/>
        </w:rPr>
      </w:pPr>
      <w:r w:rsidRPr="009601F1">
        <w:rPr>
          <w:rFonts w:eastAsia="宋体"/>
          <w:b/>
          <w:sz w:val="20"/>
          <w:szCs w:val="20"/>
          <w:highlight w:val="yellow"/>
          <w:lang w:val="en-GB"/>
        </w:rPr>
        <w:t>Proposal</w:t>
      </w:r>
      <w:r w:rsidR="009601F1" w:rsidRPr="009601F1">
        <w:rPr>
          <w:rFonts w:eastAsia="宋体"/>
          <w:b/>
          <w:sz w:val="20"/>
          <w:szCs w:val="20"/>
          <w:highlight w:val="yellow"/>
          <w:lang w:val="en-GB"/>
        </w:rPr>
        <w:t xml:space="preserve"> </w:t>
      </w:r>
      <w:r w:rsidR="009601F1" w:rsidRPr="00A076B3">
        <w:rPr>
          <w:rFonts w:eastAsia="宋体"/>
          <w:b/>
          <w:sz w:val="20"/>
          <w:szCs w:val="20"/>
          <w:highlight w:val="yellow"/>
          <w:lang w:val="en-GB"/>
        </w:rPr>
        <w:t>1</w:t>
      </w:r>
      <w:r w:rsidR="00A076B3" w:rsidRPr="00A076B3">
        <w:rPr>
          <w:rFonts w:eastAsia="宋体" w:hint="eastAsia"/>
          <w:b/>
          <w:sz w:val="20"/>
          <w:szCs w:val="20"/>
          <w:highlight w:val="yellow"/>
          <w:lang w:val="en-GB"/>
        </w:rPr>
        <w:t>:</w:t>
      </w:r>
    </w:p>
    <w:p w14:paraId="1323B910" w14:textId="52C149EB" w:rsidR="006A761F" w:rsidRPr="009601F1" w:rsidRDefault="006A761F" w:rsidP="009601F1">
      <w:pPr>
        <w:pStyle w:val="af8"/>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77777777" w:rsidR="00F51998" w:rsidRPr="006A761F" w:rsidRDefault="00F51998" w:rsidP="008427A5">
            <w:pPr>
              <w:jc w:val="center"/>
              <w:rPr>
                <w:rFonts w:eastAsia="MS Mincho"/>
                <w:bCs/>
                <w:sz w:val="20"/>
                <w:szCs w:val="20"/>
                <w:lang w:val="en-GB" w:eastAsia="ja-JP"/>
              </w:rPr>
            </w:pPr>
          </w:p>
        </w:tc>
        <w:tc>
          <w:tcPr>
            <w:tcW w:w="8257" w:type="dxa"/>
            <w:shd w:val="clear" w:color="auto" w:fill="auto"/>
            <w:vAlign w:val="center"/>
          </w:tcPr>
          <w:p w14:paraId="29A1B0F9" w14:textId="77777777" w:rsidR="00F51998" w:rsidRPr="006A761F" w:rsidRDefault="00F51998" w:rsidP="008427A5">
            <w:pPr>
              <w:rPr>
                <w:bCs/>
                <w:sz w:val="20"/>
                <w:szCs w:val="20"/>
                <w:lang w:val="en-GB"/>
              </w:rPr>
            </w:pPr>
          </w:p>
        </w:tc>
      </w:tr>
      <w:tr w:rsidR="00F51998" w14:paraId="47FE2B3B" w14:textId="77777777" w:rsidTr="008427A5">
        <w:trPr>
          <w:trHeight w:val="409"/>
          <w:jc w:val="center"/>
        </w:trPr>
        <w:tc>
          <w:tcPr>
            <w:tcW w:w="1220" w:type="dxa"/>
            <w:shd w:val="clear" w:color="auto" w:fill="auto"/>
            <w:vAlign w:val="center"/>
          </w:tcPr>
          <w:p w14:paraId="4D3A09BD" w14:textId="77777777" w:rsidR="00F51998" w:rsidRPr="006A761F" w:rsidRDefault="00F51998" w:rsidP="008427A5">
            <w:pPr>
              <w:jc w:val="center"/>
              <w:rPr>
                <w:bCs/>
                <w:sz w:val="20"/>
                <w:szCs w:val="20"/>
                <w:lang w:val="en-GB"/>
              </w:rPr>
            </w:pPr>
          </w:p>
        </w:tc>
        <w:tc>
          <w:tcPr>
            <w:tcW w:w="8257" w:type="dxa"/>
            <w:shd w:val="clear" w:color="auto" w:fill="auto"/>
            <w:vAlign w:val="center"/>
          </w:tcPr>
          <w:p w14:paraId="4694729F" w14:textId="77777777" w:rsidR="00F51998" w:rsidRPr="006A761F" w:rsidRDefault="00F51998" w:rsidP="008427A5">
            <w:pPr>
              <w:rPr>
                <w:bCs/>
                <w:sz w:val="20"/>
                <w:szCs w:val="20"/>
                <w:lang w:val="en-GB"/>
              </w:rPr>
            </w:pP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宋体"/>
          <w:b/>
          <w:sz w:val="20"/>
          <w:szCs w:val="20"/>
          <w:highlight w:val="yellow"/>
          <w:lang w:val="en-GB"/>
        </w:rPr>
      </w:pPr>
      <w:r w:rsidRPr="00452DD2">
        <w:rPr>
          <w:rFonts w:eastAsia="宋体" w:hint="eastAsia"/>
          <w:b/>
          <w:sz w:val="20"/>
          <w:szCs w:val="20"/>
          <w:highlight w:val="yellow"/>
          <w:lang w:val="en-GB"/>
        </w:rPr>
        <w:t>P</w:t>
      </w:r>
      <w:r w:rsidRPr="00452DD2">
        <w:rPr>
          <w:rFonts w:eastAsia="宋体"/>
          <w:b/>
          <w:sz w:val="20"/>
          <w:szCs w:val="20"/>
          <w:highlight w:val="yellow"/>
          <w:lang w:val="en-GB"/>
        </w:rPr>
        <w:t>roposal 2:</w:t>
      </w:r>
    </w:p>
    <w:p w14:paraId="6A3DA9D1" w14:textId="114EBC54" w:rsidR="00A076B3" w:rsidRPr="009107C0" w:rsidRDefault="002726F7" w:rsidP="00452DD2">
      <w:pPr>
        <w:pStyle w:val="af8"/>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等线"/>
          <w:i/>
          <w:iCs/>
          <w:sz w:val="20"/>
          <w:szCs w:val="20"/>
        </w:rPr>
        <w:t>PUSCH-</w:t>
      </w:r>
      <w:proofErr w:type="spellStart"/>
      <w:r w:rsidR="006F2042" w:rsidRPr="009107C0">
        <w:rPr>
          <w:rFonts w:eastAsia="等线"/>
          <w:i/>
          <w:iCs/>
          <w:sz w:val="20"/>
          <w:szCs w:val="20"/>
        </w:rPr>
        <w:t>TimeDomainWindowLength</w:t>
      </w:r>
      <w:proofErr w:type="spellEnd"/>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等线"/>
          <w:i/>
          <w:iCs/>
          <w:sz w:val="20"/>
          <w:szCs w:val="20"/>
        </w:rPr>
        <w:t>PUSCH-</w:t>
      </w:r>
      <w:proofErr w:type="spellStart"/>
      <w:r w:rsidR="00D07BB5" w:rsidRPr="009107C0">
        <w:rPr>
          <w:rFonts w:eastAsia="等线"/>
          <w:i/>
          <w:iCs/>
          <w:sz w:val="20"/>
          <w:szCs w:val="20"/>
        </w:rPr>
        <w:t>TimeDomainWindowLength</w:t>
      </w:r>
      <w:proofErr w:type="spellEnd"/>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af8"/>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TBoMS</w:t>
      </w:r>
      <w:proofErr w:type="spellEnd"/>
      <w:r w:rsidRPr="009107C0">
        <w:rPr>
          <w:rFonts w:eastAsiaTheme="minorEastAsia"/>
          <w:sz w:val="20"/>
          <w:szCs w:val="20"/>
        </w:rPr>
        <w:t xml:space="preserve">, </w:t>
      </w:r>
      <w:r w:rsidR="00215CBF">
        <w:rPr>
          <w:rFonts w:eastAsiaTheme="minorEastAsia"/>
          <w:sz w:val="20"/>
          <w:szCs w:val="20"/>
        </w:rPr>
        <w:t xml:space="preserve">if </w:t>
      </w:r>
      <w:r w:rsidR="00215CBF" w:rsidRPr="009107C0">
        <w:rPr>
          <w:rFonts w:eastAsia="等线"/>
          <w:i/>
          <w:iCs/>
          <w:sz w:val="20"/>
          <w:szCs w:val="20"/>
        </w:rPr>
        <w:t>PUSCH-</w:t>
      </w:r>
      <w:proofErr w:type="spellStart"/>
      <w:r w:rsidR="00215CBF" w:rsidRPr="009107C0">
        <w:rPr>
          <w:rFonts w:eastAsia="等线"/>
          <w:i/>
          <w:iCs/>
          <w:sz w:val="20"/>
          <w:szCs w:val="20"/>
        </w:rPr>
        <w:t>TimeDomainWindowLength</w:t>
      </w:r>
      <w:proofErr w:type="spellEnd"/>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w:t>
      </w:r>
      <w:proofErr w:type="spellStart"/>
      <w:r w:rsidRPr="009107C0">
        <w:rPr>
          <w:rFonts w:eastAsia="等线"/>
          <w:i/>
          <w:iCs/>
          <w:sz w:val="20"/>
          <w:szCs w:val="20"/>
        </w:rPr>
        <w:t>TimeDomainWindowLength</w:t>
      </w:r>
      <w:proofErr w:type="spellEnd"/>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 xml:space="preserve">the duration of </w:t>
      </w:r>
      <w:proofErr w:type="spellStart"/>
      <w:r w:rsidR="004F7852" w:rsidRPr="004F7852">
        <w:rPr>
          <w:rFonts w:eastAsia="Yu Gothic"/>
          <w:iCs/>
          <w:sz w:val="20"/>
          <w:szCs w:val="20"/>
          <w:lang w:eastAsia="ja-JP"/>
        </w:rPr>
        <w:t>TBoMS</w:t>
      </w:r>
      <w:proofErr w:type="spellEnd"/>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w:t>
      </w:r>
      <w:proofErr w:type="spellStart"/>
      <w:r w:rsidR="004F7852" w:rsidRPr="004F7852">
        <w:rPr>
          <w:rFonts w:eastAsia="Yu Gothic"/>
          <w:iCs/>
          <w:sz w:val="20"/>
          <w:szCs w:val="20"/>
          <w:lang w:eastAsia="ja-JP"/>
        </w:rPr>
        <w:t>TBoMS</w:t>
      </w:r>
      <w:proofErr w:type="spellEnd"/>
      <w:r w:rsidR="004F7852" w:rsidRPr="004F7852">
        <w:rPr>
          <w:rFonts w:eastAsia="Yu Gothic"/>
          <w:iCs/>
          <w:sz w:val="20"/>
          <w:szCs w:val="20"/>
          <w:lang w:eastAsia="ja-JP"/>
        </w:rPr>
        <w:t>)</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77777777" w:rsidR="00452DD2" w:rsidRPr="006A761F" w:rsidRDefault="00452DD2" w:rsidP="008427A5">
            <w:pPr>
              <w:jc w:val="center"/>
              <w:rPr>
                <w:rFonts w:eastAsia="MS Mincho"/>
                <w:bCs/>
                <w:sz w:val="20"/>
                <w:szCs w:val="20"/>
                <w:lang w:val="en-GB" w:eastAsia="ja-JP"/>
              </w:rPr>
            </w:pPr>
          </w:p>
        </w:tc>
        <w:tc>
          <w:tcPr>
            <w:tcW w:w="8257" w:type="dxa"/>
            <w:shd w:val="clear" w:color="auto" w:fill="auto"/>
            <w:vAlign w:val="center"/>
          </w:tcPr>
          <w:p w14:paraId="277CF549" w14:textId="7059DFF9" w:rsidR="00452DD2" w:rsidRPr="006A761F" w:rsidRDefault="00452DD2" w:rsidP="008427A5">
            <w:pPr>
              <w:rPr>
                <w:bCs/>
                <w:sz w:val="20"/>
                <w:szCs w:val="20"/>
                <w:lang w:val="en-GB"/>
              </w:rPr>
            </w:pPr>
          </w:p>
        </w:tc>
      </w:tr>
      <w:tr w:rsidR="00452DD2" w14:paraId="74B43998" w14:textId="77777777" w:rsidTr="008427A5">
        <w:trPr>
          <w:trHeight w:val="409"/>
          <w:jc w:val="center"/>
        </w:trPr>
        <w:tc>
          <w:tcPr>
            <w:tcW w:w="1220" w:type="dxa"/>
            <w:shd w:val="clear" w:color="auto" w:fill="auto"/>
            <w:vAlign w:val="center"/>
          </w:tcPr>
          <w:p w14:paraId="0476BF9A" w14:textId="77777777" w:rsidR="00452DD2" w:rsidRPr="006A761F" w:rsidRDefault="00452DD2" w:rsidP="008427A5">
            <w:pPr>
              <w:jc w:val="center"/>
              <w:rPr>
                <w:bCs/>
                <w:sz w:val="20"/>
                <w:szCs w:val="20"/>
                <w:lang w:val="en-GB"/>
              </w:rPr>
            </w:pPr>
          </w:p>
        </w:tc>
        <w:tc>
          <w:tcPr>
            <w:tcW w:w="8257" w:type="dxa"/>
            <w:shd w:val="clear" w:color="auto" w:fill="auto"/>
            <w:vAlign w:val="center"/>
          </w:tcPr>
          <w:p w14:paraId="5AA12FD1" w14:textId="77777777" w:rsidR="00452DD2" w:rsidRPr="006A761F" w:rsidRDefault="00452DD2" w:rsidP="008427A5">
            <w:pPr>
              <w:rPr>
                <w:bCs/>
                <w:sz w:val="20"/>
                <w:szCs w:val="20"/>
                <w:lang w:val="en-GB"/>
              </w:rPr>
            </w:pPr>
          </w:p>
        </w:tc>
      </w:tr>
    </w:tbl>
    <w:p w14:paraId="55C8135E" w14:textId="4D32273E" w:rsidR="00452DD2" w:rsidRDefault="00452DD2" w:rsidP="003A0680">
      <w:pPr>
        <w:rPr>
          <w:rFonts w:eastAsiaTheme="minorEastAsia"/>
          <w:sz w:val="20"/>
          <w:szCs w:val="20"/>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等线"/>
          <w:i/>
          <w:iCs/>
          <w:sz w:val="20"/>
          <w:szCs w:val="20"/>
        </w:rPr>
        <w:t>PUSCH-</w:t>
      </w:r>
      <w:proofErr w:type="spellStart"/>
      <w:r w:rsidR="000C6886" w:rsidRPr="009107C0">
        <w:rPr>
          <w:rFonts w:eastAsia="等线"/>
          <w:i/>
          <w:iCs/>
          <w:sz w:val="20"/>
          <w:szCs w:val="20"/>
        </w:rPr>
        <w:t>TimeDomainWindowLength</w:t>
      </w:r>
      <w:proofErr w:type="spellEnd"/>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A520DB" w14:paraId="013DBC28" w14:textId="77777777" w:rsidTr="008427A5">
        <w:trPr>
          <w:trHeight w:val="419"/>
          <w:jc w:val="center"/>
        </w:trPr>
        <w:tc>
          <w:tcPr>
            <w:tcW w:w="1220" w:type="dxa"/>
            <w:shd w:val="clear" w:color="auto" w:fill="auto"/>
            <w:vAlign w:val="center"/>
          </w:tcPr>
          <w:p w14:paraId="55032585" w14:textId="77777777" w:rsidR="00A520DB" w:rsidRPr="006A761F" w:rsidRDefault="00A520DB" w:rsidP="008427A5">
            <w:pPr>
              <w:jc w:val="center"/>
              <w:rPr>
                <w:rFonts w:eastAsia="MS Mincho"/>
                <w:bCs/>
                <w:sz w:val="20"/>
                <w:szCs w:val="20"/>
                <w:lang w:val="en-GB" w:eastAsia="ja-JP"/>
              </w:rPr>
            </w:pPr>
          </w:p>
        </w:tc>
        <w:tc>
          <w:tcPr>
            <w:tcW w:w="8257" w:type="dxa"/>
            <w:shd w:val="clear" w:color="auto" w:fill="auto"/>
            <w:vAlign w:val="center"/>
          </w:tcPr>
          <w:p w14:paraId="74C33E66" w14:textId="77777777" w:rsidR="00A520DB" w:rsidRPr="006A761F" w:rsidRDefault="00A520DB" w:rsidP="008427A5">
            <w:pPr>
              <w:rPr>
                <w:bCs/>
                <w:sz w:val="20"/>
                <w:szCs w:val="20"/>
                <w:lang w:val="en-GB"/>
              </w:rPr>
            </w:pPr>
          </w:p>
        </w:tc>
      </w:tr>
      <w:tr w:rsidR="00A520DB" w14:paraId="48AFFFA6" w14:textId="77777777" w:rsidTr="008427A5">
        <w:trPr>
          <w:trHeight w:val="409"/>
          <w:jc w:val="center"/>
        </w:trPr>
        <w:tc>
          <w:tcPr>
            <w:tcW w:w="1220" w:type="dxa"/>
            <w:shd w:val="clear" w:color="auto" w:fill="auto"/>
            <w:vAlign w:val="center"/>
          </w:tcPr>
          <w:p w14:paraId="3867E9A1" w14:textId="77777777" w:rsidR="00A520DB" w:rsidRPr="006A761F" w:rsidRDefault="00A520DB" w:rsidP="008427A5">
            <w:pPr>
              <w:jc w:val="center"/>
              <w:rPr>
                <w:bCs/>
                <w:sz w:val="20"/>
                <w:szCs w:val="20"/>
                <w:lang w:val="en-GB"/>
              </w:rPr>
            </w:pPr>
          </w:p>
        </w:tc>
        <w:tc>
          <w:tcPr>
            <w:tcW w:w="8257" w:type="dxa"/>
            <w:shd w:val="clear" w:color="auto" w:fill="auto"/>
            <w:vAlign w:val="center"/>
          </w:tcPr>
          <w:p w14:paraId="057A8795" w14:textId="77777777" w:rsidR="00A520DB" w:rsidRPr="006A761F" w:rsidRDefault="00A520DB" w:rsidP="008427A5">
            <w:pPr>
              <w:rPr>
                <w:bCs/>
                <w:sz w:val="20"/>
                <w:szCs w:val="20"/>
                <w:lang w:val="en-GB"/>
              </w:rPr>
            </w:pPr>
          </w:p>
        </w:tc>
      </w:tr>
    </w:tbl>
    <w:p w14:paraId="3FE72C12" w14:textId="270FAB9F" w:rsidR="00A520DB" w:rsidRDefault="00A520DB" w:rsidP="003A0680">
      <w:pPr>
        <w:rPr>
          <w:rFonts w:eastAsiaTheme="minorEastAsia"/>
          <w:sz w:val="20"/>
          <w:szCs w:val="20"/>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af8"/>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等线"/>
          <w:b/>
          <w:bCs/>
          <w:sz w:val="20"/>
          <w:szCs w:val="20"/>
        </w:rPr>
        <w:t>Per (UE, cell, TRP, …)</w:t>
      </w:r>
      <w:r w:rsidRPr="004C7F6F">
        <w:rPr>
          <w:rFonts w:eastAsiaTheme="minorEastAsia"/>
          <w:sz w:val="20"/>
          <w:szCs w:val="20"/>
        </w:rPr>
        <w:t xml:space="preserve">” for </w:t>
      </w:r>
      <w:r w:rsidR="0038744D" w:rsidRPr="009107C0">
        <w:rPr>
          <w:rFonts w:eastAsia="等线"/>
          <w:i/>
          <w:iCs/>
          <w:sz w:val="20"/>
          <w:szCs w:val="20"/>
        </w:rPr>
        <w:t>PUSCH-</w:t>
      </w:r>
      <w:proofErr w:type="spellStart"/>
      <w:r w:rsidR="0038744D" w:rsidRPr="009107C0">
        <w:rPr>
          <w:rFonts w:eastAsia="等线"/>
          <w:i/>
          <w:iCs/>
          <w:sz w:val="20"/>
          <w:szCs w:val="20"/>
        </w:rPr>
        <w:t>TimeDomainWindowLength</w:t>
      </w:r>
      <w:proofErr w:type="spellEnd"/>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af8"/>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等线"/>
          <w:sz w:val="20"/>
          <w:szCs w:val="20"/>
        </w:rPr>
        <w:t xml:space="preserve">in </w:t>
      </w:r>
      <w:r w:rsidRPr="00483742">
        <w:rPr>
          <w:rFonts w:eastAsia="等线"/>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77777777" w:rsidR="00CF4FC9" w:rsidRPr="006A761F" w:rsidRDefault="00CF4FC9" w:rsidP="008427A5">
            <w:pPr>
              <w:jc w:val="center"/>
              <w:rPr>
                <w:rFonts w:eastAsia="MS Mincho"/>
                <w:bCs/>
                <w:sz w:val="20"/>
                <w:szCs w:val="20"/>
                <w:lang w:val="en-GB" w:eastAsia="ja-JP"/>
              </w:rPr>
            </w:pPr>
          </w:p>
        </w:tc>
        <w:tc>
          <w:tcPr>
            <w:tcW w:w="8257" w:type="dxa"/>
            <w:shd w:val="clear" w:color="auto" w:fill="auto"/>
            <w:vAlign w:val="center"/>
          </w:tcPr>
          <w:p w14:paraId="6A2C0A3E" w14:textId="77777777" w:rsidR="00CF4FC9" w:rsidRPr="006A761F" w:rsidRDefault="00CF4FC9" w:rsidP="008427A5">
            <w:pPr>
              <w:rPr>
                <w:bCs/>
                <w:sz w:val="20"/>
                <w:szCs w:val="20"/>
                <w:lang w:val="en-GB"/>
              </w:rPr>
            </w:pPr>
          </w:p>
        </w:tc>
      </w:tr>
      <w:tr w:rsidR="00CF4FC9" w14:paraId="7D870039" w14:textId="77777777" w:rsidTr="008427A5">
        <w:trPr>
          <w:trHeight w:val="409"/>
          <w:jc w:val="center"/>
        </w:trPr>
        <w:tc>
          <w:tcPr>
            <w:tcW w:w="1220" w:type="dxa"/>
            <w:shd w:val="clear" w:color="auto" w:fill="auto"/>
            <w:vAlign w:val="center"/>
          </w:tcPr>
          <w:p w14:paraId="13EEF2E1" w14:textId="77777777" w:rsidR="00CF4FC9" w:rsidRPr="006A761F" w:rsidRDefault="00CF4FC9" w:rsidP="008427A5">
            <w:pPr>
              <w:jc w:val="center"/>
              <w:rPr>
                <w:bCs/>
                <w:sz w:val="20"/>
                <w:szCs w:val="20"/>
                <w:lang w:val="en-GB"/>
              </w:rPr>
            </w:pPr>
          </w:p>
        </w:tc>
        <w:tc>
          <w:tcPr>
            <w:tcW w:w="8257" w:type="dxa"/>
            <w:shd w:val="clear" w:color="auto" w:fill="auto"/>
            <w:vAlign w:val="center"/>
          </w:tcPr>
          <w:p w14:paraId="50E85EBB" w14:textId="77777777" w:rsidR="00CF4FC9" w:rsidRPr="006A761F" w:rsidRDefault="00CF4FC9" w:rsidP="008427A5">
            <w:pPr>
              <w:rPr>
                <w:bCs/>
                <w:sz w:val="20"/>
                <w:szCs w:val="20"/>
                <w:lang w:val="en-GB"/>
              </w:rPr>
            </w:pP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77777777" w:rsidR="006A2A46" w:rsidRPr="006A761F" w:rsidRDefault="006A2A46" w:rsidP="008427A5">
            <w:pPr>
              <w:jc w:val="center"/>
              <w:rPr>
                <w:bCs/>
                <w:sz w:val="20"/>
                <w:szCs w:val="20"/>
                <w:lang w:val="en-GB"/>
              </w:rPr>
            </w:pPr>
          </w:p>
        </w:tc>
        <w:tc>
          <w:tcPr>
            <w:tcW w:w="8257" w:type="dxa"/>
            <w:shd w:val="clear" w:color="auto" w:fill="auto"/>
            <w:vAlign w:val="center"/>
          </w:tcPr>
          <w:p w14:paraId="0B819B85" w14:textId="77777777" w:rsidR="006A2A46" w:rsidRPr="006A761F" w:rsidRDefault="006A2A46" w:rsidP="008427A5">
            <w:pPr>
              <w:rPr>
                <w:bCs/>
                <w:sz w:val="20"/>
                <w:szCs w:val="20"/>
                <w:lang w:val="en-GB"/>
              </w:rPr>
            </w:pPr>
          </w:p>
        </w:tc>
      </w:tr>
      <w:tr w:rsidR="006A2A46" w14:paraId="32B138F3" w14:textId="77777777" w:rsidTr="008427A5">
        <w:trPr>
          <w:trHeight w:val="419"/>
          <w:jc w:val="center"/>
        </w:trPr>
        <w:tc>
          <w:tcPr>
            <w:tcW w:w="1220" w:type="dxa"/>
            <w:shd w:val="clear" w:color="auto" w:fill="auto"/>
            <w:vAlign w:val="center"/>
          </w:tcPr>
          <w:p w14:paraId="296B60F3" w14:textId="77777777" w:rsidR="006A2A46" w:rsidRPr="006A761F" w:rsidRDefault="006A2A46" w:rsidP="008427A5">
            <w:pPr>
              <w:jc w:val="center"/>
              <w:rPr>
                <w:rFonts w:eastAsia="MS Mincho"/>
                <w:bCs/>
                <w:sz w:val="20"/>
                <w:szCs w:val="20"/>
                <w:lang w:val="en-GB" w:eastAsia="ja-JP"/>
              </w:rPr>
            </w:pPr>
          </w:p>
        </w:tc>
        <w:tc>
          <w:tcPr>
            <w:tcW w:w="8257" w:type="dxa"/>
            <w:shd w:val="clear" w:color="auto" w:fill="auto"/>
            <w:vAlign w:val="center"/>
          </w:tcPr>
          <w:p w14:paraId="177305C6" w14:textId="77777777" w:rsidR="006A2A46" w:rsidRPr="006A761F" w:rsidRDefault="006A2A46" w:rsidP="008427A5">
            <w:pPr>
              <w:rPr>
                <w:bCs/>
                <w:sz w:val="20"/>
                <w:szCs w:val="20"/>
                <w:lang w:val="en-GB"/>
              </w:rPr>
            </w:pPr>
          </w:p>
        </w:tc>
      </w:tr>
      <w:tr w:rsidR="006A2A46" w14:paraId="7F2824BE" w14:textId="77777777" w:rsidTr="008427A5">
        <w:trPr>
          <w:trHeight w:val="409"/>
          <w:jc w:val="center"/>
        </w:trPr>
        <w:tc>
          <w:tcPr>
            <w:tcW w:w="1220" w:type="dxa"/>
            <w:shd w:val="clear" w:color="auto" w:fill="auto"/>
            <w:vAlign w:val="center"/>
          </w:tcPr>
          <w:p w14:paraId="53E288B6" w14:textId="77777777" w:rsidR="006A2A46" w:rsidRPr="006A761F" w:rsidRDefault="006A2A46" w:rsidP="008427A5">
            <w:pPr>
              <w:jc w:val="center"/>
              <w:rPr>
                <w:bCs/>
                <w:sz w:val="20"/>
                <w:szCs w:val="20"/>
                <w:lang w:val="en-GB"/>
              </w:rPr>
            </w:pPr>
          </w:p>
        </w:tc>
        <w:tc>
          <w:tcPr>
            <w:tcW w:w="8257" w:type="dxa"/>
            <w:shd w:val="clear" w:color="auto" w:fill="auto"/>
            <w:vAlign w:val="center"/>
          </w:tcPr>
          <w:p w14:paraId="34A37E11" w14:textId="77777777" w:rsidR="006A2A46" w:rsidRPr="006A761F" w:rsidRDefault="006A2A46" w:rsidP="008427A5">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A7FB531" w14:textId="77777777" w:rsidR="003A0680" w:rsidRPr="00D63161" w:rsidRDefault="003A0680">
      <w:pPr>
        <w:rPr>
          <w:rFonts w:eastAsiaTheme="minorEastAsia"/>
          <w:sz w:val="21"/>
          <w:szCs w:val="21"/>
          <w:lang w:val="en-GB"/>
        </w:rPr>
      </w:pPr>
    </w:p>
    <w:p w14:paraId="00052F36" w14:textId="2F0E070E"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w:t>
      </w:r>
      <w:proofErr w:type="gramStart"/>
      <w:r w:rsidRPr="004E571B">
        <w:rPr>
          <w:sz w:val="20"/>
          <w:szCs w:val="20"/>
        </w:rPr>
        <w:t>Hence</w:t>
      </w:r>
      <w:proofErr w:type="gramEnd"/>
      <w:r w:rsidRPr="004E571B">
        <w:rPr>
          <w:sz w:val="20"/>
          <w:szCs w:val="20"/>
        </w:rPr>
        <w:t xml:space="preserve"> they were not send in the LS to RAN2. Given RAN1#107e is the meeting that RAN1 </w:t>
      </w:r>
      <w:proofErr w:type="spellStart"/>
      <w:r w:rsidRPr="004E571B">
        <w:rPr>
          <w:sz w:val="20"/>
          <w:szCs w:val="20"/>
        </w:rPr>
        <w:t>suppose to</w:t>
      </w:r>
      <w:proofErr w:type="spellEnd"/>
      <w:r w:rsidRPr="004E571B">
        <w:rPr>
          <w:sz w:val="20"/>
          <w:szCs w:val="20"/>
        </w:rPr>
        <w:t xml:space="preserve">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6C4FDB" w:rsidP="00AE5DE8">
      <w:pPr>
        <w:adjustRightInd w:val="0"/>
        <w:snapToGrid w:val="0"/>
        <w:spacing w:after="0"/>
        <w:rPr>
          <w:sz w:val="20"/>
          <w:szCs w:val="20"/>
        </w:rPr>
      </w:pPr>
      <w:hyperlink r:id="rId15" w:tgtFrame="_parent" w:history="1">
        <w:r w:rsidR="00AE5DE8" w:rsidRPr="004E571B">
          <w:rPr>
            <w:rStyle w:val="af6"/>
            <w:iCs/>
            <w:sz w:val="20"/>
            <w:szCs w:val="20"/>
          </w:rPr>
          <w:t>R1-2111623</w:t>
        </w:r>
      </w:hyperlink>
      <w:r w:rsidR="00AE5DE8" w:rsidRPr="004E571B">
        <w:rPr>
          <w:rStyle w:val="af6"/>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af8"/>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6C4FDB" w:rsidP="00AE5DE8">
      <w:pPr>
        <w:spacing w:after="120" w:line="276" w:lineRule="auto"/>
        <w:rPr>
          <w:sz w:val="20"/>
          <w:szCs w:val="20"/>
        </w:rPr>
      </w:pPr>
      <w:hyperlink r:id="rId16" w:tgtFrame="_parent" w:history="1">
        <w:r w:rsidR="00AE5DE8" w:rsidRPr="004E571B">
          <w:rPr>
            <w:rStyle w:val="af6"/>
            <w:iCs/>
            <w:sz w:val="20"/>
            <w:szCs w:val="20"/>
          </w:rPr>
          <w:t>R1-2110866</w:t>
        </w:r>
      </w:hyperlink>
      <w:r w:rsidR="00AE5DE8" w:rsidRPr="004E571B">
        <w:rPr>
          <w:rStyle w:val="af6"/>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6C4FDB" w:rsidP="00AE5DE8">
      <w:pPr>
        <w:pStyle w:val="a8"/>
        <w:spacing w:before="156" w:after="0"/>
        <w:rPr>
          <w:rFonts w:ascii="Times New Roman" w:hAnsi="Times New Roman"/>
          <w:szCs w:val="20"/>
        </w:rPr>
      </w:pPr>
      <w:hyperlink r:id="rId17" w:tgtFrame="_parent" w:history="1">
        <w:r w:rsidR="00AE5DE8" w:rsidRPr="004E571B">
          <w:rPr>
            <w:rStyle w:val="af6"/>
            <w:rFonts w:ascii="Times New Roman" w:hAnsi="Times New Roman"/>
            <w:iCs/>
            <w:szCs w:val="20"/>
          </w:rPr>
          <w:t>R1-2112038</w:t>
        </w:r>
      </w:hyperlink>
      <w:r w:rsidR="00AE5DE8" w:rsidRPr="004E571B">
        <w:rPr>
          <w:rStyle w:val="af6"/>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a8"/>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a8"/>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a8"/>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proofErr w:type="spellStart"/>
      <w:r w:rsidRPr="004E571B">
        <w:rPr>
          <w:rFonts w:ascii="Times New Roman" w:hAnsi="Times New Roman"/>
          <w:i/>
          <w:iCs/>
          <w:szCs w:val="20"/>
        </w:rPr>
        <w:t>nrofSlots</w:t>
      </w:r>
      <w:proofErr w:type="spellEnd"/>
      <w:r w:rsidRPr="004E571B">
        <w:rPr>
          <w:rFonts w:ascii="Times New Roman" w:hAnsi="Times New Roman"/>
          <w:szCs w:val="20"/>
        </w:rPr>
        <w:t xml:space="preserve"> is not configured”</w:t>
      </w:r>
    </w:p>
    <w:p w14:paraId="3FEBC6E4" w14:textId="77777777" w:rsidR="00AE5DE8" w:rsidRPr="004E571B" w:rsidRDefault="00AE5DE8" w:rsidP="00AE5DE8">
      <w:pPr>
        <w:pStyle w:val="a4"/>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 xml:space="preserve">Note: a PUCCH resource not configured with PUCCH-nrofSlots-r17 can attain the value of 1 according when the Rel-15/16 parameter </w:t>
            </w:r>
            <w:proofErr w:type="spellStart"/>
            <w:r w:rsidRPr="008F6C0F">
              <w:rPr>
                <w:rFonts w:ascii="Arial" w:hAnsi="Arial" w:cs="Arial"/>
                <w:color w:val="FF0000"/>
                <w:sz w:val="16"/>
                <w:szCs w:val="16"/>
                <w:u w:val="single"/>
              </w:rPr>
              <w:t>nrofSlots</w:t>
            </w:r>
            <w:proofErr w:type="spellEnd"/>
            <w:r w:rsidRPr="008F6C0F">
              <w:rPr>
                <w:rFonts w:ascii="Arial" w:hAnsi="Arial" w:cs="Arial"/>
                <w:color w:val="FF0000"/>
                <w:sz w:val="16"/>
                <w:szCs w:val="16"/>
                <w:u w:val="single"/>
              </w:rPr>
              <w:t xml:space="preserve">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a8"/>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af8"/>
        <w:numPr>
          <w:ilvl w:val="0"/>
          <w:numId w:val="17"/>
        </w:numPr>
        <w:autoSpaceDE/>
        <w:autoSpaceDN/>
        <w:adjustRightInd/>
        <w:snapToGrid/>
        <w:spacing w:after="160" w:line="280" w:lineRule="atLeast"/>
        <w:ind w:firstLineChars="0"/>
        <w:rPr>
          <w:bCs/>
          <w:sz w:val="20"/>
          <w:szCs w:val="20"/>
        </w:rPr>
      </w:pPr>
      <w:r w:rsidRPr="004E571B">
        <w:rPr>
          <w:bCs/>
          <w:sz w:val="20"/>
          <w:szCs w:val="20"/>
        </w:rPr>
        <w:t xml:space="preserve">Note: a PUCCH resource not configured with PUCCH-nrofSlots-r17 can attain the value of 1 according to when the Rel-15/16 parameter </w:t>
      </w:r>
      <w:proofErr w:type="spellStart"/>
      <w:r w:rsidRPr="004E571B">
        <w:rPr>
          <w:bCs/>
          <w:sz w:val="20"/>
          <w:szCs w:val="20"/>
        </w:rPr>
        <w:t>nrofSlots</w:t>
      </w:r>
      <w:proofErr w:type="spellEnd"/>
      <w:r w:rsidRPr="004E571B">
        <w:rPr>
          <w:bCs/>
          <w:sz w:val="20"/>
          <w:szCs w:val="20"/>
        </w:rPr>
        <w:t xml:space="preserve">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w:t>
      </w:r>
      <w:proofErr w:type="spellStart"/>
      <w:r w:rsidRPr="004E571B">
        <w:rPr>
          <w:bCs/>
          <w:sz w:val="20"/>
          <w:szCs w:val="20"/>
        </w:rPr>
        <w:t>nrofSlots</w:t>
      </w:r>
      <w:proofErr w:type="spellEnd"/>
      <w:r w:rsidRPr="004E571B">
        <w:rPr>
          <w:bCs/>
          <w:sz w:val="20"/>
          <w:szCs w:val="20"/>
        </w:rPr>
        <w:t xml:space="preserve">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44A4969B" w14:textId="77777777" w:rsidTr="008427A5">
        <w:tc>
          <w:tcPr>
            <w:tcW w:w="2335"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8427A5">
        <w:tc>
          <w:tcPr>
            <w:tcW w:w="2335"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bookmarkStart w:id="7" w:name="_GoBack"/>
            <w:bookmarkEnd w:id="7"/>
          </w:p>
        </w:tc>
      </w:tr>
      <w:tr w:rsidR="00AE5DE8" w:rsidRPr="004E571B" w14:paraId="1E5CAB82" w14:textId="77777777" w:rsidTr="008427A5">
        <w:tc>
          <w:tcPr>
            <w:tcW w:w="2335" w:type="dxa"/>
          </w:tcPr>
          <w:p w14:paraId="16886FF8" w14:textId="77777777" w:rsidR="00AE5DE8" w:rsidRPr="004E571B" w:rsidRDefault="00AE5DE8" w:rsidP="008427A5">
            <w:pPr>
              <w:spacing w:after="0"/>
              <w:rPr>
                <w:bCs/>
                <w:sz w:val="20"/>
                <w:szCs w:val="20"/>
              </w:rPr>
            </w:pPr>
          </w:p>
        </w:tc>
        <w:tc>
          <w:tcPr>
            <w:tcW w:w="7627" w:type="dxa"/>
          </w:tcPr>
          <w:p w14:paraId="0B3C2B7A" w14:textId="77777777" w:rsidR="00AE5DE8" w:rsidRPr="004E571B" w:rsidRDefault="00AE5DE8" w:rsidP="008427A5">
            <w:pPr>
              <w:spacing w:after="0"/>
              <w:rPr>
                <w:bCs/>
                <w:sz w:val="20"/>
                <w:szCs w:val="20"/>
              </w:rPr>
            </w:pPr>
          </w:p>
        </w:tc>
      </w:tr>
    </w:tbl>
    <w:p w14:paraId="642C58F1" w14:textId="77777777" w:rsidR="00AE5DE8" w:rsidRDefault="00AE5DE8" w:rsidP="00AE5DE8">
      <w:pPr>
        <w:rPr>
          <w:rFonts w:eastAsiaTheme="minorEastAsia"/>
        </w:rPr>
      </w:pPr>
    </w:p>
    <w:p w14:paraId="145CF0AB" w14:textId="77777777" w:rsidR="00AE5DE8" w:rsidRDefault="00AE5DE8" w:rsidP="00AE5DE8">
      <w:pPr>
        <w:rPr>
          <w:b/>
          <w:bCs/>
          <w:u w:val="single"/>
        </w:rPr>
      </w:pPr>
      <w:r w:rsidRPr="004E571B">
        <w:rPr>
          <w:b/>
          <w:bCs/>
          <w:u w:val="single"/>
        </w:rPr>
        <w:t>RRC parameter “PUCCH-DMRS-Bundling”</w:t>
      </w:r>
    </w:p>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Huawei/</w:t>
      </w:r>
      <w:proofErr w:type="spellStart"/>
      <w:r w:rsidRPr="004E571B">
        <w:rPr>
          <w:sz w:val="20"/>
          <w:szCs w:val="20"/>
        </w:rPr>
        <w:t>Hisi</w:t>
      </w:r>
      <w:proofErr w:type="spellEnd"/>
      <w:r w:rsidRPr="004E571B">
        <w:rPr>
          <w:sz w:val="20"/>
          <w:szCs w:val="20"/>
        </w:rPr>
        <w:t>, ZTE, CATT, Samsung, Intel, DCM, Nokia/NSB, Sharp, Ericsson</w:t>
      </w:r>
    </w:p>
    <w:p w14:paraId="1A68F4E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4"/>
        <w:gridCol w:w="7442"/>
      </w:tblGrid>
      <w:tr w:rsidR="00AE5DE8" w:rsidRPr="004E571B" w14:paraId="27DAE43A" w14:textId="77777777" w:rsidTr="008427A5">
        <w:tc>
          <w:tcPr>
            <w:tcW w:w="2335"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8427A5">
        <w:tc>
          <w:tcPr>
            <w:tcW w:w="2335"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627"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宋体"/>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8427A5">
        <w:tc>
          <w:tcPr>
            <w:tcW w:w="2335" w:type="dxa"/>
          </w:tcPr>
          <w:p w14:paraId="43E16079" w14:textId="77777777" w:rsidR="00AE5DE8" w:rsidRPr="004E571B" w:rsidRDefault="00AE5DE8" w:rsidP="008427A5">
            <w:pPr>
              <w:spacing w:after="0"/>
              <w:rPr>
                <w:bCs/>
                <w:sz w:val="20"/>
                <w:szCs w:val="20"/>
              </w:rPr>
            </w:pPr>
          </w:p>
        </w:tc>
        <w:tc>
          <w:tcPr>
            <w:tcW w:w="7627" w:type="dxa"/>
          </w:tcPr>
          <w:p w14:paraId="383EDD72" w14:textId="77777777" w:rsidR="00AE5DE8" w:rsidRPr="004E571B" w:rsidRDefault="00AE5DE8" w:rsidP="008427A5">
            <w:pPr>
              <w:spacing w:after="0"/>
              <w:rPr>
                <w:bCs/>
                <w:sz w:val="20"/>
                <w:szCs w:val="20"/>
              </w:rPr>
            </w:pPr>
          </w:p>
        </w:tc>
      </w:tr>
      <w:tr w:rsidR="00AE5DE8" w:rsidRPr="004E571B" w14:paraId="6767565C" w14:textId="77777777" w:rsidTr="008427A5">
        <w:tc>
          <w:tcPr>
            <w:tcW w:w="2335" w:type="dxa"/>
          </w:tcPr>
          <w:p w14:paraId="5AB5D5A4" w14:textId="77777777" w:rsidR="00AE5DE8" w:rsidRPr="004E571B" w:rsidRDefault="00AE5DE8" w:rsidP="008427A5">
            <w:pPr>
              <w:spacing w:after="0"/>
              <w:rPr>
                <w:bCs/>
                <w:sz w:val="20"/>
                <w:szCs w:val="20"/>
              </w:rPr>
            </w:pPr>
          </w:p>
        </w:tc>
        <w:tc>
          <w:tcPr>
            <w:tcW w:w="7627" w:type="dxa"/>
          </w:tcPr>
          <w:p w14:paraId="0CD1CB0C" w14:textId="77777777" w:rsidR="00AE5DE8" w:rsidRPr="004E571B" w:rsidRDefault="00AE5DE8" w:rsidP="008427A5">
            <w:pPr>
              <w:spacing w:after="0"/>
              <w:rPr>
                <w:sz w:val="20"/>
                <w:szCs w:val="20"/>
              </w:rPr>
            </w:pPr>
          </w:p>
        </w:tc>
      </w:tr>
    </w:tbl>
    <w:p w14:paraId="026900CF" w14:textId="77777777" w:rsidR="00AE5DE8" w:rsidRPr="004E571B" w:rsidRDefault="00AE5DE8" w:rsidP="00AE5DE8">
      <w:pPr>
        <w:rPr>
          <w:sz w:val="20"/>
          <w:szCs w:val="20"/>
        </w:rPr>
      </w:pPr>
    </w:p>
    <w:p w14:paraId="1150C292" w14:textId="77777777"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2A37FBD0" w14:textId="77777777" w:rsidTr="008427A5">
        <w:tc>
          <w:tcPr>
            <w:tcW w:w="2335"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8427A5">
        <w:tc>
          <w:tcPr>
            <w:tcW w:w="2335"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8427A5">
        <w:tc>
          <w:tcPr>
            <w:tcW w:w="2335" w:type="dxa"/>
          </w:tcPr>
          <w:p w14:paraId="55A4B989" w14:textId="77777777" w:rsidR="00AE5DE8" w:rsidRPr="004E571B" w:rsidRDefault="00AE5DE8" w:rsidP="008427A5">
            <w:pPr>
              <w:spacing w:after="0"/>
              <w:rPr>
                <w:bCs/>
                <w:sz w:val="20"/>
                <w:szCs w:val="20"/>
              </w:rPr>
            </w:pPr>
          </w:p>
        </w:tc>
        <w:tc>
          <w:tcPr>
            <w:tcW w:w="7627" w:type="dxa"/>
          </w:tcPr>
          <w:p w14:paraId="2B6EAF30" w14:textId="77777777" w:rsidR="00AE5DE8" w:rsidRPr="004E571B" w:rsidRDefault="00AE5DE8" w:rsidP="008427A5">
            <w:pPr>
              <w:spacing w:after="0"/>
              <w:rPr>
                <w:bCs/>
                <w:sz w:val="20"/>
                <w:szCs w:val="20"/>
              </w:rPr>
            </w:pP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RRC parameter “PUCCH-</w:t>
      </w:r>
      <w:proofErr w:type="spellStart"/>
      <w:r w:rsidRPr="004E571B">
        <w:rPr>
          <w:sz w:val="20"/>
          <w:szCs w:val="20"/>
        </w:rPr>
        <w:t>TimeDomainWindowLength</w:t>
      </w:r>
      <w:proofErr w:type="spellEnd"/>
      <w:r w:rsidRPr="004E571B">
        <w:rPr>
          <w:sz w:val="20"/>
          <w:szCs w:val="20"/>
        </w:rPr>
        <w:t xml:space="preserve">”,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w:t>
      </w:r>
      <w:proofErr w:type="spellStart"/>
      <w:r w:rsidRPr="004E571B">
        <w:rPr>
          <w:sz w:val="20"/>
          <w:szCs w:val="20"/>
        </w:rPr>
        <w:t>TimeDomainWindowLength</w:t>
      </w:r>
      <w:proofErr w:type="spellEnd"/>
      <w:r w:rsidRPr="004E571B">
        <w:rPr>
          <w:sz w:val="20"/>
          <w:szCs w:val="20"/>
        </w:rPr>
        <w:t xml:space="preserve">” should be configured per PUCCH format/PUCCH resource, or per PUCCH-config, or with </w:t>
      </w:r>
      <w:proofErr w:type="gramStart"/>
      <w:r w:rsidRPr="004E571B">
        <w:rPr>
          <w:sz w:val="20"/>
          <w:szCs w:val="20"/>
        </w:rPr>
        <w:t>other</w:t>
      </w:r>
      <w:proofErr w:type="gramEnd"/>
      <w:r w:rsidRPr="004E571B">
        <w:rPr>
          <w:sz w:val="20"/>
          <w:szCs w:val="20"/>
        </w:rPr>
        <w:t xml:space="preserve"> granularity?</w:t>
      </w:r>
    </w:p>
    <w:p w14:paraId="00923AFC" w14:textId="77777777" w:rsidR="00AE5DE8" w:rsidRPr="004E571B" w:rsidRDefault="00AE5DE8" w:rsidP="00AE5DE8">
      <w:pPr>
        <w:rPr>
          <w:sz w:val="20"/>
          <w:szCs w:val="20"/>
        </w:rPr>
      </w:pPr>
      <w:r w:rsidRPr="004E571B">
        <w:rPr>
          <w:sz w:val="20"/>
          <w:szCs w:val="20"/>
        </w:rPr>
        <w:t xml:space="preserve">Companies’ feedback </w:t>
      </w:r>
      <w:proofErr w:type="gramStart"/>
      <w:r w:rsidRPr="004E571B">
        <w:rPr>
          <w:sz w:val="20"/>
          <w:szCs w:val="20"/>
        </w:rPr>
        <w:t>were</w:t>
      </w:r>
      <w:proofErr w:type="gramEnd"/>
      <w:r w:rsidRPr="004E571B">
        <w:rPr>
          <w:sz w:val="20"/>
          <w:szCs w:val="20"/>
        </w:rPr>
        <w:t xml:space="preserve"> collected in the following table. </w:t>
      </w:r>
    </w:p>
    <w:tbl>
      <w:tblPr>
        <w:tblStyle w:val="af4"/>
        <w:tblW w:w="0" w:type="auto"/>
        <w:tblLook w:val="04A0" w:firstRow="1" w:lastRow="0" w:firstColumn="1" w:lastColumn="0" w:noHBand="0" w:noVBand="1"/>
      </w:tblPr>
      <w:tblGrid>
        <w:gridCol w:w="2291"/>
        <w:gridCol w:w="7445"/>
      </w:tblGrid>
      <w:tr w:rsidR="00AE5DE8" w:rsidRPr="004E571B" w14:paraId="505F3A55" w14:textId="77777777" w:rsidTr="008427A5">
        <w:tc>
          <w:tcPr>
            <w:tcW w:w="2335"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8427A5">
        <w:tc>
          <w:tcPr>
            <w:tcW w:w="2335"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627"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8427A5">
        <w:tc>
          <w:tcPr>
            <w:tcW w:w="2335" w:type="dxa"/>
          </w:tcPr>
          <w:p w14:paraId="290F9DD1" w14:textId="77777777" w:rsidR="00AE5DE8" w:rsidRPr="004E571B" w:rsidRDefault="00AE5DE8" w:rsidP="008427A5">
            <w:pPr>
              <w:spacing w:after="0"/>
              <w:rPr>
                <w:bCs/>
                <w:sz w:val="20"/>
                <w:szCs w:val="20"/>
              </w:rPr>
            </w:pPr>
            <w:r w:rsidRPr="004E571B">
              <w:rPr>
                <w:rFonts w:eastAsiaTheme="minorEastAsia"/>
                <w:bCs/>
                <w:sz w:val="20"/>
                <w:szCs w:val="20"/>
              </w:rPr>
              <w:t>vivo</w:t>
            </w:r>
          </w:p>
        </w:tc>
        <w:tc>
          <w:tcPr>
            <w:tcW w:w="7627"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“PUCCH-</w:t>
            </w:r>
            <w:proofErr w:type="spellStart"/>
            <w:r w:rsidRPr="004E571B">
              <w:rPr>
                <w:bCs/>
                <w:sz w:val="20"/>
                <w:szCs w:val="20"/>
              </w:rPr>
              <w:t>TimeDomainWindowLength</w:t>
            </w:r>
            <w:proofErr w:type="spellEnd"/>
            <w:r w:rsidRPr="004E571B">
              <w:rPr>
                <w:bCs/>
                <w:sz w:val="20"/>
                <w:szCs w:val="20"/>
              </w:rPr>
              <w:t xml:space="preserve">”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w:t>
            </w:r>
            <w:proofErr w:type="spellStart"/>
            <w:r w:rsidRPr="004E571B">
              <w:rPr>
                <w:bCs/>
                <w:sz w:val="20"/>
                <w:szCs w:val="20"/>
              </w:rPr>
              <w:t>TimeDomainWindowLength</w:t>
            </w:r>
            <w:proofErr w:type="spellEnd"/>
            <w:r w:rsidRPr="004E571B">
              <w:rPr>
                <w:bCs/>
                <w:sz w:val="20"/>
                <w:szCs w:val="20"/>
              </w:rPr>
              <w:t>”</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8427A5">
        <w:tc>
          <w:tcPr>
            <w:tcW w:w="2335"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627"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“PUCCH-</w:t>
            </w:r>
            <w:proofErr w:type="spellStart"/>
            <w:r w:rsidRPr="004E571B">
              <w:rPr>
                <w:b/>
                <w:bCs/>
                <w:sz w:val="20"/>
                <w:szCs w:val="20"/>
              </w:rPr>
              <w:t>TimeDomainWindowLength</w:t>
            </w:r>
            <w:proofErr w:type="spellEnd"/>
            <w:r w:rsidRPr="004E571B">
              <w:rPr>
                <w:b/>
                <w:bCs/>
                <w:sz w:val="20"/>
                <w:szCs w:val="20"/>
              </w:rPr>
              <w:t xml:space="preserve">” </w:t>
            </w:r>
            <w:r w:rsidRPr="004E571B">
              <w:rPr>
                <w:sz w:val="20"/>
                <w:szCs w:val="20"/>
              </w:rPr>
              <w:t>per PUCCH resource.</w:t>
            </w:r>
          </w:p>
        </w:tc>
      </w:tr>
      <w:tr w:rsidR="00AE5DE8" w:rsidRPr="004E571B" w14:paraId="027FC069" w14:textId="77777777" w:rsidTr="008427A5">
        <w:tc>
          <w:tcPr>
            <w:tcW w:w="2335"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627" w:type="dxa"/>
          </w:tcPr>
          <w:p w14:paraId="061C3090" w14:textId="77777777" w:rsidR="00AE5DE8" w:rsidRPr="004E571B" w:rsidRDefault="00AE5DE8" w:rsidP="008427A5">
            <w:pPr>
              <w:spacing w:after="0"/>
              <w:rPr>
                <w:sz w:val="20"/>
                <w:szCs w:val="20"/>
              </w:rPr>
            </w:pPr>
            <w:r w:rsidRPr="004E571B">
              <w:rPr>
                <w:sz w:val="20"/>
                <w:szCs w:val="20"/>
              </w:rPr>
              <w:t>As commented above, only one RRC parameter PUCCH-</w:t>
            </w:r>
            <w:proofErr w:type="spellStart"/>
            <w:r w:rsidRPr="004E571B">
              <w:rPr>
                <w:sz w:val="20"/>
                <w:szCs w:val="20"/>
              </w:rPr>
              <w:t>TimeDomainWindowLength</w:t>
            </w:r>
            <w:proofErr w:type="spellEnd"/>
            <w:r w:rsidRPr="004E571B">
              <w:rPr>
                <w:sz w:val="20"/>
                <w:szCs w:val="20"/>
              </w:rPr>
              <w:t xml:space="preserve"> is needed. In Rel-16, it can configure up to two PUCCH-config per BWP, and we slightly prefer to configure PUCCH-</w:t>
            </w:r>
            <w:proofErr w:type="spellStart"/>
            <w:r w:rsidRPr="004E571B">
              <w:rPr>
                <w:sz w:val="20"/>
                <w:szCs w:val="20"/>
              </w:rPr>
              <w:t>TimeDomainWindowLength</w:t>
            </w:r>
            <w:proofErr w:type="spellEnd"/>
            <w:r w:rsidRPr="004E571B">
              <w:rPr>
                <w:sz w:val="20"/>
                <w:szCs w:val="20"/>
              </w:rPr>
              <w:t xml:space="preserve"> per PUCCH-config level. </w:t>
            </w:r>
          </w:p>
        </w:tc>
      </w:tr>
      <w:tr w:rsidR="00AE5DE8" w:rsidRPr="004E571B" w14:paraId="1907C0F2" w14:textId="77777777" w:rsidTr="008427A5">
        <w:tc>
          <w:tcPr>
            <w:tcW w:w="2335"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627"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8427A5">
        <w:tc>
          <w:tcPr>
            <w:tcW w:w="2335"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627"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8427A5">
        <w:tc>
          <w:tcPr>
            <w:tcW w:w="2335"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627"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8427A5">
        <w:tc>
          <w:tcPr>
            <w:tcW w:w="2335"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627"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8427A5">
        <w:tc>
          <w:tcPr>
            <w:tcW w:w="2335"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627"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8427A5">
        <w:tc>
          <w:tcPr>
            <w:tcW w:w="2335"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627"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We think the window length is a separate issue from whether bundling is configured or not for the </w:t>
            </w:r>
            <w:proofErr w:type="spellStart"/>
            <w:r w:rsidRPr="004E571B">
              <w:rPr>
                <w:rFonts w:eastAsia="MS Mincho"/>
                <w:sz w:val="20"/>
                <w:szCs w:val="20"/>
                <w:lang w:eastAsia="ja-JP"/>
              </w:rPr>
              <w:t>bwp</w:t>
            </w:r>
            <w:proofErr w:type="spellEnd"/>
            <w:r w:rsidRPr="004E571B">
              <w:rPr>
                <w:rFonts w:eastAsia="MS Mincho"/>
                <w:sz w:val="20"/>
                <w:szCs w:val="20"/>
                <w:lang w:eastAsia="ja-JP"/>
              </w:rPr>
              <w:t>/format/resource.  So, while we can discuss further, at this stage per BWP seems like it could be enough.</w:t>
            </w:r>
          </w:p>
        </w:tc>
      </w:tr>
      <w:tr w:rsidR="00AE5DE8" w:rsidRPr="004E571B" w14:paraId="27A8244E" w14:textId="77777777" w:rsidTr="008427A5">
        <w:tc>
          <w:tcPr>
            <w:tcW w:w="2335"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627"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8427A5">
        <w:tc>
          <w:tcPr>
            <w:tcW w:w="2335"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627"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8427A5">
        <w:tc>
          <w:tcPr>
            <w:tcW w:w="2335"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627"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w:t>
            </w:r>
            <w:proofErr w:type="spellStart"/>
            <w:r w:rsidRPr="004E571B">
              <w:rPr>
                <w:sz w:val="20"/>
                <w:szCs w:val="20"/>
              </w:rPr>
              <w:t>TimeDomainWindowLength</w:t>
            </w:r>
            <w:proofErr w:type="spellEnd"/>
            <w:r w:rsidRPr="004E571B">
              <w:rPr>
                <w:sz w:val="20"/>
                <w:szCs w:val="20"/>
              </w:rPr>
              <w:t xml:space="preserve"> per BWP.</w:t>
            </w:r>
          </w:p>
        </w:tc>
      </w:tr>
    </w:tbl>
    <w:p w14:paraId="0A3A5398" w14:textId="77777777" w:rsidR="00AE5DE8" w:rsidRPr="004E571B"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54A7FDC5"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BBF646E" w14:textId="77777777" w:rsidR="00AE5DE8" w:rsidRPr="004E571B" w:rsidRDefault="00AE5DE8" w:rsidP="00AE5DE8">
      <w:pPr>
        <w:pStyle w:val="af8"/>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20B01178" w14:textId="77777777" w:rsidTr="008427A5">
        <w:tc>
          <w:tcPr>
            <w:tcW w:w="2335" w:type="dxa"/>
          </w:tcPr>
          <w:p w14:paraId="087C9F17"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8427A5">
        <w:tc>
          <w:tcPr>
            <w:tcW w:w="2335"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05B569CE" w14:textId="2C690002" w:rsidR="002D783B" w:rsidRDefault="002D783B" w:rsidP="008427A5">
            <w:pPr>
              <w:spacing w:after="0"/>
              <w:rPr>
                <w:rFonts w:eastAsia="宋体"/>
                <w:sz w:val="20"/>
                <w:szCs w:val="20"/>
              </w:rPr>
            </w:pPr>
            <w:r>
              <w:rPr>
                <w:rFonts w:eastAsia="宋体" w:hint="eastAsia"/>
                <w:sz w:val="20"/>
                <w:szCs w:val="20"/>
              </w:rPr>
              <w:t>W</w:t>
            </w:r>
            <w:r>
              <w:rPr>
                <w:rFonts w:eastAsia="宋体"/>
                <w:sz w:val="20"/>
                <w:szCs w:val="20"/>
              </w:rPr>
              <w:t xml:space="preserve">e </w:t>
            </w:r>
            <w:r w:rsidR="00932BA0">
              <w:rPr>
                <w:rFonts w:eastAsia="宋体"/>
                <w:sz w:val="20"/>
                <w:szCs w:val="20"/>
              </w:rPr>
              <w:t>prefer DMRS bundling configured per resource.</w:t>
            </w:r>
          </w:p>
          <w:p w14:paraId="5AB41C4B" w14:textId="5C8644E5" w:rsidR="002D783B" w:rsidRPr="00F326DE" w:rsidRDefault="002D783B" w:rsidP="008427A5">
            <w:pPr>
              <w:spacing w:after="0"/>
              <w:rPr>
                <w:rFonts w:eastAsia="宋体"/>
                <w:sz w:val="20"/>
                <w:szCs w:val="20"/>
              </w:rPr>
            </w:pPr>
            <w:r>
              <w:rPr>
                <w:rFonts w:eastAsia="宋体"/>
                <w:sz w:val="20"/>
                <w:szCs w:val="20"/>
              </w:rPr>
              <w:t xml:space="preserve">Per resource configuration is a more </w:t>
            </w:r>
            <w:r w:rsidRPr="005C340D">
              <w:rPr>
                <w:rFonts w:eastAsia="宋体"/>
                <w:sz w:val="20"/>
                <w:szCs w:val="20"/>
              </w:rPr>
              <w:t>appropriate</w:t>
            </w:r>
            <w:r>
              <w:rPr>
                <w:rFonts w:eastAsia="宋体"/>
                <w:sz w:val="20"/>
                <w:szCs w:val="20"/>
              </w:rPr>
              <w:t xml:space="preserve"> choice, since it can provide more flexibility by configuring different window lengths for different PUCCH resources</w:t>
            </w:r>
            <w:r w:rsidR="00932BA0">
              <w:rPr>
                <w:rFonts w:eastAsia="宋体"/>
                <w:sz w:val="20"/>
                <w:szCs w:val="20"/>
              </w:rPr>
              <w:t xml:space="preserve"> </w:t>
            </w:r>
            <w:r w:rsidR="005F3067">
              <w:rPr>
                <w:rFonts w:eastAsia="宋体"/>
                <w:sz w:val="20"/>
                <w:szCs w:val="20"/>
              </w:rPr>
              <w:t xml:space="preserve">configured </w:t>
            </w:r>
            <w:r w:rsidR="00932BA0">
              <w:rPr>
                <w:rFonts w:eastAsia="宋体"/>
                <w:sz w:val="20"/>
                <w:szCs w:val="20"/>
              </w:rPr>
              <w:t>with different repetition numbers.</w:t>
            </w:r>
          </w:p>
        </w:tc>
      </w:tr>
      <w:tr w:rsidR="00AE5DE8" w:rsidRPr="004E571B" w14:paraId="33172943" w14:textId="77777777" w:rsidTr="008427A5">
        <w:tc>
          <w:tcPr>
            <w:tcW w:w="2335" w:type="dxa"/>
          </w:tcPr>
          <w:p w14:paraId="1CDFD72E" w14:textId="77777777" w:rsidR="00AE5DE8" w:rsidRPr="004E571B" w:rsidRDefault="00AE5DE8" w:rsidP="008427A5">
            <w:pPr>
              <w:spacing w:after="0"/>
              <w:rPr>
                <w:bCs/>
                <w:sz w:val="20"/>
                <w:szCs w:val="20"/>
              </w:rPr>
            </w:pPr>
          </w:p>
        </w:tc>
        <w:tc>
          <w:tcPr>
            <w:tcW w:w="7627" w:type="dxa"/>
          </w:tcPr>
          <w:p w14:paraId="524EC638" w14:textId="77777777" w:rsidR="00AE5DE8" w:rsidRPr="004E571B" w:rsidRDefault="00AE5DE8" w:rsidP="008427A5">
            <w:pPr>
              <w:spacing w:after="0"/>
              <w:rPr>
                <w:bCs/>
                <w:sz w:val="20"/>
                <w:szCs w:val="20"/>
              </w:rPr>
            </w:pPr>
          </w:p>
        </w:tc>
      </w:tr>
    </w:tbl>
    <w:p w14:paraId="1A96BDCB" w14:textId="77777777" w:rsidR="00AE5DE8" w:rsidRPr="004E571B"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Furthermore, for RRC parameter “PUCCH-</w:t>
      </w:r>
      <w:proofErr w:type="spellStart"/>
      <w:r w:rsidRPr="004E571B">
        <w:rPr>
          <w:sz w:val="20"/>
          <w:szCs w:val="20"/>
        </w:rPr>
        <w:t>TimeDomainWindowLength</w:t>
      </w:r>
      <w:proofErr w:type="spellEnd"/>
      <w:r w:rsidRPr="004E571B">
        <w:rPr>
          <w:sz w:val="20"/>
          <w:szCs w:val="20"/>
        </w:rPr>
        <w:t xml:space="preserve">”, there is a small FFS for column J. On this, FL make the following proposal to finalize column J. </w:t>
      </w:r>
    </w:p>
    <w:p w14:paraId="0E42989D"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741533DD" w14:textId="77777777" w:rsidTr="008427A5">
        <w:tc>
          <w:tcPr>
            <w:tcW w:w="2335"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8427A5">
        <w:tc>
          <w:tcPr>
            <w:tcW w:w="2335"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8427A5">
        <w:tc>
          <w:tcPr>
            <w:tcW w:w="2335" w:type="dxa"/>
          </w:tcPr>
          <w:p w14:paraId="1C58728A" w14:textId="77777777" w:rsidR="00AE5DE8" w:rsidRPr="004E571B" w:rsidRDefault="00AE5DE8" w:rsidP="008427A5">
            <w:pPr>
              <w:spacing w:after="0"/>
              <w:rPr>
                <w:bCs/>
                <w:sz w:val="20"/>
                <w:szCs w:val="20"/>
              </w:rPr>
            </w:pPr>
          </w:p>
        </w:tc>
        <w:tc>
          <w:tcPr>
            <w:tcW w:w="7627" w:type="dxa"/>
          </w:tcPr>
          <w:p w14:paraId="082ED0B5" w14:textId="77777777" w:rsidR="00AE5DE8" w:rsidRPr="004E571B" w:rsidRDefault="00AE5DE8" w:rsidP="008427A5">
            <w:pPr>
              <w:spacing w:after="0"/>
              <w:rPr>
                <w:bCs/>
                <w:sz w:val="20"/>
                <w:szCs w:val="20"/>
              </w:rPr>
            </w:pPr>
          </w:p>
        </w:tc>
      </w:tr>
    </w:tbl>
    <w:p w14:paraId="0EFCB6ED" w14:textId="77777777" w:rsidR="00AE5DE8"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af6"/>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6F55B2EB" w14:textId="77777777" w:rsidTr="008427A5">
        <w:tc>
          <w:tcPr>
            <w:tcW w:w="2335"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8427A5">
        <w:tc>
          <w:tcPr>
            <w:tcW w:w="2335"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8427A5">
        <w:tc>
          <w:tcPr>
            <w:tcW w:w="2335" w:type="dxa"/>
          </w:tcPr>
          <w:p w14:paraId="34829455" w14:textId="77777777" w:rsidR="00AE5DE8" w:rsidRPr="004E571B" w:rsidRDefault="00AE5DE8" w:rsidP="008427A5">
            <w:pPr>
              <w:spacing w:after="0"/>
              <w:rPr>
                <w:bCs/>
                <w:sz w:val="20"/>
                <w:szCs w:val="20"/>
              </w:rPr>
            </w:pPr>
          </w:p>
        </w:tc>
        <w:tc>
          <w:tcPr>
            <w:tcW w:w="7627" w:type="dxa"/>
          </w:tcPr>
          <w:p w14:paraId="108141EB" w14:textId="77777777" w:rsidR="00AE5DE8" w:rsidRPr="004E571B" w:rsidRDefault="00AE5DE8" w:rsidP="008427A5">
            <w:pPr>
              <w:spacing w:after="0"/>
              <w:rPr>
                <w:bCs/>
                <w:sz w:val="20"/>
                <w:szCs w:val="20"/>
              </w:rPr>
            </w:pP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221D57F0" w14:textId="77777777" w:rsidR="00FC78CC" w:rsidRDefault="00FC78CC">
      <w:pPr>
        <w:rPr>
          <w:rFonts w:eastAsiaTheme="minorEastAsia"/>
          <w:sz w:val="21"/>
          <w:szCs w:val="21"/>
          <w:lang w:val="en-GB"/>
        </w:rPr>
      </w:pPr>
    </w:p>
    <w:p w14:paraId="71D84121"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等线" w:hAnsi="Arial" w:cs="Arial"/>
                <w:b/>
                <w:bCs/>
                <w:color w:val="CCE8CF"/>
                <w:sz w:val="10"/>
                <w:szCs w:val="10"/>
              </w:rPr>
            </w:pPr>
            <w:r>
              <w:rPr>
                <w:rFonts w:ascii="Arial" w:eastAsia="等线" w:hAnsi="Arial" w:cs="Arial" w:hint="eastAsia"/>
                <w:b/>
                <w:bCs/>
                <w:color w:val="CCE8CF"/>
                <w:sz w:val="10"/>
                <w:szCs w:val="10"/>
              </w:rPr>
              <w:t xml:space="preserve">Per (UE, cell, TRP, </w:t>
            </w:r>
            <w:r>
              <w:rPr>
                <w:rFonts w:ascii="Arial" w:eastAsia="等线" w:hAnsi="Arial" w:cs="Arial" w:hint="eastAsia"/>
                <w:b/>
                <w:bCs/>
                <w:color w:val="CCE8CF"/>
                <w:sz w:val="10"/>
                <w:szCs w:val="10"/>
              </w:rPr>
              <w:t>…</w:t>
            </w:r>
            <w:r>
              <w:rPr>
                <w:rFonts w:ascii="Arial" w:eastAsia="等线"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 xml:space="preserve">UE-specific or </w:t>
            </w:r>
          </w:p>
          <w:p w14:paraId="1AD0E0E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等线" w:hAnsi="Arial" w:cs="Arial"/>
                <w:i/>
                <w:iCs/>
                <w:color w:val="000000"/>
                <w:sz w:val="10"/>
                <w:szCs w:val="10"/>
              </w:rPr>
            </w:pPr>
            <w:proofErr w:type="spellStart"/>
            <w:r>
              <w:rPr>
                <w:rFonts w:ascii="Arial" w:eastAsia="等线" w:hAnsi="Arial" w:cs="Arial"/>
                <w:i/>
                <w:iCs/>
                <w:color w:val="000000"/>
                <w:sz w:val="10"/>
                <w:szCs w:val="10"/>
              </w:rPr>
              <w:t>NR_cov_enh</w:t>
            </w:r>
            <w:proofErr w:type="spellEnd"/>
            <w:r>
              <w:rPr>
                <w:rFonts w:ascii="Arial" w:eastAsia="等线" w:hAnsi="Arial" w:cs="Arial"/>
                <w:i/>
                <w:iCs/>
                <w:color w:val="000000"/>
                <w:sz w:val="10"/>
                <w:szCs w:val="10"/>
              </w:rPr>
              <w:t>-Core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等线" w:hAnsi="Arial" w:cs="Arial"/>
                <w:i/>
                <w:iCs/>
                <w:color w:val="000000"/>
                <w:sz w:val="10"/>
                <w:szCs w:val="10"/>
              </w:rPr>
            </w:pPr>
            <w:r>
              <w:rPr>
                <w:rFonts w:ascii="Arial" w:eastAsia="等线"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等线" w:hAnsi="Arial" w:cs="Arial"/>
                <w:i/>
                <w:iCs/>
                <w:color w:val="000000"/>
                <w:sz w:val="10"/>
                <w:szCs w:val="10"/>
              </w:rPr>
            </w:pPr>
            <w:r>
              <w:rPr>
                <w:rFonts w:ascii="Arial" w:eastAsia="等线"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等线" w:hAnsi="Arial" w:cs="Arial"/>
                <w:color w:val="000000"/>
                <w:sz w:val="10"/>
                <w:szCs w:val="10"/>
                <w:highlight w:val="yellow"/>
              </w:rPr>
            </w:pPr>
            <w:r>
              <w:rPr>
                <w:rFonts w:ascii="Arial" w:eastAsia="等线"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等线" w:hAnsi="Arial" w:cs="Arial"/>
                <w:color w:val="000000"/>
                <w:sz w:val="10"/>
                <w:szCs w:val="10"/>
                <w:highlight w:val="yellow"/>
              </w:rPr>
            </w:pPr>
            <w:r>
              <w:rPr>
                <w:rFonts w:ascii="Arial" w:eastAsia="等线"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宋体" w:hAnsi="New York" w:cs="New York"/>
                <w:bCs/>
                <w:sz w:val="15"/>
                <w:szCs w:val="15"/>
                <w:highlight w:val="darkYellow"/>
                <w:shd w:val="clear" w:color="auto" w:fill="FFFFFF"/>
              </w:rPr>
            </w:pPr>
            <w:r>
              <w:rPr>
                <w:rFonts w:ascii="New York" w:eastAsia="宋体"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宋体"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宋体"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宋体"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等线"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宋体"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宋体"/>
          <w:sz w:val="20"/>
          <w:szCs w:val="20"/>
          <w:u w:val="single"/>
        </w:rPr>
      </w:pPr>
      <w:r w:rsidRPr="00881450">
        <w:rPr>
          <w:rFonts w:eastAsia="宋体"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宋体"/>
          <w:sz w:val="20"/>
          <w:szCs w:val="20"/>
        </w:rPr>
      </w:pPr>
      <w:r w:rsidRPr="00881450">
        <w:rPr>
          <w:rFonts w:eastAsia="宋体"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bl>
    <w:p w14:paraId="78F4A42B" w14:textId="77777777" w:rsidR="00881450" w:rsidRPr="00881450"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宋体" w:hint="eastAsia"/>
          <w:b/>
          <w:sz w:val="20"/>
          <w:szCs w:val="20"/>
        </w:rPr>
        <w:t xml:space="preserve"> </w:t>
      </w:r>
    </w:p>
    <w:p w14:paraId="56718840" w14:textId="77777777" w:rsidR="00881450" w:rsidRPr="00881450" w:rsidRDefault="00881450" w:rsidP="00881450">
      <w:pPr>
        <w:rPr>
          <w:rFonts w:eastAsia="宋体"/>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宋体"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宋体"/>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宋体"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宋体" w:hAnsi="New York"/>
          <w:sz w:val="20"/>
          <w:szCs w:val="20"/>
        </w:rPr>
      </w:pPr>
      <w:r w:rsidRPr="00881450">
        <w:rPr>
          <w:rFonts w:eastAsia="宋体"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4"/>
        <w:rPr>
          <w:rFonts w:ascii="New York" w:eastAsia="宋体"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af8"/>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af8"/>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bl>
    <w:p w14:paraId="174D62CD" w14:textId="77777777" w:rsidR="00881450" w:rsidRDefault="00881450" w:rsidP="00881450">
      <w:pPr>
        <w:spacing w:before="120" w:afterLines="50" w:after="156" w:line="256" w:lineRule="auto"/>
        <w:jc w:val="both"/>
        <w:rPr>
          <w:rFonts w:eastAsia="宋体"/>
          <w:shd w:val="clear" w:color="auto" w:fill="FFFFFF"/>
        </w:rPr>
      </w:pPr>
    </w:p>
    <w:p w14:paraId="33FFB7D3" w14:textId="78A0BE75" w:rsidR="007502BB" w:rsidRDefault="007502BB" w:rsidP="007502BB">
      <w:pPr>
        <w:pStyle w:val="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0"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0"/>
    </w:p>
    <w:p w14:paraId="7CDECECB" w14:textId="60A35A30" w:rsidR="00093EF8" w:rsidRDefault="00E2409C">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1"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1"/>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1374F" w14:textId="77777777" w:rsidR="00E83363" w:rsidRDefault="00E83363" w:rsidP="003037E8">
      <w:pPr>
        <w:spacing w:after="0" w:line="240" w:lineRule="auto"/>
      </w:pPr>
      <w:r>
        <w:separator/>
      </w:r>
    </w:p>
  </w:endnote>
  <w:endnote w:type="continuationSeparator" w:id="0">
    <w:p w14:paraId="113045A9" w14:textId="77777777" w:rsidR="00E83363" w:rsidRDefault="00E83363"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8BCCB" w14:textId="77777777" w:rsidR="00E83363" w:rsidRDefault="00E83363" w:rsidP="003037E8">
      <w:pPr>
        <w:spacing w:after="0" w:line="240" w:lineRule="auto"/>
      </w:pPr>
      <w:r>
        <w:separator/>
      </w:r>
    </w:p>
  </w:footnote>
  <w:footnote w:type="continuationSeparator" w:id="0">
    <w:p w14:paraId="612B3F92" w14:textId="77777777" w:rsidR="00E83363" w:rsidRDefault="00E83363"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22C05C2A"/>
    <w:multiLevelType w:val="hybridMultilevel"/>
    <w:tmpl w:val="EE9A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0"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2C000E8"/>
    <w:multiLevelType w:val="multilevel"/>
    <w:tmpl w:val="42C000E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32"/>
  </w:num>
  <w:num w:numId="4">
    <w:abstractNumId w:val="42"/>
  </w:num>
  <w:num w:numId="5">
    <w:abstractNumId w:val="23"/>
  </w:num>
  <w:num w:numId="6">
    <w:abstractNumId w:val="21"/>
  </w:num>
  <w:num w:numId="7">
    <w:abstractNumId w:val="25"/>
  </w:num>
  <w:num w:numId="8">
    <w:abstractNumId w:val="24"/>
  </w:num>
  <w:num w:numId="9">
    <w:abstractNumId w:val="33"/>
  </w:num>
  <w:num w:numId="10">
    <w:abstractNumId w:val="31"/>
  </w:num>
  <w:num w:numId="11">
    <w:abstractNumId w:val="35"/>
  </w:num>
  <w:num w:numId="12">
    <w:abstractNumId w:val="20"/>
  </w:num>
  <w:num w:numId="13">
    <w:abstractNumId w:val="13"/>
  </w:num>
  <w:num w:numId="14">
    <w:abstractNumId w:val="40"/>
  </w:num>
  <w:num w:numId="15">
    <w:abstractNumId w:val="26"/>
  </w:num>
  <w:num w:numId="16">
    <w:abstractNumId w:val="7"/>
  </w:num>
  <w:num w:numId="17">
    <w:abstractNumId w:val="44"/>
  </w:num>
  <w:num w:numId="18">
    <w:abstractNumId w:val="0"/>
  </w:num>
  <w:num w:numId="19">
    <w:abstractNumId w:val="3"/>
  </w:num>
  <w:num w:numId="20">
    <w:abstractNumId w:val="30"/>
  </w:num>
  <w:num w:numId="21">
    <w:abstractNumId w:val="9"/>
  </w:num>
  <w:num w:numId="22">
    <w:abstractNumId w:val="16"/>
  </w:num>
  <w:num w:numId="23">
    <w:abstractNumId w:val="37"/>
  </w:num>
  <w:num w:numId="24">
    <w:abstractNumId w:val="15"/>
  </w:num>
  <w:num w:numId="25">
    <w:abstractNumId w:val="41"/>
  </w:num>
  <w:num w:numId="26">
    <w:abstractNumId w:val="12"/>
  </w:num>
  <w:num w:numId="27">
    <w:abstractNumId w:val="5"/>
  </w:num>
  <w:num w:numId="28">
    <w:abstractNumId w:val="6"/>
  </w:num>
  <w:num w:numId="29">
    <w:abstractNumId w:val="22"/>
  </w:num>
  <w:num w:numId="30">
    <w:abstractNumId w:val="8"/>
  </w:num>
  <w:num w:numId="31">
    <w:abstractNumId w:val="38"/>
  </w:num>
  <w:num w:numId="32">
    <w:abstractNumId w:val="43"/>
  </w:num>
  <w:num w:numId="33">
    <w:abstractNumId w:val="27"/>
  </w:num>
  <w:num w:numId="34">
    <w:abstractNumId w:val="34"/>
  </w:num>
  <w:num w:numId="35">
    <w:abstractNumId w:val="36"/>
  </w:num>
  <w:num w:numId="36">
    <w:abstractNumId w:val="14"/>
  </w:num>
  <w:num w:numId="37">
    <w:abstractNumId w:val="11"/>
  </w:num>
  <w:num w:numId="38">
    <w:abstractNumId w:val="39"/>
  </w:num>
  <w:num w:numId="39">
    <w:abstractNumId w:val="10"/>
  </w:num>
  <w:num w:numId="40">
    <w:abstractNumId w:val="19"/>
  </w:num>
  <w:num w:numId="41">
    <w:abstractNumId w:val="1"/>
  </w:num>
  <w:num w:numId="42">
    <w:abstractNumId w:val="18"/>
  </w:num>
  <w:num w:numId="43">
    <w:abstractNumId w:val="29"/>
  </w:num>
  <w:num w:numId="44">
    <w:abstractNumId w:val="2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0E6A"/>
    <w:rsid w:val="003113C3"/>
    <w:rsid w:val="00311CB9"/>
    <w:rsid w:val="0031201D"/>
    <w:rsid w:val="00312086"/>
    <w:rsid w:val="003121B5"/>
    <w:rsid w:val="00312268"/>
    <w:rsid w:val="00312A18"/>
    <w:rsid w:val="00312E54"/>
    <w:rsid w:val="00312FE7"/>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93"/>
    <w:rsid w:val="00622B7E"/>
    <w:rsid w:val="00622B81"/>
    <w:rsid w:val="00622BE1"/>
    <w:rsid w:val="00622CE0"/>
    <w:rsid w:val="00622E80"/>
    <w:rsid w:val="006232DE"/>
    <w:rsid w:val="0062344C"/>
    <w:rsid w:val="00623B21"/>
    <w:rsid w:val="00623C34"/>
    <w:rsid w:val="00623CED"/>
    <w:rsid w:val="00624256"/>
    <w:rsid w:val="0062430E"/>
    <w:rsid w:val="0062453A"/>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F0D"/>
    <w:rsid w:val="00930DEF"/>
    <w:rsid w:val="009317AC"/>
    <w:rsid w:val="00931DA2"/>
    <w:rsid w:val="0093204A"/>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2C2"/>
    <w:rsid w:val="00953AE4"/>
    <w:rsid w:val="00953DF4"/>
    <w:rsid w:val="00954777"/>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8BF"/>
    <w:rsid w:val="00963C9D"/>
    <w:rsid w:val="00963CD0"/>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B4D"/>
    <w:rsid w:val="00B25FBF"/>
    <w:rsid w:val="00B26392"/>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BD"/>
    <w:rsid w:val="00B911CF"/>
    <w:rsid w:val="00B911D4"/>
    <w:rsid w:val="00B911EA"/>
    <w:rsid w:val="00B911FB"/>
    <w:rsid w:val="00B91B29"/>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69D"/>
    <w:rsid w:val="00BE178F"/>
    <w:rsid w:val="00BE1A59"/>
    <w:rsid w:val="00BE1B5F"/>
    <w:rsid w:val="00BE22C4"/>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509"/>
    <w:rsid w:val="00CC68D0"/>
    <w:rsid w:val="00CC71A9"/>
    <w:rsid w:val="00CC72B3"/>
    <w:rsid w:val="00CC76C5"/>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eastAsia="Times New Roman"/>
      <w:sz w:val="24"/>
      <w:szCs w:val="24"/>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0"/>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0"/>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4">
    <w:name w:val="heading 4"/>
    <w:basedOn w:val="a0"/>
    <w:next w:val="a0"/>
    <w:link w:val="40"/>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 Char Char Char Char Char Char,Caption Char Char,Caption Char1 Char,Caption Char2,Caption Char Char Char,Caption Char Char1,fig and tbl,fighead2,Table Caption,fighead21,fighead22,fighead23,cap1,cap2,cap3"/>
    <w:basedOn w:val="a0"/>
    <w:next w:val="a0"/>
    <w:link w:val="a5"/>
    <w:qFormat/>
    <w:pPr>
      <w:spacing w:before="120" w:after="120"/>
    </w:pPr>
    <w:rPr>
      <w:rFonts w:eastAsia="宋体" w:cstheme="minorBidi"/>
      <w:b/>
      <w:sz w:val="22"/>
      <w:szCs w:val="20"/>
      <w:lang w:val="zh-CN"/>
    </w:rPr>
  </w:style>
  <w:style w:type="paragraph" w:styleId="a">
    <w:name w:val="List Bullet"/>
    <w:basedOn w:val="a0"/>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a6">
    <w:name w:val="annotation text"/>
    <w:basedOn w:val="a0"/>
    <w:link w:val="a7"/>
    <w:unhideWhenUsed/>
    <w:qFormat/>
    <w:pPr>
      <w:widowControl w:val="0"/>
    </w:pPr>
    <w:rPr>
      <w:rFonts w:asciiTheme="minorHAnsi" w:eastAsiaTheme="minorEastAsia" w:hAnsiTheme="minorHAnsi" w:cstheme="minorBidi"/>
      <w:kern w:val="2"/>
      <w:sz w:val="21"/>
      <w:szCs w:val="22"/>
    </w:rPr>
  </w:style>
  <w:style w:type="paragraph" w:styleId="a8">
    <w:name w:val="Body Text"/>
    <w:basedOn w:val="a0"/>
    <w:link w:val="a9"/>
    <w:qFormat/>
    <w:pPr>
      <w:spacing w:beforeLines="50" w:before="50" w:after="120"/>
      <w:jc w:val="both"/>
    </w:pPr>
    <w:rPr>
      <w:rFonts w:ascii="Times" w:hAnsi="Times"/>
      <w:sz w:val="20"/>
      <w:lang w:eastAsia="en-US"/>
    </w:rPr>
  </w:style>
  <w:style w:type="paragraph" w:styleId="21">
    <w:name w:val="List 2"/>
    <w:basedOn w:val="a0"/>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e">
    <w:name w:val="header"/>
    <w:basedOn w:val="a0"/>
    <w:link w:val="af"/>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0">
    <w:name w:val="table of figures"/>
    <w:basedOn w:val="a0"/>
    <w:next w:val="a0"/>
    <w:uiPriority w:val="99"/>
    <w:unhideWhenUsed/>
    <w:qFormat/>
    <w:rPr>
      <w:rFonts w:asciiTheme="minorHAnsi" w:hAnsiTheme="minorHAnsi"/>
      <w:i/>
      <w:iCs/>
      <w:sz w:val="20"/>
      <w:szCs w:val="20"/>
      <w:lang w:val="en-GB" w:eastAsia="en-US"/>
    </w:rPr>
  </w:style>
  <w:style w:type="paragraph" w:styleId="af1">
    <w:name w:val="Normal (Web)"/>
    <w:basedOn w:val="a0"/>
    <w:uiPriority w:val="99"/>
    <w:unhideWhenUsed/>
    <w:qFormat/>
    <w:pPr>
      <w:snapToGrid w:val="0"/>
      <w:spacing w:before="100" w:beforeAutospacing="1" w:after="100" w:afterAutospacing="1"/>
      <w:jc w:val="both"/>
    </w:pPr>
    <w:rPr>
      <w:rFonts w:eastAsia="宋体"/>
      <w:lang w:eastAsia="en-US"/>
    </w:rPr>
  </w:style>
  <w:style w:type="paragraph" w:styleId="af2">
    <w:name w:val="annotation subject"/>
    <w:basedOn w:val="a6"/>
    <w:next w:val="a6"/>
    <w:link w:val="af3"/>
    <w:uiPriority w:val="99"/>
    <w:semiHidden/>
    <w:unhideWhenUsed/>
    <w:qFormat/>
    <w:rPr>
      <w:b/>
      <w:bCs/>
    </w:rPr>
  </w:style>
  <w:style w:type="table" w:styleId="af4">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Char Char Char Char Char Char 字符,Caption Char Char 字符,Caption Char1 Char 字符,Caption Char2 字符,Caption Char Char Char 字符,Caption Char Char1 字符,fig and tbl 字符,fighead2 字符,Table Caption 字符,fighead21 字符,fighead22 字符,fighead23 字符,cap1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リスト段落,列出段落"/>
    <w:basedOn w:val="a0"/>
    <w:link w:val="af9"/>
    <w:uiPriority w:val="34"/>
    <w:qFormat/>
    <w:pPr>
      <w:autoSpaceDE w:val="0"/>
      <w:autoSpaceDN w:val="0"/>
      <w:adjustRightInd w:val="0"/>
      <w:snapToGrid w:val="0"/>
      <w:spacing w:after="120"/>
      <w:ind w:firstLineChars="200" w:firstLine="420"/>
      <w:jc w:val="both"/>
    </w:pPr>
    <w:rPr>
      <w:rFonts w:eastAsia="宋体"/>
      <w:sz w:val="22"/>
      <w:szCs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a0"/>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jc w:val="both"/>
    </w:pPr>
    <w:rPr>
      <w:rFonts w:eastAsia="宋体"/>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変更箇所1"/>
    <w:hidden/>
    <w:uiPriority w:val="99"/>
    <w:semiHidden/>
    <w:qFormat/>
    <w:rPr>
      <w:rFonts w:asciiTheme="minorHAnsi" w:eastAsiaTheme="minorEastAsia" w:hAnsiTheme="minorHAnsi" w:cstheme="minorBidi"/>
      <w:kern w:val="2"/>
      <w:sz w:val="21"/>
      <w:szCs w:val="22"/>
    </w:rPr>
  </w:style>
  <w:style w:type="table" w:customStyle="1" w:styleId="22">
    <w:name w:val="网格型2"/>
    <w:basedOn w:val="a2"/>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5">
    <w:name w:val="未解決のメンション1"/>
    <w:basedOn w:val="a1"/>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0"/>
    <w:qFormat/>
    <w:rsid w:val="006C7EC5"/>
    <w:pPr>
      <w:keepNext/>
      <w:keepLines/>
      <w:spacing w:after="0"/>
    </w:pPr>
    <w:rPr>
      <w:rFonts w:ascii="Arial" w:hAnsi="Arial"/>
      <w:sz w:val="18"/>
    </w:rPr>
  </w:style>
  <w:style w:type="character" w:customStyle="1" w:styleId="16">
    <w:name w:val="メンション1"/>
    <w:basedOn w:val="a1"/>
    <w:uiPriority w:val="99"/>
    <w:unhideWhenUsed/>
    <w:qFormat/>
    <w:rsid w:val="005D5E70"/>
    <w:rPr>
      <w:color w:val="2B579A"/>
      <w:shd w:val="clear" w:color="auto" w:fill="E1DFDD"/>
    </w:rPr>
  </w:style>
  <w:style w:type="character" w:styleId="afb">
    <w:name w:val="Strong"/>
    <w:basedOn w:val="a1"/>
    <w:uiPriority w:val="22"/>
    <w:qFormat/>
    <w:rsid w:val="00A41B71"/>
    <w:rPr>
      <w:b/>
      <w:bCs/>
    </w:rPr>
  </w:style>
  <w:style w:type="character" w:styleId="afc">
    <w:name w:val="Emphasis"/>
    <w:basedOn w:val="a1"/>
    <w:uiPriority w:val="20"/>
    <w:qFormat/>
    <w:rsid w:val="00A41B71"/>
    <w:rPr>
      <w:i/>
      <w:iCs/>
    </w:rPr>
  </w:style>
  <w:style w:type="character" w:customStyle="1" w:styleId="40">
    <w:name w:val="标题 4 字符"/>
    <w:basedOn w:val="a1"/>
    <w:link w:val="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7.xml><?xml version="1.0" encoding="utf-8"?>
<ds:datastoreItem xmlns:ds="http://schemas.openxmlformats.org/officeDocument/2006/customXml" ds:itemID="{EC0A7AD2-2F4D-44BB-9277-4A6D532E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4056</Words>
  <Characters>23120</Characters>
  <Application>Microsoft Office Word</Application>
  <DocSecurity>0</DocSecurity>
  <Lines>192</Lines>
  <Paragraphs>54</Paragraphs>
  <ScaleCrop>false</ScaleCrop>
  <HeadingPairs>
    <vt:vector size="8" baseType="variant">
      <vt:variant>
        <vt:lpstr>タイトル</vt:lpstr>
      </vt:variant>
      <vt:variant>
        <vt:i4>1</vt:i4>
      </vt:variant>
      <vt:variant>
        <vt:lpstr>标题</vt:lpstr>
      </vt:variant>
      <vt:variant>
        <vt:i4>24</vt:i4>
      </vt:variant>
      <vt:variant>
        <vt:lpstr>제목</vt:lpstr>
      </vt:variant>
      <vt:variant>
        <vt:i4>1</vt:i4>
      </vt:variant>
      <vt:variant>
        <vt:lpstr>Title</vt:lpstr>
      </vt:variant>
      <vt:variant>
        <vt:i4>1</vt:i4>
      </vt:variant>
    </vt:vector>
  </HeadingPairs>
  <TitlesOfParts>
    <vt:vector size="27" baseType="lpstr">
      <vt:lpstr/>
      <vt:lpstr>Introduction</vt:lpstr>
      <vt:lpstr>Discussion on RRC parameters for AI 8.8.1.1</vt:lpstr>
      <vt:lpstr>    2.1 1st round discussion</vt:lpstr>
      <vt:lpstr>    Issue #1: UE-specific or Cell-specific</vt:lpstr>
      <vt:lpstr>    Issue #2: Parent IE of AvailableSlotCounting</vt:lpstr>
      <vt:lpstr>    Issue #3: Other additional RRC parameters </vt:lpstr>
      <vt:lpstr>    2.2 2nd round discussion</vt:lpstr>
      <vt:lpstr>Discussion on RRC parameters for AI 8.8.1.2</vt:lpstr>
      <vt:lpstr>    3.1 1st round discussion</vt:lpstr>
      <vt:lpstr>    Issue #1: UE-specific or Cell-specific</vt:lpstr>
      <vt:lpstr>    Issue #2: Any other issues on RRC parameters for TBoMS</vt:lpstr>
      <vt:lpstr>    3.2 2nd round discussion</vt:lpstr>
      <vt:lpstr>Discussion on RRC parameters for AI 8.8.1.3</vt:lpstr>
      <vt:lpstr>    4.1 1st round discussion</vt:lpstr>
      <vt:lpstr>    4.2 2nd round discussion</vt:lpstr>
      <vt:lpstr>Discussion on RRC parameters for AI 8.8.2</vt:lpstr>
      <vt:lpstr>    5.1 1st round discussion</vt:lpstr>
      <vt:lpstr>    5.2 2nd round discussion</vt:lpstr>
      <vt:lpstr>Discussion on RRC parameters for AI 8.8.3</vt:lpstr>
      <vt:lpstr>    6.1 1st round discussion</vt:lpstr>
      <vt:lpstr>        Issue#1: Value range of numberOfMsg3Repetitions </vt:lpstr>
      <vt:lpstr>        Issue#2: Default value of numberOfMsg3Repetitions </vt:lpstr>
      <vt:lpstr>    6.2 2nd round discussion</vt:lpstr>
      <vt:lpstr>References</vt:lpstr>
      <vt:lpstr/>
      <vt:lpstr/>
    </vt:vector>
  </TitlesOfParts>
  <Company>P R C</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Kai Wu(vivo)</cp:lastModifiedBy>
  <cp:revision>2</cp:revision>
  <cp:lastPrinted>2021-04-15T03:16:00Z</cp:lastPrinted>
  <dcterms:created xsi:type="dcterms:W3CDTF">2021-11-15T12:29:00Z</dcterms:created>
  <dcterms:modified xsi:type="dcterms:W3CDTF">2021-11-15T12:29:00Z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