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9BD0" w14:textId="6E3B3E71" w:rsidR="00C934E7" w:rsidRPr="00546651" w:rsidRDefault="00C934E7" w:rsidP="00C934E7">
      <w:pPr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  <w:bCs/>
        </w:rPr>
        <w:t>3GPP TSG RAN WG1 Meeting #</w:t>
      </w:r>
      <w:r w:rsidR="0096395E" w:rsidRPr="00546651">
        <w:rPr>
          <w:rFonts w:ascii="Arial" w:hAnsi="Arial" w:cs="Arial"/>
          <w:b/>
          <w:bCs/>
        </w:rPr>
        <w:t>10</w:t>
      </w:r>
      <w:r w:rsidR="00E9443D" w:rsidRPr="00546651">
        <w:rPr>
          <w:rFonts w:ascii="Arial" w:hAnsi="Arial" w:cs="Arial"/>
          <w:b/>
          <w:bCs/>
        </w:rPr>
        <w:t>7</w:t>
      </w:r>
      <w:r w:rsidR="00591109" w:rsidRPr="00546651">
        <w:rPr>
          <w:rFonts w:ascii="Arial" w:hAnsi="Arial" w:cs="Arial"/>
          <w:b/>
          <w:bCs/>
        </w:rPr>
        <w:t>-</w:t>
      </w:r>
      <w:r w:rsidR="0096395E" w:rsidRPr="00546651">
        <w:rPr>
          <w:rFonts w:ascii="Arial" w:hAnsi="Arial" w:cs="Arial"/>
          <w:b/>
          <w:bCs/>
        </w:rPr>
        <w:t>e</w:t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="005F0414" w:rsidRPr="005F0414">
        <w:rPr>
          <w:rFonts w:ascii="Arial" w:hAnsi="Arial" w:cs="Arial"/>
          <w:b/>
          <w:bCs/>
        </w:rPr>
        <w:t>R1-2112768</w:t>
      </w:r>
    </w:p>
    <w:p w14:paraId="02515801" w14:textId="14EFD144" w:rsidR="00125092" w:rsidRPr="00546651" w:rsidRDefault="004C5890" w:rsidP="00125092">
      <w:pPr>
        <w:pStyle w:val="CRCoverPage"/>
        <w:outlineLvl w:val="0"/>
        <w:rPr>
          <w:rFonts w:cs="Arial"/>
          <w:b/>
          <w:noProof/>
        </w:rPr>
      </w:pPr>
      <w:r w:rsidRPr="00546651">
        <w:rPr>
          <w:rFonts w:cs="Arial"/>
          <w:b/>
          <w:lang w:eastAsia="zh-CN"/>
        </w:rPr>
        <w:t xml:space="preserve">e-meeting, </w:t>
      </w:r>
      <w:r w:rsidR="00E9443D" w:rsidRPr="00546651">
        <w:rPr>
          <w:rFonts w:cs="Arial"/>
          <w:b/>
          <w:lang w:eastAsia="zh-CN"/>
        </w:rPr>
        <w:t>November 11th–19th, 2021</w:t>
      </w:r>
    </w:p>
    <w:p w14:paraId="05A9BEE3" w14:textId="77777777" w:rsidR="00C934E7" w:rsidRPr="00546651" w:rsidRDefault="00C934E7" w:rsidP="00C934E7">
      <w:pPr>
        <w:rPr>
          <w:rFonts w:ascii="Arial" w:hAnsi="Arial" w:cs="Arial"/>
        </w:rPr>
      </w:pPr>
    </w:p>
    <w:p w14:paraId="5C0CB77F" w14:textId="2BCB4261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</w:rPr>
        <w:t>Title:</w:t>
      </w:r>
      <w:r w:rsidRPr="00546651">
        <w:rPr>
          <w:rFonts w:ascii="Arial" w:hAnsi="Arial" w:cs="Arial"/>
          <w:b/>
        </w:rPr>
        <w:tab/>
      </w:r>
      <w:r w:rsidR="007A0B4E">
        <w:rPr>
          <w:rFonts w:ascii="Arial" w:hAnsi="Arial" w:cs="Arial"/>
          <w:b/>
        </w:rPr>
        <w:t>[</w:t>
      </w:r>
      <w:r w:rsidR="00E9443D" w:rsidRPr="00546651">
        <w:rPr>
          <w:rFonts w:ascii="Arial" w:hAnsi="Arial" w:cs="Arial"/>
          <w:b/>
        </w:rPr>
        <w:t>Draft</w:t>
      </w:r>
      <w:r w:rsidR="007A0B4E">
        <w:rPr>
          <w:rFonts w:ascii="Arial" w:hAnsi="Arial" w:cs="Arial"/>
          <w:b/>
        </w:rPr>
        <w:t>]</w:t>
      </w:r>
      <w:r w:rsidR="00E9443D" w:rsidRPr="00546651">
        <w:rPr>
          <w:rFonts w:ascii="Arial" w:hAnsi="Arial" w:cs="Arial"/>
          <w:b/>
        </w:rPr>
        <w:t xml:space="preserve"> LS on </w:t>
      </w:r>
      <w:r w:rsidR="00C27E44">
        <w:rPr>
          <w:rFonts w:ascii="Arial" w:hAnsi="Arial" w:cs="Arial"/>
          <w:b/>
        </w:rPr>
        <w:t>the</w:t>
      </w:r>
      <w:r w:rsidR="00C27E44" w:rsidRPr="00C27E44">
        <w:rPr>
          <w:rFonts w:ascii="Arial" w:hAnsi="Arial" w:cs="Arial"/>
          <w:b/>
        </w:rPr>
        <w:t xml:space="preserve"> report</w:t>
      </w:r>
      <w:r w:rsidR="00C27E44">
        <w:rPr>
          <w:rFonts w:ascii="Arial" w:hAnsi="Arial" w:cs="Arial"/>
          <w:b/>
        </w:rPr>
        <w:t>ing of</w:t>
      </w:r>
      <w:r w:rsidR="00C27E44" w:rsidRPr="00C27E44">
        <w:rPr>
          <w:rFonts w:ascii="Arial" w:hAnsi="Arial" w:cs="Arial"/>
          <w:b/>
        </w:rPr>
        <w:t xml:space="preserve"> the Tx TEG association information</w:t>
      </w:r>
    </w:p>
    <w:p w14:paraId="6EE87A56" w14:textId="4F269DA4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Release:</w:t>
      </w:r>
      <w:r w:rsidRPr="00546651">
        <w:rPr>
          <w:rFonts w:ascii="Arial" w:hAnsi="Arial" w:cs="Arial"/>
          <w:bCs/>
        </w:rPr>
        <w:tab/>
        <w:t>Rel-1</w:t>
      </w:r>
      <w:r w:rsidR="008D5FF9" w:rsidRPr="00546651">
        <w:rPr>
          <w:rFonts w:ascii="Arial" w:hAnsi="Arial" w:cs="Arial"/>
          <w:bCs/>
        </w:rPr>
        <w:t>7</w:t>
      </w:r>
    </w:p>
    <w:p w14:paraId="67AA25C8" w14:textId="246E18B5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Work Item:</w:t>
      </w:r>
      <w:r w:rsidRPr="00546651">
        <w:rPr>
          <w:rFonts w:ascii="Arial" w:hAnsi="Arial" w:cs="Arial"/>
          <w:bCs/>
        </w:rPr>
        <w:tab/>
      </w:r>
      <w:proofErr w:type="spellStart"/>
      <w:r w:rsidR="00E9443D" w:rsidRPr="00546651">
        <w:rPr>
          <w:rFonts w:ascii="Arial" w:hAnsi="Arial" w:cs="Arial"/>
          <w:bCs/>
        </w:rPr>
        <w:t>NR_pos_enh</w:t>
      </w:r>
      <w:proofErr w:type="spellEnd"/>
      <w:r w:rsidR="00E9443D" w:rsidRPr="00546651">
        <w:rPr>
          <w:rFonts w:ascii="Arial" w:hAnsi="Arial" w:cs="Arial"/>
          <w:bCs/>
        </w:rPr>
        <w:t>-Core</w:t>
      </w:r>
    </w:p>
    <w:p w14:paraId="05786345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7684F9F9" w14:textId="55AFCD82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Source:</w:t>
      </w:r>
      <w:r w:rsidR="0001795F"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</w:rPr>
        <w:t xml:space="preserve">Moderator (CATT) [To be </w:t>
      </w:r>
      <w:r w:rsidR="00707BC1" w:rsidRPr="00546651">
        <w:rPr>
          <w:rFonts w:ascii="Arial" w:hAnsi="Arial" w:cs="Arial"/>
          <w:bCs/>
        </w:rPr>
        <w:t>R</w:t>
      </w:r>
      <w:r w:rsidR="0001795F" w:rsidRPr="00546651">
        <w:rPr>
          <w:rFonts w:ascii="Arial" w:hAnsi="Arial" w:cs="Arial"/>
          <w:bCs/>
        </w:rPr>
        <w:t>AN1</w:t>
      </w:r>
      <w:r w:rsidR="00E9443D" w:rsidRPr="00546651">
        <w:rPr>
          <w:rFonts w:ascii="Arial" w:hAnsi="Arial" w:cs="Arial"/>
          <w:bCs/>
        </w:rPr>
        <w:t>]</w:t>
      </w:r>
    </w:p>
    <w:p w14:paraId="6676B03A" w14:textId="3323673C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To:</w:t>
      </w:r>
      <w:r w:rsidRPr="00546651">
        <w:rPr>
          <w:rFonts w:ascii="Arial" w:hAnsi="Arial" w:cs="Arial"/>
          <w:bCs/>
        </w:rPr>
        <w:tab/>
        <w:t>RA</w:t>
      </w:r>
      <w:r w:rsidR="00C27E44">
        <w:rPr>
          <w:rFonts w:ascii="Arial" w:hAnsi="Arial" w:cs="Arial"/>
          <w:bCs/>
        </w:rPr>
        <w:t>N2, RAN4</w:t>
      </w:r>
    </w:p>
    <w:p w14:paraId="72539B20" w14:textId="4974927B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Cc:</w:t>
      </w:r>
      <w:r w:rsidRPr="00546651">
        <w:rPr>
          <w:rFonts w:ascii="Arial" w:hAnsi="Arial" w:cs="Arial"/>
          <w:bCs/>
        </w:rPr>
        <w:tab/>
      </w:r>
      <w:r w:rsidR="00C27E44">
        <w:rPr>
          <w:rFonts w:ascii="Arial" w:hAnsi="Arial" w:cs="Arial"/>
          <w:bCs/>
        </w:rPr>
        <w:t>RAN3</w:t>
      </w:r>
    </w:p>
    <w:p w14:paraId="0C7316B6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363AEFCD" w14:textId="77777777" w:rsidR="00C934E7" w:rsidRPr="00546651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Contact Person:</w:t>
      </w:r>
      <w:r w:rsidRPr="00546651">
        <w:rPr>
          <w:rFonts w:ascii="Arial" w:hAnsi="Arial" w:cs="Arial"/>
          <w:bCs/>
        </w:rPr>
        <w:tab/>
      </w:r>
    </w:p>
    <w:p w14:paraId="0E0E6158" w14:textId="77777777" w:rsidR="00C31E4D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46651">
        <w:rPr>
          <w:rFonts w:cs="Arial"/>
        </w:rPr>
        <w:t>Name:</w:t>
      </w:r>
      <w:r w:rsidRPr="00546651">
        <w:rPr>
          <w:rFonts w:cs="Arial"/>
          <w:b w:val="0"/>
          <w:bCs/>
        </w:rPr>
        <w:tab/>
      </w:r>
      <w:r w:rsidR="00C31E4D" w:rsidRPr="00546651">
        <w:rPr>
          <w:rFonts w:cs="Arial"/>
          <w:b w:val="0"/>
          <w:bCs/>
        </w:rPr>
        <w:t>Ren Da</w:t>
      </w:r>
    </w:p>
    <w:p w14:paraId="58B92696" w14:textId="77777777" w:rsidR="00C934E7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546651">
        <w:rPr>
          <w:rFonts w:cs="Arial"/>
          <w:lang w:val="it-IT"/>
        </w:rPr>
        <w:t xml:space="preserve">E-mail </w:t>
      </w:r>
      <w:proofErr w:type="spellStart"/>
      <w:r w:rsidRPr="00546651">
        <w:rPr>
          <w:rFonts w:cs="Arial"/>
          <w:lang w:val="it-IT"/>
        </w:rPr>
        <w:t>Address</w:t>
      </w:r>
      <w:proofErr w:type="spellEnd"/>
      <w:r w:rsidRPr="00546651">
        <w:rPr>
          <w:rFonts w:cs="Arial"/>
          <w:lang w:val="it-IT"/>
        </w:rPr>
        <w:t>:</w:t>
      </w:r>
      <w:r w:rsidRPr="00546651">
        <w:rPr>
          <w:rFonts w:cs="Arial"/>
          <w:b w:val="0"/>
          <w:bCs/>
          <w:lang w:val="it-IT"/>
        </w:rPr>
        <w:tab/>
      </w:r>
      <w:r w:rsidR="00C31E4D" w:rsidRPr="00546651">
        <w:rPr>
          <w:rFonts w:cs="Arial"/>
          <w:b w:val="0"/>
          <w:bCs/>
          <w:lang w:val="it-IT"/>
        </w:rPr>
        <w:t>renda@catt</w:t>
      </w:r>
      <w:r w:rsidR="009215FA" w:rsidRPr="00546651">
        <w:rPr>
          <w:rFonts w:cs="Arial"/>
          <w:b w:val="0"/>
          <w:bCs/>
          <w:lang w:val="it-IT"/>
        </w:rPr>
        <w:t>.cn</w:t>
      </w:r>
    </w:p>
    <w:p w14:paraId="520A3C7B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D20A3A1" w14:textId="77777777" w:rsidR="00B352C9" w:rsidRPr="00546651" w:rsidRDefault="00B352C9" w:rsidP="00B352C9">
      <w:pPr>
        <w:spacing w:after="6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Send any reply LS to:</w:t>
      </w:r>
      <w:r w:rsidRPr="00546651">
        <w:rPr>
          <w:rFonts w:ascii="Arial" w:hAnsi="Arial" w:cs="Arial"/>
          <w:b/>
        </w:rPr>
        <w:tab/>
        <w:t xml:space="preserve"> 3GPP Liaisons Coordinator, </w:t>
      </w:r>
      <w:hyperlink r:id="rId7" w:history="1">
        <w:r w:rsidRPr="00546651">
          <w:rPr>
            <w:rStyle w:val="Hyperlink"/>
            <w:rFonts w:ascii="Arial" w:hAnsi="Arial" w:cs="Arial"/>
          </w:rPr>
          <w:t>mailto:3GPPLiaison@etsi.org</w:t>
        </w:r>
      </w:hyperlink>
    </w:p>
    <w:p w14:paraId="397F8BBD" w14:textId="77777777" w:rsidR="00B352C9" w:rsidRPr="00546651" w:rsidRDefault="00B352C9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6DBF1B6A" w14:textId="212592DA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lang w:eastAsia="ja-JP"/>
        </w:rPr>
      </w:pPr>
      <w:r w:rsidRPr="00546651">
        <w:rPr>
          <w:rFonts w:ascii="Arial" w:hAnsi="Arial" w:cs="Arial"/>
          <w:b/>
        </w:rPr>
        <w:t>Attachments:</w:t>
      </w:r>
      <w:r w:rsidRPr="00546651">
        <w:rPr>
          <w:rFonts w:ascii="Arial" w:hAnsi="Arial" w:cs="Arial"/>
          <w:bCs/>
        </w:rPr>
        <w:tab/>
      </w:r>
      <w:r w:rsidR="008A0109" w:rsidRPr="00546651">
        <w:rPr>
          <w:rFonts w:ascii="Arial" w:hAnsi="Arial" w:cs="Arial"/>
          <w:bCs/>
        </w:rPr>
        <w:t>None</w:t>
      </w:r>
    </w:p>
    <w:p w14:paraId="578B9E74" w14:textId="77777777" w:rsidR="00C934E7" w:rsidRPr="00546651" w:rsidRDefault="00C934E7" w:rsidP="00C934E7">
      <w:pPr>
        <w:pBdr>
          <w:bottom w:val="single" w:sz="4" w:space="1" w:color="auto"/>
        </w:pBdr>
        <w:rPr>
          <w:rFonts w:ascii="Arial" w:hAnsi="Arial" w:cs="Arial"/>
        </w:rPr>
      </w:pPr>
    </w:p>
    <w:p w14:paraId="224AA62E" w14:textId="77777777" w:rsidR="00C934E7" w:rsidRPr="00546651" w:rsidRDefault="00C934E7" w:rsidP="00C934E7">
      <w:pPr>
        <w:rPr>
          <w:rFonts w:ascii="Arial" w:hAnsi="Arial" w:cs="Arial"/>
        </w:rPr>
      </w:pPr>
    </w:p>
    <w:p w14:paraId="24D5E49D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1. Overall Description:</w:t>
      </w:r>
    </w:p>
    <w:p w14:paraId="0FEE90D9" w14:textId="77777777" w:rsidR="00B352C9" w:rsidRPr="00546651" w:rsidRDefault="00B352C9" w:rsidP="00B352C9">
      <w:pPr>
        <w:rPr>
          <w:rFonts w:ascii="Arial" w:hAnsi="Arial" w:cs="Arial"/>
        </w:rPr>
      </w:pPr>
    </w:p>
    <w:p w14:paraId="03FCAEC5" w14:textId="2A94EF6A" w:rsidR="00B352C9" w:rsidRDefault="00B352C9" w:rsidP="00B352C9">
      <w:pPr>
        <w:rPr>
          <w:rFonts w:ascii="Arial" w:hAnsi="Arial" w:cs="Arial"/>
        </w:rPr>
      </w:pPr>
      <w:r w:rsidRPr="00546651">
        <w:rPr>
          <w:rFonts w:ascii="Arial" w:hAnsi="Arial" w:cs="Arial"/>
        </w:rPr>
        <w:t xml:space="preserve">The following agreement </w:t>
      </w:r>
      <w:r w:rsidR="0092070D">
        <w:rPr>
          <w:rFonts w:ascii="Arial" w:hAnsi="Arial" w:cs="Arial"/>
        </w:rPr>
        <w:t>was</w:t>
      </w:r>
      <w:r w:rsidRPr="00546651">
        <w:rPr>
          <w:rFonts w:ascii="Arial" w:hAnsi="Arial" w:cs="Arial"/>
        </w:rPr>
        <w:t xml:space="preserve"> made </w:t>
      </w:r>
      <w:r w:rsidR="00C27E44">
        <w:rPr>
          <w:rFonts w:ascii="Arial" w:hAnsi="Arial" w:cs="Arial"/>
        </w:rPr>
        <w:t xml:space="preserve">regarding the UE Tx TEG reporting </w:t>
      </w:r>
      <w:r w:rsidRPr="00546651">
        <w:rPr>
          <w:rFonts w:ascii="Arial" w:hAnsi="Arial" w:cs="Arial"/>
        </w:rPr>
        <w:t xml:space="preserve">as an outcome of </w:t>
      </w:r>
      <w:r w:rsidR="00AC14DA">
        <w:rPr>
          <w:rFonts w:ascii="Arial" w:hAnsi="Arial" w:cs="Arial"/>
        </w:rPr>
        <w:t>the</w:t>
      </w:r>
      <w:r w:rsidRPr="00546651">
        <w:rPr>
          <w:rFonts w:ascii="Arial" w:hAnsi="Arial" w:cs="Arial"/>
        </w:rPr>
        <w:t xml:space="preserve"> discussion </w:t>
      </w:r>
      <w:r w:rsidR="00C27E44">
        <w:rPr>
          <w:rFonts w:ascii="Arial" w:hAnsi="Arial" w:cs="Arial"/>
        </w:rPr>
        <w:t xml:space="preserve">of </w:t>
      </w:r>
      <w:r w:rsidR="00A2351E">
        <w:rPr>
          <w:rFonts w:ascii="Arial" w:hAnsi="Arial" w:cs="Arial"/>
        </w:rPr>
        <w:t>“A</w:t>
      </w:r>
      <w:r w:rsidR="00703659" w:rsidRPr="00703659">
        <w:rPr>
          <w:rFonts w:ascii="Arial" w:hAnsi="Arial" w:cs="Arial"/>
        </w:rPr>
        <w:t xml:space="preserve">ccuracy improvements by mitigating UE Rx/Tx and/or </w:t>
      </w:r>
      <w:proofErr w:type="spellStart"/>
      <w:r w:rsidR="00703659" w:rsidRPr="00703659">
        <w:rPr>
          <w:rFonts w:ascii="Arial" w:hAnsi="Arial" w:cs="Arial"/>
        </w:rPr>
        <w:t>gNB</w:t>
      </w:r>
      <w:proofErr w:type="spellEnd"/>
      <w:r w:rsidR="00703659" w:rsidRPr="00703659">
        <w:rPr>
          <w:rFonts w:ascii="Arial" w:hAnsi="Arial" w:cs="Arial"/>
        </w:rPr>
        <w:t xml:space="preserve"> Rx/Tx timing delays </w:t>
      </w:r>
      <w:r w:rsidR="00703659">
        <w:rPr>
          <w:rFonts w:ascii="Arial" w:hAnsi="Arial" w:cs="Arial"/>
        </w:rPr>
        <w:t xml:space="preserve">for </w:t>
      </w:r>
      <w:r w:rsidR="00C27E44" w:rsidRPr="00546651">
        <w:rPr>
          <w:rFonts w:ascii="Arial" w:hAnsi="Arial" w:cs="Arial"/>
        </w:rPr>
        <w:t>NR positioning enhancements</w:t>
      </w:r>
      <w:r w:rsidR="00A2351E">
        <w:rPr>
          <w:rFonts w:ascii="Arial" w:hAnsi="Arial" w:cs="Arial"/>
        </w:rPr>
        <w:t>”</w:t>
      </w:r>
      <w:r w:rsidR="00C27E44" w:rsidRPr="00546651">
        <w:rPr>
          <w:rFonts w:ascii="Arial" w:hAnsi="Arial" w:cs="Arial"/>
        </w:rPr>
        <w:t xml:space="preserve"> </w:t>
      </w:r>
      <w:r w:rsidRPr="00546651">
        <w:rPr>
          <w:rFonts w:ascii="Arial" w:hAnsi="Arial" w:cs="Arial"/>
        </w:rPr>
        <w:t>at RAN1#107e.</w:t>
      </w:r>
    </w:p>
    <w:p w14:paraId="2263373D" w14:textId="534ADEC6" w:rsidR="00437D8B" w:rsidRDefault="00437D8B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437D8B" w14:paraId="5AD5046B" w14:textId="77777777" w:rsidTr="00437D8B">
        <w:tc>
          <w:tcPr>
            <w:tcW w:w="10081" w:type="dxa"/>
          </w:tcPr>
          <w:p w14:paraId="299AF3FE" w14:textId="77777777" w:rsidR="00437D8B" w:rsidRPr="00D67EC3" w:rsidRDefault="00437D8B" w:rsidP="00437D8B">
            <w:pPr>
              <w:rPr>
                <w:lang w:eastAsia="x-none"/>
              </w:rPr>
            </w:pPr>
            <w:r w:rsidRPr="00D67EC3">
              <w:rPr>
                <w:highlight w:val="green"/>
                <w:lang w:eastAsia="x-none"/>
              </w:rPr>
              <w:t>Agreement:</w:t>
            </w:r>
          </w:p>
          <w:p w14:paraId="388F2054" w14:textId="77777777" w:rsidR="00437D8B" w:rsidRPr="00D67EC3" w:rsidRDefault="00437D8B" w:rsidP="00437D8B"/>
          <w:p w14:paraId="65D8142D" w14:textId="77777777" w:rsidR="00437D8B" w:rsidRPr="00D67EC3" w:rsidRDefault="00437D8B" w:rsidP="00437D8B">
            <w:pPr>
              <w:rPr>
                <w:i/>
              </w:rPr>
            </w:pPr>
            <w:r w:rsidRPr="00D67EC3">
              <w:rPr>
                <w:i/>
              </w:rPr>
              <w:t>Confirm and modify the working assumption with the following modifications:</w:t>
            </w:r>
          </w:p>
          <w:p w14:paraId="2D8ADE23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For mitigating UE Tx timing errors for UL TDOA, subject to UE’s capability, support 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to request a UE to provide the association information of UL SRS resources for positioning with Tx TEGs to 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if the UE supports multiple UE Tx TEGs for UL TDOA.</w:t>
            </w:r>
          </w:p>
          <w:p w14:paraId="4378ABB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should forward the association information provided by the UE to the LMF.</w:t>
            </w:r>
          </w:p>
          <w:p w14:paraId="07619FB9" w14:textId="77777777" w:rsidR="00437D8B" w:rsidRPr="00D67EC3" w:rsidRDefault="00437D8B" w:rsidP="00437D8B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FFS: whether to support the serving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to forward the association information to the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neighboring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gNBs</w:t>
            </w:r>
            <w:proofErr w:type="spellEnd"/>
          </w:p>
          <w:p w14:paraId="47392DC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UE should report its capability of supporting multiple UE Tx TEGs for UL TDOA to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.</w:t>
            </w:r>
          </w:p>
          <w:p w14:paraId="779F417A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For mitigating UE Tx timing errors for Multi-RTT, subject to UE’s capability, support the LMF to request a UE to provide the association information of UL SRS resources for positioning with Tx TEGs directly to the LMF if the UE supports multiple Tx TEGs for Multi-RTT.</w:t>
            </w:r>
          </w:p>
          <w:p w14:paraId="339FD903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FFS: whether to support the LMF to forward the association information to the serving and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neighboring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gNBs</w:t>
            </w:r>
            <w:proofErr w:type="spellEnd"/>
          </w:p>
          <w:p w14:paraId="16550CF4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UE should report its capability of supporting multiple UE Tx TEGs for Multi-RTT directly to the LMF.</w:t>
            </w:r>
          </w:p>
          <w:p w14:paraId="57DE9D58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Note: For mitigating UE Tx timing errors when both UL-TDOA and Multi-RTT, or UL-TDOA and DL-TDOA are used, the UE should provide the association information of UL SRS resources for positioning with Tx TEGs, subject to UE capability (in the bullets above):  </w:t>
            </w:r>
          </w:p>
          <w:p w14:paraId="1247155C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serving </w:t>
            </w:r>
            <w:proofErr w:type="spellStart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 if a request to provide the association information is received from the </w:t>
            </w:r>
            <w:proofErr w:type="spellStart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 </w:t>
            </w:r>
          </w:p>
          <w:p w14:paraId="4C0B1C79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LMF if a request to provide the association information is received from the LMF. </w:t>
            </w:r>
          </w:p>
          <w:p w14:paraId="615034AF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strike/>
                <w:color w:val="FF0000"/>
                <w:szCs w:val="20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FFS: Mitigation of UE Tx timing errors when Multi-RTT, UL-TDOA and/or DL-TDOA are used.</w:t>
            </w:r>
          </w:p>
          <w:p w14:paraId="41D671B5" w14:textId="77777777" w:rsidR="00437D8B" w:rsidRDefault="00437D8B" w:rsidP="00B352C9">
            <w:pPr>
              <w:rPr>
                <w:rFonts w:ascii="Arial" w:hAnsi="Arial" w:cs="Arial"/>
              </w:rPr>
            </w:pPr>
          </w:p>
        </w:tc>
      </w:tr>
    </w:tbl>
    <w:p w14:paraId="7A5133EF" w14:textId="6926F3FD" w:rsidR="00437D8B" w:rsidRDefault="00437D8B" w:rsidP="00B352C9">
      <w:pPr>
        <w:rPr>
          <w:rFonts w:ascii="Arial" w:hAnsi="Arial" w:cs="Arial"/>
        </w:rPr>
      </w:pPr>
    </w:p>
    <w:p w14:paraId="4F11B951" w14:textId="77777777" w:rsidR="0092070D" w:rsidRDefault="0092070D" w:rsidP="0092070D">
      <w:pPr>
        <w:rPr>
          <w:rFonts w:ascii="Arial" w:hAnsi="Arial" w:cs="Arial"/>
        </w:rPr>
      </w:pPr>
    </w:p>
    <w:p w14:paraId="787AB8E2" w14:textId="6F65F2ED" w:rsidR="0092070D" w:rsidRPr="00344690" w:rsidRDefault="00222367" w:rsidP="0092070D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44690">
        <w:rPr>
          <w:rFonts w:ascii="Arial" w:hAnsi="Arial" w:cs="Arial"/>
        </w:rPr>
        <w:t xml:space="preserve">ith the consideration </w:t>
      </w:r>
      <w:r>
        <w:rPr>
          <w:rFonts w:ascii="Arial" w:hAnsi="Arial" w:cs="Arial"/>
        </w:rPr>
        <w:t>of</w:t>
      </w:r>
      <w:r w:rsidR="0092070D" w:rsidRPr="00344690">
        <w:rPr>
          <w:rFonts w:ascii="Arial" w:hAnsi="Arial" w:cs="Arial"/>
        </w:rPr>
        <w:t xml:space="preserve"> the signalling efficiency </w:t>
      </w:r>
      <w:r w:rsidRPr="00344690">
        <w:rPr>
          <w:rFonts w:ascii="Arial" w:hAnsi="Arial" w:cs="Arial"/>
        </w:rPr>
        <w:t xml:space="preserve">related </w:t>
      </w:r>
      <w:r w:rsidR="0051325D">
        <w:rPr>
          <w:rFonts w:ascii="Arial" w:hAnsi="Arial" w:cs="Arial"/>
        </w:rPr>
        <w:t xml:space="preserve">to </w:t>
      </w:r>
      <w:r w:rsidRPr="00344690">
        <w:rPr>
          <w:rFonts w:ascii="Arial" w:hAnsi="Arial" w:cs="Arial"/>
        </w:rPr>
        <w:t xml:space="preserve">the above agreement </w:t>
      </w:r>
      <w:r>
        <w:rPr>
          <w:rFonts w:ascii="Arial" w:hAnsi="Arial" w:cs="Arial"/>
        </w:rPr>
        <w:t xml:space="preserve">and </w:t>
      </w:r>
      <w:r w:rsidR="00344690" w:rsidRPr="00344690">
        <w:rPr>
          <w:rFonts w:ascii="Arial" w:hAnsi="Arial" w:cs="Arial"/>
        </w:rPr>
        <w:t xml:space="preserve">possible changes of </w:t>
      </w:r>
      <w:r w:rsidR="00344690" w:rsidRPr="00344690">
        <w:rPr>
          <w:rFonts w:ascii="Arial" w:hAnsi="Arial" w:cs="Arial"/>
          <w:iCs/>
          <w:color w:val="000000"/>
        </w:rPr>
        <w:t xml:space="preserve">UE Tx TEG associations in different transmission </w:t>
      </w:r>
      <w:r w:rsidR="008707A1">
        <w:rPr>
          <w:rFonts w:ascii="Arial" w:hAnsi="Arial" w:cs="Arial"/>
          <w:iCs/>
          <w:color w:val="000000"/>
        </w:rPr>
        <w:t xml:space="preserve">time </w:t>
      </w:r>
      <w:r w:rsidR="00344690" w:rsidRPr="00344690">
        <w:rPr>
          <w:rFonts w:ascii="Arial" w:hAnsi="Arial" w:cs="Arial"/>
          <w:iCs/>
          <w:color w:val="000000"/>
        </w:rPr>
        <w:t>occasions of the SRS resources for positioning</w:t>
      </w:r>
      <w:r w:rsidR="0092070D" w:rsidRPr="00344690">
        <w:rPr>
          <w:rFonts w:ascii="Arial" w:hAnsi="Arial" w:cs="Arial"/>
        </w:rPr>
        <w:t>, the following agreement was also made at RAN1#107e.</w:t>
      </w:r>
    </w:p>
    <w:p w14:paraId="09DD1CA9" w14:textId="02A1489B" w:rsidR="00B352C9" w:rsidRPr="00546651" w:rsidRDefault="00B352C9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352C9" w:rsidRPr="00D67EC3" w14:paraId="5A6CC78E" w14:textId="77777777" w:rsidTr="00C27E44">
        <w:tc>
          <w:tcPr>
            <w:tcW w:w="10081" w:type="dxa"/>
          </w:tcPr>
          <w:p w14:paraId="27605422" w14:textId="77777777" w:rsidR="00C27E44" w:rsidRPr="00D67EC3" w:rsidRDefault="00C27E44" w:rsidP="00B352C9">
            <w:pPr>
              <w:rPr>
                <w:highlight w:val="green"/>
                <w:lang w:eastAsia="x-none"/>
              </w:rPr>
            </w:pPr>
          </w:p>
          <w:p w14:paraId="201CD28A" w14:textId="77777777" w:rsidR="00D67EC3" w:rsidRPr="00D67EC3" w:rsidRDefault="00D67EC3" w:rsidP="00D67EC3">
            <w:pPr>
              <w:rPr>
                <w:rFonts w:eastAsia="SimSun"/>
                <w:b/>
                <w:lang w:val="en-US" w:eastAsia="zh-CN"/>
              </w:rPr>
            </w:pPr>
            <w:r w:rsidRPr="00D67EC3">
              <w:rPr>
                <w:b/>
                <w:highlight w:val="green"/>
              </w:rPr>
              <w:t>Agreement</w:t>
            </w:r>
          </w:p>
          <w:p w14:paraId="0CC5C5C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For UL-TDOA, supporting the following for the serving </w:t>
            </w:r>
            <w:proofErr w:type="spellStart"/>
            <w:r w:rsidRPr="00D67EC3">
              <w:rPr>
                <w:i/>
                <w:iCs/>
              </w:rPr>
              <w:t>gNB</w:t>
            </w:r>
            <w:proofErr w:type="spellEnd"/>
            <w:r w:rsidRPr="00D67EC3">
              <w:rPr>
                <w:i/>
                <w:iCs/>
              </w:rPr>
              <w:t xml:space="preserve"> to request a UE to report the Tx TEG association information between UE Tx TEG IDs and SRS resources for positioning, subject to UE capability of supporting </w:t>
            </w:r>
            <w:r w:rsidRPr="00D67EC3">
              <w:rPr>
                <w:i/>
                <w:iCs/>
              </w:rPr>
              <w:lastRenderedPageBreak/>
              <w:t>UE Tx TEG:</w:t>
            </w:r>
          </w:p>
          <w:p w14:paraId="1A40843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Based on a configured periodicity, a UE may report the UE Tx TEG association for the SRS resources for positioning that have already been transmitted during the configured period </w:t>
            </w:r>
          </w:p>
          <w:p w14:paraId="381CD233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RAN2 to decide how to indicate the change of the Tx TEG association during the configured period (e.g., using the timestamps)</w:t>
            </w:r>
          </w:p>
          <w:p w14:paraId="44B8CC6A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RAN4 to decide when the Tx TEG association is changed</w:t>
            </w:r>
          </w:p>
          <w:p w14:paraId="0086C8D7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>The values of the configurable periodicities are up to RAN2</w:t>
            </w:r>
          </w:p>
          <w:p w14:paraId="4DD39AC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Note: Tx TEG association information reporting by single request/response mode is assumed already supported with the previous agreement. </w:t>
            </w:r>
          </w:p>
          <w:p w14:paraId="49E5806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Send an LS to RAN2/RAN4 (cc: RAN3)</w:t>
            </w:r>
          </w:p>
          <w:p w14:paraId="047B2ED5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 xml:space="preserve">to RAN2, including the following RAN1’s agreement related to the reporting of the UE Tx TEG, for RAN2 to work on the </w:t>
            </w:r>
            <w:proofErr w:type="spellStart"/>
            <w:r w:rsidRPr="00D67EC3">
              <w:rPr>
                <w:i/>
                <w:iCs/>
                <w:color w:val="000000"/>
              </w:rPr>
              <w:t>signaling</w:t>
            </w:r>
            <w:proofErr w:type="spellEnd"/>
          </w:p>
          <w:p w14:paraId="578DB45F" w14:textId="77777777" w:rsidR="00A85FA6" w:rsidRDefault="00D67EC3" w:rsidP="00437D8B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to RAN4 for checking the agreement and work on how to decide when the Tx TEG association is changed</w:t>
            </w:r>
          </w:p>
          <w:p w14:paraId="715163C1" w14:textId="51918AFC" w:rsidR="00AC14DA" w:rsidRPr="00437D8B" w:rsidRDefault="00AC14DA" w:rsidP="00AC14DA">
            <w:pPr>
              <w:spacing w:line="220" w:lineRule="exact"/>
              <w:ind w:left="1364"/>
              <w:contextualSpacing/>
              <w:jc w:val="both"/>
              <w:rPr>
                <w:i/>
                <w:iCs/>
                <w:color w:val="000000"/>
              </w:rPr>
            </w:pPr>
          </w:p>
        </w:tc>
      </w:tr>
    </w:tbl>
    <w:p w14:paraId="006B012F" w14:textId="77777777" w:rsidR="00B352C9" w:rsidRPr="00546651" w:rsidRDefault="00B352C9" w:rsidP="00B352C9">
      <w:pPr>
        <w:rPr>
          <w:rFonts w:ascii="Arial" w:hAnsi="Arial" w:cs="Arial"/>
        </w:rPr>
      </w:pPr>
    </w:p>
    <w:p w14:paraId="44075B72" w14:textId="77777777" w:rsidR="00B352C9" w:rsidRPr="00546651" w:rsidRDefault="00B352C9" w:rsidP="00B352C9">
      <w:pPr>
        <w:rPr>
          <w:rFonts w:ascii="Arial" w:hAnsi="Arial" w:cs="Arial"/>
        </w:rPr>
      </w:pPr>
    </w:p>
    <w:p w14:paraId="694D5649" w14:textId="7AB592F9" w:rsidR="00B352C9" w:rsidRDefault="00B352C9" w:rsidP="00E910EC">
      <w:pPr>
        <w:rPr>
          <w:rFonts w:ascii="Arial" w:hAnsi="Arial" w:cs="Arial"/>
        </w:rPr>
      </w:pPr>
      <w:r w:rsidRPr="00546651">
        <w:rPr>
          <w:rFonts w:ascii="Arial" w:hAnsi="Arial" w:cs="Arial"/>
        </w:rPr>
        <w:t>RAN1</w:t>
      </w:r>
      <w:r w:rsidR="00C27E44">
        <w:rPr>
          <w:rFonts w:ascii="Arial" w:hAnsi="Arial" w:cs="Arial"/>
        </w:rPr>
        <w:t xml:space="preserve"> would like to</w:t>
      </w:r>
      <w:r w:rsidRPr="00546651">
        <w:rPr>
          <w:rFonts w:ascii="Arial" w:hAnsi="Arial" w:cs="Arial"/>
        </w:rPr>
        <w:t xml:space="preserve"> ask RAN2 to consider the above agreement</w:t>
      </w:r>
      <w:r w:rsidR="001D02E4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 and implement relevant signalling</w:t>
      </w:r>
      <w:r w:rsidR="002F1448">
        <w:rPr>
          <w:rFonts w:ascii="Arial" w:hAnsi="Arial" w:cs="Arial"/>
        </w:rPr>
        <w:t xml:space="preserve"> support.</w:t>
      </w:r>
    </w:p>
    <w:p w14:paraId="3C3BAD39" w14:textId="58712D23" w:rsidR="00C27E44" w:rsidRDefault="00C27E44" w:rsidP="00E910EC">
      <w:pPr>
        <w:rPr>
          <w:rFonts w:ascii="Arial" w:hAnsi="Arial" w:cs="Arial"/>
        </w:rPr>
      </w:pPr>
    </w:p>
    <w:p w14:paraId="68AB9DAB" w14:textId="1392A7BA" w:rsidR="00C27E44" w:rsidRDefault="00C27E44" w:rsidP="00C27E44">
      <w:pPr>
        <w:rPr>
          <w:rFonts w:ascii="Arial" w:hAnsi="Arial" w:cs="Arial"/>
        </w:rPr>
      </w:pPr>
      <w:r>
        <w:rPr>
          <w:rFonts w:ascii="Arial" w:hAnsi="Arial" w:cs="Arial"/>
        </w:rPr>
        <w:t>RAN1 would like to</w:t>
      </w:r>
      <w:r w:rsidRPr="00546651">
        <w:rPr>
          <w:rFonts w:ascii="Arial" w:hAnsi="Arial" w:cs="Arial"/>
        </w:rPr>
        <w:t xml:space="preserve"> ask </w:t>
      </w:r>
      <w:r w:rsidR="00445845">
        <w:rPr>
          <w:rFonts w:ascii="Arial" w:hAnsi="Arial" w:cs="Arial"/>
          <w:bCs/>
        </w:rPr>
        <w:t>RAN4</w:t>
      </w:r>
      <w:r w:rsidR="00445845" w:rsidRPr="00546651">
        <w:rPr>
          <w:rFonts w:ascii="Arial" w:hAnsi="Arial" w:cs="Arial"/>
          <w:bCs/>
        </w:rPr>
        <w:t xml:space="preserve"> to </w:t>
      </w:r>
      <w:r w:rsidR="00445845"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 w:rsidR="00445845">
        <w:rPr>
          <w:rFonts w:ascii="Arial" w:hAnsi="Arial" w:cs="Arial"/>
          <w:bCs/>
        </w:rPr>
        <w:t xml:space="preserve">above </w:t>
      </w:r>
      <w:r w:rsidR="00445845" w:rsidRPr="002F1448">
        <w:rPr>
          <w:rFonts w:ascii="Arial" w:hAnsi="Arial" w:cs="Arial"/>
          <w:bCs/>
        </w:rPr>
        <w:t>agreement</w:t>
      </w:r>
      <w:r w:rsidR="00445845">
        <w:rPr>
          <w:rFonts w:ascii="Arial" w:hAnsi="Arial" w:cs="Arial"/>
          <w:bCs/>
        </w:rPr>
        <w:t>s</w:t>
      </w:r>
      <w:r w:rsidR="00445845"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and work on how to decide when the </w:t>
      </w:r>
      <w:r w:rsidR="00445845">
        <w:rPr>
          <w:rFonts w:ascii="Arial" w:hAnsi="Arial" w:cs="Arial"/>
          <w:bCs/>
        </w:rPr>
        <w:t xml:space="preserve">UE </w:t>
      </w:r>
      <w:r w:rsidR="00445845" w:rsidRPr="002F1448">
        <w:rPr>
          <w:rFonts w:ascii="Arial" w:hAnsi="Arial" w:cs="Arial"/>
          <w:bCs/>
        </w:rPr>
        <w:t>Tx TEG association is changed</w:t>
      </w:r>
      <w:r w:rsidR="002F1448">
        <w:rPr>
          <w:rFonts w:ascii="Arial" w:hAnsi="Arial" w:cs="Arial"/>
        </w:rPr>
        <w:t>.</w:t>
      </w:r>
    </w:p>
    <w:p w14:paraId="2A447D3B" w14:textId="77777777" w:rsidR="003F68FA" w:rsidRPr="00546651" w:rsidRDefault="003F68FA" w:rsidP="003F68FA">
      <w:pPr>
        <w:rPr>
          <w:rFonts w:ascii="Arial" w:hAnsi="Arial" w:cs="Arial"/>
        </w:rPr>
      </w:pPr>
    </w:p>
    <w:p w14:paraId="55DB986B" w14:textId="77777777" w:rsidR="00C934E7" w:rsidRPr="00546651" w:rsidRDefault="00C934E7" w:rsidP="00C934E7">
      <w:pPr>
        <w:rPr>
          <w:rFonts w:ascii="Arial" w:hAnsi="Arial" w:cs="Arial"/>
        </w:rPr>
      </w:pPr>
    </w:p>
    <w:p w14:paraId="64732653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2. Actions:</w:t>
      </w:r>
    </w:p>
    <w:p w14:paraId="58452843" w14:textId="4249F5AB" w:rsidR="007A35A3" w:rsidRPr="00546651" w:rsidRDefault="007A35A3" w:rsidP="007A35A3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 w:rsidR="00EC20AF">
        <w:rPr>
          <w:rFonts w:ascii="Arial" w:hAnsi="Arial" w:cs="Arial"/>
          <w:b/>
          <w:lang w:val="sv-SE"/>
        </w:rPr>
        <w:t>2</w:t>
      </w:r>
      <w:r w:rsidRPr="00546651">
        <w:rPr>
          <w:rFonts w:ascii="Arial" w:hAnsi="Arial" w:cs="Arial"/>
          <w:b/>
        </w:rPr>
        <w:t>:</w:t>
      </w:r>
    </w:p>
    <w:p w14:paraId="72CB791F" w14:textId="1EF10C55" w:rsidR="00C934E7" w:rsidRPr="00C27E44" w:rsidRDefault="007A35A3" w:rsidP="00C27E44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="00AC14DA"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 w:rsidR="00EC20AF">
        <w:rPr>
          <w:rFonts w:ascii="Arial" w:hAnsi="Arial" w:cs="Arial"/>
          <w:bCs/>
        </w:rPr>
        <w:t>RAN2</w:t>
      </w:r>
      <w:r w:rsidRPr="00546651">
        <w:rPr>
          <w:rFonts w:ascii="Arial" w:hAnsi="Arial" w:cs="Arial"/>
          <w:bCs/>
        </w:rPr>
        <w:t xml:space="preserve"> to enable </w:t>
      </w:r>
      <w:r w:rsidRPr="00546651">
        <w:rPr>
          <w:rFonts w:ascii="Arial" w:hAnsi="Arial" w:cs="Arial"/>
          <w:bCs/>
          <w:lang w:val="en-US"/>
        </w:rPr>
        <w:t xml:space="preserve">signaling </w:t>
      </w:r>
      <w:r w:rsidRPr="00546651">
        <w:rPr>
          <w:rFonts w:ascii="Arial" w:hAnsi="Arial" w:cs="Arial"/>
          <w:bCs/>
        </w:rPr>
        <w:t xml:space="preserve">to </w:t>
      </w:r>
      <w:r w:rsidR="00EC20AF">
        <w:rPr>
          <w:rFonts w:ascii="Arial" w:hAnsi="Arial" w:cs="Arial"/>
          <w:bCs/>
        </w:rPr>
        <w:t xml:space="preserve">support </w:t>
      </w:r>
      <w:r w:rsidR="0051325D">
        <w:rPr>
          <w:rFonts w:ascii="Arial" w:hAnsi="Arial" w:cs="Arial"/>
          <w:bCs/>
        </w:rPr>
        <w:t xml:space="preserve">the </w:t>
      </w:r>
      <w:r w:rsidR="00EC20AF">
        <w:rPr>
          <w:rFonts w:ascii="Arial" w:hAnsi="Arial" w:cs="Arial"/>
          <w:bCs/>
        </w:rPr>
        <w:t xml:space="preserve">above agreements for </w:t>
      </w:r>
      <w:r w:rsidR="00C27E44" w:rsidRPr="00546651">
        <w:rPr>
          <w:rFonts w:ascii="Arial" w:hAnsi="Arial" w:cs="Arial"/>
        </w:rPr>
        <w:t>NR positioning enhancements</w:t>
      </w:r>
      <w:r w:rsidR="00C27E44">
        <w:rPr>
          <w:rFonts w:ascii="Arial" w:hAnsi="Arial" w:cs="Arial"/>
        </w:rPr>
        <w:t>.</w:t>
      </w:r>
    </w:p>
    <w:p w14:paraId="40CAFC4D" w14:textId="535936E3" w:rsidR="00157616" w:rsidRPr="00546651" w:rsidRDefault="00157616" w:rsidP="00157616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>
        <w:rPr>
          <w:rFonts w:ascii="Arial" w:hAnsi="Arial" w:cs="Arial"/>
          <w:b/>
          <w:lang w:val="sv-SE"/>
        </w:rPr>
        <w:t>4</w:t>
      </w:r>
      <w:r w:rsidRPr="00546651">
        <w:rPr>
          <w:rFonts w:ascii="Arial" w:hAnsi="Arial" w:cs="Arial"/>
          <w:b/>
        </w:rPr>
        <w:t>:</w:t>
      </w:r>
    </w:p>
    <w:p w14:paraId="16F18326" w14:textId="3A8D2E98" w:rsidR="00AC14DA" w:rsidRDefault="00AC14DA" w:rsidP="00AC14DA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RAN4</w:t>
      </w:r>
      <w:r w:rsidRPr="00546651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above </w:t>
      </w:r>
      <w:r w:rsidRPr="002F1448">
        <w:rPr>
          <w:rFonts w:ascii="Arial" w:hAnsi="Arial" w:cs="Arial"/>
          <w:bCs/>
        </w:rPr>
        <w:t>agreement</w:t>
      </w:r>
      <w:r>
        <w:rPr>
          <w:rFonts w:ascii="Arial" w:hAnsi="Arial" w:cs="Arial"/>
          <w:bCs/>
        </w:rPr>
        <w:t>s</w:t>
      </w:r>
      <w:r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</w:t>
      </w:r>
      <w:r w:rsidRPr="002F1448">
        <w:rPr>
          <w:rFonts w:ascii="Arial" w:hAnsi="Arial" w:cs="Arial"/>
          <w:bCs/>
        </w:rPr>
        <w:t xml:space="preserve">and work on how to decide when the </w:t>
      </w:r>
      <w:r>
        <w:rPr>
          <w:rFonts w:ascii="Arial" w:hAnsi="Arial" w:cs="Arial"/>
          <w:bCs/>
        </w:rPr>
        <w:t xml:space="preserve">UE </w:t>
      </w:r>
      <w:r w:rsidRPr="002F1448">
        <w:rPr>
          <w:rFonts w:ascii="Arial" w:hAnsi="Arial" w:cs="Arial"/>
          <w:bCs/>
        </w:rPr>
        <w:t>Tx TEG association is changed</w:t>
      </w:r>
      <w:r>
        <w:rPr>
          <w:rFonts w:ascii="Arial" w:hAnsi="Arial" w:cs="Arial"/>
          <w:bCs/>
        </w:rPr>
        <w:t>.</w:t>
      </w:r>
    </w:p>
    <w:p w14:paraId="284BF3B2" w14:textId="4EC706EE" w:rsidR="00C27E44" w:rsidRPr="00546651" w:rsidRDefault="00C27E44" w:rsidP="00C27E44">
      <w:pPr>
        <w:spacing w:after="120"/>
        <w:ind w:left="993" w:hanging="993"/>
        <w:rPr>
          <w:rFonts w:ascii="Arial" w:hAnsi="Arial" w:cs="Arial"/>
          <w:bCs/>
        </w:rPr>
      </w:pPr>
      <w:bookmarkStart w:id="0" w:name="_GoBack"/>
      <w:bookmarkEnd w:id="0"/>
    </w:p>
    <w:p w14:paraId="6312E4C3" w14:textId="77777777" w:rsidR="007A35A3" w:rsidRPr="00546651" w:rsidRDefault="007A35A3" w:rsidP="00C934E7">
      <w:pPr>
        <w:spacing w:after="120"/>
        <w:ind w:left="993" w:hanging="993"/>
        <w:rPr>
          <w:rFonts w:ascii="Arial" w:hAnsi="Arial" w:cs="Arial"/>
        </w:rPr>
      </w:pPr>
    </w:p>
    <w:p w14:paraId="02F27D05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3. Date of Next TSG-RAN WG1 Meetings:</w:t>
      </w:r>
    </w:p>
    <w:p w14:paraId="58C3965C" w14:textId="780E45D9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#107-bis-e </w:t>
      </w:r>
      <w:r w:rsidRPr="00546651">
        <w:rPr>
          <w:rFonts w:ascii="Arial" w:hAnsi="Arial" w:cs="Arial"/>
          <w:bCs/>
        </w:rPr>
        <w:tab/>
        <w:t>January 17 – 25, 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626C278E" w14:textId="0F5CD970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#108-e 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February 21 – March 03, 2022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1E120306" w14:textId="77777777" w:rsidR="005561AF" w:rsidRPr="00546651" w:rsidRDefault="005561AF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340AC38A" w14:textId="77777777" w:rsidR="00C934E7" w:rsidRPr="00546651" w:rsidRDefault="00C934E7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1BFC4E1E" w14:textId="198EA58E" w:rsidR="009B2249" w:rsidRPr="009A43B8" w:rsidRDefault="009B2249" w:rsidP="009A43B8">
      <w:pPr>
        <w:rPr>
          <w:rFonts w:ascii="Arial" w:hAnsi="Arial" w:cs="Arial"/>
        </w:rPr>
      </w:pPr>
    </w:p>
    <w:sectPr w:rsidR="009B2249" w:rsidRPr="009A43B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57E9F" w14:textId="77777777" w:rsidR="00AA6A05" w:rsidRDefault="00AA6A05" w:rsidP="004B2B08">
      <w:r>
        <w:separator/>
      </w:r>
    </w:p>
  </w:endnote>
  <w:endnote w:type="continuationSeparator" w:id="0">
    <w:p w14:paraId="299760EC" w14:textId="77777777" w:rsidR="00AA6A05" w:rsidRDefault="00AA6A05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6069D" w14:textId="77777777" w:rsidR="00AA6A05" w:rsidRDefault="00AA6A05" w:rsidP="004B2B08">
      <w:r>
        <w:separator/>
      </w:r>
    </w:p>
  </w:footnote>
  <w:footnote w:type="continuationSeparator" w:id="0">
    <w:p w14:paraId="0D7D3C5B" w14:textId="77777777" w:rsidR="00AA6A05" w:rsidRDefault="00AA6A05" w:rsidP="004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60"/>
    <w:multiLevelType w:val="multilevel"/>
    <w:tmpl w:val="30D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04"/>
    <w:multiLevelType w:val="hybridMultilevel"/>
    <w:tmpl w:val="5202A6DC"/>
    <w:lvl w:ilvl="0" w:tplc="A44C83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79"/>
    <w:multiLevelType w:val="multilevel"/>
    <w:tmpl w:val="54E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1AC"/>
    <w:rsid w:val="0001795F"/>
    <w:rsid w:val="0004341E"/>
    <w:rsid w:val="00125092"/>
    <w:rsid w:val="001307EC"/>
    <w:rsid w:val="0013260A"/>
    <w:rsid w:val="00157616"/>
    <w:rsid w:val="001938EE"/>
    <w:rsid w:val="00196A85"/>
    <w:rsid w:val="001A246F"/>
    <w:rsid w:val="001A7AF8"/>
    <w:rsid w:val="001D02E4"/>
    <w:rsid w:val="001F7536"/>
    <w:rsid w:val="00203681"/>
    <w:rsid w:val="002110FB"/>
    <w:rsid w:val="002165D3"/>
    <w:rsid w:val="002179FD"/>
    <w:rsid w:val="00222367"/>
    <w:rsid w:val="0024243B"/>
    <w:rsid w:val="00267D03"/>
    <w:rsid w:val="002801F8"/>
    <w:rsid w:val="002A4935"/>
    <w:rsid w:val="002C0442"/>
    <w:rsid w:val="002D15B1"/>
    <w:rsid w:val="002D1A05"/>
    <w:rsid w:val="002E7BE3"/>
    <w:rsid w:val="002F1448"/>
    <w:rsid w:val="003064EE"/>
    <w:rsid w:val="00321E2B"/>
    <w:rsid w:val="00344690"/>
    <w:rsid w:val="003529AB"/>
    <w:rsid w:val="003733B9"/>
    <w:rsid w:val="003840D5"/>
    <w:rsid w:val="00387D7D"/>
    <w:rsid w:val="003D6466"/>
    <w:rsid w:val="003F0604"/>
    <w:rsid w:val="003F68FA"/>
    <w:rsid w:val="00425894"/>
    <w:rsid w:val="00437BF5"/>
    <w:rsid w:val="00437D8B"/>
    <w:rsid w:val="00444E3E"/>
    <w:rsid w:val="00445845"/>
    <w:rsid w:val="00484690"/>
    <w:rsid w:val="004B2B08"/>
    <w:rsid w:val="004C5890"/>
    <w:rsid w:val="004D1F04"/>
    <w:rsid w:val="0051325D"/>
    <w:rsid w:val="005168CB"/>
    <w:rsid w:val="0054250B"/>
    <w:rsid w:val="00546651"/>
    <w:rsid w:val="005561AF"/>
    <w:rsid w:val="005831A6"/>
    <w:rsid w:val="00591109"/>
    <w:rsid w:val="005969CF"/>
    <w:rsid w:val="005C003B"/>
    <w:rsid w:val="005F0414"/>
    <w:rsid w:val="0068389C"/>
    <w:rsid w:val="006B52DB"/>
    <w:rsid w:val="006C400C"/>
    <w:rsid w:val="006F01DA"/>
    <w:rsid w:val="006F3A75"/>
    <w:rsid w:val="00703659"/>
    <w:rsid w:val="00707BC1"/>
    <w:rsid w:val="007156AD"/>
    <w:rsid w:val="00757ED2"/>
    <w:rsid w:val="00786B16"/>
    <w:rsid w:val="007A0B4E"/>
    <w:rsid w:val="007A35A3"/>
    <w:rsid w:val="007A7159"/>
    <w:rsid w:val="007A752C"/>
    <w:rsid w:val="007D2332"/>
    <w:rsid w:val="008047B9"/>
    <w:rsid w:val="008434ED"/>
    <w:rsid w:val="008707A1"/>
    <w:rsid w:val="008A0109"/>
    <w:rsid w:val="008A1A74"/>
    <w:rsid w:val="008B4748"/>
    <w:rsid w:val="008D5FF9"/>
    <w:rsid w:val="008D6550"/>
    <w:rsid w:val="008E5F64"/>
    <w:rsid w:val="00902BAB"/>
    <w:rsid w:val="009033C3"/>
    <w:rsid w:val="0092070D"/>
    <w:rsid w:val="009215FA"/>
    <w:rsid w:val="0096083A"/>
    <w:rsid w:val="0096395E"/>
    <w:rsid w:val="0097244B"/>
    <w:rsid w:val="00995AF4"/>
    <w:rsid w:val="009A43B8"/>
    <w:rsid w:val="009B2249"/>
    <w:rsid w:val="009F1D61"/>
    <w:rsid w:val="00A22440"/>
    <w:rsid w:val="00A2351E"/>
    <w:rsid w:val="00A40123"/>
    <w:rsid w:val="00A85FA6"/>
    <w:rsid w:val="00AA6A05"/>
    <w:rsid w:val="00AC14DA"/>
    <w:rsid w:val="00B1045C"/>
    <w:rsid w:val="00B352C9"/>
    <w:rsid w:val="00BA7C9B"/>
    <w:rsid w:val="00C123F3"/>
    <w:rsid w:val="00C2186E"/>
    <w:rsid w:val="00C27E44"/>
    <w:rsid w:val="00C31E4D"/>
    <w:rsid w:val="00C65D9F"/>
    <w:rsid w:val="00C75161"/>
    <w:rsid w:val="00C921B8"/>
    <w:rsid w:val="00C934E7"/>
    <w:rsid w:val="00CB63C0"/>
    <w:rsid w:val="00CC2EB5"/>
    <w:rsid w:val="00CD440D"/>
    <w:rsid w:val="00CF1A68"/>
    <w:rsid w:val="00D07F16"/>
    <w:rsid w:val="00D67EC3"/>
    <w:rsid w:val="00DC134F"/>
    <w:rsid w:val="00DC1466"/>
    <w:rsid w:val="00DD4AFF"/>
    <w:rsid w:val="00DE0764"/>
    <w:rsid w:val="00DE0DBC"/>
    <w:rsid w:val="00E1490E"/>
    <w:rsid w:val="00E62BDD"/>
    <w:rsid w:val="00E7581C"/>
    <w:rsid w:val="00E910EC"/>
    <w:rsid w:val="00E9443D"/>
    <w:rsid w:val="00EC20AF"/>
    <w:rsid w:val="00EC6EE4"/>
    <w:rsid w:val="00ED3620"/>
    <w:rsid w:val="00EE026F"/>
    <w:rsid w:val="00F1010E"/>
    <w:rsid w:val="00F1322D"/>
    <w:rsid w:val="00F6105F"/>
    <w:rsid w:val="00F82B98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6C4"/>
  <w15:docId w15:val="{FE015367-23D5-47C5-8D5A-57EDA1D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0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B352C9"/>
    <w:rPr>
      <w:color w:val="0000FF"/>
      <w:u w:val="single"/>
    </w:rPr>
  </w:style>
  <w:style w:type="character" w:customStyle="1" w:styleId="apple-converted-space">
    <w:name w:val="apple-converted-space"/>
    <w:qFormat/>
    <w:rsid w:val="00A85FA6"/>
  </w:style>
  <w:style w:type="character" w:customStyle="1" w:styleId="Heading3Char">
    <w:name w:val="Heading 3 Char"/>
    <w:basedOn w:val="DefaultParagraphFont"/>
    <w:link w:val="Heading3"/>
    <w:uiPriority w:val="9"/>
    <w:semiHidden/>
    <w:rsid w:val="00C27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4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4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575066-1A5E-BD45-8070-CC75EA0F400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 Da</dc:creator>
  <cp:lastModifiedBy>Ren Da (CATT)</cp:lastModifiedBy>
  <cp:revision>44</cp:revision>
  <dcterms:created xsi:type="dcterms:W3CDTF">2021-02-04T21:43:00Z</dcterms:created>
  <dcterms:modified xsi:type="dcterms:W3CDTF">2021-11-29T13:15:00Z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documentId_7418</vt:lpwstr>
  </property>
  <property fmtid="{D5CDD505-2E9C-101B-9397-08002B2CF9AE}" pid="3" name="grammarly_documentContext">
    <vt:lpwstr>{"goals":[],"domain":"general","emotions":[],"dialect":"british"}</vt:lpwstr>
  </property>
</Properties>
</file>