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043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aff6"/>
            </w:rPr>
            <w:t>[Status]</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50B4D918" w14:textId="77777777" w:rsidR="00665C2B" w:rsidRDefault="00706918">
      <w:pPr>
        <w:pStyle w:val="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2"/>
        <w:rPr>
          <w:lang w:eastAsia="zh-CN"/>
        </w:rPr>
      </w:pPr>
      <w:r>
        <w:rPr>
          <w:lang w:eastAsia="zh-CN"/>
        </w:rPr>
        <w:t>2.1. Timeline</w:t>
      </w:r>
    </w:p>
    <w:p w14:paraId="7A66A5AA" w14:textId="77777777" w:rsidR="00665C2B" w:rsidRDefault="00665C2B">
      <w:pPr>
        <w:pStyle w:val="aff4"/>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EEE7141" w14:textId="77777777" w:rsidR="00665C2B" w:rsidRDefault="00706918">
      <w:pPr>
        <w:pStyle w:val="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Proposal 2. To determine the minimum time gap (X) for wake-up and Scell dormancy indication, RAN1 can send an LS to RAN4 with a 4x/8x scaled reference value corresponding to 480kHz/960kHz SCS.</w:t>
            </w:r>
          </w:p>
          <w:p w14:paraId="3F939829" w14:textId="77777777" w:rsidR="00665C2B" w:rsidRDefault="00706918">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PDSCH-to-HARQ_feedback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aff4"/>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aff4"/>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6ED4179D" w14:textId="77777777" w:rsidR="00665C2B" w:rsidRDefault="00706918">
            <w:pPr>
              <w:pStyle w:val="aff4"/>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aff4"/>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232E6F35" w14:textId="77777777" w:rsidR="00665C2B" w:rsidRDefault="00706918">
            <w:pPr>
              <w:pStyle w:val="aff4"/>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Proposal 4: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ac"/>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ac"/>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5F5E8E0F" w14:textId="77777777" w:rsidR="00665C2B" w:rsidRDefault="00706918">
            <w:pPr>
              <w:pStyle w:val="ac"/>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ac"/>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52EF926E" w14:textId="77777777" w:rsidR="00665C2B" w:rsidRDefault="00706918">
            <w:pPr>
              <w:pStyle w:val="ac"/>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aff4"/>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aff4"/>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aff4"/>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1A85DB89" w14:textId="77777777" w:rsidR="00665C2B" w:rsidRDefault="00706918">
            <w:pPr>
              <w:pStyle w:val="aff4"/>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1C43C8C0" w14:textId="77777777" w:rsidR="00665C2B" w:rsidRDefault="00706918">
            <w:pPr>
              <w:pStyle w:val="aff4"/>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aff4"/>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aff4"/>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aff4"/>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HARQ-ACK information in response to a detection of a DCI format 1_1 indicating SCell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ac"/>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ac"/>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detection of a DCI format 1_1 indicating SCell dormancy, N in 38.213 Section 10.3</w:t>
            </w:r>
          </w:p>
          <w:p w14:paraId="1A9449EE" w14:textId="77777777" w:rsidR="00665C2B" w:rsidRDefault="00706918">
            <w:pPr>
              <w:pStyle w:val="ac"/>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ac"/>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7B5586AA" w14:textId="77777777" w:rsidR="00665C2B" w:rsidRDefault="00706918">
            <w:pPr>
              <w:pStyle w:val="ac"/>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aff4"/>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宋体" w:cs="Times New Roman"/>
                <w:iCs/>
                <w:lang w:val="en-US" w:eastAsia="ja-JP"/>
              </w:rPr>
            </w:pPr>
            <w:r>
              <w:rPr>
                <w:rFonts w:eastAsia="宋体" w:cs="Times New Roman"/>
                <w:bCs/>
                <w:iCs/>
                <w:lang w:val="en-US" w:eastAsia="ja-JP"/>
              </w:rPr>
              <w:t>Proposal 2:</w:t>
            </w:r>
            <w:r>
              <w:rPr>
                <w:rFonts w:eastAsia="宋体"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宋体" w:cs="Times New Roman"/>
                <w:iCs/>
                <w:lang w:val="en-US" w:eastAsia="ja-JP"/>
              </w:rPr>
            </w:pPr>
            <w:r>
              <w:rPr>
                <w:rFonts w:eastAsia="宋体"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PDSCH-to-HARQ_feedback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PDSCH-to-HARQ_feedback timing indicator field in DCI format 1_0 for 480/960 kHz, respectively,</w:t>
            </w:r>
          </w:p>
          <w:p w14:paraId="7ABECA1E" w14:textId="77777777" w:rsidR="00665C2B" w:rsidRDefault="00706918">
            <w:pPr>
              <w:pStyle w:val="aff4"/>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aff4"/>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afb"/>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0C579E18" w14:textId="77777777" w:rsidR="00665C2B" w:rsidRDefault="00706918">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aff4"/>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DF3EB3">
            <w:pPr>
              <w:pStyle w:val="aff4"/>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DF3EB3">
            <w:pPr>
              <w:pStyle w:val="aff4"/>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ac"/>
        <w:spacing w:after="0"/>
        <w:rPr>
          <w:rFonts w:ascii="Times New Roman" w:hAnsi="Times New Roman"/>
          <w:sz w:val="22"/>
          <w:szCs w:val="22"/>
          <w:lang w:eastAsia="zh-CN"/>
        </w:rPr>
      </w:pPr>
    </w:p>
    <w:p w14:paraId="64A7012C" w14:textId="77777777" w:rsidR="00665C2B" w:rsidRDefault="00665C2B">
      <w:pPr>
        <w:pStyle w:val="ac"/>
        <w:spacing w:after="0"/>
        <w:rPr>
          <w:rFonts w:ascii="Times New Roman" w:hAnsi="Times New Roman"/>
          <w:szCs w:val="20"/>
          <w:lang w:eastAsia="zh-CN"/>
        </w:rPr>
      </w:pPr>
    </w:p>
    <w:p w14:paraId="75E4E021" w14:textId="77777777" w:rsidR="00665C2B" w:rsidRDefault="00665C2B">
      <w:pPr>
        <w:pStyle w:val="aff4"/>
        <w:keepNext/>
        <w:keepLines/>
        <w:numPr>
          <w:ilvl w:val="0"/>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774873" w14:textId="77777777" w:rsidR="00665C2B" w:rsidRDefault="00665C2B">
      <w:pPr>
        <w:pStyle w:val="aff4"/>
        <w:keepNext/>
        <w:keepLines/>
        <w:numPr>
          <w:ilvl w:val="2"/>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23445C" w14:textId="77777777" w:rsidR="00665C2B" w:rsidRDefault="00706918">
      <w:pPr>
        <w:pStyle w:val="3"/>
        <w:numPr>
          <w:ilvl w:val="2"/>
          <w:numId w:val="19"/>
        </w:numPr>
        <w:rPr>
          <w:lang w:eastAsia="zh-CN"/>
        </w:rPr>
      </w:pPr>
      <w:r>
        <w:rPr>
          <w:lang w:eastAsia="zh-CN"/>
        </w:rPr>
        <w:t xml:space="preserve">Summary on timeline </w:t>
      </w:r>
    </w:p>
    <w:p w14:paraId="3B025C6E" w14:textId="77777777" w:rsidR="00665C2B" w:rsidRDefault="00706918">
      <w:pPr>
        <w:pStyle w:val="4"/>
        <w:numPr>
          <w:ilvl w:val="3"/>
          <w:numId w:val="19"/>
        </w:numPr>
      </w:pPr>
      <w:r>
        <w:t>PDSCH-to-HARQ_feedback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ac"/>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08791D9D"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aff4"/>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0A1FE032"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PDSCH-to-HARQ_feedback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aff4"/>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aff4"/>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aff4"/>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aff4"/>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aff4"/>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aff4"/>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aff4"/>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68DF55F1" w14:textId="77777777" w:rsidR="00665C2B" w:rsidRDefault="00665C2B">
      <w:pPr>
        <w:pStyle w:val="ac"/>
        <w:spacing w:after="0"/>
        <w:rPr>
          <w:rFonts w:ascii="Times New Roman" w:hAnsi="Times New Roman"/>
          <w:szCs w:val="20"/>
          <w:lang w:eastAsia="zh-CN"/>
        </w:rPr>
      </w:pPr>
    </w:p>
    <w:p w14:paraId="5AF0EB6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af9"/>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PDSCH-to-HARQ_feedback timing indicator field in DCI format 1_0 in RAN1#107e.</w:t>
      </w:r>
    </w:p>
    <w:p w14:paraId="77B4113D"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aff4"/>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FB21B31"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b"/>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ac"/>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ac"/>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ac"/>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ac"/>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ac"/>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ac"/>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ac"/>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ac"/>
              <w:spacing w:after="0"/>
              <w:rPr>
                <w:rFonts w:ascii="Times New Roman" w:hAnsi="Times New Roman"/>
                <w:szCs w:val="20"/>
                <w:lang w:eastAsia="zh-CN"/>
              </w:rPr>
            </w:pPr>
          </w:p>
          <w:p w14:paraId="32827DF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ac"/>
              <w:spacing w:after="0"/>
              <w:rPr>
                <w:rFonts w:ascii="Times New Roman" w:hAnsi="Times New Roman"/>
                <w:szCs w:val="20"/>
                <w:lang w:eastAsia="zh-CN"/>
              </w:rPr>
            </w:pPr>
          </w:p>
          <w:p w14:paraId="6B59DBEB"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77777777" w:rsidR="00665C2B" w:rsidRDefault="00706918">
      <w:pPr>
        <w:pStyle w:val="5"/>
        <w:rPr>
          <w:lang w:eastAsia="zh-CN"/>
        </w:rPr>
      </w:pPr>
      <w:r>
        <w:rPr>
          <w:highlight w:val="cyan"/>
          <w:lang w:eastAsia="zh-CN"/>
        </w:rPr>
        <w:t>Proposal 1-1a (high priority)</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PDSCH-to-HARQ_feedback timing indicator field in DCI format 1_0 in RAN1#107e.</w:t>
      </w:r>
    </w:p>
    <w:p w14:paraId="4276CF5F"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ac"/>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afb"/>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Huawei, HiSilicon</w:t>
            </w:r>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ac"/>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ac"/>
              <w:spacing w:after="0"/>
              <w:rPr>
                <w:rFonts w:ascii="Times New Roman" w:eastAsiaTheme="minorEastAsia" w:hAnsi="Times New Roman"/>
                <w:szCs w:val="20"/>
                <w:lang w:eastAsia="ko-KR"/>
              </w:rPr>
            </w:pPr>
            <w:r>
              <w:rPr>
                <w:rFonts w:ascii="Times New Roman" w:hAnsi="Times New Roman"/>
                <w:iCs/>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ac"/>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ac"/>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ac"/>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ac"/>
              <w:spacing w:after="0"/>
              <w:rPr>
                <w:rFonts w:ascii="Times New Roman" w:hAnsi="Times New Roman" w:hint="eastAsia"/>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ac"/>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4"/>
        <w:numPr>
          <w:ilvl w:val="3"/>
          <w:numId w:val="19"/>
        </w:numPr>
      </w:pPr>
      <w:r>
        <w:t>k0 and k2 for single PDSCH/PUSCH scheduling</w:t>
      </w:r>
    </w:p>
    <w:p w14:paraId="2579994A" w14:textId="77777777" w:rsidR="00665C2B" w:rsidRDefault="00706918">
      <w:pPr>
        <w:pStyle w:val="ac"/>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ac"/>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ac"/>
        <w:spacing w:beforeLines="50" w:before="120"/>
      </w:pPr>
    </w:p>
    <w:p w14:paraId="3C695E26" w14:textId="77777777" w:rsidR="00665C2B" w:rsidRDefault="00706918">
      <w:pPr>
        <w:pStyle w:val="ac"/>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ac"/>
        <w:spacing w:after="0"/>
        <w:rPr>
          <w:rFonts w:ascii="Times New Roman" w:hAnsi="Times New Roman"/>
          <w:szCs w:val="20"/>
          <w:lang w:eastAsia="zh-CN"/>
        </w:rPr>
      </w:pPr>
    </w:p>
    <w:p w14:paraId="0D0C53F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77777777" w:rsidR="00665C2B" w:rsidRDefault="00706918">
      <w:pPr>
        <w:pStyle w:val="5"/>
        <w:rPr>
          <w:lang w:eastAsia="zh-CN"/>
        </w:rPr>
      </w:pPr>
      <w:r>
        <w:rPr>
          <w:highlight w:val="cyan"/>
          <w:lang w:eastAsia="zh-CN"/>
        </w:rPr>
        <w:t>Discussion point 1-2</w:t>
      </w:r>
    </w:p>
    <w:p w14:paraId="283805EB" w14:textId="77777777" w:rsidR="00665C2B" w:rsidRDefault="00706918">
      <w:pPr>
        <w:pStyle w:val="ac"/>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ac"/>
        <w:spacing w:after="0"/>
        <w:rPr>
          <w:rFonts w:ascii="Times New Roman" w:hAnsi="Times New Roman"/>
          <w:szCs w:val="20"/>
          <w:lang w:eastAsia="zh-CN"/>
        </w:rPr>
      </w:pPr>
    </w:p>
    <w:p w14:paraId="5AACDE9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b"/>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Q2: No</w:t>
            </w:r>
          </w:p>
        </w:tc>
      </w:tr>
      <w:tr w:rsidR="00665C2B" w14:paraId="10A1FD8C" w14:textId="77777777">
        <w:trPr>
          <w:trHeight w:val="339"/>
        </w:trPr>
        <w:tc>
          <w:tcPr>
            <w:tcW w:w="1871" w:type="dxa"/>
          </w:tcPr>
          <w:p w14:paraId="1BADD04B"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761C9241"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FD3E396"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8AD738"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5F6F6997"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No, it can be achieved by gNB’s configuration in TDRA table.</w:t>
            </w:r>
          </w:p>
        </w:tc>
      </w:tr>
      <w:tr w:rsidR="00665C2B" w14:paraId="069EF4C5" w14:textId="77777777">
        <w:trPr>
          <w:trHeight w:val="339"/>
        </w:trPr>
        <w:tc>
          <w:tcPr>
            <w:tcW w:w="1871" w:type="dxa"/>
          </w:tcPr>
          <w:p w14:paraId="446C9B93"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2EAEE54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ac"/>
              <w:spacing w:after="0"/>
              <w:rPr>
                <w:rFonts w:ascii="Times New Roman" w:hAnsi="Times New Roman"/>
                <w:szCs w:val="20"/>
                <w:lang w:eastAsia="zh-CN"/>
              </w:rPr>
            </w:pPr>
          </w:p>
        </w:tc>
        <w:tc>
          <w:tcPr>
            <w:tcW w:w="8021" w:type="dxa"/>
          </w:tcPr>
          <w:p w14:paraId="1AC6483C" w14:textId="77777777" w:rsidR="00665C2B" w:rsidRDefault="00665C2B">
            <w:pPr>
              <w:pStyle w:val="ac"/>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A5D72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665C2B" w14:paraId="1D831694" w14:textId="77777777">
        <w:trPr>
          <w:trHeight w:val="339"/>
        </w:trPr>
        <w:tc>
          <w:tcPr>
            <w:tcW w:w="1871" w:type="dxa"/>
          </w:tcPr>
          <w:p w14:paraId="608080C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15874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4"/>
        <w:numPr>
          <w:ilvl w:val="3"/>
          <w:numId w:val="19"/>
        </w:numPr>
      </w:pPr>
      <w:r>
        <w:lastRenderedPageBreak/>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ac"/>
        <w:spacing w:after="0"/>
        <w:rPr>
          <w:rFonts w:ascii="Times New Roman" w:hAnsi="Times New Roman"/>
          <w:szCs w:val="20"/>
          <w:lang w:eastAsia="zh-CN"/>
        </w:rPr>
      </w:pPr>
    </w:p>
    <w:p w14:paraId="29BBAA8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lastRenderedPageBreak/>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E03DC5"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4D05F8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69A8DF"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ac"/>
        <w:spacing w:after="0"/>
        <w:rPr>
          <w:rFonts w:ascii="Times New Roman" w:hAnsi="Times New Roman"/>
          <w:szCs w:val="20"/>
          <w:lang w:eastAsia="zh-CN"/>
        </w:rPr>
      </w:pPr>
    </w:p>
    <w:p w14:paraId="27513E2A" w14:textId="77777777" w:rsidR="00665C2B" w:rsidRDefault="00665C2B">
      <w:pPr>
        <w:pStyle w:val="ac"/>
        <w:spacing w:after="0"/>
        <w:rPr>
          <w:rFonts w:ascii="Times New Roman" w:hAnsi="Times New Roman"/>
          <w:szCs w:val="20"/>
        </w:rPr>
      </w:pPr>
    </w:p>
    <w:p w14:paraId="72CA8F39" w14:textId="77777777" w:rsidR="00665C2B" w:rsidRDefault="00706918">
      <w:pPr>
        <w:pStyle w:val="ac"/>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afb"/>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77777777" w:rsidR="00665C2B" w:rsidRDefault="00706918">
            <w:pPr>
              <w:pStyle w:val="B2"/>
            </w:pPr>
            <w:r>
              <w:t>-</w:t>
            </w:r>
            <w:r>
              <w:tab/>
            </w:r>
            <w:r>
              <w:rPr>
                <w:rFonts w:eastAsia="Malgun Gothic"/>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'typeI-SinglePanel' or where </w:t>
            </w:r>
            <w:r>
              <w:rPr>
                <w:i/>
                <w:highlight w:val="yellow"/>
              </w:rPr>
              <w:t>reportQuantity</w:t>
            </w:r>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ac"/>
        <w:spacing w:after="0"/>
        <w:rPr>
          <w:rFonts w:ascii="Times New Roman" w:hAnsi="Times New Roman"/>
          <w:szCs w:val="20"/>
          <w:lang w:eastAsia="zh-CN"/>
        </w:rPr>
      </w:pPr>
    </w:p>
    <w:p w14:paraId="617ACC5B" w14:textId="77777777" w:rsidR="00665C2B" w:rsidRDefault="00665C2B">
      <w:pPr>
        <w:pStyle w:val="ac"/>
        <w:spacing w:after="0"/>
        <w:rPr>
          <w:rFonts w:ascii="Times New Roman" w:hAnsi="Times New Roman"/>
          <w:szCs w:val="20"/>
          <w:lang w:eastAsia="zh-CN"/>
        </w:rPr>
      </w:pPr>
    </w:p>
    <w:p w14:paraId="3EFE995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w:t>
      </w:r>
      <w:r>
        <w:lastRenderedPageBreak/>
        <w:t xml:space="preserve">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77777777"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'typeI-SinglePanel' or where </w:t>
      </w:r>
      <w:r>
        <w:rPr>
          <w:i/>
        </w:rPr>
        <w:t>reportQuantity</w:t>
      </w:r>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FA3449D"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7E942CAB"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26CAD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439EDAE"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a6"/>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a6"/>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lastRenderedPageBreak/>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77777777" w:rsidR="00665C2B" w:rsidRDefault="00706918">
      <w:pPr>
        <w:pStyle w:val="5"/>
        <w:rPr>
          <w:lang w:eastAsia="zh-CN"/>
        </w:rPr>
      </w:pPr>
      <w:r>
        <w:rPr>
          <w:highlight w:val="cyan"/>
          <w:lang w:eastAsia="zh-CN"/>
        </w:rPr>
        <w:t>Proposal 1-5</w:t>
      </w:r>
    </w:p>
    <w:p w14:paraId="22F160AA" w14:textId="77777777" w:rsidR="00665C2B" w:rsidRDefault="00706918">
      <w:pPr>
        <w:pStyle w:val="a6"/>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65C2B" w14:paraId="6BBA457A" w14:textId="77777777">
        <w:trPr>
          <w:trHeight w:val="224"/>
        </w:trPr>
        <w:tc>
          <w:tcPr>
            <w:tcW w:w="1871" w:type="dxa"/>
            <w:shd w:val="clear" w:color="auto" w:fill="FFE599" w:themeFill="accent4" w:themeFillTint="66"/>
          </w:tcPr>
          <w:p w14:paraId="6673C38D"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trPr>
          <w:trHeight w:val="339"/>
        </w:trPr>
        <w:tc>
          <w:tcPr>
            <w:tcW w:w="1871" w:type="dxa"/>
          </w:tcPr>
          <w:p w14:paraId="640838B4"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trPr>
          <w:trHeight w:val="339"/>
        </w:trPr>
        <w:tc>
          <w:tcPr>
            <w:tcW w:w="1871" w:type="dxa"/>
          </w:tcPr>
          <w:p w14:paraId="483E01B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trPr>
          <w:trHeight w:val="339"/>
        </w:trPr>
        <w:tc>
          <w:tcPr>
            <w:tcW w:w="1871" w:type="dxa"/>
          </w:tcPr>
          <w:p w14:paraId="0850728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trPr>
          <w:trHeight w:val="339"/>
        </w:trPr>
        <w:tc>
          <w:tcPr>
            <w:tcW w:w="1871" w:type="dxa"/>
          </w:tcPr>
          <w:p w14:paraId="506571A4"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C57266"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trPr>
          <w:trHeight w:val="339"/>
        </w:trPr>
        <w:tc>
          <w:tcPr>
            <w:tcW w:w="1871" w:type="dxa"/>
          </w:tcPr>
          <w:p w14:paraId="5FA96795"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0F7B20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trPr>
          <w:trHeight w:val="339"/>
        </w:trPr>
        <w:tc>
          <w:tcPr>
            <w:tcW w:w="1871" w:type="dxa"/>
          </w:tcPr>
          <w:p w14:paraId="3D10E713"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trPr>
          <w:trHeight w:val="339"/>
        </w:trPr>
        <w:tc>
          <w:tcPr>
            <w:tcW w:w="1871" w:type="dxa"/>
          </w:tcPr>
          <w:p w14:paraId="64FB469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trPr>
          <w:trHeight w:val="339"/>
        </w:trPr>
        <w:tc>
          <w:tcPr>
            <w:tcW w:w="1871" w:type="dxa"/>
          </w:tcPr>
          <w:p w14:paraId="375D058E"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AAE458"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trPr>
          <w:trHeight w:val="339"/>
        </w:trPr>
        <w:tc>
          <w:tcPr>
            <w:tcW w:w="1871" w:type="dxa"/>
          </w:tcPr>
          <w:p w14:paraId="4BA49A03"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trPr>
          <w:trHeight w:val="339"/>
        </w:trPr>
        <w:tc>
          <w:tcPr>
            <w:tcW w:w="1871" w:type="dxa"/>
          </w:tcPr>
          <w:p w14:paraId="5BA34D8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trPr>
          <w:trHeight w:val="339"/>
        </w:trPr>
        <w:tc>
          <w:tcPr>
            <w:tcW w:w="1871" w:type="dxa"/>
          </w:tcPr>
          <w:p w14:paraId="72C570FB" w14:textId="77777777" w:rsidR="00665C2B" w:rsidRDefault="00665C2B">
            <w:pPr>
              <w:pStyle w:val="ac"/>
              <w:spacing w:after="0"/>
              <w:rPr>
                <w:rFonts w:ascii="Times New Roman" w:hAnsi="Times New Roman"/>
                <w:szCs w:val="20"/>
                <w:lang w:eastAsia="zh-CN"/>
              </w:rPr>
            </w:pPr>
          </w:p>
        </w:tc>
        <w:tc>
          <w:tcPr>
            <w:tcW w:w="8021" w:type="dxa"/>
          </w:tcPr>
          <w:p w14:paraId="1B8C4286" w14:textId="77777777" w:rsidR="00665C2B" w:rsidRDefault="00665C2B">
            <w:pPr>
              <w:pStyle w:val="ac"/>
              <w:spacing w:after="0"/>
              <w:rPr>
                <w:rFonts w:ascii="Times New Roman" w:hAnsi="Times New Roman"/>
                <w:szCs w:val="20"/>
                <w:lang w:eastAsia="zh-CN"/>
              </w:rPr>
            </w:pPr>
          </w:p>
        </w:tc>
      </w:tr>
      <w:tr w:rsidR="00665C2B" w14:paraId="74613097" w14:textId="77777777">
        <w:trPr>
          <w:trHeight w:val="339"/>
        </w:trPr>
        <w:tc>
          <w:tcPr>
            <w:tcW w:w="1871" w:type="dxa"/>
          </w:tcPr>
          <w:p w14:paraId="42202C33"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ac"/>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trPr>
          <w:trHeight w:val="339"/>
        </w:trPr>
        <w:tc>
          <w:tcPr>
            <w:tcW w:w="1871" w:type="dxa"/>
          </w:tcPr>
          <w:p w14:paraId="4F92188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2C4B14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trPr>
          <w:trHeight w:val="339"/>
        </w:trPr>
        <w:tc>
          <w:tcPr>
            <w:tcW w:w="1871" w:type="dxa"/>
          </w:tcPr>
          <w:p w14:paraId="7CCE070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trPr>
          <w:trHeight w:val="339"/>
        </w:trPr>
        <w:tc>
          <w:tcPr>
            <w:tcW w:w="1871" w:type="dxa"/>
          </w:tcPr>
          <w:p w14:paraId="4C3F3510" w14:textId="77777777" w:rsidR="00665C2B" w:rsidRDefault="00706918">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trPr>
          <w:trHeight w:val="339"/>
        </w:trPr>
        <w:tc>
          <w:tcPr>
            <w:tcW w:w="1871" w:type="dxa"/>
          </w:tcPr>
          <w:p w14:paraId="3E21CEA3"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trPr>
          <w:trHeight w:val="339"/>
        </w:trPr>
        <w:tc>
          <w:tcPr>
            <w:tcW w:w="1871" w:type="dxa"/>
          </w:tcPr>
          <w:p w14:paraId="433E8B55"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7405D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trPr>
          <w:trHeight w:val="339"/>
        </w:trPr>
        <w:tc>
          <w:tcPr>
            <w:tcW w:w="1871" w:type="dxa"/>
          </w:tcPr>
          <w:p w14:paraId="77FAC185" w14:textId="6D549B14" w:rsidR="004834FD" w:rsidRDefault="004834FD" w:rsidP="004834FD">
            <w:pPr>
              <w:pStyle w:val="ac"/>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ac"/>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69DEFD48" w14:textId="3E1EB762" w:rsidR="004834FD" w:rsidRDefault="004834FD" w:rsidP="004834FD">
            <w:pPr>
              <w:pStyle w:val="ac"/>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aff4"/>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aff4"/>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3608E349" w14:textId="77777777" w:rsidR="00665C2B" w:rsidRDefault="00706918">
      <w:pPr>
        <w:pStyle w:val="aff4"/>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aff4"/>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51F652FE" w14:textId="77777777" w:rsidR="00665C2B" w:rsidRDefault="00706918">
      <w:pPr>
        <w:pStyle w:val="aff4"/>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ac"/>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ac"/>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ac"/>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ac"/>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7352A997" w14:textId="77777777" w:rsidR="00665C2B" w:rsidRDefault="00706918">
      <w:pPr>
        <w:pStyle w:val="ac"/>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9ADC9"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3C928D"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ACE659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466216"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ac"/>
              <w:spacing w:after="0"/>
              <w:rPr>
                <w:rFonts w:ascii="Times New Roman" w:hAnsi="Times New Roman"/>
                <w:szCs w:val="20"/>
                <w:lang w:eastAsia="zh-CN"/>
              </w:rPr>
            </w:pPr>
          </w:p>
        </w:tc>
        <w:tc>
          <w:tcPr>
            <w:tcW w:w="8021" w:type="dxa"/>
          </w:tcPr>
          <w:p w14:paraId="5DE32CF3" w14:textId="77777777" w:rsidR="00665C2B" w:rsidRDefault="00665C2B">
            <w:pPr>
              <w:pStyle w:val="ac"/>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aff4"/>
        <w:numPr>
          <w:ilvl w:val="0"/>
          <w:numId w:val="9"/>
        </w:numPr>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3721876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5356C450" w14:textId="77777777" w:rsidR="00665C2B" w:rsidRDefault="00706918">
      <w:pPr>
        <w:pStyle w:val="aff4"/>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aff4"/>
        <w:numPr>
          <w:ilvl w:val="0"/>
          <w:numId w:val="25"/>
        </w:numPr>
        <w:rPr>
          <w:lang w:eastAsia="zh-CN"/>
        </w:rPr>
      </w:pPr>
      <w:r>
        <w:rPr>
          <w:rFonts w:ascii="Times New Roman" w:hAnsi="Times New Roman"/>
          <w:sz w:val="20"/>
          <w:szCs w:val="20"/>
        </w:rPr>
        <w:lastRenderedPageBreak/>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C31CDCB"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C18BA5D"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9D0F25B"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ac"/>
              <w:spacing w:after="0"/>
              <w:rPr>
                <w:rFonts w:ascii="Times New Roman" w:hAnsi="Times New Roman"/>
                <w:szCs w:val="20"/>
                <w:lang w:eastAsia="zh-CN"/>
              </w:rPr>
            </w:pPr>
          </w:p>
        </w:tc>
        <w:tc>
          <w:tcPr>
            <w:tcW w:w="8021" w:type="dxa"/>
          </w:tcPr>
          <w:p w14:paraId="6FAD7B58" w14:textId="77777777" w:rsidR="00665C2B" w:rsidRDefault="00665C2B">
            <w:pPr>
              <w:pStyle w:val="ac"/>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ac"/>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ac"/>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ac"/>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lastRenderedPageBreak/>
        <w:t xml:space="preserve"> </w:t>
      </w:r>
    </w:p>
    <w:p w14:paraId="56F2BCEF" w14:textId="77777777" w:rsidR="00665C2B" w:rsidRDefault="00665C2B">
      <w:pPr>
        <w:pStyle w:val="ac"/>
        <w:spacing w:after="0"/>
        <w:rPr>
          <w:rFonts w:ascii="Times New Roman" w:hAnsi="Times New Roman"/>
          <w:szCs w:val="20"/>
          <w:lang w:eastAsia="zh-CN"/>
        </w:rPr>
      </w:pPr>
    </w:p>
    <w:p w14:paraId="3946F085" w14:textId="77777777" w:rsidR="00665C2B" w:rsidRDefault="00706918">
      <w:pPr>
        <w:pStyle w:val="5"/>
        <w:rPr>
          <w:lang w:eastAsia="zh-CN"/>
        </w:rPr>
      </w:pPr>
      <w:r>
        <w:rPr>
          <w:lang w:eastAsia="zh-CN"/>
        </w:rPr>
        <w:t>Discussion point 1-8</w:t>
      </w:r>
    </w:p>
    <w:p w14:paraId="7185F40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B37A747"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ac"/>
              <w:spacing w:after="0"/>
              <w:rPr>
                <w:rFonts w:ascii="Times New Roman" w:eastAsiaTheme="minorEastAsia" w:hAnsi="Times New Roman" w:hint="eastAsia"/>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ac"/>
              <w:spacing w:after="0"/>
              <w:rPr>
                <w:rFonts w:ascii="Times New Roman" w:eastAsiaTheme="minorEastAsia" w:hAnsi="Times New Roman" w:hint="eastAsia"/>
                <w:szCs w:val="20"/>
                <w:lang w:eastAsia="ko-KR"/>
              </w:rPr>
            </w:pPr>
            <w:r>
              <w:rPr>
                <w:rFonts w:ascii="Times New Roman" w:hAnsi="Times New Roman"/>
                <w:szCs w:val="20"/>
                <w:lang w:eastAsia="zh-CN"/>
              </w:rPr>
              <w:t>Agree to de-prioritize.</w:t>
            </w:r>
          </w:p>
        </w:tc>
      </w:tr>
    </w:tbl>
    <w:p w14:paraId="5C696BDA" w14:textId="77777777" w:rsidR="00665C2B" w:rsidRDefault="00665C2B">
      <w:pPr>
        <w:rPr>
          <w:lang w:val="en-GB"/>
        </w:rPr>
      </w:pPr>
    </w:p>
    <w:p w14:paraId="535B818E" w14:textId="77777777" w:rsidR="00665C2B" w:rsidRDefault="00665C2B">
      <w:pPr>
        <w:pStyle w:val="ac"/>
        <w:spacing w:after="0"/>
        <w:rPr>
          <w:rFonts w:ascii="Times New Roman" w:hAnsi="Times New Roman"/>
          <w:szCs w:val="20"/>
          <w:lang w:eastAsia="zh-CN"/>
        </w:rPr>
      </w:pPr>
    </w:p>
    <w:p w14:paraId="78860BFC" w14:textId="77777777" w:rsidR="00665C2B" w:rsidRDefault="00706918">
      <w:pPr>
        <w:pStyle w:val="2"/>
        <w:rPr>
          <w:lang w:eastAsia="zh-CN"/>
        </w:rPr>
      </w:pPr>
      <w:r>
        <w:rPr>
          <w:lang w:eastAsia="zh-CN"/>
        </w:rPr>
        <w:t>2.2. Other issue(s)</w:t>
      </w:r>
    </w:p>
    <w:p w14:paraId="4986B5DC" w14:textId="77777777" w:rsidR="00665C2B" w:rsidRDefault="00665C2B">
      <w:pPr>
        <w:pStyle w:val="aff4"/>
        <w:keepNext/>
        <w:keepLines/>
        <w:numPr>
          <w:ilvl w:val="1"/>
          <w:numId w:val="1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FFBA7BD" w14:textId="77777777" w:rsidR="00665C2B" w:rsidRDefault="00706918">
      <w:pPr>
        <w:pStyle w:val="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lastRenderedPageBreak/>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lastRenderedPageBreak/>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aff4"/>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aff4"/>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w:t>
      </w:r>
      <w:r>
        <w:rPr>
          <w:lang w:eastAsia="zh-CN"/>
        </w:rPr>
        <w:lastRenderedPageBreak/>
        <w:t>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ac"/>
        <w:spacing w:after="0"/>
        <w:rPr>
          <w:rFonts w:ascii="Times New Roman" w:hAnsi="Times New Roman"/>
          <w:szCs w:val="20"/>
        </w:rPr>
      </w:pPr>
    </w:p>
    <w:p w14:paraId="7BCD91F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ac"/>
        <w:spacing w:after="0"/>
        <w:rPr>
          <w:rFonts w:ascii="Times New Roman" w:hAnsi="Times New Roman"/>
          <w:szCs w:val="20"/>
          <w:lang w:eastAsia="zh-CN"/>
        </w:rPr>
      </w:pPr>
    </w:p>
    <w:p w14:paraId="72C07568" w14:textId="77777777" w:rsidR="00665C2B" w:rsidRDefault="00706918">
      <w:pPr>
        <w:pStyle w:val="af9"/>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2BD6A2D0" w14:textId="77777777" w:rsidR="00665C2B" w:rsidRDefault="00706918">
      <w:pPr>
        <w:pStyle w:val="ac"/>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ac"/>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ac"/>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ac"/>
        <w:spacing w:after="0"/>
        <w:rPr>
          <w:rFonts w:ascii="Times New Roman" w:hAnsi="Times New Roman"/>
          <w:szCs w:val="20"/>
          <w:lang w:eastAsia="zh-CN"/>
        </w:rPr>
      </w:pPr>
    </w:p>
    <w:p w14:paraId="55CCC6E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b"/>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0828BEDC"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 case Option 1 is based on our proposal, we would like to ask Moderator to correct it: "Introduce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 We support Option 1 in the corrected form.</w:t>
            </w:r>
          </w:p>
          <w:p w14:paraId="1EF93E7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ac"/>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ac"/>
              <w:spacing w:after="0"/>
              <w:rPr>
                <w:rFonts w:ascii="Times New Roman" w:hAnsi="Times New Roman"/>
                <w:szCs w:val="20"/>
                <w:lang w:eastAsia="zh-CN"/>
              </w:rPr>
            </w:pPr>
          </w:p>
        </w:tc>
        <w:tc>
          <w:tcPr>
            <w:tcW w:w="8021" w:type="dxa"/>
          </w:tcPr>
          <w:p w14:paraId="48A7BD41" w14:textId="77777777" w:rsidR="00665C2B" w:rsidRDefault="00665C2B">
            <w:pPr>
              <w:pStyle w:val="ac"/>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lastRenderedPageBreak/>
              <w:t xml:space="preserve">One company support option 1. While all other companies prefer leaving this to RAN4 without any RAN1 input. </w:t>
            </w:r>
          </w:p>
          <w:p w14:paraId="73B17CFB" w14:textId="77777777" w:rsidR="00665C2B" w:rsidRDefault="00665C2B">
            <w:pPr>
              <w:pStyle w:val="ac"/>
              <w:spacing w:after="0"/>
              <w:rPr>
                <w:rFonts w:ascii="Times New Roman" w:hAnsi="Times New Roman"/>
                <w:szCs w:val="20"/>
                <w:lang w:eastAsia="zh-CN"/>
              </w:rPr>
            </w:pPr>
          </w:p>
          <w:p w14:paraId="7B14A4B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8D7FEBC"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bl>
    <w:p w14:paraId="5EE7939C" w14:textId="77777777" w:rsidR="00665C2B" w:rsidRDefault="00665C2B">
      <w:pPr>
        <w:pStyle w:val="af9"/>
        <w:rPr>
          <w:lang w:eastAsia="zh-CN"/>
        </w:rPr>
      </w:pPr>
    </w:p>
    <w:p w14:paraId="7516C15A" w14:textId="77777777" w:rsidR="00665C2B" w:rsidRDefault="00706918">
      <w:pPr>
        <w:pStyle w:val="5"/>
      </w:pPr>
      <w:r>
        <w:rPr>
          <w:highlight w:val="cyan"/>
        </w:rPr>
        <w:t>Proposal 2-1a</w:t>
      </w:r>
      <w:r>
        <w:t xml:space="preserve"> </w:t>
      </w:r>
    </w:p>
    <w:p w14:paraId="0504994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ac"/>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ac"/>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77777777" w:rsidR="00665C2B" w:rsidRDefault="00706918">
      <w:pPr>
        <w:pStyle w:val="ac"/>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ac"/>
        <w:spacing w:after="0"/>
        <w:rPr>
          <w:rFonts w:ascii="Times New Roman" w:hAnsi="Times New Roman"/>
          <w:szCs w:val="20"/>
          <w:lang w:eastAsia="zh-CN"/>
        </w:rPr>
      </w:pPr>
    </w:p>
    <w:p w14:paraId="2766170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b"/>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A3D3F7"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47DBFE46" w14:textId="77777777" w:rsidR="00665C2B" w:rsidRDefault="00706918">
            <w:pPr>
              <w:pStyle w:val="ac"/>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ac"/>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ac"/>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aa"/>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ac"/>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02D2CBAE" w:rsidR="00E1245E" w:rsidRDefault="00E1245E" w:rsidP="00E1245E">
            <w:pPr>
              <w:pStyle w:val="ac"/>
              <w:spacing w:line="240" w:lineRule="auto"/>
              <w:rPr>
                <w:rFonts w:ascii="Times New Roman" w:hAnsi="Times New Roman"/>
                <w:iCs/>
                <w:szCs w:val="20"/>
                <w:lang w:eastAsia="zh-CN"/>
              </w:rPr>
            </w:pPr>
            <w:r>
              <w:rPr>
                <w:rFonts w:ascii="Times New Roman" w:hAnsi="Times New Roman" w:hint="eastAsia"/>
                <w:iCs/>
                <w:szCs w:val="20"/>
                <w:lang w:eastAsia="zh-CN"/>
              </w:rPr>
              <w:t>v</w:t>
            </w:r>
            <w:r>
              <w:rPr>
                <w:rFonts w:ascii="Times New Roman" w:hAnsi="Times New Roman"/>
                <w:iCs/>
                <w:szCs w:val="20"/>
                <w:lang w:eastAsia="zh-CN"/>
              </w:rPr>
              <w:t>ivo</w:t>
            </w:r>
          </w:p>
        </w:tc>
        <w:tc>
          <w:tcPr>
            <w:tcW w:w="8021" w:type="dxa"/>
          </w:tcPr>
          <w:p w14:paraId="7AABD0E7" w14:textId="6BDC8BE8" w:rsidR="00E1245E" w:rsidRDefault="00E1245E" w:rsidP="00E1245E">
            <w:pPr>
              <w:pStyle w:val="ac"/>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bl>
    <w:p w14:paraId="40D35C37" w14:textId="77777777" w:rsidR="00665C2B" w:rsidRDefault="00665C2B">
      <w:pPr>
        <w:pStyle w:val="af9"/>
        <w:rPr>
          <w:lang w:eastAsia="zh-CN"/>
        </w:rPr>
      </w:pPr>
    </w:p>
    <w:p w14:paraId="078577E9" w14:textId="77777777" w:rsidR="00665C2B" w:rsidRDefault="00706918">
      <w:pPr>
        <w:pStyle w:val="3"/>
        <w:numPr>
          <w:ilvl w:val="2"/>
          <w:numId w:val="19"/>
        </w:numPr>
        <w:rPr>
          <w:lang w:eastAsia="zh-CN"/>
        </w:rPr>
      </w:pPr>
      <w:r>
        <w:rPr>
          <w:lang w:eastAsia="zh-CN"/>
        </w:rPr>
        <w:lastRenderedPageBreak/>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ac"/>
        <w:spacing w:after="0"/>
        <w:rPr>
          <w:rFonts w:ascii="Times New Roman" w:hAnsi="Times New Roman"/>
          <w:szCs w:val="20"/>
          <w:lang w:eastAsia="zh-CN"/>
        </w:rPr>
      </w:pPr>
    </w:p>
    <w:p w14:paraId="53FDA84B" w14:textId="77777777" w:rsidR="00665C2B" w:rsidRDefault="00706918">
      <w:pPr>
        <w:pStyle w:val="5"/>
      </w:pPr>
      <w:r>
        <w:t xml:space="preserve">Discussion point 2-2 </w:t>
      </w:r>
    </w:p>
    <w:p w14:paraId="452E2F45" w14:textId="77777777" w:rsidR="00665C2B" w:rsidRDefault="00665C2B">
      <w:pPr>
        <w:pStyle w:val="ac"/>
        <w:spacing w:after="0"/>
        <w:rPr>
          <w:rFonts w:ascii="Times New Roman" w:hAnsi="Times New Roman"/>
          <w:szCs w:val="20"/>
          <w:lang w:eastAsia="zh-CN"/>
        </w:rPr>
      </w:pPr>
    </w:p>
    <w:p w14:paraId="17D844BB"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ac"/>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6E8612C1"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79B444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06B7F1E0" w:rsidR="00E1245E" w:rsidRDefault="00E1245E" w:rsidP="00E1245E">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E09CF14" w14:textId="59C6BF91" w:rsidR="00E1245E" w:rsidRDefault="00E1245E" w:rsidP="00E1245E">
            <w:pPr>
              <w:pStyle w:val="ac"/>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bl>
    <w:p w14:paraId="1E8979BE" w14:textId="77777777" w:rsidR="00665C2B" w:rsidRDefault="00665C2B"/>
    <w:p w14:paraId="1B10294B" w14:textId="77777777" w:rsidR="00665C2B" w:rsidRDefault="00706918">
      <w:pPr>
        <w:pStyle w:val="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6B2A782F" w14:textId="77777777" w:rsidR="00665C2B" w:rsidRDefault="00706918">
      <w:pPr>
        <w:pStyle w:val="ac"/>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(TBoMS)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ac"/>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ac"/>
        <w:spacing w:after="0"/>
        <w:rPr>
          <w:rFonts w:ascii="Times New Roman" w:hAnsi="Times New Roman"/>
          <w:szCs w:val="20"/>
          <w:lang w:eastAsia="zh-CN"/>
        </w:rPr>
      </w:pPr>
    </w:p>
    <w:p w14:paraId="538F3DAE" w14:textId="77777777" w:rsidR="00665C2B" w:rsidRDefault="00706918">
      <w:pPr>
        <w:pStyle w:val="af9"/>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ac"/>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ac"/>
        <w:spacing w:after="0"/>
        <w:rPr>
          <w:rFonts w:ascii="Times New Roman" w:hAnsi="Times New Roman"/>
          <w:szCs w:val="20"/>
          <w:lang w:eastAsia="zh-CN"/>
        </w:rPr>
      </w:pPr>
    </w:p>
    <w:p w14:paraId="65E8944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b"/>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BAB7642"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ac"/>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ac"/>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ac"/>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ac"/>
              <w:spacing w:after="0"/>
              <w:rPr>
                <w:rFonts w:ascii="Times New Roman" w:eastAsia="MS PMincho" w:hAnsi="Times New Roman"/>
                <w:szCs w:val="20"/>
                <w:lang w:eastAsia="zh-CN"/>
              </w:rPr>
            </w:pPr>
          </w:p>
        </w:tc>
        <w:tc>
          <w:tcPr>
            <w:tcW w:w="8021" w:type="dxa"/>
          </w:tcPr>
          <w:p w14:paraId="489FAD18" w14:textId="77777777" w:rsidR="00665C2B" w:rsidRDefault="00665C2B">
            <w:pPr>
              <w:pStyle w:val="ac"/>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ac"/>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ac"/>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ac"/>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Default="00706918">
      <w:pPr>
        <w:pStyle w:val="5"/>
      </w:pPr>
      <w:r>
        <w:t xml:space="preserve">Conclusion 2-3 </w:t>
      </w:r>
    </w:p>
    <w:p w14:paraId="7B14FA5F" w14:textId="77777777" w:rsidR="00665C2B" w:rsidRDefault="00706918">
      <w:pPr>
        <w:pStyle w:val="ac"/>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Ericsson</w:t>
            </w:r>
          </w:p>
        </w:tc>
        <w:tc>
          <w:tcPr>
            <w:tcW w:w="8021" w:type="dxa"/>
          </w:tcPr>
          <w:p w14:paraId="0A098F93"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CovEnh WI for 120kHz SCS, but not for 480kHz and 960kHz. Also, ConEnh WI is still discussing on the potential use cases. As we mentioned before, we are not suggesting additional specification works only for FR2_2. Our clarification is on whether the defined feature in ConEnh WI can applied to FR2_2 or not. </w:t>
            </w:r>
          </w:p>
          <w:p w14:paraId="3A5E0A4C" w14:textId="77777777" w:rsidR="00665C2B" w:rsidRDefault="00706918">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ac"/>
              <w:spacing w:before="0" w:after="0" w:line="240" w:lineRule="auto"/>
              <w:rPr>
                <w:rFonts w:ascii="Times New Roman" w:eastAsiaTheme="minorEastAsia" w:hAnsi="Times New Roman"/>
                <w:szCs w:val="20"/>
                <w:lang w:eastAsia="ko-KR"/>
              </w:rPr>
            </w:pPr>
          </w:p>
          <w:p w14:paraId="42F89309" w14:textId="77777777" w:rsidR="00665C2B" w:rsidRDefault="00706918">
            <w:pPr>
              <w:pStyle w:val="ac"/>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ac"/>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ac"/>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24D4A9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ac"/>
              <w:spacing w:before="0" w:after="0" w:line="240" w:lineRule="auto"/>
              <w:rPr>
                <w:rFonts w:ascii="Times New Roman" w:hAnsi="Times New Roman"/>
                <w:szCs w:val="20"/>
                <w:lang w:eastAsia="ko-KR"/>
              </w:rPr>
            </w:pPr>
            <w:r>
              <w:rPr>
                <w:rFonts w:ascii="Times New Roman" w:hAnsi="Times New Roman"/>
                <w:iCs/>
                <w:szCs w:val="20"/>
                <w:lang w:eastAsia="zh-CN"/>
              </w:rPr>
              <w:t>ZTE, Sanechips</w:t>
            </w:r>
          </w:p>
        </w:tc>
        <w:tc>
          <w:tcPr>
            <w:tcW w:w="8021" w:type="dxa"/>
          </w:tcPr>
          <w:p w14:paraId="23518141" w14:textId="77777777" w:rsidR="00665C2B" w:rsidRDefault="00706918">
            <w:pPr>
              <w:pStyle w:val="ac"/>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ac"/>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ac"/>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ac"/>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bl>
    <w:p w14:paraId="707D1464" w14:textId="77777777" w:rsidR="00665C2B" w:rsidRDefault="00665C2B"/>
    <w:p w14:paraId="0984361E" w14:textId="77777777" w:rsidR="00665C2B" w:rsidRDefault="00706918">
      <w:pPr>
        <w:pStyle w:val="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 xml:space="preserve">To address such issue, RS enhancement may be required. [6. Nokia] </w:t>
      </w:r>
      <w:r>
        <w:rPr>
          <w:rFonts w:cs="Arial"/>
          <w:lang w:eastAsia="zh-CN"/>
        </w:rPr>
        <w:lastRenderedPageBreak/>
        <w:t>proposed to consider this more in detail in upcoming releases when optimizing performance of above 52.6GHz operation since this is the last RAN1 meeting for Rel-17 WI.</w:t>
      </w:r>
    </w:p>
    <w:p w14:paraId="1DD53213"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ac"/>
        <w:spacing w:after="0"/>
        <w:rPr>
          <w:rFonts w:ascii="Times New Roman" w:hAnsi="Times New Roman"/>
          <w:szCs w:val="20"/>
          <w:lang w:eastAsia="zh-CN"/>
        </w:rPr>
      </w:pPr>
    </w:p>
    <w:p w14:paraId="3C308C40" w14:textId="77777777" w:rsidR="00665C2B" w:rsidRDefault="00706918">
      <w:pPr>
        <w:pStyle w:val="5"/>
      </w:pPr>
      <w:r>
        <w:t>Discussion point 2-4</w:t>
      </w:r>
    </w:p>
    <w:p w14:paraId="2D81540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ac"/>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7C758598"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ac"/>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ac"/>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ac"/>
              <w:spacing w:after="0"/>
              <w:rPr>
                <w:rFonts w:ascii="Times New Roman" w:hAnsi="Times New Roman"/>
                <w:szCs w:val="20"/>
                <w:lang w:eastAsia="zh-CN"/>
              </w:rPr>
            </w:pPr>
            <w:r>
              <w:rPr>
                <w:rFonts w:ascii="Times New Roman" w:hAnsi="Times New Roman"/>
                <w:szCs w:val="20"/>
                <w:lang w:eastAsia="zh-CN"/>
              </w:rPr>
              <w:t>Agree with the moderator’s suggestio</w:t>
            </w:r>
            <w:bookmarkStart w:id="6" w:name="_GoBack"/>
            <w:bookmarkEnd w:id="6"/>
            <w:r>
              <w:rPr>
                <w:rFonts w:ascii="Times New Roman" w:hAnsi="Times New Roman"/>
                <w:szCs w:val="20"/>
                <w:lang w:eastAsia="zh-CN"/>
              </w:rPr>
              <w:t>n.</w:t>
            </w:r>
          </w:p>
        </w:tc>
      </w:tr>
    </w:tbl>
    <w:p w14:paraId="4310D180" w14:textId="77777777" w:rsidR="00665C2B" w:rsidRDefault="00665C2B"/>
    <w:p w14:paraId="774203B9" w14:textId="77777777" w:rsidR="00665C2B" w:rsidRDefault="00665C2B"/>
    <w:p w14:paraId="3A95C373" w14:textId="77777777" w:rsidR="00665C2B" w:rsidRDefault="00706918">
      <w:pPr>
        <w:pStyle w:val="1"/>
        <w:numPr>
          <w:ilvl w:val="0"/>
          <w:numId w:val="5"/>
        </w:numPr>
        <w:ind w:left="360"/>
        <w:rPr>
          <w:rFonts w:cs="Arial"/>
          <w:sz w:val="32"/>
          <w:szCs w:val="32"/>
        </w:rPr>
      </w:pPr>
      <w:r>
        <w:rPr>
          <w:rFonts w:cs="Arial"/>
          <w:sz w:val="32"/>
          <w:szCs w:val="32"/>
        </w:rPr>
        <w:t>Recommendation for GTW/email approval</w:t>
      </w:r>
    </w:p>
    <w:p w14:paraId="1E77D458" w14:textId="77777777" w:rsidR="00665C2B" w:rsidRDefault="00706918">
      <w:pPr>
        <w:rPr>
          <w:lang w:val="en-GB"/>
        </w:rPr>
      </w:pPr>
      <w:r>
        <w:rPr>
          <w:lang w:val="en-GB"/>
        </w:rPr>
        <w:t>TBD</w:t>
      </w:r>
    </w:p>
    <w:p w14:paraId="7619E4F8" w14:textId="77777777" w:rsidR="00665C2B" w:rsidRDefault="00706918">
      <w:pPr>
        <w:pStyle w:val="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lastRenderedPageBreak/>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aperiodically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r>
        <w:rPr>
          <w:i/>
          <w:iCs/>
        </w:rPr>
        <w:t>codebookType</w:t>
      </w:r>
      <w:r>
        <w:t xml:space="preserve"> is set to 'typeI-SinglePanel' or where </w:t>
      </w:r>
      <w:r>
        <w:rPr>
          <w:i/>
          <w:iCs/>
        </w:rPr>
        <w:t>reportQuantity</w:t>
      </w:r>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ac"/>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ac"/>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ac"/>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ac"/>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6D7F0B28" w14:textId="77777777" w:rsidR="00665C2B" w:rsidRDefault="00706918">
      <w:pPr>
        <w:pStyle w:val="ac"/>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1CFE1C6C" w14:textId="77777777" w:rsidR="00665C2B" w:rsidRDefault="00706918">
      <w:pPr>
        <w:pStyle w:val="aff4"/>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aff4"/>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77777777" w:rsidR="00665C2B" w:rsidRDefault="00665C2B">
      <w:pPr>
        <w:rPr>
          <w:sz w:val="24"/>
          <w:szCs w:val="24"/>
        </w:rPr>
      </w:pPr>
    </w:p>
    <w:p w14:paraId="74994CAB" w14:textId="77777777" w:rsidR="00665C2B" w:rsidRDefault="00665C2B">
      <w:pPr>
        <w:pStyle w:val="aff4"/>
        <w:keepNext/>
        <w:keepLines/>
        <w:numPr>
          <w:ilvl w:val="0"/>
          <w:numId w:val="2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81F2C4B" w14:textId="77777777" w:rsidR="00665C2B" w:rsidRDefault="00665C2B">
      <w:pPr>
        <w:pStyle w:val="aff4"/>
        <w:keepNext/>
        <w:keepLines/>
        <w:numPr>
          <w:ilvl w:val="0"/>
          <w:numId w:val="2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EF30081" w14:textId="77777777" w:rsidR="00665C2B" w:rsidRDefault="00665C2B">
      <w:pPr>
        <w:pStyle w:val="aff4"/>
        <w:keepNext/>
        <w:keepLines/>
        <w:numPr>
          <w:ilvl w:val="1"/>
          <w:numId w:val="2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B6724BC" w14:textId="77777777" w:rsidR="00665C2B" w:rsidRDefault="00706918">
      <w:pPr>
        <w:pStyle w:val="1"/>
        <w:textAlignment w:val="auto"/>
        <w:rPr>
          <w:rFonts w:cs="Arial"/>
          <w:sz w:val="32"/>
          <w:szCs w:val="32"/>
          <w:lang w:val="en-US"/>
        </w:rPr>
      </w:pPr>
      <w:r>
        <w:rPr>
          <w:rFonts w:cs="Arial"/>
          <w:sz w:val="32"/>
          <w:szCs w:val="32"/>
          <w:lang w:val="en-US"/>
        </w:rPr>
        <w:t>Reference</w:t>
      </w:r>
    </w:p>
    <w:p w14:paraId="6EF93243" w14:textId="77777777" w:rsidR="00665C2B" w:rsidRDefault="00DF3EB3">
      <w:pPr>
        <w:pStyle w:val="aff4"/>
        <w:numPr>
          <w:ilvl w:val="0"/>
          <w:numId w:val="29"/>
        </w:numPr>
        <w:ind w:left="360"/>
        <w:rPr>
          <w:rFonts w:ascii="Times New Roman" w:hAnsi="Times New Roman"/>
          <w:iCs/>
          <w:sz w:val="20"/>
          <w:szCs w:val="20"/>
          <w:lang w:eastAsia="zh-CN"/>
        </w:rPr>
      </w:pPr>
      <w:hyperlink r:id="rId14" w:history="1">
        <w:r w:rsidR="00706918">
          <w:rPr>
            <w:rStyle w:val="aff1"/>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Huawei, HiSilicon</w:t>
      </w:r>
    </w:p>
    <w:p w14:paraId="690A18D1" w14:textId="77777777" w:rsidR="00665C2B" w:rsidRDefault="00DF3EB3">
      <w:pPr>
        <w:pStyle w:val="aff4"/>
        <w:numPr>
          <w:ilvl w:val="0"/>
          <w:numId w:val="29"/>
        </w:numPr>
        <w:ind w:left="360"/>
        <w:rPr>
          <w:rFonts w:ascii="Times New Roman" w:hAnsi="Times New Roman"/>
          <w:iCs/>
          <w:sz w:val="20"/>
          <w:szCs w:val="20"/>
          <w:lang w:eastAsia="zh-CN"/>
        </w:rPr>
      </w:pPr>
      <w:hyperlink r:id="rId15" w:history="1">
        <w:r w:rsidR="00706918">
          <w:rPr>
            <w:rStyle w:val="aff1"/>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DF3EB3">
      <w:pPr>
        <w:pStyle w:val="aff4"/>
        <w:numPr>
          <w:ilvl w:val="0"/>
          <w:numId w:val="29"/>
        </w:numPr>
        <w:ind w:left="360"/>
        <w:rPr>
          <w:rFonts w:ascii="Times New Roman" w:hAnsi="Times New Roman"/>
          <w:iCs/>
          <w:sz w:val="20"/>
          <w:szCs w:val="20"/>
          <w:lang w:eastAsia="zh-CN"/>
        </w:rPr>
      </w:pPr>
      <w:hyperlink r:id="rId16" w:history="1">
        <w:r w:rsidR="00706918">
          <w:rPr>
            <w:rStyle w:val="aff1"/>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DF3EB3">
      <w:pPr>
        <w:pStyle w:val="aff4"/>
        <w:numPr>
          <w:ilvl w:val="0"/>
          <w:numId w:val="29"/>
        </w:numPr>
        <w:ind w:left="360"/>
        <w:rPr>
          <w:rFonts w:ascii="Times New Roman" w:hAnsi="Times New Roman"/>
          <w:iCs/>
          <w:sz w:val="20"/>
          <w:szCs w:val="20"/>
          <w:lang w:eastAsia="zh-CN"/>
        </w:rPr>
      </w:pPr>
      <w:hyperlink r:id="rId17" w:history="1">
        <w:r w:rsidR="00706918">
          <w:rPr>
            <w:rStyle w:val="aff1"/>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ZTE, Sanechips</w:t>
      </w:r>
    </w:p>
    <w:p w14:paraId="58F8592E" w14:textId="77777777" w:rsidR="00665C2B" w:rsidRDefault="00DF3EB3">
      <w:pPr>
        <w:pStyle w:val="aff4"/>
        <w:numPr>
          <w:ilvl w:val="0"/>
          <w:numId w:val="29"/>
        </w:numPr>
        <w:ind w:left="360"/>
        <w:rPr>
          <w:rFonts w:ascii="Times New Roman" w:hAnsi="Times New Roman"/>
          <w:iCs/>
          <w:sz w:val="20"/>
          <w:szCs w:val="20"/>
          <w:lang w:eastAsia="zh-CN"/>
        </w:rPr>
      </w:pPr>
      <w:hyperlink r:id="rId18" w:history="1">
        <w:r w:rsidR="00706918">
          <w:rPr>
            <w:rStyle w:val="aff1"/>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DF3EB3">
      <w:pPr>
        <w:pStyle w:val="aff4"/>
        <w:numPr>
          <w:ilvl w:val="0"/>
          <w:numId w:val="29"/>
        </w:numPr>
        <w:ind w:left="360"/>
        <w:rPr>
          <w:rFonts w:ascii="Times New Roman" w:hAnsi="Times New Roman"/>
          <w:iCs/>
          <w:sz w:val="20"/>
          <w:szCs w:val="20"/>
          <w:lang w:eastAsia="zh-CN"/>
        </w:rPr>
      </w:pPr>
      <w:hyperlink r:id="rId19" w:history="1">
        <w:r w:rsidR="00706918">
          <w:rPr>
            <w:rStyle w:val="aff1"/>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DF3EB3">
      <w:pPr>
        <w:pStyle w:val="aff4"/>
        <w:numPr>
          <w:ilvl w:val="0"/>
          <w:numId w:val="29"/>
        </w:numPr>
        <w:ind w:left="360"/>
        <w:rPr>
          <w:rFonts w:ascii="Times New Roman" w:hAnsi="Times New Roman"/>
          <w:iCs/>
          <w:sz w:val="20"/>
          <w:szCs w:val="20"/>
          <w:lang w:eastAsia="zh-CN"/>
        </w:rPr>
      </w:pPr>
      <w:hyperlink r:id="rId20" w:history="1">
        <w:r w:rsidR="00706918">
          <w:rPr>
            <w:rStyle w:val="aff1"/>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DF3EB3">
      <w:pPr>
        <w:pStyle w:val="aff4"/>
        <w:numPr>
          <w:ilvl w:val="0"/>
          <w:numId w:val="29"/>
        </w:numPr>
        <w:ind w:left="360"/>
        <w:rPr>
          <w:rFonts w:ascii="Times New Roman" w:hAnsi="Times New Roman"/>
          <w:iCs/>
          <w:sz w:val="20"/>
          <w:szCs w:val="20"/>
          <w:lang w:eastAsia="zh-CN"/>
        </w:rPr>
      </w:pPr>
      <w:hyperlink r:id="rId21" w:history="1">
        <w:r w:rsidR="00706918">
          <w:rPr>
            <w:rStyle w:val="aff1"/>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DF3EB3">
      <w:pPr>
        <w:pStyle w:val="aff4"/>
        <w:numPr>
          <w:ilvl w:val="0"/>
          <w:numId w:val="29"/>
        </w:numPr>
        <w:ind w:left="360"/>
        <w:rPr>
          <w:rFonts w:ascii="Times New Roman" w:hAnsi="Times New Roman"/>
          <w:iCs/>
          <w:sz w:val="20"/>
          <w:szCs w:val="20"/>
          <w:lang w:eastAsia="zh-CN"/>
        </w:rPr>
      </w:pPr>
      <w:hyperlink r:id="rId22" w:history="1">
        <w:r w:rsidR="00706918">
          <w:rPr>
            <w:rStyle w:val="aff1"/>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DF3EB3">
      <w:pPr>
        <w:pStyle w:val="aff4"/>
        <w:numPr>
          <w:ilvl w:val="0"/>
          <w:numId w:val="29"/>
        </w:numPr>
        <w:ind w:left="360"/>
        <w:rPr>
          <w:rFonts w:ascii="Times New Roman" w:hAnsi="Times New Roman"/>
          <w:iCs/>
          <w:sz w:val="20"/>
          <w:szCs w:val="20"/>
          <w:lang w:eastAsia="zh-CN"/>
        </w:rPr>
      </w:pPr>
      <w:hyperlink r:id="rId23" w:history="1">
        <w:r w:rsidR="00706918">
          <w:rPr>
            <w:rStyle w:val="aff1"/>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DF3EB3">
      <w:pPr>
        <w:pStyle w:val="aff4"/>
        <w:numPr>
          <w:ilvl w:val="0"/>
          <w:numId w:val="29"/>
        </w:numPr>
        <w:ind w:left="360"/>
        <w:rPr>
          <w:rFonts w:ascii="Times New Roman" w:hAnsi="Times New Roman"/>
          <w:iCs/>
          <w:sz w:val="20"/>
          <w:szCs w:val="20"/>
          <w:lang w:eastAsia="zh-CN"/>
        </w:rPr>
      </w:pPr>
      <w:hyperlink r:id="rId24" w:history="1">
        <w:r w:rsidR="00706918">
          <w:rPr>
            <w:rStyle w:val="aff1"/>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DF3EB3">
      <w:pPr>
        <w:pStyle w:val="aff4"/>
        <w:numPr>
          <w:ilvl w:val="0"/>
          <w:numId w:val="29"/>
        </w:numPr>
        <w:ind w:left="360"/>
        <w:rPr>
          <w:rFonts w:ascii="Times New Roman" w:hAnsi="Times New Roman"/>
          <w:iCs/>
          <w:sz w:val="20"/>
          <w:szCs w:val="20"/>
          <w:lang w:eastAsia="zh-CN"/>
        </w:rPr>
      </w:pPr>
      <w:hyperlink r:id="rId25" w:history="1">
        <w:r w:rsidR="00706918">
          <w:rPr>
            <w:rStyle w:val="aff1"/>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DF3EB3">
      <w:pPr>
        <w:pStyle w:val="aff4"/>
        <w:numPr>
          <w:ilvl w:val="0"/>
          <w:numId w:val="29"/>
        </w:numPr>
        <w:ind w:left="360"/>
        <w:rPr>
          <w:rFonts w:ascii="Times New Roman" w:hAnsi="Times New Roman"/>
          <w:iCs/>
          <w:sz w:val="20"/>
          <w:szCs w:val="20"/>
          <w:lang w:eastAsia="zh-CN"/>
        </w:rPr>
      </w:pPr>
      <w:hyperlink r:id="rId26" w:history="1">
        <w:r w:rsidR="00706918">
          <w:rPr>
            <w:rStyle w:val="aff1"/>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DF3EB3">
      <w:pPr>
        <w:pStyle w:val="aff4"/>
        <w:numPr>
          <w:ilvl w:val="0"/>
          <w:numId w:val="29"/>
        </w:numPr>
        <w:ind w:left="360"/>
        <w:rPr>
          <w:rFonts w:ascii="Times New Roman" w:hAnsi="Times New Roman"/>
          <w:iCs/>
          <w:sz w:val="20"/>
          <w:szCs w:val="20"/>
          <w:lang w:eastAsia="zh-CN"/>
        </w:rPr>
      </w:pPr>
      <w:hyperlink r:id="rId27" w:history="1">
        <w:r w:rsidR="00706918">
          <w:rPr>
            <w:rStyle w:val="aff1"/>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DF3EB3">
      <w:pPr>
        <w:pStyle w:val="aff4"/>
        <w:numPr>
          <w:ilvl w:val="0"/>
          <w:numId w:val="29"/>
        </w:numPr>
        <w:ind w:left="360"/>
        <w:rPr>
          <w:rFonts w:ascii="Times New Roman" w:hAnsi="Times New Roman"/>
          <w:iCs/>
          <w:sz w:val="20"/>
          <w:szCs w:val="20"/>
          <w:lang w:eastAsia="zh-CN"/>
        </w:rPr>
      </w:pPr>
      <w:hyperlink r:id="rId28" w:history="1">
        <w:r w:rsidR="00706918">
          <w:rPr>
            <w:rStyle w:val="aff1"/>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DF3EB3">
      <w:pPr>
        <w:pStyle w:val="aff4"/>
        <w:numPr>
          <w:ilvl w:val="0"/>
          <w:numId w:val="29"/>
        </w:numPr>
        <w:ind w:left="360"/>
        <w:rPr>
          <w:rFonts w:ascii="Times New Roman" w:hAnsi="Times New Roman"/>
          <w:iCs/>
          <w:sz w:val="20"/>
          <w:szCs w:val="20"/>
          <w:lang w:eastAsia="zh-CN"/>
        </w:rPr>
      </w:pPr>
      <w:hyperlink r:id="rId29" w:history="1">
        <w:r w:rsidR="00706918">
          <w:rPr>
            <w:rStyle w:val="aff1"/>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DF3EB3">
      <w:pPr>
        <w:pStyle w:val="aff4"/>
        <w:numPr>
          <w:ilvl w:val="0"/>
          <w:numId w:val="29"/>
        </w:numPr>
        <w:ind w:left="360"/>
        <w:rPr>
          <w:rFonts w:ascii="Times New Roman" w:hAnsi="Times New Roman"/>
          <w:iCs/>
          <w:sz w:val="20"/>
          <w:szCs w:val="20"/>
          <w:lang w:eastAsia="zh-CN"/>
        </w:rPr>
      </w:pPr>
      <w:hyperlink r:id="rId30" w:history="1">
        <w:r w:rsidR="00706918">
          <w:rPr>
            <w:rStyle w:val="aff1"/>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DF3EB3">
      <w:pPr>
        <w:pStyle w:val="aff4"/>
        <w:numPr>
          <w:ilvl w:val="0"/>
          <w:numId w:val="29"/>
        </w:numPr>
        <w:ind w:left="360"/>
        <w:rPr>
          <w:rFonts w:ascii="Times New Roman" w:hAnsi="Times New Roman"/>
          <w:iCs/>
          <w:sz w:val="20"/>
          <w:szCs w:val="20"/>
          <w:lang w:eastAsia="zh-CN"/>
        </w:rPr>
      </w:pPr>
      <w:hyperlink r:id="rId31" w:history="1">
        <w:r w:rsidR="00706918">
          <w:rPr>
            <w:rStyle w:val="aff1"/>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DF3EB3">
      <w:pPr>
        <w:pStyle w:val="aff4"/>
        <w:numPr>
          <w:ilvl w:val="0"/>
          <w:numId w:val="29"/>
        </w:numPr>
        <w:ind w:left="360"/>
        <w:rPr>
          <w:rFonts w:ascii="Times New Roman" w:hAnsi="Times New Roman"/>
          <w:iCs/>
          <w:sz w:val="20"/>
          <w:szCs w:val="20"/>
          <w:lang w:eastAsia="zh-CN"/>
        </w:rPr>
      </w:pPr>
      <w:hyperlink r:id="rId32" w:history="1">
        <w:r w:rsidR="00706918">
          <w:rPr>
            <w:rStyle w:val="aff1"/>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DF3EB3">
      <w:pPr>
        <w:pStyle w:val="aff4"/>
        <w:numPr>
          <w:ilvl w:val="0"/>
          <w:numId w:val="29"/>
        </w:numPr>
        <w:ind w:left="360"/>
        <w:rPr>
          <w:rFonts w:ascii="Times New Roman" w:hAnsi="Times New Roman"/>
          <w:iCs/>
          <w:sz w:val="20"/>
          <w:szCs w:val="20"/>
          <w:lang w:eastAsia="zh-CN"/>
        </w:rPr>
      </w:pPr>
      <w:hyperlink r:id="rId33" w:history="1">
        <w:r w:rsidR="00706918">
          <w:rPr>
            <w:rStyle w:val="aff1"/>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DF3EB3">
      <w:pPr>
        <w:pStyle w:val="aff4"/>
        <w:numPr>
          <w:ilvl w:val="0"/>
          <w:numId w:val="29"/>
        </w:numPr>
        <w:ind w:left="360"/>
        <w:rPr>
          <w:rFonts w:ascii="Times New Roman" w:hAnsi="Times New Roman"/>
          <w:iCs/>
          <w:sz w:val="20"/>
          <w:szCs w:val="20"/>
          <w:lang w:eastAsia="zh-CN"/>
        </w:rPr>
      </w:pPr>
      <w:hyperlink r:id="rId34" w:history="1">
        <w:r w:rsidR="00706918">
          <w:rPr>
            <w:rStyle w:val="aff1"/>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DF3EB3">
      <w:pPr>
        <w:pStyle w:val="aff4"/>
        <w:numPr>
          <w:ilvl w:val="0"/>
          <w:numId w:val="29"/>
        </w:numPr>
        <w:ind w:left="360"/>
        <w:rPr>
          <w:rFonts w:ascii="Times New Roman" w:hAnsi="Times New Roman"/>
          <w:iCs/>
          <w:sz w:val="20"/>
          <w:szCs w:val="20"/>
          <w:lang w:eastAsia="zh-CN"/>
        </w:rPr>
      </w:pPr>
      <w:hyperlink r:id="rId35" w:history="1">
        <w:r w:rsidR="00706918">
          <w:rPr>
            <w:rStyle w:val="aff1"/>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1AB4D" w14:textId="77777777" w:rsidR="00DF3EB3" w:rsidRDefault="00DF3EB3">
      <w:pPr>
        <w:spacing w:after="0" w:line="240" w:lineRule="auto"/>
      </w:pPr>
      <w:r>
        <w:separator/>
      </w:r>
    </w:p>
  </w:endnote>
  <w:endnote w:type="continuationSeparator" w:id="0">
    <w:p w14:paraId="45BA799E" w14:textId="77777777" w:rsidR="00DF3EB3" w:rsidRDefault="00DF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9F72" w14:textId="77777777" w:rsidR="00CC57B5" w:rsidRDefault="00CC57B5">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0A48585" w14:textId="77777777" w:rsidR="00CC57B5" w:rsidRDefault="00CC57B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8E41" w14:textId="77777777" w:rsidR="00CC57B5" w:rsidRDefault="00CC57B5">
    <w:pPr>
      <w:pStyle w:val="af1"/>
      <w:ind w:right="360"/>
    </w:pPr>
    <w:r>
      <w:rPr>
        <w:rStyle w:val="afe"/>
      </w:rPr>
      <w:fldChar w:fldCharType="begin"/>
    </w:r>
    <w:r>
      <w:rPr>
        <w:rStyle w:val="afe"/>
      </w:rPr>
      <w:instrText xml:space="preserve"> PAGE </w:instrText>
    </w:r>
    <w:r>
      <w:rPr>
        <w:rStyle w:val="afe"/>
      </w:rPr>
      <w:fldChar w:fldCharType="separate"/>
    </w:r>
    <w:r>
      <w:rPr>
        <w:rStyle w:val="afe"/>
      </w:rPr>
      <w:t>28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28</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B2221" w14:textId="77777777" w:rsidR="00DF3EB3" w:rsidRDefault="00DF3EB3">
      <w:pPr>
        <w:spacing w:after="0" w:line="240" w:lineRule="auto"/>
      </w:pPr>
      <w:r>
        <w:separator/>
      </w:r>
    </w:p>
  </w:footnote>
  <w:footnote w:type="continuationSeparator" w:id="0">
    <w:p w14:paraId="28A60EE0" w14:textId="77777777" w:rsidR="00DF3EB3" w:rsidRDefault="00DF3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20DD" w14:textId="77777777" w:rsidR="00CC57B5" w:rsidRDefault="00CC57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21"/>
  </w:num>
  <w:num w:numId="7">
    <w:abstractNumId w:val="26"/>
  </w:num>
  <w:num w:numId="8">
    <w:abstractNumId w:val="14"/>
  </w:num>
  <w:num w:numId="9">
    <w:abstractNumId w:val="15"/>
  </w:num>
  <w:num w:numId="10">
    <w:abstractNumId w:val="0"/>
  </w:num>
  <w:num w:numId="11">
    <w:abstractNumId w:val="25"/>
  </w:num>
  <w:num w:numId="12">
    <w:abstractNumId w:val="2"/>
  </w:num>
  <w:num w:numId="13">
    <w:abstractNumId w:val="6"/>
  </w:num>
  <w:num w:numId="14">
    <w:abstractNumId w:val="24"/>
  </w:num>
  <w:num w:numId="15">
    <w:abstractNumId w:val="7"/>
  </w:num>
  <w:num w:numId="16">
    <w:abstractNumId w:val="12"/>
  </w:num>
  <w:num w:numId="17">
    <w:abstractNumId w:val="5"/>
  </w:num>
  <w:num w:numId="18">
    <w:abstractNumId w:val="13"/>
  </w:num>
  <w:num w:numId="19">
    <w:abstractNumId w:val="17"/>
  </w:num>
  <w:num w:numId="20">
    <w:abstractNumId w:val="28"/>
  </w:num>
  <w:num w:numId="21">
    <w:abstractNumId w:val="9"/>
  </w:num>
  <w:num w:numId="22">
    <w:abstractNumId w:val="10"/>
  </w:num>
  <w:num w:numId="23">
    <w:abstractNumId w:val="3"/>
  </w:num>
  <w:num w:numId="24">
    <w:abstractNumId w:val="8"/>
  </w:num>
  <w:num w:numId="25">
    <w:abstractNumId w:val="27"/>
  </w:num>
  <w:num w:numId="26">
    <w:abstractNumId w:val="19"/>
  </w:num>
  <w:num w:numId="27">
    <w:abstractNumId w:val="20"/>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C2784"/>
    <w:rsid w:val="00CD050A"/>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8D75DCB0-D23E-445A-9375-A0ED19127AA3}">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7A279FE4-1991-41BF-9F8E-121C13ED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30</Pages>
  <Words>11729</Words>
  <Characters>66859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78432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Gen Li(vivo)</cp:lastModifiedBy>
  <cp:revision>2</cp:revision>
  <cp:lastPrinted>2011-11-09T07:49:00Z</cp:lastPrinted>
  <dcterms:created xsi:type="dcterms:W3CDTF">2021-11-15T11:09:00Z</dcterms:created>
  <dcterms:modified xsi:type="dcterms:W3CDTF">2021-11-15T11:09:00Z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1636958975</vt:lpwstr>
  </property>
</Properties>
</file>