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0DF99" w14:textId="0EE8D89A"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21312B59"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2C70B0">
        <w:rPr>
          <w:rFonts w:ascii="Times New Roman" w:eastAsia="Batang" w:hAnsi="Times New Roman" w:cs="Times New Roman"/>
          <w:color w:val="FF0000"/>
          <w:szCs w:val="20"/>
        </w:rPr>
        <w:t>5</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33F33AD2" w:rsidR="00F80A82" w:rsidRDefault="009069CB">
      <w:pPr>
        <w:pStyle w:val="BodyText"/>
        <w:rPr>
          <w:rFonts w:ascii="Times" w:eastAsia="Batang" w:hAnsi="Times" w:cs="Times New Roman"/>
          <w:b/>
          <w:szCs w:val="24"/>
        </w:rPr>
      </w:pPr>
      <w:r>
        <w:rPr>
          <w:rFonts w:ascii="Times" w:eastAsia="Batang" w:hAnsi="Times" w:cs="Times New Roman"/>
          <w:b/>
          <w:szCs w:val="24"/>
        </w:rPr>
        <w:t>FL</w:t>
      </w:r>
      <w:r w:rsidR="000D620B">
        <w:rPr>
          <w:rFonts w:ascii="Times" w:eastAsia="Batang" w:hAnsi="Times" w:cs="Times New Roman"/>
          <w:b/>
          <w:szCs w:val="24"/>
        </w:rPr>
        <w:t>5</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ED1EC9"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F80A82" w:rsidRPr="00ED1EC9"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F80A82" w:rsidRPr="00ED1EC9"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F80A82" w:rsidRPr="00ED1EC9"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F80A82" w:rsidRPr="00ED1EC9"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F80A82" w:rsidRPr="00ED1EC9"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F80A82" w:rsidRPr="00ED1EC9"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F80A82" w:rsidRPr="00ED1EC9"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ED1EC9"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2FBD32E" w:rsidR="00F80A82" w:rsidRDefault="004D5DAD">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1ED5A073" w14:textId="022AFD03" w:rsidR="00F80A82" w:rsidRDefault="00644BF9">
            <w:pPr>
              <w:spacing w:after="0"/>
              <w:jc w:val="center"/>
              <w:rPr>
                <w:rFonts w:ascii="Times New Roman" w:eastAsiaTheme="minorEastAsia" w:hAnsi="Times New Roman" w:cs="Times New Roman"/>
                <w:szCs w:val="20"/>
                <w:lang w:eastAsia="ja-JP"/>
              </w:rPr>
            </w:pPr>
            <w:r w:rsidRPr="00644BF9">
              <w:rPr>
                <w:rFonts w:ascii="Times New Roman" w:eastAsiaTheme="minorEastAsia" w:hAnsi="Times New Roman" w:cs="Times New Roman"/>
                <w:szCs w:val="20"/>
                <w:lang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04792D27" w14:textId="78C2DA0A" w:rsidR="00F80A82" w:rsidRDefault="00644BF9">
            <w:pPr>
              <w:spacing w:after="0"/>
              <w:jc w:val="center"/>
              <w:rPr>
                <w:rFonts w:ascii="Times New Roman" w:eastAsia="Batang" w:hAnsi="Times New Roman" w:cs="Times New Roman"/>
                <w:szCs w:val="20"/>
              </w:rPr>
            </w:pPr>
            <w:r w:rsidRPr="00644BF9">
              <w:rPr>
                <w:rFonts w:ascii="Times New Roman" w:eastAsia="Batang" w:hAnsi="Times New Roman" w:cs="Times New Roman"/>
                <w:szCs w:val="20"/>
              </w:rPr>
              <w:t>mohammed.al-imari@mediatek.com</w:t>
            </w: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62735F02" w14:textId="77777777" w:rsidR="00F80A82" w:rsidRDefault="00F80A82">
            <w:pPr>
              <w:spacing w:after="180"/>
              <w:rPr>
                <w:rFonts w:ascii="Times New Roman" w:eastAsia="SimSun"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SimSun" w:hAnsi="Times New Roman" w:cs="Times New Roman"/>
                <w:szCs w:val="20"/>
                <w:lang w:eastAsia="zh-CN"/>
              </w:rPr>
            </w:pPr>
          </w:p>
        </w:tc>
        <w:tc>
          <w:tcPr>
            <w:tcW w:w="6780" w:type="dxa"/>
          </w:tcPr>
          <w:p w14:paraId="540222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6D1D790" w14:textId="77777777" w:rsidR="00F80A82" w:rsidRDefault="00F80A82">
            <w:pPr>
              <w:spacing w:after="180"/>
              <w:rPr>
                <w:rFonts w:ascii="Times New Roman" w:eastAsia="SimSun"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35060C92" w14:textId="77777777" w:rsidR="00F80A82" w:rsidRDefault="00F80A82">
            <w:pPr>
              <w:spacing w:after="180"/>
              <w:rPr>
                <w:rFonts w:ascii="Times New Roman" w:eastAsia="SimSun"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SimSun"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SimSun"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DengXian" w:hAnsi="Times New Roman" w:cs="Times New Roman"/>
                <w:szCs w:val="20"/>
                <w:lang w:eastAsia="zh-CN"/>
              </w:rPr>
              <w:t xml:space="preserve">hould be added to the list. </w:t>
            </w:r>
          </w:p>
          <w:p w14:paraId="7779BA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1-10, 1-11, 3-8, 4-25, 4-26</w:t>
            </w:r>
          </w:p>
          <w:p w14:paraId="0298C1D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(EN-DC): 8-1, 8-2</w:t>
            </w:r>
          </w:p>
          <w:p w14:paraId="7C5196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13-2b, 13-3b, 13-4b, 13-15, 13-15a, 13-19, 13-19a, 14-5</w:t>
            </w:r>
          </w:p>
          <w:p w14:paraId="01571F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16-1b-1, 16-1b-2, 16-1f, 16-x RAN2, 16-z RAN2,</w:t>
            </w:r>
          </w:p>
          <w:p w14:paraId="065A4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21-1a, 21-1b, 21-2, 21-2a, 21-2b, 21-2d</w:t>
            </w:r>
          </w:p>
          <w:p w14:paraId="54DAB8B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focus on RAN 1 features.</w:t>
            </w:r>
          </w:p>
          <w:p w14:paraId="4A7804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SimSun"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C3BECD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7B1DD12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07FA6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251D8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A23D3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53A44C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8CE7F1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1A9A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D1AC65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Additionally, we also agree </w:t>
            </w:r>
            <w:r>
              <w:rPr>
                <w:rFonts w:ascii="Times New Roman" w:eastAsia="SimSun" w:hAnsi="Times New Roman" w:cs="Times New Roman"/>
                <w:szCs w:val="20"/>
                <w:lang w:eastAsia="zh-CN"/>
              </w:rPr>
              <w:t>11-7 and positioning capabilit</w:t>
            </w:r>
            <w:r>
              <w:rPr>
                <w:rFonts w:ascii="Times New Roman" w:eastAsia="SimSun"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SimSun" w:hAnsi="Times New Roman" w:cs="Times New Roman"/>
                <w:szCs w:val="20"/>
                <w:lang w:eastAsia="zh-CN"/>
              </w:rPr>
            </w:pPr>
          </w:p>
        </w:tc>
        <w:tc>
          <w:tcPr>
            <w:tcW w:w="11461" w:type="dxa"/>
          </w:tcPr>
          <w:p w14:paraId="4ED32E91" w14:textId="3170C781" w:rsidR="00A02CD6" w:rsidRDefault="00FA6E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are ok with the proposal. However, what would happen if a RedCap UE signals </w:t>
            </w:r>
            <w:r w:rsidRPr="00FA6EAB">
              <w:rPr>
                <w:rFonts w:ascii="Times New Roman" w:eastAsia="SimSun" w:hAnsi="Times New Roman" w:cs="Times New Roman"/>
                <w:szCs w:val="20"/>
                <w:lang w:eastAsia="zh-CN"/>
              </w:rPr>
              <w:t>a “prohibited” capability in its report</w:t>
            </w:r>
            <w:r>
              <w:rPr>
                <w:rFonts w:ascii="Times New Roman" w:eastAsia="SimSun"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SimSun" w:hAnsi="Times New Roman" w:cs="Times New Roman"/>
                <w:szCs w:val="20"/>
                <w:lang w:eastAsia="zh-CN"/>
              </w:rPr>
            </w:pPr>
            <w:r w:rsidRPr="005F01DD">
              <w:rPr>
                <w:rFonts w:ascii="Times New Roman" w:eastAsia="SimSun" w:hAnsi="Times New Roman" w:cs="Times New Roman"/>
                <w:szCs w:val="20"/>
                <w:lang w:eastAsia="zh-CN"/>
              </w:rPr>
              <w:t>W</w:t>
            </w:r>
            <w:r w:rsidRPr="005F01DD">
              <w:rPr>
                <w:rFonts w:ascii="Times New Roman" w:eastAsia="SimSun"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eastAsia="zh-CN"/>
              </w:rPr>
              <w:t xml:space="preserve">not </w:t>
            </w:r>
            <w:r w:rsidRPr="005F01DD">
              <w:rPr>
                <w:rFonts w:ascii="Times New Roman" w:eastAsia="SimSun"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625707AD" w14:textId="38414AA5" w:rsidR="00AE1839" w:rsidRDefault="00AE1839" w:rsidP="00AE1839">
            <w:pPr>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SimSun" w:hAnsi="Times New Roman" w:cs="Times New Roman"/>
                <w:szCs w:val="20"/>
                <w:lang w:eastAsia="zh-CN"/>
              </w:rPr>
            </w:pPr>
            <w:r w:rsidRPr="00AE1839">
              <w:rPr>
                <w:rFonts w:ascii="Times New Roman" w:eastAsia="SimSun"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SimSun" w:hAnsi="Times New Roman" w:cs="Times New Roman"/>
                <w:szCs w:val="20"/>
                <w:lang w:eastAsia="zh-CN"/>
              </w:rPr>
              <w:t xml:space="preserve"> and expecting RAN2 to do</w:t>
            </w:r>
            <w:r w:rsidRPr="00AE1839">
              <w:rPr>
                <w:rFonts w:ascii="Times New Roman" w:eastAsia="SimSun" w:hAnsi="Times New Roman" w:cs="Times New Roman"/>
                <w:szCs w:val="20"/>
                <w:lang w:eastAsia="zh-CN"/>
              </w:rPr>
              <w:t xml:space="preserve">. Maybe we </w:t>
            </w:r>
            <w:r w:rsidR="00D56ADD">
              <w:rPr>
                <w:rFonts w:ascii="Times New Roman" w:eastAsia="SimSun" w:hAnsi="Times New Roman" w:cs="Times New Roman"/>
                <w:szCs w:val="20"/>
                <w:lang w:eastAsia="zh-CN"/>
              </w:rPr>
              <w:t xml:space="preserve">can postpone agreeing on </w:t>
            </w:r>
            <w:r w:rsidR="00D56ADD" w:rsidRPr="00D56ADD">
              <w:rPr>
                <w:rFonts w:ascii="Times New Roman" w:eastAsia="SimSun" w:hAnsi="Times New Roman" w:cs="Times New Roman"/>
                <w:szCs w:val="20"/>
                <w:lang w:eastAsia="zh-CN"/>
              </w:rPr>
              <w:t>Proposal 3.1-1c</w:t>
            </w:r>
            <w:r w:rsidR="00D56ADD">
              <w:rPr>
                <w:rFonts w:ascii="Times New Roman" w:eastAsia="SimSun"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SimSun" w:hAnsi="Times New Roman" w:cs="Times New Roman"/>
                <w:szCs w:val="20"/>
                <w:lang w:eastAsia="zh-CN"/>
              </w:rPr>
            </w:pPr>
            <w:r>
              <w:rPr>
                <w:rFonts w:ascii="Times New Roman" w:eastAsia="SimSun" w:hAnsi="Times New Roman" w:cs="Times New Roman"/>
                <w:szCs w:val="20"/>
                <w:lang w:eastAsia="zh-CN"/>
              </w:rPr>
              <w:t>RAN1</w:t>
            </w:r>
            <w:r w:rsidRPr="00DB0B94">
              <w:rPr>
                <w:rFonts w:ascii="Times New Roman" w:eastAsia="SimSun" w:hAnsi="Times New Roman" w:cs="Times New Roman"/>
                <w:szCs w:val="20"/>
                <w:lang w:eastAsia="zh-CN"/>
              </w:rPr>
              <w:t xml:space="preserve"> can indicate in the reply LS to RAN2 that RAN1 </w:t>
            </w:r>
            <w:r>
              <w:rPr>
                <w:rFonts w:ascii="Times New Roman" w:eastAsia="SimSun" w:hAnsi="Times New Roman" w:cs="Times New Roman"/>
                <w:szCs w:val="20"/>
                <w:lang w:eastAsia="zh-CN"/>
              </w:rPr>
              <w:t>is willing to provide more details if needed</w:t>
            </w:r>
            <w:r w:rsidRPr="00DB0B94">
              <w:rPr>
                <w:rFonts w:ascii="Times New Roman" w:eastAsia="SimSun" w:hAnsi="Times New Roman" w:cs="Times New Roman"/>
                <w:szCs w:val="20"/>
                <w:lang w:eastAsia="zh-CN"/>
              </w:rPr>
              <w:t>.</w:t>
            </w:r>
          </w:p>
        </w:tc>
      </w:tr>
      <w:tr w:rsidR="00DF3AF5" w:rsidRPr="005F01DD" w14:paraId="07C008D5" w14:textId="77777777" w:rsidTr="0095124A">
        <w:tc>
          <w:tcPr>
            <w:tcW w:w="1413" w:type="dxa"/>
          </w:tcPr>
          <w:p w14:paraId="77F868E1" w14:textId="77777777" w:rsidR="00DF3AF5" w:rsidRDefault="00DF3AF5"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p w14:paraId="30025D31" w14:textId="347B1F6F" w:rsidR="000318CD" w:rsidRDefault="000318CD"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FL5</w:t>
            </w:r>
          </w:p>
        </w:tc>
        <w:tc>
          <w:tcPr>
            <w:tcW w:w="12899" w:type="dxa"/>
            <w:gridSpan w:val="2"/>
          </w:tcPr>
          <w:p w14:paraId="6B257942" w14:textId="77777777" w:rsidR="00DF3AF5" w:rsidRDefault="00DF3AF5" w:rsidP="00DF3AF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95124A" w:rsidRPr="005F01DD" w14:paraId="1BECA6EA" w14:textId="77777777" w:rsidTr="00487F67">
        <w:tc>
          <w:tcPr>
            <w:tcW w:w="1413" w:type="dxa"/>
          </w:tcPr>
          <w:p w14:paraId="75354553" w14:textId="2E8186FF" w:rsidR="0095124A"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17B1681B" w14:textId="4CE87F6A" w:rsidR="0095124A" w:rsidRDefault="0095124A" w:rsidP="0095124A">
            <w:pPr>
              <w:tabs>
                <w:tab w:val="left" w:pos="551"/>
              </w:tabs>
              <w:spacing w:after="180"/>
              <w:rPr>
                <w:rFonts w:ascii="Times New Roman" w:eastAsia="SimSun" w:hAnsi="Times New Roman" w:cs="Times New Roman"/>
                <w:szCs w:val="20"/>
                <w:lang w:eastAsia="zh-CN"/>
              </w:rPr>
            </w:pPr>
          </w:p>
        </w:tc>
        <w:tc>
          <w:tcPr>
            <w:tcW w:w="11461" w:type="dxa"/>
          </w:tcPr>
          <w:p w14:paraId="0BF39D77" w14:textId="24FA2D6B" w:rsidR="0095124A" w:rsidRDefault="0095124A"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FF5277" w:rsidRPr="005F01DD" w14:paraId="41DBA7B3" w14:textId="77777777" w:rsidTr="00487F67">
        <w:tc>
          <w:tcPr>
            <w:tcW w:w="1413" w:type="dxa"/>
          </w:tcPr>
          <w:p w14:paraId="67A65CAA" w14:textId="6D7D3991" w:rsidR="00FF5277"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43DD519" w14:textId="78166563" w:rsidR="00FF5277"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3251D24" w14:textId="1AFB03DB" w:rsidR="00FF5277" w:rsidRDefault="00FF5277"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Support proposal</w:t>
            </w:r>
          </w:p>
        </w:tc>
      </w:tr>
      <w:tr w:rsidR="00B846E2" w:rsidRPr="005F01DD" w14:paraId="48C49113" w14:textId="77777777" w:rsidTr="00487F67">
        <w:tc>
          <w:tcPr>
            <w:tcW w:w="1413" w:type="dxa"/>
          </w:tcPr>
          <w:p w14:paraId="037F3CD4" w14:textId="37FE5AF2" w:rsidR="00B846E2" w:rsidRDefault="00B846E2"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34D50AB" w14:textId="77777777" w:rsidR="00B846E2" w:rsidRDefault="00B846E2" w:rsidP="0095124A">
            <w:pPr>
              <w:tabs>
                <w:tab w:val="left" w:pos="551"/>
              </w:tabs>
              <w:spacing w:after="180"/>
              <w:rPr>
                <w:rFonts w:ascii="Times New Roman" w:eastAsia="SimSun" w:hAnsi="Times New Roman" w:cs="Times New Roman"/>
                <w:szCs w:val="20"/>
                <w:lang w:eastAsia="zh-CN"/>
              </w:rPr>
            </w:pPr>
          </w:p>
        </w:tc>
        <w:tc>
          <w:tcPr>
            <w:tcW w:w="11461" w:type="dxa"/>
          </w:tcPr>
          <w:p w14:paraId="67F630C1" w14:textId="77777777" w:rsidR="00B846E2" w:rsidRP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 xml:space="preserve">We are in principle fine with the proposal. Considering how it is drafted in RAN2’s running CR for TS38.306, we think features related to wider UE bandwidth still should be identified and provided by RAN1.  </w:t>
            </w:r>
          </w:p>
          <w:p w14:paraId="081C826F" w14:textId="6AB94E87" w:rsid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We hence suggest to remove ”wider UE bandwidths (i.e., wider than 20 MHz in FR1 or wider than 100 MHz in FR2)” from Proposal 3.1-1d.</w:t>
            </w:r>
          </w:p>
        </w:tc>
      </w:tr>
      <w:tr w:rsidR="00ED1EC9" w:rsidRPr="005F01DD" w14:paraId="392B4BE3" w14:textId="77777777" w:rsidTr="00487F67">
        <w:tc>
          <w:tcPr>
            <w:tcW w:w="1413" w:type="dxa"/>
          </w:tcPr>
          <w:p w14:paraId="01E7BF0E" w14:textId="41F51592"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299400C" w14:textId="034B18EE"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3C3ADC89" w14:textId="77777777" w:rsidR="00ED1EC9" w:rsidRPr="00B846E2" w:rsidRDefault="00ED1EC9" w:rsidP="00B846E2">
            <w:pPr>
              <w:rPr>
                <w:rFonts w:ascii="Times New Roman" w:eastAsia="SimSun" w:hAnsi="Times New Roman" w:cs="Times New Roman"/>
                <w:szCs w:val="20"/>
                <w:lang w:eastAsia="zh-CN"/>
              </w:rPr>
            </w:pP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 is not applicable for RedCap UE.</w:t>
            </w:r>
          </w:p>
          <w:p w14:paraId="175BAB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3FFC41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SimSun"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tc>
        <w:tc>
          <w:tcPr>
            <w:tcW w:w="12899" w:type="dxa"/>
            <w:gridSpan w:val="2"/>
          </w:tcPr>
          <w:p w14:paraId="4D60E6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SimSun"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019225F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59C73E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1AA117" w14:textId="77777777" w:rsidR="00F80A82" w:rsidRDefault="00F80A82">
            <w:pPr>
              <w:spacing w:after="180"/>
              <w:rPr>
                <w:rFonts w:ascii="Times New Roman" w:eastAsia="SimSun"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0E12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E5B53E3" w14:textId="77777777" w:rsidR="00F80A82" w:rsidRDefault="00F80A82">
            <w:pPr>
              <w:spacing w:after="180"/>
              <w:rPr>
                <w:rFonts w:ascii="Times New Roman" w:eastAsia="SimSun"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C70A76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72FF15F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A0423" w14:textId="77777777" w:rsidR="00F80A82" w:rsidRDefault="00F80A82">
            <w:pPr>
              <w:spacing w:after="180"/>
              <w:rPr>
                <w:rFonts w:ascii="Times New Roman" w:eastAsia="SimSun"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SimSun"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18E88DE" w14:textId="77777777" w:rsidR="00916032" w:rsidRDefault="00916032">
            <w:pPr>
              <w:spacing w:after="180"/>
              <w:rPr>
                <w:rFonts w:ascii="Times New Roman" w:eastAsia="SimSun"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SimSun"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SimSun"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SimSun"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SimSun" w:hAnsi="Times New Roman" w:cs="Times New Roman"/>
                <w:szCs w:val="20"/>
                <w:lang w:eastAsia="zh-CN"/>
              </w:rPr>
              <w:t>Proposal 3.1-1c</w:t>
            </w:r>
            <w:r>
              <w:rPr>
                <w:rFonts w:ascii="Times New Roman" w:eastAsia="SimSun" w:hAnsi="Times New Roman" w:cs="Times New Roman"/>
                <w:szCs w:val="20"/>
                <w:lang w:eastAsia="zh-CN"/>
              </w:rPr>
              <w:t xml:space="preserve"> regarding capabilities related to CA, DC, etc.).</w:t>
            </w:r>
          </w:p>
        </w:tc>
      </w:tr>
      <w:tr w:rsidR="002B3B66" w14:paraId="3471FD7F" w14:textId="77777777" w:rsidTr="0095124A">
        <w:tc>
          <w:tcPr>
            <w:tcW w:w="1413" w:type="dxa"/>
          </w:tcPr>
          <w:p w14:paraId="548C9714" w14:textId="324F7AC8"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3BE5C02C" w14:textId="745CF313"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w:t>
            </w:r>
          </w:p>
          <w:p w14:paraId="780A3DCF" w14:textId="77777777" w:rsidR="002B3B66" w:rsidRDefault="002B3B66" w:rsidP="002B3B6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3BF228A2"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t>16-3b-2</w:t>
            </w:r>
          </w:p>
        </w:tc>
      </w:tr>
      <w:tr w:rsidR="002B3B66" w14:paraId="66F50A1A" w14:textId="77777777" w:rsidTr="00487F67">
        <w:tc>
          <w:tcPr>
            <w:tcW w:w="1413" w:type="dxa"/>
          </w:tcPr>
          <w:p w14:paraId="570FD6C2" w14:textId="1D482DB5"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15AEBBB4" w14:textId="750E4ACC" w:rsidR="002B3B66"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B639917" w14:textId="1B3AB2F4"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0E40F753" w14:textId="77777777" w:rsidTr="000827F9">
        <w:tc>
          <w:tcPr>
            <w:tcW w:w="1413" w:type="dxa"/>
          </w:tcPr>
          <w:p w14:paraId="6421A75F" w14:textId="543F94A6"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lang w:eastAsia="zh-CN"/>
              </w:rPr>
              <w:t>FL5</w:t>
            </w:r>
          </w:p>
        </w:tc>
        <w:tc>
          <w:tcPr>
            <w:tcW w:w="12899" w:type="dxa"/>
            <w:gridSpan w:val="2"/>
          </w:tcPr>
          <w:p w14:paraId="20C18EFC" w14:textId="0938BD2C"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lang w:eastAsia="zh-CN"/>
              </w:rPr>
              <w:t>The following agreement was made on the RAN1 email reflector 18th November 2021:</w:t>
            </w:r>
          </w:p>
          <w:p w14:paraId="0CC6CF3B" w14:textId="5CCE6AF0"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highlight w:val="green"/>
                <w:lang w:eastAsia="zh-CN"/>
              </w:rPr>
              <w:t>Agreement:</w:t>
            </w:r>
          </w:p>
          <w:p w14:paraId="0CCB8361" w14:textId="77777777" w:rsidR="00A256B1" w:rsidRPr="00A256B1" w:rsidRDefault="00A256B1" w:rsidP="00A256B1">
            <w:pPr>
              <w:spacing w:after="0" w:line="240" w:lineRule="auto"/>
              <w:rPr>
                <w:rFonts w:ascii="Times New Roman" w:eastAsia="Calibri" w:hAnsi="Times New Roman" w:cs="Times New Roman"/>
                <w:szCs w:val="20"/>
                <w:lang w:val="en-GB" w:eastAsia="zh-CN"/>
              </w:rPr>
            </w:pPr>
            <w:r w:rsidRPr="00A256B1">
              <w:rPr>
                <w:rFonts w:ascii="Times New Roman" w:eastAsia="Calibri" w:hAnsi="Times New Roman" w:cs="Times New Roman"/>
                <w:szCs w:val="20"/>
                <w:lang w:val="en-GB"/>
              </w:rPr>
              <w:t xml:space="preserve">The following Rel-15/16 capabilities (FGs) for L1 UE features in </w:t>
            </w:r>
            <w:hyperlink r:id="rId21" w:history="1">
              <w:r w:rsidRPr="00A256B1">
                <w:rPr>
                  <w:rFonts w:ascii="Times New Roman" w:eastAsia="Calibri" w:hAnsi="Times New Roman" w:cs="Times New Roman"/>
                  <w:color w:val="800080"/>
                  <w:szCs w:val="20"/>
                  <w:u w:val="single"/>
                </w:rPr>
                <w:t>TR 38.822 V16.1.0</w:t>
              </w:r>
            </w:hyperlink>
            <w:r w:rsidRPr="00A256B1">
              <w:rPr>
                <w:rFonts w:ascii="Times New Roman" w:eastAsia="Calibri" w:hAnsi="Times New Roman" w:cs="Times New Roman"/>
                <w:szCs w:val="20"/>
                <w:lang w:val="en-GB"/>
              </w:rPr>
              <w:t xml:space="preserve"> are related to more than 2 UE Rx branches or more than 2 DL MIMO layers and should therefore not be applicable to RedCap UEs.</w:t>
            </w:r>
          </w:p>
          <w:p w14:paraId="767BC5B3"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lastRenderedPageBreak/>
              <w:t>4-12</w:t>
            </w:r>
          </w:p>
          <w:p w14:paraId="055C5D57"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16-3a-3</w:t>
            </w:r>
          </w:p>
          <w:p w14:paraId="4A58F128" w14:textId="77777777" w:rsidR="00A256B1" w:rsidRPr="00BC4CBF"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16-3b-2</w:t>
            </w:r>
          </w:p>
          <w:p w14:paraId="09E0C061" w14:textId="51286D01" w:rsidR="00A256B1" w:rsidRPr="00BC4CBF" w:rsidRDefault="00A256B1" w:rsidP="00A256B1">
            <w:pPr>
              <w:spacing w:after="0" w:line="252" w:lineRule="auto"/>
              <w:contextualSpacing/>
              <w:jc w:val="both"/>
              <w:rPr>
                <w:rFonts w:ascii="Times New Roman" w:eastAsia="MS Mincho" w:hAnsi="Times New Roman" w:cs="Times New Roman"/>
                <w:b/>
                <w:bCs/>
                <w:szCs w:val="20"/>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FUTUREWEI</w:t>
            </w:r>
          </w:p>
        </w:tc>
        <w:tc>
          <w:tcPr>
            <w:tcW w:w="1438" w:type="dxa"/>
          </w:tcPr>
          <w:p w14:paraId="0CE4C62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Whether or not a RedCap UE needs to support 2 TX branches and 2 UL MIMO layers can be further discussed.</w:t>
            </w:r>
            <w:r w:rsidR="00F33973" w:rsidRPr="000D770C">
              <w:rPr>
                <w:rFonts w:ascii="Times New Roman" w:eastAsia="SimSun" w:hAnsi="Times New Roman" w:cs="Times New Roman"/>
                <w:szCs w:val="20"/>
                <w:lang w:eastAsia="zh-CN"/>
              </w:rPr>
              <w:t xml:space="preserve"> We can </w:t>
            </w:r>
            <w:r w:rsidR="00785A16">
              <w:rPr>
                <w:rFonts w:ascii="Times New Roman" w:eastAsia="SimSun" w:hAnsi="Times New Roman" w:cs="Times New Roman"/>
                <w:szCs w:val="20"/>
                <w:lang w:eastAsia="zh-CN"/>
              </w:rPr>
              <w:t xml:space="preserve">live </w:t>
            </w:r>
            <w:r w:rsidR="00F33973" w:rsidRPr="000D770C">
              <w:rPr>
                <w:rFonts w:ascii="Times New Roman" w:eastAsia="SimSun" w:hAnsi="Times New Roman" w:cs="Times New Roman"/>
                <w:szCs w:val="20"/>
                <w:lang w:eastAsia="zh-CN"/>
              </w:rPr>
              <w:t>with th</w:t>
            </w:r>
            <w:r w:rsidR="00785A16">
              <w:rPr>
                <w:rFonts w:ascii="Times New Roman" w:eastAsia="SimSun" w:hAnsi="Times New Roman" w:cs="Times New Roman"/>
                <w:szCs w:val="20"/>
                <w:lang w:eastAsia="zh-CN"/>
              </w:rPr>
              <w:t xml:space="preserve">e FL3 </w:t>
            </w:r>
            <w:r w:rsidR="00F33973" w:rsidRPr="000D770C">
              <w:rPr>
                <w:rFonts w:ascii="Times New Roman" w:eastAsia="SimSun"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v</w:t>
            </w:r>
            <w:r w:rsidRPr="000D770C">
              <w:rPr>
                <w:rFonts w:ascii="Times New Roman" w:eastAsia="SimSun"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A</w:t>
            </w:r>
            <w:r w:rsidRPr="000D770C">
              <w:rPr>
                <w:rFonts w:ascii="Times New Roman" w:eastAsia="SimSun"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Huawei, HiSi</w:t>
            </w:r>
          </w:p>
        </w:tc>
        <w:tc>
          <w:tcPr>
            <w:tcW w:w="1438" w:type="dxa"/>
          </w:tcPr>
          <w:p w14:paraId="759DC308" w14:textId="77777777" w:rsidR="00965FE3" w:rsidRPr="000D770C" w:rsidRDefault="00965FE3" w:rsidP="00AE1839">
            <w:pPr>
              <w:tabs>
                <w:tab w:val="left" w:pos="551"/>
              </w:tabs>
              <w:spacing w:after="180"/>
              <w:rPr>
                <w:rFonts w:ascii="Times New Roman" w:eastAsia="SimSun"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SimSun" w:hAnsi="Times New Roman" w:cs="Times New Roman"/>
                <w:szCs w:val="20"/>
                <w:lang w:eastAsia="zh-CN"/>
              </w:rPr>
            </w:pPr>
          </w:p>
        </w:tc>
        <w:tc>
          <w:tcPr>
            <w:tcW w:w="11461" w:type="dxa"/>
          </w:tcPr>
          <w:p w14:paraId="2F90CF12" w14:textId="71F7A4F4"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SimSun" w:hAnsi="Times New Roman" w:cs="Times New Roman"/>
                <w:sz w:val="20"/>
                <w:szCs w:val="20"/>
                <w:u w:val="single"/>
                <w:lang w:val="sv-SE" w:eastAsia="zh-CN"/>
              </w:rPr>
              <w:t>maximum</w:t>
            </w:r>
            <w:r w:rsidRPr="000D770C">
              <w:rPr>
                <w:rFonts w:ascii="Times New Roman" w:eastAsia="SimSun"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SimSun"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95124A">
        <w:tc>
          <w:tcPr>
            <w:tcW w:w="1413" w:type="dxa"/>
          </w:tcPr>
          <w:p w14:paraId="227D9CBF" w14:textId="6C710A8F" w:rsidR="00B24B25" w:rsidRDefault="00B24B2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49860C97" w14:textId="57CB0DC8" w:rsidR="00B24B25" w:rsidRDefault="00B24B25"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 A new Proposal 3.2-3a on the support of 2 UE Tx branches or 2 UL MIMO layers can be found further down in Section 3.2 of this document.</w:t>
            </w:r>
          </w:p>
          <w:p w14:paraId="5075D277" w14:textId="74E2A802" w:rsidR="00B24B25" w:rsidRPr="00B24B25" w:rsidRDefault="00B24B25" w:rsidP="00B24B2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B24B25" w14:paraId="2D858F93" w14:textId="77777777" w:rsidTr="00487F67">
        <w:tc>
          <w:tcPr>
            <w:tcW w:w="1413" w:type="dxa"/>
          </w:tcPr>
          <w:p w14:paraId="21A2C000" w14:textId="332C4FA8" w:rsidR="00B24B25" w:rsidRDefault="0095124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HW, HiSi</w:t>
            </w:r>
          </w:p>
        </w:tc>
        <w:tc>
          <w:tcPr>
            <w:tcW w:w="1438" w:type="dxa"/>
          </w:tcPr>
          <w:p w14:paraId="7BAC8575" w14:textId="45F8A56A" w:rsidR="00B24B25" w:rsidRDefault="0095124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88C1F5" w14:textId="77777777" w:rsidR="00B24B25" w:rsidRDefault="00B24B25" w:rsidP="000D770C">
            <w:pPr>
              <w:spacing w:after="180"/>
              <w:rPr>
                <w:rFonts w:ascii="Times New Roman" w:eastAsia="SimSun" w:hAnsi="Times New Roman" w:cs="Times New Roman"/>
                <w:szCs w:val="20"/>
                <w:lang w:eastAsia="zh-CN"/>
              </w:rPr>
            </w:pPr>
          </w:p>
        </w:tc>
      </w:tr>
      <w:tr w:rsidR="00FF5277" w14:paraId="075202ED" w14:textId="77777777" w:rsidTr="00487F67">
        <w:tc>
          <w:tcPr>
            <w:tcW w:w="1413" w:type="dxa"/>
          </w:tcPr>
          <w:p w14:paraId="7F2592EA" w14:textId="07BE5144" w:rsidR="00FF5277"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5F821690" w14:textId="2B404EB5" w:rsidR="00FF5277"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A88062" w14:textId="13E76025" w:rsidR="00FF5277" w:rsidRDefault="00FF5277"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3DC275BA" w14:textId="77777777" w:rsidTr="00AA170E">
        <w:tc>
          <w:tcPr>
            <w:tcW w:w="1413" w:type="dxa"/>
          </w:tcPr>
          <w:p w14:paraId="64E51BDE" w14:textId="61FE4AE4"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lang w:eastAsia="zh-CN"/>
              </w:rPr>
              <w:t>FL5</w:t>
            </w:r>
          </w:p>
        </w:tc>
        <w:tc>
          <w:tcPr>
            <w:tcW w:w="12899" w:type="dxa"/>
            <w:gridSpan w:val="2"/>
          </w:tcPr>
          <w:p w14:paraId="738BF43A" w14:textId="77777777"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lang w:eastAsia="zh-CN"/>
              </w:rPr>
              <w:t>The following agreement was made on the RAN1 email reflector 18th November 2021:</w:t>
            </w:r>
          </w:p>
          <w:p w14:paraId="5B254862" w14:textId="77777777"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highlight w:val="green"/>
                <w:lang w:eastAsia="zh-CN"/>
              </w:rPr>
              <w:t>Agreement:</w:t>
            </w:r>
          </w:p>
          <w:p w14:paraId="1A1EF67F" w14:textId="77777777" w:rsidR="00A256B1" w:rsidRPr="00A256B1" w:rsidRDefault="00A256B1" w:rsidP="00A256B1">
            <w:pPr>
              <w:pStyle w:val="ListParagraph"/>
              <w:numPr>
                <w:ilvl w:val="0"/>
                <w:numId w:val="43"/>
              </w:numPr>
              <w:wordWrap w:val="0"/>
              <w:rPr>
                <w:rFonts w:ascii="Arial" w:eastAsiaTheme="minorHAnsi" w:hAnsi="Arial" w:cs="Times New Roman"/>
                <w:sz w:val="20"/>
                <w:szCs w:val="20"/>
                <w:lang w:val="en-GB"/>
              </w:rPr>
            </w:pPr>
            <w:r w:rsidRPr="00A256B1">
              <w:rPr>
                <w:rFonts w:ascii="Times New Roman" w:hAnsi="Times New Roman" w:cs="Times New Roman"/>
                <w:sz w:val="20"/>
                <w:szCs w:val="20"/>
                <w:lang w:val="en-GB"/>
              </w:rPr>
              <w:t>A RedCap UE does not support capabilities related to more than 2 UE Tx branches or more than 2 UL MIMO layers.</w:t>
            </w:r>
          </w:p>
          <w:p w14:paraId="5619FB17" w14:textId="28639105" w:rsidR="00A256B1" w:rsidRPr="00A256B1" w:rsidRDefault="00A256B1" w:rsidP="00A256B1">
            <w:pPr>
              <w:wordWrap w:val="0"/>
              <w:rPr>
                <w:rFonts w:cs="Times New Roman"/>
                <w:szCs w:val="20"/>
                <w:lang w:val="en-GB"/>
              </w:rPr>
            </w:pP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1154F935" w:rsidR="006930F5" w:rsidRDefault="006930F5" w:rsidP="006930F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w:t>
      </w:r>
      <w:r w:rsidR="000318CD">
        <w:rPr>
          <w:rFonts w:ascii="Times New Roman" w:eastAsia="Batang" w:hAnsi="Times New Roman" w:cs="Times New Roman"/>
          <w:b/>
          <w:szCs w:val="20"/>
          <w:highlight w:val="yellow"/>
          <w:lang w:val="en-GB"/>
        </w:rPr>
        <w:t>5</w:t>
      </w:r>
      <w:r>
        <w:rPr>
          <w:rFonts w:ascii="Times New Roman" w:eastAsia="Batang" w:hAnsi="Times New Roman" w:cs="Times New Roman"/>
          <w:b/>
          <w:szCs w:val="20"/>
          <w:highlight w:val="yellow"/>
          <w:lang w:val="en-GB"/>
        </w:rPr>
        <w:t xml:space="preserve">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95124A">
        <w:tc>
          <w:tcPr>
            <w:tcW w:w="1413" w:type="dxa"/>
            <w:shd w:val="clear" w:color="auto" w:fill="D9D9D9"/>
          </w:tcPr>
          <w:p w14:paraId="64A42CB2"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9539816"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5124A" w14:paraId="7F60C379" w14:textId="77777777" w:rsidTr="0095124A">
        <w:tc>
          <w:tcPr>
            <w:tcW w:w="1413" w:type="dxa"/>
          </w:tcPr>
          <w:p w14:paraId="14F0CA85" w14:textId="1FC20971" w:rsidR="0095124A" w:rsidRPr="000D770C"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74960B48" w14:textId="71F1099E" w:rsidR="0095124A" w:rsidRPr="000D770C" w:rsidRDefault="0095124A"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B3BC77C" w14:textId="1578FD23" w:rsidR="0095124A" w:rsidRPr="000D770C" w:rsidRDefault="0020108B" w:rsidP="0020108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w:t>
            </w:r>
            <w:r>
              <w:rPr>
                <w:rFonts w:ascii="Times New Roman" w:eastAsia="SimSun" w:hAnsi="Times New Roman" w:cs="Times New Roman"/>
                <w:szCs w:val="20"/>
                <w:lang w:eastAsia="zh-CN"/>
              </w:rPr>
              <w:t xml:space="preserve">nsidered during the study phase </w:t>
            </w:r>
            <w:r w:rsidRPr="000D770C">
              <w:rPr>
                <w:rFonts w:ascii="Times New Roman" w:eastAsia="SimSun" w:hAnsi="Times New Roman" w:cs="Times New Roman"/>
                <w:szCs w:val="20"/>
                <w:lang w:eastAsia="zh-CN"/>
              </w:rPr>
              <w:t>– many efforts were spent on whether to support lower than 2Rx while now simply jump to 2Tx is not deirable and can create marketing fragement</w:t>
            </w:r>
            <w:r>
              <w:rPr>
                <w:rFonts w:ascii="Times New Roman" w:eastAsia="SimSun" w:hAnsi="Times New Roman" w:cs="Times New Roman"/>
                <w:szCs w:val="20"/>
                <w:lang w:eastAsia="zh-CN"/>
              </w:rPr>
              <w:t xml:space="preserve">. </w:t>
            </w:r>
          </w:p>
        </w:tc>
      </w:tr>
      <w:tr w:rsidR="0095124A" w14:paraId="2BEEE909" w14:textId="77777777" w:rsidTr="0095124A">
        <w:tc>
          <w:tcPr>
            <w:tcW w:w="1413" w:type="dxa"/>
          </w:tcPr>
          <w:p w14:paraId="3E37FA95" w14:textId="3A74ED47"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4950943" w14:textId="32BF8147" w:rsidR="0095124A" w:rsidRPr="000D770C"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4910EBA" w14:textId="191BFC1B"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If a RedCap UE does not support more than 1 TX branches, it is not necessary to introduce SRS (and other UL signals) swtiching capability across N&gt;1 TX antennas.</w:t>
            </w:r>
            <w:r w:rsidR="0058628C">
              <w:rPr>
                <w:rFonts w:ascii="Times New Roman" w:eastAsia="SimSun" w:hAnsi="Times New Roman" w:cs="Times New Roman"/>
                <w:szCs w:val="20"/>
                <w:lang w:eastAsia="zh-CN"/>
              </w:rPr>
              <w:t xml:space="preserve"> Besides, it is not necessary to support CSI measurements/reporting associated with UL MIMO.</w:t>
            </w:r>
          </w:p>
        </w:tc>
      </w:tr>
      <w:tr w:rsidR="0095124A" w14:paraId="683E9A9D" w14:textId="77777777" w:rsidTr="0095124A">
        <w:tc>
          <w:tcPr>
            <w:tcW w:w="1413" w:type="dxa"/>
          </w:tcPr>
          <w:p w14:paraId="076ED497" w14:textId="337AE58E" w:rsidR="0095124A" w:rsidRPr="000D770C" w:rsidRDefault="001B196C"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MedaiTek</w:t>
            </w:r>
          </w:p>
        </w:tc>
        <w:tc>
          <w:tcPr>
            <w:tcW w:w="1438" w:type="dxa"/>
          </w:tcPr>
          <w:p w14:paraId="41DE61EC" w14:textId="0CC55846" w:rsidR="0095124A" w:rsidRPr="000D770C" w:rsidRDefault="001B196C"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5F7600" w14:textId="372E2299" w:rsidR="0095124A" w:rsidRPr="000D770C" w:rsidRDefault="001B196C" w:rsidP="001B196C">
            <w:pPr>
              <w:spacing w:after="180"/>
              <w:rPr>
                <w:rFonts w:ascii="Times New Roman" w:eastAsia="SimSun" w:hAnsi="Times New Roman" w:cs="Times New Roman"/>
                <w:szCs w:val="20"/>
                <w:lang w:eastAsia="zh-CN"/>
              </w:rPr>
            </w:pPr>
            <w:r w:rsidRPr="001B196C">
              <w:rPr>
                <w:rFonts w:ascii="Times New Roman" w:eastAsia="SimSun" w:hAnsi="Times New Roman" w:cs="Times New Roman"/>
                <w:szCs w:val="20"/>
                <w:lang w:eastAsia="zh-CN"/>
              </w:rPr>
              <w:t>Yes, we prefer to limit t</w:t>
            </w:r>
            <w:r>
              <w:rPr>
                <w:rFonts w:ascii="Times New Roman" w:eastAsia="SimSun" w:hAnsi="Times New Roman" w:cs="Times New Roman"/>
                <w:szCs w:val="20"/>
                <w:lang w:eastAsia="zh-CN"/>
              </w:rPr>
              <w:t xml:space="preserve">he maximum number of Tx for </w:t>
            </w:r>
            <w:r w:rsidRPr="001B196C">
              <w:rPr>
                <w:rFonts w:ascii="Times New Roman" w:eastAsia="SimSun" w:hAnsi="Times New Roman" w:cs="Times New Roman"/>
                <w:szCs w:val="20"/>
                <w:lang w:eastAsia="zh-CN"/>
              </w:rPr>
              <w:t>RedCap to one</w:t>
            </w:r>
            <w:r w:rsidR="00460A9F">
              <w:rPr>
                <w:rFonts w:ascii="Times New Roman" w:eastAsia="SimSun" w:hAnsi="Times New Roman" w:cs="Times New Roman"/>
                <w:szCs w:val="20"/>
                <w:lang w:eastAsia="zh-CN"/>
              </w:rPr>
              <w:t xml:space="preserve"> at least for R17. For future release, we can futther study whether there is a need. </w:t>
            </w:r>
          </w:p>
        </w:tc>
      </w:tr>
      <w:tr w:rsidR="00ED1EC9" w14:paraId="72256BB2" w14:textId="77777777" w:rsidTr="0095124A">
        <w:tc>
          <w:tcPr>
            <w:tcW w:w="1413" w:type="dxa"/>
          </w:tcPr>
          <w:p w14:paraId="07222D42" w14:textId="315EAD7C"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452EE5AA" w14:textId="18322DBD"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332D7670" w14:textId="419E2CCA" w:rsidR="00ED1EC9" w:rsidRPr="001B196C" w:rsidRDefault="00ED1EC9" w:rsidP="001B196C">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gree with the comments above...</w:t>
            </w:r>
          </w:p>
        </w:tc>
      </w:tr>
      <w:tr w:rsidR="001D63E3" w14:paraId="42DDE253" w14:textId="77777777" w:rsidTr="0095124A">
        <w:tc>
          <w:tcPr>
            <w:tcW w:w="1413" w:type="dxa"/>
          </w:tcPr>
          <w:p w14:paraId="77520673" w14:textId="36D4314F" w:rsidR="001D63E3" w:rsidRDefault="001D63E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0CE4FAF" w14:textId="057462DE" w:rsidR="001D63E3" w:rsidRDefault="001D63E3"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5D3A140" w14:textId="16ED28D6" w:rsidR="001D63E3" w:rsidRDefault="001D63E3" w:rsidP="001B196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 not agree with the proposal. Any concerns on market fragmentation are same (actually much less!) than for regular NR UEs, as we are not discussing introduction of a new functionality. The concerns from Qualcomm can be avoided by simply choosing not to implement the support for 2TX. </w:t>
            </w: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3.3-1a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SimSun"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25E626B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8EAD6D" w14:textId="77777777" w:rsidR="00F80A82" w:rsidRDefault="00F80A82">
            <w:pPr>
              <w:spacing w:after="180"/>
              <w:rPr>
                <w:rFonts w:ascii="Times New Roman" w:eastAsia="SimSun"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0F02D1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5E57F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0B4DB3D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89D77" w14:textId="77777777" w:rsidR="00F80A82" w:rsidRDefault="00F80A82">
            <w:pPr>
              <w:spacing w:after="180"/>
              <w:rPr>
                <w:rFonts w:ascii="Times New Roman" w:eastAsia="SimSun"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E909A2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No strong view if the RAN2 agreement only refers to feature 20 in Rel-16. However, if it also refers to Rel-17 </w:t>
            </w:r>
            <w:r>
              <w:rPr>
                <w:rFonts w:ascii="Times New Roman" w:eastAsia="SimSun" w:hAnsi="Times New Roman" w:cs="Times New Roman"/>
                <w:szCs w:val="20"/>
                <w:lang w:eastAsia="zh-CN"/>
              </w:rPr>
              <w:t>31-x series</w:t>
            </w:r>
            <w:r>
              <w:rPr>
                <w:rFonts w:ascii="Times New Roman" w:eastAsia="SimSun"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735C5F5" w14:textId="77777777" w:rsidR="00B5081A" w:rsidRDefault="00B5081A">
            <w:pPr>
              <w:spacing w:after="180"/>
              <w:rPr>
                <w:rFonts w:ascii="Times New Roman" w:eastAsia="SimSun"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SimSun"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SimSun" w:hAnsi="Times New Roman" w:cs="Times New Roman"/>
                <w:szCs w:val="20"/>
                <w:lang w:eastAsia="zh-CN"/>
              </w:rPr>
            </w:pPr>
          </w:p>
        </w:tc>
      </w:tr>
      <w:tr w:rsidR="00853A9D" w14:paraId="30CA4C76" w14:textId="77777777" w:rsidTr="0095124A">
        <w:tc>
          <w:tcPr>
            <w:tcW w:w="1413" w:type="dxa"/>
          </w:tcPr>
          <w:p w14:paraId="700635BE" w14:textId="64B39D8D" w:rsidR="00853A9D" w:rsidRDefault="00853A9D" w:rsidP="00853A9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52DD515C" w14:textId="77777777" w:rsidR="00853A9D" w:rsidRDefault="00853A9D" w:rsidP="00853A9D">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853A9D" w14:paraId="5A962594" w14:textId="77777777" w:rsidTr="00487F67">
        <w:tc>
          <w:tcPr>
            <w:tcW w:w="1413" w:type="dxa"/>
          </w:tcPr>
          <w:p w14:paraId="6965702F" w14:textId="5C3874B2" w:rsidR="00853A9D"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38DAB8A" w14:textId="2751F6D1" w:rsidR="00853A9D"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FABFA0" w14:textId="77777777" w:rsidR="00853A9D" w:rsidRDefault="00853A9D" w:rsidP="00AE1839">
            <w:pPr>
              <w:spacing w:after="180"/>
              <w:rPr>
                <w:rFonts w:ascii="Times New Roman" w:eastAsia="SimSun" w:hAnsi="Times New Roman" w:cs="Times New Roman"/>
                <w:szCs w:val="20"/>
                <w:lang w:eastAsia="zh-CN"/>
              </w:rPr>
            </w:pPr>
          </w:p>
        </w:tc>
      </w:tr>
      <w:tr w:rsidR="00ED1EC9" w14:paraId="55B9D6FA" w14:textId="77777777" w:rsidTr="00487F67">
        <w:tc>
          <w:tcPr>
            <w:tcW w:w="1413" w:type="dxa"/>
          </w:tcPr>
          <w:p w14:paraId="458D5600" w14:textId="36043F1D" w:rsidR="00ED1EC9" w:rsidRDefault="00ED1EC9"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A291178" w14:textId="09E6DDD4" w:rsidR="00ED1EC9" w:rsidRDefault="00ED1EC9"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74900FC4" w14:textId="77777777" w:rsidR="00ED1EC9" w:rsidRDefault="00ED1EC9" w:rsidP="00AE1839">
            <w:pPr>
              <w:spacing w:after="180"/>
              <w:rPr>
                <w:rFonts w:ascii="Times New Roman" w:eastAsia="SimSun" w:hAnsi="Times New Roman" w:cs="Times New Roman"/>
                <w:szCs w:val="20"/>
                <w:lang w:eastAsia="zh-CN"/>
              </w:rPr>
            </w:pPr>
          </w:p>
        </w:tc>
      </w:tr>
      <w:tr w:rsidR="00F12F85" w14:paraId="2912687F" w14:textId="77777777" w:rsidTr="00D53427">
        <w:tc>
          <w:tcPr>
            <w:tcW w:w="1413" w:type="dxa"/>
          </w:tcPr>
          <w:p w14:paraId="6C182EE8" w14:textId="059FE032"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FL5</w:t>
            </w:r>
          </w:p>
        </w:tc>
        <w:tc>
          <w:tcPr>
            <w:tcW w:w="12899" w:type="dxa"/>
            <w:gridSpan w:val="2"/>
          </w:tcPr>
          <w:p w14:paraId="61688307"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The following agreement was made on the RAN1 email reflector 18th November 2021:</w:t>
            </w:r>
          </w:p>
          <w:p w14:paraId="01778B79"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highlight w:val="green"/>
                <w:lang w:eastAsia="zh-CN"/>
              </w:rPr>
              <w:t>Agreement:</w:t>
            </w:r>
          </w:p>
          <w:p w14:paraId="382FD2F2" w14:textId="77777777" w:rsidR="00F12F85" w:rsidRPr="00F12F85" w:rsidRDefault="00F12F85" w:rsidP="00F12F85">
            <w:pPr>
              <w:pStyle w:val="ListParagraph"/>
              <w:numPr>
                <w:ilvl w:val="0"/>
                <w:numId w:val="43"/>
              </w:numPr>
              <w:wordWrap w:val="0"/>
              <w:rPr>
                <w:rFonts w:ascii="Times New Roman" w:eastAsiaTheme="minorHAnsi" w:hAnsi="Times New Roman" w:cs="Times New Roman"/>
                <w:sz w:val="20"/>
                <w:szCs w:val="20"/>
                <w:lang w:val="en-GB"/>
              </w:rPr>
            </w:pPr>
            <w:r w:rsidRPr="00F12F85">
              <w:rPr>
                <w:rFonts w:ascii="Times New Roman" w:hAnsi="Times New Roman" w:cs="Times New Roman"/>
                <w:sz w:val="20"/>
                <w:szCs w:val="20"/>
                <w:lang w:val="en-GB"/>
              </w:rPr>
              <w:t xml:space="preserve">RAN1 does not provide a complete list of Rel-15/16 capabilities (FGs) for L1 UE features in </w:t>
            </w:r>
            <w:hyperlink r:id="rId26" w:history="1">
              <w:r w:rsidRPr="00F12F85">
                <w:rPr>
                  <w:rStyle w:val="Hyperlink"/>
                  <w:rFonts w:ascii="Times New Roman" w:hAnsi="Times New Roman" w:cs="Times New Roman"/>
                  <w:color w:val="800080"/>
                  <w:sz w:val="20"/>
                  <w:szCs w:val="20"/>
                  <w:lang w:val="en-US"/>
                </w:rPr>
                <w:t>TR 38.822 V16.1.0</w:t>
              </w:r>
            </w:hyperlink>
            <w:r w:rsidRPr="00F12F85">
              <w:rPr>
                <w:rFonts w:ascii="Times New Roman" w:hAnsi="Times New Roman" w:cs="Times New Roman"/>
                <w:sz w:val="20"/>
                <w:szCs w:val="20"/>
                <w:lang w:val="en-GB"/>
              </w:rPr>
              <w:t xml:space="preserve"> that should not be applicable to RedCap UEs because they are related to IAB.</w:t>
            </w:r>
          </w:p>
          <w:p w14:paraId="185C5415" w14:textId="2FF70A71" w:rsidR="00F12F85" w:rsidRPr="00F12F85" w:rsidRDefault="00F12F85" w:rsidP="00F12F85">
            <w:pPr>
              <w:wordWrap w:val="0"/>
              <w:rPr>
                <w:rFonts w:ascii="Times New Roman" w:hAnsi="Times New Roman" w:cs="Times New Roman"/>
                <w:szCs w:val="20"/>
                <w:lang w:val="en-GB"/>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t>3.4</w:t>
      </w:r>
      <w:r>
        <w:tab/>
        <w:t>Mandatory features for non-RedCap UEs that are not applicable for RedCap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3.4-1a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making 2-16b and 2-55 as optional, but we shall not make it</w:t>
            </w:r>
            <w:r>
              <w:rPr>
                <w:rFonts w:ascii="Times New Roman" w:eastAsia="SimSun" w:hAnsi="Times New Roman" w:cs="Times New Roman"/>
                <w:color w:val="FF0000"/>
                <w:szCs w:val="20"/>
                <w:u w:val="single"/>
                <w:lang w:eastAsia="zh-CN"/>
              </w:rPr>
              <w:t xml:space="preserve"> non-</w:t>
            </w:r>
            <w:r>
              <w:rPr>
                <w:rFonts w:ascii="Times New Roman" w:eastAsia="SimSun" w:hAnsi="Times New Roman" w:cs="Times New Roman"/>
                <w:szCs w:val="20"/>
                <w:lang w:eastAsia="zh-CN"/>
              </w:rPr>
              <w:t>applicable. (</w:t>
            </w:r>
            <w:r>
              <w:rPr>
                <w:rFonts w:ascii="Times New Roman" w:eastAsia="SimSun" w:hAnsi="Times New Roman" w:cs="Times New Roman"/>
                <w:b/>
                <w:szCs w:val="20"/>
                <w:lang w:eastAsia="zh-CN"/>
              </w:rPr>
              <w:t xml:space="preserve">correct type. Sorry. </w:t>
            </w:r>
            <w:r>
              <w:rPr>
                <w:rFonts w:ascii="Times New Roman" w:eastAsia="SimSun"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SimSun"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8563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0F8E69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C58457" w14:textId="77777777" w:rsidR="00F80A82" w:rsidRDefault="00F80A82">
            <w:pPr>
              <w:spacing w:after="180"/>
              <w:rPr>
                <w:rFonts w:ascii="Times New Roman" w:eastAsia="SimSun"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B142A0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 2-55 (particularly, </w:t>
            </w:r>
            <w:r>
              <w:rPr>
                <w:rFonts w:ascii="Times New Roman" w:eastAsia="SimSun" w:hAnsi="Times New Roman" w:cs="Times New Roman"/>
                <w:i/>
                <w:szCs w:val="20"/>
                <w:lang w:eastAsia="zh-CN"/>
              </w:rPr>
              <w:t>supportedSRS-TxPortSwitch</w:t>
            </w:r>
            <w:r>
              <w:rPr>
                <w:rFonts w:ascii="Times New Roman" w:eastAsia="SimSun"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BB721B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bl>
    <w:p w14:paraId="7CA6FA2C" w14:textId="77777777" w:rsidR="00F80A82" w:rsidRDefault="00F80A82">
      <w:pPr>
        <w:rPr>
          <w:lang w:val="en-GB" w:eastAsia="ja-JP"/>
        </w:rPr>
      </w:pPr>
    </w:p>
    <w:p w14:paraId="2CD85C7A" w14:textId="77777777" w:rsidR="00F80A82" w:rsidRDefault="009069CB">
      <w:pPr>
        <w:pStyle w:val="Heading2"/>
      </w:pPr>
      <w:r>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2899" w:type="dxa"/>
            <w:gridSpan w:val="2"/>
          </w:tcPr>
          <w:p w14:paraId="7043F65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lastRenderedPageBreak/>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SimSun"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eastAsia="zh-CN"/>
              </w:rPr>
              <w:t>therefore should not be listed here</w:t>
            </w:r>
          </w:p>
          <w:p w14:paraId="737DCE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O</w:t>
            </w:r>
            <w:r>
              <w:rPr>
                <w:rFonts w:ascii="Times New Roman" w:eastAsia="SimSun"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S</w:t>
            </w:r>
            <w:r>
              <w:rPr>
                <w:rFonts w:ascii="Times New Roman" w:eastAsia="SimSun"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639A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ADD5E4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46348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eastAsia="zh-CN"/>
              </w:rPr>
              <w:t>CSI-RS for RLM</w:t>
            </w:r>
            <w:r>
              <w:rPr>
                <w:rFonts w:ascii="Times New Roman" w:eastAsia="SimSun"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752BF6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SimSun" w:hAnsi="Times New Roman" w:cs="Times New Roman"/>
                <w:szCs w:val="20"/>
              </w:rPr>
            </w:pPr>
            <w:r>
              <w:rPr>
                <w:rFonts w:ascii="Times New Roman" w:eastAsia="SimSun"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 xml:space="preserve">RedCap UE supports FG1-4 (256QAM for PDSCH) as optional with capability </w:t>
            </w:r>
            <w:proofErr w:type="spellStart"/>
            <w:r w:rsidRPr="008120D0">
              <w:rPr>
                <w:rFonts w:ascii="Times New Roman" w:eastAsia="Yu Gothic" w:hAnsi="Times New Roman" w:cs="Times New Roman"/>
                <w:sz w:val="20"/>
                <w:szCs w:val="20"/>
                <w:lang w:val="en-US" w:eastAsia="ja-JP"/>
              </w:rPr>
              <w:t>signalling</w:t>
            </w:r>
            <w:proofErr w:type="spellEnd"/>
            <w:r w:rsidRPr="008120D0">
              <w:rPr>
                <w:rFonts w:ascii="Times New Roman" w:eastAsia="Yu Gothic" w:hAnsi="Times New Roman" w:cs="Times New Roman"/>
                <w:sz w:val="20"/>
                <w:szCs w:val="20"/>
                <w:lang w:val="en-US" w:eastAsia="ja-JP"/>
              </w:rPr>
              <w:t xml:space="preserve">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438" w:type="dxa"/>
          </w:tcPr>
          <w:p w14:paraId="177FB1B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SimSun"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5BF54D2" w14:textId="52DE0DD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SimSun"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SimSun"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SimSun"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SimSun" w:hAnsi="Times New Roman" w:cs="Times New Roman"/>
                <w:szCs w:val="20"/>
                <w:lang w:eastAsia="zh-CN"/>
              </w:rPr>
            </w:pPr>
          </w:p>
        </w:tc>
      </w:tr>
      <w:tr w:rsidR="00F71BB5" w14:paraId="354150B9" w14:textId="77777777" w:rsidTr="0095124A">
        <w:tc>
          <w:tcPr>
            <w:tcW w:w="1413" w:type="dxa"/>
          </w:tcPr>
          <w:p w14:paraId="543090FF" w14:textId="317D14BC" w:rsidR="00F71BB5" w:rsidRDefault="00F71BB5" w:rsidP="00F71BB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1DA19047" w14:textId="77777777" w:rsidR="00F71BB5" w:rsidRDefault="00F71BB5" w:rsidP="00F71BB5">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5D786B14" w14:textId="77777777" w:rsidR="00F71BB5" w:rsidRDefault="00F71BB5" w:rsidP="00F71BB5">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00B95D6F" w14:textId="77777777" w:rsidR="00F71BB5" w:rsidRDefault="00F71BB5" w:rsidP="00F71BB5">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747485E3" w14:textId="2E1BEF55" w:rsidR="00F71BB5" w:rsidRPr="00F71BB5"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95124A">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71BB5" w14:paraId="3B4624AA" w14:textId="77777777" w:rsidTr="00487F67">
        <w:tc>
          <w:tcPr>
            <w:tcW w:w="1413" w:type="dxa"/>
          </w:tcPr>
          <w:p w14:paraId="44D7D627" w14:textId="1B82E3C4"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273F6FDC" w14:textId="595E8412" w:rsidR="00F71BB5"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7B30EA8" w14:textId="559B5B39"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has been endorsed by RAN1 chair </w:t>
            </w:r>
            <w:r w:rsidRPr="009D0833">
              <w:rPr>
                <w:rFonts w:ascii="Segoe UI Emoji" w:eastAsia="Segoe UI Emoji" w:hAnsi="Segoe UI Emoji" w:cs="Segoe UI Emoji"/>
                <w:szCs w:val="20"/>
                <w:lang w:eastAsia="zh-CN"/>
              </w:rPr>
              <w:t>😊</w:t>
            </w:r>
          </w:p>
        </w:tc>
      </w:tr>
      <w:tr w:rsidR="00F12F85" w14:paraId="32158748" w14:textId="77777777" w:rsidTr="00EA0674">
        <w:tc>
          <w:tcPr>
            <w:tcW w:w="1413" w:type="dxa"/>
          </w:tcPr>
          <w:p w14:paraId="7DC80CCA" w14:textId="0020CA15"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FL5</w:t>
            </w:r>
          </w:p>
        </w:tc>
        <w:tc>
          <w:tcPr>
            <w:tcW w:w="12899" w:type="dxa"/>
            <w:gridSpan w:val="2"/>
          </w:tcPr>
          <w:p w14:paraId="04F53CFB"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The following agreement was made on the RAN1 email reflector 18th November 2021:</w:t>
            </w:r>
          </w:p>
          <w:p w14:paraId="4F312940" w14:textId="22FE626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highlight w:val="green"/>
                <w:lang w:eastAsia="zh-CN"/>
              </w:rPr>
              <w:t>Agreement:</w:t>
            </w:r>
          </w:p>
          <w:p w14:paraId="2196F056" w14:textId="77777777" w:rsidR="00F12F85" w:rsidRPr="00F12F85" w:rsidRDefault="00F12F85" w:rsidP="00F12F85">
            <w:pPr>
              <w:pStyle w:val="BodyText"/>
              <w:rPr>
                <w:rFonts w:ascii="Times New Roman" w:hAnsi="Times New Roman" w:cs="Times New Roman"/>
                <w:szCs w:val="20"/>
                <w:lang w:val="en-GB"/>
              </w:rPr>
            </w:pPr>
            <w:r w:rsidRPr="00F12F85">
              <w:rPr>
                <w:rFonts w:ascii="Times New Roman" w:hAnsi="Times New Roman" w:cs="Times New Roman"/>
                <w:szCs w:val="20"/>
                <w:lang w:val="en-GB"/>
              </w:rPr>
              <w:t>Capture the following earlier RAN1 agreements regarding RF/RRM FGs 1-4 and 1-5 in the LS reply to RAN2:</w:t>
            </w:r>
          </w:p>
          <w:p w14:paraId="368ECE36" w14:textId="77777777" w:rsidR="00F12F85" w:rsidRPr="00F12F85" w:rsidRDefault="00F12F85" w:rsidP="00F12F85">
            <w:pPr>
              <w:pStyle w:val="ListParagraph"/>
              <w:numPr>
                <w:ilvl w:val="0"/>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lastRenderedPageBreak/>
              <w:t xml:space="preserve">RedCap UE supports FG1-4 (256QAM for PDSCH) as optional with capability </w:t>
            </w:r>
            <w:r w:rsidRPr="00F12F85">
              <w:rPr>
                <w:rFonts w:ascii="Times New Roman" w:hAnsi="Times New Roman" w:cs="Times New Roman"/>
                <w:sz w:val="20"/>
                <w:szCs w:val="20"/>
                <w:lang w:val="en-GB" w:eastAsia="ja-JP"/>
              </w:rPr>
              <w:t>signalling</w:t>
            </w:r>
            <w:r w:rsidRPr="00F12F85">
              <w:rPr>
                <w:rFonts w:ascii="Times New Roman" w:hAnsi="Times New Roman" w:cs="Times New Roman"/>
                <w:sz w:val="20"/>
                <w:szCs w:val="20"/>
                <w:lang w:val="en-US" w:eastAsia="ja-JP"/>
              </w:rPr>
              <w:t xml:space="preserve"> both for FR1 and FR2</w:t>
            </w:r>
          </w:p>
          <w:p w14:paraId="1F89C596" w14:textId="77777777" w:rsidR="00F12F85" w:rsidRPr="00F12F85" w:rsidRDefault="00F12F85" w:rsidP="00F12F85">
            <w:pPr>
              <w:pStyle w:val="ListParagraph"/>
              <w:numPr>
                <w:ilvl w:val="1"/>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6413FAB9" w14:textId="77777777" w:rsidR="00F12F85" w:rsidRPr="00F12F85" w:rsidRDefault="00F12F85" w:rsidP="00F12F85">
            <w:pPr>
              <w:pStyle w:val="ListParagraph"/>
              <w:numPr>
                <w:ilvl w:val="0"/>
                <w:numId w:val="44"/>
              </w:numPr>
              <w:spacing w:afterLines="50" w:after="120" w:line="252" w:lineRule="auto"/>
              <w:rPr>
                <w:rFonts w:ascii="Arial" w:eastAsiaTheme="minorHAnsi" w:hAnsi="Arial" w:cs="Arial"/>
                <w:color w:val="1F497D"/>
                <w:sz w:val="20"/>
                <w:szCs w:val="20"/>
                <w:lang w:val="en-US" w:eastAsia="ko-KR"/>
              </w:rPr>
            </w:pPr>
            <w:r w:rsidRPr="00F12F85">
              <w:rPr>
                <w:rFonts w:ascii="Times New Roman" w:hAnsi="Times New Roman" w:cs="Times New Roman"/>
                <w:sz w:val="20"/>
                <w:szCs w:val="20"/>
                <w:lang w:val="en-US" w:eastAsia="ja-JP"/>
              </w:rPr>
              <w:t>Add a note in FG 1-5 (256QAM for PUSCH) that “For RedCap UEs, the 256QAM MCS table for PUSCH is only supported if the UE supports 256QAM for PUSCH”</w:t>
            </w:r>
          </w:p>
          <w:p w14:paraId="4C714FF7" w14:textId="61C88144" w:rsidR="00F12F85" w:rsidRPr="00F12F85" w:rsidRDefault="00F12F85" w:rsidP="00F12F85">
            <w:pPr>
              <w:spacing w:afterLines="50" w:after="120" w:line="252" w:lineRule="auto"/>
              <w:rPr>
                <w:rFonts w:cs="Arial"/>
                <w:color w:val="1F497D"/>
                <w:szCs w:val="20"/>
                <w:lang w:val="en-US" w:eastAsia="ko-KR"/>
              </w:rPr>
            </w:pP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non-RedCap UEs that are supported for RedCap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2"/>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3"/>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4"/>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SimSun"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53D719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66339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F952D3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w:t>
            </w:r>
            <w:r>
              <w:rPr>
                <w:rFonts w:ascii="Times New Roman" w:eastAsia="SimSun"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1802374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280E769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4DE7EDE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0A58132" w14:textId="77777777" w:rsidR="00F80A82" w:rsidRDefault="009069CB">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3A6A0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417992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85C89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DD6815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D1555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FG6-1 (Basic BWP operation with restriction) is mandatory </w:t>
            </w:r>
            <w:r>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the comments of Vivo</w:t>
            </w:r>
            <w:r w:rsidR="001E6C03">
              <w:rPr>
                <w:rFonts w:ascii="Times New Roman" w:eastAsia="SimSun" w:hAnsi="Times New Roman" w:cs="Times New Roman"/>
                <w:szCs w:val="20"/>
                <w:lang w:eastAsia="zh-CN"/>
              </w:rPr>
              <w:t xml:space="preserve"> and Nokia</w:t>
            </w:r>
            <w:r>
              <w:rPr>
                <w:rFonts w:ascii="Times New Roman" w:eastAsia="SimSun" w:hAnsi="Times New Roman" w:cs="Times New Roman"/>
                <w:szCs w:val="20"/>
                <w:lang w:eastAsia="zh-CN"/>
              </w:rPr>
              <w:t>.</w:t>
            </w:r>
          </w:p>
          <w:p w14:paraId="5D878EB8" w14:textId="77777777" w:rsidR="00792DB4"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lastRenderedPageBreak/>
              <w:t>FG 6-1 should be mandaotry for R17 RedCap UE in FR1</w:t>
            </w:r>
            <w:r w:rsidR="001E6C03" w:rsidRPr="00792DB4">
              <w:rPr>
                <w:rFonts w:ascii="Times New Roman" w:eastAsia="SimSun" w:hAnsi="Times New Roman" w:cs="Times New Roman"/>
                <w:sz w:val="20"/>
                <w:szCs w:val="18"/>
                <w:lang w:val="sv-SE" w:eastAsia="zh-CN"/>
              </w:rPr>
              <w:t>, which does not require capability signaling</w:t>
            </w:r>
            <w:r w:rsidRPr="00792DB4">
              <w:rPr>
                <w:rFonts w:ascii="Times New Roman" w:eastAsia="SimSun" w:hAnsi="Times New Roman" w:cs="Times New Roman"/>
                <w:sz w:val="20"/>
                <w:szCs w:val="18"/>
                <w:lang w:val="sv-SE" w:eastAsia="zh-CN"/>
              </w:rPr>
              <w:t xml:space="preserve">. </w:t>
            </w:r>
          </w:p>
          <w:p w14:paraId="21118F6D" w14:textId="7A10472D" w:rsidR="00B5081A"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SimSun" w:hAnsi="Times New Roman" w:cs="Times New Roman"/>
                <w:sz w:val="20"/>
                <w:szCs w:val="18"/>
                <w:lang w:val="sv-SE" w:eastAsia="zh-CN"/>
              </w:rPr>
              <w:t xml:space="preserve"> a</w:t>
            </w:r>
            <w:r w:rsidRPr="00792DB4">
              <w:rPr>
                <w:rFonts w:ascii="Times New Roman" w:eastAsia="SimSun" w:hAnsi="Times New Roman" w:cs="Times New Roman"/>
                <w:sz w:val="20"/>
                <w:szCs w:val="18"/>
                <w:lang w:val="sv-SE" w:eastAsia="zh-CN"/>
              </w:rPr>
              <w:t xml:space="preserve"> R17 RedCap UE.</w:t>
            </w:r>
          </w:p>
          <w:p w14:paraId="0CE515CC" w14:textId="25B60FA3" w:rsidR="003C4E76" w:rsidRPr="00792DB4" w:rsidRDefault="003C4E76" w:rsidP="00792DB4">
            <w:pPr>
              <w:pStyle w:val="ListParagraph"/>
              <w:numPr>
                <w:ilvl w:val="0"/>
                <w:numId w:val="41"/>
              </w:numPr>
              <w:spacing w:after="180"/>
              <w:rPr>
                <w:rFonts w:ascii="Times New Roman" w:eastAsia="SimSun" w:hAnsi="Times New Roman" w:cs="Times New Roman"/>
                <w:szCs w:val="20"/>
                <w:lang w:val="sv-SE" w:eastAsia="zh-CN"/>
              </w:rPr>
            </w:pPr>
            <w:r w:rsidRPr="00792DB4">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SimSun" w:hAnsi="Times New Roman" w:cs="Times New Roman"/>
                <w:szCs w:val="20"/>
                <w:lang w:eastAsia="zh-CN"/>
              </w:rPr>
            </w:pPr>
            <w:r w:rsidRPr="00C813AB">
              <w:rPr>
                <w:rFonts w:ascii="Times New Roman" w:eastAsia="SimSun" w:hAnsi="Times New Roman" w:cs="Times New Roman" w:hint="eastAsia"/>
                <w:szCs w:val="20"/>
                <w:lang w:eastAsia="zh-CN"/>
              </w:rPr>
              <w:lastRenderedPageBreak/>
              <w:t>v</w:t>
            </w:r>
            <w:r w:rsidRPr="00C813AB">
              <w:rPr>
                <w:rFonts w:ascii="Times New Roman" w:eastAsia="SimSun" w:hAnsi="Times New Roman" w:cs="Times New Roman"/>
                <w:szCs w:val="20"/>
                <w:lang w:eastAsia="zh-CN"/>
              </w:rPr>
              <w:t>ivo</w:t>
            </w:r>
          </w:p>
        </w:tc>
        <w:tc>
          <w:tcPr>
            <w:tcW w:w="12840" w:type="dxa"/>
            <w:gridSpan w:val="2"/>
          </w:tcPr>
          <w:p w14:paraId="7EE950C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hint="eastAsia"/>
                <w:sz w:val="20"/>
                <w:szCs w:val="20"/>
                <w:lang w:val="sv-SE" w:eastAsia="zh-CN"/>
              </w:rPr>
              <w:t>A</w:t>
            </w:r>
            <w:r w:rsidRPr="00C813AB">
              <w:rPr>
                <w:rFonts w:ascii="Times New Roman" w:eastAsia="SimSun"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1A883737" w14:textId="02DE27D5" w:rsidR="00AA7BDB" w:rsidRDefault="00AA7BD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r w:rsidR="009D0833" w:rsidRPr="00C10824" w14:paraId="715A9BCC" w14:textId="77777777" w:rsidTr="00487F67">
        <w:tc>
          <w:tcPr>
            <w:tcW w:w="1472" w:type="dxa"/>
          </w:tcPr>
          <w:p w14:paraId="45316EA5" w14:textId="3EA4BBC0" w:rsidR="009D0833"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146E9519" w14:textId="60818369" w:rsidR="009D0833" w:rsidRDefault="009D083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5A3271" w:rsidRPr="00C10824" w14:paraId="3D5BD98F" w14:textId="77777777" w:rsidTr="00487F67">
        <w:tc>
          <w:tcPr>
            <w:tcW w:w="1472" w:type="dxa"/>
          </w:tcPr>
          <w:p w14:paraId="27A3410C" w14:textId="5BA6065A" w:rsidR="005A3271" w:rsidRDefault="001D63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D032980" w14:textId="612AABD1" w:rsidR="005A3271" w:rsidRDefault="001D63E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bl>
    <w:p w14:paraId="4DAEEBF9" w14:textId="77777777" w:rsidR="00F80A82" w:rsidRPr="00487F67" w:rsidRDefault="00F80A82">
      <w:pPr>
        <w:rPr>
          <w:lang w:val="sv-SE" w:eastAsia="ja-JP"/>
        </w:rPr>
      </w:pPr>
    </w:p>
    <w:p w14:paraId="4A9F7D15" w14:textId="77777777" w:rsidR="00F80A82" w:rsidRDefault="009069CB">
      <w:pPr>
        <w:pStyle w:val="Heading2"/>
      </w:pPr>
      <w:r>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Rel-15 UL MIMO related: FG2-13 and FG2-</w:t>
            </w:r>
            <w:proofErr w:type="gramStart"/>
            <w:r>
              <w:rPr>
                <w:rFonts w:ascii="Times New Roman" w:hAnsi="Times New Roman" w:cs="Times New Roman"/>
                <w:b/>
                <w:bCs/>
                <w:sz w:val="20"/>
                <w:szCs w:val="20"/>
                <w:lang w:val="en-US"/>
              </w:rPr>
              <w:t>14;</w:t>
            </w:r>
            <w:proofErr w:type="gramEnd"/>
            <w:r>
              <w:rPr>
                <w:rFonts w:ascii="Times New Roman" w:hAnsi="Times New Roman" w:cs="Times New Roman"/>
                <w:b/>
                <w:bCs/>
                <w:sz w:val="20"/>
                <w:szCs w:val="20"/>
                <w:lang w:val="en-US"/>
              </w:rPr>
              <w:t xml:space="preserve">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0EB4A0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8ADF5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5F9C4F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37FB92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4A3DE330" w14:textId="1FA266AC"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Heading2"/>
      </w:pPr>
      <w:r>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303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29AEB1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E93C79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558E4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Ericsson</w:t>
            </w:r>
          </w:p>
        </w:tc>
        <w:tc>
          <w:tcPr>
            <w:tcW w:w="1438" w:type="dxa"/>
          </w:tcPr>
          <w:p w14:paraId="0EE141C5"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2A4D95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5A1752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w:t>
            </w:r>
            <w:r>
              <w:rPr>
                <w:rFonts w:ascii="Times New Roman" w:eastAsia="SimSun"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0142A8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lastRenderedPageBreak/>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412A6C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A8A1E5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99F63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286B7A"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9EFAAA6" w14:textId="77777777" w:rsidR="00F80A82" w:rsidRDefault="00F80A82">
            <w:pPr>
              <w:spacing w:after="180"/>
              <w:rPr>
                <w:rFonts w:ascii="Times New Roman" w:eastAsia="DengXian"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9805A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398EB3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5856D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proofErr w:type="spellStart"/>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w:t>
            </w:r>
            <w:proofErr w:type="spellEnd"/>
            <w:r>
              <w:rPr>
                <w:rFonts w:ascii="Times New Roman" w:eastAsia="SimSun" w:hAnsi="Times New Roman" w:cs="Times New Roman"/>
                <w:sz w:val="20"/>
                <w:szCs w:val="20"/>
                <w:lang w:val="en-US" w:eastAsia="zh-CN"/>
              </w:rPr>
              <w:t xml:space="preserve">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60A2A5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Optional features for non-RedCap UE that are not applicable for RedCap UE:</w:t>
            </w:r>
          </w:p>
          <w:p w14:paraId="7B239A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p w14:paraId="6A46B1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p w14:paraId="2C7E5826" w14:textId="0DC4901C" w:rsidR="005B63BD" w:rsidRDefault="005B63B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060880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We think NR NTN can be optionally supported.</w:t>
            </w:r>
          </w:p>
          <w:p w14:paraId="52112C53"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99" w:type="dxa"/>
            <w:gridSpan w:val="2"/>
          </w:tcPr>
          <w:p w14:paraId="3FC908DB" w14:textId="233BA46B" w:rsidR="00F80A82" w:rsidRPr="00FE6439" w:rsidRDefault="00965FE3"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We agree that NR NTN and 1024QAM are not applicable to RedCap. Furthermore, w</w:t>
            </w:r>
            <w:r w:rsidR="00473B93" w:rsidRPr="007722E6">
              <w:rPr>
                <w:rFonts w:ascii="Times New Roman" w:eastAsia="SimSun"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31-x in NR_IAB_enh</w:t>
            </w:r>
          </w:p>
          <w:p w14:paraId="5FCA3853" w14:textId="260B2062"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34-x in NR_DSS</w:t>
            </w:r>
          </w:p>
          <w:p w14:paraId="4D309DF1" w14:textId="0571018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35-x in LTE_NR_DC_enh2</w:t>
            </w:r>
          </w:p>
          <w:p w14:paraId="72C07AB0" w14:textId="7D3ECC2C"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25-x in NR_IIOT_URLLC_enh</w:t>
            </w:r>
          </w:p>
          <w:p w14:paraId="0AF6CCE1" w14:textId="77777777"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27-x in NR_pos_enh</w:t>
            </w:r>
          </w:p>
          <w:p w14:paraId="6134EA4B" w14:textId="458C9AFD"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lastRenderedPageBreak/>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t>
            </w:r>
            <w:r w:rsidR="003D22C4">
              <w:rPr>
                <w:rFonts w:ascii="Times New Roman" w:eastAsia="SimSun" w:hAnsi="Times New Roman" w:cs="Times New Roman"/>
                <w:szCs w:val="20"/>
                <w:lang w:eastAsia="zh-CN"/>
              </w:rPr>
              <w:t>are fine to exclude e</w:t>
            </w:r>
            <w:r w:rsidR="003D22C4" w:rsidRPr="00FE6439">
              <w:rPr>
                <w:rFonts w:ascii="Times New Roman" w:eastAsia="DengXian" w:hAnsi="Times New Roman" w:cs="Times New Roman"/>
                <w:szCs w:val="20"/>
                <w:lang w:eastAsia="zh-CN"/>
              </w:rPr>
              <w:t>IAB, NR DC/CA further enhancements, and DL 1024QAM</w:t>
            </w:r>
            <w:r w:rsidR="003D22C4">
              <w:rPr>
                <w:rFonts w:ascii="Times New Roman" w:eastAsia="DengXian" w:hAnsi="Times New Roman" w:cs="Times New Roman"/>
                <w:szCs w:val="20"/>
                <w:lang w:eastAsia="zh-CN"/>
              </w:rPr>
              <w:t xml:space="preserve"> from R17 RedCap </w:t>
            </w:r>
            <w:r w:rsidR="003D22C4" w:rsidRPr="003D22C4">
              <w:rPr>
                <w:rFonts w:ascii="Times New Roman" w:eastAsia="DengXian" w:hAnsi="Times New Roman" w:cs="Times New Roman"/>
                <w:szCs w:val="20"/>
                <w:lang w:eastAsia="zh-CN"/>
              </w:rPr>
              <w:t>UE features</w:t>
            </w:r>
            <w:r w:rsidR="003D22C4">
              <w:rPr>
                <w:rFonts w:ascii="Times New Roman" w:eastAsia="DengXian"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we think </w:t>
            </w:r>
            <w:r w:rsidR="00BD1652">
              <w:rPr>
                <w:rFonts w:ascii="Times New Roman" w:eastAsia="SimSun" w:hAnsi="Times New Roman" w:cs="Times New Roman"/>
                <w:szCs w:val="20"/>
                <w:lang w:eastAsia="zh-CN"/>
              </w:rPr>
              <w:t>FG</w:t>
            </w:r>
            <w:r w:rsidR="00001AFB">
              <w:rPr>
                <w:rFonts w:ascii="Times New Roman" w:eastAsia="SimSun" w:hAnsi="Times New Roman" w:cs="Times New Roman"/>
                <w:szCs w:val="20"/>
                <w:lang w:eastAsia="zh-CN"/>
              </w:rPr>
              <w:t>s</w:t>
            </w:r>
            <w:r w:rsidR="00BD1652">
              <w:rPr>
                <w:rFonts w:ascii="Times New Roman" w:eastAsia="SimSun" w:hAnsi="Times New Roman" w:cs="Times New Roman"/>
                <w:szCs w:val="20"/>
                <w:lang w:eastAsia="zh-CN"/>
              </w:rPr>
              <w:t xml:space="preserve"> of R17 </w:t>
            </w:r>
            <w:r w:rsidR="00001AFB">
              <w:rPr>
                <w:rFonts w:ascii="Times New Roman" w:eastAsia="SimSun" w:hAnsi="Times New Roman" w:cs="Times New Roman"/>
                <w:szCs w:val="20"/>
                <w:lang w:eastAsia="zh-CN"/>
              </w:rPr>
              <w:t xml:space="preserve">NR NTN and </w:t>
            </w:r>
            <w:r w:rsidR="00BD1652">
              <w:rPr>
                <w:rFonts w:ascii="Times New Roman" w:eastAsia="SimSun"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tc>
      </w:tr>
    </w:tbl>
    <w:p w14:paraId="3BFC68E6" w14:textId="29CE50A7" w:rsidR="00F80A82" w:rsidRDefault="00F80A82">
      <w:pPr>
        <w:pStyle w:val="BodyText"/>
        <w:rPr>
          <w:rFonts w:ascii="Times New Roman" w:hAnsi="Times New Roman" w:cs="Times New Roman"/>
          <w:szCs w:val="20"/>
        </w:rPr>
      </w:pPr>
    </w:p>
    <w:p w14:paraId="57725F7C" w14:textId="1502CA92" w:rsidR="00E326AD" w:rsidRDefault="00E326AD" w:rsidP="00E326AD">
      <w:pPr>
        <w:pStyle w:val="Heading1"/>
      </w:pPr>
      <w:r>
        <w:t>5</w:t>
      </w:r>
      <w:r>
        <w:tab/>
        <w:t>Draft reply LS</w:t>
      </w:r>
    </w:p>
    <w:p w14:paraId="633688AA" w14:textId="7E9683AC" w:rsidR="00E326AD" w:rsidRDefault="00E326AD" w:rsidP="00E326AD">
      <w:pPr>
        <w:pStyle w:val="BodyText"/>
        <w:rPr>
          <w:rFonts w:ascii="Times New Roman" w:hAnsi="Times New Roman" w:cs="Times New Roman"/>
        </w:rPr>
      </w:pPr>
      <w:r>
        <w:rPr>
          <w:rFonts w:ascii="Times New Roman" w:hAnsi="Times New Roman" w:cs="Times New Roman"/>
          <w:szCs w:val="20"/>
        </w:rPr>
        <w:t>Based on the discussion in early sections of this document,</w:t>
      </w:r>
      <w:r>
        <w:rPr>
          <w:rFonts w:ascii="Times New Roman" w:hAnsi="Times New Roman" w:cs="Times New Roman"/>
        </w:rPr>
        <w:t xml:space="preserve"> the following proposal can be considered.</w:t>
      </w:r>
    </w:p>
    <w:p w14:paraId="3E25C4BD" w14:textId="52A9AB2B" w:rsidR="00E326AD" w:rsidRDefault="00E326AD" w:rsidP="00E326AD">
      <w:pPr>
        <w:pStyle w:val="BodyText"/>
        <w:rPr>
          <w:rFonts w:ascii="Times New Roman" w:hAnsi="Times New Roman" w:cs="Times New Roman"/>
        </w:rPr>
      </w:pPr>
      <w:r>
        <w:rPr>
          <w:rFonts w:ascii="Times New Roman" w:eastAsia="Batang" w:hAnsi="Times New Roman" w:cs="Times New Roman"/>
          <w:b/>
          <w:szCs w:val="20"/>
          <w:highlight w:val="yellow"/>
          <w:lang w:val="en-GB"/>
        </w:rPr>
        <w:t>FL5 High Priority Proposal 5-1a</w:t>
      </w:r>
      <w:r>
        <w:rPr>
          <w:rFonts w:ascii="Times New Roman" w:eastAsia="Batang" w:hAnsi="Times New Roman" w:cs="Times New Roman"/>
          <w:b/>
          <w:szCs w:val="20"/>
          <w:lang w:val="en-GB"/>
        </w:rPr>
        <w:t xml:space="preserve">: Agree the draft LS </w:t>
      </w:r>
      <w:r w:rsidR="00585289">
        <w:rPr>
          <w:rFonts w:ascii="Times New Roman" w:eastAsia="Batang" w:hAnsi="Times New Roman" w:cs="Times New Roman"/>
          <w:b/>
          <w:szCs w:val="20"/>
          <w:lang w:val="en-GB"/>
        </w:rPr>
        <w:t xml:space="preserve">in </w:t>
      </w:r>
      <w:hyperlink r:id="rId40" w:history="1">
        <w:r w:rsidR="00585289" w:rsidRPr="00585289">
          <w:rPr>
            <w:rStyle w:val="Hyperlink"/>
            <w:rFonts w:ascii="Times New Roman" w:eastAsia="Batang" w:hAnsi="Times New Roman" w:cs="Times New Roman"/>
            <w:b/>
            <w:i/>
            <w:iCs/>
            <w:szCs w:val="20"/>
          </w:rPr>
          <w:t>RedCapDraftLSCapability-v000.docx</w:t>
        </w:r>
      </w:hyperlink>
      <w:r>
        <w:rPr>
          <w:rFonts w:ascii="Times New Roman" w:eastAsia="Batang" w:hAnsi="Times New Roman" w:cs="Times New Roman"/>
          <w:b/>
          <w:szCs w:val="20"/>
          <w:lang w:val="en-GB"/>
        </w:rPr>
        <w:t>.</w:t>
      </w:r>
    </w:p>
    <w:tbl>
      <w:tblPr>
        <w:tblStyle w:val="TableGrid5"/>
        <w:tblW w:w="9631" w:type="dxa"/>
        <w:tblLook w:val="04A0" w:firstRow="1" w:lastRow="0" w:firstColumn="1" w:lastColumn="0" w:noHBand="0" w:noVBand="1"/>
      </w:tblPr>
      <w:tblGrid>
        <w:gridCol w:w="1479"/>
        <w:gridCol w:w="1372"/>
        <w:gridCol w:w="6780"/>
      </w:tblGrid>
      <w:tr w:rsidR="00E326AD" w14:paraId="4BE3A8C6" w14:textId="77777777" w:rsidTr="001809CC">
        <w:tc>
          <w:tcPr>
            <w:tcW w:w="1479" w:type="dxa"/>
            <w:shd w:val="clear" w:color="auto" w:fill="D9D9D9"/>
          </w:tcPr>
          <w:p w14:paraId="49F95E7A"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7EAA43A9"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64F2A653"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E326AD" w14:paraId="42C9E997" w14:textId="77777777" w:rsidTr="001809CC">
        <w:tc>
          <w:tcPr>
            <w:tcW w:w="1479" w:type="dxa"/>
          </w:tcPr>
          <w:p w14:paraId="77CE9FF9" w14:textId="14932881" w:rsidR="00E326AD" w:rsidRDefault="00E326AD" w:rsidP="001809CC">
            <w:pPr>
              <w:spacing w:after="180"/>
              <w:rPr>
                <w:rFonts w:ascii="Times New Roman" w:eastAsia="SimSun" w:hAnsi="Times New Roman" w:cs="Times New Roman"/>
                <w:szCs w:val="20"/>
                <w:lang w:eastAsia="zh-CN"/>
              </w:rPr>
            </w:pPr>
          </w:p>
        </w:tc>
        <w:tc>
          <w:tcPr>
            <w:tcW w:w="1372" w:type="dxa"/>
          </w:tcPr>
          <w:p w14:paraId="4CDC10D0" w14:textId="717E47BE" w:rsidR="00E326AD" w:rsidRDefault="00E326AD" w:rsidP="001809CC">
            <w:pPr>
              <w:tabs>
                <w:tab w:val="left" w:pos="551"/>
              </w:tabs>
              <w:spacing w:after="180"/>
              <w:rPr>
                <w:rFonts w:ascii="Times New Roman" w:eastAsia="SimSun" w:hAnsi="Times New Roman" w:cs="Times New Roman"/>
                <w:szCs w:val="20"/>
                <w:lang w:eastAsia="zh-CN"/>
              </w:rPr>
            </w:pPr>
          </w:p>
        </w:tc>
        <w:tc>
          <w:tcPr>
            <w:tcW w:w="6780" w:type="dxa"/>
          </w:tcPr>
          <w:p w14:paraId="317DD10F" w14:textId="77777777" w:rsidR="00E326AD" w:rsidRDefault="00E326AD" w:rsidP="001809CC">
            <w:pPr>
              <w:spacing w:after="180"/>
              <w:rPr>
                <w:rFonts w:ascii="Times New Roman" w:eastAsia="SimSun" w:hAnsi="Times New Roman" w:cs="Times New Roman"/>
                <w:szCs w:val="20"/>
                <w:lang w:eastAsia="zh-CN"/>
              </w:rPr>
            </w:pPr>
          </w:p>
        </w:tc>
      </w:tr>
      <w:tr w:rsidR="00E326AD" w14:paraId="4E500658" w14:textId="77777777" w:rsidTr="001809CC">
        <w:tc>
          <w:tcPr>
            <w:tcW w:w="1479" w:type="dxa"/>
          </w:tcPr>
          <w:p w14:paraId="57132816" w14:textId="5E57C4BD" w:rsidR="00E326AD" w:rsidRDefault="00E326AD" w:rsidP="001809CC">
            <w:pPr>
              <w:spacing w:after="180"/>
              <w:rPr>
                <w:rFonts w:ascii="Times New Roman" w:eastAsia="SimSun" w:hAnsi="Times New Roman" w:cs="Times New Roman"/>
                <w:szCs w:val="20"/>
                <w:lang w:eastAsia="zh-CN"/>
              </w:rPr>
            </w:pPr>
          </w:p>
        </w:tc>
        <w:tc>
          <w:tcPr>
            <w:tcW w:w="1372" w:type="dxa"/>
          </w:tcPr>
          <w:p w14:paraId="14F5B2DB" w14:textId="77777777" w:rsidR="00E326AD" w:rsidRDefault="00E326AD" w:rsidP="001809CC">
            <w:pPr>
              <w:tabs>
                <w:tab w:val="left" w:pos="551"/>
              </w:tabs>
              <w:spacing w:after="180"/>
              <w:rPr>
                <w:rFonts w:ascii="Times New Roman" w:eastAsia="SimSun" w:hAnsi="Times New Roman" w:cs="Times New Roman"/>
                <w:szCs w:val="20"/>
                <w:lang w:eastAsia="zh-CN"/>
              </w:rPr>
            </w:pPr>
          </w:p>
        </w:tc>
        <w:tc>
          <w:tcPr>
            <w:tcW w:w="6780" w:type="dxa"/>
          </w:tcPr>
          <w:p w14:paraId="636900C9" w14:textId="6C85A6AA" w:rsidR="00E326AD" w:rsidRDefault="00E326AD" w:rsidP="001809CC">
            <w:pPr>
              <w:spacing w:after="180"/>
              <w:rPr>
                <w:rFonts w:ascii="Times New Roman" w:eastAsia="SimSun" w:hAnsi="Times New Roman" w:cs="Times New Roman"/>
                <w:szCs w:val="20"/>
                <w:lang w:eastAsia="zh-CN"/>
              </w:rPr>
            </w:pPr>
          </w:p>
        </w:tc>
      </w:tr>
      <w:tr w:rsidR="00E326AD" w14:paraId="0F594C9A" w14:textId="77777777" w:rsidTr="001809CC">
        <w:tc>
          <w:tcPr>
            <w:tcW w:w="1479" w:type="dxa"/>
          </w:tcPr>
          <w:p w14:paraId="6F104A50" w14:textId="301761BA" w:rsidR="00E326AD" w:rsidRDefault="00E326AD" w:rsidP="001809CC">
            <w:pPr>
              <w:spacing w:after="180"/>
              <w:rPr>
                <w:rFonts w:ascii="Times New Roman" w:eastAsia="SimSun" w:hAnsi="Times New Roman" w:cs="Times New Roman"/>
                <w:szCs w:val="20"/>
                <w:lang w:eastAsia="zh-CN"/>
              </w:rPr>
            </w:pPr>
          </w:p>
        </w:tc>
        <w:tc>
          <w:tcPr>
            <w:tcW w:w="1372" w:type="dxa"/>
          </w:tcPr>
          <w:p w14:paraId="5EFFD1ED" w14:textId="68235F99" w:rsidR="00E326AD" w:rsidRDefault="00E326AD" w:rsidP="001809CC">
            <w:pPr>
              <w:tabs>
                <w:tab w:val="left" w:pos="551"/>
              </w:tabs>
              <w:spacing w:after="180"/>
              <w:rPr>
                <w:rFonts w:ascii="Times New Roman" w:eastAsia="SimSun" w:hAnsi="Times New Roman" w:cs="Times New Roman"/>
                <w:szCs w:val="20"/>
                <w:lang w:eastAsia="zh-CN"/>
              </w:rPr>
            </w:pPr>
          </w:p>
        </w:tc>
        <w:tc>
          <w:tcPr>
            <w:tcW w:w="6780" w:type="dxa"/>
          </w:tcPr>
          <w:p w14:paraId="17255C79" w14:textId="77777777" w:rsidR="00E326AD" w:rsidRDefault="00E326AD" w:rsidP="001809CC">
            <w:pPr>
              <w:spacing w:after="180"/>
              <w:rPr>
                <w:rFonts w:ascii="Times New Roman" w:eastAsia="SimSun" w:hAnsi="Times New Roman" w:cs="Times New Roman"/>
                <w:szCs w:val="20"/>
                <w:lang w:eastAsia="zh-CN"/>
              </w:rPr>
            </w:pPr>
          </w:p>
        </w:tc>
      </w:tr>
    </w:tbl>
    <w:p w14:paraId="571BDE93" w14:textId="77777777" w:rsidR="00E326AD" w:rsidRPr="00E326AD" w:rsidRDefault="00E326AD" w:rsidP="00E326AD">
      <w:pPr>
        <w:rPr>
          <w:lang w:val="en-GB" w:eastAsia="ja-JP"/>
        </w:rPr>
      </w:pPr>
    </w:p>
    <w:p w14:paraId="5D5100F7" w14:textId="77777777" w:rsidR="00F80A82" w:rsidRDefault="009069CB">
      <w:pPr>
        <w:pStyle w:val="Heading1"/>
      </w:pPr>
      <w:r>
        <w:t>References</w:t>
      </w:r>
    </w:p>
    <w:bookmarkStart w:id="38" w:name="_Ref65143491"/>
    <w:bookmarkStart w:id="39" w:name="_Ref71040330"/>
    <w:bookmarkStart w:id="40" w:name="_Ref174151459"/>
    <w:bookmarkStart w:id="41"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266C695E" w14:textId="77777777" w:rsidR="00F80A82" w:rsidRDefault="0092645E">
      <w:pPr>
        <w:pStyle w:val="Reference"/>
        <w:rPr>
          <w:rFonts w:ascii="Times New Roman" w:hAnsi="Times New Roman" w:cs="Times New Roman"/>
        </w:rPr>
      </w:pPr>
      <w:hyperlink r:id="rId41" w:history="1">
        <w:r w:rsidR="009069CB">
          <w:rPr>
            <w:rStyle w:val="Hyperlink"/>
            <w:rFonts w:ascii="Times New Roman" w:hAnsi="Times New Roman" w:cs="Times New Roman"/>
          </w:rPr>
          <w:t>R1-2110803</w:t>
        </w:r>
      </w:hyperlink>
      <w:r w:rsidR="009069CB">
        <w:rPr>
          <w:rFonts w:ascii="Times New Roman" w:hAnsi="Times New Roman" w:cs="Times New Roman"/>
        </w:rPr>
        <w:t>, “Rel-17 UE features for RedCap”, Huawei, HiSilicon</w:t>
      </w:r>
    </w:p>
    <w:bookmarkStart w:id="51"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2"/>
    </w:p>
    <w:p w14:paraId="67A98F63" w14:textId="77777777" w:rsidR="00F80A82" w:rsidRDefault="0092645E">
      <w:pPr>
        <w:pStyle w:val="Reference"/>
        <w:rPr>
          <w:rFonts w:ascii="Times New Roman" w:hAnsi="Times New Roman" w:cs="Times New Roman"/>
        </w:rPr>
      </w:pPr>
      <w:hyperlink r:id="rId42"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92645E">
      <w:pPr>
        <w:pStyle w:val="Reference"/>
        <w:rPr>
          <w:rFonts w:ascii="Times New Roman" w:hAnsi="Times New Roman" w:cs="Times New Roman"/>
        </w:rPr>
      </w:pPr>
      <w:hyperlink r:id="rId43" w:history="1">
        <w:r w:rsidR="009069CB">
          <w:rPr>
            <w:rStyle w:val="Hyperlink"/>
            <w:rFonts w:ascii="Times New Roman" w:hAnsi="Times New Roman" w:cs="Times New Roman"/>
          </w:rPr>
          <w:t>R1-2111530</w:t>
        </w:r>
      </w:hyperlink>
      <w:r w:rsidR="009069CB">
        <w:rPr>
          <w:rFonts w:ascii="Times New Roman" w:hAnsi="Times New Roman" w:cs="Times New Roman"/>
        </w:rPr>
        <w:t>, “On UE features for RedCap”, Intel Corporation</w:t>
      </w:r>
    </w:p>
    <w:bookmarkStart w:id="53"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73590DD7" w14:textId="77777777" w:rsidR="00F80A82" w:rsidRDefault="0092645E">
      <w:pPr>
        <w:pStyle w:val="Reference"/>
        <w:rPr>
          <w:rFonts w:ascii="Times New Roman" w:hAnsi="Times New Roman" w:cs="Times New Roman"/>
        </w:rPr>
      </w:pPr>
      <w:hyperlink r:id="rId44" w:history="1">
        <w:r w:rsidR="009069CB">
          <w:rPr>
            <w:rStyle w:val="Hyperlink"/>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92645E">
      <w:pPr>
        <w:pStyle w:val="Reference"/>
        <w:rPr>
          <w:rFonts w:ascii="Times New Roman" w:hAnsi="Times New Roman" w:cs="Times New Roman"/>
        </w:rPr>
      </w:pPr>
      <w:hyperlink r:id="rId45" w:history="1">
        <w:r w:rsidR="009069CB">
          <w:rPr>
            <w:rStyle w:val="Hyperlink"/>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92645E">
      <w:pPr>
        <w:pStyle w:val="Reference"/>
        <w:rPr>
          <w:rFonts w:ascii="Times New Roman" w:hAnsi="Times New Roman" w:cs="Times New Roman"/>
        </w:rPr>
      </w:pPr>
      <w:hyperlink r:id="rId46" w:history="1">
        <w:r w:rsidR="009069CB">
          <w:rPr>
            <w:rStyle w:val="Hyperlink"/>
            <w:rFonts w:ascii="Times New Roman" w:hAnsi="Times New Roman" w:cs="Times New Roman"/>
          </w:rPr>
          <w:t>R1-2112251</w:t>
        </w:r>
      </w:hyperlink>
      <w:r w:rsidR="009069CB">
        <w:rPr>
          <w:rFonts w:ascii="Times New Roman" w:hAnsi="Times New Roman" w:cs="Times New Roman"/>
        </w:rPr>
        <w:t>, “UE features for RedCap”, Qualcomm Incorporated</w:t>
      </w:r>
    </w:p>
    <w:bookmarkStart w:id="54"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7"/>
      <w:footerReference w:type="default" r:id="rId48"/>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E51F5" w14:textId="77777777" w:rsidR="0092645E" w:rsidRDefault="0092645E">
      <w:pPr>
        <w:spacing w:after="0" w:line="240" w:lineRule="auto"/>
      </w:pPr>
      <w:r>
        <w:separator/>
      </w:r>
    </w:p>
  </w:endnote>
  <w:endnote w:type="continuationSeparator" w:id="0">
    <w:p w14:paraId="09137EC3" w14:textId="77777777" w:rsidR="0092645E" w:rsidRDefault="0092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8814" w14:textId="77777777" w:rsidR="0095124A" w:rsidRDefault="009512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1551">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1551">
      <w:rPr>
        <w:rStyle w:val="PageNumber"/>
        <w:noProof/>
      </w:rPr>
      <w:t>36</w:t>
    </w:r>
    <w:r>
      <w:rPr>
        <w:rStyle w:val="PageNumber"/>
      </w:rPr>
      <w:fldChar w:fldCharType="end"/>
    </w:r>
    <w:r>
      <w:rPr>
        <w:rStyle w:val="PageNumber"/>
      </w:rPr>
      <w:tab/>
    </w:r>
  </w:p>
  <w:p w14:paraId="07654BF9" w14:textId="77777777" w:rsidR="0095124A" w:rsidRDefault="0095124A"/>
  <w:p w14:paraId="542047BA" w14:textId="77777777" w:rsidR="0095124A" w:rsidRDefault="00951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D86D2" w14:textId="77777777" w:rsidR="0092645E" w:rsidRDefault="0092645E">
      <w:pPr>
        <w:spacing w:after="0" w:line="240" w:lineRule="auto"/>
      </w:pPr>
      <w:r>
        <w:separator/>
      </w:r>
    </w:p>
  </w:footnote>
  <w:footnote w:type="continuationSeparator" w:id="0">
    <w:p w14:paraId="2DEAE3BC" w14:textId="77777777" w:rsidR="0092645E" w:rsidRDefault="0092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CFE5" w14:textId="77777777" w:rsidR="0095124A" w:rsidRDefault="0095124A">
    <w:r>
      <w:t xml:space="preserve">Page </w:t>
    </w:r>
    <w:r>
      <w:fldChar w:fldCharType="begin"/>
    </w:r>
    <w:r>
      <w:instrText>PAGE</w:instrText>
    </w:r>
    <w:r>
      <w:fldChar w:fldCharType="separate"/>
    </w:r>
    <w:r>
      <w:t>4</w:t>
    </w:r>
    <w:r>
      <w:fldChar w:fldCharType="end"/>
    </w:r>
    <w:r>
      <w:br/>
      <w:t>Draft prETS 300 ???: Month YYYY</w:t>
    </w:r>
  </w:p>
  <w:p w14:paraId="60306C31" w14:textId="77777777" w:rsidR="0095124A" w:rsidRDefault="0095124A"/>
  <w:p w14:paraId="3CB37223" w14:textId="77777777" w:rsidR="0095124A" w:rsidRDefault="009512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4B37E3"/>
    <w:multiLevelType w:val="hybridMultilevel"/>
    <w:tmpl w:val="37C84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4"/>
  </w:num>
  <w:num w:numId="4">
    <w:abstractNumId w:val="15"/>
  </w:num>
  <w:num w:numId="5">
    <w:abstractNumId w:val="11"/>
  </w:num>
  <w:num w:numId="6">
    <w:abstractNumId w:val="33"/>
  </w:num>
  <w:num w:numId="7">
    <w:abstractNumId w:val="0"/>
  </w:num>
  <w:num w:numId="8">
    <w:abstractNumId w:val="38"/>
  </w:num>
  <w:num w:numId="9">
    <w:abstractNumId w:val="29"/>
  </w:num>
  <w:num w:numId="10">
    <w:abstractNumId w:val="24"/>
  </w:num>
  <w:num w:numId="11">
    <w:abstractNumId w:val="30"/>
  </w:num>
  <w:num w:numId="12">
    <w:abstractNumId w:val="31"/>
  </w:num>
  <w:num w:numId="13">
    <w:abstractNumId w:val="16"/>
  </w:num>
  <w:num w:numId="14">
    <w:abstractNumId w:val="1"/>
  </w:num>
  <w:num w:numId="15">
    <w:abstractNumId w:val="26"/>
  </w:num>
  <w:num w:numId="16">
    <w:abstractNumId w:val="12"/>
  </w:num>
  <w:num w:numId="17">
    <w:abstractNumId w:val="35"/>
  </w:num>
  <w:num w:numId="18">
    <w:abstractNumId w:val="7"/>
  </w:num>
  <w:num w:numId="19">
    <w:abstractNumId w:val="2"/>
  </w:num>
  <w:num w:numId="20">
    <w:abstractNumId w:val="39"/>
  </w:num>
  <w:num w:numId="21">
    <w:abstractNumId w:val="17"/>
  </w:num>
  <w:num w:numId="22">
    <w:abstractNumId w:val="34"/>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8"/>
  </w:num>
  <w:num w:numId="32">
    <w:abstractNumId w:val="22"/>
  </w:num>
  <w:num w:numId="33">
    <w:abstractNumId w:val="40"/>
  </w:num>
  <w:num w:numId="34">
    <w:abstractNumId w:val="37"/>
  </w:num>
  <w:num w:numId="35">
    <w:abstractNumId w:val="32"/>
  </w:num>
  <w:num w:numId="36">
    <w:abstractNumId w:val="41"/>
  </w:num>
  <w:num w:numId="37">
    <w:abstractNumId w:val="25"/>
  </w:num>
  <w:num w:numId="38">
    <w:abstractNumId w:val="23"/>
  </w:num>
  <w:num w:numId="39">
    <w:abstractNumId w:val="8"/>
  </w:num>
  <w:num w:numId="40">
    <w:abstractNumId w:val="19"/>
  </w:num>
  <w:num w:numId="41">
    <w:abstractNumId w:val="27"/>
  </w:num>
  <w:num w:numId="42">
    <w:abstractNumId w:val="12"/>
  </w:num>
  <w:num w:numId="43">
    <w:abstractNumId w:val="21"/>
  </w:num>
  <w:num w:numId="4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8CD"/>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620B"/>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08B"/>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C70B0"/>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89"/>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63D"/>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2645E"/>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56B1"/>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CBF"/>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6AD"/>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2F85"/>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277"/>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 w:type="character" w:styleId="UnresolvedMention">
    <w:name w:val="Unresolved Mention"/>
    <w:basedOn w:val="DefaultParagraphFont"/>
    <w:uiPriority w:val="99"/>
    <w:semiHidden/>
    <w:unhideWhenUsed/>
    <w:rsid w:val="0058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49325">
      <w:bodyDiv w:val="1"/>
      <w:marLeft w:val="0"/>
      <w:marRight w:val="0"/>
      <w:marTop w:val="0"/>
      <w:marBottom w:val="0"/>
      <w:divBdr>
        <w:top w:val="none" w:sz="0" w:space="0" w:color="auto"/>
        <w:left w:val="none" w:sz="0" w:space="0" w:color="auto"/>
        <w:bottom w:val="none" w:sz="0" w:space="0" w:color="auto"/>
        <w:right w:val="none" w:sz="0" w:space="0" w:color="auto"/>
      </w:divBdr>
    </w:div>
    <w:div w:id="919292256">
      <w:bodyDiv w:val="1"/>
      <w:marLeft w:val="0"/>
      <w:marRight w:val="0"/>
      <w:marTop w:val="0"/>
      <w:marBottom w:val="0"/>
      <w:divBdr>
        <w:top w:val="none" w:sz="0" w:space="0" w:color="auto"/>
        <w:left w:val="none" w:sz="0" w:space="0" w:color="auto"/>
        <w:bottom w:val="none" w:sz="0" w:space="0" w:color="auto"/>
        <w:right w:val="none" w:sz="0" w:space="0" w:color="auto"/>
      </w:divBdr>
    </w:div>
    <w:div w:id="949819561">
      <w:bodyDiv w:val="1"/>
      <w:marLeft w:val="0"/>
      <w:marRight w:val="0"/>
      <w:marTop w:val="0"/>
      <w:marBottom w:val="0"/>
      <w:divBdr>
        <w:top w:val="none" w:sz="0" w:space="0" w:color="auto"/>
        <w:left w:val="none" w:sz="0" w:space="0" w:color="auto"/>
        <w:bottom w:val="none" w:sz="0" w:space="0" w:color="auto"/>
        <w:right w:val="none" w:sz="0" w:space="0" w:color="auto"/>
      </w:divBdr>
    </w:div>
    <w:div w:id="1399400154">
      <w:bodyDiv w:val="1"/>
      <w:marLeft w:val="0"/>
      <w:marRight w:val="0"/>
      <w:marTop w:val="0"/>
      <w:marBottom w:val="0"/>
      <w:divBdr>
        <w:top w:val="none" w:sz="0" w:space="0" w:color="auto"/>
        <w:left w:val="none" w:sz="0" w:space="0" w:color="auto"/>
        <w:bottom w:val="none" w:sz="0" w:space="0" w:color="auto"/>
        <w:right w:val="none" w:sz="0" w:space="0" w:color="auto"/>
      </w:divBdr>
    </w:div>
    <w:div w:id="1572962111">
      <w:bodyDiv w:val="1"/>
      <w:marLeft w:val="0"/>
      <w:marRight w:val="0"/>
      <w:marTop w:val="0"/>
      <w:marBottom w:val="0"/>
      <w:divBdr>
        <w:top w:val="none" w:sz="0" w:space="0" w:color="auto"/>
        <w:left w:val="none" w:sz="0" w:space="0" w:color="auto"/>
        <w:bottom w:val="none" w:sz="0" w:space="0" w:color="auto"/>
        <w:right w:val="none" w:sz="0" w:space="0" w:color="auto"/>
      </w:divBdr>
    </w:div>
    <w:div w:id="1839810992">
      <w:bodyDiv w:val="1"/>
      <w:marLeft w:val="0"/>
      <w:marRight w:val="0"/>
      <w:marTop w:val="0"/>
      <w:marBottom w:val="0"/>
      <w:divBdr>
        <w:top w:val="none" w:sz="0" w:space="0" w:color="auto"/>
        <w:left w:val="none" w:sz="0" w:space="0" w:color="auto"/>
        <w:bottom w:val="none" w:sz="0" w:space="0" w:color="auto"/>
        <w:right w:val="none" w:sz="0" w:space="0" w:color="auto"/>
      </w:divBdr>
    </w:div>
    <w:div w:id="193045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Specs/archive/38_series/38.822/38822-g10.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image" Target="media/image3.png"/><Relationship Id="rId42" Type="http://schemas.openxmlformats.org/officeDocument/2006/relationships/hyperlink" Target="https://www.3gpp.org/ftp/TSG_RAN/WG1_RL1/TSGR1_107-e/Docs/R1-2111157.zi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1.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Inbox/drafts/8.16.6/%5B107-e-R17-UE-features-REDCAP-02%5D/DraftLS/RedCapDraftLSCapability-v000.docx" TargetMode="External"/><Relationship Id="rId45" Type="http://schemas.openxmlformats.org/officeDocument/2006/relationships/hyperlink" Target="https://www.3gpp.org/ftp/TSG_RAN/WG1_RL1/TSGR1_107-e/Docs/R1-2112136.zip" TargetMode="Externa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openxmlformats.org/officeDocument/2006/relationships/hyperlink" Target="https://www.3gpp.org/ftp/TSG_RAN/WG1_RL1/TSGR1_107-e/Docs/R1-21119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1530.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image" Target="media/image2.png"/><Relationship Id="rId38" Type="http://schemas.openxmlformats.org/officeDocument/2006/relationships/hyperlink" Target="https://www.3gpp.org/ftp/Specs/archive/38_series/38.822/38822-g10.zip" TargetMode="External"/><Relationship Id="rId46" Type="http://schemas.openxmlformats.org/officeDocument/2006/relationships/hyperlink" Target="https://www.3gpp.org/ftp/TSG_RAN/WG1_RL1/TSGR1_107-e/Docs/R1-2112251.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0803.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0F4C3AA8-4724-49D4-B070-D45E9B26607A}">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38</Pages>
  <Words>10987</Words>
  <Characters>58232</Characters>
  <Application>Microsoft Office Word</Application>
  <DocSecurity>0</DocSecurity>
  <Lines>485</Lines>
  <Paragraphs>138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10</cp:revision>
  <cp:lastPrinted>2008-01-31T16:09:00Z</cp:lastPrinted>
  <dcterms:created xsi:type="dcterms:W3CDTF">2021-11-18T09:40:00Z</dcterms:created>
  <dcterms:modified xsi:type="dcterms:W3CDTF">2021-11-18T18:38:00Z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