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f"/>
        <w:rPr>
          <w:rFonts w:eastAsia="SimSun" w:cs="Arial"/>
          <w:bCs/>
          <w:sz w:val="22"/>
          <w:szCs w:val="22"/>
          <w:lang w:eastAsia="zh-CN"/>
        </w:rPr>
      </w:pPr>
    </w:p>
    <w:p w14:paraId="08F5D528" w14:textId="77777777" w:rsidR="008460F1" w:rsidRDefault="00B04D8D">
      <w:pPr>
        <w:pStyle w:val="af"/>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af"/>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f"/>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af"/>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7"/>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7"/>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af3"/>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bl>
    <w:p w14:paraId="3372966C" w14:textId="77777777" w:rsidR="008460F1"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a0"/>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a0"/>
        <w:numPr>
          <w:ilvl w:val="0"/>
          <w:numId w:val="12"/>
        </w:numPr>
        <w:rPr>
          <w:rFonts w:eastAsia="SimSun"/>
          <w:szCs w:val="20"/>
          <w:lang w:eastAsia="zh-CN"/>
        </w:rPr>
      </w:pPr>
      <w:r>
        <w:rPr>
          <w:rFonts w:eastAsia="SimSun"/>
          <w:szCs w:val="20"/>
          <w:lang w:eastAsia="zh-CN"/>
        </w:rPr>
        <w:t xml:space="preserve">For switching, between intra-cell MTRP and inter-cell MTRP, support one PCI associated with activated TCI states can be associated with more than one </w:t>
      </w:r>
      <w:proofErr w:type="spellStart"/>
      <w:r>
        <w:rPr>
          <w:rFonts w:eastAsia="SimSun"/>
          <w:szCs w:val="20"/>
          <w:lang w:eastAsia="zh-CN"/>
        </w:rPr>
        <w:t>CORESETPoolIndex</w:t>
      </w:r>
      <w:proofErr w:type="spellEnd"/>
      <w:r>
        <w:rPr>
          <w:rFonts w:eastAsia="SimSun"/>
          <w:szCs w:val="20"/>
          <w:lang w:eastAsia="zh-CN"/>
        </w:rPr>
        <w:t xml:space="preserve"> and one </w:t>
      </w:r>
      <w:proofErr w:type="spellStart"/>
      <w:r>
        <w:rPr>
          <w:rFonts w:eastAsia="SimSun"/>
          <w:szCs w:val="20"/>
          <w:lang w:eastAsia="zh-CN"/>
        </w:rPr>
        <w:t>CORESETPoolIndex</w:t>
      </w:r>
      <w:proofErr w:type="spellEnd"/>
      <w:r>
        <w:rPr>
          <w:rFonts w:eastAsia="SimSun"/>
          <w:szCs w:val="20"/>
          <w:lang w:eastAsia="zh-CN"/>
        </w:rPr>
        <w:t xml:space="preserve">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af3"/>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lastRenderedPageBreak/>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spec</w:t>
            </w:r>
            <w:proofErr w:type="gramStart"/>
            <w:r>
              <w:rPr>
                <w:rFonts w:eastAsiaTheme="minorEastAsia"/>
                <w:sz w:val="18"/>
                <w:szCs w:val="18"/>
                <w:lang w:eastAsia="zh-CN"/>
              </w:rPr>
              <w:t>..</w:t>
            </w:r>
            <w:proofErr w:type="gramEnd"/>
            <w:r>
              <w:rPr>
                <w:rFonts w:eastAsiaTheme="minorEastAsia"/>
                <w:sz w:val="18"/>
                <w:szCs w:val="18"/>
                <w:lang w:eastAsia="zh-CN"/>
              </w:rPr>
              <w:t xml:space="preserve">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a0"/>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a0"/>
              <w:numPr>
                <w:ilvl w:val="0"/>
                <w:numId w:val="12"/>
              </w:numPr>
              <w:rPr>
                <w:rFonts w:eastAsia="SimSun"/>
                <w:szCs w:val="20"/>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w:t>
            </w:r>
            <w:proofErr w:type="gramStart"/>
            <w:r>
              <w:rPr>
                <w:rFonts w:eastAsiaTheme="minorEastAsia"/>
                <w:sz w:val="18"/>
                <w:szCs w:val="18"/>
                <w:lang w:eastAsia="zh-CN"/>
              </w:rPr>
              <w:t>specially</w:t>
            </w:r>
            <w:proofErr w:type="gramEnd"/>
            <w:r>
              <w:rPr>
                <w:rFonts w:eastAsiaTheme="minorEastAsia"/>
                <w:sz w:val="18"/>
                <w:szCs w:val="18"/>
                <w:lang w:eastAsia="zh-CN"/>
              </w:rPr>
              <w:t xml:space="preserve">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SimSun"/>
                <w:bCs/>
                <w:lang w:eastAsia="zh-CN"/>
              </w:rPr>
            </w:pPr>
            <w:r>
              <w:rPr>
                <w:rFonts w:eastAsia="SimSun"/>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a0"/>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handle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as QC elaborated. Plus, we think there is no spec impact.</w:t>
            </w:r>
          </w:p>
        </w:tc>
      </w:tr>
      <w:tr w:rsidR="007279D7" w14:paraId="63223B84" w14:textId="77777777" w:rsidTr="007279D7">
        <w:tc>
          <w:tcPr>
            <w:tcW w:w="1980" w:type="dxa"/>
          </w:tcPr>
          <w:p w14:paraId="4467DAC9" w14:textId="77777777"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594AF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bl>
    <w:p w14:paraId="335220E7" w14:textId="77777777" w:rsidR="008460F1" w:rsidRDefault="008460F1">
      <w:pPr>
        <w:spacing w:after="0"/>
        <w:rPr>
          <w:rFonts w:eastAsiaTheme="minorEastAsia"/>
          <w:bCs/>
          <w:szCs w:val="20"/>
          <w:lang w:eastAsia="zh-CN"/>
        </w:rPr>
      </w:pPr>
    </w:p>
    <w:p w14:paraId="70C5119C" w14:textId="77777777" w:rsidR="008460F1" w:rsidRDefault="008460F1">
      <w:pPr>
        <w:spacing w:after="0"/>
        <w:rPr>
          <w:rFonts w:eastAsiaTheme="minorEastAsia"/>
          <w:bCs/>
          <w:szCs w:val="20"/>
          <w:lang w:eastAsia="zh-CN"/>
        </w:rPr>
      </w:pPr>
    </w:p>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af7"/>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af3"/>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3"/>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Pr>
                      <w:rFonts w:eastAsiaTheme="minorEastAsia"/>
                      <w:sz w:val="18"/>
                      <w:szCs w:val="18"/>
                      <w:lang w:val="en-GB" w:eastAsia="zh-CN"/>
                    </w:rPr>
                    <w:t>etc</w:t>
                  </w:r>
                  <w:proofErr w:type="spellEnd"/>
                  <w:r>
                    <w:rPr>
                      <w:rFonts w:eastAsiaTheme="minorEastAsia"/>
                      <w:sz w:val="18"/>
                      <w:szCs w:val="18"/>
                      <w:lang w:val="en-GB" w:eastAsia="zh-CN"/>
                    </w:rPr>
                    <w:t>?</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新細明體"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新細明體"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lastRenderedPageBreak/>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594AF3">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594AF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bl>
    <w:p w14:paraId="110CF323" w14:textId="77777777" w:rsidR="008460F1" w:rsidRPr="00264D57"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7"/>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7"/>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7"/>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7"/>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7"/>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7"/>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f3"/>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 xml:space="preserve">Ok to support X2=5 (Case 2), but for X1 (Case 1),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no </w:t>
            </w:r>
            <w:proofErr w:type="spellStart"/>
            <w:r>
              <w:rPr>
                <w:rFonts w:eastAsiaTheme="minorEastAsia"/>
                <w:sz w:val="18"/>
                <w:szCs w:val="18"/>
                <w:lang w:val="fr-FR" w:eastAsia="zh-CN"/>
              </w:rPr>
              <w:t>complexity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5 and 7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adding</w:t>
            </w:r>
            <w:proofErr w:type="spellEnd"/>
            <w:r>
              <w:rPr>
                <w:rFonts w:eastAsiaTheme="minorEastAsia"/>
                <w:sz w:val="18"/>
                <w:szCs w:val="18"/>
                <w:lang w:val="fr-FR" w:eastAsia="zh-CN"/>
              </w:rPr>
              <w:t xml:space="preserve"> 5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neccessary</w:t>
            </w:r>
            <w:proofErr w:type="spellEnd"/>
            <w:r>
              <w:rPr>
                <w:rFonts w:eastAsiaTheme="minorEastAsia"/>
                <w:sz w:val="18"/>
                <w:szCs w:val="18"/>
                <w:lang w:val="fr-FR" w:eastAsia="zh-CN"/>
              </w:rPr>
              <w:t xml:space="preserve">. About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reporting</w:t>
            </w:r>
            <w:proofErr w:type="spellEnd"/>
            <w:r>
              <w:rPr>
                <w:rFonts w:eastAsiaTheme="minorEastAsia"/>
                <w:sz w:val="18"/>
                <w:szCs w:val="18"/>
                <w:lang w:val="fr-FR" w:eastAsia="zh-CN"/>
              </w:rPr>
              <w:t xml:space="preserve"> and per-band discussion,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taken</w:t>
            </w:r>
            <w:proofErr w:type="spellEnd"/>
            <w:r>
              <w:rPr>
                <w:rFonts w:eastAsiaTheme="minorEastAsia"/>
                <w:sz w:val="18"/>
                <w:szCs w:val="18"/>
                <w:lang w:val="fr-FR" w:eastAsia="zh-CN"/>
              </w:rPr>
              <w:t xml:space="preserve"> in the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proofErr w:type="spellStart"/>
            <w:r>
              <w:rPr>
                <w:rFonts w:eastAsiaTheme="minorEastAsia" w:hint="eastAsia"/>
                <w:sz w:val="18"/>
                <w:szCs w:val="18"/>
                <w:lang w:val="fr-FR" w:eastAsia="zh-CN"/>
              </w:rPr>
              <w:t>O</w:t>
            </w:r>
            <w:r>
              <w:rPr>
                <w:rFonts w:eastAsiaTheme="minorEastAsia"/>
                <w:sz w:val="18"/>
                <w:szCs w:val="18"/>
                <w:lang w:val="fr-FR" w:eastAsia="zh-CN"/>
              </w:rPr>
              <w:t>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 xml:space="preserve">efault case for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or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新細明體"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新細明體" w:hint="eastAsia"/>
                <w:sz w:val="18"/>
                <w:szCs w:val="18"/>
                <w:lang w:eastAsia="zh-TW"/>
              </w:rPr>
              <w:t>Ag</w:t>
            </w:r>
            <w:r>
              <w:rPr>
                <w:rFonts w:eastAsia="新細明體"/>
                <w:sz w:val="18"/>
                <w:szCs w:val="18"/>
                <w:lang w:eastAsia="zh-TW"/>
              </w:rPr>
              <w:t>ree with QC</w:t>
            </w:r>
            <w:r>
              <w:rPr>
                <w:rFonts w:eastAsia="新細明體"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77777777" w:rsidR="008460F1" w:rsidRDefault="00B04D8D">
      <w:pPr>
        <w:rPr>
          <w:bCs/>
          <w:iCs/>
          <w:szCs w:val="20"/>
          <w:lang w:val="fr-FR"/>
        </w:rPr>
      </w:pPr>
      <w:proofErr w:type="spellStart"/>
      <w:r>
        <w:rPr>
          <w:b/>
          <w:bCs/>
          <w:iCs/>
          <w:szCs w:val="20"/>
          <w:lang w:val="fr-FR"/>
        </w:rPr>
        <w:t>Proposal</w:t>
      </w:r>
      <w:proofErr w:type="spellEnd"/>
      <w:r>
        <w:rPr>
          <w:b/>
          <w:bCs/>
          <w:iCs/>
          <w:szCs w:val="20"/>
          <w:lang w:val="fr-FR"/>
        </w:rPr>
        <w:t xml:space="preserve">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7"/>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af7"/>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lastRenderedPageBreak/>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lastRenderedPageBreak/>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a0"/>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BFRQ framework based on Rel.16 </w:t>
      </w:r>
      <w:proofErr w:type="spellStart"/>
      <w:r>
        <w:rPr>
          <w:rFonts w:eastAsia="SimSun"/>
          <w:bCs/>
          <w:strike/>
          <w:color w:val="FF0000"/>
          <w:szCs w:val="20"/>
          <w:lang w:eastAsia="zh-CN"/>
        </w:rPr>
        <w:t>SCell</w:t>
      </w:r>
      <w:proofErr w:type="spellEnd"/>
      <w:r>
        <w:rPr>
          <w:rFonts w:eastAsia="SimSun"/>
          <w:bCs/>
          <w:strike/>
          <w:color w:val="FF0000"/>
          <w:szCs w:val="20"/>
          <w:lang w:eastAsia="zh-CN"/>
        </w:rPr>
        <w:t xml:space="preserve">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w:t>
      </w:r>
      <w:proofErr w:type="spellStart"/>
      <w:r>
        <w:rPr>
          <w:rFonts w:cs="Times New Roman"/>
          <w:bCs/>
          <w:iCs/>
          <w:lang w:val="en-US" w:eastAsia="zh-CN"/>
        </w:rPr>
        <w:t>intercell</w:t>
      </w:r>
      <w:proofErr w:type="spellEnd"/>
      <w:r>
        <w:rPr>
          <w:rFonts w:cs="Times New Roman"/>
          <w:bCs/>
          <w:iCs/>
          <w:lang w:val="en-US" w:eastAsia="zh-CN"/>
        </w:rPr>
        <w:t xml:space="preserve">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af7"/>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7"/>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7"/>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w:t>
      </w:r>
      <w:proofErr w:type="spellStart"/>
      <w:r>
        <w:rPr>
          <w:rFonts w:eastAsia="SimSun"/>
          <w:bCs/>
          <w:strike/>
          <w:color w:val="FF0000"/>
          <w:szCs w:val="22"/>
          <w:lang w:eastAsia="zh-CN"/>
        </w:rPr>
        <w:t>mTRP</w:t>
      </w:r>
      <w:proofErr w:type="spellEnd"/>
      <w:r>
        <w:rPr>
          <w:rFonts w:eastAsia="SimSun"/>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B8725FE"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3"/>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On P5-8,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like</w:t>
            </w:r>
            <w:proofErr w:type="spellEnd"/>
            <w:r>
              <w:rPr>
                <w:rFonts w:eastAsiaTheme="minorEastAsia"/>
                <w:sz w:val="18"/>
                <w:szCs w:val="18"/>
                <w:lang w:val="fr-FR" w:eastAsia="zh-CN"/>
              </w:rPr>
              <w:t xml:space="preserve"> to know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signalled</w:t>
            </w:r>
            <w:proofErr w:type="spellEnd"/>
            <w:r>
              <w:rPr>
                <w:rFonts w:eastAsiaTheme="minorEastAsia"/>
                <w:sz w:val="18"/>
                <w:szCs w:val="18"/>
                <w:lang w:val="fr-FR" w:eastAsia="zh-CN"/>
              </w:rPr>
              <w:t> ?</w:t>
            </w:r>
          </w:p>
          <w:p w14:paraId="3346EC1E" w14:textId="77777777" w:rsidR="008460F1" w:rsidRDefault="00B04D8D">
            <w:pPr>
              <w:rPr>
                <w:sz w:val="18"/>
                <w:szCs w:val="18"/>
                <w:lang w:val="fr-FR" w:eastAsia="zh-CN"/>
              </w:rPr>
            </w:pPr>
            <w:r>
              <w:rPr>
                <w:sz w:val="18"/>
                <w:szCs w:val="18"/>
                <w:lang w:val="fr-FR" w:eastAsia="zh-CN"/>
              </w:rPr>
              <w:t xml:space="preserve">On P5.17: </w:t>
            </w:r>
            <w:proofErr w:type="spellStart"/>
            <w:r>
              <w:rPr>
                <w:sz w:val="18"/>
                <w:szCs w:val="18"/>
                <w:lang w:val="fr-FR" w:eastAsia="zh-CN"/>
              </w:rPr>
              <w:t>measurements</w:t>
            </w:r>
            <w:proofErr w:type="spellEnd"/>
            <w:r>
              <w:rPr>
                <w:sz w:val="18"/>
                <w:szCs w:val="18"/>
                <w:lang w:val="fr-FR" w:eastAsia="zh-CN"/>
              </w:rPr>
              <w:t xml:space="preserve"> are </w:t>
            </w:r>
            <w:proofErr w:type="spellStart"/>
            <w:r>
              <w:rPr>
                <w:sz w:val="18"/>
                <w:szCs w:val="18"/>
                <w:lang w:val="fr-FR" w:eastAsia="zh-CN"/>
              </w:rPr>
              <w:t>handled</w:t>
            </w:r>
            <w:proofErr w:type="spellEnd"/>
            <w:r>
              <w:rPr>
                <w:sz w:val="18"/>
                <w:szCs w:val="18"/>
                <w:lang w:val="fr-FR" w:eastAsia="zh-CN"/>
              </w:rPr>
              <w:t xml:space="preserve">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 xml:space="preserve">Huawei, </w:t>
            </w:r>
            <w:proofErr w:type="spellStart"/>
            <w:r>
              <w:rPr>
                <w:rFonts w:eastAsiaTheme="minorEastAsia"/>
                <w:color w:val="F2F2F2" w:themeColor="background1" w:themeShade="F2"/>
                <w:sz w:val="18"/>
                <w:szCs w:val="18"/>
                <w:lang w:eastAsia="zh-CN"/>
              </w:rPr>
              <w:t>HiSilicon</w:t>
            </w:r>
            <w:proofErr w:type="spellEnd"/>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5-8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highly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our</w:t>
            </w:r>
            <w:proofErr w:type="spellEnd"/>
            <w:r>
              <w:rPr>
                <w:rFonts w:eastAsiaTheme="minorEastAsia"/>
                <w:sz w:val="18"/>
                <w:szCs w:val="18"/>
                <w:lang w:val="fr-FR" w:eastAsia="zh-CN"/>
              </w:rPr>
              <w:t xml:space="preserve">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econd,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xml:space="preserve"> aspects.</w:t>
            </w:r>
          </w:p>
          <w:p w14:paraId="03A57AC6" w14:textId="77777777" w:rsidR="008460F1" w:rsidRDefault="00B04D8D">
            <w:pPr>
              <w:pStyle w:val="af7"/>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5-18.</w:t>
            </w:r>
          </w:p>
          <w:p w14:paraId="7E63AF61" w14:textId="77777777" w:rsidR="008460F1" w:rsidRDefault="00B04D8D">
            <w:pPr>
              <w:pStyle w:val="af7"/>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新細明體"/>
                <w:sz w:val="18"/>
                <w:szCs w:val="18"/>
                <w:lang w:eastAsia="zh-TW"/>
              </w:rPr>
            </w:pPr>
            <w:r>
              <w:rPr>
                <w:rFonts w:eastAsia="新細明體"/>
                <w:sz w:val="18"/>
                <w:szCs w:val="18"/>
                <w:lang w:eastAsia="zh-TW"/>
              </w:rPr>
              <w:t xml:space="preserve">We share similar view with ZTE, and would like to add (vi) Rel-17 BFR enhancement for inter-cell </w:t>
            </w:r>
            <w:proofErr w:type="spellStart"/>
            <w:r>
              <w:rPr>
                <w:rFonts w:eastAsia="新細明體"/>
                <w:sz w:val="18"/>
                <w:szCs w:val="18"/>
                <w:lang w:eastAsia="zh-TW"/>
              </w:rPr>
              <w:t>mTRP</w:t>
            </w:r>
            <w:proofErr w:type="spellEnd"/>
            <w:r>
              <w:rPr>
                <w:rFonts w:eastAsia="新細明體"/>
                <w:sz w:val="18"/>
                <w:szCs w:val="18"/>
                <w:lang w:eastAsia="zh-TW"/>
              </w:rPr>
              <w:t xml:space="preserve">, i.e., proposal 5-24, 25, </w:t>
            </w:r>
            <w:proofErr w:type="gramStart"/>
            <w:r>
              <w:rPr>
                <w:rFonts w:eastAsia="新細明體"/>
                <w:sz w:val="18"/>
                <w:szCs w:val="18"/>
                <w:lang w:eastAsia="zh-TW"/>
              </w:rPr>
              <w:t>26</w:t>
            </w:r>
            <w:proofErr w:type="gramEnd"/>
            <w:r>
              <w:rPr>
                <w:rFonts w:eastAsia="新細明體"/>
                <w:sz w:val="18"/>
                <w:szCs w:val="18"/>
                <w:lang w:eastAsia="zh-TW"/>
              </w:rPr>
              <w:t xml:space="preserve">. </w:t>
            </w:r>
            <w:r>
              <w:rPr>
                <w:rFonts w:eastAsia="新細明體" w:hint="eastAsia"/>
                <w:sz w:val="18"/>
                <w:szCs w:val="18"/>
                <w:lang w:eastAsia="zh-TW"/>
              </w:rPr>
              <w:t xml:space="preserve">We suggest to </w:t>
            </w:r>
            <w:r>
              <w:rPr>
                <w:rFonts w:eastAsia="新細明體"/>
                <w:sz w:val="18"/>
                <w:szCs w:val="18"/>
                <w:lang w:eastAsia="zh-TW"/>
              </w:rPr>
              <w:t xml:space="preserve">confirm that per-TRP BFR could be applied for intra-cell and inter-cell </w:t>
            </w:r>
            <w:proofErr w:type="spellStart"/>
            <w:r>
              <w:rPr>
                <w:rFonts w:eastAsia="新細明體"/>
                <w:sz w:val="18"/>
                <w:szCs w:val="18"/>
                <w:lang w:eastAsia="zh-TW"/>
              </w:rPr>
              <w:t>mTRP</w:t>
            </w:r>
            <w:proofErr w:type="spellEnd"/>
            <w:r>
              <w:rPr>
                <w:rFonts w:eastAsia="新細明體"/>
                <w:sz w:val="18"/>
                <w:szCs w:val="18"/>
                <w:lang w:eastAsia="zh-TW"/>
              </w:rPr>
              <w:t xml:space="preserve">. Further consider BFR for the scenario that beam failure is detected on one TRP in </w:t>
            </w:r>
            <w:proofErr w:type="spellStart"/>
            <w:r>
              <w:rPr>
                <w:rFonts w:eastAsia="新細明體"/>
                <w:sz w:val="18"/>
                <w:szCs w:val="18"/>
                <w:lang w:eastAsia="zh-TW"/>
              </w:rPr>
              <w:t>SpCell</w:t>
            </w:r>
            <w:proofErr w:type="spellEnd"/>
            <w:r>
              <w:rPr>
                <w:rFonts w:eastAsia="新細明體"/>
                <w:sz w:val="18"/>
                <w:szCs w:val="18"/>
                <w:lang w:eastAsia="zh-TW"/>
              </w:rPr>
              <w:t xml:space="preserve"> while no beam failure on the other TRP in non-serving cell associated to </w:t>
            </w:r>
            <w:proofErr w:type="spellStart"/>
            <w:r>
              <w:rPr>
                <w:rFonts w:eastAsia="新細明體"/>
                <w:sz w:val="18"/>
                <w:szCs w:val="18"/>
                <w:lang w:eastAsia="zh-TW"/>
              </w:rPr>
              <w:t>SpCell</w:t>
            </w:r>
            <w:proofErr w:type="spellEnd"/>
            <w:r>
              <w:rPr>
                <w:rFonts w:eastAsia="新細明體"/>
                <w:sz w:val="18"/>
                <w:szCs w:val="18"/>
                <w:lang w:eastAsia="zh-TW"/>
              </w:rPr>
              <w:t>. We’d like to clarify table 1 mentioned in Proposal 5-</w:t>
            </w:r>
            <w:r>
              <w:rPr>
                <w:rFonts w:eastAsia="新細明體"/>
                <w:sz w:val="18"/>
                <w:szCs w:val="18"/>
                <w:lang w:eastAsia="zh-TW"/>
              </w:rPr>
              <w:lastRenderedPageBreak/>
              <w:t xml:space="preserve">26 is to discuss whether RACH-based BFR or PUCCH-based BFR should be performed  for different scenarios in inter-Cell </w:t>
            </w:r>
            <w:proofErr w:type="spellStart"/>
            <w:r>
              <w:rPr>
                <w:rFonts w:eastAsia="新細明體"/>
                <w:sz w:val="18"/>
                <w:szCs w:val="18"/>
                <w:lang w:eastAsia="zh-TW"/>
              </w:rPr>
              <w:t>mTRP</w:t>
            </w:r>
            <w:proofErr w:type="spellEnd"/>
            <w:r>
              <w:rPr>
                <w:rFonts w:eastAsia="新細明體"/>
                <w:sz w:val="18"/>
                <w:szCs w:val="18"/>
                <w:lang w:eastAsia="zh-TW"/>
              </w:rPr>
              <w:t xml:space="preserve"> operation:</w:t>
            </w:r>
          </w:p>
          <w:tbl>
            <w:tblPr>
              <w:tblStyle w:val="af3"/>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新細明體"/>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2D2046C3"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5-9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agreement :</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7"/>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7"/>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7"/>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fine if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5-10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QCL relations are </w:t>
            </w:r>
            <w:proofErr w:type="spellStart"/>
            <w:r>
              <w:rPr>
                <w:rFonts w:eastAsiaTheme="minorEastAsia"/>
                <w:sz w:val="18"/>
                <w:szCs w:val="18"/>
                <w:lang w:val="fr-FR" w:eastAsia="zh-CN"/>
              </w:rPr>
              <w:t>reused</w:t>
            </w:r>
            <w:proofErr w:type="spellEnd"/>
            <w:r>
              <w:rPr>
                <w:rFonts w:eastAsiaTheme="minorEastAsia"/>
                <w:sz w:val="18"/>
                <w:szCs w:val="18"/>
                <w:lang w:val="fr-FR" w:eastAsia="zh-CN"/>
              </w:rPr>
              <w:t>.</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5-11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left</w:t>
            </w:r>
            <w:proofErr w:type="spellEnd"/>
            <w:r>
              <w:rPr>
                <w:rFonts w:eastAsiaTheme="minorEastAsia"/>
                <w:sz w:val="18"/>
                <w:szCs w:val="18"/>
                <w:lang w:val="fr-FR" w:eastAsia="zh-CN"/>
              </w:rPr>
              <w:t xml:space="preserve"> for UE </w:t>
            </w:r>
            <w:proofErr w:type="spellStart"/>
            <w:r>
              <w:rPr>
                <w:rFonts w:eastAsiaTheme="minorEastAsia"/>
                <w:sz w:val="18"/>
                <w:szCs w:val="18"/>
                <w:lang w:val="fr-FR" w:eastAsia="zh-CN"/>
              </w:rPr>
              <w:t>implementation</w:t>
            </w:r>
            <w:proofErr w:type="spellEnd"/>
            <w:r>
              <w:rPr>
                <w:rFonts w:eastAsiaTheme="minorEastAsia"/>
                <w:sz w:val="18"/>
                <w:szCs w:val="18"/>
                <w:lang w:val="fr-FR" w:eastAsia="zh-CN"/>
              </w:rPr>
              <w:t xml:space="preserve"> and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5-12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behavior</w:t>
            </w:r>
            <w:proofErr w:type="spellEnd"/>
            <w:r>
              <w:rPr>
                <w:rFonts w:eastAsiaTheme="minorEastAsia"/>
                <w:sz w:val="18"/>
                <w:szCs w:val="18"/>
                <w:lang w:val="fr-FR" w:eastAsia="zh-CN"/>
              </w:rPr>
              <w:t xml:space="preserve"> and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5-13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5-17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more clarification.</w:t>
            </w:r>
          </w:p>
          <w:p w14:paraId="132AED6D"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5-19 and 5-30 : not sure if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occur</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DL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Please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clarify</w:t>
            </w:r>
            <w:proofErr w:type="spellEnd"/>
            <w:r>
              <w:rPr>
                <w:rFonts w:eastAsiaTheme="minorEastAsia"/>
                <w:sz w:val="18"/>
                <w:szCs w:val="18"/>
                <w:lang w:val="fr-FR" w:eastAsia="zh-CN"/>
              </w:rPr>
              <w:t>.</w:t>
            </w:r>
          </w:p>
          <w:p w14:paraId="70E320DF"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5-20 : support, and the indirect QCL </w:t>
            </w:r>
            <w:proofErr w:type="spellStart"/>
            <w:r>
              <w:rPr>
                <w:rFonts w:eastAsiaTheme="minorEastAsia"/>
                <w:sz w:val="18"/>
                <w:szCs w:val="18"/>
                <w:lang w:val="fr-FR" w:eastAsia="zh-CN"/>
              </w:rPr>
              <w:t>reference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apply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and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5-21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5-22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existing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mechanisms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implementation</w:t>
            </w:r>
            <w:proofErr w:type="spellEnd"/>
            <w:r>
              <w:rPr>
                <w:rFonts w:eastAsiaTheme="minorEastAsia"/>
                <w:sz w:val="18"/>
                <w:szCs w:val="18"/>
                <w:lang w:val="fr-FR" w:eastAsia="zh-CN"/>
              </w:rPr>
              <w:t>.</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5-23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SimSun"/>
          <w:sz w:val="24"/>
          <w:lang w:val="en-GB"/>
        </w:rPr>
      </w:pPr>
    </w:p>
    <w:p w14:paraId="27995E12" w14:textId="77777777" w:rsidR="008460F1" w:rsidRDefault="00B04D8D">
      <w:pPr>
        <w:pStyle w:val="a0"/>
        <w:snapToGrid w:val="0"/>
        <w:spacing w:beforeLines="50" w:before="120"/>
        <w:rPr>
          <w:rFonts w:eastAsia="SimSun"/>
          <w:sz w:val="24"/>
          <w:lang w:val="en-GB"/>
        </w:rPr>
      </w:pPr>
      <w:proofErr w:type="spellStart"/>
      <w:r>
        <w:rPr>
          <w:b/>
          <w:bCs/>
          <w:iCs/>
          <w:szCs w:val="20"/>
          <w:lang w:val="fr-FR"/>
        </w:rPr>
        <w:lastRenderedPageBreak/>
        <w:t>Proposal</w:t>
      </w:r>
      <w:proofErr w:type="spellEnd"/>
      <w:r>
        <w:rPr>
          <w:b/>
          <w:bCs/>
          <w:iCs/>
          <w:szCs w:val="20"/>
          <w:lang w:val="fr-FR"/>
        </w:rPr>
        <w:t xml:space="preserve">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3"/>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proofErr w:type="spellStart"/>
            <w:r w:rsidRPr="00C84AB9">
              <w:rPr>
                <w:rFonts w:eastAsiaTheme="minorEastAsia"/>
                <w:sz w:val="18"/>
                <w:szCs w:val="18"/>
                <w:lang w:eastAsia="zh-CN"/>
              </w:rPr>
              <w:t>MediaTek</w:t>
            </w:r>
            <w:proofErr w:type="spellEnd"/>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6A52293" w14:textId="77777777" w:rsidR="008460F1" w:rsidRDefault="008460F1">
      <w:pPr>
        <w:pStyle w:val="a0"/>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3"/>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666483A6" w14:textId="77777777" w:rsidR="008460F1" w:rsidRDefault="008460F1">
      <w:pPr>
        <w:pStyle w:val="a0"/>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3"/>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w:t>
            </w:r>
            <w:proofErr w:type="spellStart"/>
            <w:r>
              <w:rPr>
                <w:rFonts w:eastAsiaTheme="minorEastAsia"/>
                <w:sz w:val="18"/>
                <w:szCs w:val="18"/>
                <w:lang w:eastAsia="zh-CN"/>
              </w:rPr>
              <w:t>Ack</w:t>
            </w:r>
            <w:proofErr w:type="spellEnd"/>
            <w:r>
              <w:rPr>
                <w:rFonts w:eastAsiaTheme="minorEastAsia"/>
                <w:sz w:val="18"/>
                <w:szCs w:val="18"/>
                <w:lang w:eastAsia="zh-CN"/>
              </w:rPr>
              <w:t>/</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mDCI</w:t>
            </w:r>
            <w:proofErr w:type="spellEnd"/>
            <w:proofErr w:type="gram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bl>
    <w:p w14:paraId="2D66A672" w14:textId="77777777" w:rsidR="008460F1" w:rsidRDefault="008460F1">
      <w:pPr>
        <w:pStyle w:val="a0"/>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3"/>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C4ABDF6" w14:textId="77777777" w:rsidR="008460F1" w:rsidRDefault="008460F1">
      <w:pPr>
        <w:pStyle w:val="a0"/>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3"/>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bl>
    <w:p w14:paraId="2C98F333" w14:textId="77777777" w:rsidR="008460F1" w:rsidRDefault="008460F1">
      <w:pPr>
        <w:pStyle w:val="a0"/>
        <w:snapToGrid w:val="0"/>
        <w:spacing w:beforeLines="50" w:before="120"/>
        <w:rPr>
          <w:rFonts w:eastAsia="SimSun"/>
          <w:sz w:val="24"/>
        </w:rPr>
      </w:pPr>
    </w:p>
    <w:p w14:paraId="02B6BDBA" w14:textId="77777777" w:rsidR="008460F1" w:rsidRDefault="00B04D8D">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af3"/>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6FC07ECB" w14:textId="77777777" w:rsidR="0046704A" w:rsidRDefault="0046704A" w:rsidP="00594AF3">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932E6C0" w14:textId="77777777" w:rsidR="008460F1" w:rsidRDefault="008460F1">
      <w:pPr>
        <w:pStyle w:val="a0"/>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3"/>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bl>
    <w:p w14:paraId="08C35440" w14:textId="77777777" w:rsidR="008460F1" w:rsidRDefault="008460F1">
      <w:pPr>
        <w:pStyle w:val="a0"/>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3"/>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since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gNB</w:t>
            </w:r>
            <w:proofErr w:type="spellEnd"/>
            <w:proofErr w:type="gramEnd"/>
            <w:r>
              <w:rPr>
                <w:rFonts w:eastAsiaTheme="minorEastAsia"/>
                <w:sz w:val="18"/>
                <w:szCs w:val="18"/>
                <w:lang w:eastAsia="zh-CN"/>
              </w:rPr>
              <w:t xml:space="preserve"> can configure virtual cell ID. </w:t>
            </w:r>
          </w:p>
        </w:tc>
      </w:tr>
      <w:tr w:rsidR="0046704A" w14:paraId="7858A6B0" w14:textId="77777777" w:rsidTr="00E720A4">
        <w:tc>
          <w:tcPr>
            <w:tcW w:w="2263" w:type="dxa"/>
          </w:tcPr>
          <w:p w14:paraId="49044855"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7BFFB70E" w14:textId="77777777" w:rsidR="008460F1" w:rsidRDefault="008460F1">
      <w:pPr>
        <w:pStyle w:val="a0"/>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3"/>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3"/>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 xml:space="preserve">resources for beam management, </w:t>
                  </w:r>
                  <w:proofErr w:type="spellStart"/>
                  <w:r>
                    <w:rPr>
                      <w:rFonts w:cs="Arial"/>
                      <w:szCs w:val="18"/>
                    </w:rPr>
                    <w:t>pathloss</w:t>
                  </w:r>
                  <w:proofErr w:type="spellEnd"/>
                  <w:r>
                    <w:rPr>
                      <w:rFonts w:cs="Arial"/>
                      <w:szCs w:val="18"/>
                    </w:rPr>
                    <w:t xml:space="preserve">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bl>
    <w:p w14:paraId="4238D1BD" w14:textId="77777777" w:rsidR="008460F1" w:rsidRDefault="008460F1">
      <w:pPr>
        <w:pStyle w:val="a0"/>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af7"/>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af7"/>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lastRenderedPageBreak/>
        <w:t>For per-cell BFR, SSB associated with additional PCI can be configured as BFD-RS explicitly/implicitly.</w:t>
      </w:r>
    </w:p>
    <w:p w14:paraId="32C9E1B4" w14:textId="77777777" w:rsidR="008460F1" w:rsidRDefault="00B04D8D">
      <w:pPr>
        <w:pStyle w:val="af7"/>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3"/>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hint="eastAsia"/>
                <w:sz w:val="18"/>
                <w:szCs w:val="18"/>
                <w:lang w:eastAsia="zh-CN"/>
              </w:rPr>
            </w:pPr>
            <w:r>
              <w:rPr>
                <w:rFonts w:eastAsia="新細明體" w:hint="eastAsia"/>
                <w:sz w:val="18"/>
                <w:szCs w:val="18"/>
                <w:lang w:eastAsia="zh-TW"/>
              </w:rPr>
              <w:t>ASUSTeK</w:t>
            </w:r>
          </w:p>
        </w:tc>
        <w:tc>
          <w:tcPr>
            <w:tcW w:w="6797" w:type="dxa"/>
          </w:tcPr>
          <w:p w14:paraId="32D1B160" w14:textId="77777777" w:rsidR="000C1C57" w:rsidRDefault="000C1C57" w:rsidP="000C1C57">
            <w:pPr>
              <w:rPr>
                <w:rFonts w:eastAsia="新細明體"/>
                <w:sz w:val="18"/>
                <w:szCs w:val="18"/>
                <w:lang w:eastAsia="zh-TW"/>
              </w:rPr>
            </w:pPr>
            <w:r>
              <w:rPr>
                <w:rFonts w:eastAsia="新細明體" w:hint="eastAsia"/>
                <w:sz w:val="18"/>
                <w:szCs w:val="18"/>
                <w:lang w:eastAsia="zh-TW"/>
              </w:rPr>
              <w:t>5-24/25: Agree</w:t>
            </w:r>
            <w:r>
              <w:rPr>
                <w:rFonts w:eastAsia="新細明體"/>
                <w:sz w:val="18"/>
                <w:szCs w:val="18"/>
                <w:lang w:eastAsia="zh-TW"/>
              </w:rPr>
              <w:t>.</w:t>
            </w:r>
            <w:r>
              <w:rPr>
                <w:rFonts w:eastAsia="新細明體" w:hint="eastAsia"/>
                <w:sz w:val="18"/>
                <w:szCs w:val="18"/>
                <w:lang w:eastAsia="zh-TW"/>
              </w:rPr>
              <w:t xml:space="preserve"> </w:t>
            </w:r>
          </w:p>
          <w:p w14:paraId="318E72F0" w14:textId="77777777" w:rsidR="000C1C57" w:rsidRDefault="000C1C57" w:rsidP="000C1C57">
            <w:pPr>
              <w:rPr>
                <w:rFonts w:eastAsia="新細明體"/>
                <w:sz w:val="18"/>
                <w:szCs w:val="18"/>
                <w:lang w:eastAsia="zh-TW"/>
              </w:rPr>
            </w:pPr>
            <w:r>
              <w:rPr>
                <w:rFonts w:eastAsia="新細明體"/>
                <w:sz w:val="18"/>
                <w:szCs w:val="18"/>
                <w:lang w:eastAsia="zh-TW"/>
              </w:rPr>
              <w:t xml:space="preserve">5-26: In addition to the response made during the last phase, we’d like to further </w:t>
            </w:r>
            <w:proofErr w:type="gramStart"/>
            <w:r>
              <w:rPr>
                <w:rFonts w:eastAsia="新細明體"/>
                <w:sz w:val="18"/>
                <w:szCs w:val="18"/>
                <w:lang w:eastAsia="zh-TW"/>
              </w:rPr>
              <w:t>clarify  proposal</w:t>
            </w:r>
            <w:proofErr w:type="gramEnd"/>
            <w:r>
              <w:rPr>
                <w:rFonts w:eastAsia="新細明體"/>
                <w:sz w:val="18"/>
                <w:szCs w:val="18"/>
                <w:lang w:eastAsia="zh-TW"/>
              </w:rPr>
              <w:t xml:space="preserve"> 5-26 (as proponent company). </w:t>
            </w:r>
          </w:p>
          <w:p w14:paraId="40DC2A78" w14:textId="77777777" w:rsidR="000C1C57" w:rsidRDefault="000C1C57" w:rsidP="000C1C57">
            <w:pPr>
              <w:rPr>
                <w:rFonts w:eastAsia="新細明體"/>
                <w:sz w:val="18"/>
                <w:szCs w:val="18"/>
                <w:lang w:eastAsia="zh-TW"/>
              </w:rPr>
            </w:pPr>
            <w:r>
              <w:rPr>
                <w:rFonts w:eastAsia="新細明體"/>
                <w:sz w:val="18"/>
                <w:szCs w:val="18"/>
                <w:lang w:eastAsia="zh-TW"/>
              </w:rPr>
              <w:t xml:space="preserve">In our </w:t>
            </w:r>
            <w:proofErr w:type="spellStart"/>
            <w:r>
              <w:rPr>
                <w:rFonts w:eastAsia="新細明體"/>
                <w:sz w:val="18"/>
                <w:szCs w:val="18"/>
                <w:lang w:eastAsia="zh-TW"/>
              </w:rPr>
              <w:t>Tdoc</w:t>
            </w:r>
            <w:proofErr w:type="spellEnd"/>
            <w:r>
              <w:rPr>
                <w:rFonts w:eastAsia="新細明體"/>
                <w:sz w:val="18"/>
                <w:szCs w:val="18"/>
                <w:lang w:eastAsia="zh-TW"/>
              </w:rPr>
              <w:t xml:space="preserve"> (R1-2112078), we firstly discuss whether the agreement made for intra-cell </w:t>
            </w:r>
            <w:proofErr w:type="spellStart"/>
            <w:r>
              <w:rPr>
                <w:rFonts w:eastAsia="新細明體"/>
                <w:sz w:val="18"/>
                <w:szCs w:val="18"/>
                <w:lang w:eastAsia="zh-TW"/>
              </w:rPr>
              <w:t>mTRP</w:t>
            </w:r>
            <w:proofErr w:type="spellEnd"/>
            <w:r>
              <w:rPr>
                <w:rFonts w:eastAsia="新細明體"/>
                <w:sz w:val="18"/>
                <w:szCs w:val="18"/>
                <w:lang w:eastAsia="zh-TW"/>
              </w:rPr>
              <w:t xml:space="preserve"> on PUCCH-SR resource for BFR can be used for inter-cell </w:t>
            </w:r>
            <w:proofErr w:type="spellStart"/>
            <w:r>
              <w:rPr>
                <w:rFonts w:eastAsia="新細明體"/>
                <w:sz w:val="18"/>
                <w:szCs w:val="18"/>
                <w:lang w:eastAsia="zh-TW"/>
              </w:rPr>
              <w:t>mTRP</w:t>
            </w:r>
            <w:proofErr w:type="spellEnd"/>
            <w:r>
              <w:rPr>
                <w:rFonts w:eastAsia="新細明體"/>
                <w:sz w:val="18"/>
                <w:szCs w:val="18"/>
                <w:lang w:eastAsia="zh-TW"/>
              </w:rPr>
              <w:t xml:space="preserve"> (i.e. u</w:t>
            </w:r>
            <w:r w:rsidRPr="007367F3">
              <w:rPr>
                <w:rFonts w:eastAsia="新細明體"/>
                <w:sz w:val="18"/>
                <w:szCs w:val="18"/>
                <w:lang w:eastAsia="zh-TW"/>
              </w:rPr>
              <w:t>p to two dedicated PUCCH-SR re</w:t>
            </w:r>
            <w:bookmarkStart w:id="3" w:name="_GoBack"/>
            <w:bookmarkEnd w:id="3"/>
            <w:r w:rsidRPr="007367F3">
              <w:rPr>
                <w:rFonts w:eastAsia="新細明體"/>
                <w:sz w:val="18"/>
                <w:szCs w:val="18"/>
                <w:lang w:eastAsia="zh-TW"/>
              </w:rPr>
              <w:t>sources in a cell group</w:t>
            </w:r>
            <w:r>
              <w:rPr>
                <w:rFonts w:eastAsia="新細明體"/>
                <w:sz w:val="18"/>
                <w:szCs w:val="18"/>
                <w:lang w:eastAsia="zh-TW"/>
              </w:rPr>
              <w:t xml:space="preserve">). We propose RAN1 to discuss </w:t>
            </w:r>
            <w:r w:rsidRPr="00825122">
              <w:rPr>
                <w:rFonts w:eastAsia="新細明體"/>
                <w:b/>
                <w:sz w:val="18"/>
                <w:szCs w:val="18"/>
                <w:lang w:eastAsia="zh-TW"/>
              </w:rPr>
              <w:t xml:space="preserve">whether up to two dedicated PUCCH-SR resources are supported also for inter-cell </w:t>
            </w:r>
            <w:proofErr w:type="spellStart"/>
            <w:r w:rsidRPr="00825122">
              <w:rPr>
                <w:rFonts w:eastAsia="新細明體"/>
                <w:b/>
                <w:sz w:val="18"/>
                <w:szCs w:val="18"/>
                <w:lang w:eastAsia="zh-TW"/>
              </w:rPr>
              <w:t>mTRP</w:t>
            </w:r>
            <w:proofErr w:type="spellEnd"/>
            <w:r w:rsidRPr="00825122">
              <w:rPr>
                <w:rFonts w:eastAsia="新細明體"/>
                <w:b/>
                <w:sz w:val="18"/>
                <w:szCs w:val="18"/>
                <w:lang w:eastAsia="zh-TW"/>
              </w:rPr>
              <w:t xml:space="preserve"> operation</w:t>
            </w:r>
            <w:r>
              <w:rPr>
                <w:rFonts w:eastAsia="新細明體"/>
                <w:sz w:val="18"/>
                <w:szCs w:val="18"/>
                <w:lang w:eastAsia="zh-TW"/>
              </w:rPr>
              <w:t xml:space="preserve"> (same as intra-cell </w:t>
            </w:r>
            <w:proofErr w:type="spellStart"/>
            <w:r>
              <w:rPr>
                <w:rFonts w:eastAsia="新細明體"/>
                <w:sz w:val="18"/>
                <w:szCs w:val="18"/>
                <w:lang w:eastAsia="zh-TW"/>
              </w:rPr>
              <w:t>mTRP</w:t>
            </w:r>
            <w:proofErr w:type="spellEnd"/>
            <w:r>
              <w:rPr>
                <w:rFonts w:eastAsia="新細明體"/>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新細明體"/>
                <w:sz w:val="18"/>
                <w:szCs w:val="18"/>
                <w:lang w:eastAsia="zh-TW"/>
              </w:rPr>
            </w:pPr>
            <w:r w:rsidRPr="00825122">
              <w:rPr>
                <w:rFonts w:eastAsia="新細明體"/>
                <w:b/>
                <w:sz w:val="18"/>
                <w:szCs w:val="18"/>
                <w:lang w:eastAsia="zh-TW"/>
              </w:rPr>
              <w:t xml:space="preserve">If only one PUCCH-SR resource is supported in inter-cell </w:t>
            </w:r>
            <w:proofErr w:type="spellStart"/>
            <w:r w:rsidRPr="00825122">
              <w:rPr>
                <w:rFonts w:eastAsia="新細明體"/>
                <w:b/>
                <w:sz w:val="18"/>
                <w:szCs w:val="18"/>
                <w:lang w:eastAsia="zh-TW"/>
              </w:rPr>
              <w:t>mTRP</w:t>
            </w:r>
            <w:proofErr w:type="spellEnd"/>
            <w:r w:rsidRPr="00825122">
              <w:rPr>
                <w:rFonts w:eastAsia="新細明體"/>
                <w:b/>
                <w:sz w:val="18"/>
                <w:szCs w:val="18"/>
                <w:lang w:eastAsia="zh-TW"/>
              </w:rPr>
              <w:t xml:space="preserve"> operation</w:t>
            </w:r>
            <w:r>
              <w:rPr>
                <w:rFonts w:eastAsia="新細明體"/>
                <w:sz w:val="18"/>
                <w:szCs w:val="18"/>
                <w:lang w:eastAsia="zh-TW"/>
              </w:rPr>
              <w:t xml:space="preserve">, when beam failure is detected on TRP of the </w:t>
            </w:r>
            <w:proofErr w:type="spellStart"/>
            <w:r>
              <w:rPr>
                <w:rFonts w:eastAsia="新細明體"/>
                <w:sz w:val="18"/>
                <w:szCs w:val="18"/>
                <w:lang w:eastAsia="zh-TW"/>
              </w:rPr>
              <w:t>SpCell</w:t>
            </w:r>
            <w:proofErr w:type="spellEnd"/>
            <w:r>
              <w:rPr>
                <w:rFonts w:eastAsia="新細明體"/>
                <w:sz w:val="18"/>
                <w:szCs w:val="18"/>
                <w:lang w:eastAsia="zh-TW"/>
              </w:rPr>
              <w:t xml:space="preserve">, it should be considered as a fallback scenario and initiate RACH-based BFR since the only one TRP of the </w:t>
            </w:r>
            <w:proofErr w:type="spellStart"/>
            <w:r>
              <w:rPr>
                <w:rFonts w:eastAsia="新細明體"/>
                <w:sz w:val="18"/>
                <w:szCs w:val="18"/>
                <w:lang w:eastAsia="zh-TW"/>
              </w:rPr>
              <w:t>SpCell</w:t>
            </w:r>
            <w:proofErr w:type="spellEnd"/>
            <w:r>
              <w:rPr>
                <w:rFonts w:eastAsia="新細明體"/>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新細明體"/>
                <w:sz w:val="18"/>
                <w:szCs w:val="18"/>
                <w:lang w:eastAsia="zh-TW"/>
              </w:rPr>
              <w:t>SpCell</w:t>
            </w:r>
            <w:proofErr w:type="spellEnd"/>
            <w:r>
              <w:rPr>
                <w:rFonts w:eastAsia="新細明體"/>
                <w:sz w:val="18"/>
                <w:szCs w:val="18"/>
                <w:lang w:eastAsia="zh-TW"/>
              </w:rPr>
              <w:t xml:space="preserve">, PUCCH-based BFR should be initiated as PUCCH-SR resource on </w:t>
            </w:r>
            <w:proofErr w:type="spellStart"/>
            <w:r>
              <w:rPr>
                <w:rFonts w:eastAsia="新細明體"/>
                <w:sz w:val="18"/>
                <w:szCs w:val="18"/>
                <w:lang w:eastAsia="zh-TW"/>
              </w:rPr>
              <w:t>SpCell</w:t>
            </w:r>
            <w:proofErr w:type="spellEnd"/>
            <w:r>
              <w:rPr>
                <w:rFonts w:eastAsia="新細明體"/>
                <w:sz w:val="18"/>
                <w:szCs w:val="18"/>
                <w:lang w:eastAsia="zh-TW"/>
              </w:rPr>
              <w:t xml:space="preserve"> can be used to request proper UL grant for transmitting beam failure information. </w:t>
            </w:r>
          </w:p>
          <w:p w14:paraId="54C2A688" w14:textId="77777777" w:rsidR="000C1C57" w:rsidRDefault="000C1C57" w:rsidP="000C1C57">
            <w:pPr>
              <w:rPr>
                <w:rFonts w:eastAsia="新細明體"/>
                <w:sz w:val="18"/>
                <w:szCs w:val="18"/>
                <w:lang w:eastAsia="zh-TW"/>
              </w:rPr>
            </w:pPr>
            <w:r>
              <w:rPr>
                <w:rFonts w:eastAsia="新細明體"/>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新細明體"/>
                <w:sz w:val="18"/>
                <w:szCs w:val="18"/>
                <w:lang w:eastAsia="zh-TW"/>
              </w:rPr>
              <w:t>mTRP</w:t>
            </w:r>
            <w:proofErr w:type="spellEnd"/>
            <w:r>
              <w:rPr>
                <w:rFonts w:eastAsia="新細明體"/>
                <w:sz w:val="18"/>
                <w:szCs w:val="18"/>
                <w:lang w:eastAsia="zh-TW"/>
              </w:rPr>
              <w:t xml:space="preserve"> as follow, then we discuss details on the BFR procedures:</w:t>
            </w:r>
          </w:p>
          <w:p w14:paraId="4A7B9DED" w14:textId="77777777" w:rsidR="000C1C57" w:rsidRDefault="000C1C57" w:rsidP="000C1C57">
            <w:pPr>
              <w:rPr>
                <w:rFonts w:eastAsia="新細明體"/>
                <w:sz w:val="18"/>
                <w:szCs w:val="18"/>
                <w:lang w:eastAsia="zh-TW"/>
              </w:rPr>
            </w:pPr>
          </w:p>
          <w:p w14:paraId="036663DE" w14:textId="77777777" w:rsidR="000C1C57" w:rsidRDefault="000C1C57" w:rsidP="000C1C57">
            <w:pPr>
              <w:rPr>
                <w:rFonts w:eastAsia="新細明體"/>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新細明體"/>
                <w:sz w:val="18"/>
                <w:szCs w:val="18"/>
                <w:lang w:eastAsia="zh-TW"/>
              </w:rPr>
              <w:t xml:space="preserve">RAN1 discuss whether up to two PUCCH-SR resources </w:t>
            </w:r>
            <w:r>
              <w:rPr>
                <w:rFonts w:eastAsia="新細明體"/>
                <w:sz w:val="18"/>
                <w:szCs w:val="18"/>
                <w:lang w:eastAsia="zh-TW"/>
              </w:rPr>
              <w:t xml:space="preserve">for BFRQ of inter-cell </w:t>
            </w:r>
            <w:proofErr w:type="spellStart"/>
            <w:r>
              <w:rPr>
                <w:rFonts w:eastAsia="新細明體"/>
                <w:sz w:val="18"/>
                <w:szCs w:val="18"/>
                <w:lang w:eastAsia="zh-TW"/>
              </w:rPr>
              <w:t>mTRP</w:t>
            </w:r>
            <w:proofErr w:type="spellEnd"/>
            <w:r>
              <w:rPr>
                <w:rFonts w:eastAsia="新細明體"/>
                <w:sz w:val="18"/>
                <w:szCs w:val="18"/>
                <w:lang w:eastAsia="zh-TW"/>
              </w:rPr>
              <w:t xml:space="preserve"> BFR </w:t>
            </w:r>
            <w:r w:rsidRPr="00EB07A1">
              <w:rPr>
                <w:rFonts w:eastAsia="新細明體"/>
                <w:sz w:val="18"/>
                <w:szCs w:val="18"/>
                <w:lang w:eastAsia="zh-TW"/>
              </w:rPr>
              <w:t xml:space="preserve">are supported. </w:t>
            </w:r>
          </w:p>
          <w:p w14:paraId="0A11FC2A" w14:textId="77777777" w:rsidR="000C1C57" w:rsidRDefault="000C1C57" w:rsidP="000C1C57">
            <w:pPr>
              <w:rPr>
                <w:rFonts w:eastAsia="新細明體"/>
                <w:sz w:val="18"/>
                <w:szCs w:val="18"/>
                <w:lang w:eastAsia="zh-TW"/>
              </w:rPr>
            </w:pPr>
            <w:r w:rsidRPr="00EB07A1">
              <w:rPr>
                <w:rFonts w:eastAsia="新細明體"/>
                <w:sz w:val="18"/>
                <w:szCs w:val="18"/>
                <w:lang w:eastAsia="zh-TW"/>
              </w:rPr>
              <w:t xml:space="preserve">If </w:t>
            </w:r>
            <w:r>
              <w:rPr>
                <w:rFonts w:eastAsia="新細明體"/>
                <w:sz w:val="18"/>
                <w:szCs w:val="18"/>
                <w:lang w:eastAsia="zh-TW"/>
              </w:rPr>
              <w:t xml:space="preserve">only </w:t>
            </w:r>
            <w:r w:rsidRPr="00EB07A1">
              <w:rPr>
                <w:rFonts w:eastAsia="新細明體"/>
                <w:sz w:val="18"/>
                <w:szCs w:val="18"/>
                <w:lang w:eastAsia="zh-TW"/>
              </w:rPr>
              <w:t>one PUCCH-SR resource is supported</w:t>
            </w:r>
            <w:r>
              <w:rPr>
                <w:rFonts w:eastAsia="新細明體"/>
                <w:sz w:val="18"/>
                <w:szCs w:val="18"/>
                <w:lang w:eastAsia="zh-TW"/>
              </w:rPr>
              <w:t xml:space="preserve"> for inter-cell </w:t>
            </w:r>
            <w:proofErr w:type="spellStart"/>
            <w:r>
              <w:rPr>
                <w:rFonts w:eastAsia="新細明體"/>
                <w:sz w:val="18"/>
                <w:szCs w:val="18"/>
                <w:lang w:eastAsia="zh-TW"/>
              </w:rPr>
              <w:t>mTRP</w:t>
            </w:r>
            <w:proofErr w:type="spellEnd"/>
            <w:r>
              <w:rPr>
                <w:rFonts w:eastAsia="新細明體"/>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af7"/>
              <w:numPr>
                <w:ilvl w:val="0"/>
                <w:numId w:val="12"/>
              </w:numPr>
              <w:spacing w:line="240" w:lineRule="auto"/>
              <w:ind w:firstLineChars="0"/>
              <w:rPr>
                <w:rFonts w:ascii="Times New Roman" w:eastAsia="新細明體" w:hAnsi="Times New Roman"/>
                <w:sz w:val="18"/>
                <w:szCs w:val="18"/>
                <w:lang w:eastAsia="zh-TW"/>
              </w:rPr>
            </w:pPr>
            <w:r w:rsidRPr="00924529">
              <w:rPr>
                <w:rFonts w:ascii="Times New Roman" w:eastAsia="新細明體" w:hAnsi="Times New Roman"/>
                <w:sz w:val="18"/>
                <w:szCs w:val="18"/>
                <w:lang w:eastAsia="zh-TW"/>
              </w:rPr>
              <w:t xml:space="preserve">If beam failure is detected on TRP of </w:t>
            </w:r>
            <w:proofErr w:type="spellStart"/>
            <w:r w:rsidRPr="00924529">
              <w:rPr>
                <w:rFonts w:ascii="Times New Roman" w:eastAsia="新細明體" w:hAnsi="Times New Roman"/>
                <w:sz w:val="18"/>
                <w:szCs w:val="18"/>
                <w:lang w:eastAsia="zh-TW"/>
              </w:rPr>
              <w:t>SpCell</w:t>
            </w:r>
            <w:proofErr w:type="spellEnd"/>
            <w:r w:rsidRPr="00924529">
              <w:rPr>
                <w:rFonts w:ascii="Times New Roman" w:eastAsia="新細明體" w:hAnsi="Times New Roman"/>
                <w:sz w:val="18"/>
                <w:szCs w:val="18"/>
                <w:lang w:eastAsia="zh-TW"/>
              </w:rPr>
              <w:t xml:space="preserve">, UE initiates RACH-based BFR regardless of whether beam failure is detected on TRP of </w:t>
            </w:r>
            <w:r w:rsidRPr="00C31571">
              <w:rPr>
                <w:rFonts w:ascii="Times New Roman" w:eastAsia="新細明體" w:hAnsi="Times New Roman"/>
                <w:sz w:val="18"/>
                <w:szCs w:val="18"/>
                <w:lang w:eastAsia="zh-TW"/>
              </w:rPr>
              <w:t xml:space="preserve">non-serving cell of </w:t>
            </w:r>
            <w:r w:rsidRPr="00924529">
              <w:rPr>
                <w:rFonts w:ascii="Times New Roman" w:eastAsia="新細明體" w:hAnsi="Times New Roman"/>
                <w:sz w:val="18"/>
                <w:szCs w:val="18"/>
                <w:lang w:eastAsia="zh-TW"/>
              </w:rPr>
              <w:t>additional PCI.</w:t>
            </w:r>
          </w:p>
          <w:p w14:paraId="782FE5F9" w14:textId="77777777" w:rsidR="000C1C57" w:rsidRPr="00924529" w:rsidRDefault="000C1C57" w:rsidP="000C1C57">
            <w:pPr>
              <w:pStyle w:val="af7"/>
              <w:numPr>
                <w:ilvl w:val="0"/>
                <w:numId w:val="12"/>
              </w:numPr>
              <w:spacing w:line="240" w:lineRule="auto"/>
              <w:ind w:firstLineChars="0"/>
              <w:rPr>
                <w:rFonts w:ascii="Times New Roman" w:eastAsia="新細明體" w:hAnsi="Times New Roman"/>
                <w:sz w:val="18"/>
                <w:szCs w:val="18"/>
                <w:lang w:eastAsia="zh-TW"/>
              </w:rPr>
            </w:pPr>
            <w:r w:rsidRPr="00924529">
              <w:rPr>
                <w:rFonts w:ascii="Times New Roman" w:eastAsia="新細明體" w:hAnsi="Times New Roman"/>
                <w:sz w:val="18"/>
                <w:szCs w:val="18"/>
                <w:lang w:eastAsia="zh-TW"/>
              </w:rPr>
              <w:t xml:space="preserve">If beam failure is detected on TRP of </w:t>
            </w:r>
            <w:r w:rsidRPr="00C31571">
              <w:rPr>
                <w:rFonts w:ascii="Times New Roman" w:eastAsia="新細明體" w:hAnsi="Times New Roman"/>
                <w:sz w:val="18"/>
                <w:szCs w:val="18"/>
                <w:lang w:eastAsia="zh-TW"/>
              </w:rPr>
              <w:t xml:space="preserve">non-serving cell of </w:t>
            </w:r>
            <w:r w:rsidRPr="00924529">
              <w:rPr>
                <w:rFonts w:ascii="Times New Roman" w:eastAsia="新細明體" w:hAnsi="Times New Roman"/>
                <w:sz w:val="18"/>
                <w:szCs w:val="18"/>
                <w:lang w:eastAsia="zh-TW"/>
              </w:rPr>
              <w:t xml:space="preserve">additional PCI, and no beam failure is detected on TRP of </w:t>
            </w:r>
            <w:proofErr w:type="spellStart"/>
            <w:r w:rsidRPr="00924529">
              <w:rPr>
                <w:rFonts w:ascii="Times New Roman" w:eastAsia="新細明體" w:hAnsi="Times New Roman"/>
                <w:sz w:val="18"/>
                <w:szCs w:val="18"/>
                <w:lang w:eastAsia="zh-TW"/>
              </w:rPr>
              <w:t>SpCell</w:t>
            </w:r>
            <w:proofErr w:type="spellEnd"/>
            <w:r w:rsidRPr="00924529">
              <w:rPr>
                <w:rFonts w:ascii="Times New Roman" w:eastAsia="新細明體" w:hAnsi="Times New Roman"/>
                <w:sz w:val="18"/>
                <w:szCs w:val="18"/>
                <w:lang w:eastAsia="zh-TW"/>
              </w:rPr>
              <w:t>, UE initiates PUCCH-based BFR.</w:t>
            </w:r>
          </w:p>
          <w:p w14:paraId="66D68B11" w14:textId="77777777" w:rsidR="000C1C57" w:rsidRDefault="000C1C57" w:rsidP="000C1C57">
            <w:pPr>
              <w:rPr>
                <w:rFonts w:eastAsiaTheme="minorEastAsia" w:hint="eastAsia"/>
                <w:sz w:val="18"/>
                <w:szCs w:val="18"/>
                <w:lang w:eastAsia="zh-CN"/>
              </w:rPr>
            </w:pPr>
          </w:p>
        </w:tc>
      </w:tr>
    </w:tbl>
    <w:p w14:paraId="7C79DC30" w14:textId="77777777" w:rsidR="008460F1" w:rsidRDefault="008460F1">
      <w:pPr>
        <w:pStyle w:val="a0"/>
        <w:snapToGrid w:val="0"/>
        <w:spacing w:beforeLines="50" w:before="120"/>
        <w:rPr>
          <w:rFonts w:eastAsia="SimSun"/>
          <w:sz w:val="24"/>
        </w:rPr>
      </w:pPr>
    </w:p>
    <w:p w14:paraId="6A01146C" w14:textId="77777777" w:rsidR="008460F1" w:rsidRDefault="008460F1">
      <w:pPr>
        <w:pStyle w:val="a0"/>
        <w:snapToGrid w:val="0"/>
        <w:spacing w:beforeLines="50" w:before="120"/>
        <w:rPr>
          <w:rFonts w:eastAsia="SimSun"/>
          <w:sz w:val="24"/>
          <w:lang w:val="en-GB"/>
        </w:rPr>
      </w:pPr>
    </w:p>
    <w:p w14:paraId="46795E28" w14:textId="77777777" w:rsidR="008460F1" w:rsidRDefault="00B04D8D">
      <w:pPr>
        <w:pStyle w:val="title1"/>
      </w:pPr>
      <w:proofErr w:type="spellStart"/>
      <w:r>
        <w:lastRenderedPageBreak/>
        <w:t>Previous</w:t>
      </w:r>
      <w:proofErr w:type="spellEnd"/>
      <w:r>
        <w:t xml:space="preserve"> </w:t>
      </w:r>
      <w:proofErr w:type="spellStart"/>
      <w:r>
        <w:t>agreements</w:t>
      </w:r>
      <w:proofErr w:type="spellEnd"/>
      <w:r>
        <w:t xml:space="preserve">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af7"/>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af7"/>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7"/>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7"/>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7"/>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7"/>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af7"/>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7"/>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7"/>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4"/>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lastRenderedPageBreak/>
        <w:t>For inter-cell MTRP operation, further discuss following options and down select in RAN1#104bis-e</w:t>
      </w:r>
    </w:p>
    <w:p w14:paraId="7062F40F" w14:textId="77777777" w:rsidR="008460F1" w:rsidRDefault="00B04D8D">
      <w:pPr>
        <w:pStyle w:val="af7"/>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7"/>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7"/>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7"/>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7"/>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af7"/>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26C042D" w14:textId="77777777" w:rsidR="008460F1" w:rsidRDefault="00B04D8D">
      <w:pPr>
        <w:pStyle w:val="af7"/>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7"/>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7"/>
        <w:widowControl/>
        <w:numPr>
          <w:ilvl w:val="1"/>
          <w:numId w:val="18"/>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6D0B2DFB" w14:textId="77777777" w:rsidR="008460F1" w:rsidRDefault="00B04D8D">
      <w:pPr>
        <w:pStyle w:val="af7"/>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7"/>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7"/>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7"/>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af7"/>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af7"/>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lastRenderedPageBreak/>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SimSun"/>
          <w:sz w:val="24"/>
        </w:rPr>
      </w:pPr>
    </w:p>
    <w:p w14:paraId="25160464" w14:textId="77777777" w:rsidR="008460F1" w:rsidRDefault="00B04D8D">
      <w:pPr>
        <w:pStyle w:val="a0"/>
        <w:snapToGrid w:val="0"/>
        <w:spacing w:beforeLines="50" w:before="120"/>
        <w:rPr>
          <w:rFonts w:eastAsia="SimSun"/>
        </w:rPr>
      </w:pPr>
      <w:r>
        <w:rPr>
          <w:rFonts w:eastAsia="SimSun"/>
        </w:rPr>
        <w:lastRenderedPageBreak/>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SimSun"/>
          <w:sz w:val="24"/>
        </w:rPr>
      </w:pPr>
    </w:p>
    <w:p w14:paraId="59602AAD" w14:textId="77777777" w:rsidR="008460F1" w:rsidRDefault="008460F1">
      <w:pPr>
        <w:pStyle w:val="a0"/>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1A4A06">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1A4A06">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1A4A06">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7"/>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7"/>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1A4A06">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1A4A06">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1A4A06">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a0"/>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1A4A06">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a0"/>
              <w:snapToGrid w:val="0"/>
              <w:spacing w:beforeLines="50" w:before="120"/>
              <w:rPr>
                <w:rFonts w:eastAsia="SimSun"/>
                <w:bCs/>
                <w:lang w:val="en-GB" w:eastAsia="zh-CN"/>
              </w:rPr>
            </w:pPr>
            <w:r>
              <w:rPr>
                <w:rFonts w:eastAsia="SimSun" w:hint="eastAsia"/>
                <w:bCs/>
                <w:lang w:val="en-GB" w:eastAsia="zh-CN"/>
              </w:rPr>
              <w:lastRenderedPageBreak/>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af7"/>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1A4A06">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1A4A06">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SimSun"/>
                <w:szCs w:val="20"/>
                <w:lang w:eastAsia="zh-CN"/>
              </w:rPr>
            </w:pPr>
            <w:r>
              <w:rPr>
                <w:rFonts w:eastAsia="SimSun" w:hint="eastAsia"/>
                <w:szCs w:val="20"/>
                <w:lang w:eastAsia="zh-CN"/>
              </w:rPr>
              <w:t>Proposal-1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a0"/>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1A4A06">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1A4A06">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1A4A06">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1A4A06">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1A4A06">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af7"/>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1A4A06">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1A4A06">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1A4A06">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lastRenderedPageBreak/>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1A4A06">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a0"/>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1A4A06">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7"/>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7"/>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7"/>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af7"/>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7"/>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7"/>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1A4A06">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1A4A06">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7"/>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76B1DCA5"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7"/>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80F7" w14:textId="77777777" w:rsidR="001A4A06" w:rsidRDefault="001A4A06">
      <w:pPr>
        <w:spacing w:after="0" w:line="240" w:lineRule="auto"/>
      </w:pPr>
      <w:r>
        <w:separator/>
      </w:r>
    </w:p>
  </w:endnote>
  <w:endnote w:type="continuationSeparator" w:id="0">
    <w:p w14:paraId="08E81014" w14:textId="77777777" w:rsidR="001A4A06" w:rsidRDefault="001A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84CB" w14:textId="77777777" w:rsidR="001A4A06" w:rsidRDefault="001A4A06">
      <w:pPr>
        <w:spacing w:after="0" w:line="240" w:lineRule="auto"/>
      </w:pPr>
      <w:r>
        <w:separator/>
      </w:r>
    </w:p>
  </w:footnote>
  <w:footnote w:type="continuationSeparator" w:id="0">
    <w:p w14:paraId="237F721C" w14:textId="77777777" w:rsidR="001A4A06" w:rsidRDefault="001A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9D00" w14:textId="77777777" w:rsidR="00B04D8D" w:rsidRDefault="00B04D8D">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2D0AF1BD-2F83-45CE-B9EC-DD09412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6">
    <w:name w:val="標號 字元"/>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4">
    <w:name w:val="本文 字元"/>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0">
    <w:name w:val="頁首 字元"/>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7">
    <w:name w:val="List Paragraph"/>
    <w:basedOn w:val="a"/>
    <w:link w:val="af8"/>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9">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8">
    <w:name w:val="清單段落 字元"/>
    <w:link w:val="af7"/>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a9">
    <w:name w:val="註解文字 字元"/>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預設格式 字元"/>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標題 1 字元"/>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標題 2 字元"/>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元"/>
    <w:basedOn w:val="a1"/>
    <w:link w:val="ab"/>
    <w:qFormat/>
    <w:rPr>
      <w:rFonts w:eastAsia="Times New Roman"/>
      <w:szCs w:val="24"/>
      <w:lang w:eastAsia="en-US"/>
    </w:rPr>
  </w:style>
  <w:style w:type="character" w:styleId="afa">
    <w:name w:val="Placeholder Text"/>
    <w:basedOn w:val="a1"/>
    <w:uiPriority w:val="99"/>
    <w:semiHidden/>
    <w:qFormat/>
    <w:rPr>
      <w:color w:val="808080"/>
    </w:rPr>
  </w:style>
  <w:style w:type="character" w:customStyle="1" w:styleId="afb">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61CCF-7199-4FAF-9560-CBDF56C9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9936</Words>
  <Characters>56637</Characters>
  <Application>Microsoft Office Word</Application>
  <DocSecurity>0</DocSecurity>
  <Lines>471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ASUSTeK-Xinra_2</cp:lastModifiedBy>
  <cp:revision>4</cp:revision>
  <cp:lastPrinted>2011-08-03T09:36:00Z</cp:lastPrinted>
  <dcterms:created xsi:type="dcterms:W3CDTF">2021-11-16T01:55:00Z</dcterms:created>
  <dcterms:modified xsi:type="dcterms:W3CDTF">2021-11-16T02:47:00Z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