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7" w:rsidRDefault="00FD4617" w:rsidP="00FD4617">
      <w:pPr>
        <w:snapToGrid w:val="0"/>
        <w:spacing w:after="0" w:line="240" w:lineRule="auto"/>
        <w:rPr>
          <w:rFonts w:eastAsia="Malgun Gothic"/>
          <w:b/>
          <w:u w:val="single"/>
          <w:lang w:eastAsia="zh-CN"/>
        </w:rPr>
      </w:pPr>
      <w:r>
        <w:rPr>
          <w:rFonts w:eastAsia="Malgun Gothic"/>
          <w:b/>
          <w:u w:val="single"/>
          <w:lang w:eastAsia="zh-CN"/>
        </w:rPr>
        <w:t>Possible compromise for 3.B</w:t>
      </w:r>
      <w:bookmarkStart w:id="0" w:name="_GoBack"/>
      <w:bookmarkEnd w:id="0"/>
    </w:p>
    <w:p w:rsidR="00FD4617" w:rsidRDefault="00FD4617" w:rsidP="00FD4617">
      <w:pPr>
        <w:snapToGrid w:val="0"/>
        <w:spacing w:after="0" w:line="240" w:lineRule="auto"/>
        <w:rPr>
          <w:rFonts w:eastAsia="Malgun Gothic"/>
          <w:b/>
          <w:u w:val="single"/>
          <w:lang w:eastAsia="zh-CN"/>
        </w:rPr>
      </w:pP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b/>
          <w:u w:val="single"/>
          <w:lang w:eastAsia="zh-CN"/>
        </w:rPr>
        <w:t>Proposal 3.B</w:t>
      </w:r>
      <w:r w:rsidRPr="00FD4617">
        <w:rPr>
          <w:rFonts w:eastAsia="Malgun Gothic"/>
          <w:lang w:eastAsia="zh-CN"/>
        </w:rPr>
        <w:t>: Refine the following agreement as follows:</w:t>
      </w: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highlight w:val="green"/>
          <w:lang w:eastAsia="zh-CN"/>
        </w:rPr>
        <w:t>Agreement</w:t>
      </w: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On Rel-17 DCI-based beam indication, regarding application time of the beam indication, the UE is configured with at least one beam application time (BAT) </w:t>
      </w:r>
      <w:r w:rsidRPr="00FD4617">
        <w:rPr>
          <w:rFonts w:eastAsia="Malgun Gothic"/>
          <w:strike/>
          <w:color w:val="FF0000"/>
          <w:lang w:eastAsia="zh-CN"/>
        </w:rPr>
        <w:t>[</w:t>
      </w:r>
      <w:r w:rsidRPr="00FD4617">
        <w:rPr>
          <w:rFonts w:eastAsia="Malgun Gothic"/>
          <w:lang w:eastAsia="zh-CN"/>
        </w:rPr>
        <w:t>per BWP per CC</w:t>
      </w:r>
      <w:r w:rsidRPr="00FD4617">
        <w:rPr>
          <w:rFonts w:eastAsia="Malgun Gothic"/>
          <w:strike/>
          <w:color w:val="FF0000"/>
          <w:lang w:eastAsia="zh-CN"/>
        </w:rPr>
        <w:t>]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Note: It was agreed that the BAT associated with the carrier(s) (hence BWP(s)/CC(s)) on which the beam indication applies is determined based on the carrier with the smallest SCS among the carrier(s) (hence BWP(s)/CC(s)) applying the beam indication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TBD (maintenance): whether a second configured BAT is also supported, e.g. for MPUE or inter-cell BM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strike/>
          <w:color w:val="FF0000"/>
          <w:lang w:eastAsia="zh-CN"/>
        </w:rPr>
        <w:t>TBD (RAN1#107-e): Whether or not the UE may assume that BWPs configured with same SCS [in a same CC group] share a same value of BAT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color w:val="FF0000"/>
          <w:u w:val="single"/>
          <w:lang w:eastAsia="zh-CN"/>
        </w:rPr>
      </w:pPr>
      <w:r w:rsidRPr="00FD4617">
        <w:rPr>
          <w:rFonts w:eastAsia="Malgun Gothic"/>
          <w:color w:val="FF0000"/>
          <w:u w:val="single"/>
          <w:lang w:eastAsia="zh-CN"/>
        </w:rPr>
        <w:t>For CCs/BWPs configured with common TCI state update, the UE may assume the CCs/BWPs have the same BAT value</w:t>
      </w:r>
    </w:p>
    <w:p w:rsidR="00E0146C" w:rsidRPr="00FD4617" w:rsidRDefault="00E0146C" w:rsidP="00FD4617">
      <w:pPr>
        <w:snapToGrid w:val="0"/>
        <w:spacing w:after="0" w:line="240" w:lineRule="auto"/>
        <w:rPr>
          <w:sz w:val="28"/>
        </w:rPr>
      </w:pPr>
    </w:p>
    <w:sectPr w:rsidR="00E0146C" w:rsidRPr="00FD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7"/>
    <w:rsid w:val="00237894"/>
    <w:rsid w:val="009B0876"/>
    <w:rsid w:val="00E0146C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EB18"/>
  <w15:chartTrackingRefBased/>
  <w15:docId w15:val="{18392995-4988-48E6-8934-E0C1A93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Samsung Research America Inc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</cp:revision>
  <dcterms:created xsi:type="dcterms:W3CDTF">2021-11-18T13:59:00Z</dcterms:created>
  <dcterms:modified xsi:type="dcterms:W3CDTF">2021-11-18T14:02:00Z</dcterms:modified>
</cp:coreProperties>
</file>