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F9822" w14:textId="689937E0" w:rsidR="006B0066" w:rsidRPr="006B0066" w:rsidRDefault="006B0066" w:rsidP="006B0066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6B0066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6B0066">
        <w:rPr>
          <w:rFonts w:ascii="Arial" w:hAnsi="Arial" w:cs="Arial"/>
          <w:b/>
          <w:bCs/>
          <w:sz w:val="28"/>
          <w:szCs w:val="28"/>
        </w:rPr>
        <w:t xml:space="preserve"> Meeting #1</w:t>
      </w:r>
      <w:r>
        <w:rPr>
          <w:rFonts w:ascii="Arial" w:hAnsi="Arial" w:cs="Arial"/>
          <w:b/>
          <w:bCs/>
          <w:sz w:val="28"/>
          <w:szCs w:val="28"/>
        </w:rPr>
        <w:t>07-e</w:t>
      </w:r>
      <w:r w:rsidRPr="006B0066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6B0066">
        <w:rPr>
          <w:rFonts w:ascii="Arial" w:hAnsi="Arial" w:cs="Arial"/>
          <w:b/>
          <w:bCs/>
          <w:sz w:val="28"/>
          <w:szCs w:val="28"/>
        </w:rPr>
        <w:t>-211</w:t>
      </w:r>
      <w:r>
        <w:rPr>
          <w:rFonts w:ascii="Arial" w:hAnsi="Arial" w:cs="Arial"/>
          <w:b/>
          <w:bCs/>
          <w:sz w:val="28"/>
          <w:szCs w:val="28"/>
        </w:rPr>
        <w:t>2629</w:t>
      </w:r>
    </w:p>
    <w:p w14:paraId="6E7C3667" w14:textId="5472EC5E" w:rsidR="006B0066" w:rsidRPr="006B0066" w:rsidRDefault="006B0066" w:rsidP="006B0066">
      <w:pPr>
        <w:pStyle w:val="Head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e-meeting</w:t>
      </w:r>
      <w:r w:rsidRPr="006B0066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11</w:t>
      </w:r>
      <w:r w:rsidRPr="006B0066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6B0066">
        <w:rPr>
          <w:rFonts w:ascii="Arial" w:hAnsi="Arial" w:cs="Arial"/>
          <w:b/>
          <w:bCs/>
          <w:sz w:val="28"/>
          <w:szCs w:val="28"/>
        </w:rPr>
        <w:t>– 1</w:t>
      </w:r>
      <w:r>
        <w:rPr>
          <w:rFonts w:ascii="Arial" w:hAnsi="Arial" w:cs="Arial"/>
          <w:b/>
          <w:bCs/>
          <w:sz w:val="28"/>
          <w:szCs w:val="28"/>
        </w:rPr>
        <w:t>9</w:t>
      </w:r>
      <w:r w:rsidRPr="006B0066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6B0066">
        <w:rPr>
          <w:rFonts w:ascii="Arial" w:hAnsi="Arial" w:cs="Arial"/>
          <w:b/>
          <w:bCs/>
          <w:sz w:val="28"/>
          <w:szCs w:val="28"/>
        </w:rPr>
        <w:t>Nov</w:t>
      </w:r>
      <w:r>
        <w:rPr>
          <w:rFonts w:ascii="Arial" w:hAnsi="Arial" w:cs="Arial"/>
          <w:b/>
          <w:bCs/>
          <w:sz w:val="28"/>
          <w:szCs w:val="28"/>
        </w:rPr>
        <w:t>.</w:t>
      </w:r>
      <w:r w:rsidRPr="006B0066">
        <w:rPr>
          <w:rFonts w:ascii="Arial" w:hAnsi="Arial" w:cs="Arial"/>
          <w:b/>
          <w:bCs/>
          <w:sz w:val="28"/>
          <w:szCs w:val="28"/>
        </w:rPr>
        <w:t xml:space="preserve"> 2021</w:t>
      </w:r>
    </w:p>
    <w:p w14:paraId="66DC4699" w14:textId="77777777" w:rsidR="006B0066" w:rsidRPr="006B0066" w:rsidRDefault="006B0066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14:paraId="7EECE85F" w14:textId="2E3FF665" w:rsidR="00463675" w:rsidRPr="00A96D06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</w:t>
      </w:r>
      <w:r w:rsidRPr="00A96D06">
        <w:rPr>
          <w:rFonts w:ascii="Arial" w:hAnsi="Arial" w:cs="Arial"/>
          <w:b/>
          <w:bCs/>
          <w:sz w:val="22"/>
        </w:rPr>
        <w:t>eting #</w:t>
      </w:r>
      <w:r w:rsidR="009B5179" w:rsidRPr="00A96D06">
        <w:rPr>
          <w:rFonts w:ascii="Arial" w:hAnsi="Arial" w:cs="Arial"/>
          <w:b/>
          <w:bCs/>
          <w:sz w:val="22"/>
        </w:rPr>
        <w:t>11</w:t>
      </w:r>
      <w:r w:rsidR="00542193" w:rsidRPr="00A96D06">
        <w:rPr>
          <w:rFonts w:ascii="Arial" w:hAnsi="Arial" w:cs="Arial"/>
          <w:b/>
          <w:bCs/>
          <w:sz w:val="22"/>
        </w:rPr>
        <w:t>6</w:t>
      </w:r>
      <w:r w:rsidR="009C7046" w:rsidRPr="00A96D06">
        <w:rPr>
          <w:rFonts w:ascii="Arial" w:hAnsi="Arial" w:cs="Arial"/>
          <w:b/>
          <w:bCs/>
          <w:sz w:val="22"/>
        </w:rPr>
        <w:t xml:space="preserve"> Electronic</w:t>
      </w:r>
      <w:r w:rsidRPr="00A96D06">
        <w:rPr>
          <w:rFonts w:ascii="Arial" w:hAnsi="Arial" w:cs="Arial"/>
          <w:b/>
          <w:bCs/>
          <w:sz w:val="22"/>
        </w:rPr>
        <w:tab/>
      </w:r>
      <w:r w:rsidR="000B4565">
        <w:rPr>
          <w:rFonts w:ascii="Arial" w:hAnsi="Arial" w:cs="Arial"/>
          <w:b/>
          <w:bCs/>
          <w:sz w:val="22"/>
        </w:rPr>
        <w:t>R2-2111600</w:t>
      </w:r>
    </w:p>
    <w:p w14:paraId="619B785A" w14:textId="12ACB55E" w:rsidR="00463675" w:rsidRPr="00A96D06" w:rsidRDefault="00542193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A96D06">
        <w:rPr>
          <w:rFonts w:ascii="Arial" w:hAnsi="Arial" w:cs="Arial"/>
          <w:b/>
          <w:bCs/>
          <w:sz w:val="22"/>
        </w:rPr>
        <w:t>Elbonia</w:t>
      </w:r>
      <w:proofErr w:type="spellEnd"/>
      <w:r w:rsidRPr="00A96D06">
        <w:rPr>
          <w:rFonts w:ascii="Arial" w:hAnsi="Arial" w:cs="Arial"/>
          <w:b/>
          <w:bCs/>
          <w:sz w:val="22"/>
        </w:rPr>
        <w:t>, 01 – 1</w:t>
      </w:r>
      <w:r w:rsidR="005F11C0" w:rsidRPr="00A96D06">
        <w:rPr>
          <w:rFonts w:ascii="Arial" w:hAnsi="Arial" w:cs="Arial"/>
          <w:b/>
          <w:bCs/>
          <w:sz w:val="22"/>
        </w:rPr>
        <w:t>2</w:t>
      </w:r>
      <w:r w:rsidRPr="00A96D06">
        <w:rPr>
          <w:rFonts w:ascii="Arial" w:hAnsi="Arial" w:cs="Arial"/>
          <w:b/>
          <w:bCs/>
          <w:sz w:val="22"/>
        </w:rPr>
        <w:t xml:space="preserve"> November 2021</w:t>
      </w:r>
    </w:p>
    <w:p w14:paraId="2464FE92" w14:textId="77777777" w:rsidR="00463675" w:rsidRPr="00A96D06" w:rsidRDefault="00463675">
      <w:pPr>
        <w:rPr>
          <w:rFonts w:ascii="Arial" w:hAnsi="Arial" w:cs="Arial"/>
        </w:rPr>
      </w:pPr>
    </w:p>
    <w:p w14:paraId="5186F3C4" w14:textId="4F31CC4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Title:</w:t>
      </w:r>
      <w:r w:rsidRPr="00A96D06">
        <w:rPr>
          <w:rFonts w:ascii="Arial" w:hAnsi="Arial" w:cs="Arial"/>
          <w:b/>
        </w:rPr>
        <w:tab/>
      </w:r>
      <w:r w:rsidR="00A8524C" w:rsidRPr="00A96D06">
        <w:rPr>
          <w:rFonts w:ascii="Arial" w:hAnsi="Arial" w:cs="Arial"/>
        </w:rPr>
        <w:t>L</w:t>
      </w:r>
      <w:r w:rsidR="00A1443B" w:rsidRPr="00A96D06">
        <w:rPr>
          <w:rFonts w:ascii="Arial" w:hAnsi="Arial" w:cs="Arial"/>
          <w:bCs/>
        </w:rPr>
        <w:t xml:space="preserve">S on </w:t>
      </w:r>
      <w:r w:rsidR="001E2700" w:rsidRPr="00A96D06">
        <w:rPr>
          <w:rFonts w:ascii="Arial" w:hAnsi="Arial" w:cs="Arial"/>
          <w:bCs/>
        </w:rPr>
        <w:t>MPE information signalling</w:t>
      </w:r>
    </w:p>
    <w:p w14:paraId="4142800B" w14:textId="1C404AE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Response to:</w:t>
      </w:r>
      <w:r w:rsidRPr="00A96D06">
        <w:rPr>
          <w:rFonts w:ascii="Arial" w:hAnsi="Arial" w:cs="Arial"/>
          <w:bCs/>
        </w:rPr>
        <w:tab/>
      </w:r>
      <w:r w:rsidR="00A1443B" w:rsidRPr="00A96D06">
        <w:rPr>
          <w:rFonts w:ascii="Arial" w:hAnsi="Arial" w:cs="Arial"/>
          <w:bCs/>
        </w:rPr>
        <w:t>-</w:t>
      </w:r>
    </w:p>
    <w:p w14:paraId="2F36F7AB" w14:textId="318A9878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Release:</w:t>
      </w:r>
      <w:r w:rsidRPr="00A96D06">
        <w:rPr>
          <w:rFonts w:ascii="Arial" w:hAnsi="Arial" w:cs="Arial"/>
          <w:bCs/>
        </w:rPr>
        <w:tab/>
      </w:r>
      <w:r w:rsidR="00A1443B" w:rsidRPr="00A96D06">
        <w:rPr>
          <w:rFonts w:ascii="Arial" w:hAnsi="Arial" w:cs="Arial"/>
          <w:bCs/>
        </w:rPr>
        <w:t>Release 1</w:t>
      </w:r>
      <w:r w:rsidR="001E2700" w:rsidRPr="00A96D06">
        <w:rPr>
          <w:rFonts w:ascii="Arial" w:hAnsi="Arial" w:cs="Arial"/>
          <w:bCs/>
        </w:rPr>
        <w:t>7</w:t>
      </w:r>
    </w:p>
    <w:p w14:paraId="6AC83482" w14:textId="6E396B7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Work Item:</w:t>
      </w:r>
      <w:r w:rsidRPr="00A96D06">
        <w:rPr>
          <w:rFonts w:ascii="Arial" w:hAnsi="Arial" w:cs="Arial"/>
          <w:bCs/>
        </w:rPr>
        <w:tab/>
      </w:r>
      <w:proofErr w:type="spellStart"/>
      <w:r w:rsidR="001E2700" w:rsidRPr="00A96D06">
        <w:rPr>
          <w:rFonts w:ascii="Arial" w:hAnsi="Arial" w:cs="Arial"/>
          <w:bCs/>
        </w:rPr>
        <w:t>NR_</w:t>
      </w:r>
      <w:r w:rsidR="000B4565">
        <w:rPr>
          <w:rFonts w:ascii="Arial" w:hAnsi="Arial" w:cs="Arial"/>
          <w:bCs/>
        </w:rPr>
        <w:t>f</w:t>
      </w:r>
      <w:r w:rsidR="001E2700" w:rsidRPr="00A96D06">
        <w:rPr>
          <w:rFonts w:ascii="Arial" w:hAnsi="Arial" w:cs="Arial"/>
          <w:bCs/>
        </w:rPr>
        <w:t>eMIMO</w:t>
      </w:r>
      <w:proofErr w:type="spellEnd"/>
      <w:r w:rsidR="001E2700" w:rsidRPr="00A96D06">
        <w:rPr>
          <w:rFonts w:ascii="Arial" w:hAnsi="Arial" w:cs="Arial"/>
          <w:bCs/>
        </w:rPr>
        <w:t>-Core</w:t>
      </w:r>
    </w:p>
    <w:p w14:paraId="1D9353D1" w14:textId="77777777" w:rsidR="00463675" w:rsidRPr="00A96D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611C8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Source:</w:t>
      </w:r>
      <w:r w:rsidRPr="00A96D06">
        <w:rPr>
          <w:rFonts w:ascii="Arial" w:hAnsi="Arial" w:cs="Arial"/>
          <w:bCs/>
        </w:rPr>
        <w:tab/>
      </w:r>
      <w:r w:rsidR="000B4565">
        <w:rPr>
          <w:rFonts w:ascii="Arial" w:hAnsi="Arial" w:cs="Arial"/>
          <w:bCs/>
        </w:rPr>
        <w:t>RA</w:t>
      </w:r>
      <w:r w:rsidR="00A8524C" w:rsidRPr="00545404">
        <w:rPr>
          <w:rFonts w:ascii="Arial" w:hAnsi="Arial" w:cs="Arial"/>
          <w:bCs/>
        </w:rPr>
        <w:t>N2</w:t>
      </w:r>
    </w:p>
    <w:p w14:paraId="706E9330" w14:textId="061CBD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E2700">
        <w:rPr>
          <w:rFonts w:ascii="Arial" w:hAnsi="Arial" w:cs="Arial"/>
          <w:bCs/>
        </w:rPr>
        <w:t>RAN1</w:t>
      </w:r>
    </w:p>
    <w:p w14:paraId="4EFE95BE" w14:textId="293F528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E2700">
        <w:rPr>
          <w:rFonts w:ascii="Arial" w:hAnsi="Arial" w:cs="Arial"/>
          <w:bCs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0A1532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A02FD">
        <w:rPr>
          <w:rFonts w:cs="Arial"/>
          <w:b w:val="0"/>
          <w:bCs/>
        </w:rPr>
        <w:t>Tero Henttonen</w:t>
      </w:r>
    </w:p>
    <w:p w14:paraId="2748A78E" w14:textId="0ACA9AD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4A02FD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03BA6DD8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5E1466" w14:textId="2214B955" w:rsidR="001E2700" w:rsidRDefault="001E2700" w:rsidP="00C6388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RAN1 parameter list for the Rel-17 </w:t>
      </w:r>
      <w:proofErr w:type="spellStart"/>
      <w:r>
        <w:rPr>
          <w:rFonts w:ascii="Arial" w:hAnsi="Arial" w:cs="Arial"/>
          <w:lang w:val="en-US"/>
        </w:rPr>
        <w:t>FeMIMO</w:t>
      </w:r>
      <w:proofErr w:type="spellEnd"/>
      <w:r>
        <w:rPr>
          <w:rFonts w:ascii="Arial" w:hAnsi="Arial" w:cs="Arial"/>
          <w:lang w:val="en-US"/>
        </w:rPr>
        <w:t xml:space="preserve"> WI and noted that there are new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aspects </w:t>
      </w:r>
      <w:r w:rsidR="00C6388A">
        <w:rPr>
          <w:rFonts w:ascii="Arial" w:hAnsi="Arial" w:cs="Arial"/>
          <w:lang w:val="en-US"/>
        </w:rPr>
        <w:t xml:space="preserve">(i.e. parameters </w:t>
      </w:r>
      <w:r w:rsidR="00C6388A" w:rsidRPr="00A96D06">
        <w:rPr>
          <w:rFonts w:ascii="Arial" w:hAnsi="Arial" w:cs="Arial"/>
          <w:i/>
          <w:iCs/>
        </w:rPr>
        <w:t>mpe-Reporting-FR2-r17</w:t>
      </w:r>
      <w:r w:rsidR="00C6388A">
        <w:rPr>
          <w:rFonts w:ascii="Arial" w:hAnsi="Arial" w:cs="Arial"/>
        </w:rPr>
        <w:t xml:space="preserve">, </w:t>
      </w:r>
      <w:proofErr w:type="spellStart"/>
      <w:r w:rsidR="00C6388A" w:rsidRPr="00A96D06">
        <w:rPr>
          <w:rFonts w:ascii="Arial" w:hAnsi="Arial" w:cs="Arial"/>
          <w:i/>
          <w:iCs/>
        </w:rPr>
        <w:t>numberOfN</w:t>
      </w:r>
      <w:proofErr w:type="spellEnd"/>
      <w:r w:rsidR="00C6388A" w:rsidRPr="00A96D06">
        <w:rPr>
          <w:rFonts w:ascii="Arial" w:hAnsi="Arial" w:cs="Arial"/>
          <w:i/>
          <w:iCs/>
          <w:lang w:val="en-US"/>
        </w:rPr>
        <w:t xml:space="preserve"> </w:t>
      </w:r>
      <w:r w:rsidR="00C6388A">
        <w:rPr>
          <w:rFonts w:ascii="Arial" w:hAnsi="Arial" w:cs="Arial"/>
          <w:lang w:val="en-US"/>
        </w:rPr>
        <w:t xml:space="preserve">and </w:t>
      </w:r>
      <w:proofErr w:type="spellStart"/>
      <w:r w:rsidR="00C6388A" w:rsidRPr="00A96D06">
        <w:rPr>
          <w:rFonts w:ascii="Arial" w:hAnsi="Arial" w:cs="Arial"/>
          <w:i/>
          <w:iCs/>
        </w:rPr>
        <w:t>mpe-ResourcePool</w:t>
      </w:r>
      <w:proofErr w:type="spellEnd"/>
      <w:r w:rsidR="00C6388A">
        <w:rPr>
          <w:rFonts w:ascii="Arial" w:hAnsi="Arial" w:cs="Arial"/>
          <w:lang w:val="en-US"/>
        </w:rPr>
        <w:t xml:space="preserve"> for the sub-feature "</w:t>
      </w:r>
      <w:proofErr w:type="spellStart"/>
      <w:r w:rsidR="00C6388A">
        <w:rPr>
          <w:rFonts w:ascii="Arial" w:hAnsi="Arial" w:cs="Arial"/>
          <w:lang w:val="en-US"/>
        </w:rPr>
        <w:t>MultiBeam</w:t>
      </w:r>
      <w:proofErr w:type="spellEnd"/>
      <w:r w:rsidR="00C6388A">
        <w:rPr>
          <w:rFonts w:ascii="Arial" w:hAnsi="Arial" w:cs="Arial"/>
          <w:lang w:val="en-US"/>
        </w:rPr>
        <w:t xml:space="preserve">") </w:t>
      </w:r>
      <w:r>
        <w:rPr>
          <w:rFonts w:ascii="Arial" w:hAnsi="Arial" w:cs="Arial"/>
          <w:lang w:val="en-US"/>
        </w:rPr>
        <w:t xml:space="preserve">for the MPE </w:t>
      </w:r>
      <w:r w:rsidR="004A02FD">
        <w:rPr>
          <w:rFonts w:ascii="Arial" w:hAnsi="Arial" w:cs="Arial"/>
          <w:lang w:val="en-US"/>
        </w:rPr>
        <w:t xml:space="preserve">RRC configuration and </w:t>
      </w:r>
      <w:r w:rsidR="00C6388A">
        <w:rPr>
          <w:rFonts w:ascii="Arial" w:hAnsi="Arial" w:cs="Arial"/>
          <w:lang w:val="en-US"/>
        </w:rPr>
        <w:t xml:space="preserve">corresponding changes to </w:t>
      </w:r>
      <w:r w:rsidR="004A02FD">
        <w:rPr>
          <w:rFonts w:ascii="Arial" w:hAnsi="Arial" w:cs="Arial"/>
          <w:lang w:val="en-US"/>
        </w:rPr>
        <w:t xml:space="preserve">MAC CE </w:t>
      </w:r>
      <w:proofErr w:type="spellStart"/>
      <w:r>
        <w:rPr>
          <w:rFonts w:ascii="Arial" w:hAnsi="Arial" w:cs="Arial"/>
          <w:lang w:val="en-US"/>
        </w:rPr>
        <w:t>signallling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400AA7">
        <w:rPr>
          <w:rFonts w:ascii="Arial" w:hAnsi="Arial" w:cs="Arial"/>
          <w:lang w:val="en-US"/>
        </w:rPr>
        <w:t>(i.e. P-MPR reporting in MAC CE for multiple beams according to RRC configuration)</w:t>
      </w:r>
      <w:r w:rsidR="00C6388A">
        <w:rPr>
          <w:rFonts w:ascii="Arial" w:hAnsi="Arial" w:cs="Arial"/>
          <w:lang w:val="en-US"/>
        </w:rPr>
        <w:t>.</w:t>
      </w:r>
    </w:p>
    <w:p w14:paraId="78DCB882" w14:textId="1016BEC2" w:rsidR="001E2700" w:rsidRDefault="00C6388A" w:rsidP="00E7017E">
      <w:pPr>
        <w:pStyle w:val="Header"/>
        <w:spacing w:after="120"/>
        <w:rPr>
          <w:rFonts w:ascii="Arial" w:hAnsi="Arial" w:cs="Arial"/>
          <w:lang w:val="en-US"/>
        </w:rPr>
      </w:pPr>
      <w:r w:rsidRPr="00C6388A">
        <w:rPr>
          <w:rFonts w:ascii="Arial" w:hAnsi="Arial" w:cs="Arial"/>
          <w:lang w:val="en-US"/>
        </w:rPr>
        <w:t xml:space="preserve">RAN2 understands that these parameters apply to the </w:t>
      </w:r>
      <w:r>
        <w:rPr>
          <w:rFonts w:ascii="Arial" w:hAnsi="Arial" w:cs="Arial"/>
          <w:lang w:val="en-US"/>
        </w:rPr>
        <w:t>inter-cell beam management (ICBM)</w:t>
      </w:r>
      <w:r w:rsidRPr="00C6388A">
        <w:rPr>
          <w:rFonts w:ascii="Arial" w:hAnsi="Arial" w:cs="Arial"/>
          <w:lang w:val="en-US"/>
        </w:rPr>
        <w:t xml:space="preserve"> framework, </w:t>
      </w:r>
      <w:r>
        <w:rPr>
          <w:rFonts w:ascii="Arial" w:hAnsi="Arial" w:cs="Arial"/>
          <w:lang w:val="en-US"/>
        </w:rPr>
        <w:t xml:space="preserve">but </w:t>
      </w:r>
      <w:r w:rsidR="004A02FD">
        <w:rPr>
          <w:rFonts w:ascii="Arial" w:hAnsi="Arial" w:cs="Arial"/>
          <w:lang w:val="en-US"/>
        </w:rPr>
        <w:t xml:space="preserve">would like to understand if </w:t>
      </w:r>
      <w:r w:rsidR="001E2700">
        <w:rPr>
          <w:rFonts w:ascii="Arial" w:hAnsi="Arial" w:cs="Arial"/>
          <w:lang w:val="en-US"/>
        </w:rPr>
        <w:t xml:space="preserve">these </w:t>
      </w:r>
      <w:r w:rsidR="004A02FD">
        <w:rPr>
          <w:rFonts w:ascii="Arial" w:hAnsi="Arial" w:cs="Arial"/>
          <w:lang w:val="en-US"/>
        </w:rPr>
        <w:t xml:space="preserve">MPE reporting changes </w:t>
      </w:r>
      <w:r w:rsidR="001E2700">
        <w:rPr>
          <w:rFonts w:ascii="Arial" w:hAnsi="Arial" w:cs="Arial"/>
          <w:lang w:val="en-US"/>
        </w:rPr>
        <w:t xml:space="preserve">would </w:t>
      </w:r>
      <w:r>
        <w:rPr>
          <w:rFonts w:ascii="Arial" w:hAnsi="Arial" w:cs="Arial"/>
          <w:lang w:val="en-US"/>
        </w:rPr>
        <w:t xml:space="preserve">also </w:t>
      </w:r>
      <w:r w:rsidR="004A02FD">
        <w:rPr>
          <w:rFonts w:ascii="Arial" w:hAnsi="Arial" w:cs="Arial"/>
          <w:lang w:val="en-US"/>
        </w:rPr>
        <w:t xml:space="preserve">apply </w:t>
      </w:r>
      <w:r w:rsidR="001E2700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the </w:t>
      </w:r>
      <w:r w:rsidR="001E2700">
        <w:rPr>
          <w:rFonts w:ascii="Arial" w:hAnsi="Arial" w:cs="Arial"/>
          <w:lang w:val="en-US"/>
        </w:rPr>
        <w:t>multi-TRP (</w:t>
      </w:r>
      <w:proofErr w:type="spellStart"/>
      <w:r w:rsidR="001E2700">
        <w:rPr>
          <w:rFonts w:ascii="Arial" w:hAnsi="Arial" w:cs="Arial"/>
          <w:lang w:val="en-US"/>
        </w:rPr>
        <w:t>mTRP</w:t>
      </w:r>
      <w:proofErr w:type="spellEnd"/>
      <w:r w:rsidR="001E2700">
        <w:rPr>
          <w:rFonts w:ascii="Arial" w:hAnsi="Arial" w:cs="Arial"/>
          <w:lang w:val="en-US"/>
        </w:rPr>
        <w:t>) framework?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F68191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E2700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DAB665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E2700">
        <w:rPr>
          <w:rFonts w:ascii="Arial" w:hAnsi="Arial" w:cs="Arial"/>
        </w:rPr>
        <w:t xml:space="preserve">RAN1 </w:t>
      </w:r>
      <w:r w:rsidR="002633C1">
        <w:rPr>
          <w:rFonts w:ascii="Arial" w:hAnsi="Arial" w:cs="Arial"/>
        </w:rPr>
        <w:t xml:space="preserve">to </w:t>
      </w:r>
      <w:r w:rsidR="001E2700">
        <w:rPr>
          <w:rFonts w:ascii="Arial" w:hAnsi="Arial" w:cs="Arial"/>
        </w:rPr>
        <w:t xml:space="preserve">indicate whether the Rel-17 MPE </w:t>
      </w:r>
      <w:r w:rsidR="00C6388A">
        <w:rPr>
          <w:rFonts w:ascii="Arial" w:hAnsi="Arial" w:cs="Arial"/>
        </w:rPr>
        <w:t>reporting changes are</w:t>
      </w:r>
      <w:r w:rsidR="001E2700">
        <w:rPr>
          <w:rFonts w:ascii="Arial" w:hAnsi="Arial" w:cs="Arial"/>
        </w:rPr>
        <w:t xml:space="preserve"> applicable to </w:t>
      </w:r>
      <w:proofErr w:type="spellStart"/>
      <w:r w:rsidR="001E2700">
        <w:rPr>
          <w:rFonts w:ascii="Arial" w:hAnsi="Arial" w:cs="Arial"/>
        </w:rPr>
        <w:t>mTRP</w:t>
      </w:r>
      <w:proofErr w:type="spellEnd"/>
      <w:r w:rsidR="00C6388A">
        <w:rPr>
          <w:rFonts w:ascii="Arial" w:hAnsi="Arial" w:cs="Arial"/>
        </w:rPr>
        <w:t xml:space="preserve"> framework</w:t>
      </w:r>
      <w:r w:rsidR="001E2700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0EAB271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0AA7">
        <w:rPr>
          <w:rFonts w:ascii="Arial" w:hAnsi="Arial" w:cs="Arial"/>
          <w:bCs/>
        </w:rPr>
        <w:t>6bis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 xml:space="preserve">from </w:t>
      </w:r>
      <w:r w:rsidR="00400AA7">
        <w:rPr>
          <w:rFonts w:ascii="Arial" w:hAnsi="Arial" w:cs="Arial"/>
          <w:bCs/>
        </w:rPr>
        <w:t xml:space="preserve">January 17, 2022 </w:t>
      </w:r>
      <w:r>
        <w:rPr>
          <w:rFonts w:ascii="Arial" w:hAnsi="Arial" w:cs="Arial"/>
          <w:bCs/>
        </w:rPr>
        <w:t xml:space="preserve">to </w:t>
      </w:r>
      <w:r w:rsidR="00400AA7">
        <w:rPr>
          <w:rFonts w:ascii="Arial" w:hAnsi="Arial" w:cs="Arial"/>
          <w:bCs/>
        </w:rPr>
        <w:t>January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7D26F71" w14:textId="3ED443EB" w:rsidR="00400AA7" w:rsidRDefault="00400AA7" w:rsidP="00400AA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RAN2#117-e</w:t>
      </w:r>
      <w:r>
        <w:rPr>
          <w:rFonts w:ascii="Arial" w:hAnsi="Arial" w:cs="Arial"/>
          <w:bCs/>
        </w:rPr>
        <w:tab/>
        <w:t>from February 21, 2022 to March 03,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B5E28" w14:textId="77777777" w:rsidR="008A6034" w:rsidRDefault="008A6034">
      <w:r>
        <w:separator/>
      </w:r>
    </w:p>
  </w:endnote>
  <w:endnote w:type="continuationSeparator" w:id="0">
    <w:p w14:paraId="435EF3CC" w14:textId="77777777" w:rsidR="008A6034" w:rsidRDefault="008A6034">
      <w:r>
        <w:continuationSeparator/>
      </w:r>
    </w:p>
  </w:endnote>
  <w:endnote w:type="continuationNotice" w:id="1">
    <w:p w14:paraId="35E15C11" w14:textId="77777777" w:rsidR="008A6034" w:rsidRDefault="008A60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4C5A3" w14:textId="77777777" w:rsidR="008A6034" w:rsidRDefault="008A6034">
      <w:r>
        <w:separator/>
      </w:r>
    </w:p>
  </w:footnote>
  <w:footnote w:type="continuationSeparator" w:id="0">
    <w:p w14:paraId="1EAC3235" w14:textId="77777777" w:rsidR="008A6034" w:rsidRDefault="008A6034">
      <w:r>
        <w:continuationSeparator/>
      </w:r>
    </w:p>
  </w:footnote>
  <w:footnote w:type="continuationNotice" w:id="1">
    <w:p w14:paraId="0A989A02" w14:textId="77777777" w:rsidR="008A6034" w:rsidRDefault="008A60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B4565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E2700"/>
    <w:rsid w:val="001E5325"/>
    <w:rsid w:val="002128F4"/>
    <w:rsid w:val="00220708"/>
    <w:rsid w:val="00222A4F"/>
    <w:rsid w:val="0024067D"/>
    <w:rsid w:val="002431E8"/>
    <w:rsid w:val="00254238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2E0"/>
    <w:rsid w:val="002D095E"/>
    <w:rsid w:val="002E0E9F"/>
    <w:rsid w:val="0030138D"/>
    <w:rsid w:val="0030356A"/>
    <w:rsid w:val="003100EB"/>
    <w:rsid w:val="0031141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00AA7"/>
    <w:rsid w:val="004028F5"/>
    <w:rsid w:val="004120BA"/>
    <w:rsid w:val="004147C2"/>
    <w:rsid w:val="00417F6D"/>
    <w:rsid w:val="00437F70"/>
    <w:rsid w:val="00452B0D"/>
    <w:rsid w:val="00463675"/>
    <w:rsid w:val="00496D50"/>
    <w:rsid w:val="004A02FD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065FC"/>
    <w:rsid w:val="00524050"/>
    <w:rsid w:val="00542193"/>
    <w:rsid w:val="00545404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11C0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0066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172E"/>
    <w:rsid w:val="00865ED7"/>
    <w:rsid w:val="00876787"/>
    <w:rsid w:val="00881F64"/>
    <w:rsid w:val="008831D9"/>
    <w:rsid w:val="00883DB4"/>
    <w:rsid w:val="00892B0D"/>
    <w:rsid w:val="008A603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5B8C"/>
    <w:rsid w:val="009D7275"/>
    <w:rsid w:val="009E0233"/>
    <w:rsid w:val="009E27E2"/>
    <w:rsid w:val="009E5C7E"/>
    <w:rsid w:val="00A1232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6D06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825A7"/>
    <w:rsid w:val="00BA2AD5"/>
    <w:rsid w:val="00BB01AC"/>
    <w:rsid w:val="00BB0CAD"/>
    <w:rsid w:val="00BC2519"/>
    <w:rsid w:val="00BD604A"/>
    <w:rsid w:val="00BE1F84"/>
    <w:rsid w:val="00BE7CC9"/>
    <w:rsid w:val="00BF32CE"/>
    <w:rsid w:val="00BF5548"/>
    <w:rsid w:val="00C021DE"/>
    <w:rsid w:val="00C0661A"/>
    <w:rsid w:val="00C13B0A"/>
    <w:rsid w:val="00C231ED"/>
    <w:rsid w:val="00C2354D"/>
    <w:rsid w:val="00C51C0C"/>
    <w:rsid w:val="00C52AEB"/>
    <w:rsid w:val="00C6388A"/>
    <w:rsid w:val="00C750D8"/>
    <w:rsid w:val="00C845B1"/>
    <w:rsid w:val="00CA0491"/>
    <w:rsid w:val="00CB2DDF"/>
    <w:rsid w:val="00CC7915"/>
    <w:rsid w:val="00CE3504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181D"/>
    <w:rsid w:val="00F32CDF"/>
    <w:rsid w:val="00F54C66"/>
    <w:rsid w:val="00F86970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1E2700"/>
    <w:pPr>
      <w:numPr>
        <w:numId w:val="12"/>
      </w:numPr>
      <w:tabs>
        <w:tab w:val="clear" w:pos="6930"/>
        <w:tab w:val="num" w:pos="1620"/>
      </w:tabs>
      <w:spacing w:before="60"/>
      <w:ind w:left="162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45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45B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45B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5AIRPNAIUNRU-859666464-9696</_dlc_DocId>
    <_dlc_DocIdUrl xmlns="71c5aaf6-e6ce-465b-b873-5148d2a4c105">
      <Url>https://nokia.sharepoint.com/sites/c5g/e2earch/_layouts/15/DocIdRedir.aspx?ID=5AIRPNAIUNRU-859666464-9696</Url>
      <Description>5AIRPNAIUNRU-859666464-9696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1475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MCC: CR0215</cp:lastModifiedBy>
  <cp:revision>4</cp:revision>
  <cp:lastPrinted>2002-04-23T00:10:00Z</cp:lastPrinted>
  <dcterms:created xsi:type="dcterms:W3CDTF">2021-11-13T23:23:00Z</dcterms:created>
  <dcterms:modified xsi:type="dcterms:W3CDTF">2021-11-15T10:49:00Z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56bb2d25-4f31-4051-9c40-d29114ab762a</vt:lpwstr>
  </property>
</Properties>
</file>