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797B508" w:rsidR="00F110CD" w:rsidRPr="00905B78" w:rsidRDefault="00F110CD" w:rsidP="00F110CD">
      <w:pPr>
        <w:pStyle w:val="Header"/>
        <w:tabs>
          <w:tab w:val="right" w:pos="9639"/>
        </w:tabs>
        <w:rPr>
          <w:bCs/>
          <w:noProof w:val="0"/>
          <w:sz w:val="24"/>
          <w:szCs w:val="24"/>
          <w:lang w:val="en-GB"/>
        </w:rPr>
      </w:pPr>
      <w:bookmarkStart w:id="0" w:name="_Hlk37418177"/>
      <w:r w:rsidRPr="00905B78">
        <w:rPr>
          <w:bCs/>
          <w:noProof w:val="0"/>
          <w:sz w:val="24"/>
          <w:szCs w:val="24"/>
          <w:lang w:val="en-GB"/>
        </w:rPr>
        <w:t>3GPP TSG RA</w:t>
      </w:r>
      <w:r w:rsidR="00BA1872" w:rsidRPr="00905B78">
        <w:rPr>
          <w:bCs/>
          <w:noProof w:val="0"/>
          <w:sz w:val="24"/>
          <w:szCs w:val="24"/>
          <w:lang w:val="en-GB"/>
        </w:rPr>
        <w:t xml:space="preserve">N WG1 </w:t>
      </w:r>
      <w:r w:rsidR="00B65452" w:rsidRPr="00905B78">
        <w:rPr>
          <w:bCs/>
          <w:noProof w:val="0"/>
          <w:sz w:val="24"/>
          <w:szCs w:val="24"/>
          <w:lang w:val="en-GB"/>
        </w:rPr>
        <w:t>#</w:t>
      </w:r>
      <w:r w:rsidR="00191E79" w:rsidRPr="00905B78">
        <w:rPr>
          <w:bCs/>
          <w:noProof w:val="0"/>
          <w:sz w:val="24"/>
          <w:szCs w:val="24"/>
          <w:lang w:val="en-GB"/>
        </w:rPr>
        <w:t>10</w:t>
      </w:r>
      <w:r w:rsidR="007E7249" w:rsidRPr="00905B78">
        <w:rPr>
          <w:bCs/>
          <w:noProof w:val="0"/>
          <w:sz w:val="24"/>
          <w:szCs w:val="24"/>
          <w:lang w:val="en-GB"/>
        </w:rPr>
        <w:t>7</w:t>
      </w:r>
      <w:r w:rsidR="00564824" w:rsidRPr="00905B78">
        <w:rPr>
          <w:bCs/>
          <w:noProof w:val="0"/>
          <w:sz w:val="24"/>
          <w:szCs w:val="24"/>
          <w:lang w:val="en-GB"/>
        </w:rPr>
        <w:t>-e</w:t>
      </w:r>
      <w:r w:rsidR="001348FE" w:rsidRPr="00905B78">
        <w:rPr>
          <w:bCs/>
          <w:noProof w:val="0"/>
          <w:sz w:val="24"/>
          <w:szCs w:val="24"/>
          <w:lang w:val="en-GB"/>
        </w:rPr>
        <w:tab/>
      </w:r>
      <w:r w:rsidR="00666629" w:rsidRPr="00905B78">
        <w:rPr>
          <w:bCs/>
          <w:noProof w:val="0"/>
          <w:sz w:val="24"/>
          <w:szCs w:val="24"/>
          <w:lang w:val="en-GB"/>
        </w:rPr>
        <w:t>R1-21</w:t>
      </w:r>
      <w:r w:rsidR="006C3BE3">
        <w:rPr>
          <w:bCs/>
          <w:noProof w:val="0"/>
          <w:sz w:val="24"/>
          <w:szCs w:val="24"/>
          <w:lang w:val="en-GB"/>
        </w:rPr>
        <w:t>12371</w:t>
      </w:r>
    </w:p>
    <w:bookmarkEnd w:id="0"/>
    <w:p w14:paraId="2CFE1919" w14:textId="4A496BA8" w:rsidR="00850D96" w:rsidRPr="00905B78" w:rsidRDefault="002159D1" w:rsidP="00CA26CE">
      <w:pPr>
        <w:pStyle w:val="Header"/>
        <w:rPr>
          <w:bCs/>
          <w:noProof w:val="0"/>
          <w:sz w:val="24"/>
          <w:szCs w:val="24"/>
          <w:lang w:val="en-GB"/>
        </w:rPr>
      </w:pPr>
      <w:r w:rsidRPr="00905B78">
        <w:rPr>
          <w:bCs/>
          <w:noProof w:val="0"/>
          <w:sz w:val="24"/>
          <w:szCs w:val="24"/>
          <w:lang w:val="en-GB"/>
        </w:rPr>
        <w:t xml:space="preserve">e-Meeting, </w:t>
      </w:r>
      <w:r w:rsidR="007E7249" w:rsidRPr="00905B78">
        <w:rPr>
          <w:bCs/>
          <w:noProof w:val="0"/>
          <w:sz w:val="24"/>
          <w:szCs w:val="24"/>
          <w:lang w:val="en-GB"/>
        </w:rPr>
        <w:t>Novem</w:t>
      </w:r>
      <w:r w:rsidR="00FE24A2" w:rsidRPr="00905B78">
        <w:rPr>
          <w:bCs/>
          <w:noProof w:val="0"/>
          <w:sz w:val="24"/>
          <w:szCs w:val="24"/>
          <w:lang w:val="en-GB"/>
        </w:rPr>
        <w:t>ber</w:t>
      </w:r>
      <w:r w:rsidRPr="00905B78">
        <w:rPr>
          <w:bCs/>
          <w:noProof w:val="0"/>
          <w:sz w:val="24"/>
          <w:szCs w:val="24"/>
          <w:lang w:val="en-GB"/>
        </w:rPr>
        <w:t xml:space="preserve"> 1</w:t>
      </w:r>
      <w:r w:rsidR="00FE24A2" w:rsidRPr="00905B78">
        <w:rPr>
          <w:bCs/>
          <w:noProof w:val="0"/>
          <w:sz w:val="24"/>
          <w:szCs w:val="24"/>
          <w:lang w:val="en-GB"/>
        </w:rPr>
        <w:t>1</w:t>
      </w:r>
      <w:r w:rsidRPr="00905B78">
        <w:rPr>
          <w:bCs/>
          <w:noProof w:val="0"/>
          <w:sz w:val="24"/>
          <w:szCs w:val="24"/>
          <w:lang w:val="en-GB"/>
        </w:rPr>
        <w:t xml:space="preserve">th – </w:t>
      </w:r>
      <w:r w:rsidR="00FE24A2" w:rsidRPr="00905B78">
        <w:rPr>
          <w:bCs/>
          <w:noProof w:val="0"/>
          <w:sz w:val="24"/>
          <w:szCs w:val="24"/>
          <w:lang w:val="en-GB"/>
        </w:rPr>
        <w:t>19</w:t>
      </w:r>
      <w:r w:rsidRPr="00905B78">
        <w:rPr>
          <w:bCs/>
          <w:noProof w:val="0"/>
          <w:sz w:val="24"/>
          <w:szCs w:val="24"/>
          <w:lang w:val="en-GB"/>
        </w:rPr>
        <w:t>th, 2021</w:t>
      </w:r>
    </w:p>
    <w:p w14:paraId="3E947C53" w14:textId="77777777" w:rsidR="002159D1" w:rsidRPr="00905B78" w:rsidRDefault="002159D1" w:rsidP="00CA26CE">
      <w:pPr>
        <w:pStyle w:val="Header"/>
        <w:rPr>
          <w:bCs/>
          <w:noProof w:val="0"/>
          <w:sz w:val="24"/>
          <w:lang w:val="en-GB" w:eastAsia="ja-JP"/>
        </w:rPr>
      </w:pPr>
    </w:p>
    <w:p w14:paraId="30E02941" w14:textId="21FE22F0" w:rsidR="0034111C" w:rsidRPr="00905B78" w:rsidRDefault="0034111C" w:rsidP="16512788">
      <w:pPr>
        <w:pStyle w:val="CRCoverPage"/>
        <w:rPr>
          <w:rFonts w:cs="Arial"/>
          <w:b/>
          <w:bCs/>
          <w:sz w:val="24"/>
          <w:szCs w:val="24"/>
          <w:lang w:eastAsia="ja-JP"/>
        </w:rPr>
      </w:pPr>
      <w:r w:rsidRPr="00905B78">
        <w:rPr>
          <w:rFonts w:cs="Arial"/>
          <w:b/>
          <w:bCs/>
          <w:sz w:val="24"/>
          <w:szCs w:val="24"/>
        </w:rPr>
        <w:t>Agenda item:</w:t>
      </w:r>
      <w:r w:rsidRPr="00905B78">
        <w:rPr>
          <w:rFonts w:cs="Arial"/>
          <w:b/>
          <w:bCs/>
          <w:sz w:val="24"/>
        </w:rPr>
        <w:tab/>
      </w:r>
      <w:r w:rsidRPr="00905B78">
        <w:rPr>
          <w:rFonts w:cs="Arial"/>
          <w:b/>
          <w:bCs/>
          <w:sz w:val="24"/>
        </w:rPr>
        <w:tab/>
      </w:r>
      <w:r w:rsidR="00564824" w:rsidRPr="00905B78">
        <w:rPr>
          <w:rFonts w:cs="Arial"/>
          <w:b/>
          <w:bCs/>
          <w:sz w:val="24"/>
        </w:rPr>
        <w:t>8</w:t>
      </w:r>
      <w:r w:rsidR="001F201D" w:rsidRPr="00905B78">
        <w:rPr>
          <w:rFonts w:cs="Arial"/>
          <w:b/>
          <w:bCs/>
          <w:sz w:val="24"/>
          <w:szCs w:val="24"/>
        </w:rPr>
        <w:t>.</w:t>
      </w:r>
      <w:r w:rsidR="00564824" w:rsidRPr="00905B78">
        <w:rPr>
          <w:rFonts w:cs="Arial"/>
          <w:b/>
          <w:bCs/>
          <w:sz w:val="24"/>
          <w:szCs w:val="24"/>
        </w:rPr>
        <w:t>7.1.2</w:t>
      </w:r>
    </w:p>
    <w:p w14:paraId="30E02942" w14:textId="11CBDC88" w:rsidR="00E128F2" w:rsidRPr="00905B78" w:rsidRDefault="0034111C" w:rsidP="16512788">
      <w:pPr>
        <w:tabs>
          <w:tab w:val="left" w:pos="1985"/>
        </w:tabs>
        <w:spacing w:after="120"/>
        <w:ind w:left="1985" w:hanging="1985"/>
        <w:rPr>
          <w:rFonts w:ascii="Arial" w:hAnsi="Arial" w:cs="Arial"/>
          <w:b/>
          <w:bCs/>
          <w:sz w:val="24"/>
          <w:szCs w:val="24"/>
        </w:rPr>
      </w:pPr>
      <w:r w:rsidRPr="00905B78">
        <w:rPr>
          <w:rFonts w:ascii="Arial" w:hAnsi="Arial" w:cs="Arial"/>
          <w:b/>
          <w:bCs/>
          <w:sz w:val="24"/>
          <w:szCs w:val="24"/>
        </w:rPr>
        <w:t>Source:</w:t>
      </w:r>
      <w:r w:rsidRPr="00905B78">
        <w:rPr>
          <w:rFonts w:ascii="Arial" w:hAnsi="Arial" w:cs="Arial"/>
          <w:b/>
          <w:bCs/>
          <w:sz w:val="24"/>
        </w:rPr>
        <w:tab/>
      </w:r>
      <w:r w:rsidR="00013455" w:rsidRPr="00905B78">
        <w:rPr>
          <w:rFonts w:ascii="Arial" w:hAnsi="Arial" w:cs="Arial"/>
          <w:b/>
          <w:bCs/>
          <w:sz w:val="24"/>
          <w:szCs w:val="24"/>
        </w:rPr>
        <w:t xml:space="preserve">Nokia, </w:t>
      </w:r>
      <w:r w:rsidR="00E67802" w:rsidRPr="00905B78">
        <w:rPr>
          <w:rFonts w:ascii="Arial" w:hAnsi="Arial" w:cs="Arial"/>
          <w:b/>
          <w:bCs/>
          <w:sz w:val="24"/>
          <w:szCs w:val="24"/>
        </w:rPr>
        <w:t>Nokia</w:t>
      </w:r>
      <w:r w:rsidR="00013455" w:rsidRPr="00905B78">
        <w:rPr>
          <w:rFonts w:ascii="Arial" w:hAnsi="Arial" w:cs="Arial"/>
          <w:b/>
          <w:bCs/>
          <w:sz w:val="24"/>
          <w:szCs w:val="24"/>
        </w:rPr>
        <w:t xml:space="preserve"> Shanghai Bell</w:t>
      </w:r>
    </w:p>
    <w:p w14:paraId="30E02943" w14:textId="4C9960CF" w:rsidR="0034111C" w:rsidRPr="00905B78" w:rsidRDefault="0034111C" w:rsidP="16512788">
      <w:pPr>
        <w:ind w:left="1985" w:hanging="1985"/>
        <w:rPr>
          <w:rFonts w:ascii="Arial" w:hAnsi="Arial" w:cs="Arial"/>
          <w:b/>
          <w:bCs/>
          <w:sz w:val="24"/>
          <w:szCs w:val="24"/>
        </w:rPr>
      </w:pPr>
      <w:r w:rsidRPr="00905B78">
        <w:rPr>
          <w:rFonts w:ascii="Arial" w:hAnsi="Arial" w:cs="Arial"/>
          <w:b/>
          <w:bCs/>
          <w:sz w:val="24"/>
          <w:szCs w:val="24"/>
        </w:rPr>
        <w:t>Title:</w:t>
      </w:r>
      <w:r w:rsidRPr="00905B78">
        <w:rPr>
          <w:rFonts w:ascii="Arial" w:hAnsi="Arial" w:cs="Arial"/>
          <w:b/>
          <w:bCs/>
          <w:sz w:val="24"/>
        </w:rPr>
        <w:tab/>
      </w:r>
      <w:bookmarkStart w:id="1" w:name="_Hlk54197252"/>
      <w:r w:rsidR="006729F1" w:rsidRPr="00905B78">
        <w:rPr>
          <w:rFonts w:ascii="Arial" w:hAnsi="Arial" w:cs="Arial"/>
          <w:b/>
          <w:bCs/>
          <w:sz w:val="24"/>
        </w:rPr>
        <w:t>O</w:t>
      </w:r>
      <w:r w:rsidR="00AF1279">
        <w:rPr>
          <w:rFonts w:ascii="Arial" w:hAnsi="Arial" w:cs="Arial"/>
          <w:b/>
          <w:bCs/>
          <w:sz w:val="24"/>
        </w:rPr>
        <w:t>pen issues on T</w:t>
      </w:r>
      <w:r w:rsidR="006729F1" w:rsidRPr="00905B78">
        <w:rPr>
          <w:rFonts w:ascii="Arial" w:hAnsi="Arial" w:cs="Arial"/>
          <w:b/>
          <w:bCs/>
          <w:sz w:val="24"/>
        </w:rPr>
        <w:t xml:space="preserve">RS information </w:t>
      </w:r>
      <w:r w:rsidR="00AF1279">
        <w:rPr>
          <w:rFonts w:ascii="Arial" w:hAnsi="Arial" w:cs="Arial"/>
          <w:b/>
          <w:bCs/>
          <w:sz w:val="24"/>
        </w:rPr>
        <w:t>for</w:t>
      </w:r>
      <w:r w:rsidR="006729F1" w:rsidRPr="00905B78">
        <w:rPr>
          <w:rFonts w:ascii="Arial" w:hAnsi="Arial" w:cs="Arial"/>
          <w:b/>
          <w:bCs/>
          <w:sz w:val="24"/>
        </w:rPr>
        <w:t xml:space="preserve"> IDLE/</w:t>
      </w:r>
      <w:r w:rsidR="00AD718D" w:rsidRPr="00905B78">
        <w:rPr>
          <w:rFonts w:ascii="Arial" w:hAnsi="Arial" w:cs="Arial"/>
          <w:b/>
          <w:bCs/>
          <w:sz w:val="24"/>
        </w:rPr>
        <w:t xml:space="preserve">INACTIVE </w:t>
      </w:r>
      <w:r w:rsidR="006729F1" w:rsidRPr="00905B78">
        <w:rPr>
          <w:rFonts w:ascii="Arial" w:hAnsi="Arial" w:cs="Arial"/>
          <w:b/>
          <w:bCs/>
          <w:sz w:val="24"/>
        </w:rPr>
        <w:t>mode UEs</w:t>
      </w:r>
      <w:bookmarkEnd w:id="1"/>
    </w:p>
    <w:p w14:paraId="30E02944" w14:textId="60B6B0C7" w:rsidR="0034111C" w:rsidRPr="00905B78" w:rsidRDefault="0034111C" w:rsidP="16512788">
      <w:pPr>
        <w:rPr>
          <w:rFonts w:ascii="Arial" w:hAnsi="Arial" w:cs="Arial"/>
          <w:b/>
          <w:bCs/>
          <w:sz w:val="24"/>
          <w:szCs w:val="24"/>
        </w:rPr>
      </w:pPr>
      <w:r w:rsidRPr="00905B78">
        <w:rPr>
          <w:rFonts w:ascii="Arial" w:hAnsi="Arial" w:cs="Arial"/>
          <w:b/>
          <w:bCs/>
          <w:sz w:val="24"/>
          <w:szCs w:val="24"/>
        </w:rPr>
        <w:t xml:space="preserve">Document </w:t>
      </w:r>
      <w:r w:rsidR="3E61DC49" w:rsidRPr="00905B78">
        <w:rPr>
          <w:rFonts w:ascii="Arial" w:hAnsi="Arial" w:cs="Arial"/>
          <w:b/>
          <w:bCs/>
          <w:sz w:val="24"/>
          <w:szCs w:val="24"/>
        </w:rPr>
        <w:t>for:</w:t>
      </w:r>
      <w:r w:rsidRPr="00905B78">
        <w:rPr>
          <w:rFonts w:ascii="Arial" w:hAnsi="Arial" w:cs="Arial"/>
          <w:b/>
          <w:bCs/>
          <w:sz w:val="24"/>
        </w:rPr>
        <w:tab/>
      </w:r>
      <w:r w:rsidR="00220615" w:rsidRPr="00905B78">
        <w:rPr>
          <w:rFonts w:ascii="Arial" w:hAnsi="Arial" w:cs="Arial"/>
          <w:b/>
          <w:bCs/>
          <w:sz w:val="24"/>
        </w:rPr>
        <w:tab/>
      </w:r>
      <w:r w:rsidRPr="00905B78">
        <w:rPr>
          <w:rFonts w:ascii="Arial" w:hAnsi="Arial" w:cs="Arial"/>
          <w:b/>
          <w:bCs/>
          <w:sz w:val="24"/>
          <w:szCs w:val="24"/>
        </w:rPr>
        <w:t>Discussion and Decision</w:t>
      </w:r>
    </w:p>
    <w:p w14:paraId="7CF7938E" w14:textId="7E19F756" w:rsidR="00ED1327" w:rsidRPr="00905B78" w:rsidRDefault="00EE7FA7" w:rsidP="00ED1327">
      <w:pPr>
        <w:pStyle w:val="Heading1"/>
      </w:pPr>
      <w:r w:rsidRPr="00905B78">
        <w:t>Introduction</w:t>
      </w:r>
    </w:p>
    <w:p w14:paraId="0EF085F2" w14:textId="195F7EB8" w:rsidR="004A77B1" w:rsidRPr="00905B78" w:rsidRDefault="0066209F" w:rsidP="00A64A6E">
      <w:bookmarkStart w:id="2" w:name="_Hlk510705081"/>
      <w:r w:rsidRPr="00905B78">
        <w:rPr>
          <w:noProof/>
        </w:rPr>
        <mc:AlternateContent>
          <mc:Choice Requires="wps">
            <w:drawing>
              <wp:anchor distT="45720" distB="45720" distL="114300" distR="114300" simplePos="0" relativeHeight="251658240" behindDoc="0" locked="0" layoutInCell="1" allowOverlap="1" wp14:anchorId="66A8FBC6" wp14:editId="40608390">
                <wp:simplePos x="0" y="0"/>
                <wp:positionH relativeFrom="margin">
                  <wp:align>center</wp:align>
                </wp:positionH>
                <wp:positionV relativeFrom="paragraph">
                  <wp:posOffset>295910</wp:posOffset>
                </wp:positionV>
                <wp:extent cx="5974080" cy="14046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1404620"/>
                        </a:xfrm>
                        <a:prstGeom prst="rect">
                          <a:avLst/>
                        </a:prstGeom>
                        <a:solidFill>
                          <a:srgbClr val="FFFFFF"/>
                        </a:solidFill>
                        <a:ln w="9525">
                          <a:solidFill>
                            <a:srgbClr val="000000"/>
                          </a:solidFill>
                          <a:miter lim="800000"/>
                          <a:headEnd/>
                          <a:tailEnd/>
                        </a:ln>
                      </wps:spPr>
                      <wps:txbx>
                        <w:txbxContent>
                          <w:p w14:paraId="445B73FF" w14:textId="77777777" w:rsidR="0003140D" w:rsidRPr="00A418D8" w:rsidRDefault="0003140D" w:rsidP="00706328">
                            <w:pPr>
                              <w:pStyle w:val="ListParagraph"/>
                              <w:numPr>
                                <w:ilvl w:val="0"/>
                                <w:numId w:val="27"/>
                              </w:numPr>
                            </w:pPr>
                            <w:r w:rsidRPr="00A418D8">
                              <w:t>Specify enhancements for idle/inactive-mode UE power saving, considering system performance aspects [RAN2, RAN1]</w:t>
                            </w:r>
                          </w:p>
                          <w:p w14:paraId="6AA73C19" w14:textId="32676A08" w:rsidR="0003140D" w:rsidRPr="00A418D8" w:rsidRDefault="0003140D" w:rsidP="0066209F">
                            <w:pPr>
                              <w:pStyle w:val="ListParagraph"/>
                              <w:numPr>
                                <w:ilvl w:val="1"/>
                                <w:numId w:val="27"/>
                              </w:numPr>
                            </w:pPr>
                            <w:r w:rsidRPr="00A418D8">
                              <w:t>Study and specify paging enhancement(s) to reduce unnecessary UE paging receptions, subject to no impact to legacy UEs [RAN2, RAN1]</w:t>
                            </w:r>
                          </w:p>
                          <w:p w14:paraId="0CD82901" w14:textId="1AEDE0A8" w:rsidR="0003140D" w:rsidRPr="00A418D8" w:rsidRDefault="0003140D" w:rsidP="00FB465F">
                            <w:pPr>
                              <w:ind w:left="796" w:firstLine="284"/>
                            </w:pPr>
                            <w:r w:rsidRPr="00A418D8">
                              <w:t>NOTE: RAN1 to check and update, if needed, evaluation methodology in RAN1 #100 meeting</w:t>
                            </w:r>
                          </w:p>
                          <w:p w14:paraId="5E12BDA7" w14:textId="194593B8" w:rsidR="0003140D" w:rsidRPr="00A418D8" w:rsidRDefault="0003140D" w:rsidP="00FB465F">
                            <w:pPr>
                              <w:pStyle w:val="ListParagraph"/>
                              <w:numPr>
                                <w:ilvl w:val="1"/>
                                <w:numId w:val="27"/>
                              </w:numPr>
                            </w:pPr>
                            <w:r w:rsidRPr="00A418D8">
                              <w:t>Specify means to provide potential TRS/CSI-RS occasion(s) available in connected mode to idle/inactive-mode UEs, minimizing system overhead impact [RAN1]</w:t>
                            </w:r>
                          </w:p>
                          <w:p w14:paraId="32D05B55" w14:textId="1002AB01" w:rsidR="0003140D" w:rsidRPr="00A418D8" w:rsidRDefault="0003140D" w:rsidP="00FB465F">
                            <w:pPr>
                              <w:ind w:left="796" w:firstLine="284"/>
                            </w:pPr>
                            <w:r w:rsidRPr="00A418D8">
                              <w:t>NOTE: Always-on TRS/CSI-RS transmission by gNodeB is not required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8FBC6" id="_x0000_t202" coordsize="21600,21600" o:spt="202" path="m,l,21600r21600,l21600,xe">
                <v:stroke joinstyle="miter"/>
                <v:path gradientshapeok="t" o:connecttype="rect"/>
              </v:shapetype>
              <v:shape id="Text Box 2" o:spid="_x0000_s1026" type="#_x0000_t202" style="position:absolute;margin-left:0;margin-top:23.3pt;width:470.4pt;height:110.6pt;z-index:25165824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">
                <v:textbox style="mso-fit-shape-to-text:t">
                  <w:txbxContent>
                    <w:p w14:paraId="445B73FF" w14:textId="77777777" w:rsidR="0003140D" w:rsidRPr="00A418D8" w:rsidRDefault="0003140D" w:rsidP="00706328">
                      <w:pPr>
                        <w:pStyle w:val="ListParagraph"/>
                        <w:numPr>
                          <w:ilvl w:val="0"/>
                          <w:numId w:val="27"/>
                        </w:numPr>
                      </w:pPr>
                      <w:r w:rsidRPr="00A418D8">
                        <w:t>Specify enhancements for idle/inactive-mode UE power saving, considering system performance aspects [RAN2, RAN1]</w:t>
                      </w:r>
                    </w:p>
                    <w:p w14:paraId="6AA73C19" w14:textId="32676A08" w:rsidR="0003140D" w:rsidRPr="00A418D8" w:rsidRDefault="0003140D" w:rsidP="0066209F">
                      <w:pPr>
                        <w:pStyle w:val="ListParagraph"/>
                        <w:numPr>
                          <w:ilvl w:val="1"/>
                          <w:numId w:val="27"/>
                        </w:numPr>
                      </w:pPr>
                      <w:r w:rsidRPr="00A418D8">
                        <w:t>Study and specify paging enhancement(s) to reduce unnecessary UE paging receptions, subject to no impact to legacy UEs [RAN2, RAN1]</w:t>
                      </w:r>
                    </w:p>
                    <w:p w14:paraId="0CD82901" w14:textId="1AEDE0A8" w:rsidR="0003140D" w:rsidRPr="00A418D8" w:rsidRDefault="0003140D" w:rsidP="00FB465F">
                      <w:pPr>
                        <w:ind w:left="796" w:firstLine="284"/>
                      </w:pPr>
                      <w:r w:rsidRPr="00A418D8">
                        <w:t>NOTE: RAN1 to check and update, if needed, evaluation methodology in RAN1 #100 meeting</w:t>
                      </w:r>
                    </w:p>
                    <w:p w14:paraId="5E12BDA7" w14:textId="194593B8" w:rsidR="0003140D" w:rsidRPr="00A418D8" w:rsidRDefault="0003140D" w:rsidP="00FB465F">
                      <w:pPr>
                        <w:pStyle w:val="ListParagraph"/>
                        <w:numPr>
                          <w:ilvl w:val="1"/>
                          <w:numId w:val="27"/>
                        </w:numPr>
                      </w:pPr>
                      <w:r w:rsidRPr="00A418D8">
                        <w:t>Specify means to provide potential TRS/CSI-RS occasion(s) available in connected mode to idle/inactive-mode UEs, minimizing system overhead impact [RAN1]</w:t>
                      </w:r>
                    </w:p>
                    <w:p w14:paraId="32D05B55" w14:textId="1002AB01" w:rsidR="0003140D" w:rsidRPr="00A418D8" w:rsidRDefault="0003140D" w:rsidP="00FB465F">
                      <w:pPr>
                        <w:ind w:left="796" w:firstLine="284"/>
                      </w:pPr>
                      <w:r w:rsidRPr="00A418D8">
                        <w:t>NOTE: Always-on TRS/CSI-RS transmission by gNodeB is not required</w:t>
                      </w:r>
                    </w:p>
                  </w:txbxContent>
                </v:textbox>
                <w10:wrap type="square" anchorx="margin"/>
              </v:shape>
            </w:pict>
          </mc:Fallback>
        </mc:AlternateContent>
      </w:r>
      <w:r w:rsidR="00211CD3" w:rsidRPr="00905B78">
        <w:t>The release 17 work item</w:t>
      </w:r>
      <w:r w:rsidR="00CE184E" w:rsidRPr="00905B78">
        <w:t xml:space="preserve"> </w:t>
      </w:r>
      <w:r w:rsidR="00CE184E" w:rsidRPr="00905B78">
        <w:fldChar w:fldCharType="begin"/>
      </w:r>
      <w:r w:rsidR="00CE184E" w:rsidRPr="00905B78">
        <w:instrText xml:space="preserve"> REF _Ref44586051 \r \h </w:instrText>
      </w:r>
      <w:r w:rsidR="00CE184E" w:rsidRPr="00905B78">
        <w:fldChar w:fldCharType="separate"/>
      </w:r>
      <w:r w:rsidR="00E33577" w:rsidRPr="00905B78">
        <w:t>[1]</w:t>
      </w:r>
      <w:r w:rsidR="00CE184E" w:rsidRPr="00905B78">
        <w:fldChar w:fldCharType="end"/>
      </w:r>
      <w:r w:rsidR="00211CD3" w:rsidRPr="00905B78">
        <w:t xml:space="preserve"> on UE power saving includes the following objective</w:t>
      </w:r>
    </w:p>
    <w:p w14:paraId="18657718" w14:textId="1B99C7B5" w:rsidR="0066209F" w:rsidRPr="00905B78" w:rsidRDefault="0066209F" w:rsidP="00A64A6E">
      <w:r w:rsidRPr="00905B78">
        <w:t>In this contribution</w:t>
      </w:r>
      <w:r w:rsidR="00530CE8">
        <w:t>,</w:t>
      </w:r>
      <w:r w:rsidRPr="00905B78">
        <w:t xml:space="preserve"> </w:t>
      </w:r>
      <w:proofErr w:type="gramStart"/>
      <w:r w:rsidRPr="00905B78">
        <w:t>assumptions</w:t>
      </w:r>
      <w:proofErr w:type="gramEnd"/>
      <w:r w:rsidRPr="00905B78">
        <w:t xml:space="preserve"> </w:t>
      </w:r>
      <w:r w:rsidR="00D43C41" w:rsidRPr="00905B78">
        <w:t>and evaluation results</w:t>
      </w:r>
      <w:r w:rsidRPr="00905B78">
        <w:t xml:space="preserve"> relevant to the objective 1</w:t>
      </w:r>
      <w:r w:rsidR="00564824" w:rsidRPr="00905B78">
        <w:t>b</w:t>
      </w:r>
      <w:r w:rsidRPr="00905B78">
        <w:t xml:space="preserve"> are discussed.</w:t>
      </w:r>
      <w:r w:rsidR="007406D2" w:rsidRPr="00905B78">
        <w:t xml:space="preserve"> </w:t>
      </w:r>
    </w:p>
    <w:p w14:paraId="2CD25004" w14:textId="124E5D0B" w:rsidR="00AB25DD" w:rsidRPr="00905B78" w:rsidRDefault="00381636" w:rsidP="00965455">
      <w:pPr>
        <w:pStyle w:val="Heading1"/>
      </w:pPr>
      <w:proofErr w:type="spellStart"/>
      <w:r w:rsidRPr="00905B78">
        <w:t>B</w:t>
      </w:r>
      <w:r w:rsidR="00286794" w:rsidRPr="00905B78">
        <w:t>ehavi</w:t>
      </w:r>
      <w:r w:rsidR="00550DE2" w:rsidRPr="00905B78">
        <w:t>o</w:t>
      </w:r>
      <w:r w:rsidR="00286794" w:rsidRPr="00905B78">
        <w:t>r</w:t>
      </w:r>
      <w:proofErr w:type="spellEnd"/>
      <w:r w:rsidR="00286794" w:rsidRPr="00905B78">
        <w:t xml:space="preserve"> </w:t>
      </w:r>
      <w:r w:rsidR="00A46EBD" w:rsidRPr="00905B78">
        <w:t xml:space="preserve">and </w:t>
      </w:r>
      <w:proofErr w:type="spellStart"/>
      <w:r w:rsidR="00A46EBD" w:rsidRPr="00905B78">
        <w:t>signaling</w:t>
      </w:r>
      <w:proofErr w:type="spellEnd"/>
      <w:r w:rsidR="00A46EBD" w:rsidRPr="00905B78">
        <w:t xml:space="preserve"> </w:t>
      </w:r>
      <w:r w:rsidR="00286794" w:rsidRPr="00905B78">
        <w:t xml:space="preserve">related to TRS/CSI-RS </w:t>
      </w:r>
      <w:proofErr w:type="spellStart"/>
      <w:r w:rsidR="00286794" w:rsidRPr="00905B78">
        <w:t>occassions</w:t>
      </w:r>
      <w:proofErr w:type="spellEnd"/>
    </w:p>
    <w:p w14:paraId="2AE15C60" w14:textId="4CF9DBB6" w:rsidR="00F61B52" w:rsidRPr="00905B78" w:rsidRDefault="0081740C" w:rsidP="00684E43">
      <w:pPr>
        <w:pStyle w:val="Heading2"/>
      </w:pPr>
      <w:r w:rsidRPr="00905B78">
        <w:rPr>
          <w:rFonts w:eastAsia="SimSun" w:cs="Times New Roman"/>
          <w:szCs w:val="20"/>
        </w:rPr>
        <w:t>Availability</w:t>
      </w:r>
      <w:r w:rsidR="00F61B52" w:rsidRPr="00905B78">
        <w:rPr>
          <w:rFonts w:eastAsia="SimSun" w:cs="Times New Roman"/>
          <w:szCs w:val="20"/>
        </w:rPr>
        <w:t xml:space="preserve"> indication</w:t>
      </w:r>
    </w:p>
    <w:p w14:paraId="444AFDA1" w14:textId="5B4EFDDB" w:rsidR="00AA4B71" w:rsidRPr="00905B78" w:rsidRDefault="00AA4B71" w:rsidP="006308D9">
      <w:r w:rsidRPr="00905B78">
        <w:t xml:space="preserve">The aspects related to presence indication or </w:t>
      </w:r>
      <w:r w:rsidR="006D4FBA" w:rsidRPr="00905B78">
        <w:t>g</w:t>
      </w:r>
      <w:r w:rsidRPr="00905B78">
        <w:t xml:space="preserve">uarantee for the IDLE/Inactive UEs for potential TRS/CSI-RS occasions(s) </w:t>
      </w:r>
      <w:proofErr w:type="gramStart"/>
      <w:r w:rsidRPr="00905B78">
        <w:t>was</w:t>
      </w:r>
      <w:proofErr w:type="gramEnd"/>
      <w:r w:rsidRPr="00905B78">
        <w:t xml:space="preserve"> discussed in RAN1#10</w:t>
      </w:r>
      <w:r w:rsidR="000A08BA" w:rsidRPr="00905B78">
        <w:t>4</w:t>
      </w:r>
      <w:r w:rsidRPr="00905B78">
        <w:t xml:space="preserve">e with </w:t>
      </w:r>
      <w:r w:rsidR="000A08BA" w:rsidRPr="00905B78">
        <w:t xml:space="preserve">following </w:t>
      </w:r>
      <w:r w:rsidRPr="00905B78">
        <w:t>agree</w:t>
      </w:r>
      <w:r w:rsidR="000A08BA" w:rsidRPr="00905B78">
        <w:t>ment</w:t>
      </w:r>
      <w:r w:rsidRPr="00905B78">
        <w:t>:</w:t>
      </w:r>
    </w:p>
    <w:tbl>
      <w:tblPr>
        <w:tblStyle w:val="TableGrid"/>
        <w:tblW w:w="0" w:type="auto"/>
        <w:tblLook w:val="04A0" w:firstRow="1" w:lastRow="0" w:firstColumn="1" w:lastColumn="0" w:noHBand="0" w:noVBand="1"/>
      </w:tblPr>
      <w:tblGrid>
        <w:gridCol w:w="9629"/>
      </w:tblGrid>
      <w:tr w:rsidR="00AA4B71" w:rsidRPr="00905B78" w14:paraId="2315FA94" w14:textId="77777777" w:rsidTr="00AA4B71">
        <w:tc>
          <w:tcPr>
            <w:tcW w:w="9629" w:type="dxa"/>
          </w:tcPr>
          <w:p w14:paraId="217DF2C6" w14:textId="77777777" w:rsidR="000A08BA" w:rsidRPr="00905B78" w:rsidRDefault="000A08BA" w:rsidP="000A08BA">
            <w:pPr>
              <w:spacing w:before="60" w:after="0" w:line="288" w:lineRule="auto"/>
              <w:jc w:val="both"/>
              <w:rPr>
                <w:rFonts w:ascii="Times" w:eastAsia="SimSun" w:hAnsi="Times" w:cs="Times New Roman"/>
                <w:sz w:val="20"/>
                <w:szCs w:val="20"/>
                <w:lang w:eastAsia="x-none"/>
              </w:rPr>
            </w:pPr>
            <w:bookmarkStart w:id="3" w:name="_Hlk56167136"/>
            <w:r w:rsidRPr="00905B78">
              <w:rPr>
                <w:rFonts w:ascii="Times" w:eastAsia="SimSun" w:hAnsi="Times" w:cs="Times New Roman"/>
                <w:sz w:val="20"/>
                <w:szCs w:val="20"/>
                <w:highlight w:val="green"/>
                <w:lang w:eastAsia="x-none"/>
              </w:rPr>
              <w:t>Agreements:</w:t>
            </w:r>
          </w:p>
          <w:p w14:paraId="77D7687F" w14:textId="77777777" w:rsidR="000A08BA" w:rsidRPr="00905B78" w:rsidRDefault="000A08BA" w:rsidP="000A08BA">
            <w:pPr>
              <w:spacing w:after="60" w:line="264" w:lineRule="atLeast"/>
              <w:jc w:val="both"/>
              <w:rPr>
                <w:rFonts w:ascii="Calibri" w:eastAsia="Batang" w:hAnsi="Calibri" w:cs="Times New Roman"/>
                <w:sz w:val="20"/>
              </w:rPr>
            </w:pPr>
            <w:r w:rsidRPr="00905B78">
              <w:rPr>
                <w:rFonts w:ascii="Times New Roman" w:eastAsia="Batang" w:hAnsi="Times New Roman" w:cs="Times New Roman"/>
                <w:sz w:val="20"/>
                <w:szCs w:val="20"/>
              </w:rPr>
              <w:t>For a cell with TRS/CSI-RS occasions configured for IDLE/Inactive UEs, IDLE/Inactive UE’s assumption on the availability of TRS/CSI-RS at the configured occasion(s) is informed to the idle/inactive UE based on explicit indication.</w:t>
            </w:r>
          </w:p>
          <w:p w14:paraId="1DD0D6C9" w14:textId="77777777" w:rsidR="000A08BA" w:rsidRPr="00905B78" w:rsidRDefault="000A08BA" w:rsidP="000A08BA">
            <w:pPr>
              <w:numPr>
                <w:ilvl w:val="0"/>
                <w:numId w:val="51"/>
              </w:numPr>
              <w:spacing w:before="60" w:after="0" w:line="240" w:lineRule="auto"/>
              <w:jc w:val="both"/>
              <w:rPr>
                <w:rFonts w:ascii="Times" w:eastAsia="Times New Roman" w:hAnsi="Times" w:cs="Times New Roman"/>
                <w:sz w:val="20"/>
                <w:szCs w:val="24"/>
              </w:rPr>
            </w:pPr>
            <w:r w:rsidRPr="00905B78">
              <w:rPr>
                <w:rFonts w:ascii="Times New Roman" w:eastAsia="Times New Roman" w:hAnsi="Times New Roman" w:cs="Times New Roman"/>
                <w:sz w:val="20"/>
                <w:szCs w:val="20"/>
              </w:rPr>
              <w:t>FFS details (e.g., the signalling, detailed information for the TRS/CSI-RS, etc.)</w:t>
            </w:r>
          </w:p>
          <w:p w14:paraId="466EC8B1" w14:textId="7423EE04" w:rsidR="00AA4B71" w:rsidRPr="00905B78" w:rsidRDefault="000A08BA" w:rsidP="001E4B6E">
            <w:pPr>
              <w:numPr>
                <w:ilvl w:val="0"/>
                <w:numId w:val="51"/>
              </w:numPr>
              <w:spacing w:before="60" w:after="0" w:line="240" w:lineRule="auto"/>
              <w:jc w:val="both"/>
            </w:pPr>
            <w:r w:rsidRPr="00905B78">
              <w:rPr>
                <w:rFonts w:ascii="Times New Roman" w:eastAsia="Times New Roman" w:hAnsi="Times New Roman" w:cs="Times New Roman"/>
                <w:sz w:val="20"/>
                <w:szCs w:val="20"/>
              </w:rPr>
              <w:t>There is no intended blind detection of the presence/absence of TRS/CSI-RS at the UE side in this feature. That is, the UE assumes TRS/CSI-RS is not present if the network does not indicate it is available (or indicates it is unavailable).</w:t>
            </w:r>
            <w:bookmarkEnd w:id="3"/>
          </w:p>
        </w:tc>
      </w:tr>
    </w:tbl>
    <w:p w14:paraId="6F65AE46" w14:textId="6760FB7C" w:rsidR="00AA4B71" w:rsidRPr="00905B78" w:rsidRDefault="00AA4B71" w:rsidP="006308D9"/>
    <w:p w14:paraId="0E9CB066" w14:textId="7DE54A4A" w:rsidR="00634F69" w:rsidRPr="00905B78" w:rsidRDefault="00634F69" w:rsidP="006308D9">
      <w:r w:rsidRPr="00905B78">
        <w:t>In RAN104bis-e the availability indication was discussed and following</w:t>
      </w:r>
      <w:r w:rsidR="009345C1" w:rsidRPr="00905B78">
        <w:t xml:space="preserve"> </w:t>
      </w:r>
      <w:r w:rsidRPr="00905B78">
        <w:t>agreement w</w:t>
      </w:r>
      <w:r w:rsidR="00A46EBD" w:rsidRPr="00905B78">
        <w:t>as</w:t>
      </w:r>
      <w:r w:rsidRPr="00905B78">
        <w:t xml:space="preserve"> made:</w:t>
      </w:r>
    </w:p>
    <w:tbl>
      <w:tblPr>
        <w:tblStyle w:val="TableGrid"/>
        <w:tblW w:w="0" w:type="auto"/>
        <w:tblLook w:val="04A0" w:firstRow="1" w:lastRow="0" w:firstColumn="1" w:lastColumn="0" w:noHBand="0" w:noVBand="1"/>
      </w:tblPr>
      <w:tblGrid>
        <w:gridCol w:w="9629"/>
      </w:tblGrid>
      <w:tr w:rsidR="00634F69" w:rsidRPr="00905B78" w14:paraId="7ACFE8D5" w14:textId="77777777" w:rsidTr="00CD535A">
        <w:tc>
          <w:tcPr>
            <w:tcW w:w="9629" w:type="dxa"/>
          </w:tcPr>
          <w:p w14:paraId="113EC955" w14:textId="77777777" w:rsidR="009345C1" w:rsidRPr="00905B78" w:rsidRDefault="009345C1" w:rsidP="00634F69">
            <w:pPr>
              <w:spacing w:after="0" w:line="240" w:lineRule="auto"/>
              <w:rPr>
                <w:rFonts w:ascii="Times" w:eastAsia="Batang" w:hAnsi="Times" w:cs="Times New Roman"/>
                <w:sz w:val="20"/>
                <w:szCs w:val="20"/>
                <w:highlight w:val="green"/>
              </w:rPr>
            </w:pPr>
          </w:p>
          <w:p w14:paraId="2AE1885A" w14:textId="74162964" w:rsidR="00634F69" w:rsidRPr="00905B78" w:rsidRDefault="00634F69" w:rsidP="00634F69">
            <w:pPr>
              <w:spacing w:after="0" w:line="240" w:lineRule="auto"/>
              <w:rPr>
                <w:rFonts w:ascii="Times New Roman" w:eastAsia="Batang" w:hAnsi="Times New Roman" w:cs="Times New Roman"/>
                <w:sz w:val="20"/>
                <w:szCs w:val="20"/>
                <w:highlight w:val="green"/>
              </w:rPr>
            </w:pPr>
            <w:r w:rsidRPr="00905B78">
              <w:rPr>
                <w:rFonts w:ascii="Times" w:eastAsia="Batang" w:hAnsi="Times" w:cs="Times New Roman"/>
                <w:sz w:val="20"/>
                <w:szCs w:val="20"/>
                <w:highlight w:val="green"/>
              </w:rPr>
              <w:t>Agreement:</w:t>
            </w:r>
          </w:p>
          <w:p w14:paraId="2938BFA9" w14:textId="77777777" w:rsidR="00634F69" w:rsidRPr="00905B78" w:rsidRDefault="00634F69" w:rsidP="00634F69">
            <w:pPr>
              <w:spacing w:after="0" w:line="240" w:lineRule="auto"/>
              <w:rPr>
                <w:rFonts w:ascii="Calibri" w:eastAsia="Batang" w:hAnsi="Calibri" w:cs="Calibri"/>
                <w:sz w:val="20"/>
                <w:szCs w:val="20"/>
              </w:rPr>
            </w:pPr>
            <w:r w:rsidRPr="00905B78">
              <w:rPr>
                <w:rFonts w:ascii="Times" w:eastAsia="Batang" w:hAnsi="Times" w:cs="Times New Roman"/>
                <w:sz w:val="20"/>
                <w:szCs w:val="20"/>
              </w:rPr>
              <w:lastRenderedPageBreak/>
              <w:t>For the information provided by a physical layer availability indication of TRS/CSI-RS at the configured occasion(s) to the idle/inactive UEs, one or more alternatives from the following can be supported:</w:t>
            </w:r>
          </w:p>
          <w:p w14:paraId="011D7D81" w14:textId="77777777" w:rsidR="00634F69" w:rsidRPr="00905B78" w:rsidRDefault="00634F69" w:rsidP="00634F69">
            <w:pPr>
              <w:numPr>
                <w:ilvl w:val="0"/>
                <w:numId w:val="55"/>
              </w:numPr>
              <w:spacing w:after="0" w:line="240" w:lineRule="auto"/>
              <w:rPr>
                <w:rFonts w:ascii="Times" w:eastAsia="Batang" w:hAnsi="Times" w:cs="Times New Roman"/>
                <w:strike/>
                <w:sz w:val="20"/>
                <w:szCs w:val="20"/>
              </w:rPr>
            </w:pPr>
            <w:r w:rsidRPr="00905B78">
              <w:rPr>
                <w:rFonts w:ascii="Times" w:eastAsia="Batang" w:hAnsi="Times" w:cs="Times New Roman"/>
                <w:sz w:val="20"/>
                <w:szCs w:val="20"/>
              </w:rPr>
              <w:t xml:space="preserve">Alt1: Availability/unavailability information for all or some of configured RS resources </w:t>
            </w:r>
            <w:r w:rsidRPr="00905B78">
              <w:rPr>
                <w:rFonts w:ascii="Times" w:eastAsia="Batang" w:hAnsi="Times" w:cs="Times New Roman"/>
                <w:color w:val="FF0000"/>
                <w:sz w:val="20"/>
                <w:szCs w:val="20"/>
              </w:rPr>
              <w:t>using a bitmap or codepoint</w:t>
            </w:r>
          </w:p>
          <w:p w14:paraId="63647FCC" w14:textId="77777777" w:rsidR="00634F69" w:rsidRPr="00905B78" w:rsidRDefault="00634F69" w:rsidP="00634F69">
            <w:pPr>
              <w:numPr>
                <w:ilvl w:val="0"/>
                <w:numId w:val="56"/>
              </w:numPr>
              <w:spacing w:after="120" w:line="240" w:lineRule="auto"/>
              <w:ind w:left="1140"/>
              <w:rPr>
                <w:rFonts w:ascii="Times" w:eastAsia="Batang" w:hAnsi="Times" w:cs="Times New Roman"/>
                <w:sz w:val="20"/>
                <w:szCs w:val="20"/>
              </w:rPr>
            </w:pPr>
            <w:proofErr w:type="gramStart"/>
            <w:r w:rsidRPr="00905B78">
              <w:rPr>
                <w:rFonts w:ascii="Times" w:eastAsia="Batang" w:hAnsi="Times" w:cs="Times New Roman"/>
                <w:sz w:val="20"/>
                <w:szCs w:val="20"/>
              </w:rPr>
              <w:t>e.g.</w:t>
            </w:r>
            <w:proofErr w:type="gramEnd"/>
            <w:r w:rsidRPr="00905B78">
              <w:rPr>
                <w:rFonts w:ascii="Times" w:eastAsia="Batang" w:hAnsi="Times" w:cs="Times New Roman"/>
                <w:sz w:val="20"/>
                <w:szCs w:val="20"/>
              </w:rPr>
              <w:t xml:space="preserve"> </w:t>
            </w:r>
            <w:r w:rsidRPr="00905B78">
              <w:rPr>
                <w:rFonts w:ascii="Times" w:eastAsia="Batang" w:hAnsi="Times" w:cs="Times New Roman"/>
                <w:color w:val="FF0000"/>
                <w:sz w:val="20"/>
                <w:szCs w:val="20"/>
              </w:rPr>
              <w:t xml:space="preserve">using bitmap, where </w:t>
            </w:r>
            <w:r w:rsidRPr="00905B78">
              <w:rPr>
                <w:rFonts w:ascii="Times" w:eastAsia="Batang" w:hAnsi="Times" w:cs="Times New Roman"/>
                <w:sz w:val="20"/>
                <w:szCs w:val="20"/>
              </w:rPr>
              <w:t xml:space="preserve">each bit </w:t>
            </w:r>
            <w:r w:rsidRPr="00905B78">
              <w:rPr>
                <w:rFonts w:ascii="Times" w:eastAsia="Batang" w:hAnsi="Times" w:cs="Times New Roman"/>
                <w:strike/>
                <w:color w:val="FF0000"/>
                <w:sz w:val="20"/>
                <w:szCs w:val="20"/>
              </w:rPr>
              <w:t>from a bitmap or a codepoint</w:t>
            </w:r>
            <w:r w:rsidRPr="00905B78">
              <w:rPr>
                <w:rFonts w:ascii="Times" w:eastAsia="Batang" w:hAnsi="Times" w:cs="Times New Roman"/>
                <w:color w:val="FF0000"/>
                <w:sz w:val="20"/>
                <w:szCs w:val="20"/>
              </w:rPr>
              <w:t xml:space="preserve"> </w:t>
            </w:r>
            <w:r w:rsidRPr="00905B78">
              <w:rPr>
                <w:rFonts w:ascii="Times" w:eastAsia="Batang" w:hAnsi="Times" w:cs="Times New Roman"/>
                <w:sz w:val="20"/>
                <w:szCs w:val="20"/>
              </w:rPr>
              <w:t>is associated with at least one resource</w:t>
            </w:r>
            <w:r w:rsidRPr="00905B78">
              <w:rPr>
                <w:rFonts w:ascii="Times" w:eastAsia="Batang" w:hAnsi="Times" w:cs="Times New Roman"/>
                <w:strike/>
                <w:sz w:val="20"/>
                <w:szCs w:val="20"/>
              </w:rPr>
              <w:t>/configuration</w:t>
            </w:r>
            <w:r w:rsidRPr="00905B78">
              <w:rPr>
                <w:rFonts w:ascii="Times" w:eastAsia="Batang" w:hAnsi="Times" w:cs="Times New Roman"/>
                <w:sz w:val="20"/>
                <w:szCs w:val="20"/>
              </w:rPr>
              <w:t xml:space="preserve"> or a set/group of resources</w:t>
            </w:r>
          </w:p>
          <w:p w14:paraId="2187AF52" w14:textId="77777777" w:rsidR="00634F69" w:rsidRPr="00905B78" w:rsidRDefault="00634F69" w:rsidP="00634F69">
            <w:pPr>
              <w:numPr>
                <w:ilvl w:val="0"/>
                <w:numId w:val="56"/>
              </w:numPr>
              <w:spacing w:after="120" w:line="240" w:lineRule="auto"/>
              <w:ind w:left="1140"/>
              <w:rPr>
                <w:rFonts w:ascii="Times" w:eastAsia="Batang" w:hAnsi="Times" w:cs="Times New Roman"/>
                <w:color w:val="FF0000"/>
                <w:sz w:val="20"/>
                <w:szCs w:val="20"/>
              </w:rPr>
            </w:pPr>
            <w:proofErr w:type="gramStart"/>
            <w:r w:rsidRPr="00905B78">
              <w:rPr>
                <w:rFonts w:ascii="Times" w:eastAsia="Batang" w:hAnsi="Times" w:cs="Times New Roman"/>
                <w:color w:val="FF0000"/>
                <w:sz w:val="20"/>
                <w:szCs w:val="20"/>
              </w:rPr>
              <w:t>e.g.</w:t>
            </w:r>
            <w:proofErr w:type="gramEnd"/>
            <w:r w:rsidRPr="00905B78">
              <w:rPr>
                <w:rFonts w:ascii="Times" w:eastAsia="Batang" w:hAnsi="Times" w:cs="Times New Roman"/>
                <w:color w:val="FF0000"/>
                <w:sz w:val="20"/>
                <w:szCs w:val="20"/>
              </w:rPr>
              <w:t xml:space="preserve"> a codepoint to indicate a state of availability/unavailability for all or some of configured RS resources  </w:t>
            </w:r>
          </w:p>
          <w:p w14:paraId="6D5DA58B" w14:textId="77777777" w:rsidR="00634F69" w:rsidRPr="00905B78" w:rsidRDefault="00634F69" w:rsidP="00634F69">
            <w:pPr>
              <w:numPr>
                <w:ilvl w:val="0"/>
                <w:numId w:val="55"/>
              </w:numPr>
              <w:spacing w:after="0" w:line="240" w:lineRule="auto"/>
              <w:rPr>
                <w:rFonts w:ascii="Times" w:eastAsia="Batang" w:hAnsi="Times" w:cs="Times New Roman"/>
                <w:sz w:val="20"/>
                <w:szCs w:val="20"/>
              </w:rPr>
            </w:pPr>
            <w:r w:rsidRPr="00905B78">
              <w:rPr>
                <w:rFonts w:ascii="Times" w:eastAsia="Batang" w:hAnsi="Times" w:cs="Times New Roman"/>
                <w:sz w:val="20"/>
                <w:szCs w:val="20"/>
              </w:rPr>
              <w:t>Alt2: value or codepoint to indicate one or more resource/configuration indices that correspond to the available RS resources</w:t>
            </w:r>
          </w:p>
          <w:p w14:paraId="3CA4ADA6" w14:textId="77777777" w:rsidR="00634F69" w:rsidRPr="00905B78" w:rsidRDefault="00634F69" w:rsidP="00634F69">
            <w:pPr>
              <w:numPr>
                <w:ilvl w:val="0"/>
                <w:numId w:val="55"/>
              </w:numPr>
              <w:spacing w:after="0" w:line="240" w:lineRule="auto"/>
              <w:rPr>
                <w:rFonts w:ascii="Times" w:eastAsia="Batang" w:hAnsi="Times" w:cs="Times New Roman"/>
                <w:sz w:val="20"/>
                <w:szCs w:val="20"/>
              </w:rPr>
            </w:pPr>
            <w:r w:rsidRPr="00905B78">
              <w:rPr>
                <w:rFonts w:ascii="Times" w:eastAsia="Batang" w:hAnsi="Times" w:cs="Times New Roman"/>
                <w:sz w:val="20"/>
                <w:szCs w:val="20"/>
              </w:rPr>
              <w:t>FFS whether and how to indicate the ‘availability’ in beam selective manner.</w:t>
            </w:r>
          </w:p>
          <w:p w14:paraId="14A67F5E" w14:textId="77777777" w:rsidR="00634F69" w:rsidRPr="00905B78" w:rsidRDefault="00634F69" w:rsidP="00634F69">
            <w:pPr>
              <w:numPr>
                <w:ilvl w:val="0"/>
                <w:numId w:val="55"/>
              </w:numPr>
              <w:spacing w:after="0" w:line="240" w:lineRule="auto"/>
              <w:rPr>
                <w:rFonts w:ascii="Times" w:eastAsia="Batang" w:hAnsi="Times" w:cs="Times New Roman"/>
                <w:sz w:val="20"/>
                <w:szCs w:val="20"/>
              </w:rPr>
            </w:pPr>
            <w:r w:rsidRPr="00905B78">
              <w:rPr>
                <w:rFonts w:ascii="Times" w:eastAsia="Batang" w:hAnsi="Times" w:cs="Times New Roman"/>
                <w:sz w:val="20"/>
                <w:szCs w:val="20"/>
              </w:rPr>
              <w:t>Other alternatives are not precluded</w:t>
            </w:r>
          </w:p>
          <w:p w14:paraId="2F696EE4" w14:textId="23A5CE21" w:rsidR="00634F69" w:rsidRPr="00905B78" w:rsidRDefault="00634F69" w:rsidP="004348ED">
            <w:pPr>
              <w:spacing w:before="60" w:after="0" w:line="240" w:lineRule="auto"/>
              <w:ind w:left="720"/>
              <w:jc w:val="both"/>
            </w:pPr>
          </w:p>
        </w:tc>
      </w:tr>
    </w:tbl>
    <w:p w14:paraId="02C27E51" w14:textId="2B5943F7" w:rsidR="00634F69" w:rsidRPr="00905B78" w:rsidRDefault="00634F69" w:rsidP="006308D9"/>
    <w:p w14:paraId="1A913326" w14:textId="0B510245" w:rsidR="00005682" w:rsidRPr="00905B78" w:rsidRDefault="00005682" w:rsidP="006308D9">
      <w:r w:rsidRPr="00905B78">
        <w:t>In RAN1#105</w:t>
      </w:r>
      <w:r w:rsidR="00A929B4" w:rsidRPr="00905B78">
        <w:t>e</w:t>
      </w:r>
      <w:r w:rsidRPr="00905B78">
        <w:t xml:space="preserve"> working assumption regarding L1 based availability indication </w:t>
      </w:r>
      <w:r w:rsidR="00872C6F" w:rsidRPr="00905B78">
        <w:t>was made</w:t>
      </w:r>
      <w:r w:rsidRPr="00905B78">
        <w:t>:</w:t>
      </w:r>
    </w:p>
    <w:tbl>
      <w:tblPr>
        <w:tblStyle w:val="TableGrid"/>
        <w:tblW w:w="0" w:type="auto"/>
        <w:tblLook w:val="04A0" w:firstRow="1" w:lastRow="0" w:firstColumn="1" w:lastColumn="0" w:noHBand="0" w:noVBand="1"/>
      </w:tblPr>
      <w:tblGrid>
        <w:gridCol w:w="9629"/>
      </w:tblGrid>
      <w:tr w:rsidR="00005682" w:rsidRPr="00905B78" w14:paraId="60665DF8" w14:textId="77777777" w:rsidTr="00005682">
        <w:tc>
          <w:tcPr>
            <w:tcW w:w="9629" w:type="dxa"/>
          </w:tcPr>
          <w:p w14:paraId="2563C302" w14:textId="77777777" w:rsidR="00005682" w:rsidRPr="00905B78" w:rsidRDefault="00005682" w:rsidP="006308D9"/>
          <w:p w14:paraId="2F56C6FB" w14:textId="77777777" w:rsidR="00F21258" w:rsidRPr="00905B78" w:rsidRDefault="00F21258" w:rsidP="00F21258">
            <w:pPr>
              <w:spacing w:after="0" w:line="240" w:lineRule="auto"/>
              <w:rPr>
                <w:rFonts w:ascii="Times" w:eastAsia="Batang" w:hAnsi="Times" w:cs="Times New Roman"/>
                <w:sz w:val="20"/>
                <w:szCs w:val="20"/>
                <w:highlight w:val="darkYellow"/>
              </w:rPr>
            </w:pPr>
            <w:r w:rsidRPr="00905B78">
              <w:rPr>
                <w:rFonts w:ascii="Times" w:eastAsia="Batang" w:hAnsi="Times" w:cs="Times New Roman"/>
                <w:b/>
                <w:bCs/>
                <w:color w:val="000000"/>
                <w:sz w:val="20"/>
                <w:szCs w:val="20"/>
                <w:highlight w:val="darkYellow"/>
                <w:shd w:val="clear" w:color="auto" w:fill="FFFF00"/>
              </w:rPr>
              <w:t>Working assumption:</w:t>
            </w:r>
          </w:p>
          <w:p w14:paraId="2F1C4F12" w14:textId="77777777" w:rsidR="00F21258" w:rsidRPr="00905B78" w:rsidRDefault="00F21258" w:rsidP="00F21258">
            <w:pPr>
              <w:spacing w:after="0" w:line="240" w:lineRule="auto"/>
              <w:rPr>
                <w:rFonts w:ascii="Times" w:eastAsia="Batang" w:hAnsi="Times" w:cs="Times New Roman"/>
                <w:sz w:val="20"/>
                <w:szCs w:val="20"/>
              </w:rPr>
            </w:pPr>
            <w:r w:rsidRPr="00905B78">
              <w:rPr>
                <w:rFonts w:ascii="Times" w:eastAsia="Batang" w:hAnsi="Times" w:cs="Times New Roman"/>
                <w:sz w:val="20"/>
                <w:szCs w:val="20"/>
              </w:rPr>
              <w:t>Support paging PDCCH based availability indication of TRS/CSI-RS occasions for idle/inactive UEs.</w:t>
            </w:r>
          </w:p>
          <w:p w14:paraId="6C122EBE" w14:textId="77777777" w:rsidR="00F21258" w:rsidRPr="00905B78" w:rsidRDefault="00F21258" w:rsidP="00F21258">
            <w:pPr>
              <w:spacing w:after="0" w:line="240" w:lineRule="auto"/>
              <w:rPr>
                <w:rFonts w:ascii="Times" w:eastAsia="Batang" w:hAnsi="Times" w:cs="Times New Roman"/>
                <w:sz w:val="20"/>
                <w:szCs w:val="20"/>
              </w:rPr>
            </w:pPr>
            <w:r w:rsidRPr="00905B78">
              <w:rPr>
                <w:rFonts w:ascii="Times" w:eastAsia="Batang" w:hAnsi="Times" w:cs="Times New Roman"/>
                <w:sz w:val="20"/>
                <w:szCs w:val="20"/>
              </w:rPr>
              <w:t>Support PEI based availability indication of TRS/CSI-RS occasions for idle/inactive UEs at least if PDCCH-based PEI is down-selected.</w:t>
            </w:r>
          </w:p>
          <w:p w14:paraId="10981AA0" w14:textId="77777777" w:rsidR="00F21258" w:rsidRPr="00905B78" w:rsidRDefault="00F21258" w:rsidP="00F21258">
            <w:pPr>
              <w:numPr>
                <w:ilvl w:val="0"/>
                <w:numId w:val="64"/>
              </w:numPr>
              <w:spacing w:after="0" w:line="240" w:lineRule="auto"/>
              <w:rPr>
                <w:rFonts w:ascii="Times" w:eastAsia="Times New Roman" w:hAnsi="Times" w:cs="Times New Roman"/>
                <w:sz w:val="20"/>
                <w:szCs w:val="20"/>
              </w:rPr>
            </w:pPr>
            <w:r w:rsidRPr="00905B78">
              <w:rPr>
                <w:rFonts w:ascii="Times" w:eastAsia="Times New Roman" w:hAnsi="Times" w:cs="Times New Roman"/>
                <w:sz w:val="20"/>
                <w:szCs w:val="20"/>
              </w:rPr>
              <w:t xml:space="preserve">FFS </w:t>
            </w:r>
            <w:r w:rsidRPr="00905B78">
              <w:rPr>
                <w:rFonts w:ascii="Times" w:eastAsia="Times New Roman" w:hAnsi="Times" w:cs="Times New Roman"/>
                <w:strike/>
                <w:color w:val="FF0000"/>
                <w:sz w:val="20"/>
                <w:szCs w:val="20"/>
              </w:rPr>
              <w:t>whether and</w:t>
            </w:r>
            <w:r w:rsidRPr="00905B78">
              <w:rPr>
                <w:rFonts w:ascii="Times" w:eastAsia="Times New Roman" w:hAnsi="Times" w:cs="Times New Roman"/>
                <w:color w:val="FF0000"/>
                <w:sz w:val="20"/>
                <w:szCs w:val="20"/>
              </w:rPr>
              <w:t xml:space="preserve"> </w:t>
            </w:r>
            <w:r w:rsidRPr="00905B78">
              <w:rPr>
                <w:rFonts w:ascii="Times" w:eastAsia="Times New Roman" w:hAnsi="Times" w:cs="Times New Roman"/>
                <w:sz w:val="20"/>
                <w:szCs w:val="20"/>
              </w:rPr>
              <w:t>how to enable/disable L1 based availability indication configurable by SIB</w:t>
            </w:r>
          </w:p>
          <w:p w14:paraId="42AF769E" w14:textId="208943D9" w:rsidR="0081740C" w:rsidRPr="00905B78" w:rsidRDefault="0081740C" w:rsidP="00965455">
            <w:pPr>
              <w:snapToGrid w:val="0"/>
              <w:spacing w:after="0" w:line="240" w:lineRule="auto"/>
            </w:pPr>
          </w:p>
        </w:tc>
      </w:tr>
    </w:tbl>
    <w:p w14:paraId="416D8619" w14:textId="75F26BB4" w:rsidR="00005682" w:rsidRPr="00905B78" w:rsidRDefault="00005682" w:rsidP="006308D9"/>
    <w:p w14:paraId="701AD9F0" w14:textId="321695CA" w:rsidR="00724C8D" w:rsidRPr="00905B78" w:rsidRDefault="00724C8D" w:rsidP="006308D9">
      <w:proofErr w:type="gramStart"/>
      <w:r w:rsidRPr="00905B78">
        <w:t>Furthermore</w:t>
      </w:r>
      <w:proofErr w:type="gramEnd"/>
      <w:r w:rsidRPr="00905B78">
        <w:t xml:space="preserve"> in the RAN1#106</w:t>
      </w:r>
      <w:r w:rsidR="00625BF8" w:rsidRPr="006A14F9">
        <w:t>bis</w:t>
      </w:r>
      <w:r w:rsidRPr="00905B78">
        <w:t xml:space="preserve">-e </w:t>
      </w:r>
      <w:r w:rsidR="00052855" w:rsidRPr="00905B78">
        <w:t>following agreement</w:t>
      </w:r>
      <w:r w:rsidR="00396612">
        <w:t xml:space="preserve"> </w:t>
      </w:r>
      <w:r w:rsidR="00052855" w:rsidRPr="00905B78">
        <w:t>w</w:t>
      </w:r>
      <w:r w:rsidR="00396612">
        <w:t>as</w:t>
      </w:r>
      <w:r w:rsidR="00052855" w:rsidRPr="00905B78">
        <w:t xml:space="preserve"> made</w:t>
      </w:r>
      <w:r w:rsidR="00396612">
        <w:t xml:space="preserve"> for the </w:t>
      </w:r>
      <w:proofErr w:type="spellStart"/>
      <w:r w:rsidR="00396612">
        <w:t>availabil</w:t>
      </w:r>
      <w:r w:rsidR="008E7550">
        <w:t>t</w:t>
      </w:r>
      <w:r w:rsidR="00396612">
        <w:t>y</w:t>
      </w:r>
      <w:proofErr w:type="spellEnd"/>
      <w:r w:rsidR="00396612">
        <w:t xml:space="preserve"> indication</w:t>
      </w:r>
      <w:r w:rsidR="00052855" w:rsidRPr="00905B78">
        <w:t>:</w:t>
      </w:r>
    </w:p>
    <w:tbl>
      <w:tblPr>
        <w:tblStyle w:val="TableGrid"/>
        <w:tblW w:w="0" w:type="auto"/>
        <w:tblLook w:val="04A0" w:firstRow="1" w:lastRow="0" w:firstColumn="1" w:lastColumn="0" w:noHBand="0" w:noVBand="1"/>
      </w:tblPr>
      <w:tblGrid>
        <w:gridCol w:w="9629"/>
      </w:tblGrid>
      <w:tr w:rsidR="00052855" w:rsidRPr="00905B78" w14:paraId="0696FC99" w14:textId="77777777" w:rsidTr="00052855">
        <w:tc>
          <w:tcPr>
            <w:tcW w:w="9629" w:type="dxa"/>
          </w:tcPr>
          <w:p w14:paraId="0A7B07F7" w14:textId="6BE89C30" w:rsidR="00625BF8" w:rsidRPr="00AF1279" w:rsidRDefault="00625BF8" w:rsidP="00625BF8">
            <w:pPr>
              <w:shd w:val="clear" w:color="auto" w:fill="FFFFFF"/>
              <w:spacing w:after="0" w:line="233" w:lineRule="atLeast"/>
              <w:ind w:left="1440" w:hanging="1440"/>
              <w:rPr>
                <w:rFonts w:ascii="Calibri" w:eastAsia="SimSun" w:hAnsi="Calibri" w:cs="Calibri"/>
                <w:color w:val="000000"/>
                <w:highlight w:val="green"/>
                <w:lang w:eastAsia="zh-CN"/>
              </w:rPr>
            </w:pPr>
            <w:r w:rsidRPr="00AF1279">
              <w:rPr>
                <w:rFonts w:ascii="Times New Roman" w:eastAsia="SimSun" w:hAnsi="Times New Roman" w:cs="Times New Roman"/>
                <w:b/>
                <w:bCs/>
                <w:color w:val="000000"/>
                <w:sz w:val="20"/>
                <w:szCs w:val="20"/>
                <w:highlight w:val="green"/>
                <w:shd w:val="clear" w:color="auto" w:fill="FFFF00"/>
                <w:lang w:eastAsia="zh-CN"/>
              </w:rPr>
              <w:t>Agreement</w:t>
            </w:r>
          </w:p>
          <w:p w14:paraId="2CED55FD" w14:textId="77777777" w:rsidR="00625BF8" w:rsidRPr="00905B78" w:rsidRDefault="00625BF8" w:rsidP="00625BF8">
            <w:pPr>
              <w:shd w:val="clear" w:color="auto" w:fill="FFFFFF"/>
              <w:spacing w:after="0" w:line="240" w:lineRule="auto"/>
              <w:ind w:left="1440" w:hanging="1440"/>
              <w:rPr>
                <w:rFonts w:ascii="Calibri" w:eastAsia="SimSun" w:hAnsi="Calibri" w:cs="Calibri"/>
                <w:color w:val="000000"/>
                <w:lang w:eastAsia="zh-CN"/>
              </w:rPr>
            </w:pPr>
            <w:r w:rsidRPr="00905B78">
              <w:rPr>
                <w:rFonts w:ascii="Times New Roman" w:eastAsia="SimSun" w:hAnsi="Times New Roman" w:cs="Times New Roman"/>
                <w:color w:val="000000"/>
                <w:sz w:val="20"/>
                <w:szCs w:val="20"/>
                <w:lang w:eastAsia="zh-CN"/>
              </w:rPr>
              <w:t xml:space="preserve">At least for paging PDCCH based L1 availability indication of TRS/CSI-RS at the configured occasion(s) to the idle/inactive UEs, the L1 availability indication is valid for a time duration starting from a reference point, </w:t>
            </w:r>
            <w:proofErr w:type="gramStart"/>
            <w:r w:rsidRPr="00905B78">
              <w:rPr>
                <w:rFonts w:ascii="Times New Roman" w:eastAsia="SimSun" w:hAnsi="Times New Roman" w:cs="Times New Roman"/>
                <w:color w:val="000000"/>
                <w:sz w:val="20"/>
                <w:szCs w:val="20"/>
                <w:lang w:eastAsia="zh-CN"/>
              </w:rPr>
              <w:t>where</w:t>
            </w:r>
            <w:proofErr w:type="gramEnd"/>
          </w:p>
          <w:p w14:paraId="28089AC9" w14:textId="77777777" w:rsidR="00625BF8" w:rsidRPr="00905B78" w:rsidRDefault="00625BF8" w:rsidP="00625BF8">
            <w:pPr>
              <w:numPr>
                <w:ilvl w:val="0"/>
                <w:numId w:val="70"/>
              </w:numPr>
              <w:shd w:val="clear" w:color="auto" w:fill="FFFFFF"/>
              <w:spacing w:after="0" w:line="240" w:lineRule="auto"/>
              <w:rPr>
                <w:rFonts w:ascii="Calibri" w:eastAsia="Microsoft YaHei UI" w:hAnsi="Calibri" w:cs="Calibri"/>
                <w:color w:val="000000"/>
                <w:lang w:eastAsia="zh-CN"/>
              </w:rPr>
            </w:pPr>
            <w:r w:rsidRPr="00905B78">
              <w:rPr>
                <w:rFonts w:ascii="Times New Roman" w:eastAsia="Microsoft YaHei UI" w:hAnsi="Times New Roman" w:cs="Times New Roman"/>
                <w:color w:val="000000"/>
                <w:sz w:val="20"/>
                <w:szCs w:val="20"/>
                <w:lang w:eastAsia="zh-CN"/>
              </w:rPr>
              <w:t>the time duration is a validity duration configured by higher layer,</w:t>
            </w:r>
          </w:p>
          <w:p w14:paraId="6D26DC9F" w14:textId="77777777" w:rsidR="00625BF8" w:rsidRPr="00905B78" w:rsidRDefault="00625BF8" w:rsidP="00625BF8">
            <w:pPr>
              <w:numPr>
                <w:ilvl w:val="1"/>
                <w:numId w:val="70"/>
              </w:numPr>
              <w:shd w:val="clear" w:color="auto" w:fill="FFFFFF"/>
              <w:spacing w:after="0" w:line="240" w:lineRule="auto"/>
              <w:rPr>
                <w:rFonts w:ascii="Calibri" w:eastAsia="Microsoft YaHei UI" w:hAnsi="Calibri" w:cs="Calibri"/>
                <w:color w:val="000000"/>
                <w:lang w:eastAsia="zh-CN"/>
              </w:rPr>
            </w:pPr>
            <w:r w:rsidRPr="00905B78">
              <w:rPr>
                <w:rFonts w:ascii="Times New Roman" w:eastAsia="Microsoft YaHei UI" w:hAnsi="Times New Roman" w:cs="Times New Roman"/>
                <w:color w:val="000000"/>
                <w:sz w:val="20"/>
                <w:szCs w:val="20"/>
                <w:lang w:eastAsia="zh-CN"/>
              </w:rPr>
              <w:t xml:space="preserve">FFS applicable values, </w:t>
            </w:r>
            <w:proofErr w:type="gramStart"/>
            <w:r w:rsidRPr="00905B78">
              <w:rPr>
                <w:rFonts w:ascii="Times New Roman" w:eastAsia="Microsoft YaHei UI" w:hAnsi="Times New Roman" w:cs="Times New Roman"/>
                <w:color w:val="000000"/>
                <w:sz w:val="20"/>
                <w:szCs w:val="20"/>
                <w:lang w:eastAsia="zh-CN"/>
              </w:rPr>
              <w:t>e.g.</w:t>
            </w:r>
            <w:proofErr w:type="gramEnd"/>
            <w:r w:rsidRPr="00905B78">
              <w:rPr>
                <w:rFonts w:ascii="Times New Roman" w:eastAsia="Microsoft YaHei UI" w:hAnsi="Times New Roman" w:cs="Times New Roman"/>
                <w:color w:val="000000"/>
                <w:sz w:val="20"/>
                <w:szCs w:val="20"/>
                <w:lang w:eastAsia="zh-CN"/>
              </w:rPr>
              <w:t xml:space="preserve"> # of DRX cycles, or multiple of default paging cycle duration (i.e. modification period)</w:t>
            </w:r>
          </w:p>
          <w:p w14:paraId="06EAA42B" w14:textId="77777777" w:rsidR="00625BF8" w:rsidRPr="00905B78" w:rsidRDefault="00625BF8" w:rsidP="00625BF8">
            <w:pPr>
              <w:numPr>
                <w:ilvl w:val="1"/>
                <w:numId w:val="70"/>
              </w:numPr>
              <w:shd w:val="clear" w:color="auto" w:fill="FFFFFF"/>
              <w:spacing w:after="0" w:line="240" w:lineRule="auto"/>
              <w:rPr>
                <w:rFonts w:ascii="Calibri" w:eastAsia="Microsoft YaHei UI" w:hAnsi="Calibri" w:cs="Calibri"/>
                <w:color w:val="000000"/>
                <w:lang w:eastAsia="zh-CN"/>
              </w:rPr>
            </w:pPr>
            <w:r w:rsidRPr="00905B78">
              <w:rPr>
                <w:rFonts w:ascii="Times New Roman" w:eastAsia="Microsoft YaHei UI" w:hAnsi="Times New Roman" w:cs="Times New Roman"/>
                <w:color w:val="000000"/>
                <w:sz w:val="20"/>
                <w:szCs w:val="20"/>
                <w:lang w:eastAsia="zh-CN"/>
              </w:rPr>
              <w:t>FFS UE doesn’t expect inconsistent L1 based indication during the time duration</w:t>
            </w:r>
          </w:p>
          <w:p w14:paraId="72A8C861" w14:textId="77777777" w:rsidR="00625BF8" w:rsidRPr="00905B78" w:rsidRDefault="00625BF8" w:rsidP="00625BF8">
            <w:pPr>
              <w:numPr>
                <w:ilvl w:val="0"/>
                <w:numId w:val="70"/>
              </w:numPr>
              <w:shd w:val="clear" w:color="auto" w:fill="FFFFFF"/>
              <w:spacing w:after="0" w:line="240" w:lineRule="auto"/>
              <w:rPr>
                <w:rFonts w:ascii="Calibri" w:eastAsia="Microsoft YaHei UI" w:hAnsi="Calibri" w:cs="Calibri"/>
                <w:color w:val="000000"/>
                <w:lang w:eastAsia="zh-CN"/>
              </w:rPr>
            </w:pPr>
            <w:r w:rsidRPr="00905B78">
              <w:rPr>
                <w:rFonts w:ascii="Times New Roman" w:eastAsia="Microsoft YaHei UI" w:hAnsi="Times New Roman" w:cs="Times New Roman"/>
                <w:color w:val="000000"/>
                <w:sz w:val="20"/>
                <w:szCs w:val="20"/>
                <w:lang w:eastAsia="zh-CN"/>
              </w:rPr>
              <w:t>the reference point for start of the validity duration is one of the following alternatives:</w:t>
            </w:r>
          </w:p>
          <w:p w14:paraId="501C2B5F" w14:textId="77777777" w:rsidR="00625BF8" w:rsidRPr="00905B78" w:rsidRDefault="00625BF8" w:rsidP="00625BF8">
            <w:pPr>
              <w:numPr>
                <w:ilvl w:val="1"/>
                <w:numId w:val="70"/>
              </w:numPr>
              <w:shd w:val="clear" w:color="auto" w:fill="FFFFFF"/>
              <w:spacing w:after="0" w:line="240" w:lineRule="auto"/>
              <w:rPr>
                <w:rFonts w:ascii="Calibri" w:eastAsia="Microsoft YaHei UI" w:hAnsi="Calibri" w:cs="Calibri"/>
                <w:color w:val="000000"/>
                <w:lang w:eastAsia="zh-CN"/>
              </w:rPr>
            </w:pPr>
            <w:r w:rsidRPr="00905B78">
              <w:rPr>
                <w:rFonts w:ascii="Times New Roman" w:eastAsia="Microsoft YaHei UI" w:hAnsi="Times New Roman" w:cs="Times New Roman"/>
                <w:color w:val="000000"/>
                <w:sz w:val="20"/>
                <w:szCs w:val="20"/>
                <w:lang w:eastAsia="zh-CN"/>
              </w:rPr>
              <w:t>Alt1: SFN of the first PF from the next DRX cycle</w:t>
            </w:r>
          </w:p>
          <w:p w14:paraId="63B8B859" w14:textId="77777777" w:rsidR="00625BF8" w:rsidRPr="00905B78" w:rsidRDefault="00625BF8" w:rsidP="00625BF8">
            <w:pPr>
              <w:numPr>
                <w:ilvl w:val="1"/>
                <w:numId w:val="70"/>
              </w:numPr>
              <w:shd w:val="clear" w:color="auto" w:fill="FFFFFF"/>
              <w:spacing w:after="0" w:line="240" w:lineRule="auto"/>
              <w:rPr>
                <w:rFonts w:ascii="Calibri" w:eastAsia="Microsoft YaHei UI" w:hAnsi="Calibri" w:cs="Calibri"/>
                <w:color w:val="000000"/>
                <w:lang w:eastAsia="zh-CN"/>
              </w:rPr>
            </w:pPr>
            <w:r w:rsidRPr="00905B78">
              <w:rPr>
                <w:rFonts w:ascii="Times New Roman" w:eastAsia="Microsoft YaHei UI" w:hAnsi="Times New Roman" w:cs="Times New Roman"/>
                <w:color w:val="000000"/>
                <w:sz w:val="20"/>
                <w:szCs w:val="20"/>
                <w:lang w:eastAsia="zh-CN"/>
              </w:rPr>
              <w:t>Alt2: SFN of the first PF from the current DRX cycle where UE receives the indication</w:t>
            </w:r>
          </w:p>
          <w:p w14:paraId="40850A32" w14:textId="77777777" w:rsidR="00625BF8" w:rsidRPr="00905B78" w:rsidRDefault="00625BF8" w:rsidP="00625BF8">
            <w:pPr>
              <w:numPr>
                <w:ilvl w:val="1"/>
                <w:numId w:val="70"/>
              </w:numPr>
              <w:shd w:val="clear" w:color="auto" w:fill="FFFFFF"/>
              <w:spacing w:after="0" w:line="240" w:lineRule="auto"/>
              <w:rPr>
                <w:rFonts w:ascii="Calibri" w:eastAsia="Microsoft YaHei UI" w:hAnsi="Calibri" w:cs="Calibri"/>
                <w:color w:val="000000"/>
                <w:lang w:eastAsia="zh-CN"/>
              </w:rPr>
            </w:pPr>
            <w:r w:rsidRPr="00905B78">
              <w:rPr>
                <w:rFonts w:ascii="Times New Roman" w:eastAsia="Microsoft YaHei UI" w:hAnsi="Times New Roman" w:cs="Times New Roman"/>
                <w:color w:val="000000"/>
                <w:sz w:val="20"/>
                <w:szCs w:val="20"/>
                <w:lang w:eastAsia="zh-CN"/>
              </w:rPr>
              <w:t xml:space="preserve">Alt3: based on SFN configured by higher layer, </w:t>
            </w:r>
            <w:proofErr w:type="gramStart"/>
            <w:r w:rsidRPr="00905B78">
              <w:rPr>
                <w:rFonts w:ascii="Times New Roman" w:eastAsia="Microsoft YaHei UI" w:hAnsi="Times New Roman" w:cs="Times New Roman"/>
                <w:color w:val="000000"/>
                <w:sz w:val="20"/>
                <w:szCs w:val="20"/>
                <w:lang w:eastAsia="zh-CN"/>
              </w:rPr>
              <w:t>i.e.</w:t>
            </w:r>
            <w:proofErr w:type="gramEnd"/>
            <w:r w:rsidRPr="00905B78">
              <w:rPr>
                <w:rFonts w:ascii="Times New Roman" w:eastAsia="Microsoft YaHei UI" w:hAnsi="Times New Roman" w:cs="Times New Roman"/>
                <w:color w:val="000000"/>
                <w:sz w:val="20"/>
                <w:szCs w:val="20"/>
                <w:lang w:eastAsia="zh-CN"/>
              </w:rPr>
              <w:t xml:space="preserve"> modification period configured as multiple of default paging cycle duration</w:t>
            </w:r>
          </w:p>
          <w:p w14:paraId="4AE4EE2A" w14:textId="77777777" w:rsidR="00625BF8" w:rsidRPr="00905B78" w:rsidRDefault="00625BF8" w:rsidP="00625BF8">
            <w:pPr>
              <w:numPr>
                <w:ilvl w:val="1"/>
                <w:numId w:val="70"/>
              </w:numPr>
              <w:shd w:val="clear" w:color="auto" w:fill="FFFFFF"/>
              <w:spacing w:after="0" w:line="240" w:lineRule="auto"/>
              <w:rPr>
                <w:rFonts w:ascii="Calibri" w:eastAsia="Microsoft YaHei UI" w:hAnsi="Calibri" w:cs="Calibri"/>
                <w:color w:val="000000"/>
                <w:lang w:eastAsia="zh-CN"/>
              </w:rPr>
            </w:pPr>
            <w:r w:rsidRPr="00905B78">
              <w:rPr>
                <w:rFonts w:ascii="Times New Roman" w:eastAsia="Microsoft YaHei UI" w:hAnsi="Times New Roman" w:cs="Times New Roman"/>
                <w:color w:val="000000"/>
                <w:sz w:val="20"/>
                <w:szCs w:val="20"/>
                <w:lang w:eastAsia="zh-CN"/>
              </w:rPr>
              <w:t>Alt4: start of the PF for the PO where UE receives the indication</w:t>
            </w:r>
          </w:p>
          <w:p w14:paraId="4B919E78" w14:textId="77777777" w:rsidR="00625BF8" w:rsidRPr="00905B78" w:rsidRDefault="00625BF8" w:rsidP="00625BF8">
            <w:pPr>
              <w:numPr>
                <w:ilvl w:val="1"/>
                <w:numId w:val="70"/>
              </w:numPr>
              <w:shd w:val="clear" w:color="auto" w:fill="FFFFFF"/>
              <w:spacing w:after="0" w:line="240" w:lineRule="auto"/>
              <w:rPr>
                <w:rFonts w:ascii="Calibri" w:eastAsia="Microsoft YaHei UI" w:hAnsi="Calibri" w:cs="Calibri"/>
                <w:color w:val="000000"/>
                <w:lang w:eastAsia="zh-CN"/>
              </w:rPr>
            </w:pPr>
            <w:r w:rsidRPr="00905B78">
              <w:rPr>
                <w:rFonts w:ascii="Times New Roman" w:eastAsia="Microsoft YaHei UI" w:hAnsi="Times New Roman" w:cs="Times New Roman"/>
                <w:color w:val="000000"/>
                <w:sz w:val="20"/>
                <w:szCs w:val="20"/>
                <w:lang w:eastAsia="zh-CN"/>
              </w:rPr>
              <w:t>Note: the DRX cycle in Alt1 and Alt2 is the default paging cycle broadcast in SIB</w:t>
            </w:r>
          </w:p>
          <w:p w14:paraId="2C7939F0" w14:textId="77777777" w:rsidR="00625BF8" w:rsidRPr="00905B78" w:rsidRDefault="00625BF8" w:rsidP="00625BF8">
            <w:pPr>
              <w:numPr>
                <w:ilvl w:val="1"/>
                <w:numId w:val="70"/>
              </w:numPr>
              <w:shd w:val="clear" w:color="auto" w:fill="FFFFFF"/>
              <w:spacing w:after="0" w:line="240" w:lineRule="auto"/>
              <w:rPr>
                <w:rFonts w:ascii="Calibri" w:eastAsia="Microsoft YaHei UI" w:hAnsi="Calibri" w:cs="Calibri"/>
                <w:color w:val="000000"/>
                <w:lang w:eastAsia="zh-CN"/>
              </w:rPr>
            </w:pPr>
            <w:r w:rsidRPr="00905B78">
              <w:rPr>
                <w:rFonts w:ascii="Times New Roman" w:eastAsia="Microsoft YaHei UI" w:hAnsi="Times New Roman" w:cs="Times New Roman"/>
                <w:color w:val="000000"/>
                <w:sz w:val="20"/>
                <w:szCs w:val="20"/>
                <w:lang w:eastAsia="zh-CN"/>
              </w:rPr>
              <w:t>Note: The SFN for the first PF is </w:t>
            </w:r>
            <w:r w:rsidRPr="00905B78">
              <w:rPr>
                <w:rFonts w:ascii="Times New Roman" w:eastAsia="Microsoft YaHei UI" w:hAnsi="Times New Roman" w:cs="Times New Roman"/>
                <w:strike/>
                <w:color w:val="FF0000"/>
                <w:sz w:val="20"/>
                <w:szCs w:val="20"/>
                <w:lang w:eastAsia="zh-CN"/>
              </w:rPr>
              <w:t>for (UE mod N) = 0, and can be</w:t>
            </w:r>
            <w:r w:rsidRPr="00905B78">
              <w:rPr>
                <w:rFonts w:ascii="Times New Roman" w:eastAsia="Microsoft YaHei UI" w:hAnsi="Times New Roman" w:cs="Times New Roman"/>
                <w:color w:val="FF0000"/>
                <w:sz w:val="20"/>
                <w:szCs w:val="20"/>
                <w:lang w:eastAsia="zh-CN"/>
              </w:rPr>
              <w:t> </w:t>
            </w:r>
            <w:r w:rsidRPr="00905B78">
              <w:rPr>
                <w:rFonts w:ascii="Times New Roman" w:eastAsia="Microsoft YaHei UI" w:hAnsi="Times New Roman" w:cs="Times New Roman"/>
                <w:color w:val="000000"/>
                <w:sz w:val="20"/>
                <w:szCs w:val="20"/>
                <w:lang w:eastAsia="zh-CN"/>
              </w:rPr>
              <w:t xml:space="preserve">calculated by (SFN + </w:t>
            </w:r>
            <w:proofErr w:type="spellStart"/>
            <w:r w:rsidRPr="00905B78">
              <w:rPr>
                <w:rFonts w:ascii="Times New Roman" w:eastAsia="Microsoft YaHei UI" w:hAnsi="Times New Roman" w:cs="Times New Roman"/>
                <w:color w:val="000000"/>
                <w:sz w:val="20"/>
                <w:szCs w:val="20"/>
                <w:lang w:eastAsia="zh-CN"/>
              </w:rPr>
              <w:t>PF_offset</w:t>
            </w:r>
            <w:proofErr w:type="spellEnd"/>
            <w:r w:rsidRPr="00905B78">
              <w:rPr>
                <w:rFonts w:ascii="Times New Roman" w:eastAsia="Microsoft YaHei UI" w:hAnsi="Times New Roman" w:cs="Times New Roman"/>
                <w:color w:val="000000"/>
                <w:sz w:val="20"/>
                <w:szCs w:val="20"/>
                <w:lang w:eastAsia="zh-CN"/>
              </w:rPr>
              <w:t>) mod T = 0</w:t>
            </w:r>
          </w:p>
          <w:p w14:paraId="41B06595" w14:textId="77777777" w:rsidR="00625BF8" w:rsidRPr="00905B78" w:rsidRDefault="00625BF8" w:rsidP="00625BF8">
            <w:pPr>
              <w:numPr>
                <w:ilvl w:val="0"/>
                <w:numId w:val="70"/>
              </w:numPr>
              <w:shd w:val="clear" w:color="auto" w:fill="FFFFFF"/>
              <w:spacing w:after="0" w:line="240" w:lineRule="auto"/>
              <w:rPr>
                <w:rFonts w:ascii="Calibri" w:eastAsia="Microsoft YaHei UI" w:hAnsi="Calibri" w:cs="Calibri"/>
                <w:color w:val="000000"/>
                <w:lang w:eastAsia="zh-CN"/>
              </w:rPr>
            </w:pPr>
            <w:r w:rsidRPr="00905B78">
              <w:rPr>
                <w:rFonts w:ascii="Times New Roman" w:eastAsia="Microsoft YaHei UI" w:hAnsi="Times New Roman" w:cs="Times New Roman"/>
                <w:color w:val="000000"/>
                <w:sz w:val="20"/>
                <w:szCs w:val="20"/>
                <w:lang w:eastAsia="zh-CN"/>
              </w:rPr>
              <w:t xml:space="preserve">the time duration can be optionally configured by </w:t>
            </w:r>
            <w:proofErr w:type="spellStart"/>
            <w:r w:rsidRPr="00905B78">
              <w:rPr>
                <w:rFonts w:ascii="Times New Roman" w:eastAsia="Microsoft YaHei UI" w:hAnsi="Times New Roman" w:cs="Times New Roman"/>
                <w:color w:val="000000"/>
                <w:sz w:val="20"/>
                <w:szCs w:val="20"/>
                <w:lang w:eastAsia="zh-CN"/>
              </w:rPr>
              <w:t>gNB</w:t>
            </w:r>
            <w:proofErr w:type="spellEnd"/>
          </w:p>
          <w:p w14:paraId="2735E437" w14:textId="77777777" w:rsidR="00625BF8" w:rsidRPr="00905B78" w:rsidRDefault="00625BF8" w:rsidP="00625BF8">
            <w:pPr>
              <w:numPr>
                <w:ilvl w:val="1"/>
                <w:numId w:val="70"/>
              </w:numPr>
              <w:shd w:val="clear" w:color="auto" w:fill="FFFFFF"/>
              <w:spacing w:after="0" w:line="240" w:lineRule="auto"/>
              <w:rPr>
                <w:rFonts w:ascii="Calibri" w:eastAsia="Microsoft YaHei UI" w:hAnsi="Calibri" w:cs="Calibri"/>
                <w:color w:val="000000"/>
                <w:lang w:eastAsia="zh-CN"/>
              </w:rPr>
            </w:pPr>
            <w:r w:rsidRPr="00905B78">
              <w:rPr>
                <w:rFonts w:ascii="Times New Roman" w:eastAsia="Microsoft YaHei UI" w:hAnsi="Times New Roman" w:cs="Times New Roman"/>
                <w:color w:val="000000"/>
                <w:sz w:val="20"/>
                <w:szCs w:val="20"/>
                <w:lang w:eastAsia="zh-CN"/>
              </w:rPr>
              <w:t>when the time duration is not configured, one of the following alternatives can be considered:</w:t>
            </w:r>
          </w:p>
          <w:p w14:paraId="5980D8B6" w14:textId="77777777" w:rsidR="00625BF8" w:rsidRPr="00905B78" w:rsidRDefault="00625BF8" w:rsidP="00625BF8">
            <w:pPr>
              <w:numPr>
                <w:ilvl w:val="2"/>
                <w:numId w:val="70"/>
              </w:numPr>
              <w:shd w:val="clear" w:color="auto" w:fill="FFFFFF"/>
              <w:spacing w:after="0" w:line="240" w:lineRule="auto"/>
              <w:rPr>
                <w:rFonts w:ascii="Calibri" w:eastAsia="Microsoft YaHei UI" w:hAnsi="Calibri" w:cs="Calibri"/>
                <w:color w:val="000000"/>
                <w:lang w:eastAsia="zh-CN"/>
              </w:rPr>
            </w:pPr>
            <w:r w:rsidRPr="00905B78">
              <w:rPr>
                <w:rFonts w:ascii="Times New Roman" w:eastAsia="Microsoft YaHei UI" w:hAnsi="Times New Roman" w:cs="Times New Roman"/>
                <w:color w:val="000000"/>
                <w:sz w:val="20"/>
                <w:szCs w:val="20"/>
                <w:lang w:eastAsia="zh-CN"/>
              </w:rPr>
              <w:t>Alt1: the availability indication is valid until when the UE receives another availability indication.</w:t>
            </w:r>
          </w:p>
          <w:p w14:paraId="3F06A9F0" w14:textId="77777777" w:rsidR="00625BF8" w:rsidRPr="00AF1279" w:rsidRDefault="00625BF8" w:rsidP="00625BF8">
            <w:pPr>
              <w:numPr>
                <w:ilvl w:val="2"/>
                <w:numId w:val="70"/>
              </w:numPr>
              <w:shd w:val="clear" w:color="auto" w:fill="FFFFFF"/>
              <w:spacing w:after="0" w:line="240" w:lineRule="auto"/>
              <w:rPr>
                <w:rFonts w:ascii="Calibri" w:eastAsia="Microsoft YaHei UI" w:hAnsi="Calibri" w:cs="Calibri"/>
                <w:color w:val="000000"/>
                <w:lang w:eastAsia="zh-CN"/>
              </w:rPr>
            </w:pPr>
            <w:r w:rsidRPr="00905B78">
              <w:rPr>
                <w:rFonts w:ascii="Times New Roman" w:eastAsia="Microsoft YaHei UI" w:hAnsi="Times New Roman" w:cs="Times New Roman"/>
                <w:color w:val="000000"/>
                <w:sz w:val="20"/>
                <w:szCs w:val="20"/>
                <w:lang w:eastAsia="zh-CN"/>
              </w:rPr>
              <w:t>Alt2: </w:t>
            </w:r>
            <w:r w:rsidRPr="00965455">
              <w:rPr>
                <w:rFonts w:ascii="Times New Roman" w:eastAsia="Microsoft YaHei UI" w:hAnsi="Times New Roman" w:cs="Times New Roman"/>
                <w:color w:val="000000"/>
                <w:sz w:val="20"/>
                <w:szCs w:val="20"/>
                <w:lang w:eastAsia="zh-CN"/>
              </w:rPr>
              <w:t>the availability indication is valid until L1 availability indication is changed by network</w:t>
            </w:r>
          </w:p>
          <w:p w14:paraId="7DB244A2" w14:textId="77777777" w:rsidR="00625BF8" w:rsidRPr="00905B78" w:rsidRDefault="00625BF8" w:rsidP="00625BF8">
            <w:pPr>
              <w:numPr>
                <w:ilvl w:val="2"/>
                <w:numId w:val="70"/>
              </w:numPr>
              <w:shd w:val="clear" w:color="auto" w:fill="FFFFFF"/>
              <w:spacing w:after="0" w:line="240" w:lineRule="auto"/>
              <w:rPr>
                <w:rFonts w:ascii="Calibri" w:eastAsia="Microsoft YaHei UI" w:hAnsi="Calibri" w:cs="Calibri"/>
                <w:color w:val="000000"/>
                <w:lang w:eastAsia="zh-CN"/>
              </w:rPr>
            </w:pPr>
            <w:r w:rsidRPr="00905B78">
              <w:rPr>
                <w:rFonts w:ascii="Times New Roman" w:eastAsia="Microsoft YaHei UI" w:hAnsi="Times New Roman" w:cs="Times New Roman"/>
                <w:color w:val="000000"/>
                <w:sz w:val="20"/>
                <w:szCs w:val="20"/>
                <w:lang w:eastAsia="zh-CN"/>
              </w:rPr>
              <w:t xml:space="preserve">Alt3: default time duration </w:t>
            </w:r>
            <w:proofErr w:type="gramStart"/>
            <w:r w:rsidRPr="00905B78">
              <w:rPr>
                <w:rFonts w:ascii="Times New Roman" w:eastAsia="Microsoft YaHei UI" w:hAnsi="Times New Roman" w:cs="Times New Roman"/>
                <w:color w:val="000000"/>
                <w:sz w:val="20"/>
                <w:szCs w:val="20"/>
                <w:lang w:eastAsia="zh-CN"/>
              </w:rPr>
              <w:t>e.g.</w:t>
            </w:r>
            <w:proofErr w:type="gramEnd"/>
            <w:r w:rsidRPr="00905B78">
              <w:rPr>
                <w:rFonts w:ascii="Times New Roman" w:eastAsia="Microsoft YaHei UI" w:hAnsi="Times New Roman" w:cs="Times New Roman"/>
                <w:color w:val="000000"/>
                <w:sz w:val="20"/>
                <w:szCs w:val="20"/>
                <w:lang w:eastAsia="zh-CN"/>
              </w:rPr>
              <w:t xml:space="preserve"> default paging cycle</w:t>
            </w:r>
          </w:p>
          <w:p w14:paraId="3B0002FF" w14:textId="77777777" w:rsidR="00625BF8" w:rsidRPr="00905B78" w:rsidRDefault="00625BF8" w:rsidP="00625BF8">
            <w:pPr>
              <w:numPr>
                <w:ilvl w:val="0"/>
                <w:numId w:val="70"/>
              </w:numPr>
              <w:shd w:val="clear" w:color="auto" w:fill="FFFFFF"/>
              <w:spacing w:after="0" w:line="240" w:lineRule="auto"/>
              <w:rPr>
                <w:rFonts w:ascii="Calibri" w:eastAsia="Microsoft YaHei UI" w:hAnsi="Calibri" w:cs="Calibri"/>
                <w:color w:val="000000"/>
                <w:lang w:eastAsia="zh-CN"/>
              </w:rPr>
            </w:pPr>
            <w:r w:rsidRPr="00905B78">
              <w:rPr>
                <w:rFonts w:ascii="Times New Roman" w:eastAsia="Microsoft YaHei UI" w:hAnsi="Times New Roman" w:cs="Times New Roman"/>
                <w:color w:val="000000"/>
                <w:sz w:val="20"/>
                <w:szCs w:val="20"/>
                <w:lang w:eastAsia="zh-CN"/>
              </w:rPr>
              <w:t xml:space="preserve">FFS whether and how to handle the miss detection issue of L1 </w:t>
            </w:r>
            <w:proofErr w:type="spellStart"/>
            <w:r w:rsidRPr="00905B78">
              <w:rPr>
                <w:rFonts w:ascii="Times New Roman" w:eastAsia="Microsoft YaHei UI" w:hAnsi="Times New Roman" w:cs="Times New Roman"/>
                <w:color w:val="000000"/>
                <w:sz w:val="20"/>
                <w:szCs w:val="20"/>
                <w:lang w:eastAsia="zh-CN"/>
              </w:rPr>
              <w:t>signaling</w:t>
            </w:r>
            <w:proofErr w:type="spellEnd"/>
          </w:p>
          <w:p w14:paraId="37A9C27D" w14:textId="5E6C3263" w:rsidR="00052855" w:rsidRPr="00905B78" w:rsidRDefault="00052855" w:rsidP="00965455">
            <w:pPr>
              <w:tabs>
                <w:tab w:val="left" w:pos="403"/>
                <w:tab w:val="right" w:leader="dot" w:pos="9631"/>
              </w:tabs>
              <w:spacing w:before="100" w:beforeAutospacing="1" w:after="100" w:afterAutospacing="1" w:line="240" w:lineRule="auto"/>
              <w:jc w:val="both"/>
              <w:rPr>
                <w:rFonts w:ascii="Times" w:eastAsia="DengXian" w:hAnsi="Times" w:cs="Times New Roman"/>
                <w:sz w:val="20"/>
                <w:szCs w:val="20"/>
              </w:rPr>
            </w:pPr>
          </w:p>
        </w:tc>
      </w:tr>
    </w:tbl>
    <w:p w14:paraId="1CCBC734" w14:textId="536C353B" w:rsidR="00052855" w:rsidRPr="00905B78" w:rsidRDefault="00052855" w:rsidP="006308D9"/>
    <w:p w14:paraId="7A2E32C2" w14:textId="6B27FF4C" w:rsidR="00625BF8" w:rsidRPr="00905B78" w:rsidRDefault="00625BF8" w:rsidP="00965455">
      <w:pPr>
        <w:pStyle w:val="Heading3"/>
        <w:jc w:val="both"/>
      </w:pPr>
      <w:r w:rsidRPr="00905B78">
        <w:lastRenderedPageBreak/>
        <w:t>PEI support for L1 based availability indication</w:t>
      </w:r>
    </w:p>
    <w:p w14:paraId="702D5D24" w14:textId="0AB06D50" w:rsidR="00A10584" w:rsidRPr="00905B78" w:rsidRDefault="00A10584" w:rsidP="00732ADB">
      <w:pPr>
        <w:jc w:val="both"/>
      </w:pPr>
      <w:r w:rsidRPr="00905B78">
        <w:t>As noted in working assumption made in RAN1#105e, whether to base the physical layer availability indication to paging DCI only or both, paging DCI and PEI</w:t>
      </w:r>
      <w:r w:rsidR="0009466B" w:rsidRPr="00905B78">
        <w:t>,</w:t>
      </w:r>
      <w:r w:rsidRPr="00905B78">
        <w:t xml:space="preserve"> should be further discussed. In case PEI is configured by the network, two approaches can be considered. Firstly, if PEI does not carry information to indicate the availability, PEI could be used to trigger paging monitoring so that the availability indication in paging DCI could be received by the UE. This approach has the draw back that it could mean that UEs would need to be monitoring paging DCI more frequently, removing the potential power saving benefit offered by PEI. Second approach is to provide the TRS availability indication only in the paging DCI and not to inform/account it in the PEI. Hence, if UE is not monitoring constantly paging DCI, UE would not be aware of the availability status of the TRS, thereby losing either the power saving benefit of PEI or the TRS.</w:t>
      </w:r>
    </w:p>
    <w:p w14:paraId="20E2F3AB" w14:textId="548C86E8" w:rsidR="00A10584" w:rsidRPr="00905B78" w:rsidRDefault="00A10584" w:rsidP="00D53294">
      <w:pPr>
        <w:jc w:val="both"/>
      </w:pPr>
      <w:r w:rsidRPr="00905B78">
        <w:t xml:space="preserve">If paging DCI </w:t>
      </w:r>
      <w:r w:rsidR="00D35718">
        <w:t xml:space="preserve">only can be used </w:t>
      </w:r>
      <w:r w:rsidRPr="00905B78">
        <w:t>to indicate the TRS occasion availability, and PEI is configured, PEI would need to trigger UEs (of all subgroups) to monitor paging DCI</w:t>
      </w:r>
      <w:r w:rsidR="00D35718">
        <w:t xml:space="preserve"> to enable the UEs that monitor PEI to benefit from TRS </w:t>
      </w:r>
      <w:proofErr w:type="spellStart"/>
      <w:r w:rsidR="00D35718">
        <w:t>occassions</w:t>
      </w:r>
      <w:proofErr w:type="spellEnd"/>
      <w:r w:rsidRPr="00905B78">
        <w:t>. To better understand</w:t>
      </w:r>
      <w:r w:rsidR="0009466B" w:rsidRPr="00905B78">
        <w:t xml:space="preserve"> the</w:t>
      </w:r>
      <w:r w:rsidRPr="00905B78">
        <w:t xml:space="preserve"> impact of this to the UE power consumption, </w:t>
      </w:r>
      <w:r w:rsidR="00D35718">
        <w:t xml:space="preserve">in </w:t>
      </w:r>
      <w:r w:rsidR="00D35718">
        <w:fldChar w:fldCharType="begin"/>
      </w:r>
      <w:r w:rsidR="00D35718">
        <w:instrText xml:space="preserve"> REF _Ref86932380 \r \h </w:instrText>
      </w:r>
      <w:r w:rsidR="00D35718">
        <w:fldChar w:fldCharType="separate"/>
      </w:r>
      <w:r w:rsidR="00D35718">
        <w:t>[3]</w:t>
      </w:r>
      <w:r w:rsidR="00D35718">
        <w:fldChar w:fldCharType="end"/>
      </w:r>
      <w:r w:rsidR="00D35718">
        <w:t xml:space="preserve"> </w:t>
      </w:r>
      <w:r w:rsidRPr="00905B78">
        <w:t>we evaluated the scenario, where L1 availability indication is carried only in paging DCI but PEI is configured and used to trigger UEs to read the paging DCI</w:t>
      </w:r>
      <w:r w:rsidR="00D35718">
        <w:t xml:space="preserve"> for paging or for TRS </w:t>
      </w:r>
      <w:proofErr w:type="spellStart"/>
      <w:r w:rsidR="00D35718">
        <w:t>availaibity</w:t>
      </w:r>
      <w:proofErr w:type="spellEnd"/>
      <w:r w:rsidR="00D35718">
        <w:t xml:space="preserve"> (if TRS become available)</w:t>
      </w:r>
      <w:r w:rsidRPr="00905B78">
        <w:t>.</w:t>
      </w:r>
    </w:p>
    <w:p w14:paraId="0DFB1F07" w14:textId="4BE542A0" w:rsidR="00A10584" w:rsidRPr="00905B78" w:rsidRDefault="00A10584" w:rsidP="00A10584">
      <w:r w:rsidRPr="00905B78">
        <w:t xml:space="preserve">In </w:t>
      </w:r>
      <w:r w:rsidRPr="00905B78">
        <w:fldChar w:fldCharType="begin"/>
      </w:r>
      <w:r w:rsidRPr="00905B78">
        <w:instrText xml:space="preserve"> REF _Ref67043973 \h </w:instrText>
      </w:r>
      <w:r w:rsidR="0009466B" w:rsidRPr="00905B78">
        <w:instrText xml:space="preserve"> \* MERGEFORMAT </w:instrText>
      </w:r>
      <w:r w:rsidRPr="00905B78">
        <w:fldChar w:fldCharType="separate"/>
      </w:r>
      <w:r w:rsidRPr="00905B78">
        <w:t>Table 2</w:t>
      </w:r>
      <w:r w:rsidRPr="00905B78">
        <w:fldChar w:fldCharType="end"/>
      </w:r>
      <w:r w:rsidRPr="00905B78">
        <w:t xml:space="preserve"> we summarise the results</w:t>
      </w:r>
      <w:r w:rsidR="00D35718">
        <w:t xml:space="preserve"> from </w:t>
      </w:r>
      <w:r w:rsidR="00D35718">
        <w:fldChar w:fldCharType="begin"/>
      </w:r>
      <w:r w:rsidR="00D35718">
        <w:instrText xml:space="preserve"> REF _Ref86932380 \r \h </w:instrText>
      </w:r>
      <w:r w:rsidR="00D35718">
        <w:fldChar w:fldCharType="separate"/>
      </w:r>
      <w:r w:rsidR="00D35718">
        <w:t>[3]</w:t>
      </w:r>
      <w:r w:rsidR="00D35718">
        <w:fldChar w:fldCharType="end"/>
      </w:r>
      <w:r w:rsidRPr="00905B78">
        <w:t>. The table shows how much less power saving can be attained with PEI, if L1 availability indication cannot be separately indicated by PEI. Therefore</w:t>
      </w:r>
      <w:r w:rsidR="006969F0" w:rsidRPr="00905B78">
        <w:t>,</w:t>
      </w:r>
      <w:r w:rsidRPr="00905B78">
        <w:t xml:space="preserve"> </w:t>
      </w:r>
      <w:proofErr w:type="gramStart"/>
      <w:r w:rsidRPr="00905B78">
        <w:t>it would seem that to</w:t>
      </w:r>
      <w:proofErr w:type="gramEnd"/>
      <w:r w:rsidRPr="00905B78">
        <w:t xml:space="preserve"> provide most power saving benefit to the UE via PEI, PEI should be enabled to carry also the TRS availability indication.</w:t>
      </w:r>
    </w:p>
    <w:p w14:paraId="75E1FA66" w14:textId="77777777" w:rsidR="00A10584" w:rsidRPr="00905B78" w:rsidRDefault="00A10584" w:rsidP="00A10584">
      <w:pPr>
        <w:pStyle w:val="Caption"/>
        <w:keepNext/>
      </w:pPr>
      <w:bookmarkStart w:id="4" w:name="_Ref67043973"/>
      <w:r w:rsidRPr="00905B78">
        <w:t xml:space="preserve">Table </w:t>
      </w:r>
      <w:r w:rsidR="00676E01">
        <w:fldChar w:fldCharType="begin"/>
      </w:r>
      <w:r w:rsidR="00676E01">
        <w:instrText xml:space="preserve"> SEQ Table \* ARABIC </w:instrText>
      </w:r>
      <w:r w:rsidR="00676E01">
        <w:fldChar w:fldCharType="separate"/>
      </w:r>
      <w:r w:rsidRPr="00905B78">
        <w:t>2</w:t>
      </w:r>
      <w:r w:rsidR="00676E01">
        <w:fldChar w:fldCharType="end"/>
      </w:r>
      <w:bookmarkEnd w:id="4"/>
      <w:r w:rsidRPr="00905B78">
        <w:t xml:space="preserve"> Energy saving loss for L1 availability indication in paging DCI as compared to the availability indication being included in the PEI. All numbers in %.</w:t>
      </w:r>
    </w:p>
    <w:tbl>
      <w:tblPr>
        <w:tblStyle w:val="TableGrid"/>
        <w:tblW w:w="0" w:type="auto"/>
        <w:tblLook w:val="04A0" w:firstRow="1" w:lastRow="0" w:firstColumn="1" w:lastColumn="0" w:noHBand="0" w:noVBand="1"/>
      </w:tblPr>
      <w:tblGrid>
        <w:gridCol w:w="2407"/>
        <w:gridCol w:w="2407"/>
        <w:gridCol w:w="2407"/>
        <w:gridCol w:w="2408"/>
      </w:tblGrid>
      <w:tr w:rsidR="00A10584" w:rsidRPr="00905B78" w14:paraId="37D918A3" w14:textId="77777777" w:rsidTr="00BA6923">
        <w:tc>
          <w:tcPr>
            <w:tcW w:w="2407" w:type="dxa"/>
          </w:tcPr>
          <w:p w14:paraId="7950175C" w14:textId="77777777" w:rsidR="00A10584" w:rsidRPr="00905B78" w:rsidRDefault="00A10584" w:rsidP="00BA6923">
            <w:pPr>
              <w:rPr>
                <w:b/>
                <w:bCs/>
              </w:rPr>
            </w:pPr>
            <w:r w:rsidRPr="00905B78">
              <w:rPr>
                <w:b/>
                <w:bCs/>
              </w:rPr>
              <w:t>L1 availability indication probability</w:t>
            </w:r>
          </w:p>
        </w:tc>
        <w:tc>
          <w:tcPr>
            <w:tcW w:w="2407" w:type="dxa"/>
          </w:tcPr>
          <w:p w14:paraId="109D0B74" w14:textId="77777777" w:rsidR="00A10584" w:rsidRPr="00905B78" w:rsidRDefault="00A10584" w:rsidP="00BA6923">
            <w:pPr>
              <w:rPr>
                <w:b/>
                <w:bCs/>
              </w:rPr>
            </w:pPr>
            <w:r w:rsidRPr="00905B78">
              <w:rPr>
                <w:b/>
                <w:bCs/>
              </w:rPr>
              <w:t>Low SINR</w:t>
            </w:r>
          </w:p>
        </w:tc>
        <w:tc>
          <w:tcPr>
            <w:tcW w:w="2407" w:type="dxa"/>
          </w:tcPr>
          <w:p w14:paraId="73CD0B53" w14:textId="77777777" w:rsidR="00A10584" w:rsidRPr="00905B78" w:rsidRDefault="00A10584" w:rsidP="00BA6923">
            <w:pPr>
              <w:rPr>
                <w:b/>
                <w:bCs/>
              </w:rPr>
            </w:pPr>
            <w:r w:rsidRPr="00905B78">
              <w:rPr>
                <w:b/>
                <w:bCs/>
              </w:rPr>
              <w:t>Medium SINR</w:t>
            </w:r>
          </w:p>
        </w:tc>
        <w:tc>
          <w:tcPr>
            <w:tcW w:w="2408" w:type="dxa"/>
          </w:tcPr>
          <w:p w14:paraId="1C38531C" w14:textId="77777777" w:rsidR="00A10584" w:rsidRPr="00905B78" w:rsidRDefault="00A10584" w:rsidP="00BA6923">
            <w:pPr>
              <w:rPr>
                <w:b/>
                <w:bCs/>
              </w:rPr>
            </w:pPr>
            <w:r w:rsidRPr="00905B78">
              <w:rPr>
                <w:b/>
                <w:bCs/>
              </w:rPr>
              <w:t>High SINR</w:t>
            </w:r>
          </w:p>
        </w:tc>
      </w:tr>
      <w:tr w:rsidR="00A10584" w:rsidRPr="00905B78" w14:paraId="755463B6" w14:textId="77777777" w:rsidTr="00BA6923">
        <w:tc>
          <w:tcPr>
            <w:tcW w:w="2407" w:type="dxa"/>
          </w:tcPr>
          <w:p w14:paraId="1E92F949" w14:textId="77777777" w:rsidR="00A10584" w:rsidRPr="00905B78" w:rsidRDefault="00A10584" w:rsidP="00BA6923">
            <w:pPr>
              <w:rPr>
                <w:b/>
                <w:bCs/>
              </w:rPr>
            </w:pPr>
            <w:r w:rsidRPr="00905B78">
              <w:rPr>
                <w:b/>
                <w:bCs/>
              </w:rPr>
              <w:t>20 %</w:t>
            </w:r>
          </w:p>
        </w:tc>
        <w:tc>
          <w:tcPr>
            <w:tcW w:w="2407" w:type="dxa"/>
          </w:tcPr>
          <w:p w14:paraId="077237B8" w14:textId="77777777" w:rsidR="00A10584" w:rsidRPr="00905B78" w:rsidRDefault="00A10584" w:rsidP="00BA6923">
            <w:r w:rsidRPr="00905B78">
              <w:t>-11.4</w:t>
            </w:r>
          </w:p>
        </w:tc>
        <w:tc>
          <w:tcPr>
            <w:tcW w:w="2407" w:type="dxa"/>
          </w:tcPr>
          <w:p w14:paraId="43D04B49" w14:textId="77777777" w:rsidR="00A10584" w:rsidRPr="00905B78" w:rsidRDefault="00A10584" w:rsidP="00BA6923">
            <w:r w:rsidRPr="00905B78">
              <w:t>-7.6</w:t>
            </w:r>
          </w:p>
        </w:tc>
        <w:tc>
          <w:tcPr>
            <w:tcW w:w="2408" w:type="dxa"/>
          </w:tcPr>
          <w:p w14:paraId="28E50743" w14:textId="77777777" w:rsidR="00A10584" w:rsidRPr="00905B78" w:rsidRDefault="00A10584" w:rsidP="00BA6923">
            <w:r w:rsidRPr="00905B78">
              <w:t>-4.9</w:t>
            </w:r>
          </w:p>
        </w:tc>
      </w:tr>
      <w:tr w:rsidR="00A10584" w:rsidRPr="00905B78" w14:paraId="7B9EFE1B" w14:textId="77777777" w:rsidTr="00BA6923">
        <w:tc>
          <w:tcPr>
            <w:tcW w:w="2407" w:type="dxa"/>
          </w:tcPr>
          <w:p w14:paraId="41823D2B" w14:textId="77777777" w:rsidR="00A10584" w:rsidRPr="00905B78" w:rsidRDefault="00A10584" w:rsidP="00BA6923">
            <w:pPr>
              <w:rPr>
                <w:b/>
                <w:bCs/>
              </w:rPr>
            </w:pPr>
            <w:r w:rsidRPr="00905B78">
              <w:rPr>
                <w:b/>
                <w:bCs/>
              </w:rPr>
              <w:t xml:space="preserve">40 % </w:t>
            </w:r>
          </w:p>
        </w:tc>
        <w:tc>
          <w:tcPr>
            <w:tcW w:w="2407" w:type="dxa"/>
          </w:tcPr>
          <w:p w14:paraId="3C7184CC" w14:textId="77777777" w:rsidR="00A10584" w:rsidRPr="00905B78" w:rsidRDefault="00A10584" w:rsidP="00BA6923">
            <w:r w:rsidRPr="00905B78">
              <w:t>-22.7</w:t>
            </w:r>
          </w:p>
        </w:tc>
        <w:tc>
          <w:tcPr>
            <w:tcW w:w="2407" w:type="dxa"/>
          </w:tcPr>
          <w:p w14:paraId="6A004858" w14:textId="77777777" w:rsidR="00A10584" w:rsidRPr="00905B78" w:rsidRDefault="00A10584" w:rsidP="00BA6923">
            <w:r w:rsidRPr="00905B78">
              <w:t>-15.2</w:t>
            </w:r>
          </w:p>
        </w:tc>
        <w:tc>
          <w:tcPr>
            <w:tcW w:w="2408" w:type="dxa"/>
          </w:tcPr>
          <w:p w14:paraId="27E447B0" w14:textId="77777777" w:rsidR="00A10584" w:rsidRPr="00905B78" w:rsidRDefault="00A10584" w:rsidP="00BA6923">
            <w:r w:rsidRPr="00905B78">
              <w:t>-9.8</w:t>
            </w:r>
          </w:p>
        </w:tc>
      </w:tr>
      <w:tr w:rsidR="00A10584" w:rsidRPr="00905B78" w14:paraId="351692C4" w14:textId="77777777" w:rsidTr="00BA6923">
        <w:tc>
          <w:tcPr>
            <w:tcW w:w="2407" w:type="dxa"/>
          </w:tcPr>
          <w:p w14:paraId="1D87437A" w14:textId="77777777" w:rsidR="00A10584" w:rsidRPr="00905B78" w:rsidRDefault="00A10584" w:rsidP="00BA6923">
            <w:pPr>
              <w:rPr>
                <w:b/>
                <w:bCs/>
              </w:rPr>
            </w:pPr>
            <w:r w:rsidRPr="00905B78">
              <w:rPr>
                <w:b/>
                <w:bCs/>
              </w:rPr>
              <w:t>60 %</w:t>
            </w:r>
          </w:p>
        </w:tc>
        <w:tc>
          <w:tcPr>
            <w:tcW w:w="2407" w:type="dxa"/>
          </w:tcPr>
          <w:p w14:paraId="693467EC" w14:textId="77777777" w:rsidR="00A10584" w:rsidRPr="00905B78" w:rsidRDefault="00A10584" w:rsidP="00BA6923">
            <w:r w:rsidRPr="00905B78">
              <w:t>-34.1</w:t>
            </w:r>
          </w:p>
        </w:tc>
        <w:tc>
          <w:tcPr>
            <w:tcW w:w="2407" w:type="dxa"/>
          </w:tcPr>
          <w:p w14:paraId="1A83C950" w14:textId="77777777" w:rsidR="00A10584" w:rsidRPr="00905B78" w:rsidRDefault="00A10584" w:rsidP="00BA6923">
            <w:r w:rsidRPr="00905B78">
              <w:t>-22.8</w:t>
            </w:r>
          </w:p>
        </w:tc>
        <w:tc>
          <w:tcPr>
            <w:tcW w:w="2408" w:type="dxa"/>
          </w:tcPr>
          <w:p w14:paraId="4CCED036" w14:textId="77777777" w:rsidR="00A10584" w:rsidRPr="00905B78" w:rsidRDefault="00A10584" w:rsidP="00BA6923">
            <w:pPr>
              <w:keepNext/>
            </w:pPr>
            <w:r w:rsidRPr="00905B78">
              <w:t>-14.6</w:t>
            </w:r>
          </w:p>
        </w:tc>
      </w:tr>
    </w:tbl>
    <w:p w14:paraId="3E09394D" w14:textId="77777777" w:rsidR="00A10584" w:rsidRPr="00905B78" w:rsidRDefault="00A10584" w:rsidP="00A10584"/>
    <w:p w14:paraId="47574145" w14:textId="58917A11" w:rsidR="00A929B4" w:rsidRPr="00905B78" w:rsidRDefault="00A10584" w:rsidP="006308D9">
      <w:r w:rsidRPr="00905B78">
        <w:t>Hence,</w:t>
      </w:r>
      <w:r w:rsidR="00A929B4" w:rsidRPr="00905B78">
        <w:t xml:space="preserve"> it is proposed to confirm the working assumption made in RAN1#105</w:t>
      </w:r>
      <w:r w:rsidR="00D0635F" w:rsidRPr="00905B78">
        <w:t>e</w:t>
      </w:r>
      <w:r w:rsidR="00A929B4" w:rsidRPr="00905B78">
        <w:t>:</w:t>
      </w:r>
    </w:p>
    <w:p w14:paraId="5DF12923" w14:textId="00790FE2" w:rsidR="00D0635F" w:rsidRPr="00905B78" w:rsidRDefault="00D0635F" w:rsidP="006308D9">
      <w:pPr>
        <w:rPr>
          <w:b/>
          <w:bCs/>
        </w:rPr>
      </w:pPr>
      <w:r w:rsidRPr="00905B78">
        <w:rPr>
          <w:b/>
          <w:bCs/>
        </w:rPr>
        <w:t>Proposal: Confirm the working assumption:</w:t>
      </w:r>
    </w:p>
    <w:p w14:paraId="139C1BC5" w14:textId="77777777" w:rsidR="00D0635F" w:rsidRPr="00905B78" w:rsidRDefault="00D0635F" w:rsidP="00D0635F">
      <w:pPr>
        <w:spacing w:after="0" w:line="240" w:lineRule="auto"/>
        <w:rPr>
          <w:rFonts w:ascii="Times" w:eastAsia="Batang" w:hAnsi="Times" w:cs="Times New Roman"/>
          <w:sz w:val="20"/>
          <w:szCs w:val="20"/>
          <w:highlight w:val="darkYellow"/>
        </w:rPr>
      </w:pPr>
      <w:r w:rsidRPr="00905B78">
        <w:rPr>
          <w:b/>
          <w:bCs/>
        </w:rPr>
        <w:tab/>
      </w:r>
      <w:r w:rsidRPr="00905B78">
        <w:rPr>
          <w:rFonts w:ascii="Times" w:eastAsia="Batang" w:hAnsi="Times" w:cs="Times New Roman"/>
          <w:b/>
          <w:bCs/>
          <w:color w:val="000000"/>
          <w:sz w:val="20"/>
          <w:szCs w:val="20"/>
          <w:highlight w:val="darkYellow"/>
          <w:shd w:val="clear" w:color="auto" w:fill="FFFF00"/>
        </w:rPr>
        <w:t>Working assumption:</w:t>
      </w:r>
    </w:p>
    <w:p w14:paraId="66E20C16" w14:textId="77777777" w:rsidR="00D0635F" w:rsidRPr="00905B78" w:rsidRDefault="00D0635F" w:rsidP="00732ADB">
      <w:pPr>
        <w:spacing w:after="0" w:line="240" w:lineRule="auto"/>
        <w:ind w:left="284"/>
        <w:rPr>
          <w:rFonts w:ascii="Times" w:eastAsia="Batang" w:hAnsi="Times" w:cs="Times New Roman"/>
          <w:sz w:val="20"/>
          <w:szCs w:val="20"/>
        </w:rPr>
      </w:pPr>
      <w:r w:rsidRPr="00905B78">
        <w:rPr>
          <w:rFonts w:ascii="Times" w:eastAsia="Batang" w:hAnsi="Times" w:cs="Times New Roman"/>
          <w:sz w:val="20"/>
          <w:szCs w:val="20"/>
        </w:rPr>
        <w:t>Support paging PDCCH based availability indication of TRS/CSI-RS occasions for idle/inactive UEs.</w:t>
      </w:r>
    </w:p>
    <w:p w14:paraId="08F698B0" w14:textId="77777777" w:rsidR="00D0635F" w:rsidRPr="00905B78" w:rsidRDefault="00D0635F" w:rsidP="00732ADB">
      <w:pPr>
        <w:spacing w:after="0" w:line="240" w:lineRule="auto"/>
        <w:ind w:left="284"/>
        <w:rPr>
          <w:rFonts w:ascii="Times" w:eastAsia="Batang" w:hAnsi="Times" w:cs="Times New Roman"/>
          <w:sz w:val="20"/>
          <w:szCs w:val="20"/>
        </w:rPr>
      </w:pPr>
      <w:r w:rsidRPr="00905B78">
        <w:rPr>
          <w:rFonts w:ascii="Times" w:eastAsia="Batang" w:hAnsi="Times" w:cs="Times New Roman"/>
          <w:sz w:val="20"/>
          <w:szCs w:val="20"/>
        </w:rPr>
        <w:t>Support PEI based availability indication of TRS/CSI-RS occasions for idle/inactive UEs at least if PDCCH-based PEI is down-selected.</w:t>
      </w:r>
    </w:p>
    <w:p w14:paraId="774C529A" w14:textId="77777777" w:rsidR="00D0635F" w:rsidRPr="00905B78" w:rsidRDefault="00D0635F" w:rsidP="00732ADB">
      <w:pPr>
        <w:numPr>
          <w:ilvl w:val="0"/>
          <w:numId w:val="64"/>
        </w:numPr>
        <w:tabs>
          <w:tab w:val="clear" w:pos="720"/>
          <w:tab w:val="num" w:pos="1004"/>
        </w:tabs>
        <w:spacing w:after="0" w:line="240" w:lineRule="auto"/>
        <w:ind w:left="1004"/>
        <w:rPr>
          <w:rFonts w:ascii="Times" w:eastAsia="Times New Roman" w:hAnsi="Times" w:cs="Times New Roman"/>
          <w:sz w:val="20"/>
          <w:szCs w:val="20"/>
        </w:rPr>
      </w:pPr>
      <w:r w:rsidRPr="00905B78">
        <w:rPr>
          <w:rFonts w:ascii="Times" w:eastAsia="Times New Roman" w:hAnsi="Times" w:cs="Times New Roman"/>
          <w:sz w:val="20"/>
          <w:szCs w:val="20"/>
        </w:rPr>
        <w:t xml:space="preserve">FFS </w:t>
      </w:r>
      <w:r w:rsidRPr="00905B78">
        <w:rPr>
          <w:rFonts w:ascii="Times" w:eastAsia="Times New Roman" w:hAnsi="Times" w:cs="Times New Roman"/>
          <w:strike/>
          <w:color w:val="FF0000"/>
          <w:sz w:val="20"/>
          <w:szCs w:val="20"/>
        </w:rPr>
        <w:t>whether and</w:t>
      </w:r>
      <w:r w:rsidRPr="00905B78">
        <w:rPr>
          <w:rFonts w:ascii="Times" w:eastAsia="Times New Roman" w:hAnsi="Times" w:cs="Times New Roman"/>
          <w:color w:val="FF0000"/>
          <w:sz w:val="20"/>
          <w:szCs w:val="20"/>
        </w:rPr>
        <w:t xml:space="preserve"> </w:t>
      </w:r>
      <w:r w:rsidRPr="00905B78">
        <w:rPr>
          <w:rFonts w:ascii="Times" w:eastAsia="Times New Roman" w:hAnsi="Times" w:cs="Times New Roman"/>
          <w:sz w:val="20"/>
          <w:szCs w:val="20"/>
        </w:rPr>
        <w:t>how to enable/disable L1 based availability indication configurable by SIB</w:t>
      </w:r>
    </w:p>
    <w:p w14:paraId="456BE817" w14:textId="77777777" w:rsidR="00A10584" w:rsidRPr="00905B78" w:rsidRDefault="00A10584" w:rsidP="006308D9"/>
    <w:p w14:paraId="3F62F85D" w14:textId="21FFCD83" w:rsidR="00D0635F" w:rsidRPr="00905B78" w:rsidRDefault="00A10584" w:rsidP="00732ADB">
      <w:pPr>
        <w:jc w:val="both"/>
      </w:pPr>
      <w:r w:rsidRPr="00905B78">
        <w:t>It is also good to note that</w:t>
      </w:r>
      <w:r w:rsidR="0091664D" w:rsidRPr="00905B78">
        <w:t>,</w:t>
      </w:r>
      <w:r w:rsidRPr="00905B78">
        <w:t xml:space="preserve"> if network configures the </w:t>
      </w:r>
      <w:r w:rsidR="00247A5A" w:rsidRPr="00905B78">
        <w:t xml:space="preserve">L1 availability indication for PEI, it </w:t>
      </w:r>
      <w:proofErr w:type="gramStart"/>
      <w:r w:rsidR="00247A5A" w:rsidRPr="00905B78">
        <w:t>would</w:t>
      </w:r>
      <w:proofErr w:type="gramEnd"/>
      <w:r w:rsidR="00247A5A" w:rsidRPr="00905B78">
        <w:t xml:space="preserve"> seem also necessary to configure the availability for paging DCI, as the </w:t>
      </w:r>
      <w:r w:rsidR="00C4588E" w:rsidRPr="00905B78">
        <w:t>UE may choose whether it monitors PEI and/or paging DCI.</w:t>
      </w:r>
    </w:p>
    <w:p w14:paraId="313C55CE" w14:textId="423B4CBC" w:rsidR="00A10584" w:rsidRPr="00905B78" w:rsidRDefault="00E07E1E" w:rsidP="00732ADB">
      <w:pPr>
        <w:jc w:val="both"/>
      </w:pPr>
      <w:r w:rsidRPr="00905B78">
        <w:rPr>
          <w:b/>
          <w:bCs/>
        </w:rPr>
        <w:t xml:space="preserve">Observation: </w:t>
      </w:r>
      <w:r w:rsidR="004A30E8" w:rsidRPr="00905B78">
        <w:rPr>
          <w:i/>
          <w:iCs/>
        </w:rPr>
        <w:t xml:space="preserve">Monitoring PEI is not mandatory to the UE, and UE could choose to monitor paging DCI </w:t>
      </w:r>
      <w:r w:rsidR="00E121E0" w:rsidRPr="00905B78">
        <w:rPr>
          <w:i/>
          <w:iCs/>
        </w:rPr>
        <w:t xml:space="preserve">directly </w:t>
      </w:r>
      <w:r w:rsidR="004A30E8" w:rsidRPr="00905B78">
        <w:rPr>
          <w:i/>
          <w:iCs/>
        </w:rPr>
        <w:t>instead</w:t>
      </w:r>
      <w:r w:rsidR="00E121E0" w:rsidRPr="00905B78">
        <w:rPr>
          <w:i/>
          <w:iCs/>
        </w:rPr>
        <w:t xml:space="preserve">, thus if L1 </w:t>
      </w:r>
      <w:proofErr w:type="spellStart"/>
      <w:r w:rsidR="00E121E0" w:rsidRPr="00905B78">
        <w:rPr>
          <w:i/>
          <w:iCs/>
        </w:rPr>
        <w:t>availabilty</w:t>
      </w:r>
      <w:proofErr w:type="spellEnd"/>
      <w:r w:rsidR="00E121E0" w:rsidRPr="00905B78">
        <w:rPr>
          <w:i/>
          <w:iCs/>
        </w:rPr>
        <w:t xml:space="preserve"> indic</w:t>
      </w:r>
      <w:r w:rsidR="00D2043C" w:rsidRPr="00905B78">
        <w:rPr>
          <w:i/>
          <w:iCs/>
        </w:rPr>
        <w:t>a</w:t>
      </w:r>
      <w:r w:rsidR="00E121E0" w:rsidRPr="00905B78">
        <w:rPr>
          <w:i/>
          <w:iCs/>
        </w:rPr>
        <w:t xml:space="preserve">tion is </w:t>
      </w:r>
      <w:r w:rsidR="00DB73DA" w:rsidRPr="00905B78">
        <w:rPr>
          <w:i/>
          <w:iCs/>
        </w:rPr>
        <w:t xml:space="preserve">configured, it should be provided </w:t>
      </w:r>
      <w:r w:rsidR="00E121E0" w:rsidRPr="00905B78">
        <w:rPr>
          <w:i/>
          <w:iCs/>
        </w:rPr>
        <w:t xml:space="preserve">in </w:t>
      </w:r>
      <w:r w:rsidR="00DB73DA" w:rsidRPr="00905B78">
        <w:rPr>
          <w:i/>
          <w:iCs/>
        </w:rPr>
        <w:t xml:space="preserve">both </w:t>
      </w:r>
      <w:r w:rsidR="00E121E0" w:rsidRPr="00905B78">
        <w:rPr>
          <w:i/>
          <w:iCs/>
        </w:rPr>
        <w:t>PEI</w:t>
      </w:r>
      <w:r w:rsidR="00DB73DA" w:rsidRPr="00905B78">
        <w:rPr>
          <w:i/>
          <w:iCs/>
        </w:rPr>
        <w:t xml:space="preserve"> and </w:t>
      </w:r>
      <w:r w:rsidR="00E121E0" w:rsidRPr="00905B78">
        <w:rPr>
          <w:i/>
          <w:iCs/>
        </w:rPr>
        <w:t>in paging DCI.</w:t>
      </w:r>
    </w:p>
    <w:p w14:paraId="2C5E1E20" w14:textId="502678CB" w:rsidR="00947E5D" w:rsidRDefault="00905B78" w:rsidP="00732ADB">
      <w:pPr>
        <w:pStyle w:val="Heading3"/>
        <w:jc w:val="both"/>
      </w:pPr>
      <w:r>
        <w:lastRenderedPageBreak/>
        <w:t>Validity duration and reference point</w:t>
      </w:r>
    </w:p>
    <w:p w14:paraId="6A1AF564" w14:textId="411B45BE" w:rsidR="002A5D74" w:rsidRPr="00905B78" w:rsidRDefault="00ED5104" w:rsidP="00732ADB">
      <w:pPr>
        <w:jc w:val="both"/>
      </w:pPr>
      <w:r w:rsidRPr="00905B78">
        <w:t>The mechanism for using/interpreting the availability indication</w:t>
      </w:r>
      <w:r w:rsidR="005573A6" w:rsidRPr="00905B78">
        <w:t>, validity duration and related reference point were</w:t>
      </w:r>
      <w:r w:rsidRPr="00905B78">
        <w:t xml:space="preserve"> discussed in last meeting, </w:t>
      </w:r>
      <w:r w:rsidR="00302837" w:rsidRPr="00905B78">
        <w:t>wit</w:t>
      </w:r>
      <w:r w:rsidR="005B3B5A" w:rsidRPr="00905B78">
        <w:t xml:space="preserve">h </w:t>
      </w:r>
      <w:r w:rsidR="0080455A">
        <w:t xml:space="preserve">an </w:t>
      </w:r>
      <w:r w:rsidR="005B3B5A" w:rsidRPr="00905B78">
        <w:t>agreement covering some of the alternatives for the L1 availability indication design</w:t>
      </w:r>
      <w:r w:rsidR="00AF7F57" w:rsidRPr="00905B78">
        <w:t>.</w:t>
      </w:r>
      <w:r w:rsidR="005B3B5A" w:rsidRPr="00905B78">
        <w:t xml:space="preserve"> In below we consider these aspect</w:t>
      </w:r>
      <w:r w:rsidR="00587F0F" w:rsidRPr="00905B78">
        <w:t>s</w:t>
      </w:r>
      <w:r w:rsidR="005B3B5A" w:rsidRPr="00905B78">
        <w:t>.</w:t>
      </w:r>
    </w:p>
    <w:p w14:paraId="03ABDC9C" w14:textId="4E4F6BE1" w:rsidR="005573A6" w:rsidRPr="00905B78" w:rsidRDefault="005573A6" w:rsidP="00560AE2">
      <w:pPr>
        <w:jc w:val="both"/>
      </w:pPr>
      <w:r w:rsidRPr="00905B78">
        <w:t>For validity duration and reference point, two alternative approaches can be considered</w:t>
      </w:r>
      <w:r w:rsidR="00006717">
        <w:t>:</w:t>
      </w:r>
      <w:r w:rsidRPr="00905B78">
        <w:t xml:space="preserve"> either the duration has a time </w:t>
      </w:r>
      <w:r w:rsidR="00E0181F" w:rsidRPr="00905B78">
        <w:t xml:space="preserve">block </w:t>
      </w:r>
      <w:r w:rsidR="0041279E" w:rsidRPr="00905B78">
        <w:t xml:space="preserve">window </w:t>
      </w:r>
      <w:r w:rsidR="00E0181F" w:rsidRPr="00905B78">
        <w:t>(</w:t>
      </w:r>
      <w:r w:rsidR="0041279E" w:rsidRPr="00905B78">
        <w:t>e</w:t>
      </w:r>
      <w:r w:rsidRPr="00905B78">
        <w:t xml:space="preserve">.g. </w:t>
      </w:r>
      <w:r w:rsidR="00560AE2" w:rsidRPr="00905B78">
        <w:t xml:space="preserve">predefined </w:t>
      </w:r>
      <w:r w:rsidRPr="00905B78">
        <w:t>set of radio frames</w:t>
      </w:r>
      <w:r w:rsidR="00E0181F" w:rsidRPr="00905B78">
        <w:t>)</w:t>
      </w:r>
      <w:r w:rsidR="0041279E" w:rsidRPr="00905B78">
        <w:t xml:space="preserve"> or</w:t>
      </w:r>
      <w:r w:rsidRPr="00905B78">
        <w:t xml:space="preserve"> </w:t>
      </w:r>
      <w:r w:rsidR="0041279E" w:rsidRPr="00905B78">
        <w:t xml:space="preserve">the duration </w:t>
      </w:r>
      <w:r w:rsidR="00E0181F" w:rsidRPr="00905B78">
        <w:t>behaves like</w:t>
      </w:r>
      <w:r w:rsidR="0041279E" w:rsidRPr="00905B78">
        <w:t xml:space="preserve"> a </w:t>
      </w:r>
      <w:r w:rsidRPr="00905B78">
        <w:t>sliding window</w:t>
      </w:r>
      <w:r w:rsidR="00E0181F" w:rsidRPr="00905B78">
        <w:t xml:space="preserve"> </w:t>
      </w:r>
      <w:proofErr w:type="gramStart"/>
      <w:r w:rsidR="00E0181F" w:rsidRPr="00905B78">
        <w:t>(</w:t>
      </w:r>
      <w:r w:rsidRPr="00905B78">
        <w:t xml:space="preserve"> e.g.</w:t>
      </w:r>
      <w:proofErr w:type="gramEnd"/>
      <w:r w:rsidRPr="00905B78">
        <w:t xml:space="preserve"> X </w:t>
      </w:r>
      <w:r w:rsidR="00E0181F" w:rsidRPr="00905B78">
        <w:t>DRX cycles</w:t>
      </w:r>
      <w:r w:rsidRPr="00905B78">
        <w:t xml:space="preserve"> from the reception of the </w:t>
      </w:r>
      <w:r w:rsidR="0041279E" w:rsidRPr="00905B78">
        <w:t xml:space="preserve">individual L1 </w:t>
      </w:r>
      <w:r w:rsidRPr="00905B78">
        <w:t>indication</w:t>
      </w:r>
      <w:r w:rsidR="00E0181F" w:rsidRPr="00905B78">
        <w:t>)</w:t>
      </w:r>
      <w:r w:rsidRPr="00905B78">
        <w:t xml:space="preserve">. </w:t>
      </w:r>
      <w:proofErr w:type="gramStart"/>
      <w:r w:rsidR="00ED0F2D" w:rsidRPr="00905B78">
        <w:t>So</w:t>
      </w:r>
      <w:proofErr w:type="gramEnd"/>
      <w:r w:rsidRPr="00905B78">
        <w:t xml:space="preserve"> </w:t>
      </w:r>
      <w:r w:rsidR="00E0181F" w:rsidRPr="00905B78">
        <w:t xml:space="preserve">for </w:t>
      </w:r>
      <w:r w:rsidRPr="00905B78">
        <w:t xml:space="preserve">time </w:t>
      </w:r>
      <w:r w:rsidR="00E0181F" w:rsidRPr="00905B78">
        <w:t xml:space="preserve">block </w:t>
      </w:r>
      <w:r w:rsidRPr="00905B78">
        <w:t>window</w:t>
      </w:r>
      <w:r w:rsidR="00ED0F2D" w:rsidRPr="00905B78">
        <w:t xml:space="preserve"> case, </w:t>
      </w:r>
      <w:r w:rsidR="00F5625E" w:rsidRPr="00905B78">
        <w:t xml:space="preserve">e.g. Alt 3, </w:t>
      </w:r>
      <w:r w:rsidR="00ED0F2D" w:rsidRPr="00905B78">
        <w:t xml:space="preserve">the L1 availability indication is received within </w:t>
      </w:r>
      <w:r w:rsidR="0041279E" w:rsidRPr="00905B78">
        <w:t>“a</w:t>
      </w:r>
      <w:r w:rsidR="00560AE2" w:rsidRPr="00905B78">
        <w:t xml:space="preserve"> </w:t>
      </w:r>
      <w:r w:rsidR="00ED0F2D" w:rsidRPr="00905B78">
        <w:t>modification period</w:t>
      </w:r>
      <w:r w:rsidR="0041279E" w:rsidRPr="00905B78">
        <w:t>”</w:t>
      </w:r>
      <w:r w:rsidR="005A51FC">
        <w:t xml:space="preserve"> implying availability to either next (a) or current (b)</w:t>
      </w:r>
      <w:r w:rsidR="00560AE2" w:rsidRPr="00905B78">
        <w:t xml:space="preserve"> validity duration</w:t>
      </w:r>
      <w:r w:rsidR="0041279E" w:rsidRPr="00905B78">
        <w:t xml:space="preserve">, as depicted in </w:t>
      </w:r>
      <w:r w:rsidR="0041279E" w:rsidRPr="00905B78">
        <w:fldChar w:fldCharType="begin"/>
      </w:r>
      <w:r w:rsidR="0041279E" w:rsidRPr="00905B78">
        <w:instrText xml:space="preserve"> REF _Ref86833851 \h </w:instrText>
      </w:r>
      <w:r w:rsidR="0041279E" w:rsidRPr="00905B78">
        <w:fldChar w:fldCharType="separate"/>
      </w:r>
      <w:r w:rsidR="0041279E" w:rsidRPr="00905B78">
        <w:t xml:space="preserve">Figure </w:t>
      </w:r>
      <w:r w:rsidR="0041279E" w:rsidRPr="00965455">
        <w:t>1</w:t>
      </w:r>
      <w:r w:rsidR="0041279E" w:rsidRPr="00905B78">
        <w:fldChar w:fldCharType="end"/>
      </w:r>
      <w:r w:rsidR="0041279E" w:rsidRPr="00905B78">
        <w:t>.</w:t>
      </w:r>
      <w:r w:rsidR="00625BF8" w:rsidRPr="00905B78">
        <w:t xml:space="preserve"> </w:t>
      </w:r>
      <w:r w:rsidR="001E4EFB" w:rsidRPr="00905B78">
        <w:t xml:space="preserve">Note that </w:t>
      </w:r>
      <w:r w:rsidR="00F5625E" w:rsidRPr="00905B78">
        <w:t xml:space="preserve">for Alt 3 </w:t>
      </w:r>
      <w:r w:rsidR="005A51FC">
        <w:t xml:space="preserve">it is assumed </w:t>
      </w:r>
      <w:r w:rsidR="00F5625E" w:rsidRPr="00905B78">
        <w:t xml:space="preserve">the </w:t>
      </w:r>
      <w:r w:rsidR="001E4EFB" w:rsidRPr="00905B78">
        <w:t>modification period and validity duration are assumed to be equal.</w:t>
      </w:r>
    </w:p>
    <w:p w14:paraId="451FD17B" w14:textId="77777777" w:rsidR="00BF44C8" w:rsidRPr="00905B78" w:rsidRDefault="00BF44C8" w:rsidP="00560AE2">
      <w:pPr>
        <w:jc w:val="both"/>
      </w:pPr>
    </w:p>
    <w:p w14:paraId="00BE78B7" w14:textId="6DCA564C" w:rsidR="005573A6" w:rsidRPr="00905B78" w:rsidRDefault="005573A6" w:rsidP="00965455">
      <w:pPr>
        <w:keepNext/>
        <w:jc w:val="center"/>
      </w:pPr>
    </w:p>
    <w:p w14:paraId="7F685940" w14:textId="3C3D51A7" w:rsidR="000B364D" w:rsidRPr="00905B78" w:rsidRDefault="00B024F4" w:rsidP="00965455">
      <w:pPr>
        <w:keepNext/>
        <w:keepLines/>
        <w:jc w:val="center"/>
      </w:pPr>
      <w:r w:rsidRPr="00B024F4">
        <w:rPr>
          <w:noProof/>
        </w:rPr>
        <w:drawing>
          <wp:inline distT="0" distB="0" distL="0" distR="0" wp14:anchorId="6950C7D8" wp14:editId="7DC460C5">
            <wp:extent cx="6120765" cy="15220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522095"/>
                    </a:xfrm>
                    <a:prstGeom prst="rect">
                      <a:avLst/>
                    </a:prstGeom>
                    <a:noFill/>
                    <a:ln>
                      <a:noFill/>
                    </a:ln>
                  </pic:spPr>
                </pic:pic>
              </a:graphicData>
            </a:graphic>
          </wp:inline>
        </w:drawing>
      </w:r>
    </w:p>
    <w:p w14:paraId="28A1CA2D" w14:textId="05F7C0B3" w:rsidR="0041279E" w:rsidRPr="00905B78" w:rsidRDefault="005A51FC" w:rsidP="00965455">
      <w:pPr>
        <w:pStyle w:val="ListParagraph"/>
        <w:keepNext/>
        <w:keepLines/>
        <w:numPr>
          <w:ilvl w:val="0"/>
          <w:numId w:val="74"/>
        </w:numPr>
        <w:jc w:val="center"/>
      </w:pPr>
      <w:r>
        <w:t>Next validity duration</w:t>
      </w:r>
    </w:p>
    <w:p w14:paraId="27164DBA" w14:textId="57EA791E" w:rsidR="006C3BE3" w:rsidRPr="00905B78" w:rsidRDefault="006C3BE3" w:rsidP="00965455">
      <w:pPr>
        <w:keepNext/>
        <w:keepLines/>
        <w:jc w:val="center"/>
      </w:pPr>
      <w:r w:rsidRPr="006C3BE3">
        <w:rPr>
          <w:noProof/>
        </w:rPr>
        <w:drawing>
          <wp:inline distT="0" distB="0" distL="0" distR="0" wp14:anchorId="40E52B47" wp14:editId="30A31393">
            <wp:extent cx="6120765" cy="21805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180590"/>
                    </a:xfrm>
                    <a:prstGeom prst="rect">
                      <a:avLst/>
                    </a:prstGeom>
                    <a:noFill/>
                    <a:ln>
                      <a:noFill/>
                    </a:ln>
                  </pic:spPr>
                </pic:pic>
              </a:graphicData>
            </a:graphic>
          </wp:inline>
        </w:drawing>
      </w:r>
    </w:p>
    <w:p w14:paraId="53A1D2D8" w14:textId="6647B491" w:rsidR="0007703F" w:rsidRPr="00905B78" w:rsidRDefault="005A51FC" w:rsidP="00965455">
      <w:pPr>
        <w:pStyle w:val="ListParagraph"/>
        <w:keepNext/>
        <w:keepLines/>
        <w:numPr>
          <w:ilvl w:val="0"/>
          <w:numId w:val="74"/>
        </w:numPr>
        <w:jc w:val="center"/>
      </w:pPr>
      <w:r>
        <w:t>Current validity</w:t>
      </w:r>
    </w:p>
    <w:p w14:paraId="08F7591D" w14:textId="42818077" w:rsidR="00242DC3" w:rsidRPr="00905B78" w:rsidRDefault="00242DC3" w:rsidP="00965455">
      <w:pPr>
        <w:keepNext/>
        <w:keepLines/>
        <w:jc w:val="both"/>
      </w:pPr>
    </w:p>
    <w:p w14:paraId="2B30F77C" w14:textId="7D4C4A9B" w:rsidR="0041279E" w:rsidRPr="00905B78" w:rsidRDefault="0041279E" w:rsidP="00965455">
      <w:pPr>
        <w:pStyle w:val="Caption"/>
        <w:keepLines/>
      </w:pPr>
      <w:bookmarkStart w:id="5" w:name="_Ref86833851"/>
      <w:r w:rsidRPr="00905B78">
        <w:t xml:space="preserve">Figure </w:t>
      </w:r>
      <w:r w:rsidRPr="00905B78">
        <w:fldChar w:fldCharType="begin"/>
      </w:r>
      <w:r w:rsidRPr="00905B78">
        <w:instrText xml:space="preserve"> SEQ Figure \* ARABIC </w:instrText>
      </w:r>
      <w:r w:rsidRPr="00905B78">
        <w:fldChar w:fldCharType="separate"/>
      </w:r>
      <w:r w:rsidR="00651E02" w:rsidRPr="00965455">
        <w:t>1</w:t>
      </w:r>
      <w:r w:rsidRPr="00905B78">
        <w:fldChar w:fldCharType="end"/>
      </w:r>
      <w:bookmarkEnd w:id="5"/>
      <w:r w:rsidRPr="00905B78">
        <w:t>. Illustration of “</w:t>
      </w:r>
      <w:r w:rsidR="00E0181F" w:rsidRPr="00905B78">
        <w:t xml:space="preserve">time </w:t>
      </w:r>
      <w:r w:rsidR="00625BF8" w:rsidRPr="00905B78">
        <w:t>block</w:t>
      </w:r>
      <w:r w:rsidRPr="00905B78">
        <w:t xml:space="preserve"> window” validity duration time location</w:t>
      </w:r>
      <w:r w:rsidR="00471BFB" w:rsidRPr="00905B78">
        <w:t>.</w:t>
      </w:r>
    </w:p>
    <w:p w14:paraId="4880A14F" w14:textId="63E129D9" w:rsidR="0041279E" w:rsidRPr="00905B78" w:rsidRDefault="0041279E" w:rsidP="00732ADB">
      <w:pPr>
        <w:jc w:val="both"/>
      </w:pPr>
      <w:r w:rsidRPr="00905B78">
        <w:t xml:space="preserve">Other approach is that the reference point for the start of the validity duration depends </w:t>
      </w:r>
      <w:proofErr w:type="gramStart"/>
      <w:r w:rsidRPr="00905B78">
        <w:t>from</w:t>
      </w:r>
      <w:proofErr w:type="gramEnd"/>
      <w:r w:rsidRPr="00905B78">
        <w:t xml:space="preserve"> the reception of the (individual)</w:t>
      </w:r>
      <w:r w:rsidR="00560AE2" w:rsidRPr="00905B78">
        <w:t xml:space="preserve"> L1 availability indication, the validity duration can be seen as </w:t>
      </w:r>
      <w:r w:rsidR="00625BF8" w:rsidRPr="00905B78">
        <w:t>“</w:t>
      </w:r>
      <w:r w:rsidR="00560AE2" w:rsidRPr="00905B78">
        <w:t xml:space="preserve">sliding </w:t>
      </w:r>
      <w:r w:rsidR="00625BF8" w:rsidRPr="00905B78">
        <w:t>window”</w:t>
      </w:r>
      <w:r w:rsidR="000B364D" w:rsidRPr="00905B78">
        <w:t xml:space="preserve">, as illustrated in </w:t>
      </w:r>
      <w:r w:rsidR="000B364D" w:rsidRPr="00905B78">
        <w:fldChar w:fldCharType="begin"/>
      </w:r>
      <w:r w:rsidR="000B364D" w:rsidRPr="00905B78">
        <w:instrText xml:space="preserve"> REF _Ref86840759 \h </w:instrText>
      </w:r>
      <w:r w:rsidR="000B364D" w:rsidRPr="00905B78">
        <w:fldChar w:fldCharType="separate"/>
      </w:r>
      <w:r w:rsidR="000B364D" w:rsidRPr="00905B78">
        <w:t xml:space="preserve">Figure </w:t>
      </w:r>
      <w:r w:rsidR="000B364D" w:rsidRPr="00965455">
        <w:t>2</w:t>
      </w:r>
      <w:r w:rsidR="000B364D" w:rsidRPr="00905B78">
        <w:fldChar w:fldCharType="end"/>
      </w:r>
      <w:r w:rsidR="00625BF8" w:rsidRPr="00905B78">
        <w:t>. Like noted earlier in this approach each L1 indication tells whether availability can be assumed for the validity duration starting at</w:t>
      </w:r>
      <w:r w:rsidR="00BF44C8" w:rsidRPr="00905B78">
        <w:t xml:space="preserve"> </w:t>
      </w:r>
      <w:r w:rsidR="00625BF8" w:rsidRPr="00905B78">
        <w:t>some point after</w:t>
      </w:r>
      <w:r w:rsidR="00B06E53" w:rsidRPr="00905B78">
        <w:t xml:space="preserve"> (</w:t>
      </w:r>
      <w:proofErr w:type="gramStart"/>
      <w:r w:rsidR="00B06E53" w:rsidRPr="00905B78">
        <w:t>e.g.</w:t>
      </w:r>
      <w:proofErr w:type="gramEnd"/>
      <w:r w:rsidR="00B06E53" w:rsidRPr="00905B78">
        <w:t xml:space="preserve"> </w:t>
      </w:r>
      <w:r w:rsidR="009B4180" w:rsidRPr="00905B78">
        <w:t xml:space="preserve">at first PF as for Alt1/2 or </w:t>
      </w:r>
      <w:r w:rsidR="00BF44C8" w:rsidRPr="00905B78">
        <w:t xml:space="preserve">at PF of the corresponding PO as in Alt4). </w:t>
      </w:r>
      <w:r w:rsidR="00625BF8" w:rsidRPr="00905B78">
        <w:t xml:space="preserve">It is good to note that validity duration could cover multiple L1 </w:t>
      </w:r>
      <w:proofErr w:type="spellStart"/>
      <w:r w:rsidR="00625BF8" w:rsidRPr="00905B78">
        <w:t>availaibity</w:t>
      </w:r>
      <w:proofErr w:type="spellEnd"/>
      <w:r w:rsidR="00625BF8" w:rsidRPr="00905B78">
        <w:t xml:space="preserve"> indication occasions for </w:t>
      </w:r>
      <w:proofErr w:type="spellStart"/>
      <w:r w:rsidR="00625BF8" w:rsidRPr="00905B78">
        <w:t>UE#</w:t>
      </w:r>
      <w:r w:rsidR="00B024F4">
        <w:rPr>
          <w:i/>
          <w:iCs/>
        </w:rPr>
        <w:t>n</w:t>
      </w:r>
      <w:proofErr w:type="spellEnd"/>
      <w:r w:rsidR="00625BF8" w:rsidRPr="00905B78">
        <w:t>, which could have different value depending on whether UE can assume the availability to be extended beyond the validity time indicated by the earlier ‘positive’ L1 availability indication</w:t>
      </w:r>
      <w:r w:rsidR="000B364D" w:rsidRPr="00905B78">
        <w:t xml:space="preserve">. </w:t>
      </w:r>
    </w:p>
    <w:p w14:paraId="149E42B8" w14:textId="593560B1" w:rsidR="0007703F" w:rsidRDefault="0007703F" w:rsidP="0007703F">
      <w:pPr>
        <w:keepNext/>
        <w:keepLines/>
        <w:jc w:val="center"/>
      </w:pPr>
    </w:p>
    <w:p w14:paraId="0828AB54" w14:textId="613D29E4" w:rsidR="001D45B5" w:rsidRPr="00905B78" w:rsidRDefault="001D45B5" w:rsidP="0007703F">
      <w:pPr>
        <w:keepNext/>
        <w:keepLines/>
        <w:jc w:val="center"/>
      </w:pPr>
      <w:r w:rsidRPr="001D45B5">
        <w:rPr>
          <w:noProof/>
        </w:rPr>
        <w:drawing>
          <wp:inline distT="0" distB="0" distL="0" distR="0" wp14:anchorId="12938BA1" wp14:editId="19DD535E">
            <wp:extent cx="6120765" cy="12668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266825"/>
                    </a:xfrm>
                    <a:prstGeom prst="rect">
                      <a:avLst/>
                    </a:prstGeom>
                    <a:noFill/>
                    <a:ln>
                      <a:noFill/>
                    </a:ln>
                  </pic:spPr>
                </pic:pic>
              </a:graphicData>
            </a:graphic>
          </wp:inline>
        </w:drawing>
      </w:r>
    </w:p>
    <w:p w14:paraId="16723708" w14:textId="77777777" w:rsidR="0007703F" w:rsidRPr="00905B78" w:rsidRDefault="0007703F" w:rsidP="0007703F">
      <w:pPr>
        <w:pStyle w:val="ListParagraph"/>
        <w:keepNext/>
        <w:keepLines/>
        <w:numPr>
          <w:ilvl w:val="0"/>
          <w:numId w:val="72"/>
        </w:numPr>
        <w:jc w:val="center"/>
      </w:pPr>
      <w:r w:rsidRPr="00905B78">
        <w:t>Alt 1</w:t>
      </w:r>
    </w:p>
    <w:p w14:paraId="36B5EB80" w14:textId="6FCB5C9C" w:rsidR="0007703F" w:rsidRDefault="0007703F" w:rsidP="0007703F">
      <w:pPr>
        <w:keepNext/>
        <w:keepLines/>
        <w:jc w:val="center"/>
      </w:pPr>
    </w:p>
    <w:p w14:paraId="00C9AF1A" w14:textId="05675564" w:rsidR="001D45B5" w:rsidRPr="00905B78" w:rsidRDefault="001D45B5" w:rsidP="0007703F">
      <w:pPr>
        <w:keepNext/>
        <w:keepLines/>
        <w:jc w:val="center"/>
      </w:pPr>
      <w:r w:rsidRPr="001D45B5">
        <w:rPr>
          <w:noProof/>
        </w:rPr>
        <w:drawing>
          <wp:inline distT="0" distB="0" distL="0" distR="0" wp14:anchorId="14DF6F51" wp14:editId="6B80CA28">
            <wp:extent cx="6120765" cy="12668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266825"/>
                    </a:xfrm>
                    <a:prstGeom prst="rect">
                      <a:avLst/>
                    </a:prstGeom>
                    <a:noFill/>
                    <a:ln>
                      <a:noFill/>
                    </a:ln>
                  </pic:spPr>
                </pic:pic>
              </a:graphicData>
            </a:graphic>
          </wp:inline>
        </w:drawing>
      </w:r>
    </w:p>
    <w:p w14:paraId="4D026BCE" w14:textId="0E1B452B" w:rsidR="00560AE2" w:rsidRPr="00905B78" w:rsidRDefault="0007703F" w:rsidP="00965455">
      <w:pPr>
        <w:pStyle w:val="ListParagraph"/>
        <w:keepNext/>
        <w:keepLines/>
        <w:numPr>
          <w:ilvl w:val="0"/>
          <w:numId w:val="72"/>
        </w:numPr>
        <w:jc w:val="center"/>
      </w:pPr>
      <w:r w:rsidRPr="00905B78">
        <w:t>Alt 2</w:t>
      </w:r>
    </w:p>
    <w:p w14:paraId="3F751AAB" w14:textId="67ACC59B" w:rsidR="00560AE2" w:rsidRDefault="00560AE2" w:rsidP="00625BF8">
      <w:pPr>
        <w:jc w:val="center"/>
      </w:pPr>
    </w:p>
    <w:p w14:paraId="165371FB" w14:textId="7D1125E9" w:rsidR="001D45B5" w:rsidRDefault="001D45B5" w:rsidP="00625BF8">
      <w:pPr>
        <w:jc w:val="center"/>
      </w:pPr>
      <w:r w:rsidRPr="001D45B5">
        <w:rPr>
          <w:noProof/>
        </w:rPr>
        <w:drawing>
          <wp:inline distT="0" distB="0" distL="0" distR="0" wp14:anchorId="7024A6EC" wp14:editId="7E3B922B">
            <wp:extent cx="6120765" cy="2609215"/>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609215"/>
                    </a:xfrm>
                    <a:prstGeom prst="rect">
                      <a:avLst/>
                    </a:prstGeom>
                    <a:noFill/>
                    <a:ln>
                      <a:noFill/>
                    </a:ln>
                  </pic:spPr>
                </pic:pic>
              </a:graphicData>
            </a:graphic>
          </wp:inline>
        </w:drawing>
      </w:r>
    </w:p>
    <w:p w14:paraId="6DEA226D" w14:textId="61612D81" w:rsidR="0007703F" w:rsidRPr="00905B78" w:rsidRDefault="0007703F" w:rsidP="00965455">
      <w:pPr>
        <w:pStyle w:val="ListParagraph"/>
        <w:numPr>
          <w:ilvl w:val="0"/>
          <w:numId w:val="72"/>
        </w:numPr>
        <w:jc w:val="center"/>
      </w:pPr>
      <w:r w:rsidRPr="00905B78">
        <w:t>Alt 4</w:t>
      </w:r>
    </w:p>
    <w:p w14:paraId="299E2CBE" w14:textId="6A398AA6" w:rsidR="00625BF8" w:rsidRPr="00905B78" w:rsidRDefault="00625BF8" w:rsidP="00965455">
      <w:pPr>
        <w:pStyle w:val="Caption"/>
      </w:pPr>
      <w:bookmarkStart w:id="6" w:name="_Ref86840759"/>
      <w:r w:rsidRPr="00905B78">
        <w:t xml:space="preserve">Figure </w:t>
      </w:r>
      <w:r w:rsidRPr="00905B78">
        <w:fldChar w:fldCharType="begin"/>
      </w:r>
      <w:r w:rsidRPr="00905B78">
        <w:instrText xml:space="preserve"> SEQ Figure \* ARABIC </w:instrText>
      </w:r>
      <w:r w:rsidRPr="00905B78">
        <w:fldChar w:fldCharType="separate"/>
      </w:r>
      <w:r w:rsidR="00651E02" w:rsidRPr="00965455">
        <w:t>2</w:t>
      </w:r>
      <w:r w:rsidRPr="00905B78">
        <w:fldChar w:fldCharType="end"/>
      </w:r>
      <w:bookmarkEnd w:id="6"/>
      <w:r w:rsidRPr="00905B78">
        <w:t>. Illustration of a “sliding window” validity duration</w:t>
      </w:r>
      <w:r w:rsidR="00471BFB" w:rsidRPr="00905B78">
        <w:t xml:space="preserve"> time location.</w:t>
      </w:r>
    </w:p>
    <w:p w14:paraId="74F2454B" w14:textId="77777777" w:rsidR="00625BF8" w:rsidRPr="00905B78" w:rsidRDefault="00625BF8" w:rsidP="00732ADB">
      <w:pPr>
        <w:jc w:val="both"/>
      </w:pPr>
    </w:p>
    <w:p w14:paraId="66522F30" w14:textId="186C4C9A" w:rsidR="00E0181F" w:rsidRPr="00905B78" w:rsidRDefault="000B364D" w:rsidP="00732ADB">
      <w:pPr>
        <w:jc w:val="both"/>
      </w:pPr>
      <w:r w:rsidRPr="00905B78">
        <w:t>Hence, from single UE perspective</w:t>
      </w:r>
      <w:r w:rsidR="00587F0F" w:rsidRPr="00905B78">
        <w:t xml:space="preserve"> </w:t>
      </w:r>
      <w:r w:rsidRPr="00905B78">
        <w:t xml:space="preserve">the </w:t>
      </w:r>
      <w:r w:rsidR="0007703F" w:rsidRPr="00905B78">
        <w:t xml:space="preserve">alternatives </w:t>
      </w:r>
      <w:r w:rsidRPr="00905B78">
        <w:t xml:space="preserve">differ on the definition of the reference point for the start of the validity duration (and end) also on </w:t>
      </w:r>
      <w:r w:rsidR="00471BFB" w:rsidRPr="00905B78">
        <w:t>interpretation of the L1 availability indication. In “block time window” approach</w:t>
      </w:r>
      <w:r w:rsidR="00690DE2">
        <w:t>,</w:t>
      </w:r>
      <w:r w:rsidR="00471BFB" w:rsidRPr="00905B78">
        <w:t xml:space="preserve"> the indication </w:t>
      </w:r>
      <w:r w:rsidR="006B5DF2" w:rsidRPr="00905B78">
        <w:t>c</w:t>
      </w:r>
      <w:r w:rsidR="00E0181F" w:rsidRPr="00905B78">
        <w:t>ould</w:t>
      </w:r>
      <w:r w:rsidR="006B5DF2" w:rsidRPr="00905B78">
        <w:t xml:space="preserve"> be seen as ‘consistent’ </w:t>
      </w:r>
      <w:r w:rsidR="00DC2C42">
        <w:t xml:space="preserve">when modification period and validity duration are aligned </w:t>
      </w:r>
      <w:r w:rsidR="006B5DF2" w:rsidRPr="00905B78">
        <w:t>in the sense that</w:t>
      </w:r>
      <w:r w:rsidR="002B14D8">
        <w:t xml:space="preserve"> a</w:t>
      </w:r>
      <w:r w:rsidR="006B5DF2" w:rsidRPr="00905B78">
        <w:t xml:space="preserve"> set of L1 availability indications </w:t>
      </w:r>
      <w:proofErr w:type="gramStart"/>
      <w:r w:rsidR="006B5DF2" w:rsidRPr="00905B78">
        <w:t>e.g.</w:t>
      </w:r>
      <w:proofErr w:type="gramEnd"/>
      <w:r w:rsidR="006B5DF2" w:rsidRPr="00905B78">
        <w:t xml:space="preserve"> within a modification period, map</w:t>
      </w:r>
      <w:r w:rsidR="00587F0F" w:rsidRPr="00905B78">
        <w:t>ping</w:t>
      </w:r>
      <w:r w:rsidR="006B5DF2" w:rsidRPr="00905B78">
        <w:t xml:space="preserve"> to a certain single validity time duration</w:t>
      </w:r>
      <w:r w:rsidR="00E0181F" w:rsidRPr="00905B78">
        <w:t>,</w:t>
      </w:r>
      <w:r w:rsidR="00587F0F" w:rsidRPr="00905B78">
        <w:t xml:space="preserve"> </w:t>
      </w:r>
      <w:r w:rsidR="00E0181F" w:rsidRPr="00905B78">
        <w:t xml:space="preserve">will not change from available to ‘unavailable’ </w:t>
      </w:r>
      <w:r w:rsidR="00E30A32" w:rsidRPr="00905B78">
        <w:t xml:space="preserve">from ‘available’ </w:t>
      </w:r>
      <w:r w:rsidR="00E0181F" w:rsidRPr="00905B78">
        <w:t>during the modification period</w:t>
      </w:r>
      <w:r w:rsidR="006B5DF2" w:rsidRPr="00905B78">
        <w:t>.</w:t>
      </w:r>
      <w:r w:rsidR="00E0181F" w:rsidRPr="00905B78">
        <w:t xml:space="preserve"> Of course</w:t>
      </w:r>
      <w:r w:rsidR="00961137">
        <w:t>,</w:t>
      </w:r>
      <w:r w:rsidR="00E0181F" w:rsidRPr="00905B78">
        <w:t xml:space="preserve"> if the paging DCI is not sent, or if the TRS become available during the modification period, it would be beneficial to allow changing from ‘unavailable’ to ‘available’ in</w:t>
      </w:r>
      <w:r w:rsidR="00026ADF">
        <w:t xml:space="preserve"> the</w:t>
      </w:r>
      <w:r w:rsidR="00E0181F" w:rsidRPr="00905B78">
        <w:t xml:space="preserve"> middle of the ‘modification period’.</w:t>
      </w:r>
      <w:r w:rsidR="005A0064" w:rsidRPr="00905B78">
        <w:t xml:space="preserve"> </w:t>
      </w:r>
    </w:p>
    <w:p w14:paraId="21816A6B" w14:textId="45426E63" w:rsidR="00E0181F" w:rsidRPr="00905B78" w:rsidRDefault="00E0181F" w:rsidP="00732ADB">
      <w:pPr>
        <w:jc w:val="both"/>
      </w:pPr>
      <w:r w:rsidRPr="00965455">
        <w:rPr>
          <w:b/>
          <w:bCs/>
        </w:rPr>
        <w:lastRenderedPageBreak/>
        <w:t>Observation:</w:t>
      </w:r>
      <w:r w:rsidRPr="00905B78">
        <w:t xml:space="preserve"> </w:t>
      </w:r>
      <w:r w:rsidRPr="00965455">
        <w:rPr>
          <w:i/>
          <w:iCs/>
        </w:rPr>
        <w:t>With “time block</w:t>
      </w:r>
      <w:r w:rsidR="00E30A32" w:rsidRPr="00965455">
        <w:rPr>
          <w:i/>
          <w:iCs/>
        </w:rPr>
        <w:t xml:space="preserve"> window</w:t>
      </w:r>
      <w:r w:rsidRPr="00965455">
        <w:rPr>
          <w:i/>
          <w:iCs/>
        </w:rPr>
        <w:t>”</w:t>
      </w:r>
      <w:r w:rsidR="00E30A32" w:rsidRPr="00965455">
        <w:rPr>
          <w:i/>
          <w:iCs/>
        </w:rPr>
        <w:t xml:space="preserve"> approach, such as Alt 3, </w:t>
      </w:r>
      <w:r w:rsidR="005A0064" w:rsidRPr="00965455">
        <w:rPr>
          <w:i/>
          <w:iCs/>
        </w:rPr>
        <w:t>if the modification period and validity duration</w:t>
      </w:r>
      <w:r w:rsidR="00143172" w:rsidRPr="00965455">
        <w:rPr>
          <w:i/>
          <w:iCs/>
        </w:rPr>
        <w:t xml:space="preserve"> are aligned, </w:t>
      </w:r>
      <w:r w:rsidR="00E30A32" w:rsidRPr="00965455">
        <w:rPr>
          <w:i/>
          <w:iCs/>
        </w:rPr>
        <w:t xml:space="preserve">the L1 availability indication could be assumed to be consistently ‘available’ during the modification </w:t>
      </w:r>
      <w:proofErr w:type="gramStart"/>
      <w:r w:rsidR="00E30A32" w:rsidRPr="00965455">
        <w:rPr>
          <w:i/>
          <w:iCs/>
        </w:rPr>
        <w:t>period, but</w:t>
      </w:r>
      <w:proofErr w:type="gramEnd"/>
      <w:r w:rsidR="00E30A32" w:rsidRPr="00965455">
        <w:rPr>
          <w:i/>
          <w:iCs/>
        </w:rPr>
        <w:t xml:space="preserve"> could </w:t>
      </w:r>
      <w:r w:rsidR="00081E1F">
        <w:rPr>
          <w:i/>
          <w:iCs/>
        </w:rPr>
        <w:t xml:space="preserve">also </w:t>
      </w:r>
      <w:r w:rsidR="00E30A32" w:rsidRPr="00965455">
        <w:rPr>
          <w:i/>
          <w:iCs/>
        </w:rPr>
        <w:t>be considered to change to ‘available’ during modification period</w:t>
      </w:r>
      <w:r w:rsidR="00E30A32" w:rsidRPr="00905B78">
        <w:t>.</w:t>
      </w:r>
    </w:p>
    <w:p w14:paraId="0F9A7337" w14:textId="6A25ABBD" w:rsidR="00587F0F" w:rsidRPr="00905B78" w:rsidRDefault="005A0064" w:rsidP="00732ADB">
      <w:pPr>
        <w:jc w:val="both"/>
      </w:pPr>
      <w:r w:rsidRPr="00905B78">
        <w:t>As noted earlier, i</w:t>
      </w:r>
      <w:r w:rsidR="006B5DF2" w:rsidRPr="00905B78">
        <w:t>n the “sliding window” approach</w:t>
      </w:r>
      <w:r w:rsidR="00786990">
        <w:t>,</w:t>
      </w:r>
      <w:r w:rsidR="006B5DF2" w:rsidRPr="00905B78">
        <w:t xml:space="preserve"> L1 availability indication can be seen as triggering a timer which determines the </w:t>
      </w:r>
      <w:proofErr w:type="gramStart"/>
      <w:r w:rsidR="006B5DF2" w:rsidRPr="00905B78">
        <w:t>availability</w:t>
      </w:r>
      <w:proofErr w:type="gramEnd"/>
      <w:r w:rsidR="006B5DF2" w:rsidRPr="00905B78">
        <w:t xml:space="preserve"> and the timer can be reset via</w:t>
      </w:r>
      <w:r w:rsidRPr="00905B78">
        <w:t xml:space="preserve"> </w:t>
      </w:r>
      <w:r w:rsidR="006B5DF2" w:rsidRPr="00905B78">
        <w:t xml:space="preserve">L1 availability indication (by indicating availability) thereby extending the assumed TRS availability or not. </w:t>
      </w:r>
      <w:r w:rsidRPr="00905B78">
        <w:t>If the validity duration is longer th</w:t>
      </w:r>
      <w:r w:rsidR="0003140D">
        <w:t>a</w:t>
      </w:r>
      <w:r w:rsidRPr="00905B78">
        <w:t xml:space="preserve">n the L1 availability indication period </w:t>
      </w:r>
      <w:proofErr w:type="gramStart"/>
      <w:r w:rsidRPr="00905B78">
        <w:t>i.e.</w:t>
      </w:r>
      <w:proofErr w:type="gramEnd"/>
      <w:r w:rsidRPr="00905B78">
        <w:t xml:space="preserve"> DRX cycle, it </w:t>
      </w:r>
      <w:proofErr w:type="spellStart"/>
      <w:r w:rsidRPr="00905B78">
        <w:t>woud</w:t>
      </w:r>
      <w:proofErr w:type="spellEnd"/>
      <w:r w:rsidRPr="00905B78">
        <w:t xml:space="preserve"> need to be possible to change the status of the </w:t>
      </w:r>
      <w:r w:rsidR="00143172" w:rsidRPr="00905B78">
        <w:t xml:space="preserve">L1 </w:t>
      </w:r>
      <w:r w:rsidRPr="00905B78">
        <w:t xml:space="preserve">availability indication during the validity duration to cease the </w:t>
      </w:r>
      <w:proofErr w:type="spellStart"/>
      <w:r w:rsidRPr="00905B78">
        <w:t>availabiltity</w:t>
      </w:r>
      <w:proofErr w:type="spellEnd"/>
      <w:r w:rsidRPr="00905B78">
        <w:t xml:space="preserve">. </w:t>
      </w:r>
      <w:r w:rsidR="0007703F" w:rsidRPr="00905B78">
        <w:t>Hence, for Alt1</w:t>
      </w:r>
      <w:r w:rsidR="00DC2C42">
        <w:t>, Alt</w:t>
      </w:r>
      <w:r w:rsidR="0007703F" w:rsidRPr="00905B78">
        <w:t xml:space="preserve">2 and </w:t>
      </w:r>
      <w:r w:rsidR="009B4180" w:rsidRPr="00905B78">
        <w:t>Alt</w:t>
      </w:r>
      <w:r w:rsidR="0007703F" w:rsidRPr="00905B78">
        <w:t>4</w:t>
      </w:r>
      <w:r w:rsidR="005213C8">
        <w:t>,</w:t>
      </w:r>
      <w:r w:rsidR="0007703F" w:rsidRPr="00905B78">
        <w:t xml:space="preserve"> if the validity duration is longer tha</w:t>
      </w:r>
      <w:r w:rsidR="00C8426A">
        <w:t>n</w:t>
      </w:r>
      <w:r w:rsidR="0007703F" w:rsidRPr="00905B78">
        <w:t xml:space="preserve"> the L1 indication </w:t>
      </w:r>
      <w:proofErr w:type="gramStart"/>
      <w:r w:rsidR="00651E02" w:rsidRPr="00905B78">
        <w:t>e.g.</w:t>
      </w:r>
      <w:proofErr w:type="gramEnd"/>
      <w:r w:rsidR="00651E02" w:rsidRPr="00905B78">
        <w:t xml:space="preserve"> two DRX cycles, </w:t>
      </w:r>
      <w:r w:rsidR="0007703F" w:rsidRPr="00905B78">
        <w:t>as illustra</w:t>
      </w:r>
      <w:r w:rsidR="00651E02" w:rsidRPr="00905B78">
        <w:t xml:space="preserve">ted </w:t>
      </w:r>
      <w:r w:rsidR="009B4180" w:rsidRPr="00905B78">
        <w:fldChar w:fldCharType="begin"/>
      </w:r>
      <w:r w:rsidR="009B4180" w:rsidRPr="00905B78">
        <w:instrText xml:space="preserve"> REF _Ref86848457 \h </w:instrText>
      </w:r>
      <w:r w:rsidR="009B4180" w:rsidRPr="00905B78">
        <w:fldChar w:fldCharType="separate"/>
      </w:r>
      <w:r w:rsidR="009B4180" w:rsidRPr="00905B78">
        <w:t xml:space="preserve">Figure </w:t>
      </w:r>
      <w:r w:rsidR="009B4180" w:rsidRPr="00965455">
        <w:t>3</w:t>
      </w:r>
      <w:r w:rsidR="009B4180" w:rsidRPr="00905B78">
        <w:fldChar w:fldCharType="end"/>
      </w:r>
      <w:r w:rsidR="009B4180" w:rsidRPr="00905B78">
        <w:t xml:space="preserve">, the L1 </w:t>
      </w:r>
      <w:r w:rsidR="00143172" w:rsidRPr="00905B78">
        <w:t xml:space="preserve">availability </w:t>
      </w:r>
      <w:r w:rsidR="009B4180" w:rsidRPr="00905B78">
        <w:t xml:space="preserve">indication </w:t>
      </w:r>
      <w:r w:rsidR="00143172" w:rsidRPr="00905B78">
        <w:t>should not be required to remain ‘available’ during the whole duration.</w:t>
      </w:r>
    </w:p>
    <w:p w14:paraId="2FB05331" w14:textId="5A6C9561" w:rsidR="005A0064" w:rsidRPr="00905B78" w:rsidRDefault="005A0064" w:rsidP="00732ADB">
      <w:pPr>
        <w:jc w:val="both"/>
      </w:pPr>
      <w:r w:rsidRPr="00965455">
        <w:rPr>
          <w:b/>
          <w:bCs/>
        </w:rPr>
        <w:t>Observation:</w:t>
      </w:r>
      <w:r w:rsidRPr="00905B78">
        <w:t xml:space="preserve"> </w:t>
      </w:r>
      <w:r w:rsidRPr="00965455">
        <w:rPr>
          <w:i/>
          <w:iCs/>
        </w:rPr>
        <w:t>For “sliding window” approaches, such as Alt1,</w:t>
      </w:r>
      <w:r w:rsidR="00973C93" w:rsidRPr="00965455">
        <w:rPr>
          <w:i/>
          <w:iCs/>
        </w:rPr>
        <w:t xml:space="preserve"> </w:t>
      </w:r>
      <w:r w:rsidRPr="00965455">
        <w:rPr>
          <w:i/>
          <w:iCs/>
        </w:rPr>
        <w:t>Al</w:t>
      </w:r>
      <w:r w:rsidR="00973C93" w:rsidRPr="00965455">
        <w:rPr>
          <w:i/>
          <w:iCs/>
        </w:rPr>
        <w:t>t</w:t>
      </w:r>
      <w:r w:rsidRPr="00965455">
        <w:rPr>
          <w:i/>
          <w:iCs/>
        </w:rPr>
        <w:t xml:space="preserve">2 and Alt4, if validity duration can be longer than </w:t>
      </w:r>
      <w:r w:rsidR="00143172" w:rsidRPr="00965455">
        <w:rPr>
          <w:i/>
          <w:iCs/>
        </w:rPr>
        <w:t>period of L1 availability indication, it should be allowed to change the status of the L1 availability indication during validity duration.</w:t>
      </w:r>
    </w:p>
    <w:p w14:paraId="6FA25BFA" w14:textId="77777777" w:rsidR="00651E02" w:rsidRPr="00905B78" w:rsidRDefault="00651E02" w:rsidP="00651E02">
      <w:pPr>
        <w:jc w:val="center"/>
      </w:pPr>
    </w:p>
    <w:p w14:paraId="4D27A30F" w14:textId="423A6919" w:rsidR="00651E02" w:rsidRDefault="00651E02" w:rsidP="00651E02">
      <w:pPr>
        <w:jc w:val="center"/>
      </w:pPr>
    </w:p>
    <w:p w14:paraId="49086912" w14:textId="0BBCE361" w:rsidR="00DC2C42" w:rsidRPr="00905B78" w:rsidRDefault="00DC2C42" w:rsidP="00651E02">
      <w:pPr>
        <w:jc w:val="center"/>
      </w:pPr>
      <w:r w:rsidRPr="00DC2C42">
        <w:rPr>
          <w:noProof/>
        </w:rPr>
        <w:drawing>
          <wp:inline distT="0" distB="0" distL="0" distR="0" wp14:anchorId="0A2F85CB" wp14:editId="46EC8AA2">
            <wp:extent cx="6120765" cy="29984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998470"/>
                    </a:xfrm>
                    <a:prstGeom prst="rect">
                      <a:avLst/>
                    </a:prstGeom>
                    <a:noFill/>
                    <a:ln>
                      <a:noFill/>
                    </a:ln>
                  </pic:spPr>
                </pic:pic>
              </a:graphicData>
            </a:graphic>
          </wp:inline>
        </w:drawing>
      </w:r>
    </w:p>
    <w:p w14:paraId="2650D006" w14:textId="65EF5831" w:rsidR="00651E02" w:rsidRPr="00905B78" w:rsidRDefault="00651E02" w:rsidP="00965455">
      <w:pPr>
        <w:pStyle w:val="Caption"/>
      </w:pPr>
      <w:bookmarkStart w:id="7" w:name="_Ref86848457"/>
      <w:r w:rsidRPr="00905B78">
        <w:t xml:space="preserve">Figure </w:t>
      </w:r>
      <w:r w:rsidRPr="00905B78">
        <w:fldChar w:fldCharType="begin"/>
      </w:r>
      <w:r w:rsidRPr="00905B78">
        <w:instrText xml:space="preserve"> SEQ Figure \* ARABIC </w:instrText>
      </w:r>
      <w:r w:rsidRPr="00905B78">
        <w:fldChar w:fldCharType="separate"/>
      </w:r>
      <w:r w:rsidRPr="00965455">
        <w:t>3</w:t>
      </w:r>
      <w:r w:rsidRPr="00905B78">
        <w:fldChar w:fldCharType="end"/>
      </w:r>
      <w:bookmarkEnd w:id="7"/>
      <w:r w:rsidRPr="00905B78">
        <w:t>. Illustration of L1 availability indication with validity duration of 2 DRX cycles</w:t>
      </w:r>
    </w:p>
    <w:p w14:paraId="6F148628" w14:textId="77777777" w:rsidR="0007703F" w:rsidRPr="00905B78" w:rsidRDefault="0007703F" w:rsidP="00732ADB">
      <w:pPr>
        <w:jc w:val="both"/>
      </w:pPr>
    </w:p>
    <w:p w14:paraId="7A358579" w14:textId="5A7CB72F" w:rsidR="005A51FC" w:rsidRDefault="005A51FC" w:rsidP="00732ADB">
      <w:pPr>
        <w:jc w:val="both"/>
      </w:pPr>
      <w:r>
        <w:t xml:space="preserve">When considering the approach that network would aim to enable/disable the TRS transmission for the IDLE/Inactive UEs in synch </w:t>
      </w:r>
      <w:r w:rsidR="006E2009">
        <w:t>with</w:t>
      </w:r>
      <w:r>
        <w:t xml:space="preserve"> the CONNECTED mode activity, </w:t>
      </w:r>
      <w:r w:rsidR="000557B9">
        <w:t xml:space="preserve">an </w:t>
      </w:r>
      <w:r w:rsidR="0024115A">
        <w:t>approach based on either Alt3 with ‘current’ validity duration or Alt2 would seem preferable. With these alternatives</w:t>
      </w:r>
      <w:r w:rsidR="00AF22F6">
        <w:t>,</w:t>
      </w:r>
      <w:r w:rsidR="0024115A">
        <w:t xml:space="preserve"> network would be able to indicate the availability sooner to reflect the possible change of status in CONNECTED mode, if network </w:t>
      </w:r>
      <w:r w:rsidR="0003140D">
        <w:t xml:space="preserve">decides to inform the IDLE/Inactive mode UEs </w:t>
      </w:r>
      <w:r w:rsidR="0024115A">
        <w:t xml:space="preserve">so chooses </w:t>
      </w:r>
      <w:proofErr w:type="gramStart"/>
      <w:r w:rsidR="0024115A">
        <w:t>i.e.</w:t>
      </w:r>
      <w:proofErr w:type="gramEnd"/>
      <w:r w:rsidR="0024115A">
        <w:t xml:space="preserve"> if the expected CONNECTED mode activity is long enough to warrant the indication for IDLE/Inactive mode UEs.</w:t>
      </w:r>
    </w:p>
    <w:p w14:paraId="4489C723" w14:textId="1F6F9A92" w:rsidR="0024115A" w:rsidRDefault="0024115A" w:rsidP="00732ADB">
      <w:pPr>
        <w:jc w:val="both"/>
      </w:pPr>
      <w:r w:rsidRPr="00965455">
        <w:rPr>
          <w:b/>
          <w:bCs/>
        </w:rPr>
        <w:t xml:space="preserve">Observation: </w:t>
      </w:r>
      <w:r w:rsidRPr="00965455">
        <w:rPr>
          <w:i/>
          <w:iCs/>
        </w:rPr>
        <w:t>On the considered options Alt 3</w:t>
      </w:r>
      <w:r w:rsidR="006C2FC6">
        <w:rPr>
          <w:i/>
          <w:iCs/>
        </w:rPr>
        <w:t>,</w:t>
      </w:r>
      <w:r w:rsidRPr="00965455">
        <w:rPr>
          <w:i/>
          <w:iCs/>
        </w:rPr>
        <w:t xml:space="preserve"> where ‘</w:t>
      </w:r>
      <w:proofErr w:type="spellStart"/>
      <w:r w:rsidRPr="00965455">
        <w:rPr>
          <w:i/>
          <w:iCs/>
        </w:rPr>
        <w:t>modifcation</w:t>
      </w:r>
      <w:proofErr w:type="spellEnd"/>
      <w:r w:rsidRPr="00965455">
        <w:rPr>
          <w:i/>
          <w:iCs/>
        </w:rPr>
        <w:t xml:space="preserve"> period’ and validity duration are time aligned</w:t>
      </w:r>
      <w:r w:rsidR="00EF0687">
        <w:rPr>
          <w:i/>
          <w:iCs/>
        </w:rPr>
        <w:t>,</w:t>
      </w:r>
      <w:r w:rsidRPr="00965455">
        <w:rPr>
          <w:i/>
          <w:iCs/>
        </w:rPr>
        <w:t xml:space="preserve"> or Alt 2 would seem preferable to align with TRS availability to the CONNECTED mode UE activity.</w:t>
      </w:r>
    </w:p>
    <w:p w14:paraId="4EC67B0C" w14:textId="7D8C7530" w:rsidR="004F7EBF" w:rsidRPr="00965455" w:rsidRDefault="004F7EBF" w:rsidP="00732ADB">
      <w:pPr>
        <w:jc w:val="both"/>
        <w:rPr>
          <w:b/>
          <w:bCs/>
        </w:rPr>
      </w:pPr>
      <w:r w:rsidRPr="00965455">
        <w:rPr>
          <w:b/>
          <w:bCs/>
        </w:rPr>
        <w:t xml:space="preserve">Proposal: </w:t>
      </w:r>
      <w:r>
        <w:rPr>
          <w:b/>
          <w:bCs/>
        </w:rPr>
        <w:t>Adopt either Alt 3 with the assumption tha</w:t>
      </w:r>
      <w:r w:rsidR="003F40D5">
        <w:rPr>
          <w:b/>
          <w:bCs/>
        </w:rPr>
        <w:t>t</w:t>
      </w:r>
      <w:r>
        <w:rPr>
          <w:b/>
          <w:bCs/>
        </w:rPr>
        <w:t xml:space="preserve"> modification period and validity duration are time aligned or Alt 2.</w:t>
      </w:r>
    </w:p>
    <w:p w14:paraId="20C4F5D8" w14:textId="1078C0F4" w:rsidR="0024115A" w:rsidRDefault="0024115A" w:rsidP="00732ADB">
      <w:pPr>
        <w:jc w:val="both"/>
      </w:pPr>
      <w:r>
        <w:lastRenderedPageBreak/>
        <w:t xml:space="preserve">It is also important to consider the ‘consistency’ of L1 availability indication when the validity duration </w:t>
      </w:r>
      <w:r w:rsidR="00C7090E">
        <w:t xml:space="preserve">spans </w:t>
      </w:r>
      <w:r>
        <w:t>multiple DRX cycles. In this case, the paging DCI may need to be sent multiple times</w:t>
      </w:r>
      <w:r w:rsidR="004F7EBF">
        <w:t xml:space="preserve"> during the validity duration. If the validity duration based on the latter L1 indication </w:t>
      </w:r>
      <w:proofErr w:type="spellStart"/>
      <w:r w:rsidR="004F7EBF">
        <w:t>occassions</w:t>
      </w:r>
      <w:proofErr w:type="spellEnd"/>
      <w:r w:rsidR="004F7EBF">
        <w:t xml:space="preserve"> would exceed the network intended TRS activity (</w:t>
      </w:r>
      <w:proofErr w:type="gramStart"/>
      <w:r w:rsidR="004F7EBF">
        <w:t>e.g.</w:t>
      </w:r>
      <w:proofErr w:type="gramEnd"/>
      <w:r w:rsidR="004F7EBF">
        <w:t xml:space="preserve"> for Alt 2 approach), it should be possible </w:t>
      </w:r>
      <w:r w:rsidR="00C7090E">
        <w:t>for</w:t>
      </w:r>
      <w:r w:rsidR="004F7EBF">
        <w:t xml:space="preserve"> the network to change the status of the availability from ‘available’ to ‘unavailable’ (as depicted in </w:t>
      </w:r>
      <w:r w:rsidR="004F7EBF">
        <w:fldChar w:fldCharType="begin"/>
      </w:r>
      <w:r w:rsidR="004F7EBF">
        <w:instrText xml:space="preserve"> REF _Ref86848457 \h </w:instrText>
      </w:r>
      <w:r w:rsidR="00805FCC">
        <w:instrText xml:space="preserve"> \* MERGEFORMAT </w:instrText>
      </w:r>
      <w:r w:rsidR="004F7EBF">
        <w:fldChar w:fldCharType="separate"/>
      </w:r>
      <w:r w:rsidR="004F7EBF" w:rsidRPr="00905B78">
        <w:t xml:space="preserve">Figure </w:t>
      </w:r>
      <w:r w:rsidR="004F7EBF" w:rsidRPr="00965455">
        <w:rPr>
          <w:bCs/>
        </w:rPr>
        <w:t>3</w:t>
      </w:r>
      <w:r w:rsidR="004F7EBF">
        <w:fldChar w:fldCharType="end"/>
      </w:r>
      <w:r w:rsidR="004F7EBF">
        <w:t>).</w:t>
      </w:r>
      <w:r w:rsidR="00240CEE">
        <w:t xml:space="preserve"> UE could still maintain the assumption of the TRS availability till</w:t>
      </w:r>
      <w:r w:rsidR="00C7090E">
        <w:t xml:space="preserve"> the</w:t>
      </w:r>
      <w:r w:rsidR="00240CEE">
        <w:t xml:space="preserve"> end of </w:t>
      </w:r>
      <w:r w:rsidR="00C7090E">
        <w:t xml:space="preserve">the </w:t>
      </w:r>
      <w:r w:rsidR="00240CEE">
        <w:t>validity duration based on earlier indications.</w:t>
      </w:r>
      <w:r w:rsidR="004F7EBF">
        <w:t xml:space="preserve"> For Alt 3 approach, reverse could be considered so that if network starts to transmit the TRS during the validity duration (aligned with modification period), network could change the status from ‘unavailable’ to ‘available’ for the reminder of the validity duration.</w:t>
      </w:r>
      <w:r w:rsidR="00240CEE">
        <w:t xml:space="preserve"> </w:t>
      </w:r>
    </w:p>
    <w:p w14:paraId="07C1215A" w14:textId="6DEAE669" w:rsidR="004F7EBF" w:rsidRDefault="004F7EBF" w:rsidP="00732ADB">
      <w:pPr>
        <w:jc w:val="both"/>
        <w:rPr>
          <w:b/>
          <w:bCs/>
        </w:rPr>
      </w:pPr>
      <w:r>
        <w:rPr>
          <w:b/>
          <w:bCs/>
        </w:rPr>
        <w:t xml:space="preserve">Proposal: Network </w:t>
      </w:r>
      <w:proofErr w:type="gramStart"/>
      <w:r>
        <w:rPr>
          <w:b/>
          <w:bCs/>
        </w:rPr>
        <w:t>is allowed to</w:t>
      </w:r>
      <w:proofErr w:type="gramEnd"/>
      <w:r>
        <w:rPr>
          <w:b/>
          <w:bCs/>
        </w:rPr>
        <w:t xml:space="preserve"> change the L1 availability indication status during the validity duration.</w:t>
      </w:r>
    </w:p>
    <w:p w14:paraId="34148C3D" w14:textId="1E46A02D" w:rsidR="00DC2C42" w:rsidRDefault="00240CEE" w:rsidP="00732ADB">
      <w:pPr>
        <w:jc w:val="both"/>
      </w:pPr>
      <w:r>
        <w:t xml:space="preserve">For the validity duration configuration, it would appear simplest to determine the validity duration to be </w:t>
      </w:r>
      <w:r w:rsidR="00AD21B8">
        <w:t xml:space="preserve">the </w:t>
      </w:r>
      <w:r>
        <w:t xml:space="preserve">same as </w:t>
      </w:r>
      <w:r w:rsidR="00AD21B8">
        <w:t xml:space="preserve">the </w:t>
      </w:r>
      <w:r w:rsidRPr="00240CEE">
        <w:t xml:space="preserve">default DRX </w:t>
      </w:r>
      <w:r>
        <w:t xml:space="preserve">cycle </w:t>
      </w:r>
      <w:r w:rsidRPr="00240CEE">
        <w:t>value</w:t>
      </w:r>
      <w:r>
        <w:t xml:space="preserve"> provided in</w:t>
      </w:r>
      <w:r w:rsidRPr="00240CEE">
        <w:t xml:space="preserve"> system information.</w:t>
      </w:r>
      <w:r>
        <w:t xml:space="preserve"> The reference point could </w:t>
      </w:r>
      <w:r w:rsidR="002450CD">
        <w:t>be the first PF of the validity duration.</w:t>
      </w:r>
    </w:p>
    <w:p w14:paraId="1C7038B2" w14:textId="7C6603A0" w:rsidR="00240CEE" w:rsidRPr="00240CEE" w:rsidRDefault="00240CEE" w:rsidP="00732ADB">
      <w:pPr>
        <w:jc w:val="both"/>
      </w:pPr>
      <w:r>
        <w:rPr>
          <w:b/>
          <w:bCs/>
        </w:rPr>
        <w:t xml:space="preserve">Proposal: Determine validity duration to be same as </w:t>
      </w:r>
      <w:r w:rsidR="002450CD">
        <w:rPr>
          <w:b/>
          <w:bCs/>
        </w:rPr>
        <w:t xml:space="preserve">or multiples of </w:t>
      </w:r>
      <w:r>
        <w:rPr>
          <w:b/>
          <w:bCs/>
        </w:rPr>
        <w:t>default paging cycle provided in broadcast.</w:t>
      </w:r>
      <w:r w:rsidR="00875897" w:rsidRPr="00875897">
        <w:t xml:space="preserve"> </w:t>
      </w:r>
      <w:r w:rsidR="00875897" w:rsidRPr="00875897">
        <w:rPr>
          <w:b/>
          <w:bCs/>
        </w:rPr>
        <w:t>The reference point could be the first PF of the validity duration.</w:t>
      </w:r>
    </w:p>
    <w:p w14:paraId="658DB0B0" w14:textId="33C18350" w:rsidR="00587F0F" w:rsidRPr="00905B78" w:rsidRDefault="00A16DC9" w:rsidP="00732ADB">
      <w:pPr>
        <w:jc w:val="both"/>
      </w:pPr>
      <w:r w:rsidRPr="00905B78">
        <w:t>I</w:t>
      </w:r>
      <w:r w:rsidR="00BE6F21">
        <w:t>n</w:t>
      </w:r>
      <w:r w:rsidRPr="00905B78">
        <w:t xml:space="preserve"> context of afore listed approaches, </w:t>
      </w:r>
      <w:r w:rsidR="002B7931" w:rsidRPr="00905B78">
        <w:t xml:space="preserve">UE missing </w:t>
      </w:r>
      <w:r w:rsidRPr="00905B78">
        <w:t xml:space="preserve">the L1 availability indication does not lead </w:t>
      </w:r>
      <w:r w:rsidR="00BE6F21">
        <w:t xml:space="preserve">to </w:t>
      </w:r>
      <w:r w:rsidR="002B7931" w:rsidRPr="00905B78">
        <w:t xml:space="preserve">any </w:t>
      </w:r>
      <w:proofErr w:type="spellStart"/>
      <w:r w:rsidR="002B7931" w:rsidRPr="00905B78">
        <w:t>catasthropic</w:t>
      </w:r>
      <w:proofErr w:type="spellEnd"/>
      <w:r w:rsidR="002B7931" w:rsidRPr="00905B78">
        <w:t xml:space="preserve"> miss alignment between UE and network in terms of the availability. Unless new L1 availability indication, indicating availability is received (</w:t>
      </w:r>
      <w:proofErr w:type="gramStart"/>
      <w:r w:rsidR="002B7931" w:rsidRPr="00905B78">
        <w:t>i.e.</w:t>
      </w:r>
      <w:proofErr w:type="gramEnd"/>
      <w:r w:rsidR="002B7931" w:rsidRPr="00905B78">
        <w:t xml:space="preserve"> paging DCI is missed or not sent by network), UE shall assume that the TRS cease to be available after the validity duration for which L1 availability indication was received. It is assumed that</w:t>
      </w:r>
      <w:r w:rsidR="00BC1AA7">
        <w:t>,</w:t>
      </w:r>
      <w:r w:rsidR="002B7931" w:rsidRPr="00905B78">
        <w:t xml:space="preserve"> as the L1 availability indication is protected by the </w:t>
      </w:r>
      <w:proofErr w:type="gramStart"/>
      <w:r w:rsidR="002B7931" w:rsidRPr="00905B78">
        <w:t>24 bit</w:t>
      </w:r>
      <w:proofErr w:type="gramEnd"/>
      <w:r w:rsidR="002B7931" w:rsidRPr="00905B78">
        <w:t xml:space="preserve"> CRC in DCI, the probability of miss-detecting the L1 availability indication to be erroneously available is sufficiently low and </w:t>
      </w:r>
      <w:proofErr w:type="spellStart"/>
      <w:r w:rsidR="002B7931" w:rsidRPr="00905B78">
        <w:t>behavior</w:t>
      </w:r>
      <w:proofErr w:type="spellEnd"/>
      <w:r w:rsidR="002B7931" w:rsidRPr="00905B78">
        <w:t xml:space="preserve"> in this case can be left to UE implementation.</w:t>
      </w:r>
    </w:p>
    <w:p w14:paraId="547073B2" w14:textId="614F60B3" w:rsidR="009F57C2" w:rsidRPr="00905B78" w:rsidRDefault="00A16DC9" w:rsidP="00732ADB">
      <w:pPr>
        <w:jc w:val="both"/>
      </w:pPr>
      <w:r w:rsidRPr="00905B78">
        <w:t xml:space="preserve">In last meeting it was </w:t>
      </w:r>
      <w:r w:rsidR="00240CEE">
        <w:t xml:space="preserve">also </w:t>
      </w:r>
      <w:r w:rsidRPr="00905B78">
        <w:t xml:space="preserve">agreed that the validity duration can be optionally configured, and if the duration is not configured, UE would assume availability until the status is changed. Different options </w:t>
      </w:r>
      <w:r w:rsidR="009F57C2" w:rsidRPr="00905B78">
        <w:t xml:space="preserve">when the availability is assumed to end were gathered; namely after UE receives a new indication (indicating change in availability), when the availability is changed by network, or after </w:t>
      </w:r>
      <w:proofErr w:type="gramStart"/>
      <w:r w:rsidR="009F57C2" w:rsidRPr="00905B78">
        <w:t>e.g.</w:t>
      </w:r>
      <w:proofErr w:type="gramEnd"/>
      <w:r w:rsidR="009F57C2" w:rsidRPr="00905B78">
        <w:t xml:space="preserve"> paging cycle. Like discussed in last meeting, as there </w:t>
      </w:r>
      <w:r w:rsidR="00754D61">
        <w:t xml:space="preserve">is </w:t>
      </w:r>
      <w:r w:rsidR="009F57C2" w:rsidRPr="00905B78">
        <w:t>clearly non-zero probability of UE not detecting paging DCI</w:t>
      </w:r>
      <w:r w:rsidR="00905B78">
        <w:t xml:space="preserve">, </w:t>
      </w:r>
      <w:r w:rsidR="009F57C2" w:rsidRPr="00905B78">
        <w:t xml:space="preserve">1% assumed typically, network would need </w:t>
      </w:r>
      <w:r w:rsidR="00754D61">
        <w:t xml:space="preserve">to </w:t>
      </w:r>
      <w:r w:rsidR="009F57C2" w:rsidRPr="00905B78">
        <w:t xml:space="preserve">transmit the change </w:t>
      </w:r>
      <w:r w:rsidR="00905B78" w:rsidRPr="00905B78">
        <w:t>of availability (from available to unavailable) over multiple paging cycles to ensure non-neg</w:t>
      </w:r>
      <w:r w:rsidR="008975F8">
        <w:t>lig</w:t>
      </w:r>
      <w:r w:rsidR="00905B78" w:rsidRPr="00905B78">
        <w:t xml:space="preserve">ible probability that the </w:t>
      </w:r>
      <w:r w:rsidR="00905B78">
        <w:t>UE has correct assumption of the availability. Therefore</w:t>
      </w:r>
      <w:r w:rsidR="008975F8">
        <w:t>,</w:t>
      </w:r>
      <w:r w:rsidR="00905B78">
        <w:t xml:space="preserve"> it should be considered that when the validity duration is not configured, the UE would either assume the availability to be valid for some default duration, or that the availability indication is only valid until network changes it, without considering the UE detection of the said indication. </w:t>
      </w:r>
    </w:p>
    <w:p w14:paraId="6628EFF7" w14:textId="65F8B215" w:rsidR="009F57C2" w:rsidRPr="00965455" w:rsidRDefault="00905B78" w:rsidP="00732ADB">
      <w:pPr>
        <w:jc w:val="both"/>
        <w:rPr>
          <w:b/>
          <w:bCs/>
        </w:rPr>
      </w:pPr>
      <w:r w:rsidRPr="00965455">
        <w:rPr>
          <w:b/>
          <w:bCs/>
        </w:rPr>
        <w:t>Proposal: For the case when validity duration is not configured, UE would either assume the availability to be valid for some default duration, or that the availability indication is only valid until network changes it, without considering the UE detection of the said indication.</w:t>
      </w:r>
    </w:p>
    <w:p w14:paraId="45B658B0" w14:textId="19D4C5C8" w:rsidR="00FE3098" w:rsidRDefault="00FE3098" w:rsidP="00732ADB">
      <w:pPr>
        <w:jc w:val="both"/>
      </w:pPr>
    </w:p>
    <w:p w14:paraId="261D0ADB" w14:textId="60030D31" w:rsidR="00905B78" w:rsidRPr="00905B78" w:rsidRDefault="00905B78" w:rsidP="00965455">
      <w:pPr>
        <w:pStyle w:val="Heading3"/>
        <w:jc w:val="both"/>
      </w:pPr>
      <w:r w:rsidRPr="00905B78">
        <w:t>L1 based availability indication</w:t>
      </w:r>
    </w:p>
    <w:p w14:paraId="5C43D50E" w14:textId="2FB0B02F" w:rsidR="00905B78" w:rsidRDefault="002B2573" w:rsidP="00732ADB">
      <w:pPr>
        <w:jc w:val="both"/>
      </w:pPr>
      <w:r>
        <w:t xml:space="preserve">In last meeting following agreement was made for L1 availability indication: </w:t>
      </w:r>
    </w:p>
    <w:tbl>
      <w:tblPr>
        <w:tblStyle w:val="TableGrid"/>
        <w:tblW w:w="0" w:type="auto"/>
        <w:tblLook w:val="04A0" w:firstRow="1" w:lastRow="0" w:firstColumn="1" w:lastColumn="0" w:noHBand="0" w:noVBand="1"/>
      </w:tblPr>
      <w:tblGrid>
        <w:gridCol w:w="9629"/>
      </w:tblGrid>
      <w:tr w:rsidR="002B2573" w14:paraId="516C0261" w14:textId="77777777" w:rsidTr="002B2573">
        <w:tc>
          <w:tcPr>
            <w:tcW w:w="9629" w:type="dxa"/>
          </w:tcPr>
          <w:p w14:paraId="362C7EF2" w14:textId="077B21CE" w:rsidR="002B2573" w:rsidRPr="002B2573" w:rsidRDefault="002B2573" w:rsidP="002B2573">
            <w:pPr>
              <w:spacing w:after="0" w:line="240" w:lineRule="auto"/>
              <w:ind w:left="1440" w:hanging="1440"/>
              <w:rPr>
                <w:rFonts w:ascii="Times" w:eastAsia="Gulim" w:hAnsi="Times" w:cs="Times New Roman"/>
                <w:bCs/>
                <w:sz w:val="20"/>
                <w:szCs w:val="20"/>
              </w:rPr>
            </w:pPr>
            <w:r w:rsidRPr="002B2573">
              <w:rPr>
                <w:rFonts w:ascii="Times New Roman" w:eastAsia="SimSun" w:hAnsi="Times New Roman" w:cs="Times New Roman"/>
                <w:b/>
                <w:bCs/>
                <w:color w:val="000000"/>
                <w:sz w:val="20"/>
                <w:szCs w:val="20"/>
                <w:highlight w:val="green"/>
                <w:shd w:val="clear" w:color="auto" w:fill="FFFF00"/>
                <w:lang w:eastAsia="zh-CN"/>
              </w:rPr>
              <w:t>Agreement</w:t>
            </w:r>
          </w:p>
          <w:p w14:paraId="640ED896" w14:textId="77777777" w:rsidR="002B2573" w:rsidRPr="002B2573" w:rsidRDefault="002B2573" w:rsidP="002B2573">
            <w:pPr>
              <w:shd w:val="clear" w:color="auto" w:fill="FFFFFF"/>
              <w:spacing w:after="0" w:line="240" w:lineRule="auto"/>
              <w:ind w:left="1440" w:hanging="1440"/>
              <w:rPr>
                <w:rFonts w:ascii="Calibri" w:eastAsia="SimSun" w:hAnsi="Calibri" w:cs="Calibri"/>
                <w:color w:val="000000"/>
                <w:lang w:eastAsia="zh-CN"/>
              </w:rPr>
            </w:pPr>
            <w:r w:rsidRPr="002B2573">
              <w:rPr>
                <w:rFonts w:ascii="Times New Roman" w:eastAsia="SimSun" w:hAnsi="Times New Roman" w:cs="Times New Roman"/>
                <w:color w:val="000000"/>
                <w:sz w:val="20"/>
                <w:szCs w:val="20"/>
                <w:lang w:eastAsia="zh-CN"/>
              </w:rPr>
              <w:t>For L1 based availability indication of TRS/CSI-RS at the configured occasion(s) to the idle/inactive UEs, support availability</w:t>
            </w:r>
            <w:r w:rsidRPr="002B2573">
              <w:rPr>
                <w:rFonts w:ascii="Times New Roman" w:eastAsia="SimSun" w:hAnsi="Times New Roman" w:cs="Times New Roman"/>
                <w:strike/>
                <w:color w:val="000000"/>
                <w:sz w:val="20"/>
                <w:szCs w:val="20"/>
                <w:lang w:eastAsia="zh-CN"/>
              </w:rPr>
              <w:t> </w:t>
            </w:r>
            <w:r w:rsidRPr="002B2573">
              <w:rPr>
                <w:rFonts w:ascii="Times New Roman" w:eastAsia="SimSun" w:hAnsi="Times New Roman" w:cs="Times New Roman"/>
                <w:color w:val="000000"/>
                <w:sz w:val="20"/>
                <w:szCs w:val="20"/>
                <w:lang w:eastAsia="zh-CN"/>
              </w:rPr>
              <w:t>information for configured RS resources using a bitmap. where each bit indicates whether associated TRS resource(s) are available.</w:t>
            </w:r>
          </w:p>
          <w:p w14:paraId="2897E80E" w14:textId="77777777" w:rsidR="002B2573" w:rsidRPr="002B2573" w:rsidRDefault="002B2573" w:rsidP="002B2573">
            <w:pPr>
              <w:numPr>
                <w:ilvl w:val="0"/>
                <w:numId w:val="73"/>
              </w:numPr>
              <w:shd w:val="clear" w:color="auto" w:fill="FFFFFF"/>
              <w:spacing w:after="0" w:line="240" w:lineRule="auto"/>
              <w:rPr>
                <w:rFonts w:ascii="Calibri" w:eastAsia="Microsoft YaHei UI" w:hAnsi="Calibri" w:cs="Calibri"/>
                <w:color w:val="000000"/>
                <w:lang w:eastAsia="zh-CN"/>
              </w:rPr>
            </w:pPr>
            <w:r w:rsidRPr="002B2573">
              <w:rPr>
                <w:rFonts w:ascii="Times New Roman" w:eastAsia="Microsoft YaHei UI" w:hAnsi="Times New Roman" w:cs="Times New Roman"/>
                <w:color w:val="000000"/>
                <w:sz w:val="20"/>
                <w:szCs w:val="20"/>
                <w:lang w:eastAsia="zh-CN"/>
              </w:rPr>
              <w:t>support L1 availability indication at an occasion can provide availability information RS resources with QCL references not confined to be the same as for the L1 availability indication occasion</w:t>
            </w:r>
          </w:p>
          <w:p w14:paraId="66AE3AB3" w14:textId="77777777" w:rsidR="002B2573" w:rsidRPr="002B2573" w:rsidRDefault="002B2573" w:rsidP="002B2573">
            <w:pPr>
              <w:numPr>
                <w:ilvl w:val="1"/>
                <w:numId w:val="73"/>
              </w:numPr>
              <w:shd w:val="clear" w:color="auto" w:fill="FFFFFF"/>
              <w:spacing w:after="0" w:line="240" w:lineRule="auto"/>
              <w:rPr>
                <w:rFonts w:ascii="Calibri" w:eastAsia="Microsoft YaHei UI" w:hAnsi="Calibri" w:cs="Calibri"/>
                <w:color w:val="000000"/>
                <w:lang w:eastAsia="zh-CN"/>
              </w:rPr>
            </w:pPr>
            <w:r w:rsidRPr="002B2573">
              <w:rPr>
                <w:rFonts w:ascii="Times New Roman" w:eastAsia="Microsoft YaHei UI" w:hAnsi="Times New Roman" w:cs="Times New Roman"/>
                <w:color w:val="000000"/>
                <w:sz w:val="20"/>
                <w:szCs w:val="20"/>
                <w:lang w:eastAsia="zh-CN"/>
              </w:rPr>
              <w:lastRenderedPageBreak/>
              <w:t xml:space="preserve">FFS associated TRS resource(s) per bit, </w:t>
            </w:r>
            <w:proofErr w:type="gramStart"/>
            <w:r w:rsidRPr="002B2573">
              <w:rPr>
                <w:rFonts w:ascii="Times New Roman" w:eastAsia="Microsoft YaHei UI" w:hAnsi="Times New Roman" w:cs="Times New Roman"/>
                <w:color w:val="000000"/>
                <w:sz w:val="20"/>
                <w:szCs w:val="20"/>
                <w:lang w:eastAsia="zh-CN"/>
              </w:rPr>
              <w:t>e.g.</w:t>
            </w:r>
            <w:proofErr w:type="gramEnd"/>
            <w:r w:rsidRPr="002B2573">
              <w:rPr>
                <w:rFonts w:ascii="Times New Roman" w:eastAsia="Microsoft YaHei UI" w:hAnsi="Times New Roman" w:cs="Times New Roman"/>
                <w:color w:val="000000"/>
                <w:sz w:val="20"/>
                <w:szCs w:val="20"/>
                <w:lang w:eastAsia="zh-CN"/>
              </w:rPr>
              <w:t xml:space="preserve"> a bit is associated with a TRS resource set</w:t>
            </w:r>
          </w:p>
          <w:p w14:paraId="450EC828" w14:textId="77777777" w:rsidR="002B2573" w:rsidRPr="002B2573" w:rsidRDefault="002B2573" w:rsidP="002B2573">
            <w:pPr>
              <w:numPr>
                <w:ilvl w:val="1"/>
                <w:numId w:val="73"/>
              </w:numPr>
              <w:shd w:val="clear" w:color="auto" w:fill="FFFFFF"/>
              <w:spacing w:after="0" w:line="240" w:lineRule="auto"/>
              <w:rPr>
                <w:rFonts w:ascii="Calibri" w:eastAsia="Microsoft YaHei UI" w:hAnsi="Calibri" w:cs="Calibri"/>
                <w:color w:val="000000"/>
                <w:lang w:eastAsia="zh-CN"/>
              </w:rPr>
            </w:pPr>
            <w:r w:rsidRPr="002B2573">
              <w:rPr>
                <w:rFonts w:ascii="Times New Roman" w:eastAsia="Microsoft YaHei UI" w:hAnsi="Times New Roman" w:cs="Times New Roman"/>
                <w:color w:val="000000"/>
                <w:sz w:val="20"/>
                <w:szCs w:val="20"/>
                <w:lang w:eastAsia="zh-CN"/>
              </w:rPr>
              <w:t>Bitmap size is up to X bits</w:t>
            </w:r>
          </w:p>
          <w:p w14:paraId="63218C48" w14:textId="77777777" w:rsidR="002B2573" w:rsidRPr="002B2573" w:rsidRDefault="002B2573" w:rsidP="002B2573">
            <w:pPr>
              <w:numPr>
                <w:ilvl w:val="2"/>
                <w:numId w:val="73"/>
              </w:numPr>
              <w:shd w:val="clear" w:color="auto" w:fill="FFFFFF"/>
              <w:spacing w:after="0" w:line="240" w:lineRule="auto"/>
              <w:rPr>
                <w:rFonts w:ascii="Calibri" w:eastAsia="Microsoft YaHei UI" w:hAnsi="Calibri" w:cs="Calibri"/>
                <w:color w:val="000000"/>
                <w:lang w:eastAsia="zh-CN"/>
              </w:rPr>
            </w:pPr>
            <w:r w:rsidRPr="002B2573">
              <w:rPr>
                <w:rFonts w:ascii="Times New Roman" w:eastAsia="Microsoft YaHei UI" w:hAnsi="Times New Roman" w:cs="Times New Roman"/>
                <w:color w:val="000000"/>
                <w:sz w:val="20"/>
                <w:szCs w:val="20"/>
                <w:lang w:eastAsia="zh-CN"/>
              </w:rPr>
              <w:t>X = [6] for paging PDCCH based L1 availability indication.</w:t>
            </w:r>
          </w:p>
          <w:p w14:paraId="190F99A0" w14:textId="77777777" w:rsidR="002B2573" w:rsidRPr="002B2573" w:rsidRDefault="002B2573" w:rsidP="002B2573">
            <w:pPr>
              <w:numPr>
                <w:ilvl w:val="2"/>
                <w:numId w:val="73"/>
              </w:numPr>
              <w:shd w:val="clear" w:color="auto" w:fill="FFFFFF"/>
              <w:spacing w:after="0" w:line="240" w:lineRule="auto"/>
              <w:rPr>
                <w:rFonts w:ascii="Calibri" w:eastAsia="Microsoft YaHei UI" w:hAnsi="Calibri" w:cs="Calibri"/>
                <w:color w:val="000000"/>
                <w:lang w:eastAsia="zh-CN"/>
              </w:rPr>
            </w:pPr>
            <w:r w:rsidRPr="002B2573">
              <w:rPr>
                <w:rFonts w:ascii="Times New Roman" w:eastAsia="Microsoft YaHei UI" w:hAnsi="Times New Roman" w:cs="Times New Roman"/>
                <w:color w:val="000000"/>
                <w:sz w:val="20"/>
                <w:szCs w:val="20"/>
                <w:lang w:eastAsia="zh-CN"/>
              </w:rPr>
              <w:t>FFS X for PEI DCI based L1 availability indication</w:t>
            </w:r>
          </w:p>
          <w:p w14:paraId="06853F15" w14:textId="77777777" w:rsidR="002B2573" w:rsidRPr="002B2573" w:rsidRDefault="002B2573" w:rsidP="002B2573">
            <w:pPr>
              <w:numPr>
                <w:ilvl w:val="2"/>
                <w:numId w:val="73"/>
              </w:numPr>
              <w:shd w:val="clear" w:color="auto" w:fill="FFFFFF"/>
              <w:spacing w:after="0" w:line="240" w:lineRule="auto"/>
              <w:rPr>
                <w:rFonts w:ascii="Calibri" w:eastAsia="Microsoft YaHei UI" w:hAnsi="Calibri" w:cs="Calibri"/>
                <w:color w:val="000000"/>
                <w:lang w:eastAsia="zh-CN"/>
              </w:rPr>
            </w:pPr>
            <w:r w:rsidRPr="002B2573">
              <w:rPr>
                <w:rFonts w:ascii="Times New Roman" w:eastAsia="Microsoft YaHei UI" w:hAnsi="Times New Roman" w:cs="Times New Roman"/>
                <w:color w:val="000000"/>
                <w:sz w:val="20"/>
                <w:szCs w:val="20"/>
                <w:lang w:eastAsia="zh-CN"/>
              </w:rPr>
              <w:t xml:space="preserve">FFS details about how to configure the DCI field: </w:t>
            </w:r>
            <w:proofErr w:type="gramStart"/>
            <w:r w:rsidRPr="002B2573">
              <w:rPr>
                <w:rFonts w:ascii="Times New Roman" w:eastAsia="Microsoft YaHei UI" w:hAnsi="Times New Roman" w:cs="Times New Roman"/>
                <w:color w:val="000000"/>
                <w:sz w:val="20"/>
                <w:szCs w:val="20"/>
                <w:lang w:eastAsia="zh-CN"/>
              </w:rPr>
              <w:t>e.g.</w:t>
            </w:r>
            <w:proofErr w:type="gramEnd"/>
            <w:r w:rsidRPr="002B2573">
              <w:rPr>
                <w:rFonts w:ascii="Times New Roman" w:eastAsia="Microsoft YaHei UI" w:hAnsi="Times New Roman" w:cs="Times New Roman"/>
                <w:color w:val="000000"/>
                <w:sz w:val="20"/>
                <w:szCs w:val="20"/>
                <w:lang w:eastAsia="zh-CN"/>
              </w:rPr>
              <w:t xml:space="preserve"> start and length of bitmap (e.g. explicitly/implicitly configured)</w:t>
            </w:r>
          </w:p>
          <w:p w14:paraId="40D1C5B2" w14:textId="77777777" w:rsidR="002B2573" w:rsidRPr="002B2573" w:rsidRDefault="002B2573" w:rsidP="002B2573">
            <w:pPr>
              <w:numPr>
                <w:ilvl w:val="0"/>
                <w:numId w:val="73"/>
              </w:numPr>
              <w:shd w:val="clear" w:color="auto" w:fill="FFFFFF"/>
              <w:spacing w:after="0" w:line="240" w:lineRule="auto"/>
              <w:rPr>
                <w:rFonts w:ascii="Calibri" w:eastAsia="Microsoft YaHei UI" w:hAnsi="Calibri" w:cs="Calibri"/>
                <w:color w:val="000000"/>
                <w:lang w:eastAsia="zh-CN"/>
              </w:rPr>
            </w:pPr>
            <w:r w:rsidRPr="002B2573">
              <w:rPr>
                <w:rFonts w:ascii="Times New Roman" w:eastAsia="Microsoft YaHei UI" w:hAnsi="Times New Roman" w:cs="Times New Roman"/>
                <w:color w:val="000000"/>
                <w:sz w:val="20"/>
                <w:szCs w:val="20"/>
                <w:lang w:eastAsia="zh-CN"/>
              </w:rPr>
              <w:t>for paging PDCCH based L1 availability indication, support L1 availability indication at an occasion can provide availability information for all configured RS resources</w:t>
            </w:r>
          </w:p>
          <w:p w14:paraId="4A9A18ED" w14:textId="77777777" w:rsidR="002B2573" w:rsidRPr="002B2573" w:rsidRDefault="002B2573" w:rsidP="002B2573">
            <w:pPr>
              <w:numPr>
                <w:ilvl w:val="1"/>
                <w:numId w:val="73"/>
              </w:numPr>
              <w:shd w:val="clear" w:color="auto" w:fill="FFFFFF"/>
              <w:spacing w:after="0" w:line="240" w:lineRule="auto"/>
              <w:rPr>
                <w:rFonts w:ascii="Calibri" w:eastAsia="Microsoft YaHei UI" w:hAnsi="Calibri" w:cs="Calibri"/>
                <w:color w:val="000000"/>
                <w:lang w:eastAsia="zh-CN"/>
              </w:rPr>
            </w:pPr>
            <w:r w:rsidRPr="002B2573">
              <w:rPr>
                <w:rFonts w:ascii="Times New Roman" w:eastAsia="Microsoft YaHei UI" w:hAnsi="Times New Roman" w:cs="Times New Roman"/>
                <w:color w:val="000000"/>
                <w:sz w:val="20"/>
                <w:szCs w:val="20"/>
                <w:lang w:eastAsia="zh-CN"/>
              </w:rPr>
              <w:t>FFS whether this needs to be supported regardless of the number of beams or for some configured RS resources</w:t>
            </w:r>
          </w:p>
          <w:p w14:paraId="14BB1F15" w14:textId="77777777" w:rsidR="002B2573" w:rsidRPr="002B2573" w:rsidRDefault="002B2573" w:rsidP="002B2573">
            <w:pPr>
              <w:numPr>
                <w:ilvl w:val="0"/>
                <w:numId w:val="73"/>
              </w:numPr>
              <w:shd w:val="clear" w:color="auto" w:fill="FFFFFF"/>
              <w:spacing w:after="0" w:line="240" w:lineRule="auto"/>
              <w:rPr>
                <w:rFonts w:ascii="Calibri" w:eastAsia="Microsoft YaHei UI" w:hAnsi="Calibri" w:cs="Calibri"/>
                <w:color w:val="000000"/>
                <w:lang w:eastAsia="zh-CN"/>
              </w:rPr>
            </w:pPr>
            <w:r w:rsidRPr="002B2573">
              <w:rPr>
                <w:rFonts w:ascii="Times New Roman" w:eastAsia="Microsoft YaHei UI" w:hAnsi="Times New Roman" w:cs="Times New Roman"/>
                <w:color w:val="000000"/>
                <w:sz w:val="20"/>
                <w:szCs w:val="20"/>
                <w:lang w:eastAsia="zh-CN"/>
              </w:rPr>
              <w:t>FFS: PEI DCI provides L1 availability indication information only for RS resources with QCL references to be the same as for the L1 availability indication occasion</w:t>
            </w:r>
          </w:p>
          <w:p w14:paraId="69A41A14" w14:textId="77777777" w:rsidR="002B2573" w:rsidRPr="002B2573" w:rsidRDefault="002B2573" w:rsidP="002B2573">
            <w:pPr>
              <w:numPr>
                <w:ilvl w:val="0"/>
                <w:numId w:val="73"/>
              </w:numPr>
              <w:shd w:val="clear" w:color="auto" w:fill="FFFFFF"/>
              <w:spacing w:after="0" w:line="240" w:lineRule="auto"/>
              <w:rPr>
                <w:rFonts w:ascii="Calibri" w:eastAsia="Microsoft YaHei UI" w:hAnsi="Calibri" w:cs="Calibri"/>
                <w:color w:val="000000"/>
                <w:lang w:eastAsia="zh-CN"/>
              </w:rPr>
            </w:pPr>
            <w:r w:rsidRPr="002B2573">
              <w:rPr>
                <w:rFonts w:ascii="Times New Roman" w:eastAsia="Microsoft YaHei UI" w:hAnsi="Times New Roman" w:cs="Times New Roman"/>
                <w:color w:val="000000"/>
                <w:sz w:val="20"/>
                <w:szCs w:val="20"/>
                <w:lang w:eastAsia="zh-CN"/>
              </w:rPr>
              <w:t>FFS: indication of unavailability</w:t>
            </w:r>
          </w:p>
          <w:p w14:paraId="388E980D" w14:textId="77777777" w:rsidR="002B2573" w:rsidRDefault="002B2573" w:rsidP="00732ADB">
            <w:pPr>
              <w:jc w:val="both"/>
            </w:pPr>
          </w:p>
        </w:tc>
      </w:tr>
    </w:tbl>
    <w:p w14:paraId="2FB274A9" w14:textId="77777777" w:rsidR="002B2573" w:rsidRDefault="002B2573" w:rsidP="00732ADB">
      <w:pPr>
        <w:jc w:val="both"/>
      </w:pPr>
    </w:p>
    <w:p w14:paraId="27BC3FFC" w14:textId="29631E76" w:rsidR="002B2573" w:rsidRDefault="00905B78" w:rsidP="00732ADB">
      <w:pPr>
        <w:jc w:val="both"/>
      </w:pPr>
      <w:r>
        <w:t>Based on the</w:t>
      </w:r>
      <w:r w:rsidR="002B2573">
        <w:t xml:space="preserve"> other</w:t>
      </w:r>
      <w:r>
        <w:t xml:space="preserve"> last meeting agreement</w:t>
      </w:r>
      <w:r w:rsidR="002B2573">
        <w:t>s</w:t>
      </w:r>
      <w:r>
        <w:t xml:space="preserve">, it would seem that one TRS resource set would contain information for one set of TRS resources </w:t>
      </w:r>
      <w:proofErr w:type="gramStart"/>
      <w:r>
        <w:t>i.e.</w:t>
      </w:r>
      <w:proofErr w:type="gramEnd"/>
      <w:r>
        <w:t xml:space="preserve"> in 4 symbols over two conse</w:t>
      </w:r>
      <w:r w:rsidR="002835B3">
        <w:t>c</w:t>
      </w:r>
      <w:r>
        <w:t>utive slots.</w:t>
      </w:r>
      <w:r w:rsidR="002B2573">
        <w:t xml:space="preserve"> It is not clear whether definition for TRS resource will be determined and</w:t>
      </w:r>
      <w:r w:rsidR="0081091C">
        <w:t>,</w:t>
      </w:r>
      <w:r w:rsidR="002B2573">
        <w:t xml:space="preserve"> if determined</w:t>
      </w:r>
      <w:r w:rsidR="0081091C">
        <w:t>,</w:t>
      </w:r>
      <w:r w:rsidR="002B2573">
        <w:t xml:space="preserve"> whether it would have separate index. Hence</w:t>
      </w:r>
      <w:r w:rsidR="0081091C">
        <w:t>,</w:t>
      </w:r>
      <w:r w:rsidR="002B2573">
        <w:t xml:space="preserve"> it would seem pre</w:t>
      </w:r>
      <w:r w:rsidR="006D34E5">
        <w:t>fe</w:t>
      </w:r>
      <w:r w:rsidR="002B2573">
        <w:t>rable that the bitmap could indicate whether associated TRS resource set is available.</w:t>
      </w:r>
    </w:p>
    <w:p w14:paraId="7A73AD96" w14:textId="339BDD12" w:rsidR="002B2573" w:rsidRPr="00965455" w:rsidRDefault="002B2573" w:rsidP="00732ADB">
      <w:pPr>
        <w:jc w:val="both"/>
        <w:rPr>
          <w:i/>
          <w:iCs/>
        </w:rPr>
      </w:pPr>
      <w:r w:rsidRPr="00965455">
        <w:rPr>
          <w:b/>
          <w:bCs/>
        </w:rPr>
        <w:t>Observation:</w:t>
      </w:r>
      <w:r>
        <w:t xml:space="preserve"> </w:t>
      </w:r>
      <w:r w:rsidRPr="00965455">
        <w:rPr>
          <w:i/>
          <w:iCs/>
        </w:rPr>
        <w:t>Following last meeting agreements it would seem that L1 availability indication bitmap could indicate availability for associated TRS resource set(s)</w:t>
      </w:r>
      <w:r w:rsidR="00314DDC">
        <w:rPr>
          <w:i/>
          <w:iCs/>
        </w:rPr>
        <w:t>.</w:t>
      </w:r>
    </w:p>
    <w:p w14:paraId="3ABC0E59" w14:textId="5A946B2F" w:rsidR="00717AA6" w:rsidRDefault="002B2573" w:rsidP="00732ADB">
      <w:pPr>
        <w:jc w:val="both"/>
      </w:pPr>
      <w:r>
        <w:t xml:space="preserve">It was agreed that at max 6 bits can used for the L1 availability Bitmap. With 6 </w:t>
      </w:r>
      <w:r w:rsidRPr="00905B78">
        <w:t>bits, thus 64 different values/combinations could be indicated. Considering the FR1 case with 8 SSBs and assuming at least one TRS resource</w:t>
      </w:r>
      <w:r w:rsidR="00717AA6">
        <w:t xml:space="preserve"> set</w:t>
      </w:r>
      <w:r w:rsidRPr="00905B78">
        <w:t xml:space="preserve"> per SSB, it is evident that 6 bits is not sufficient to provide full flexibility for the indication. The problem is amplified if we consider FR2 where up to 64 SSBs can be assumed.</w:t>
      </w:r>
      <w:r w:rsidR="00717AA6">
        <w:t xml:space="preserve"> Thus</w:t>
      </w:r>
      <w:r w:rsidR="00885D82">
        <w:t>,</w:t>
      </w:r>
      <w:r w:rsidR="00717AA6">
        <w:t xml:space="preserve"> some mechanism for determining what is the association of TRS resource set to the bits of the bitmap needs to be determined. This would evidently imply some grouping of multiple TRS resource sets to a bit. As this grouping would determine the ‘joint’ availability for </w:t>
      </w:r>
      <w:proofErr w:type="gramStart"/>
      <w:r w:rsidR="00717AA6">
        <w:t>the these</w:t>
      </w:r>
      <w:proofErr w:type="gramEnd"/>
      <w:r w:rsidR="00717AA6">
        <w:t xml:space="preserve"> TRS resource sets, and the preferred grouping can be deployment specific, it is preferred to have configurable association between TRS resource set(s) and bit(s). Also, it should be possible to map </w:t>
      </w:r>
      <w:r w:rsidR="005050F0">
        <w:t xml:space="preserve">a </w:t>
      </w:r>
      <w:r w:rsidR="00717AA6">
        <w:t>certain TRS resource set to multiple bits.</w:t>
      </w:r>
    </w:p>
    <w:p w14:paraId="3ADB6D17" w14:textId="24950BD1" w:rsidR="00B6719B" w:rsidRDefault="00B6719B" w:rsidP="00732ADB">
      <w:pPr>
        <w:jc w:val="both"/>
      </w:pPr>
      <w:r w:rsidRPr="00965455">
        <w:rPr>
          <w:b/>
          <w:bCs/>
        </w:rPr>
        <w:t>Proposal</w:t>
      </w:r>
      <w:r w:rsidR="00314DDC">
        <w:rPr>
          <w:b/>
          <w:bCs/>
        </w:rPr>
        <w:t>:</w:t>
      </w:r>
      <w:r w:rsidRPr="00965455">
        <w:rPr>
          <w:b/>
          <w:bCs/>
        </w:rPr>
        <w:t xml:space="preserve"> Support </w:t>
      </w:r>
      <w:r w:rsidRPr="00B6719B">
        <w:rPr>
          <w:b/>
          <w:bCs/>
        </w:rPr>
        <w:t>network</w:t>
      </w:r>
      <w:r w:rsidRPr="00905B78">
        <w:rPr>
          <w:b/>
          <w:bCs/>
        </w:rPr>
        <w:t xml:space="preserve"> configurable </w:t>
      </w:r>
      <w:r>
        <w:rPr>
          <w:b/>
          <w:bCs/>
        </w:rPr>
        <w:t xml:space="preserve">association between L1 availability bits and </w:t>
      </w:r>
      <w:r w:rsidRPr="00905B78">
        <w:rPr>
          <w:b/>
          <w:bCs/>
        </w:rPr>
        <w:t>TRS resource</w:t>
      </w:r>
      <w:r>
        <w:rPr>
          <w:b/>
          <w:bCs/>
        </w:rPr>
        <w:t xml:space="preserve"> </w:t>
      </w:r>
      <w:r w:rsidRPr="00905B78">
        <w:rPr>
          <w:b/>
          <w:bCs/>
        </w:rPr>
        <w:t>set</w:t>
      </w:r>
      <w:r w:rsidR="00973C93">
        <w:rPr>
          <w:b/>
          <w:bCs/>
        </w:rPr>
        <w:t>(</w:t>
      </w:r>
      <w:r w:rsidRPr="00905B78">
        <w:rPr>
          <w:b/>
          <w:bCs/>
        </w:rPr>
        <w:t>s</w:t>
      </w:r>
      <w:r w:rsidR="00973C93">
        <w:rPr>
          <w:b/>
          <w:bCs/>
        </w:rPr>
        <w:t>)</w:t>
      </w:r>
      <w:r w:rsidRPr="00905B78">
        <w:rPr>
          <w:b/>
          <w:bCs/>
        </w:rPr>
        <w:t>.</w:t>
      </w:r>
    </w:p>
    <w:p w14:paraId="2DC59FAD" w14:textId="108C1BB5" w:rsidR="00717AA6" w:rsidRDefault="00717AA6" w:rsidP="00732ADB">
      <w:pPr>
        <w:jc w:val="both"/>
      </w:pPr>
      <w:r>
        <w:t>One approach to support configurable mapping is that for each TRS resource set</w:t>
      </w:r>
      <w:r w:rsidR="00BB72C1">
        <w:t>,</w:t>
      </w:r>
      <w:r w:rsidR="00DC2A40">
        <w:t xml:space="preserve"> the group (bit of the bitmap) is indicated </w:t>
      </w:r>
      <w:proofErr w:type="spellStart"/>
      <w:r w:rsidR="00DC2A40">
        <w:t>ie</w:t>
      </w:r>
      <w:proofErr w:type="spellEnd"/>
      <w:r w:rsidR="00DC2A40">
        <w:t xml:space="preserve">. </w:t>
      </w:r>
      <w:r>
        <w:t xml:space="preserve">bit index </w:t>
      </w:r>
      <w:r w:rsidR="00DC2A40">
        <w:t>{</w:t>
      </w:r>
      <w:r>
        <w:t xml:space="preserve">0,1, </w:t>
      </w:r>
      <w:r w:rsidR="00DC2A40">
        <w:t xml:space="preserve">…, </w:t>
      </w:r>
      <w:r w:rsidRPr="00965455">
        <w:rPr>
          <w:i/>
          <w:iCs/>
        </w:rPr>
        <w:t>X</w:t>
      </w:r>
      <w:r>
        <w:t>-1</w:t>
      </w:r>
      <w:r w:rsidR="00DC2A40">
        <w:t>}</w:t>
      </w:r>
      <w:r>
        <w:t xml:space="preserve">, where </w:t>
      </w:r>
      <w:r w:rsidRPr="00965455">
        <w:rPr>
          <w:i/>
          <w:iCs/>
        </w:rPr>
        <w:t>X</w:t>
      </w:r>
      <w:r>
        <w:t xml:space="preserve"> is the configured size of the L1 availability bitmap</w:t>
      </w:r>
      <w:r w:rsidR="00DC2A40">
        <w:t>.</w:t>
      </w:r>
      <w:r w:rsidR="00641CD0">
        <w:t xml:space="preserve"> This would imply that for each TRS resource set at least 3 bits would be required </w:t>
      </w:r>
      <w:proofErr w:type="spellStart"/>
      <w:r w:rsidR="007B3B39">
        <w:t>ot</w:t>
      </w:r>
      <w:proofErr w:type="spellEnd"/>
      <w:r w:rsidR="007B3B39">
        <w:t xml:space="preserve"> indicate the index of the bit to which TRS </w:t>
      </w:r>
      <w:proofErr w:type="spellStart"/>
      <w:r w:rsidR="007B3B39">
        <w:t>resourse</w:t>
      </w:r>
      <w:proofErr w:type="spellEnd"/>
      <w:r w:rsidR="007B3B39">
        <w:t xml:space="preserve"> set is associated, </w:t>
      </w:r>
      <w:r w:rsidR="00641CD0">
        <w:t xml:space="preserve">and if </w:t>
      </w:r>
      <w:r w:rsidR="00C47E55">
        <w:t>one TRS resource could be associated to two bits in the bitmap, another 3 bits would be needed. Total</w:t>
      </w:r>
      <w:r w:rsidR="00941A3B">
        <w:t xml:space="preserve"> size for configuration when assuming 64 TRs resource sets and mapping each only to one bit, would be 192 bits. If smaller bit map is configured, fewer bits are needed.</w:t>
      </w:r>
    </w:p>
    <w:p w14:paraId="794085F8" w14:textId="00789864" w:rsidR="00941A3B" w:rsidRPr="00965455" w:rsidRDefault="00941A3B" w:rsidP="00732ADB">
      <w:pPr>
        <w:jc w:val="both"/>
        <w:rPr>
          <w:i/>
          <w:iCs/>
        </w:rPr>
      </w:pPr>
      <w:r w:rsidRPr="00484C7F">
        <w:rPr>
          <w:b/>
          <w:bCs/>
        </w:rPr>
        <w:t>Observation:</w:t>
      </w:r>
      <w:r>
        <w:t xml:space="preserve"> </w:t>
      </w:r>
      <w:r w:rsidRPr="00965455">
        <w:rPr>
          <w:i/>
          <w:iCs/>
        </w:rPr>
        <w:t xml:space="preserve">Association of TRS resource set to bit(s) in L1 availability bitmap could be achieved by indicating the associated bitmap index as a part of the TRS resource set. Each association would require </w:t>
      </w:r>
      <w:r w:rsidR="003344C0" w:rsidRPr="00965455">
        <w:rPr>
          <w:i/>
          <w:iCs/>
        </w:rPr>
        <w:t xml:space="preserve">minimum </w:t>
      </w:r>
      <w:r w:rsidRPr="00965455">
        <w:rPr>
          <w:i/>
          <w:iCs/>
        </w:rPr>
        <w:t>3 bits</w:t>
      </w:r>
      <w:r w:rsidR="00973C93" w:rsidRPr="00965455">
        <w:rPr>
          <w:i/>
          <w:iCs/>
        </w:rPr>
        <w:t xml:space="preserve"> per TRS resource set</w:t>
      </w:r>
      <w:r w:rsidRPr="00965455">
        <w:rPr>
          <w:i/>
          <w:iCs/>
        </w:rPr>
        <w:t>, total of 192 for all 64 TRS resource sets.</w:t>
      </w:r>
    </w:p>
    <w:p w14:paraId="3061138D" w14:textId="0AE0CD82" w:rsidR="00C47E55" w:rsidRDefault="00C47E55" w:rsidP="00732ADB">
      <w:pPr>
        <w:jc w:val="both"/>
      </w:pPr>
      <w:r>
        <w:t>Evidently alternative approach is to do the association by listing the TRS resource sets associated to a bit the L1 availability bitmap. Assuming that the maximum number of TRS resource sets is 64 (</w:t>
      </w:r>
      <w:proofErr w:type="gramStart"/>
      <w:r>
        <w:t>i.e.</w:t>
      </w:r>
      <w:proofErr w:type="gramEnd"/>
      <w:r>
        <w:t xml:space="preserve"> at least one per SSB), up to 11 TRS resources would need to be mapped to one bit, if even distribution is assumed. </w:t>
      </w:r>
      <w:r w:rsidR="00941A3B">
        <w:t>One TRS resource set index would require 6 bits, hence</w:t>
      </w:r>
      <w:r w:rsidR="000B22A2">
        <w:t>,</w:t>
      </w:r>
      <w:r w:rsidR="00941A3B">
        <w:t xml:space="preserve"> to indicate association for each </w:t>
      </w:r>
      <w:r w:rsidR="00C84434">
        <w:t xml:space="preserve">of the </w:t>
      </w:r>
      <w:r w:rsidR="00941A3B">
        <w:t xml:space="preserve">64 TRS resource sets </w:t>
      </w:r>
      <w:r w:rsidR="003259A3">
        <w:t>a</w:t>
      </w:r>
      <w:r w:rsidR="00941A3B">
        <w:t xml:space="preserve"> total of 396 bits would be required. The size of the configuration would not depend on the number of bits configured for the L1 availability bitmap.</w:t>
      </w:r>
    </w:p>
    <w:p w14:paraId="728F6EC2" w14:textId="0E5EDDA3" w:rsidR="00941A3B" w:rsidRDefault="00941A3B" w:rsidP="00941A3B">
      <w:pPr>
        <w:jc w:val="both"/>
      </w:pPr>
      <w:r w:rsidRPr="00484C7F">
        <w:rPr>
          <w:b/>
          <w:bCs/>
        </w:rPr>
        <w:lastRenderedPageBreak/>
        <w:t>Observation:</w:t>
      </w:r>
      <w:r>
        <w:t xml:space="preserve"> </w:t>
      </w:r>
      <w:r w:rsidRPr="00965455">
        <w:rPr>
          <w:i/>
          <w:iCs/>
        </w:rPr>
        <w:t>Association of TRS resource set to bit(s) in L1 availability bitmap could be achieved by indicating for each L1 availability bit the associated TRS resource sets. Association of one TRS resource set would require 6 bits, resulting total 396 bits for 64 TRS resource sets.</w:t>
      </w:r>
    </w:p>
    <w:p w14:paraId="5FE912A4" w14:textId="45918C9F" w:rsidR="00905B78" w:rsidRDefault="00941A3B" w:rsidP="00732ADB">
      <w:pPr>
        <w:jc w:val="both"/>
      </w:pPr>
      <w:r>
        <w:t>In both approaches the size of association configuration would scale as function of n</w:t>
      </w:r>
      <w:r w:rsidR="003344C0">
        <w:t>umber of the configured TRS resource sets.</w:t>
      </w:r>
      <w:r w:rsidR="004E37A5">
        <w:t xml:space="preserve"> For the latter approach (listing TRS resource sets per bit), there would be </w:t>
      </w:r>
      <w:proofErr w:type="gramStart"/>
      <w:r w:rsidR="004E37A5">
        <w:t>need</w:t>
      </w:r>
      <w:proofErr w:type="gramEnd"/>
      <w:r w:rsidR="004E37A5">
        <w:t xml:space="preserve"> to determine </w:t>
      </w:r>
      <w:r w:rsidR="001E6D54">
        <w:t xml:space="preserve">TRS resource set ID, either directly or </w:t>
      </w:r>
      <w:proofErr w:type="spellStart"/>
      <w:r w:rsidR="001E6D54">
        <w:t>implicitely</w:t>
      </w:r>
      <w:proofErr w:type="spellEnd"/>
      <w:r w:rsidR="001E6D54">
        <w:t>.</w:t>
      </w:r>
      <w:r w:rsidR="003344C0">
        <w:t xml:space="preserve"> Hence, it would seem best to consider the association indication as a function of TRS resource set.</w:t>
      </w:r>
      <w:r w:rsidR="004C6756">
        <w:t xml:space="preserve"> Hence, the bit of the L1 availability bitmap would indicate the ‘TRS </w:t>
      </w:r>
      <w:proofErr w:type="spellStart"/>
      <w:r w:rsidR="004C6756">
        <w:t>group’</w:t>
      </w:r>
      <w:proofErr w:type="spellEnd"/>
      <w:r w:rsidR="004C6756">
        <w:t xml:space="preserve"> and each TRS resource set would be associated to a ‘TRS group’</w:t>
      </w:r>
      <w:r w:rsidR="001A5AA5">
        <w:t>.</w:t>
      </w:r>
    </w:p>
    <w:p w14:paraId="779DF506" w14:textId="5DFA8060" w:rsidR="003344C0" w:rsidRPr="00965455" w:rsidRDefault="003344C0" w:rsidP="00732ADB">
      <w:pPr>
        <w:jc w:val="both"/>
        <w:rPr>
          <w:b/>
          <w:bCs/>
        </w:rPr>
      </w:pPr>
      <w:r w:rsidRPr="00965455">
        <w:rPr>
          <w:b/>
          <w:bCs/>
        </w:rPr>
        <w:t xml:space="preserve">Proposal: </w:t>
      </w:r>
      <w:r w:rsidR="002F21C0">
        <w:rPr>
          <w:b/>
          <w:bCs/>
        </w:rPr>
        <w:t xml:space="preserve">Bit of </w:t>
      </w:r>
      <w:r w:rsidR="004C6756">
        <w:rPr>
          <w:b/>
          <w:bCs/>
        </w:rPr>
        <w:t xml:space="preserve">L1 availability bitmap indicates available ‘TRS group’. The group to which </w:t>
      </w:r>
      <w:r w:rsidRPr="00965455">
        <w:rPr>
          <w:b/>
          <w:bCs/>
        </w:rPr>
        <w:t xml:space="preserve">TRS resource set </w:t>
      </w:r>
      <w:r w:rsidR="004C6756">
        <w:rPr>
          <w:b/>
          <w:bCs/>
        </w:rPr>
        <w:t xml:space="preserve">is associated is indicated </w:t>
      </w:r>
      <w:r w:rsidRPr="00965455">
        <w:rPr>
          <w:b/>
          <w:bCs/>
        </w:rPr>
        <w:t>as a part of the TRS resource set</w:t>
      </w:r>
      <w:r w:rsidR="004C6756">
        <w:rPr>
          <w:b/>
          <w:bCs/>
        </w:rPr>
        <w:t xml:space="preserve"> (</w:t>
      </w:r>
      <w:proofErr w:type="gramStart"/>
      <w:r w:rsidR="004C6756">
        <w:rPr>
          <w:b/>
          <w:bCs/>
        </w:rPr>
        <w:t>i.e.</w:t>
      </w:r>
      <w:proofErr w:type="gramEnd"/>
      <w:r w:rsidRPr="00965455">
        <w:rPr>
          <w:b/>
          <w:bCs/>
        </w:rPr>
        <w:t xml:space="preserve"> bit</w:t>
      </w:r>
      <w:r w:rsidR="004C6756">
        <w:rPr>
          <w:b/>
          <w:bCs/>
        </w:rPr>
        <w:t>/group</w:t>
      </w:r>
      <w:r w:rsidRPr="00965455">
        <w:rPr>
          <w:b/>
          <w:bCs/>
        </w:rPr>
        <w:t xml:space="preserve"> index</w:t>
      </w:r>
      <w:r w:rsidR="004C6756">
        <w:rPr>
          <w:b/>
          <w:bCs/>
        </w:rPr>
        <w:t>)</w:t>
      </w:r>
      <w:r w:rsidRPr="00965455">
        <w:rPr>
          <w:b/>
          <w:bCs/>
        </w:rPr>
        <w:t>.</w:t>
      </w:r>
    </w:p>
    <w:p w14:paraId="7594A938" w14:textId="6995A5EA" w:rsidR="008A3613" w:rsidRPr="00905B78" w:rsidRDefault="00914519" w:rsidP="00732ADB">
      <w:pPr>
        <w:jc w:val="both"/>
      </w:pPr>
      <w:r w:rsidRPr="00905B78">
        <w:t xml:space="preserve">As in case of PEI, there will be limited number of bits, direct selection among multiple TRS resources may not be feasible, thus it </w:t>
      </w:r>
      <w:r w:rsidR="001F26F8" w:rsidRPr="00905B78">
        <w:t xml:space="preserve">could, </w:t>
      </w:r>
      <w:r w:rsidRPr="00905B78">
        <w:t>therefore</w:t>
      </w:r>
      <w:r w:rsidR="001F26F8" w:rsidRPr="00905B78">
        <w:t>,</w:t>
      </w:r>
      <w:r w:rsidRPr="00905B78">
        <w:t xml:space="preserve"> be preferable to use some implicit method to </w:t>
      </w:r>
      <w:r w:rsidR="008A3613" w:rsidRPr="00905B78">
        <w:t xml:space="preserve">determine the applicability of the L1 availability indication. </w:t>
      </w:r>
      <w:r w:rsidR="009F4918" w:rsidRPr="00905B78">
        <w:t>The</w:t>
      </w:r>
      <w:r w:rsidR="00C93F99" w:rsidRPr="00905B78">
        <w:t xml:space="preserve"> </w:t>
      </w:r>
      <w:r w:rsidR="008A3613" w:rsidRPr="00905B78">
        <w:t xml:space="preserve">approach to utilize the known QCL relation mapping between </w:t>
      </w:r>
      <w:r w:rsidR="00CC4DA0" w:rsidRPr="00905B78">
        <w:t>L1 avail</w:t>
      </w:r>
      <w:r w:rsidR="00DE66FD" w:rsidRPr="00905B78">
        <w:t>a</w:t>
      </w:r>
      <w:r w:rsidR="00CC4DA0" w:rsidRPr="00905B78">
        <w:t>bility indication</w:t>
      </w:r>
      <w:r w:rsidR="008A3613" w:rsidRPr="00905B78">
        <w:t xml:space="preserve"> and TRS resource</w:t>
      </w:r>
      <w:r w:rsidR="0059267F" w:rsidRPr="00905B78">
        <w:t xml:space="preserve"> or group of resources</w:t>
      </w:r>
      <w:r w:rsidR="008A3613" w:rsidRPr="00905B78">
        <w:t xml:space="preserve">, so </w:t>
      </w:r>
      <w:r w:rsidR="005845AC" w:rsidRPr="00905B78">
        <w:t xml:space="preserve">that the L1 </w:t>
      </w:r>
      <w:r w:rsidR="008A3613" w:rsidRPr="00905B78">
        <w:t xml:space="preserve">availability indication in PEI applies to TRS resource </w:t>
      </w:r>
      <w:r w:rsidR="00E94B26" w:rsidRPr="00905B78">
        <w:t>/</w:t>
      </w:r>
      <w:r w:rsidR="008A3613" w:rsidRPr="00905B78">
        <w:t>set(s) sharing the same QCL source with the paging DCI or PEI</w:t>
      </w:r>
      <w:r w:rsidR="00376703" w:rsidRPr="00905B78">
        <w:t xml:space="preserve"> could be considered</w:t>
      </w:r>
      <w:r w:rsidR="008A3613" w:rsidRPr="00905B78">
        <w:t>.</w:t>
      </w:r>
      <w:r w:rsidR="00376703" w:rsidRPr="00905B78">
        <w:t xml:space="preserve"> However</w:t>
      </w:r>
      <w:r w:rsidR="00C93F99" w:rsidRPr="00905B78">
        <w:t>, this would mean that only</w:t>
      </w:r>
      <w:r w:rsidR="00581B83" w:rsidRPr="00905B78">
        <w:t xml:space="preserve"> limited TRS resources can be indicated, possibly only one. </w:t>
      </w:r>
      <w:r w:rsidR="0041229A" w:rsidRPr="00905B78">
        <w:t>Thus</w:t>
      </w:r>
      <w:r w:rsidR="003C7F55" w:rsidRPr="00905B78">
        <w:t>,</w:t>
      </w:r>
      <w:r w:rsidR="0041229A" w:rsidRPr="00905B78">
        <w:t xml:space="preserve"> it could be considered that if L1 availability is carried by PEI</w:t>
      </w:r>
      <w:r w:rsidR="004E322A" w:rsidRPr="00905B78">
        <w:t xml:space="preserve">, and availability is indicated, the availability would apply to all the TRS </w:t>
      </w:r>
      <w:r w:rsidR="005A6CC5" w:rsidRPr="00905B78">
        <w:t>in the resource</w:t>
      </w:r>
      <w:r w:rsidR="004E322A" w:rsidRPr="00905B78">
        <w:t xml:space="preserve"> group, </w:t>
      </w:r>
      <w:r w:rsidR="005A6CC5" w:rsidRPr="00905B78">
        <w:t xml:space="preserve">to which the TRS resource that shares the QCL source with the PEI </w:t>
      </w:r>
      <w:r w:rsidR="00866B9C" w:rsidRPr="00905B78">
        <w:t xml:space="preserve">belongs to. </w:t>
      </w:r>
    </w:p>
    <w:p w14:paraId="632CAD4C" w14:textId="7F754E5E" w:rsidR="008A3613" w:rsidRPr="00905B78" w:rsidRDefault="008A3613" w:rsidP="00732ADB">
      <w:pPr>
        <w:jc w:val="both"/>
      </w:pPr>
      <w:r w:rsidRPr="00905B78">
        <w:rPr>
          <w:b/>
          <w:bCs/>
        </w:rPr>
        <w:t xml:space="preserve">Observation: </w:t>
      </w:r>
      <w:r w:rsidR="008F4EC5" w:rsidRPr="00905B78">
        <w:rPr>
          <w:i/>
          <w:iCs/>
        </w:rPr>
        <w:t>For</w:t>
      </w:r>
      <w:r w:rsidR="0041036F" w:rsidRPr="00905B78">
        <w:rPr>
          <w:i/>
          <w:iCs/>
        </w:rPr>
        <w:t xml:space="preserve"> L1 availability indication in</w:t>
      </w:r>
      <w:r w:rsidR="008F4EC5" w:rsidRPr="00905B78">
        <w:rPr>
          <w:i/>
          <w:iCs/>
        </w:rPr>
        <w:t xml:space="preserve"> PEI</w:t>
      </w:r>
      <w:r w:rsidR="0041036F" w:rsidRPr="00905B78">
        <w:rPr>
          <w:i/>
          <w:iCs/>
        </w:rPr>
        <w:t>,</w:t>
      </w:r>
      <w:r w:rsidR="008F4EC5" w:rsidRPr="00905B78">
        <w:rPr>
          <w:i/>
          <w:iCs/>
        </w:rPr>
        <w:t xml:space="preserve"> Q</w:t>
      </w:r>
      <w:r w:rsidRPr="00905B78">
        <w:rPr>
          <w:i/>
          <w:iCs/>
        </w:rPr>
        <w:t>CL source of the physical layer indication could be used to determine to which TRS resource</w:t>
      </w:r>
      <w:r w:rsidR="00AF37DE" w:rsidRPr="00905B78">
        <w:rPr>
          <w:i/>
          <w:iCs/>
        </w:rPr>
        <w:t>s/</w:t>
      </w:r>
      <w:r w:rsidRPr="00905B78">
        <w:rPr>
          <w:i/>
          <w:iCs/>
        </w:rPr>
        <w:t>set</w:t>
      </w:r>
      <w:r w:rsidR="00AF37DE" w:rsidRPr="00905B78">
        <w:rPr>
          <w:i/>
          <w:iCs/>
        </w:rPr>
        <w:t>s</w:t>
      </w:r>
      <w:r w:rsidRPr="00905B78">
        <w:rPr>
          <w:i/>
          <w:iCs/>
        </w:rPr>
        <w:t xml:space="preserve"> the availability indication applies. </w:t>
      </w:r>
    </w:p>
    <w:p w14:paraId="71A55674" w14:textId="49E519F3" w:rsidR="00576720" w:rsidRPr="00905B78" w:rsidRDefault="00576720" w:rsidP="00732ADB">
      <w:pPr>
        <w:jc w:val="both"/>
      </w:pPr>
      <w:r w:rsidRPr="00905B78">
        <w:t>It is good to note that if Type0 SS set is used also for paging delivery, there can be time occasions with certain SSB and Type0-PDCCH multiplexing pattern 1 configurat</w:t>
      </w:r>
      <w:r w:rsidR="003231CA" w:rsidRPr="00905B78">
        <w:t>i</w:t>
      </w:r>
      <w:r w:rsidRPr="00905B78">
        <w:t>ons (M=1/2) where the time occasion where paging DCI is detected cannot uniquely separate the SSB association. Therefore, there may need to be more than single bit indication to distinguish between SSBs if QCL source assumptions (</w:t>
      </w:r>
      <w:proofErr w:type="gramStart"/>
      <w:r w:rsidRPr="00905B78">
        <w:t>i.e.</w:t>
      </w:r>
      <w:proofErr w:type="gramEnd"/>
      <w:r w:rsidRPr="00905B78">
        <w:t xml:space="preserve"> SSBs) is used.</w:t>
      </w:r>
      <w:r w:rsidR="003E14BD">
        <w:t xml:space="preserve"> It is good to note that whether the </w:t>
      </w:r>
      <w:proofErr w:type="spellStart"/>
      <w:r w:rsidR="003E14BD" w:rsidRPr="00965455">
        <w:rPr>
          <w:i/>
          <w:iCs/>
        </w:rPr>
        <w:t>searchSpaceSetZero</w:t>
      </w:r>
      <w:proofErr w:type="spellEnd"/>
      <w:r w:rsidR="003E14BD">
        <w:t xml:space="preserve">, </w:t>
      </w:r>
      <w:proofErr w:type="gramStart"/>
      <w:r w:rsidR="003E14BD">
        <w:t>i.e.</w:t>
      </w:r>
      <w:proofErr w:type="gramEnd"/>
      <w:r w:rsidR="003E14BD">
        <w:t xml:space="preserve"> Type0-PDCCH CSS is supported for PEI is open in Agenda 8.7.1.1.</w:t>
      </w:r>
    </w:p>
    <w:p w14:paraId="4D47B61B" w14:textId="1AB11FAC" w:rsidR="00D6723F" w:rsidRDefault="00D6723F" w:rsidP="00732ADB">
      <w:pPr>
        <w:jc w:val="both"/>
      </w:pPr>
      <w:r w:rsidRPr="00905B78">
        <w:t xml:space="preserve">Hence, PEI, where smaller payload is preferred assuming QCL </w:t>
      </w:r>
      <w:proofErr w:type="gramStart"/>
      <w:r w:rsidRPr="00905B78">
        <w:t>source based</w:t>
      </w:r>
      <w:proofErr w:type="gramEnd"/>
      <w:r w:rsidRPr="00905B78">
        <w:t xml:space="preserve"> applicability and having only 1 or 2 bits to con</w:t>
      </w:r>
      <w:r w:rsidR="00797DB0" w:rsidRPr="00905B78">
        <w:t>v</w:t>
      </w:r>
      <w:r w:rsidRPr="00905B78">
        <w:t>ey the availability infor</w:t>
      </w:r>
      <w:r w:rsidR="00D82DAC" w:rsidRPr="00905B78">
        <w:t>m</w:t>
      </w:r>
      <w:r w:rsidRPr="00905B78">
        <w:t xml:space="preserve">ation could be preferable. </w:t>
      </w:r>
    </w:p>
    <w:p w14:paraId="15F01188" w14:textId="454F085C" w:rsidR="003E14BD" w:rsidRPr="00965455" w:rsidRDefault="003E14BD" w:rsidP="00732ADB">
      <w:pPr>
        <w:jc w:val="both"/>
        <w:rPr>
          <w:b/>
          <w:bCs/>
        </w:rPr>
      </w:pPr>
      <w:r w:rsidRPr="00965455">
        <w:rPr>
          <w:b/>
          <w:bCs/>
        </w:rPr>
        <w:t xml:space="preserve">Proposal: For PEI, if </w:t>
      </w:r>
      <w:proofErr w:type="spellStart"/>
      <w:r w:rsidRPr="00965455">
        <w:rPr>
          <w:b/>
          <w:bCs/>
          <w:i/>
          <w:iCs/>
        </w:rPr>
        <w:t>searchSpaceSetZero</w:t>
      </w:r>
      <w:proofErr w:type="spellEnd"/>
      <w:r w:rsidRPr="00965455">
        <w:rPr>
          <w:b/>
          <w:bCs/>
        </w:rPr>
        <w:t xml:space="preserve"> is supported, two bits are used for L1 availability indication, where one bit indicates the availability of the TRS resource set based on the QCL source and another selects among the possible QCL sources. </w:t>
      </w:r>
      <w:r w:rsidR="006D2834">
        <w:rPr>
          <w:b/>
          <w:bCs/>
        </w:rPr>
        <w:t>If only SS ID≠0, one bit indicating the availability for TRS resource set with same QCL source is supported.</w:t>
      </w:r>
    </w:p>
    <w:p w14:paraId="75D7D784" w14:textId="60C2FEF5" w:rsidR="00EF09CA" w:rsidRPr="00905B78" w:rsidDel="008A3613" w:rsidRDefault="00EF09CA" w:rsidP="00732ADB">
      <w:pPr>
        <w:jc w:val="both"/>
      </w:pPr>
    </w:p>
    <w:p w14:paraId="15BB663D" w14:textId="33BBF02B" w:rsidR="00374B71" w:rsidRPr="00905B78" w:rsidRDefault="00FB6B7A" w:rsidP="00684E43">
      <w:pPr>
        <w:pStyle w:val="Heading1"/>
      </w:pPr>
      <w:proofErr w:type="spellStart"/>
      <w:r w:rsidRPr="00905B78">
        <w:rPr>
          <w:rFonts w:eastAsia="SimSun" w:cs="Times New Roman"/>
          <w:szCs w:val="20"/>
        </w:rPr>
        <w:t>Signaling</w:t>
      </w:r>
      <w:proofErr w:type="spellEnd"/>
      <w:r w:rsidRPr="00905B78">
        <w:rPr>
          <w:rFonts w:eastAsia="SimSun" w:cs="Times New Roman"/>
          <w:szCs w:val="20"/>
        </w:rPr>
        <w:t xml:space="preserve"> of the TRS/CSI-RS occasions configuration</w:t>
      </w:r>
    </w:p>
    <w:p w14:paraId="109EBBA4" w14:textId="5A1628CA" w:rsidR="003E14BD" w:rsidRDefault="00536D44" w:rsidP="001264C7">
      <w:r w:rsidRPr="00905B78">
        <w:t xml:space="preserve">The TRS configuration for IDLE/Inactive mode UEs </w:t>
      </w:r>
      <w:r w:rsidR="00634F69" w:rsidRPr="00905B78">
        <w:t>has been</w:t>
      </w:r>
      <w:r w:rsidRPr="00905B78">
        <w:t xml:space="preserve"> discussed in </w:t>
      </w:r>
      <w:r w:rsidR="00634F69" w:rsidRPr="00905B78">
        <w:t>the past</w:t>
      </w:r>
      <w:r w:rsidRPr="00905B78">
        <w:t xml:space="preserve"> meeting</w:t>
      </w:r>
      <w:r w:rsidR="00634F69" w:rsidRPr="00905B78">
        <w:t>s.</w:t>
      </w:r>
      <w:r w:rsidR="00DC2A40">
        <w:t xml:space="preserve"> I</w:t>
      </w:r>
      <w:r w:rsidR="003E14BD">
        <w:t>n last meeting following agreement was made for TRS occasion configuration:</w:t>
      </w:r>
    </w:p>
    <w:tbl>
      <w:tblPr>
        <w:tblStyle w:val="TableGrid"/>
        <w:tblW w:w="0" w:type="auto"/>
        <w:tblLook w:val="04A0" w:firstRow="1" w:lastRow="0" w:firstColumn="1" w:lastColumn="0" w:noHBand="0" w:noVBand="1"/>
      </w:tblPr>
      <w:tblGrid>
        <w:gridCol w:w="9629"/>
      </w:tblGrid>
      <w:tr w:rsidR="003E14BD" w14:paraId="3C2D8F45" w14:textId="77777777" w:rsidTr="003E14BD">
        <w:tc>
          <w:tcPr>
            <w:tcW w:w="9629" w:type="dxa"/>
          </w:tcPr>
          <w:p w14:paraId="31C69A4A" w14:textId="7B6FC703" w:rsidR="003E14BD" w:rsidRPr="003E14BD" w:rsidRDefault="003E14BD" w:rsidP="003E14BD">
            <w:pPr>
              <w:shd w:val="clear" w:color="auto" w:fill="FFFFFF"/>
              <w:spacing w:after="0" w:line="233" w:lineRule="atLeast"/>
              <w:ind w:left="1440" w:hanging="1440"/>
              <w:rPr>
                <w:rFonts w:ascii="Calibri" w:eastAsia="SimSun" w:hAnsi="Calibri" w:cs="Calibri"/>
                <w:color w:val="000000"/>
                <w:highlight w:val="green"/>
                <w:lang w:eastAsia="zh-CN"/>
              </w:rPr>
            </w:pPr>
            <w:r w:rsidRPr="003E14BD">
              <w:rPr>
                <w:rFonts w:ascii="Times New Roman" w:eastAsia="SimSun" w:hAnsi="Times New Roman" w:cs="Times New Roman"/>
                <w:b/>
                <w:bCs/>
                <w:color w:val="000000"/>
                <w:sz w:val="20"/>
                <w:szCs w:val="20"/>
                <w:highlight w:val="green"/>
                <w:shd w:val="clear" w:color="auto" w:fill="FFFF00"/>
                <w:lang w:eastAsia="zh-CN"/>
              </w:rPr>
              <w:t>Agreement</w:t>
            </w:r>
          </w:p>
          <w:p w14:paraId="2B19E20D" w14:textId="77777777" w:rsidR="003E14BD" w:rsidRPr="003E14BD" w:rsidRDefault="003E14BD" w:rsidP="003E14BD">
            <w:pPr>
              <w:shd w:val="clear" w:color="auto" w:fill="FFFFFF"/>
              <w:spacing w:after="0" w:line="240" w:lineRule="auto"/>
              <w:ind w:left="1440" w:hanging="1440"/>
              <w:rPr>
                <w:rFonts w:ascii="Calibri" w:eastAsia="SimSun" w:hAnsi="Calibri" w:cs="Calibri"/>
                <w:color w:val="000000"/>
                <w:lang w:eastAsia="zh-CN"/>
              </w:rPr>
            </w:pPr>
            <w:r w:rsidRPr="003E14BD">
              <w:rPr>
                <w:rFonts w:ascii="Times New Roman" w:eastAsia="SimSun" w:hAnsi="Times New Roman" w:cs="Times New Roman"/>
                <w:color w:val="000000"/>
                <w:sz w:val="20"/>
                <w:szCs w:val="20"/>
                <w:lang w:eastAsia="zh-CN"/>
              </w:rPr>
              <w:t>Configuration of TRS/CSI-RS occasion(s) for idle/inactive UEs include a list of one or more TRS resource sets, where:</w:t>
            </w:r>
          </w:p>
          <w:p w14:paraId="1B01C60C" w14:textId="77777777" w:rsidR="003E14BD" w:rsidRPr="003E14BD" w:rsidRDefault="003E14BD" w:rsidP="003E14BD">
            <w:pPr>
              <w:shd w:val="clear" w:color="auto" w:fill="FFFFFF"/>
              <w:spacing w:after="0" w:line="240" w:lineRule="auto"/>
              <w:ind w:left="816" w:hanging="360"/>
              <w:rPr>
                <w:rFonts w:ascii="Microsoft YaHei UI" w:eastAsia="Microsoft YaHei UI" w:hAnsi="Microsoft YaHei UI" w:cs="SimSun"/>
                <w:color w:val="000000"/>
                <w:sz w:val="21"/>
                <w:szCs w:val="21"/>
                <w:lang w:eastAsia="zh-CN"/>
              </w:rPr>
            </w:pPr>
            <w:r w:rsidRPr="003E14BD">
              <w:rPr>
                <w:rFonts w:ascii="Symbol" w:eastAsia="Microsoft YaHei UI" w:hAnsi="Symbol" w:cs="SimSun"/>
                <w:color w:val="000000"/>
                <w:sz w:val="20"/>
                <w:szCs w:val="20"/>
                <w:lang w:eastAsia="zh-CN"/>
              </w:rPr>
              <w:t>·</w:t>
            </w:r>
            <w:r w:rsidRPr="003E14BD">
              <w:rPr>
                <w:rFonts w:ascii="Times New Roman" w:eastAsia="Microsoft YaHei UI" w:hAnsi="Times New Roman" w:cs="Times New Roman"/>
                <w:color w:val="000000"/>
                <w:sz w:val="14"/>
                <w:szCs w:val="14"/>
                <w:lang w:eastAsia="zh-CN"/>
              </w:rPr>
              <w:t>        </w:t>
            </w:r>
            <w:r w:rsidRPr="003E14BD">
              <w:rPr>
                <w:rFonts w:ascii="Times New Roman" w:eastAsia="Microsoft YaHei UI" w:hAnsi="Times New Roman" w:cs="Times New Roman"/>
                <w:color w:val="000000"/>
                <w:sz w:val="20"/>
                <w:szCs w:val="20"/>
                <w:lang w:eastAsia="zh-CN"/>
              </w:rPr>
              <w:t>a TRS resource set can be configured to include</w:t>
            </w:r>
          </w:p>
          <w:p w14:paraId="2E176C1D" w14:textId="77777777" w:rsidR="003E14BD" w:rsidRPr="003E14BD" w:rsidRDefault="003E14BD" w:rsidP="003E14BD">
            <w:pPr>
              <w:shd w:val="clear" w:color="auto" w:fill="FFFFFF"/>
              <w:spacing w:after="0" w:line="240" w:lineRule="auto"/>
              <w:ind w:left="1536" w:hanging="360"/>
              <w:rPr>
                <w:rFonts w:ascii="Microsoft YaHei UI" w:eastAsia="Microsoft YaHei UI" w:hAnsi="Microsoft YaHei UI" w:cs="SimSun"/>
                <w:color w:val="000000"/>
                <w:sz w:val="21"/>
                <w:szCs w:val="21"/>
                <w:lang w:eastAsia="zh-CN"/>
              </w:rPr>
            </w:pPr>
            <w:r w:rsidRPr="003E14BD">
              <w:rPr>
                <w:rFonts w:ascii="Courier New" w:eastAsia="Microsoft YaHei UI" w:hAnsi="Courier New" w:cs="Courier New"/>
                <w:color w:val="000000"/>
                <w:sz w:val="20"/>
                <w:szCs w:val="20"/>
                <w:lang w:eastAsia="zh-CN"/>
              </w:rPr>
              <w:t>o</w:t>
            </w:r>
            <w:r w:rsidRPr="003E14BD">
              <w:rPr>
                <w:rFonts w:ascii="Times New Roman" w:eastAsia="Microsoft YaHei UI" w:hAnsi="Times New Roman" w:cs="Times New Roman"/>
                <w:color w:val="000000"/>
                <w:sz w:val="14"/>
                <w:szCs w:val="14"/>
                <w:lang w:eastAsia="zh-CN"/>
              </w:rPr>
              <w:t>   </w:t>
            </w:r>
            <w:r w:rsidRPr="003E14BD">
              <w:rPr>
                <w:rFonts w:ascii="Times New Roman" w:eastAsia="Microsoft YaHei UI" w:hAnsi="Times New Roman" w:cs="Times New Roman"/>
                <w:color w:val="000000"/>
                <w:sz w:val="20"/>
                <w:szCs w:val="20"/>
                <w:lang w:eastAsia="zh-CN"/>
              </w:rPr>
              <w:t>a set of TRS resources up to two consecutive slots,</w:t>
            </w:r>
          </w:p>
          <w:p w14:paraId="539B5F63" w14:textId="77777777" w:rsidR="003E14BD" w:rsidRPr="003E14BD" w:rsidRDefault="003E14BD" w:rsidP="003E14BD">
            <w:pPr>
              <w:shd w:val="clear" w:color="auto" w:fill="FFFFFF"/>
              <w:spacing w:after="0" w:line="240" w:lineRule="auto"/>
              <w:ind w:left="2256" w:hanging="360"/>
              <w:rPr>
                <w:rFonts w:ascii="Microsoft YaHei UI" w:eastAsia="Microsoft YaHei UI" w:hAnsi="Microsoft YaHei UI" w:cs="SimSun"/>
                <w:color w:val="000000"/>
                <w:sz w:val="21"/>
                <w:szCs w:val="21"/>
                <w:lang w:eastAsia="zh-CN"/>
              </w:rPr>
            </w:pPr>
            <w:proofErr w:type="gramStart"/>
            <w:r w:rsidRPr="003E14BD">
              <w:rPr>
                <w:rFonts w:ascii="Wingdings" w:eastAsia="Microsoft YaHei UI" w:hAnsi="Wingdings" w:cs="SimSun"/>
                <w:color w:val="FF0000"/>
                <w:sz w:val="20"/>
                <w:szCs w:val="20"/>
                <w:lang w:eastAsia="zh-CN"/>
              </w:rPr>
              <w:t>§</w:t>
            </w:r>
            <w:r w:rsidRPr="003E14BD">
              <w:rPr>
                <w:rFonts w:ascii="Times New Roman" w:eastAsia="Microsoft YaHei UI" w:hAnsi="Times New Roman" w:cs="Times New Roman"/>
                <w:color w:val="FF0000"/>
                <w:sz w:val="14"/>
                <w:szCs w:val="14"/>
                <w:lang w:eastAsia="zh-CN"/>
              </w:rPr>
              <w:t>  </w:t>
            </w:r>
            <w:r w:rsidRPr="003E14BD">
              <w:rPr>
                <w:rFonts w:ascii="Times New Roman" w:eastAsia="Microsoft YaHei UI" w:hAnsi="Times New Roman" w:cs="Times New Roman"/>
                <w:color w:val="FF0000"/>
                <w:sz w:val="20"/>
                <w:szCs w:val="20"/>
                <w:lang w:eastAsia="zh-CN"/>
              </w:rPr>
              <w:t>Note</w:t>
            </w:r>
            <w:proofErr w:type="gramEnd"/>
            <w:r w:rsidRPr="003E14BD">
              <w:rPr>
                <w:rFonts w:ascii="Times New Roman" w:eastAsia="Microsoft YaHei UI" w:hAnsi="Times New Roman" w:cs="Times New Roman"/>
                <w:color w:val="FF0000"/>
                <w:sz w:val="20"/>
                <w:szCs w:val="20"/>
                <w:lang w:eastAsia="zh-CN"/>
              </w:rPr>
              <w:t>: a TRS resource is same as Rel-15/16, i.e. a CSI-RS in a symbol.</w:t>
            </w:r>
          </w:p>
          <w:p w14:paraId="0AA7446A" w14:textId="77777777" w:rsidR="003E14BD" w:rsidRPr="003E14BD" w:rsidRDefault="003E14BD" w:rsidP="003E14BD">
            <w:pPr>
              <w:shd w:val="clear" w:color="auto" w:fill="FFFFFF"/>
              <w:spacing w:after="0" w:line="240" w:lineRule="auto"/>
              <w:ind w:left="1536" w:hanging="360"/>
              <w:rPr>
                <w:rFonts w:ascii="Microsoft YaHei UI" w:eastAsia="Microsoft YaHei UI" w:hAnsi="Microsoft YaHei UI" w:cs="SimSun"/>
                <w:color w:val="000000"/>
                <w:sz w:val="21"/>
                <w:szCs w:val="21"/>
                <w:lang w:eastAsia="zh-CN"/>
              </w:rPr>
            </w:pPr>
            <w:r w:rsidRPr="003E14BD">
              <w:rPr>
                <w:rFonts w:ascii="Courier New" w:eastAsia="Microsoft YaHei UI" w:hAnsi="Courier New" w:cs="Courier New"/>
                <w:color w:val="000000"/>
                <w:sz w:val="20"/>
                <w:szCs w:val="20"/>
                <w:lang w:eastAsia="zh-CN"/>
              </w:rPr>
              <w:lastRenderedPageBreak/>
              <w:t>o</w:t>
            </w:r>
            <w:r w:rsidRPr="003E14BD">
              <w:rPr>
                <w:rFonts w:ascii="Times New Roman" w:eastAsia="Microsoft YaHei UI" w:hAnsi="Times New Roman" w:cs="Times New Roman"/>
                <w:color w:val="000000"/>
                <w:sz w:val="14"/>
                <w:szCs w:val="14"/>
                <w:lang w:eastAsia="zh-CN"/>
              </w:rPr>
              <w:t>   </w:t>
            </w:r>
            <w:r w:rsidRPr="003E14BD">
              <w:rPr>
                <w:rFonts w:ascii="Times New Roman" w:eastAsia="Microsoft YaHei UI" w:hAnsi="Times New Roman" w:cs="Times New Roman"/>
                <w:color w:val="000000"/>
                <w:sz w:val="20"/>
                <w:szCs w:val="20"/>
                <w:lang w:eastAsia="zh-CN"/>
              </w:rPr>
              <w:t>at least common configuration parameters:</w:t>
            </w:r>
          </w:p>
          <w:p w14:paraId="4DF85C1E" w14:textId="77777777" w:rsidR="003E14BD" w:rsidRPr="003E14BD" w:rsidRDefault="003E14BD" w:rsidP="003E14BD">
            <w:pPr>
              <w:shd w:val="clear" w:color="auto" w:fill="FFFFFF"/>
              <w:spacing w:after="0" w:line="240" w:lineRule="auto"/>
              <w:ind w:left="2256" w:hanging="360"/>
              <w:rPr>
                <w:rFonts w:ascii="Microsoft YaHei UI" w:eastAsia="Microsoft YaHei UI" w:hAnsi="Microsoft YaHei UI" w:cs="SimSun"/>
                <w:color w:val="000000"/>
                <w:sz w:val="21"/>
                <w:szCs w:val="21"/>
                <w:lang w:eastAsia="zh-CN"/>
              </w:rPr>
            </w:pPr>
            <w:proofErr w:type="gramStart"/>
            <w:r w:rsidRPr="003E14BD">
              <w:rPr>
                <w:rFonts w:ascii="Wingdings" w:eastAsia="Microsoft YaHei UI" w:hAnsi="Wingdings" w:cs="SimSun"/>
                <w:color w:val="000000"/>
                <w:sz w:val="20"/>
                <w:szCs w:val="20"/>
                <w:lang w:eastAsia="zh-CN"/>
              </w:rPr>
              <w:t>§</w:t>
            </w:r>
            <w:r w:rsidRPr="003E14BD">
              <w:rPr>
                <w:rFonts w:ascii="Times New Roman" w:eastAsia="Microsoft YaHei UI" w:hAnsi="Times New Roman" w:cs="Times New Roman"/>
                <w:color w:val="000000"/>
                <w:sz w:val="14"/>
                <w:szCs w:val="14"/>
                <w:lang w:eastAsia="zh-CN"/>
              </w:rPr>
              <w:t>  </w:t>
            </w:r>
            <w:r w:rsidRPr="003E14BD">
              <w:rPr>
                <w:rFonts w:ascii="Times New Roman" w:eastAsia="Microsoft YaHei UI" w:hAnsi="Times New Roman" w:cs="Times New Roman"/>
                <w:color w:val="000000"/>
                <w:sz w:val="20"/>
                <w:szCs w:val="20"/>
                <w:lang w:eastAsia="zh-CN"/>
              </w:rPr>
              <w:t>a</w:t>
            </w:r>
            <w:proofErr w:type="gramEnd"/>
            <w:r w:rsidRPr="003E14BD">
              <w:rPr>
                <w:rFonts w:ascii="Times New Roman" w:eastAsia="Microsoft YaHei UI" w:hAnsi="Times New Roman" w:cs="Times New Roman"/>
                <w:color w:val="000000"/>
                <w:sz w:val="20"/>
                <w:szCs w:val="20"/>
                <w:lang w:eastAsia="zh-CN"/>
              </w:rPr>
              <w:t xml:space="preserve"> QCL reference</w:t>
            </w:r>
          </w:p>
          <w:p w14:paraId="4BF2BAEC" w14:textId="77777777" w:rsidR="003E14BD" w:rsidRPr="003E14BD" w:rsidRDefault="003E14BD" w:rsidP="003E14BD">
            <w:pPr>
              <w:shd w:val="clear" w:color="auto" w:fill="FFFFFF"/>
              <w:spacing w:after="0" w:line="240" w:lineRule="auto"/>
              <w:ind w:left="2256" w:hanging="360"/>
              <w:rPr>
                <w:rFonts w:ascii="Microsoft YaHei UI" w:eastAsia="Microsoft YaHei UI" w:hAnsi="Microsoft YaHei UI" w:cs="SimSun"/>
                <w:color w:val="000000"/>
                <w:sz w:val="21"/>
                <w:szCs w:val="21"/>
                <w:lang w:eastAsia="zh-CN"/>
              </w:rPr>
            </w:pPr>
            <w:proofErr w:type="gramStart"/>
            <w:r w:rsidRPr="003E14BD">
              <w:rPr>
                <w:rFonts w:ascii="Wingdings" w:eastAsia="Microsoft YaHei UI" w:hAnsi="Wingdings" w:cs="SimSun"/>
                <w:color w:val="000000"/>
                <w:sz w:val="20"/>
                <w:szCs w:val="20"/>
                <w:lang w:eastAsia="zh-CN"/>
              </w:rPr>
              <w:t>§</w:t>
            </w:r>
            <w:r w:rsidRPr="003E14BD">
              <w:rPr>
                <w:rFonts w:ascii="Times New Roman" w:eastAsia="Microsoft YaHei UI" w:hAnsi="Times New Roman" w:cs="Times New Roman"/>
                <w:color w:val="000000"/>
                <w:sz w:val="14"/>
                <w:szCs w:val="14"/>
                <w:lang w:eastAsia="zh-CN"/>
              </w:rPr>
              <w:t>  </w:t>
            </w:r>
            <w:proofErr w:type="spellStart"/>
            <w:r w:rsidRPr="003E14BD">
              <w:rPr>
                <w:rFonts w:ascii="Times New Roman" w:eastAsia="Microsoft YaHei UI" w:hAnsi="Times New Roman" w:cs="Times New Roman"/>
                <w:color w:val="000000"/>
                <w:sz w:val="20"/>
                <w:szCs w:val="20"/>
                <w:lang w:eastAsia="zh-CN"/>
              </w:rPr>
              <w:t>firstOFDMSymbolInTimeDomain</w:t>
            </w:r>
            <w:proofErr w:type="spellEnd"/>
            <w:proofErr w:type="gramEnd"/>
            <w:r w:rsidRPr="003E14BD">
              <w:rPr>
                <w:rFonts w:ascii="Times New Roman" w:eastAsia="Microsoft YaHei UI" w:hAnsi="Times New Roman" w:cs="Times New Roman"/>
                <w:color w:val="000000"/>
                <w:sz w:val="20"/>
                <w:szCs w:val="20"/>
                <w:lang w:eastAsia="zh-CN"/>
              </w:rPr>
              <w:t>,</w:t>
            </w:r>
          </w:p>
          <w:p w14:paraId="39F9C946" w14:textId="77777777" w:rsidR="003E14BD" w:rsidRPr="003E14BD" w:rsidRDefault="003E14BD" w:rsidP="003E14BD">
            <w:pPr>
              <w:shd w:val="clear" w:color="auto" w:fill="FFFFFF"/>
              <w:spacing w:after="0" w:line="240" w:lineRule="auto"/>
              <w:ind w:left="2256" w:hanging="360"/>
              <w:rPr>
                <w:rFonts w:ascii="Microsoft YaHei UI" w:eastAsia="Microsoft YaHei UI" w:hAnsi="Microsoft YaHei UI" w:cs="SimSun"/>
                <w:color w:val="000000"/>
                <w:sz w:val="21"/>
                <w:szCs w:val="21"/>
                <w:lang w:eastAsia="zh-CN"/>
              </w:rPr>
            </w:pPr>
            <w:proofErr w:type="gramStart"/>
            <w:r w:rsidRPr="003E14BD">
              <w:rPr>
                <w:rFonts w:ascii="Wingdings" w:eastAsia="Microsoft YaHei UI" w:hAnsi="Wingdings" w:cs="SimSun"/>
                <w:color w:val="000000"/>
                <w:sz w:val="20"/>
                <w:szCs w:val="20"/>
                <w:lang w:eastAsia="zh-CN"/>
              </w:rPr>
              <w:t>§</w:t>
            </w:r>
            <w:r w:rsidRPr="003E14BD">
              <w:rPr>
                <w:rFonts w:ascii="Times New Roman" w:eastAsia="Microsoft YaHei UI" w:hAnsi="Times New Roman" w:cs="Times New Roman"/>
                <w:color w:val="000000"/>
                <w:sz w:val="14"/>
                <w:szCs w:val="14"/>
                <w:lang w:eastAsia="zh-CN"/>
              </w:rPr>
              <w:t>  </w:t>
            </w:r>
            <w:r w:rsidRPr="003E14BD">
              <w:rPr>
                <w:rFonts w:ascii="Times New Roman" w:eastAsia="Microsoft YaHei UI" w:hAnsi="Times New Roman" w:cs="Times New Roman"/>
                <w:color w:val="000000"/>
                <w:sz w:val="20"/>
                <w:szCs w:val="20"/>
                <w:lang w:eastAsia="zh-CN"/>
              </w:rPr>
              <w:t>‘</w:t>
            </w:r>
            <w:proofErr w:type="spellStart"/>
            <w:proofErr w:type="gramEnd"/>
            <w:r w:rsidRPr="003E14BD">
              <w:rPr>
                <w:rFonts w:ascii="Times New Roman" w:eastAsia="Microsoft YaHei UI" w:hAnsi="Times New Roman" w:cs="Times New Roman"/>
                <w:color w:val="000000"/>
                <w:sz w:val="20"/>
                <w:szCs w:val="20"/>
                <w:lang w:eastAsia="zh-CN"/>
              </w:rPr>
              <w:t>frequencyDomainAllocation</w:t>
            </w:r>
            <w:proofErr w:type="spellEnd"/>
            <w:r w:rsidRPr="003E14BD">
              <w:rPr>
                <w:rFonts w:ascii="Times New Roman" w:eastAsia="Microsoft YaHei UI" w:hAnsi="Times New Roman" w:cs="Times New Roman"/>
                <w:color w:val="000000"/>
                <w:sz w:val="20"/>
                <w:szCs w:val="20"/>
                <w:lang w:eastAsia="zh-CN"/>
              </w:rPr>
              <w:t xml:space="preserve"> for row1’, ‘</w:t>
            </w:r>
            <w:proofErr w:type="spellStart"/>
            <w:r w:rsidRPr="003E14BD">
              <w:rPr>
                <w:rFonts w:ascii="Times New Roman" w:eastAsia="Microsoft YaHei UI" w:hAnsi="Times New Roman" w:cs="Times New Roman"/>
                <w:color w:val="000000"/>
                <w:sz w:val="20"/>
                <w:szCs w:val="20"/>
                <w:lang w:eastAsia="zh-CN"/>
              </w:rPr>
              <w:t>startingRB</w:t>
            </w:r>
            <w:proofErr w:type="spellEnd"/>
            <w:r w:rsidRPr="003E14BD">
              <w:rPr>
                <w:rFonts w:ascii="Times New Roman" w:eastAsia="Microsoft YaHei UI" w:hAnsi="Times New Roman" w:cs="Times New Roman"/>
                <w:color w:val="000000"/>
                <w:sz w:val="20"/>
                <w:szCs w:val="20"/>
                <w:lang w:eastAsia="zh-CN"/>
              </w:rPr>
              <w:t>’ ,‘</w:t>
            </w:r>
            <w:proofErr w:type="spellStart"/>
            <w:r w:rsidRPr="003E14BD">
              <w:rPr>
                <w:rFonts w:ascii="Times New Roman" w:eastAsia="Microsoft YaHei UI" w:hAnsi="Times New Roman" w:cs="Times New Roman"/>
                <w:color w:val="000000"/>
                <w:sz w:val="20"/>
                <w:szCs w:val="20"/>
                <w:lang w:eastAsia="zh-CN"/>
              </w:rPr>
              <w:t>nrofRBs</w:t>
            </w:r>
            <w:proofErr w:type="spellEnd"/>
            <w:r w:rsidRPr="003E14BD">
              <w:rPr>
                <w:rFonts w:ascii="Times New Roman" w:eastAsia="Microsoft YaHei UI" w:hAnsi="Times New Roman" w:cs="Times New Roman"/>
                <w:color w:val="000000"/>
                <w:sz w:val="20"/>
                <w:szCs w:val="20"/>
                <w:lang w:eastAsia="zh-CN"/>
              </w:rPr>
              <w:t>’,’</w:t>
            </w:r>
            <w:proofErr w:type="spellStart"/>
            <w:r w:rsidRPr="003E14BD">
              <w:rPr>
                <w:rFonts w:ascii="Times New Roman" w:eastAsia="Microsoft YaHei UI" w:hAnsi="Times New Roman" w:cs="Times New Roman"/>
                <w:color w:val="000000"/>
                <w:sz w:val="20"/>
                <w:szCs w:val="20"/>
                <w:lang w:eastAsia="zh-CN"/>
              </w:rPr>
              <w:t>powerControlOffsetSS</w:t>
            </w:r>
            <w:proofErr w:type="spellEnd"/>
            <w:r w:rsidRPr="003E14BD">
              <w:rPr>
                <w:rFonts w:ascii="Times New Roman" w:eastAsia="Microsoft YaHei UI" w:hAnsi="Times New Roman" w:cs="Times New Roman"/>
                <w:color w:val="000000"/>
                <w:sz w:val="20"/>
                <w:szCs w:val="20"/>
                <w:lang w:eastAsia="zh-CN"/>
              </w:rPr>
              <w:t xml:space="preserve">’, </w:t>
            </w:r>
            <w:proofErr w:type="spellStart"/>
            <w:r w:rsidRPr="003E14BD">
              <w:rPr>
                <w:rFonts w:ascii="Times New Roman" w:eastAsia="Microsoft YaHei UI" w:hAnsi="Times New Roman" w:cs="Times New Roman"/>
                <w:color w:val="000000"/>
                <w:sz w:val="20"/>
                <w:szCs w:val="20"/>
                <w:lang w:eastAsia="zh-CN"/>
              </w:rPr>
              <w:t>periodicityAndOffset</w:t>
            </w:r>
            <w:proofErr w:type="spellEnd"/>
            <w:r w:rsidRPr="003E14BD">
              <w:rPr>
                <w:rFonts w:ascii="Times New Roman" w:eastAsia="Microsoft YaHei UI" w:hAnsi="Times New Roman" w:cs="Times New Roman"/>
                <w:color w:val="000000"/>
                <w:sz w:val="20"/>
                <w:szCs w:val="20"/>
                <w:lang w:eastAsia="zh-CN"/>
              </w:rPr>
              <w:t>’</w:t>
            </w:r>
          </w:p>
          <w:p w14:paraId="3EAB5E98" w14:textId="77777777" w:rsidR="003E14BD" w:rsidRPr="003E14BD" w:rsidRDefault="003E14BD" w:rsidP="003E14BD">
            <w:pPr>
              <w:shd w:val="clear" w:color="auto" w:fill="FFFFFF"/>
              <w:spacing w:after="0" w:line="240" w:lineRule="auto"/>
              <w:ind w:left="2256" w:hanging="360"/>
              <w:rPr>
                <w:rFonts w:ascii="Microsoft YaHei UI" w:eastAsia="Microsoft YaHei UI" w:hAnsi="Microsoft YaHei UI" w:cs="SimSun"/>
                <w:color w:val="000000"/>
                <w:sz w:val="21"/>
                <w:szCs w:val="21"/>
                <w:lang w:eastAsia="zh-CN"/>
              </w:rPr>
            </w:pPr>
            <w:proofErr w:type="gramStart"/>
            <w:r w:rsidRPr="003E14BD">
              <w:rPr>
                <w:rFonts w:ascii="Wingdings" w:eastAsia="Microsoft YaHei UI" w:hAnsi="Wingdings" w:cs="SimSun"/>
                <w:color w:val="000000"/>
                <w:sz w:val="20"/>
                <w:szCs w:val="20"/>
                <w:lang w:eastAsia="zh-CN"/>
              </w:rPr>
              <w:t>§</w:t>
            </w:r>
            <w:r w:rsidRPr="003E14BD">
              <w:rPr>
                <w:rFonts w:ascii="Times New Roman" w:eastAsia="Microsoft YaHei UI" w:hAnsi="Times New Roman" w:cs="Times New Roman"/>
                <w:color w:val="000000"/>
                <w:sz w:val="14"/>
                <w:szCs w:val="14"/>
                <w:lang w:eastAsia="zh-CN"/>
              </w:rPr>
              <w:t>  </w:t>
            </w:r>
            <w:r w:rsidRPr="003E14BD">
              <w:rPr>
                <w:rFonts w:ascii="Times New Roman" w:eastAsia="Microsoft YaHei UI" w:hAnsi="Times New Roman" w:cs="Times New Roman"/>
                <w:color w:val="000000"/>
                <w:sz w:val="20"/>
                <w:szCs w:val="20"/>
                <w:lang w:eastAsia="zh-CN"/>
              </w:rPr>
              <w:t>FFS</w:t>
            </w:r>
            <w:proofErr w:type="gramEnd"/>
          </w:p>
          <w:p w14:paraId="4F58B0BB" w14:textId="77777777" w:rsidR="003E14BD" w:rsidRPr="003E14BD" w:rsidRDefault="003E14BD" w:rsidP="003E14BD">
            <w:pPr>
              <w:shd w:val="clear" w:color="auto" w:fill="FFFFFF"/>
              <w:spacing w:after="0" w:line="240" w:lineRule="auto"/>
              <w:ind w:left="2976" w:hanging="360"/>
              <w:rPr>
                <w:rFonts w:ascii="Microsoft YaHei UI" w:eastAsia="Microsoft YaHei UI" w:hAnsi="Microsoft YaHei UI" w:cs="SimSun"/>
                <w:color w:val="000000"/>
                <w:sz w:val="21"/>
                <w:szCs w:val="21"/>
                <w:lang w:eastAsia="zh-CN"/>
              </w:rPr>
            </w:pPr>
            <w:r w:rsidRPr="003E14BD">
              <w:rPr>
                <w:rFonts w:ascii="Symbol" w:eastAsia="Microsoft YaHei UI" w:hAnsi="Symbol" w:cs="SimSun"/>
                <w:color w:val="000000"/>
                <w:sz w:val="20"/>
                <w:szCs w:val="20"/>
                <w:lang w:eastAsia="zh-CN"/>
              </w:rPr>
              <w:t>·</w:t>
            </w:r>
            <w:r w:rsidRPr="003E14BD">
              <w:rPr>
                <w:rFonts w:ascii="Times New Roman" w:eastAsia="Microsoft YaHei UI" w:hAnsi="Times New Roman" w:cs="Times New Roman"/>
                <w:color w:val="000000"/>
                <w:sz w:val="14"/>
                <w:szCs w:val="14"/>
                <w:lang w:eastAsia="zh-CN"/>
              </w:rPr>
              <w:t>        </w:t>
            </w:r>
            <w:proofErr w:type="spellStart"/>
            <w:r w:rsidRPr="003E14BD">
              <w:rPr>
                <w:rFonts w:ascii="Times New Roman" w:eastAsia="Microsoft YaHei UI" w:hAnsi="Times New Roman" w:cs="Times New Roman"/>
                <w:color w:val="000000"/>
                <w:sz w:val="20"/>
                <w:szCs w:val="20"/>
                <w:lang w:eastAsia="zh-CN"/>
              </w:rPr>
              <w:t>scramblingID</w:t>
            </w:r>
            <w:proofErr w:type="spellEnd"/>
            <w:r w:rsidRPr="003E14BD">
              <w:rPr>
                <w:rFonts w:ascii="Times New Roman" w:eastAsia="Microsoft YaHei UI" w:hAnsi="Times New Roman" w:cs="Times New Roman"/>
                <w:color w:val="000000"/>
                <w:sz w:val="20"/>
                <w:szCs w:val="20"/>
                <w:lang w:eastAsia="zh-CN"/>
              </w:rPr>
              <w:t>,</w:t>
            </w:r>
          </w:p>
          <w:p w14:paraId="1880C2AA" w14:textId="77777777" w:rsidR="003E14BD" w:rsidRPr="003E14BD" w:rsidRDefault="003E14BD" w:rsidP="003E14BD">
            <w:pPr>
              <w:shd w:val="clear" w:color="auto" w:fill="FFFFFF"/>
              <w:spacing w:after="0" w:line="240" w:lineRule="auto"/>
              <w:ind w:left="2976" w:hanging="360"/>
              <w:rPr>
                <w:rFonts w:ascii="Microsoft YaHei UI" w:eastAsia="Microsoft YaHei UI" w:hAnsi="Microsoft YaHei UI" w:cs="SimSun"/>
                <w:color w:val="000000"/>
                <w:sz w:val="21"/>
                <w:szCs w:val="21"/>
                <w:lang w:eastAsia="zh-CN"/>
              </w:rPr>
            </w:pPr>
            <w:r w:rsidRPr="003E14BD">
              <w:rPr>
                <w:rFonts w:ascii="Symbol" w:eastAsia="Microsoft YaHei UI" w:hAnsi="Symbol" w:cs="SimSun"/>
                <w:color w:val="000000"/>
                <w:sz w:val="20"/>
                <w:szCs w:val="20"/>
                <w:lang w:eastAsia="zh-CN"/>
              </w:rPr>
              <w:t>·</w:t>
            </w:r>
            <w:r w:rsidRPr="003E14BD">
              <w:rPr>
                <w:rFonts w:ascii="Times New Roman" w:eastAsia="Microsoft YaHei UI" w:hAnsi="Times New Roman" w:cs="Times New Roman"/>
                <w:color w:val="000000"/>
                <w:sz w:val="14"/>
                <w:szCs w:val="14"/>
                <w:lang w:eastAsia="zh-CN"/>
              </w:rPr>
              <w:t>        </w:t>
            </w:r>
            <w:r w:rsidRPr="003E14BD">
              <w:rPr>
                <w:rFonts w:ascii="Times New Roman" w:eastAsia="Microsoft YaHei UI" w:hAnsi="Times New Roman" w:cs="Times New Roman"/>
                <w:color w:val="000000"/>
                <w:sz w:val="20"/>
                <w:szCs w:val="20"/>
                <w:lang w:eastAsia="zh-CN"/>
              </w:rPr>
              <w:t>a TRS resource set ID, number of slots {1, 2} or number of symbols {2, 4} if supported</w:t>
            </w:r>
          </w:p>
          <w:p w14:paraId="1EB8A73C" w14:textId="77777777" w:rsidR="003E14BD" w:rsidRPr="003E14BD" w:rsidRDefault="003E14BD" w:rsidP="003E14BD">
            <w:pPr>
              <w:shd w:val="clear" w:color="auto" w:fill="FFFFFF"/>
              <w:spacing w:after="0" w:line="240" w:lineRule="auto"/>
              <w:ind w:left="816" w:hanging="360"/>
              <w:rPr>
                <w:rFonts w:ascii="Microsoft YaHei UI" w:eastAsia="Microsoft YaHei UI" w:hAnsi="Microsoft YaHei UI" w:cs="SimSun"/>
                <w:color w:val="000000"/>
                <w:sz w:val="21"/>
                <w:szCs w:val="21"/>
                <w:lang w:eastAsia="zh-CN"/>
              </w:rPr>
            </w:pPr>
            <w:r w:rsidRPr="003E14BD">
              <w:rPr>
                <w:rFonts w:ascii="Symbol" w:eastAsia="Microsoft YaHei UI" w:hAnsi="Symbol" w:cs="SimSun"/>
                <w:color w:val="000000"/>
                <w:sz w:val="20"/>
                <w:szCs w:val="20"/>
                <w:lang w:eastAsia="zh-CN"/>
              </w:rPr>
              <w:t>·</w:t>
            </w:r>
            <w:r w:rsidRPr="003E14BD">
              <w:rPr>
                <w:rFonts w:ascii="Times New Roman" w:eastAsia="Microsoft YaHei UI" w:hAnsi="Times New Roman" w:cs="Times New Roman"/>
                <w:color w:val="000000"/>
                <w:sz w:val="14"/>
                <w:szCs w:val="14"/>
                <w:lang w:eastAsia="zh-CN"/>
              </w:rPr>
              <w:t>        </w:t>
            </w:r>
            <w:r w:rsidRPr="003E14BD">
              <w:rPr>
                <w:rFonts w:ascii="Times New Roman" w:eastAsia="Microsoft YaHei UI" w:hAnsi="Times New Roman" w:cs="Times New Roman"/>
                <w:color w:val="000000"/>
                <w:sz w:val="20"/>
                <w:szCs w:val="20"/>
                <w:lang w:eastAsia="zh-CN"/>
              </w:rPr>
              <w:t>Note: the ‘TRS resource set’ configuration is not (necessarily) identical to ‘NZP-CSI-RS-</w:t>
            </w:r>
            <w:proofErr w:type="spellStart"/>
            <w:r w:rsidRPr="003E14BD">
              <w:rPr>
                <w:rFonts w:ascii="Times New Roman" w:eastAsia="Microsoft YaHei UI" w:hAnsi="Times New Roman" w:cs="Times New Roman"/>
                <w:color w:val="000000"/>
                <w:sz w:val="20"/>
                <w:szCs w:val="20"/>
                <w:lang w:eastAsia="zh-CN"/>
              </w:rPr>
              <w:t>ResourceSet</w:t>
            </w:r>
            <w:proofErr w:type="spellEnd"/>
            <w:r w:rsidRPr="003E14BD">
              <w:rPr>
                <w:rFonts w:ascii="Times New Roman" w:eastAsia="Microsoft YaHei UI" w:hAnsi="Times New Roman" w:cs="Times New Roman"/>
                <w:color w:val="000000"/>
                <w:sz w:val="20"/>
                <w:szCs w:val="20"/>
                <w:lang w:eastAsia="zh-CN"/>
              </w:rPr>
              <w:t>’ configuration for TRS</w:t>
            </w:r>
            <w:r w:rsidRPr="003E14BD">
              <w:rPr>
                <w:rFonts w:ascii="Times New Roman" w:eastAsia="Microsoft YaHei UI" w:hAnsi="Times New Roman" w:cs="Times New Roman"/>
                <w:i/>
                <w:iCs/>
                <w:color w:val="000000"/>
                <w:sz w:val="20"/>
                <w:szCs w:val="20"/>
                <w:lang w:eastAsia="zh-CN"/>
              </w:rPr>
              <w:t> </w:t>
            </w:r>
            <w:r w:rsidRPr="003E14BD">
              <w:rPr>
                <w:rFonts w:ascii="Times New Roman" w:eastAsia="Microsoft YaHei UI" w:hAnsi="Times New Roman" w:cs="Times New Roman"/>
                <w:color w:val="000000"/>
                <w:sz w:val="20"/>
                <w:szCs w:val="20"/>
                <w:lang w:eastAsia="zh-CN"/>
              </w:rPr>
              <w:t>in R15/16.</w:t>
            </w:r>
          </w:p>
          <w:p w14:paraId="4FB3B4D8" w14:textId="77777777" w:rsidR="003E14BD" w:rsidRDefault="003E14BD" w:rsidP="001264C7"/>
        </w:tc>
      </w:tr>
    </w:tbl>
    <w:p w14:paraId="199FC5C7" w14:textId="77777777" w:rsidR="003E14BD" w:rsidRPr="00905B78" w:rsidRDefault="003E14BD" w:rsidP="001264C7"/>
    <w:p w14:paraId="39A5EF3A" w14:textId="51DEEB2C" w:rsidR="00DC2A40" w:rsidRDefault="00DC2A40" w:rsidP="00732ADB">
      <w:pPr>
        <w:jc w:val="both"/>
      </w:pPr>
      <w:r>
        <w:t xml:space="preserve">Based on the earlier agreements, and accounting the definitions of 38.214, there </w:t>
      </w:r>
    </w:p>
    <w:p w14:paraId="288D7249" w14:textId="1F27B277" w:rsidR="007D1064" w:rsidRDefault="00DC2A40" w:rsidP="00732ADB">
      <w:pPr>
        <w:jc w:val="both"/>
      </w:pPr>
      <w:r>
        <w:t xml:space="preserve">As discussed in past meetings, TRS resource configuration </w:t>
      </w:r>
      <w:r w:rsidR="007D1064">
        <w:t>can be for two slots (</w:t>
      </w:r>
      <w:proofErr w:type="gramStart"/>
      <w:r w:rsidR="007D1064">
        <w:t>i.e.</w:t>
      </w:r>
      <w:proofErr w:type="gramEnd"/>
      <w:r w:rsidR="007D1064">
        <w:t xml:space="preserve"> 4 symbols) or one slot (in FR1 when no</w:t>
      </w:r>
      <w:r>
        <w:t xml:space="preserve"> conse</w:t>
      </w:r>
      <w:r w:rsidR="00465711">
        <w:t>c</w:t>
      </w:r>
      <w:r>
        <w:t>utive</w:t>
      </w:r>
      <w:r w:rsidR="007D1064">
        <w:t xml:space="preserve"> downlink slots exists in UL/DL slot configuration, or in FR2). Hence</w:t>
      </w:r>
      <w:r w:rsidR="00894432">
        <w:t>,</w:t>
      </w:r>
      <w:r w:rsidR="007D1064">
        <w:t xml:space="preserve"> it should be further discussed whether there would need to be separate indication for the number of slots or symbols to be assumed. The selection would require 1 bit in TRS resource set. Hence, there are two alternatives, either one additional bit is introduced to TRS resource set configuration, or assumption is defined to omit the need of the bit. Now for FR1 it could be assumed that from for IDLE/Inactive UE perspective the need of being able to provide TRS information for single slot case</w:t>
      </w:r>
      <w:r w:rsidR="006D2834">
        <w:t>, while possible,</w:t>
      </w:r>
      <w:r w:rsidR="007D1064">
        <w:t xml:space="preserve"> could be rather corner case. Hence, it could </w:t>
      </w:r>
      <w:proofErr w:type="gramStart"/>
      <w:r w:rsidR="007D1064">
        <w:t>assumed</w:t>
      </w:r>
      <w:proofErr w:type="gramEnd"/>
      <w:r w:rsidR="007D1064">
        <w:t xml:space="preserve"> that the configuration is always two slots. </w:t>
      </w:r>
      <w:r w:rsidR="006D2834">
        <w:t>On the other</w:t>
      </w:r>
      <w:r w:rsidR="00C022C8">
        <w:t xml:space="preserve"> </w:t>
      </w:r>
      <w:r w:rsidR="006D2834">
        <w:t>hand, f</w:t>
      </w:r>
      <w:r w:rsidR="007D1064">
        <w:t xml:space="preserve">or FR2, where both options, 1 slot and 2 </w:t>
      </w:r>
      <w:proofErr w:type="gramStart"/>
      <w:r w:rsidR="007D1064">
        <w:t>slot</w:t>
      </w:r>
      <w:proofErr w:type="gramEnd"/>
      <w:r w:rsidR="007D1064">
        <w:t xml:space="preserve"> are possible</w:t>
      </w:r>
      <w:r w:rsidR="006D2834">
        <w:t xml:space="preserve">, it could be agreed that IDLE/Inactive mode UE assumes always single slot TRS configuration. As </w:t>
      </w:r>
      <w:proofErr w:type="gramStart"/>
      <w:r w:rsidR="006D2834">
        <w:t>noted</w:t>
      </w:r>
      <w:proofErr w:type="gramEnd"/>
      <w:r w:rsidR="006D2834">
        <w:t xml:space="preserve"> this would be valid configuration for both frequency ranges, thus could be considered.</w:t>
      </w:r>
    </w:p>
    <w:p w14:paraId="0DBDA0A8" w14:textId="50F633FB" w:rsidR="007D1064" w:rsidRPr="00965455" w:rsidRDefault="007D1064" w:rsidP="00732ADB">
      <w:pPr>
        <w:jc w:val="both"/>
        <w:rPr>
          <w:b/>
          <w:bCs/>
        </w:rPr>
      </w:pPr>
      <w:r w:rsidRPr="00965455">
        <w:rPr>
          <w:b/>
          <w:bCs/>
        </w:rPr>
        <w:t xml:space="preserve">Proposal: Either introduce an additional bit to </w:t>
      </w:r>
      <w:r w:rsidR="006D2834">
        <w:rPr>
          <w:b/>
          <w:bCs/>
        </w:rPr>
        <w:t xml:space="preserve">TRS resource set to </w:t>
      </w:r>
      <w:r w:rsidRPr="00965455">
        <w:rPr>
          <w:b/>
          <w:bCs/>
        </w:rPr>
        <w:t>indicate the number of slots</w:t>
      </w:r>
      <w:r w:rsidR="00DC12C1">
        <w:rPr>
          <w:b/>
          <w:bCs/>
        </w:rPr>
        <w:t>/symbols</w:t>
      </w:r>
      <w:r w:rsidRPr="00965455">
        <w:rPr>
          <w:b/>
          <w:bCs/>
        </w:rPr>
        <w:t xml:space="preserve"> or agree that for </w:t>
      </w:r>
      <w:r w:rsidR="006D2834">
        <w:rPr>
          <w:b/>
          <w:bCs/>
        </w:rPr>
        <w:t xml:space="preserve">IDLE/Inactive </w:t>
      </w:r>
      <w:r w:rsidRPr="00965455">
        <w:rPr>
          <w:b/>
          <w:bCs/>
        </w:rPr>
        <w:t>TRS occasions one slot</w:t>
      </w:r>
      <w:r w:rsidR="00DC12C1">
        <w:rPr>
          <w:b/>
          <w:bCs/>
        </w:rPr>
        <w:t xml:space="preserve"> (2 symbols)</w:t>
      </w:r>
      <w:r w:rsidRPr="00965455">
        <w:rPr>
          <w:b/>
          <w:bCs/>
        </w:rPr>
        <w:t xml:space="preserve"> is </w:t>
      </w:r>
      <w:r w:rsidR="006D2834">
        <w:rPr>
          <w:b/>
          <w:bCs/>
        </w:rPr>
        <w:t xml:space="preserve">always </w:t>
      </w:r>
      <w:r w:rsidRPr="00965455">
        <w:rPr>
          <w:b/>
          <w:bCs/>
        </w:rPr>
        <w:t>assumed.</w:t>
      </w:r>
    </w:p>
    <w:p w14:paraId="7E0C3F77" w14:textId="7810740D" w:rsidR="00DC2A40" w:rsidRDefault="00DC2A40" w:rsidP="00732ADB">
      <w:pPr>
        <w:jc w:val="both"/>
      </w:pPr>
      <w:r>
        <w:t>As proposed in Section 2.1, the association of TRS resource set to a bit of the bitmap could be indicated also as a part of the TRS resource set.</w:t>
      </w:r>
      <w:r w:rsidR="006D2834">
        <w:t xml:space="preserve"> </w:t>
      </w:r>
      <w:r w:rsidR="004E37A5">
        <w:t xml:space="preserve">Using this approach </w:t>
      </w:r>
      <w:r w:rsidR="001E6D54">
        <w:t xml:space="preserve">there would not be </w:t>
      </w:r>
      <w:proofErr w:type="gramStart"/>
      <w:r w:rsidR="001E6D54">
        <w:t>need</w:t>
      </w:r>
      <w:proofErr w:type="gramEnd"/>
      <w:r w:rsidR="001E6D54">
        <w:t xml:space="preserve"> to determine TRS resource set ID specifically and the total size would be kept smaller. </w:t>
      </w:r>
      <w:r w:rsidR="006D2834">
        <w:t>Thus</w:t>
      </w:r>
      <w:r w:rsidR="00C022C8">
        <w:t>,</w:t>
      </w:r>
      <w:r w:rsidR="006D2834">
        <w:t xml:space="preserve"> additional field should be added</w:t>
      </w:r>
      <w:r w:rsidR="001E6D54">
        <w:t xml:space="preserve"> to TRS resource set</w:t>
      </w:r>
      <w:r w:rsidR="006D2834">
        <w:t xml:space="preserve"> for the association.</w:t>
      </w:r>
    </w:p>
    <w:p w14:paraId="6F261369" w14:textId="3705A809" w:rsidR="004E37A5" w:rsidRPr="00484C7F" w:rsidRDefault="004E37A5" w:rsidP="004E37A5">
      <w:pPr>
        <w:jc w:val="both"/>
        <w:rPr>
          <w:b/>
          <w:bCs/>
        </w:rPr>
      </w:pPr>
      <w:r w:rsidRPr="00484C7F">
        <w:rPr>
          <w:b/>
          <w:bCs/>
        </w:rPr>
        <w:t xml:space="preserve">Proposal: Association of TRS resource set to </w:t>
      </w:r>
      <w:r w:rsidR="00360734">
        <w:rPr>
          <w:b/>
          <w:bCs/>
        </w:rPr>
        <w:t xml:space="preserve">a group indicated </w:t>
      </w:r>
      <w:r w:rsidRPr="00484C7F">
        <w:rPr>
          <w:b/>
          <w:bCs/>
        </w:rPr>
        <w:t>of L1 availability bitmap is in</w:t>
      </w:r>
      <w:r w:rsidR="00360734">
        <w:rPr>
          <w:b/>
          <w:bCs/>
        </w:rPr>
        <w:t>formed</w:t>
      </w:r>
      <w:r w:rsidRPr="00484C7F">
        <w:rPr>
          <w:b/>
          <w:bCs/>
        </w:rPr>
        <w:t xml:space="preserve"> as a part of the TRS resource set </w:t>
      </w:r>
      <w:r w:rsidR="00360734">
        <w:rPr>
          <w:b/>
          <w:bCs/>
        </w:rPr>
        <w:t>(</w:t>
      </w:r>
      <w:proofErr w:type="gramStart"/>
      <w:r w:rsidR="00360734">
        <w:rPr>
          <w:b/>
          <w:bCs/>
        </w:rPr>
        <w:t>e.g.</w:t>
      </w:r>
      <w:proofErr w:type="gramEnd"/>
      <w:r w:rsidR="00360734">
        <w:rPr>
          <w:b/>
          <w:bCs/>
        </w:rPr>
        <w:t xml:space="preserve"> </w:t>
      </w:r>
      <w:r w:rsidRPr="00484C7F">
        <w:rPr>
          <w:b/>
          <w:bCs/>
        </w:rPr>
        <w:t>bit</w:t>
      </w:r>
      <w:r w:rsidR="00360734">
        <w:rPr>
          <w:b/>
          <w:bCs/>
        </w:rPr>
        <w:t>/group</w:t>
      </w:r>
      <w:r w:rsidRPr="00484C7F">
        <w:rPr>
          <w:b/>
          <w:bCs/>
        </w:rPr>
        <w:t xml:space="preserve"> index</w:t>
      </w:r>
      <w:r w:rsidR="00360734">
        <w:rPr>
          <w:b/>
          <w:bCs/>
        </w:rPr>
        <w:t>)</w:t>
      </w:r>
      <w:r w:rsidRPr="00484C7F">
        <w:rPr>
          <w:b/>
          <w:bCs/>
        </w:rPr>
        <w:t>.</w:t>
      </w:r>
    </w:p>
    <w:p w14:paraId="0D946D0A" w14:textId="42E547EA" w:rsidR="001E6D54" w:rsidRDefault="004E37A5" w:rsidP="00732ADB">
      <w:pPr>
        <w:jc w:val="both"/>
      </w:pPr>
      <w:r>
        <w:t>Additional open item was whether scrambling ID can be assumed to be common for TRS resource set or whether it needs to be TRS resource specific.</w:t>
      </w:r>
      <w:r w:rsidR="001E6D54">
        <w:t xml:space="preserve"> While defining symbol specific scrambling for CONNECTED mode NZP-CSI-RS resources (with </w:t>
      </w:r>
      <w:proofErr w:type="spellStart"/>
      <w:r w:rsidR="001E6D54" w:rsidRPr="00965455">
        <w:rPr>
          <w:i/>
          <w:iCs/>
        </w:rPr>
        <w:t>trs</w:t>
      </w:r>
      <w:proofErr w:type="spellEnd"/>
      <w:r w:rsidR="001E6D54" w:rsidRPr="00965455">
        <w:rPr>
          <w:i/>
          <w:iCs/>
        </w:rPr>
        <w:t>-info</w:t>
      </w:r>
      <w:r w:rsidR="001E6D54">
        <w:t>) is possible, it would seem possible to assume common scram</w:t>
      </w:r>
      <w:r w:rsidR="00C022C8">
        <w:t>b</w:t>
      </w:r>
      <w:r w:rsidR="001E6D54">
        <w:t>ling for the TRS Resource set.</w:t>
      </w:r>
    </w:p>
    <w:p w14:paraId="4F8D06AD" w14:textId="5F0E0E5F" w:rsidR="001E6D54" w:rsidRPr="00905B78" w:rsidRDefault="001E6D54" w:rsidP="00732ADB">
      <w:pPr>
        <w:jc w:val="both"/>
      </w:pPr>
      <w:bookmarkStart w:id="8" w:name="_Hlk87016159"/>
      <w:r w:rsidRPr="00484C7F">
        <w:rPr>
          <w:b/>
          <w:bCs/>
        </w:rPr>
        <w:t xml:space="preserve">Proposal: </w:t>
      </w:r>
      <w:r>
        <w:rPr>
          <w:b/>
          <w:bCs/>
        </w:rPr>
        <w:t xml:space="preserve">Provide </w:t>
      </w:r>
      <w:proofErr w:type="spellStart"/>
      <w:r w:rsidRPr="00965455">
        <w:rPr>
          <w:b/>
          <w:bCs/>
          <w:i/>
          <w:iCs/>
        </w:rPr>
        <w:t>scramblingID</w:t>
      </w:r>
      <w:proofErr w:type="spellEnd"/>
      <w:r>
        <w:rPr>
          <w:b/>
          <w:bCs/>
        </w:rPr>
        <w:t xml:space="preserve"> as a part of the TRS resource set and assume it to be common for all symbols of TRS resource set.</w:t>
      </w:r>
    </w:p>
    <w:bookmarkEnd w:id="8"/>
    <w:p w14:paraId="51F087EB" w14:textId="4738997D" w:rsidR="00E80BDB" w:rsidRPr="00905B78" w:rsidRDefault="00E80BDB" w:rsidP="00732ADB">
      <w:pPr>
        <w:jc w:val="both"/>
      </w:pPr>
    </w:p>
    <w:p w14:paraId="5671A40E" w14:textId="4B772960" w:rsidR="00EF3350" w:rsidRPr="00905B78" w:rsidRDefault="00EF3350" w:rsidP="00732ADB">
      <w:pPr>
        <w:pStyle w:val="ListParagraph"/>
        <w:numPr>
          <w:ilvl w:val="0"/>
          <w:numId w:val="36"/>
        </w:numPr>
        <w:jc w:val="both"/>
        <w:rPr>
          <w:b/>
          <w:bCs/>
          <w:sz w:val="22"/>
          <w:szCs w:val="22"/>
        </w:rPr>
      </w:pPr>
    </w:p>
    <w:p w14:paraId="504DE708" w14:textId="77777777" w:rsidR="00056E63" w:rsidRPr="00905B78" w:rsidRDefault="00056E63" w:rsidP="0021256D">
      <w:pPr>
        <w:rPr>
          <w:bCs/>
        </w:rPr>
      </w:pPr>
    </w:p>
    <w:p w14:paraId="08F7A7DC" w14:textId="2D1DB8F6" w:rsidR="00F83198" w:rsidRPr="00905B78" w:rsidRDefault="00F83198" w:rsidP="0021256D">
      <w:pPr>
        <w:rPr>
          <w:bCs/>
        </w:rPr>
      </w:pPr>
    </w:p>
    <w:p w14:paraId="0632D947" w14:textId="77777777" w:rsidR="00184A85" w:rsidRPr="00905B78" w:rsidRDefault="00184A85" w:rsidP="001264C7"/>
    <w:bookmarkEnd w:id="2"/>
    <w:p w14:paraId="10445A01" w14:textId="5538BD83" w:rsidR="00885580" w:rsidRPr="00905B78" w:rsidRDefault="007820D0" w:rsidP="00885580">
      <w:pPr>
        <w:pStyle w:val="Heading1"/>
      </w:pPr>
      <w:r w:rsidRPr="00905B78">
        <w:lastRenderedPageBreak/>
        <w:t>Conclusion</w:t>
      </w:r>
    </w:p>
    <w:p w14:paraId="03C17B5B" w14:textId="761F6377" w:rsidR="00BC0070" w:rsidRPr="00905B78" w:rsidRDefault="00B73DDF" w:rsidP="00732ADB">
      <w:pPr>
        <w:jc w:val="both"/>
      </w:pPr>
      <w:r w:rsidRPr="00905B78">
        <w:t xml:space="preserve">In this contribution we have discussed the </w:t>
      </w:r>
      <w:proofErr w:type="spellStart"/>
      <w:r w:rsidRPr="00905B78">
        <w:t>the</w:t>
      </w:r>
      <w:proofErr w:type="spellEnd"/>
      <w:r w:rsidRPr="00905B78">
        <w:t xml:space="preserve"> aspects related to </w:t>
      </w:r>
      <w:r w:rsidR="00BC0070" w:rsidRPr="00905B78">
        <w:t xml:space="preserve">providing potential TRS/CSI-RS occasion(s) available in connected mode to </w:t>
      </w:r>
      <w:r w:rsidR="00286794" w:rsidRPr="00905B78">
        <w:t>IDLE</w:t>
      </w:r>
      <w:r w:rsidR="00BC0070" w:rsidRPr="00905B78">
        <w:t>/</w:t>
      </w:r>
      <w:r w:rsidR="00C51129" w:rsidRPr="00905B78">
        <w:t>INACTIVE</w:t>
      </w:r>
      <w:r w:rsidR="00BC0070" w:rsidRPr="00905B78">
        <w:t>-mode UEs</w:t>
      </w:r>
      <w:r w:rsidR="00492957" w:rsidRPr="00905B78">
        <w:t>.</w:t>
      </w:r>
    </w:p>
    <w:p w14:paraId="422F6EBC" w14:textId="202FF62A" w:rsidR="00A353C2" w:rsidRPr="00905B78" w:rsidRDefault="00492957" w:rsidP="00732ADB">
      <w:pPr>
        <w:jc w:val="both"/>
      </w:pPr>
      <w:r w:rsidRPr="00905B78">
        <w:t xml:space="preserve">In section 2 we have considered the possible use cases as well the presence indication related </w:t>
      </w:r>
      <w:proofErr w:type="spellStart"/>
      <w:r w:rsidRPr="00905B78">
        <w:t>behavior</w:t>
      </w:r>
      <w:proofErr w:type="spellEnd"/>
      <w:r w:rsidRPr="00905B78">
        <w:t xml:space="preserve"> and </w:t>
      </w:r>
      <w:r w:rsidR="000860CA" w:rsidRPr="00905B78">
        <w:t xml:space="preserve">assumptions. </w:t>
      </w:r>
      <w:r w:rsidR="00A353C2" w:rsidRPr="00905B78">
        <w:t xml:space="preserve">First we make following proposal and </w:t>
      </w:r>
      <w:proofErr w:type="gramStart"/>
      <w:r w:rsidR="00A353C2" w:rsidRPr="00905B78">
        <w:t>observation:-</w:t>
      </w:r>
      <w:proofErr w:type="gramEnd"/>
      <w:r w:rsidR="00A353C2" w:rsidRPr="00905B78">
        <w:t xml:space="preserve"> </w:t>
      </w:r>
    </w:p>
    <w:p w14:paraId="7F457810" w14:textId="77777777" w:rsidR="00A353C2" w:rsidRPr="00905B78" w:rsidRDefault="00A353C2" w:rsidP="00732ADB">
      <w:pPr>
        <w:jc w:val="both"/>
        <w:rPr>
          <w:b/>
          <w:bCs/>
        </w:rPr>
      </w:pPr>
      <w:r w:rsidRPr="00905B78">
        <w:rPr>
          <w:b/>
          <w:bCs/>
        </w:rPr>
        <w:t>Proposal: Confirm the working assumption:</w:t>
      </w:r>
    </w:p>
    <w:p w14:paraId="271C0031" w14:textId="77777777" w:rsidR="00A353C2" w:rsidRPr="00905B78" w:rsidRDefault="00A353C2" w:rsidP="00732ADB">
      <w:pPr>
        <w:spacing w:after="0" w:line="240" w:lineRule="auto"/>
        <w:jc w:val="both"/>
        <w:rPr>
          <w:rFonts w:ascii="Times" w:eastAsia="Batang" w:hAnsi="Times" w:cs="Times New Roman"/>
          <w:sz w:val="20"/>
          <w:szCs w:val="20"/>
          <w:highlight w:val="darkYellow"/>
        </w:rPr>
      </w:pPr>
      <w:r w:rsidRPr="00905B78">
        <w:rPr>
          <w:b/>
          <w:bCs/>
        </w:rPr>
        <w:tab/>
      </w:r>
      <w:r w:rsidRPr="00905B78">
        <w:rPr>
          <w:rFonts w:ascii="Times" w:eastAsia="Batang" w:hAnsi="Times" w:cs="Times New Roman"/>
          <w:b/>
          <w:bCs/>
          <w:color w:val="000000"/>
          <w:sz w:val="20"/>
          <w:szCs w:val="20"/>
          <w:highlight w:val="darkYellow"/>
          <w:shd w:val="clear" w:color="auto" w:fill="FFFF00"/>
        </w:rPr>
        <w:t>Working assumption:</w:t>
      </w:r>
    </w:p>
    <w:p w14:paraId="78400D5F" w14:textId="77777777" w:rsidR="00A353C2" w:rsidRPr="00905B78" w:rsidRDefault="00A353C2" w:rsidP="00732ADB">
      <w:pPr>
        <w:spacing w:after="0" w:line="240" w:lineRule="auto"/>
        <w:ind w:left="284"/>
        <w:jc w:val="both"/>
        <w:rPr>
          <w:rFonts w:ascii="Times" w:eastAsia="Batang" w:hAnsi="Times" w:cs="Times New Roman"/>
          <w:sz w:val="20"/>
          <w:szCs w:val="20"/>
        </w:rPr>
      </w:pPr>
      <w:r w:rsidRPr="00905B78">
        <w:rPr>
          <w:rFonts w:ascii="Times" w:eastAsia="Batang" w:hAnsi="Times" w:cs="Times New Roman"/>
          <w:sz w:val="20"/>
          <w:szCs w:val="20"/>
        </w:rPr>
        <w:t>Support paging PDCCH based availability indication of TRS/CSI-RS occasions for idle/inactive UEs.</w:t>
      </w:r>
    </w:p>
    <w:p w14:paraId="4C4DF0D8" w14:textId="77777777" w:rsidR="00A353C2" w:rsidRPr="00905B78" w:rsidRDefault="00A353C2" w:rsidP="00732ADB">
      <w:pPr>
        <w:spacing w:after="0" w:line="240" w:lineRule="auto"/>
        <w:ind w:left="284"/>
        <w:jc w:val="both"/>
        <w:rPr>
          <w:rFonts w:ascii="Times" w:eastAsia="Batang" w:hAnsi="Times" w:cs="Times New Roman"/>
          <w:sz w:val="20"/>
          <w:szCs w:val="20"/>
        </w:rPr>
      </w:pPr>
      <w:r w:rsidRPr="00905B78">
        <w:rPr>
          <w:rFonts w:ascii="Times" w:eastAsia="Batang" w:hAnsi="Times" w:cs="Times New Roman"/>
          <w:sz w:val="20"/>
          <w:szCs w:val="20"/>
        </w:rPr>
        <w:t>Support PEI based availability indication of TRS/CSI-RS occasions for idle/inactive UEs at least if PDCCH-based PEI is down-selected.</w:t>
      </w:r>
    </w:p>
    <w:p w14:paraId="651D67B5" w14:textId="77777777" w:rsidR="00A353C2" w:rsidRPr="00905B78" w:rsidRDefault="00A353C2" w:rsidP="00732ADB">
      <w:pPr>
        <w:numPr>
          <w:ilvl w:val="0"/>
          <w:numId w:val="64"/>
        </w:numPr>
        <w:tabs>
          <w:tab w:val="clear" w:pos="720"/>
          <w:tab w:val="num" w:pos="1004"/>
        </w:tabs>
        <w:spacing w:after="0" w:line="240" w:lineRule="auto"/>
        <w:ind w:left="1004"/>
        <w:jc w:val="both"/>
        <w:rPr>
          <w:rFonts w:ascii="Times" w:eastAsia="Times New Roman" w:hAnsi="Times" w:cs="Times New Roman"/>
          <w:sz w:val="20"/>
          <w:szCs w:val="20"/>
        </w:rPr>
      </w:pPr>
      <w:r w:rsidRPr="00905B78">
        <w:rPr>
          <w:rFonts w:ascii="Times" w:eastAsia="Times New Roman" w:hAnsi="Times" w:cs="Times New Roman"/>
          <w:sz w:val="20"/>
          <w:szCs w:val="20"/>
        </w:rPr>
        <w:t xml:space="preserve">FFS </w:t>
      </w:r>
      <w:r w:rsidRPr="00905B78">
        <w:rPr>
          <w:rFonts w:ascii="Times" w:eastAsia="Times New Roman" w:hAnsi="Times" w:cs="Times New Roman"/>
          <w:strike/>
          <w:color w:val="FF0000"/>
          <w:sz w:val="20"/>
          <w:szCs w:val="20"/>
        </w:rPr>
        <w:t>whether and</w:t>
      </w:r>
      <w:r w:rsidRPr="00905B78">
        <w:rPr>
          <w:rFonts w:ascii="Times" w:eastAsia="Times New Roman" w:hAnsi="Times" w:cs="Times New Roman"/>
          <w:color w:val="FF0000"/>
          <w:sz w:val="20"/>
          <w:szCs w:val="20"/>
        </w:rPr>
        <w:t xml:space="preserve"> </w:t>
      </w:r>
      <w:r w:rsidRPr="00905B78">
        <w:rPr>
          <w:rFonts w:ascii="Times" w:eastAsia="Times New Roman" w:hAnsi="Times" w:cs="Times New Roman"/>
          <w:sz w:val="20"/>
          <w:szCs w:val="20"/>
        </w:rPr>
        <w:t>how to enable/disable L1 based availability indication configurable by SIB</w:t>
      </w:r>
    </w:p>
    <w:p w14:paraId="1E5D6056" w14:textId="77777777" w:rsidR="00A353C2" w:rsidRPr="00905B78" w:rsidRDefault="00A353C2" w:rsidP="00732ADB">
      <w:pPr>
        <w:jc w:val="both"/>
      </w:pPr>
    </w:p>
    <w:p w14:paraId="13C6B761" w14:textId="77777777" w:rsidR="00D2043C" w:rsidRPr="00905B78" w:rsidRDefault="00D2043C" w:rsidP="00732ADB">
      <w:pPr>
        <w:jc w:val="both"/>
      </w:pPr>
      <w:r w:rsidRPr="00905B78">
        <w:rPr>
          <w:b/>
          <w:bCs/>
        </w:rPr>
        <w:t xml:space="preserve">Observation: </w:t>
      </w:r>
      <w:r w:rsidRPr="00905B78">
        <w:rPr>
          <w:i/>
          <w:iCs/>
        </w:rPr>
        <w:t xml:space="preserve">Monitoring PEI is not mandatory to the UE, and UE could choose to monitor paging DCI directly instead, thus if L1 </w:t>
      </w:r>
      <w:proofErr w:type="spellStart"/>
      <w:r w:rsidRPr="00905B78">
        <w:rPr>
          <w:i/>
          <w:iCs/>
        </w:rPr>
        <w:t>availabilty</w:t>
      </w:r>
      <w:proofErr w:type="spellEnd"/>
      <w:r w:rsidRPr="00905B78">
        <w:rPr>
          <w:i/>
          <w:iCs/>
        </w:rPr>
        <w:t xml:space="preserve"> indication is configured, it should be provided in both PEI and in paging DCI.</w:t>
      </w:r>
    </w:p>
    <w:p w14:paraId="3A709870" w14:textId="1B7B234D" w:rsidR="00875897" w:rsidRDefault="00314DDC" w:rsidP="00732ADB">
      <w:pPr>
        <w:jc w:val="both"/>
      </w:pPr>
      <w:r>
        <w:t>I</w:t>
      </w:r>
      <w:r w:rsidR="00DB647E" w:rsidRPr="00905B78">
        <w:t>n Section 2</w:t>
      </w:r>
      <w:r>
        <w:t>.1</w:t>
      </w:r>
      <w:r w:rsidR="00DB647E" w:rsidRPr="00905B78">
        <w:t xml:space="preserve"> we make following proposals for </w:t>
      </w:r>
      <w:r w:rsidR="00875897">
        <w:t>the validity duration and reference point:</w:t>
      </w:r>
    </w:p>
    <w:p w14:paraId="2CD88D0D" w14:textId="35FC860E" w:rsidR="00875897" w:rsidRPr="00905B78" w:rsidRDefault="00875897" w:rsidP="00875897">
      <w:pPr>
        <w:jc w:val="both"/>
      </w:pPr>
      <w:r w:rsidRPr="00676C5C">
        <w:rPr>
          <w:b/>
          <w:bCs/>
        </w:rPr>
        <w:t>Observation:</w:t>
      </w:r>
      <w:r w:rsidRPr="00905B78">
        <w:t xml:space="preserve"> </w:t>
      </w:r>
      <w:r w:rsidRPr="00676C5C">
        <w:rPr>
          <w:i/>
          <w:iCs/>
        </w:rPr>
        <w:t xml:space="preserve">With “time block window” approach, such as Alt 3, if the modification period and validity duration are aligned, the L1 availability indication could be assumed to be consistently ‘available’ during the modification </w:t>
      </w:r>
      <w:proofErr w:type="gramStart"/>
      <w:r w:rsidRPr="00676C5C">
        <w:rPr>
          <w:i/>
          <w:iCs/>
        </w:rPr>
        <w:t>period, but</w:t>
      </w:r>
      <w:proofErr w:type="gramEnd"/>
      <w:r w:rsidRPr="00676C5C">
        <w:rPr>
          <w:i/>
          <w:iCs/>
        </w:rPr>
        <w:t xml:space="preserve"> could </w:t>
      </w:r>
      <w:r w:rsidR="0003140D">
        <w:rPr>
          <w:i/>
          <w:iCs/>
        </w:rPr>
        <w:t xml:space="preserve">also </w:t>
      </w:r>
      <w:r w:rsidRPr="00676C5C">
        <w:rPr>
          <w:i/>
          <w:iCs/>
        </w:rPr>
        <w:t>be considered to change to ‘available’ during modification period</w:t>
      </w:r>
      <w:r w:rsidRPr="00905B78">
        <w:t>.</w:t>
      </w:r>
    </w:p>
    <w:p w14:paraId="67695F55" w14:textId="77777777" w:rsidR="00875897" w:rsidRPr="00905B78" w:rsidRDefault="00875897" w:rsidP="00875897">
      <w:pPr>
        <w:jc w:val="both"/>
      </w:pPr>
      <w:r w:rsidRPr="00676C5C">
        <w:rPr>
          <w:b/>
          <w:bCs/>
        </w:rPr>
        <w:t>Observation:</w:t>
      </w:r>
      <w:r w:rsidRPr="00905B78">
        <w:t xml:space="preserve"> </w:t>
      </w:r>
      <w:r w:rsidRPr="00676C5C">
        <w:rPr>
          <w:i/>
          <w:iCs/>
        </w:rPr>
        <w:t>For “sliding window” approaches, such as Alt1, Alt2 and Alt4, if validity duration can be longer than period of L1 availability indication, it should be allowed to change the status of the L1 availability indication during validity duration.</w:t>
      </w:r>
    </w:p>
    <w:p w14:paraId="53B74E22" w14:textId="140E0FB4" w:rsidR="00875897" w:rsidRDefault="00875897" w:rsidP="00875897">
      <w:pPr>
        <w:jc w:val="both"/>
      </w:pPr>
      <w:r w:rsidRPr="00676C5C">
        <w:rPr>
          <w:b/>
          <w:bCs/>
        </w:rPr>
        <w:t xml:space="preserve">Observation: </w:t>
      </w:r>
      <w:r w:rsidRPr="00676C5C">
        <w:rPr>
          <w:i/>
          <w:iCs/>
        </w:rPr>
        <w:t>On the considered options Alt 3</w:t>
      </w:r>
      <w:r w:rsidR="00EF0687">
        <w:rPr>
          <w:i/>
          <w:iCs/>
        </w:rPr>
        <w:t>,</w:t>
      </w:r>
      <w:r w:rsidRPr="00676C5C">
        <w:rPr>
          <w:i/>
          <w:iCs/>
        </w:rPr>
        <w:t xml:space="preserve"> where ‘</w:t>
      </w:r>
      <w:proofErr w:type="spellStart"/>
      <w:r w:rsidRPr="00676C5C">
        <w:rPr>
          <w:i/>
          <w:iCs/>
        </w:rPr>
        <w:t>modifcation</w:t>
      </w:r>
      <w:proofErr w:type="spellEnd"/>
      <w:r w:rsidRPr="00676C5C">
        <w:rPr>
          <w:i/>
          <w:iCs/>
        </w:rPr>
        <w:t xml:space="preserve"> period’ and validity duration are time aligned</w:t>
      </w:r>
      <w:r w:rsidR="00EF0687">
        <w:rPr>
          <w:i/>
          <w:iCs/>
        </w:rPr>
        <w:t>,</w:t>
      </w:r>
      <w:r w:rsidRPr="00676C5C">
        <w:rPr>
          <w:i/>
          <w:iCs/>
        </w:rPr>
        <w:t xml:space="preserve"> or Alt 2 would seem preferable to align with TRS availability to the CONNECTED mode UE activity.</w:t>
      </w:r>
    </w:p>
    <w:p w14:paraId="3A3D5082" w14:textId="4933C558" w:rsidR="00875897" w:rsidRPr="00676C5C" w:rsidRDefault="00875897" w:rsidP="00875897">
      <w:pPr>
        <w:jc w:val="both"/>
        <w:rPr>
          <w:b/>
          <w:bCs/>
        </w:rPr>
      </w:pPr>
      <w:r w:rsidRPr="00676C5C">
        <w:rPr>
          <w:b/>
          <w:bCs/>
        </w:rPr>
        <w:t xml:space="preserve">Proposal: </w:t>
      </w:r>
      <w:r>
        <w:rPr>
          <w:b/>
          <w:bCs/>
        </w:rPr>
        <w:t>Adopt either Alt 3 with the assumption tha</w:t>
      </w:r>
      <w:r w:rsidR="0003140D">
        <w:rPr>
          <w:b/>
          <w:bCs/>
        </w:rPr>
        <w:t>t</w:t>
      </w:r>
      <w:r>
        <w:rPr>
          <w:b/>
          <w:bCs/>
        </w:rPr>
        <w:t xml:space="preserve"> modification period and validity duration are time aligned or Alt 2.</w:t>
      </w:r>
    </w:p>
    <w:p w14:paraId="70555235" w14:textId="77777777" w:rsidR="00875897" w:rsidRDefault="00875897" w:rsidP="00875897">
      <w:pPr>
        <w:jc w:val="both"/>
        <w:rPr>
          <w:b/>
          <w:bCs/>
        </w:rPr>
      </w:pPr>
      <w:r>
        <w:rPr>
          <w:b/>
          <w:bCs/>
        </w:rPr>
        <w:t xml:space="preserve">Proposal: Network </w:t>
      </w:r>
      <w:proofErr w:type="gramStart"/>
      <w:r>
        <w:rPr>
          <w:b/>
          <w:bCs/>
        </w:rPr>
        <w:t>is allowed to</w:t>
      </w:r>
      <w:proofErr w:type="gramEnd"/>
      <w:r>
        <w:rPr>
          <w:b/>
          <w:bCs/>
        </w:rPr>
        <w:t xml:space="preserve"> change the L1 availability indication status during the validity duration.</w:t>
      </w:r>
    </w:p>
    <w:p w14:paraId="6130AEB4" w14:textId="77777777" w:rsidR="00875897" w:rsidRPr="00240CEE" w:rsidRDefault="00875897" w:rsidP="00875897">
      <w:pPr>
        <w:jc w:val="both"/>
      </w:pPr>
      <w:r>
        <w:rPr>
          <w:b/>
          <w:bCs/>
        </w:rPr>
        <w:t>Proposal: Determine validity duration to be same as or multiples of default paging cycle provided in broadcast.</w:t>
      </w:r>
      <w:r w:rsidRPr="00875897">
        <w:t xml:space="preserve"> </w:t>
      </w:r>
      <w:r w:rsidRPr="00875897">
        <w:rPr>
          <w:b/>
          <w:bCs/>
        </w:rPr>
        <w:t>The reference point could be the first PF of the validity duration.</w:t>
      </w:r>
    </w:p>
    <w:p w14:paraId="781FD977" w14:textId="77777777" w:rsidR="00875897" w:rsidRPr="00676C5C" w:rsidRDefault="00875897" w:rsidP="00875897">
      <w:pPr>
        <w:jc w:val="both"/>
        <w:rPr>
          <w:b/>
          <w:bCs/>
        </w:rPr>
      </w:pPr>
      <w:r w:rsidRPr="00676C5C">
        <w:rPr>
          <w:b/>
          <w:bCs/>
        </w:rPr>
        <w:t>Proposal: For the case when validity duration is not configured, UE would either assume the availability to be valid for some default duration, or that the availability indication is only valid until network changes it, without considering the UE detection of the said indication.</w:t>
      </w:r>
    </w:p>
    <w:p w14:paraId="420C8732" w14:textId="77777777" w:rsidR="00875897" w:rsidRDefault="00875897" w:rsidP="00732ADB">
      <w:pPr>
        <w:jc w:val="both"/>
      </w:pPr>
    </w:p>
    <w:p w14:paraId="19C198BA" w14:textId="6BB80F0E" w:rsidR="00DB647E" w:rsidRDefault="00314DDC" w:rsidP="00732ADB">
      <w:pPr>
        <w:jc w:val="both"/>
      </w:pPr>
      <w:r>
        <w:t xml:space="preserve">Furthermore, in context of the </w:t>
      </w:r>
      <w:r w:rsidR="00875897">
        <w:t xml:space="preserve">he </w:t>
      </w:r>
      <w:r w:rsidR="00DB647E" w:rsidRPr="00905B78">
        <w:t>L1 based availability indication</w:t>
      </w:r>
      <w:r w:rsidR="00875897">
        <w:t xml:space="preserve"> </w:t>
      </w:r>
      <w:r>
        <w:t xml:space="preserve">content, i.e. bitmap, following observations and proposals were made in Section </w:t>
      </w:r>
      <w:proofErr w:type="gramStart"/>
      <w:r>
        <w:t>2.1</w:t>
      </w:r>
      <w:r w:rsidR="00DB647E" w:rsidRPr="00905B78">
        <w:t>:-</w:t>
      </w:r>
      <w:proofErr w:type="gramEnd"/>
    </w:p>
    <w:p w14:paraId="54D2655A" w14:textId="77777777" w:rsidR="00314DDC" w:rsidRPr="00676C5C" w:rsidRDefault="00314DDC" w:rsidP="00314DDC">
      <w:pPr>
        <w:jc w:val="both"/>
        <w:rPr>
          <w:i/>
          <w:iCs/>
        </w:rPr>
      </w:pPr>
      <w:r w:rsidRPr="00676C5C">
        <w:rPr>
          <w:b/>
          <w:bCs/>
        </w:rPr>
        <w:t>Observation:</w:t>
      </w:r>
      <w:r>
        <w:t xml:space="preserve"> </w:t>
      </w:r>
      <w:r w:rsidRPr="00676C5C">
        <w:rPr>
          <w:i/>
          <w:iCs/>
        </w:rPr>
        <w:t>Following last meeting agreements it would seem that L1 availability indication bitmap could indicate availability for associated TRS resource set(s)</w:t>
      </w:r>
      <w:r>
        <w:rPr>
          <w:i/>
          <w:iCs/>
        </w:rPr>
        <w:t>.</w:t>
      </w:r>
    </w:p>
    <w:p w14:paraId="04F308AD" w14:textId="7AA08DB7" w:rsidR="00314DDC" w:rsidRDefault="00314DDC" w:rsidP="00314DDC">
      <w:pPr>
        <w:jc w:val="both"/>
      </w:pPr>
      <w:r w:rsidRPr="00676C5C">
        <w:rPr>
          <w:b/>
          <w:bCs/>
        </w:rPr>
        <w:t>Proposal</w:t>
      </w:r>
      <w:r>
        <w:rPr>
          <w:b/>
          <w:bCs/>
        </w:rPr>
        <w:t>:</w:t>
      </w:r>
      <w:r w:rsidRPr="00676C5C">
        <w:rPr>
          <w:b/>
          <w:bCs/>
        </w:rPr>
        <w:t xml:space="preserve"> Support </w:t>
      </w:r>
      <w:r w:rsidRPr="00B6719B">
        <w:rPr>
          <w:b/>
          <w:bCs/>
        </w:rPr>
        <w:t>network</w:t>
      </w:r>
      <w:r w:rsidRPr="00905B78">
        <w:rPr>
          <w:b/>
          <w:bCs/>
        </w:rPr>
        <w:t xml:space="preserve"> configurable </w:t>
      </w:r>
      <w:r>
        <w:rPr>
          <w:b/>
          <w:bCs/>
        </w:rPr>
        <w:t xml:space="preserve">association between L1 availability bits and </w:t>
      </w:r>
      <w:r w:rsidRPr="00905B78">
        <w:rPr>
          <w:b/>
          <w:bCs/>
        </w:rPr>
        <w:t>TRS resource</w:t>
      </w:r>
      <w:r>
        <w:rPr>
          <w:b/>
          <w:bCs/>
        </w:rPr>
        <w:t xml:space="preserve"> </w:t>
      </w:r>
      <w:r w:rsidRPr="00905B78">
        <w:rPr>
          <w:b/>
          <w:bCs/>
        </w:rPr>
        <w:t>set</w:t>
      </w:r>
      <w:r>
        <w:rPr>
          <w:b/>
          <w:bCs/>
        </w:rPr>
        <w:t>(</w:t>
      </w:r>
      <w:r w:rsidRPr="00905B78">
        <w:rPr>
          <w:b/>
          <w:bCs/>
        </w:rPr>
        <w:t>s</w:t>
      </w:r>
      <w:r>
        <w:rPr>
          <w:b/>
          <w:bCs/>
        </w:rPr>
        <w:t>)</w:t>
      </w:r>
      <w:r w:rsidRPr="00905B78">
        <w:rPr>
          <w:b/>
          <w:bCs/>
        </w:rPr>
        <w:t>.</w:t>
      </w:r>
    </w:p>
    <w:p w14:paraId="7B3FA551" w14:textId="603E6BEE" w:rsidR="00314DDC" w:rsidRPr="00676C5C" w:rsidRDefault="00314DDC" w:rsidP="00314DDC">
      <w:pPr>
        <w:jc w:val="both"/>
        <w:rPr>
          <w:i/>
          <w:iCs/>
        </w:rPr>
      </w:pPr>
      <w:r w:rsidRPr="00484C7F">
        <w:rPr>
          <w:b/>
          <w:bCs/>
        </w:rPr>
        <w:lastRenderedPageBreak/>
        <w:t>Observation:</w:t>
      </w:r>
      <w:r>
        <w:t xml:space="preserve"> </w:t>
      </w:r>
      <w:r w:rsidRPr="00676C5C">
        <w:rPr>
          <w:i/>
          <w:iCs/>
        </w:rPr>
        <w:t xml:space="preserve">Association of TRS resource set to bit(s) in L1 availability bitmap could be achieved by indicating the associated </w:t>
      </w:r>
      <w:r w:rsidR="00C84434">
        <w:rPr>
          <w:i/>
          <w:iCs/>
        </w:rPr>
        <w:t xml:space="preserve">bit </w:t>
      </w:r>
      <w:r w:rsidRPr="00676C5C">
        <w:rPr>
          <w:i/>
          <w:iCs/>
        </w:rPr>
        <w:t xml:space="preserve">index </w:t>
      </w:r>
      <w:r w:rsidR="00C84434">
        <w:rPr>
          <w:i/>
          <w:iCs/>
        </w:rPr>
        <w:t xml:space="preserve">(of the </w:t>
      </w:r>
      <w:r w:rsidR="00C84434" w:rsidRPr="00676C5C">
        <w:rPr>
          <w:i/>
          <w:iCs/>
        </w:rPr>
        <w:t>bitmap</w:t>
      </w:r>
      <w:r w:rsidR="00C84434">
        <w:rPr>
          <w:i/>
          <w:iCs/>
        </w:rPr>
        <w:t xml:space="preserve">) </w:t>
      </w:r>
      <w:r w:rsidRPr="00676C5C">
        <w:rPr>
          <w:i/>
          <w:iCs/>
        </w:rPr>
        <w:t>as a part of the TRS resource set. Each association would require minimum 3 bits per TRS resource set, total of 192 for all 64 TRS resource sets.</w:t>
      </w:r>
    </w:p>
    <w:p w14:paraId="09E945C2" w14:textId="77777777" w:rsidR="00314DDC" w:rsidRDefault="00314DDC" w:rsidP="00314DDC">
      <w:pPr>
        <w:jc w:val="both"/>
      </w:pPr>
      <w:r w:rsidRPr="00484C7F">
        <w:rPr>
          <w:b/>
          <w:bCs/>
        </w:rPr>
        <w:t>Observation:</w:t>
      </w:r>
      <w:r>
        <w:t xml:space="preserve"> </w:t>
      </w:r>
      <w:r w:rsidRPr="00676C5C">
        <w:rPr>
          <w:i/>
          <w:iCs/>
        </w:rPr>
        <w:t>Association of TRS resource set to bit(s) in L1 availability bitmap could be achieved by indicating for each L1 availability bit the associated TRS resource sets. Association of one TRS resource set would require 6 bits, resulting total 396 bits for 64 TRS resource sets.</w:t>
      </w:r>
    </w:p>
    <w:p w14:paraId="63AF0C57" w14:textId="39904EA2" w:rsidR="00314DDC" w:rsidRPr="00676C5C" w:rsidRDefault="00314DDC" w:rsidP="00314DDC">
      <w:pPr>
        <w:jc w:val="both"/>
        <w:rPr>
          <w:b/>
          <w:bCs/>
        </w:rPr>
      </w:pPr>
      <w:r w:rsidRPr="00676C5C">
        <w:rPr>
          <w:b/>
          <w:bCs/>
        </w:rPr>
        <w:t xml:space="preserve">Proposal: </w:t>
      </w:r>
      <w:r w:rsidR="002F21C0">
        <w:rPr>
          <w:b/>
          <w:bCs/>
        </w:rPr>
        <w:t xml:space="preserve">Bit of </w:t>
      </w:r>
      <w:r>
        <w:rPr>
          <w:b/>
          <w:bCs/>
        </w:rPr>
        <w:t xml:space="preserve">L1 availability bitmap indicates available ‘TRS group’. The group to which </w:t>
      </w:r>
      <w:r w:rsidRPr="00676C5C">
        <w:rPr>
          <w:b/>
          <w:bCs/>
        </w:rPr>
        <w:t xml:space="preserve">TRS resource set </w:t>
      </w:r>
      <w:r>
        <w:rPr>
          <w:b/>
          <w:bCs/>
        </w:rPr>
        <w:t xml:space="preserve">is associated is indicated </w:t>
      </w:r>
      <w:r w:rsidRPr="00676C5C">
        <w:rPr>
          <w:b/>
          <w:bCs/>
        </w:rPr>
        <w:t>as a part of the TRS resource set</w:t>
      </w:r>
      <w:r>
        <w:rPr>
          <w:b/>
          <w:bCs/>
        </w:rPr>
        <w:t xml:space="preserve"> (</w:t>
      </w:r>
      <w:proofErr w:type="gramStart"/>
      <w:r>
        <w:rPr>
          <w:b/>
          <w:bCs/>
        </w:rPr>
        <w:t>i.e.</w:t>
      </w:r>
      <w:proofErr w:type="gramEnd"/>
      <w:r w:rsidRPr="00676C5C">
        <w:rPr>
          <w:b/>
          <w:bCs/>
        </w:rPr>
        <w:t xml:space="preserve"> bit</w:t>
      </w:r>
      <w:r>
        <w:rPr>
          <w:b/>
          <w:bCs/>
        </w:rPr>
        <w:t>/group</w:t>
      </w:r>
      <w:r w:rsidRPr="00676C5C">
        <w:rPr>
          <w:b/>
          <w:bCs/>
        </w:rPr>
        <w:t xml:space="preserve"> index</w:t>
      </w:r>
      <w:r>
        <w:rPr>
          <w:b/>
          <w:bCs/>
        </w:rPr>
        <w:t>)</w:t>
      </w:r>
      <w:r w:rsidRPr="00676C5C">
        <w:rPr>
          <w:b/>
          <w:bCs/>
        </w:rPr>
        <w:t>.</w:t>
      </w:r>
    </w:p>
    <w:p w14:paraId="0049D81C" w14:textId="77777777" w:rsidR="00314DDC" w:rsidRPr="00905B78" w:rsidRDefault="00314DDC" w:rsidP="00314DDC">
      <w:pPr>
        <w:jc w:val="both"/>
      </w:pPr>
      <w:r w:rsidRPr="00905B78">
        <w:rPr>
          <w:b/>
          <w:bCs/>
        </w:rPr>
        <w:t xml:space="preserve">Observation: </w:t>
      </w:r>
      <w:r w:rsidRPr="00905B78">
        <w:rPr>
          <w:i/>
          <w:iCs/>
        </w:rPr>
        <w:t xml:space="preserve">For L1 availability indication in PEI, QCL source of the physical layer indication could be used to determine to which TRS resources/sets the availability indication applies. </w:t>
      </w:r>
    </w:p>
    <w:p w14:paraId="58188238" w14:textId="77777777" w:rsidR="00314DDC" w:rsidRPr="00676C5C" w:rsidRDefault="00314DDC" w:rsidP="00314DDC">
      <w:pPr>
        <w:jc w:val="both"/>
        <w:rPr>
          <w:b/>
          <w:bCs/>
        </w:rPr>
      </w:pPr>
      <w:r w:rsidRPr="00676C5C">
        <w:rPr>
          <w:b/>
          <w:bCs/>
        </w:rPr>
        <w:t xml:space="preserve">Proposal: For PEI, if </w:t>
      </w:r>
      <w:proofErr w:type="spellStart"/>
      <w:r w:rsidRPr="00676C5C">
        <w:rPr>
          <w:b/>
          <w:bCs/>
          <w:i/>
          <w:iCs/>
        </w:rPr>
        <w:t>searchSpaceSetZero</w:t>
      </w:r>
      <w:proofErr w:type="spellEnd"/>
      <w:r w:rsidRPr="00676C5C">
        <w:rPr>
          <w:b/>
          <w:bCs/>
        </w:rPr>
        <w:t xml:space="preserve"> is supported, two bits are used for L1 availability indication, where one bit indicates the availability of the TRS resource set based on the QCL source and another selects among the possible QCL sources. </w:t>
      </w:r>
      <w:r>
        <w:rPr>
          <w:b/>
          <w:bCs/>
        </w:rPr>
        <w:t>If only SS ID≠0, one bit indicating the availability for TRS resource set with same QCL source is supported.</w:t>
      </w:r>
    </w:p>
    <w:p w14:paraId="0F268BEB" w14:textId="28460C0A" w:rsidR="00314DDC" w:rsidRDefault="00314DDC" w:rsidP="00732ADB">
      <w:pPr>
        <w:jc w:val="both"/>
      </w:pPr>
    </w:p>
    <w:p w14:paraId="72E5D347" w14:textId="049AF80F" w:rsidR="007820C6" w:rsidRDefault="007820C6" w:rsidP="00732ADB">
      <w:pPr>
        <w:jc w:val="both"/>
      </w:pPr>
      <w:r w:rsidRPr="00905B78">
        <w:t xml:space="preserve">In section 3 we discussed the </w:t>
      </w:r>
      <w:r w:rsidR="00314DDC">
        <w:t xml:space="preserve">remaining open items </w:t>
      </w:r>
      <w:proofErr w:type="spellStart"/>
      <w:r w:rsidR="00314DDC">
        <w:t>relared</w:t>
      </w:r>
      <w:proofErr w:type="spellEnd"/>
      <w:r w:rsidR="00314DDC">
        <w:t xml:space="preserve"> to the </w:t>
      </w:r>
      <w:r w:rsidRPr="00905B78">
        <w:t xml:space="preserve">TRS </w:t>
      </w:r>
      <w:r w:rsidR="00314DDC">
        <w:t xml:space="preserve">occasion </w:t>
      </w:r>
      <w:r w:rsidRPr="00905B78">
        <w:t>configuration for the IDLE/INACTIVE mode</w:t>
      </w:r>
      <w:r w:rsidR="00314DDC">
        <w:t xml:space="preserve"> </w:t>
      </w:r>
      <w:proofErr w:type="gramStart"/>
      <w:r w:rsidR="00314DDC">
        <w:t>UEs</w:t>
      </w:r>
      <w:r w:rsidRPr="00905B78">
        <w:t>:-</w:t>
      </w:r>
      <w:proofErr w:type="gramEnd"/>
    </w:p>
    <w:p w14:paraId="7C3FE2CF" w14:textId="77777777" w:rsidR="00314DDC" w:rsidRPr="00676C5C" w:rsidRDefault="00314DDC" w:rsidP="00314DDC">
      <w:pPr>
        <w:jc w:val="both"/>
        <w:rPr>
          <w:b/>
          <w:bCs/>
        </w:rPr>
      </w:pPr>
      <w:r w:rsidRPr="00676C5C">
        <w:rPr>
          <w:b/>
          <w:bCs/>
        </w:rPr>
        <w:t xml:space="preserve">Proposal: Either introduce an additional bit to </w:t>
      </w:r>
      <w:r>
        <w:rPr>
          <w:b/>
          <w:bCs/>
        </w:rPr>
        <w:t xml:space="preserve">TRS resource set to </w:t>
      </w:r>
      <w:r w:rsidRPr="00676C5C">
        <w:rPr>
          <w:b/>
          <w:bCs/>
        </w:rPr>
        <w:t>indicate the number of slots</w:t>
      </w:r>
      <w:r>
        <w:rPr>
          <w:b/>
          <w:bCs/>
        </w:rPr>
        <w:t>/symbols</w:t>
      </w:r>
      <w:r w:rsidRPr="00676C5C">
        <w:rPr>
          <w:b/>
          <w:bCs/>
        </w:rPr>
        <w:t xml:space="preserve"> or agree that that for </w:t>
      </w:r>
      <w:r>
        <w:rPr>
          <w:b/>
          <w:bCs/>
        </w:rPr>
        <w:t xml:space="preserve">IDLE/Inactive </w:t>
      </w:r>
      <w:r w:rsidRPr="00676C5C">
        <w:rPr>
          <w:b/>
          <w:bCs/>
        </w:rPr>
        <w:t>TRS occasions one slot</w:t>
      </w:r>
      <w:r>
        <w:rPr>
          <w:b/>
          <w:bCs/>
        </w:rPr>
        <w:t xml:space="preserve"> (2 symbols)</w:t>
      </w:r>
      <w:r w:rsidRPr="00676C5C">
        <w:rPr>
          <w:b/>
          <w:bCs/>
        </w:rPr>
        <w:t xml:space="preserve"> is </w:t>
      </w:r>
      <w:r>
        <w:rPr>
          <w:b/>
          <w:bCs/>
        </w:rPr>
        <w:t xml:space="preserve">always </w:t>
      </w:r>
      <w:r w:rsidRPr="00676C5C">
        <w:rPr>
          <w:b/>
          <w:bCs/>
        </w:rPr>
        <w:t>assumed.</w:t>
      </w:r>
    </w:p>
    <w:p w14:paraId="422038E1" w14:textId="77777777" w:rsidR="00314DDC" w:rsidRPr="00484C7F" w:rsidRDefault="00314DDC" w:rsidP="00314DDC">
      <w:pPr>
        <w:jc w:val="both"/>
        <w:rPr>
          <w:b/>
          <w:bCs/>
        </w:rPr>
      </w:pPr>
      <w:r w:rsidRPr="00484C7F">
        <w:rPr>
          <w:b/>
          <w:bCs/>
        </w:rPr>
        <w:t xml:space="preserve">Proposal: Association of TRS resource set to </w:t>
      </w:r>
      <w:r>
        <w:rPr>
          <w:b/>
          <w:bCs/>
        </w:rPr>
        <w:t xml:space="preserve">a group indicated </w:t>
      </w:r>
      <w:r w:rsidRPr="00484C7F">
        <w:rPr>
          <w:b/>
          <w:bCs/>
        </w:rPr>
        <w:t>of L1 availability bitmap is in</w:t>
      </w:r>
      <w:r>
        <w:rPr>
          <w:b/>
          <w:bCs/>
        </w:rPr>
        <w:t>formed</w:t>
      </w:r>
      <w:r w:rsidRPr="00484C7F">
        <w:rPr>
          <w:b/>
          <w:bCs/>
        </w:rPr>
        <w:t xml:space="preserve"> as a part of the TRS resource set </w:t>
      </w:r>
      <w:r>
        <w:rPr>
          <w:b/>
          <w:bCs/>
        </w:rPr>
        <w:t>(</w:t>
      </w:r>
      <w:proofErr w:type="gramStart"/>
      <w:r>
        <w:rPr>
          <w:b/>
          <w:bCs/>
        </w:rPr>
        <w:t>e.g.</w:t>
      </w:r>
      <w:proofErr w:type="gramEnd"/>
      <w:r>
        <w:rPr>
          <w:b/>
          <w:bCs/>
        </w:rPr>
        <w:t xml:space="preserve"> </w:t>
      </w:r>
      <w:r w:rsidRPr="00484C7F">
        <w:rPr>
          <w:b/>
          <w:bCs/>
        </w:rPr>
        <w:t>bit</w:t>
      </w:r>
      <w:r>
        <w:rPr>
          <w:b/>
          <w:bCs/>
        </w:rPr>
        <w:t>/group</w:t>
      </w:r>
      <w:r w:rsidRPr="00484C7F">
        <w:rPr>
          <w:b/>
          <w:bCs/>
        </w:rPr>
        <w:t xml:space="preserve"> index</w:t>
      </w:r>
      <w:r>
        <w:rPr>
          <w:b/>
          <w:bCs/>
        </w:rPr>
        <w:t>)</w:t>
      </w:r>
      <w:r w:rsidRPr="00484C7F">
        <w:rPr>
          <w:b/>
          <w:bCs/>
        </w:rPr>
        <w:t>.</w:t>
      </w:r>
    </w:p>
    <w:p w14:paraId="1C2BE2A1" w14:textId="77777777" w:rsidR="00314DDC" w:rsidRPr="00905B78" w:rsidRDefault="00314DDC" w:rsidP="00314DDC">
      <w:pPr>
        <w:jc w:val="both"/>
      </w:pPr>
      <w:r w:rsidRPr="00484C7F">
        <w:rPr>
          <w:b/>
          <w:bCs/>
        </w:rPr>
        <w:t xml:space="preserve">Proposal: </w:t>
      </w:r>
      <w:r>
        <w:rPr>
          <w:b/>
          <w:bCs/>
        </w:rPr>
        <w:t xml:space="preserve">Provide </w:t>
      </w:r>
      <w:proofErr w:type="spellStart"/>
      <w:r w:rsidRPr="00676C5C">
        <w:rPr>
          <w:b/>
          <w:bCs/>
          <w:i/>
          <w:iCs/>
        </w:rPr>
        <w:t>scramblingID</w:t>
      </w:r>
      <w:proofErr w:type="spellEnd"/>
      <w:r>
        <w:rPr>
          <w:b/>
          <w:bCs/>
        </w:rPr>
        <w:t xml:space="preserve"> as a part of the TRS resource set and assume it to be common for all symbols of TRS resource set.</w:t>
      </w:r>
    </w:p>
    <w:p w14:paraId="7DEC2821" w14:textId="77777777" w:rsidR="00B73DDF" w:rsidRPr="00905B78" w:rsidRDefault="00B73DDF" w:rsidP="001F201D"/>
    <w:p w14:paraId="53CD9119" w14:textId="48C3049E" w:rsidR="00885580" w:rsidRPr="00905B78" w:rsidRDefault="00885580" w:rsidP="00885580">
      <w:pPr>
        <w:pStyle w:val="Heading1"/>
        <w:numPr>
          <w:ilvl w:val="0"/>
          <w:numId w:val="0"/>
        </w:numPr>
      </w:pPr>
      <w:r w:rsidRPr="00905B78">
        <w:t>References</w:t>
      </w:r>
    </w:p>
    <w:p w14:paraId="7C950739" w14:textId="25FD6B82" w:rsidR="00211CD3" w:rsidRPr="00905B78" w:rsidRDefault="00CE184E" w:rsidP="00CE184E">
      <w:pPr>
        <w:pStyle w:val="ListParagraph"/>
        <w:numPr>
          <w:ilvl w:val="0"/>
          <w:numId w:val="30"/>
        </w:numPr>
      </w:pPr>
      <w:bookmarkStart w:id="9" w:name="_Ref44586051"/>
      <w:proofErr w:type="spellStart"/>
      <w:r w:rsidRPr="00905B78">
        <w:t>Mediatek</w:t>
      </w:r>
      <w:proofErr w:type="spellEnd"/>
      <w:proofErr w:type="gramStart"/>
      <w:r w:rsidRPr="00905B78">
        <w:t>, ”</w:t>
      </w:r>
      <w:proofErr w:type="gramEnd"/>
      <w:r w:rsidRPr="00905B78">
        <w:t xml:space="preserve"> New WI: UE Power Saving Enhancements”, </w:t>
      </w:r>
      <w:r w:rsidR="00211CD3" w:rsidRPr="00905B78">
        <w:t>RP-193239</w:t>
      </w:r>
      <w:r w:rsidRPr="00905B78">
        <w:t>, December 2019</w:t>
      </w:r>
      <w:bookmarkEnd w:id="9"/>
    </w:p>
    <w:p w14:paraId="6D65DFD7" w14:textId="5DA1DEE2" w:rsidR="00CC37B8" w:rsidRPr="00905B78" w:rsidRDefault="00CC37B8" w:rsidP="00CE184E">
      <w:pPr>
        <w:pStyle w:val="ListParagraph"/>
        <w:numPr>
          <w:ilvl w:val="0"/>
          <w:numId w:val="30"/>
        </w:numPr>
      </w:pPr>
      <w:bookmarkStart w:id="10" w:name="_Ref83389940"/>
      <w:r w:rsidRPr="00905B78">
        <w:t>R2-2108917, “LS on UE Power Saving”, RAN2</w:t>
      </w:r>
      <w:bookmarkEnd w:id="10"/>
    </w:p>
    <w:p w14:paraId="33E15B41" w14:textId="54B261C3" w:rsidR="00D35718" w:rsidRPr="00905B78" w:rsidRDefault="00D35718" w:rsidP="00CE184E">
      <w:pPr>
        <w:pStyle w:val="ListParagraph"/>
        <w:numPr>
          <w:ilvl w:val="0"/>
          <w:numId w:val="30"/>
        </w:numPr>
      </w:pPr>
      <w:bookmarkStart w:id="11" w:name="_Ref86932380"/>
      <w:bookmarkStart w:id="12" w:name="_Ref54207461"/>
      <w:r w:rsidRPr="00D35718">
        <w:t>R1-2110312</w:t>
      </w:r>
      <w:r>
        <w:t>, “</w:t>
      </w:r>
      <w:r w:rsidRPr="00D35718">
        <w:t>On RS information to IDLE/Inactive mode Ues</w:t>
      </w:r>
      <w:r>
        <w:t xml:space="preserve">”, </w:t>
      </w:r>
      <w:r w:rsidRPr="00D35718">
        <w:tab/>
        <w:t>Nokia, Nokia Shanghai Bell</w:t>
      </w:r>
      <w:bookmarkEnd w:id="11"/>
    </w:p>
    <w:bookmarkEnd w:id="12"/>
    <w:p w14:paraId="5D63228C" w14:textId="77777777" w:rsidR="00520E24" w:rsidRPr="00905B78" w:rsidRDefault="00520E24" w:rsidP="000A7A5B">
      <w:pPr>
        <w:ind w:left="360"/>
      </w:pPr>
    </w:p>
    <w:p w14:paraId="48CBFBDF" w14:textId="560D1473" w:rsidR="000C5B5B" w:rsidRPr="00905B78" w:rsidRDefault="000C5B5B">
      <w:pPr>
        <w:spacing w:after="0"/>
      </w:pPr>
    </w:p>
    <w:sectPr w:rsidR="000C5B5B" w:rsidRPr="00905B7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4BE58" w14:textId="77777777" w:rsidR="0003140D" w:rsidRDefault="0003140D">
      <w:r>
        <w:separator/>
      </w:r>
    </w:p>
  </w:endnote>
  <w:endnote w:type="continuationSeparator" w:id="0">
    <w:p w14:paraId="67834F0B" w14:textId="77777777" w:rsidR="0003140D" w:rsidRDefault="0003140D">
      <w:r>
        <w:continuationSeparator/>
      </w:r>
    </w:p>
  </w:endnote>
  <w:endnote w:type="continuationNotice" w:id="1">
    <w:p w14:paraId="405ABA88" w14:textId="77777777" w:rsidR="0003140D" w:rsidRDefault="000314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89954" w14:textId="77777777" w:rsidR="0003140D" w:rsidRDefault="0003140D">
      <w:r>
        <w:separator/>
      </w:r>
    </w:p>
  </w:footnote>
  <w:footnote w:type="continuationSeparator" w:id="0">
    <w:p w14:paraId="7626917B" w14:textId="77777777" w:rsidR="0003140D" w:rsidRDefault="0003140D">
      <w:r>
        <w:continuationSeparator/>
      </w:r>
    </w:p>
  </w:footnote>
  <w:footnote w:type="continuationNotice" w:id="1">
    <w:p w14:paraId="09E70060" w14:textId="77777777" w:rsidR="0003140D" w:rsidRDefault="000314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02AB1"/>
    <w:multiLevelType w:val="hybridMultilevel"/>
    <w:tmpl w:val="20F820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7B5693E"/>
    <w:multiLevelType w:val="hybridMultilevel"/>
    <w:tmpl w:val="0B202F9A"/>
    <w:lvl w:ilvl="0" w:tplc="CE9E009E">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6B24C8"/>
    <w:multiLevelType w:val="hybridMultilevel"/>
    <w:tmpl w:val="E1483D12"/>
    <w:lvl w:ilvl="0" w:tplc="905A44B2">
      <w:start w:val="5"/>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23B0EDD"/>
    <w:multiLevelType w:val="hybridMultilevel"/>
    <w:tmpl w:val="BC70C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735D5F"/>
    <w:multiLevelType w:val="hybridMultilevel"/>
    <w:tmpl w:val="C55AA3FE"/>
    <w:lvl w:ilvl="0" w:tplc="B53A1F2A">
      <w:start w:val="1"/>
      <w:numFmt w:val="bullet"/>
      <w:lvlText w:val="•"/>
      <w:lvlJc w:val="left"/>
      <w:pPr>
        <w:tabs>
          <w:tab w:val="num" w:pos="720"/>
        </w:tabs>
        <w:ind w:left="720" w:hanging="360"/>
      </w:pPr>
      <w:rPr>
        <w:rFonts w:ascii="Arial" w:hAnsi="Arial" w:hint="default"/>
      </w:rPr>
    </w:lvl>
    <w:lvl w:ilvl="1" w:tplc="DB062582" w:tentative="1">
      <w:start w:val="1"/>
      <w:numFmt w:val="bullet"/>
      <w:lvlText w:val="•"/>
      <w:lvlJc w:val="left"/>
      <w:pPr>
        <w:tabs>
          <w:tab w:val="num" w:pos="1440"/>
        </w:tabs>
        <w:ind w:left="1440" w:hanging="360"/>
      </w:pPr>
      <w:rPr>
        <w:rFonts w:ascii="Arial" w:hAnsi="Arial" w:hint="default"/>
      </w:rPr>
    </w:lvl>
    <w:lvl w:ilvl="2" w:tplc="6F1CE686" w:tentative="1">
      <w:start w:val="1"/>
      <w:numFmt w:val="bullet"/>
      <w:lvlText w:val="•"/>
      <w:lvlJc w:val="left"/>
      <w:pPr>
        <w:tabs>
          <w:tab w:val="num" w:pos="2160"/>
        </w:tabs>
        <w:ind w:left="2160" w:hanging="360"/>
      </w:pPr>
      <w:rPr>
        <w:rFonts w:ascii="Arial" w:hAnsi="Arial" w:hint="default"/>
      </w:rPr>
    </w:lvl>
    <w:lvl w:ilvl="3" w:tplc="504CCB66" w:tentative="1">
      <w:start w:val="1"/>
      <w:numFmt w:val="bullet"/>
      <w:lvlText w:val="•"/>
      <w:lvlJc w:val="left"/>
      <w:pPr>
        <w:tabs>
          <w:tab w:val="num" w:pos="2880"/>
        </w:tabs>
        <w:ind w:left="2880" w:hanging="360"/>
      </w:pPr>
      <w:rPr>
        <w:rFonts w:ascii="Arial" w:hAnsi="Arial" w:hint="default"/>
      </w:rPr>
    </w:lvl>
    <w:lvl w:ilvl="4" w:tplc="A41A023A" w:tentative="1">
      <w:start w:val="1"/>
      <w:numFmt w:val="bullet"/>
      <w:lvlText w:val="•"/>
      <w:lvlJc w:val="left"/>
      <w:pPr>
        <w:tabs>
          <w:tab w:val="num" w:pos="3600"/>
        </w:tabs>
        <w:ind w:left="3600" w:hanging="360"/>
      </w:pPr>
      <w:rPr>
        <w:rFonts w:ascii="Arial" w:hAnsi="Arial" w:hint="default"/>
      </w:rPr>
    </w:lvl>
    <w:lvl w:ilvl="5" w:tplc="A9FE07E4" w:tentative="1">
      <w:start w:val="1"/>
      <w:numFmt w:val="bullet"/>
      <w:lvlText w:val="•"/>
      <w:lvlJc w:val="left"/>
      <w:pPr>
        <w:tabs>
          <w:tab w:val="num" w:pos="4320"/>
        </w:tabs>
        <w:ind w:left="4320" w:hanging="360"/>
      </w:pPr>
      <w:rPr>
        <w:rFonts w:ascii="Arial" w:hAnsi="Arial" w:hint="default"/>
      </w:rPr>
    </w:lvl>
    <w:lvl w:ilvl="6" w:tplc="12E64E3E" w:tentative="1">
      <w:start w:val="1"/>
      <w:numFmt w:val="bullet"/>
      <w:lvlText w:val="•"/>
      <w:lvlJc w:val="left"/>
      <w:pPr>
        <w:tabs>
          <w:tab w:val="num" w:pos="5040"/>
        </w:tabs>
        <w:ind w:left="5040" w:hanging="360"/>
      </w:pPr>
      <w:rPr>
        <w:rFonts w:ascii="Arial" w:hAnsi="Arial" w:hint="default"/>
      </w:rPr>
    </w:lvl>
    <w:lvl w:ilvl="7" w:tplc="2A404934" w:tentative="1">
      <w:start w:val="1"/>
      <w:numFmt w:val="bullet"/>
      <w:lvlText w:val="•"/>
      <w:lvlJc w:val="left"/>
      <w:pPr>
        <w:tabs>
          <w:tab w:val="num" w:pos="5760"/>
        </w:tabs>
        <w:ind w:left="5760" w:hanging="360"/>
      </w:pPr>
      <w:rPr>
        <w:rFonts w:ascii="Arial" w:hAnsi="Arial" w:hint="default"/>
      </w:rPr>
    </w:lvl>
    <w:lvl w:ilvl="8" w:tplc="E676C53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9"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2B5F0C8D"/>
    <w:multiLevelType w:val="hybridMultilevel"/>
    <w:tmpl w:val="61D6EE6E"/>
    <w:lvl w:ilvl="0" w:tplc="74D6AF62">
      <w:start w:val="2"/>
      <w:numFmt w:val="bullet"/>
      <w:lvlText w:val="-"/>
      <w:lvlJc w:val="left"/>
      <w:pPr>
        <w:tabs>
          <w:tab w:val="num" w:pos="0"/>
        </w:tabs>
        <w:ind w:left="560" w:hanging="360"/>
      </w:pPr>
      <w:rPr>
        <w:rFonts w:ascii="Times New Roman" w:hAnsi="Times New Roman" w:cs="Times New Roman" w:hint="default"/>
      </w:rPr>
    </w:lvl>
    <w:lvl w:ilvl="1" w:tplc="B906BF78">
      <w:start w:val="1"/>
      <w:numFmt w:val="bullet"/>
      <w:lvlText w:val=""/>
      <w:lvlJc w:val="left"/>
      <w:pPr>
        <w:tabs>
          <w:tab w:val="num" w:pos="0"/>
        </w:tabs>
        <w:ind w:left="1000" w:hanging="400"/>
      </w:pPr>
      <w:rPr>
        <w:rFonts w:ascii="Wingdings" w:hAnsi="Wingdings" w:cs="Wingdings" w:hint="default"/>
      </w:rPr>
    </w:lvl>
    <w:lvl w:ilvl="2" w:tplc="EC1EE0DE">
      <w:start w:val="1"/>
      <w:numFmt w:val="bullet"/>
      <w:lvlText w:val=""/>
      <w:lvlJc w:val="left"/>
      <w:pPr>
        <w:tabs>
          <w:tab w:val="num" w:pos="0"/>
        </w:tabs>
        <w:ind w:left="1400" w:hanging="400"/>
      </w:pPr>
      <w:rPr>
        <w:rFonts w:ascii="Wingdings" w:hAnsi="Wingdings" w:cs="Wingdings" w:hint="default"/>
      </w:rPr>
    </w:lvl>
    <w:lvl w:ilvl="3" w:tplc="2DE4CA7C">
      <w:start w:val="1"/>
      <w:numFmt w:val="bullet"/>
      <w:lvlText w:val=""/>
      <w:lvlJc w:val="left"/>
      <w:pPr>
        <w:tabs>
          <w:tab w:val="num" w:pos="0"/>
        </w:tabs>
        <w:ind w:left="1800" w:hanging="400"/>
      </w:pPr>
      <w:rPr>
        <w:rFonts w:ascii="Wingdings" w:hAnsi="Wingdings" w:cs="Wingdings" w:hint="default"/>
      </w:rPr>
    </w:lvl>
    <w:lvl w:ilvl="4" w:tplc="AF724210">
      <w:start w:val="1"/>
      <w:numFmt w:val="bullet"/>
      <w:lvlText w:val=""/>
      <w:lvlJc w:val="left"/>
      <w:pPr>
        <w:tabs>
          <w:tab w:val="num" w:pos="0"/>
        </w:tabs>
        <w:ind w:left="2200" w:hanging="400"/>
      </w:pPr>
      <w:rPr>
        <w:rFonts w:ascii="Wingdings" w:hAnsi="Wingdings" w:cs="Wingdings" w:hint="default"/>
      </w:rPr>
    </w:lvl>
    <w:lvl w:ilvl="5" w:tplc="D702FEF4">
      <w:start w:val="1"/>
      <w:numFmt w:val="bullet"/>
      <w:lvlText w:val=""/>
      <w:lvlJc w:val="left"/>
      <w:pPr>
        <w:tabs>
          <w:tab w:val="num" w:pos="0"/>
        </w:tabs>
        <w:ind w:left="2600" w:hanging="400"/>
      </w:pPr>
      <w:rPr>
        <w:rFonts w:ascii="Wingdings" w:hAnsi="Wingdings" w:cs="Wingdings" w:hint="default"/>
      </w:rPr>
    </w:lvl>
    <w:lvl w:ilvl="6" w:tplc="9796F836">
      <w:start w:val="1"/>
      <w:numFmt w:val="bullet"/>
      <w:lvlText w:val=""/>
      <w:lvlJc w:val="left"/>
      <w:pPr>
        <w:tabs>
          <w:tab w:val="num" w:pos="0"/>
        </w:tabs>
        <w:ind w:left="3000" w:hanging="400"/>
      </w:pPr>
      <w:rPr>
        <w:rFonts w:ascii="Wingdings" w:hAnsi="Wingdings" w:cs="Wingdings" w:hint="default"/>
      </w:rPr>
    </w:lvl>
    <w:lvl w:ilvl="7" w:tplc="EE560476">
      <w:start w:val="1"/>
      <w:numFmt w:val="bullet"/>
      <w:lvlText w:val=""/>
      <w:lvlJc w:val="left"/>
      <w:pPr>
        <w:tabs>
          <w:tab w:val="num" w:pos="0"/>
        </w:tabs>
        <w:ind w:left="3400" w:hanging="400"/>
      </w:pPr>
      <w:rPr>
        <w:rFonts w:ascii="Wingdings" w:hAnsi="Wingdings" w:cs="Wingdings" w:hint="default"/>
      </w:rPr>
    </w:lvl>
    <w:lvl w:ilvl="8" w:tplc="88D02134">
      <w:start w:val="1"/>
      <w:numFmt w:val="bullet"/>
      <w:lvlText w:val=""/>
      <w:lvlJc w:val="left"/>
      <w:pPr>
        <w:tabs>
          <w:tab w:val="num" w:pos="0"/>
        </w:tabs>
        <w:ind w:left="3800" w:hanging="400"/>
      </w:pPr>
      <w:rPr>
        <w:rFonts w:ascii="Wingdings" w:hAnsi="Wingdings" w:cs="Wingdings" w:hint="default"/>
      </w:rPr>
    </w:lvl>
  </w:abstractNum>
  <w:abstractNum w:abstractNumId="21" w15:restartNumberingAfterBreak="0">
    <w:nsid w:val="2CD77464"/>
    <w:multiLevelType w:val="hybridMultilevel"/>
    <w:tmpl w:val="D00CFD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7353B99"/>
    <w:multiLevelType w:val="hybridMultilevel"/>
    <w:tmpl w:val="3A263F4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B2A69FA"/>
    <w:multiLevelType w:val="hybridMultilevel"/>
    <w:tmpl w:val="BE08DB82"/>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3C69373D"/>
    <w:multiLevelType w:val="hybridMultilevel"/>
    <w:tmpl w:val="B42CA2FC"/>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7" w15:restartNumberingAfterBreak="0">
    <w:nsid w:val="3CA666E2"/>
    <w:multiLevelType w:val="hybridMultilevel"/>
    <w:tmpl w:val="819E2134"/>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424061FE"/>
    <w:multiLevelType w:val="hybridMultilevel"/>
    <w:tmpl w:val="992828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4BF42559"/>
    <w:multiLevelType w:val="hybridMultilevel"/>
    <w:tmpl w:val="ED882F1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EF83DD9"/>
    <w:multiLevelType w:val="hybridMultilevel"/>
    <w:tmpl w:val="FE941CA0"/>
    <w:lvl w:ilvl="0" w:tplc="9A121A10">
      <w:start w:val="1"/>
      <w:numFmt w:val="decimal"/>
      <w:lvlText w:val="%1."/>
      <w:lvlJc w:val="left"/>
      <w:pPr>
        <w:ind w:left="720" w:hanging="360"/>
      </w:pPr>
      <w:rPr>
        <w:lang w:val="en-U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1"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1C826CC"/>
    <w:multiLevelType w:val="hybridMultilevel"/>
    <w:tmpl w:val="9E383098"/>
    <w:lvl w:ilvl="0" w:tplc="9E828C94">
      <w:start w:val="1"/>
      <w:numFmt w:val="lowerLetter"/>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53" w15:restartNumberingAfterBreak="0">
    <w:nsid w:val="55B42F63"/>
    <w:multiLevelType w:val="hybridMultilevel"/>
    <w:tmpl w:val="FC90BE5A"/>
    <w:lvl w:ilvl="0" w:tplc="1D2A5898">
      <w:start w:val="1"/>
      <w:numFmt w:val="bullet"/>
      <w:lvlText w:val="•"/>
      <w:lvlJc w:val="left"/>
      <w:pPr>
        <w:tabs>
          <w:tab w:val="num" w:pos="720"/>
        </w:tabs>
        <w:ind w:left="720" w:hanging="360"/>
      </w:pPr>
      <w:rPr>
        <w:rFonts w:ascii="Arial" w:hAnsi="Arial" w:hint="default"/>
        <w:lang w:val="en-US"/>
      </w:rPr>
    </w:lvl>
    <w:lvl w:ilvl="1" w:tplc="CA8626EA">
      <w:start w:val="1"/>
      <w:numFmt w:val="bullet"/>
      <w:lvlText w:val="•"/>
      <w:lvlJc w:val="left"/>
      <w:pPr>
        <w:tabs>
          <w:tab w:val="num" w:pos="1440"/>
        </w:tabs>
        <w:ind w:left="1440" w:hanging="360"/>
      </w:pPr>
      <w:rPr>
        <w:rFonts w:ascii="Arial" w:hAnsi="Arial" w:hint="default"/>
      </w:rPr>
    </w:lvl>
    <w:lvl w:ilvl="2" w:tplc="3D10100A" w:tentative="1">
      <w:start w:val="1"/>
      <w:numFmt w:val="bullet"/>
      <w:lvlText w:val="•"/>
      <w:lvlJc w:val="left"/>
      <w:pPr>
        <w:tabs>
          <w:tab w:val="num" w:pos="2160"/>
        </w:tabs>
        <w:ind w:left="2160" w:hanging="360"/>
      </w:pPr>
      <w:rPr>
        <w:rFonts w:ascii="Arial" w:hAnsi="Arial" w:hint="default"/>
      </w:rPr>
    </w:lvl>
    <w:lvl w:ilvl="3" w:tplc="B08685E8" w:tentative="1">
      <w:start w:val="1"/>
      <w:numFmt w:val="bullet"/>
      <w:lvlText w:val="•"/>
      <w:lvlJc w:val="left"/>
      <w:pPr>
        <w:tabs>
          <w:tab w:val="num" w:pos="2880"/>
        </w:tabs>
        <w:ind w:left="2880" w:hanging="360"/>
      </w:pPr>
      <w:rPr>
        <w:rFonts w:ascii="Arial" w:hAnsi="Arial" w:hint="default"/>
      </w:rPr>
    </w:lvl>
    <w:lvl w:ilvl="4" w:tplc="8690E0C8" w:tentative="1">
      <w:start w:val="1"/>
      <w:numFmt w:val="bullet"/>
      <w:lvlText w:val="•"/>
      <w:lvlJc w:val="left"/>
      <w:pPr>
        <w:tabs>
          <w:tab w:val="num" w:pos="3600"/>
        </w:tabs>
        <w:ind w:left="3600" w:hanging="360"/>
      </w:pPr>
      <w:rPr>
        <w:rFonts w:ascii="Arial" w:hAnsi="Arial" w:hint="default"/>
      </w:rPr>
    </w:lvl>
    <w:lvl w:ilvl="5" w:tplc="13203A54" w:tentative="1">
      <w:start w:val="1"/>
      <w:numFmt w:val="bullet"/>
      <w:lvlText w:val="•"/>
      <w:lvlJc w:val="left"/>
      <w:pPr>
        <w:tabs>
          <w:tab w:val="num" w:pos="4320"/>
        </w:tabs>
        <w:ind w:left="4320" w:hanging="360"/>
      </w:pPr>
      <w:rPr>
        <w:rFonts w:ascii="Arial" w:hAnsi="Arial" w:hint="default"/>
      </w:rPr>
    </w:lvl>
    <w:lvl w:ilvl="6" w:tplc="20E8C872" w:tentative="1">
      <w:start w:val="1"/>
      <w:numFmt w:val="bullet"/>
      <w:lvlText w:val="•"/>
      <w:lvlJc w:val="left"/>
      <w:pPr>
        <w:tabs>
          <w:tab w:val="num" w:pos="5040"/>
        </w:tabs>
        <w:ind w:left="5040" w:hanging="360"/>
      </w:pPr>
      <w:rPr>
        <w:rFonts w:ascii="Arial" w:hAnsi="Arial" w:hint="default"/>
      </w:rPr>
    </w:lvl>
    <w:lvl w:ilvl="7" w:tplc="70AA8C4A" w:tentative="1">
      <w:start w:val="1"/>
      <w:numFmt w:val="bullet"/>
      <w:lvlText w:val="•"/>
      <w:lvlJc w:val="left"/>
      <w:pPr>
        <w:tabs>
          <w:tab w:val="num" w:pos="5760"/>
        </w:tabs>
        <w:ind w:left="5760" w:hanging="360"/>
      </w:pPr>
      <w:rPr>
        <w:rFonts w:ascii="Arial" w:hAnsi="Arial" w:hint="default"/>
      </w:rPr>
    </w:lvl>
    <w:lvl w:ilvl="8" w:tplc="6402010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9" w15:restartNumberingAfterBreak="0">
    <w:nsid w:val="61721BBE"/>
    <w:multiLevelType w:val="hybridMultilevel"/>
    <w:tmpl w:val="E7846504"/>
    <w:lvl w:ilvl="0" w:tplc="36D6006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2906FAC"/>
    <w:multiLevelType w:val="hybridMultilevel"/>
    <w:tmpl w:val="0B202F9A"/>
    <w:lvl w:ilvl="0" w:tplc="CE9E009E">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2" w15:restartNumberingAfterBreak="0">
    <w:nsid w:val="63882ADA"/>
    <w:multiLevelType w:val="hybridMultilevel"/>
    <w:tmpl w:val="BD4491D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23F34AA"/>
    <w:multiLevelType w:val="hybridMultilevel"/>
    <w:tmpl w:val="F416AA64"/>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5"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7" w15:restartNumberingAfterBreak="0">
    <w:nsid w:val="79ED3904"/>
    <w:multiLevelType w:val="hybridMultilevel"/>
    <w:tmpl w:val="F5986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71"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57"/>
  </w:num>
  <w:num w:numId="3">
    <w:abstractNumId w:val="0"/>
  </w:num>
  <w:num w:numId="4">
    <w:abstractNumId w:val="9"/>
  </w:num>
  <w:num w:numId="5">
    <w:abstractNumId w:val="31"/>
  </w:num>
  <w:num w:numId="6">
    <w:abstractNumId w:val="58"/>
  </w:num>
  <w:num w:numId="7">
    <w:abstractNumId w:val="40"/>
  </w:num>
  <w:num w:numId="8">
    <w:abstractNumId w:val="30"/>
  </w:num>
  <w:num w:numId="9">
    <w:abstractNumId w:val="68"/>
  </w:num>
  <w:num w:numId="10">
    <w:abstractNumId w:val="13"/>
  </w:num>
  <w:num w:numId="11">
    <w:abstractNumId w:val="43"/>
  </w:num>
  <w:num w:numId="12">
    <w:abstractNumId w:val="12"/>
  </w:num>
  <w:num w:numId="13">
    <w:abstractNumId w:val="24"/>
  </w:num>
  <w:num w:numId="14">
    <w:abstractNumId w:val="50"/>
  </w:num>
  <w:num w:numId="15">
    <w:abstractNumId w:val="34"/>
  </w:num>
  <w:num w:numId="16">
    <w:abstractNumId w:val="2"/>
  </w:num>
  <w:num w:numId="17">
    <w:abstractNumId w:val="47"/>
  </w:num>
  <w:num w:numId="18">
    <w:abstractNumId w:val="27"/>
  </w:num>
  <w:num w:numId="19">
    <w:abstractNumId w:val="41"/>
  </w:num>
  <w:num w:numId="20">
    <w:abstractNumId w:val="66"/>
  </w:num>
  <w:num w:numId="21">
    <w:abstractNumId w:val="70"/>
  </w:num>
  <w:num w:numId="22">
    <w:abstractNumId w:val="45"/>
  </w:num>
  <w:num w:numId="23">
    <w:abstractNumId w:val="22"/>
  </w:num>
  <w:num w:numId="24">
    <w:abstractNumId w:val="17"/>
  </w:num>
  <w:num w:numId="25">
    <w:abstractNumId w:val="63"/>
  </w:num>
  <w:num w:numId="26">
    <w:abstractNumId w:val="56"/>
  </w:num>
  <w:num w:numId="27">
    <w:abstractNumId w:val="37"/>
  </w:num>
  <w:num w:numId="28">
    <w:abstractNumId w:val="53"/>
  </w:num>
  <w:num w:numId="29">
    <w:abstractNumId w:val="33"/>
  </w:num>
  <w:num w:numId="30">
    <w:abstractNumId w:val="64"/>
  </w:num>
  <w:num w:numId="31">
    <w:abstractNumId w:val="49"/>
  </w:num>
  <w:num w:numId="32">
    <w:abstractNumId w:val="16"/>
  </w:num>
  <w:num w:numId="33">
    <w:abstractNumId w:val="10"/>
  </w:num>
  <w:num w:numId="34">
    <w:abstractNumId w:val="60"/>
  </w:num>
  <w:num w:numId="35">
    <w:abstractNumId w:val="62"/>
  </w:num>
  <w:num w:numId="36">
    <w:abstractNumId w:val="46"/>
  </w:num>
  <w:num w:numId="37">
    <w:abstractNumId w:val="59"/>
  </w:num>
  <w:num w:numId="38">
    <w:abstractNumId w:val="67"/>
  </w:num>
  <w:num w:numId="39">
    <w:abstractNumId w:val="11"/>
  </w:num>
  <w:num w:numId="40">
    <w:abstractNumId w:val="23"/>
  </w:num>
  <w:num w:numId="41">
    <w:abstractNumId w:val="20"/>
  </w:num>
  <w:num w:numId="42">
    <w:abstractNumId w:val="38"/>
  </w:num>
  <w:num w:numId="43">
    <w:abstractNumId w:val="21"/>
  </w:num>
  <w:num w:numId="44">
    <w:abstractNumId w:val="3"/>
  </w:num>
  <w:num w:numId="45">
    <w:abstractNumId w:val="28"/>
  </w:num>
  <w:num w:numId="46">
    <w:abstractNumId w:val="29"/>
  </w:num>
  <w:num w:numId="47">
    <w:abstractNumId w:val="54"/>
  </w:num>
  <w:num w:numId="48">
    <w:abstractNumId w:val="71"/>
  </w:num>
  <w:num w:numId="49">
    <w:abstractNumId w:val="39"/>
  </w:num>
  <w:num w:numId="50">
    <w:abstractNumId w:val="1"/>
  </w:num>
  <w:num w:numId="51">
    <w:abstractNumId w:val="69"/>
  </w:num>
  <w:num w:numId="52">
    <w:abstractNumId w:val="25"/>
  </w:num>
  <w:num w:numId="53">
    <w:abstractNumId w:val="14"/>
  </w:num>
  <w:num w:numId="54">
    <w:abstractNumId w:val="5"/>
  </w:num>
  <w:num w:numId="55">
    <w:abstractNumId w:val="38"/>
  </w:num>
  <w:num w:numId="56">
    <w:abstractNumId w:val="32"/>
  </w:num>
  <w:num w:numId="57">
    <w:abstractNumId w:val="7"/>
  </w:num>
  <w:num w:numId="58">
    <w:abstractNumId w:val="44"/>
  </w:num>
  <w:num w:numId="59">
    <w:abstractNumId w:val="35"/>
  </w:num>
  <w:num w:numId="60">
    <w:abstractNumId w:val="44"/>
  </w:num>
  <w:num w:numId="61">
    <w:abstractNumId w:val="15"/>
  </w:num>
  <w:num w:numId="62">
    <w:abstractNumId w:val="8"/>
  </w:num>
  <w:num w:numId="63">
    <w:abstractNumId w:val="51"/>
  </w:num>
  <w:num w:numId="6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5"/>
  </w:num>
  <w:num w:numId="66">
    <w:abstractNumId w:val="48"/>
  </w:num>
  <w:num w:numId="67">
    <w:abstractNumId w:val="19"/>
  </w:num>
  <w:num w:numId="68">
    <w:abstractNumId w:val="36"/>
  </w:num>
  <w:num w:numId="69">
    <w:abstractNumId w:val="42"/>
  </w:num>
  <w:num w:numId="70">
    <w:abstractNumId w:val="65"/>
  </w:num>
  <w:num w:numId="71">
    <w:abstractNumId w:val="4"/>
  </w:num>
  <w:num w:numId="72">
    <w:abstractNumId w:val="61"/>
  </w:num>
  <w:num w:numId="73">
    <w:abstractNumId w:val="6"/>
  </w:num>
  <w:num w:numId="74">
    <w:abstractNumId w:val="5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hideSpellingErrors/>
  <w:hideGrammaticalErrors/>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48C"/>
    <w:rsid w:val="00003E20"/>
    <w:rsid w:val="00004AC8"/>
    <w:rsid w:val="000053BA"/>
    <w:rsid w:val="00005682"/>
    <w:rsid w:val="00006055"/>
    <w:rsid w:val="00006717"/>
    <w:rsid w:val="00006AD4"/>
    <w:rsid w:val="00006C39"/>
    <w:rsid w:val="00006CB9"/>
    <w:rsid w:val="00006EAB"/>
    <w:rsid w:val="00007139"/>
    <w:rsid w:val="00007164"/>
    <w:rsid w:val="000074C4"/>
    <w:rsid w:val="000075B3"/>
    <w:rsid w:val="000079A6"/>
    <w:rsid w:val="00010E2C"/>
    <w:rsid w:val="00011BB2"/>
    <w:rsid w:val="00012505"/>
    <w:rsid w:val="00012685"/>
    <w:rsid w:val="00012C4F"/>
    <w:rsid w:val="000130E4"/>
    <w:rsid w:val="000131D1"/>
    <w:rsid w:val="00013455"/>
    <w:rsid w:val="000134E3"/>
    <w:rsid w:val="00013632"/>
    <w:rsid w:val="00013F5E"/>
    <w:rsid w:val="0001403F"/>
    <w:rsid w:val="0001487F"/>
    <w:rsid w:val="00014F35"/>
    <w:rsid w:val="00015BA5"/>
    <w:rsid w:val="00015F98"/>
    <w:rsid w:val="000166AC"/>
    <w:rsid w:val="00016A0A"/>
    <w:rsid w:val="00017B7F"/>
    <w:rsid w:val="00017EDA"/>
    <w:rsid w:val="000201CD"/>
    <w:rsid w:val="000212A5"/>
    <w:rsid w:val="0002235C"/>
    <w:rsid w:val="00022B8C"/>
    <w:rsid w:val="00022F70"/>
    <w:rsid w:val="00023742"/>
    <w:rsid w:val="00024AEF"/>
    <w:rsid w:val="00024CFB"/>
    <w:rsid w:val="0002521D"/>
    <w:rsid w:val="00025941"/>
    <w:rsid w:val="00026ADF"/>
    <w:rsid w:val="00026C65"/>
    <w:rsid w:val="00027755"/>
    <w:rsid w:val="00027864"/>
    <w:rsid w:val="0002789E"/>
    <w:rsid w:val="00030048"/>
    <w:rsid w:val="0003072D"/>
    <w:rsid w:val="00031168"/>
    <w:rsid w:val="000312B8"/>
    <w:rsid w:val="0003140D"/>
    <w:rsid w:val="000314CD"/>
    <w:rsid w:val="0003332B"/>
    <w:rsid w:val="00033544"/>
    <w:rsid w:val="0003479E"/>
    <w:rsid w:val="00035691"/>
    <w:rsid w:val="00036520"/>
    <w:rsid w:val="00036D76"/>
    <w:rsid w:val="0003767C"/>
    <w:rsid w:val="00037EA5"/>
    <w:rsid w:val="00040F4F"/>
    <w:rsid w:val="00041024"/>
    <w:rsid w:val="0004132D"/>
    <w:rsid w:val="00041A89"/>
    <w:rsid w:val="00041C9D"/>
    <w:rsid w:val="00041E1F"/>
    <w:rsid w:val="00044CFA"/>
    <w:rsid w:val="000459C7"/>
    <w:rsid w:val="00046630"/>
    <w:rsid w:val="00046C80"/>
    <w:rsid w:val="00050112"/>
    <w:rsid w:val="00050276"/>
    <w:rsid w:val="00050466"/>
    <w:rsid w:val="000505CC"/>
    <w:rsid w:val="000511F9"/>
    <w:rsid w:val="00051B32"/>
    <w:rsid w:val="0005230E"/>
    <w:rsid w:val="0005241F"/>
    <w:rsid w:val="00052850"/>
    <w:rsid w:val="00052855"/>
    <w:rsid w:val="000528A2"/>
    <w:rsid w:val="00052958"/>
    <w:rsid w:val="00052BBA"/>
    <w:rsid w:val="00053588"/>
    <w:rsid w:val="00054D9D"/>
    <w:rsid w:val="00055676"/>
    <w:rsid w:val="000557B9"/>
    <w:rsid w:val="00056270"/>
    <w:rsid w:val="00056544"/>
    <w:rsid w:val="00056E63"/>
    <w:rsid w:val="0005741B"/>
    <w:rsid w:val="00057FC9"/>
    <w:rsid w:val="00060944"/>
    <w:rsid w:val="00060D8E"/>
    <w:rsid w:val="00061DCE"/>
    <w:rsid w:val="00062159"/>
    <w:rsid w:val="00062174"/>
    <w:rsid w:val="00062B9A"/>
    <w:rsid w:val="00063D9E"/>
    <w:rsid w:val="00063EF5"/>
    <w:rsid w:val="00064AD3"/>
    <w:rsid w:val="00065088"/>
    <w:rsid w:val="000652D3"/>
    <w:rsid w:val="00065340"/>
    <w:rsid w:val="000654A0"/>
    <w:rsid w:val="00065813"/>
    <w:rsid w:val="00065E94"/>
    <w:rsid w:val="00066719"/>
    <w:rsid w:val="000701AD"/>
    <w:rsid w:val="000707CA"/>
    <w:rsid w:val="00070D21"/>
    <w:rsid w:val="000717FB"/>
    <w:rsid w:val="00071960"/>
    <w:rsid w:val="000719BF"/>
    <w:rsid w:val="00071E8A"/>
    <w:rsid w:val="00071F58"/>
    <w:rsid w:val="0007208A"/>
    <w:rsid w:val="0007213C"/>
    <w:rsid w:val="00072BBA"/>
    <w:rsid w:val="00072FF5"/>
    <w:rsid w:val="000730DC"/>
    <w:rsid w:val="000749BD"/>
    <w:rsid w:val="00075965"/>
    <w:rsid w:val="00075FDA"/>
    <w:rsid w:val="00076386"/>
    <w:rsid w:val="00076D82"/>
    <w:rsid w:val="0007703F"/>
    <w:rsid w:val="00080281"/>
    <w:rsid w:val="00080E85"/>
    <w:rsid w:val="00081E1F"/>
    <w:rsid w:val="00081EC2"/>
    <w:rsid w:val="00082154"/>
    <w:rsid w:val="000825B4"/>
    <w:rsid w:val="00082CF6"/>
    <w:rsid w:val="00083800"/>
    <w:rsid w:val="00084A65"/>
    <w:rsid w:val="0008559A"/>
    <w:rsid w:val="00085A16"/>
    <w:rsid w:val="000860CA"/>
    <w:rsid w:val="0009003E"/>
    <w:rsid w:val="000900D2"/>
    <w:rsid w:val="000902C2"/>
    <w:rsid w:val="00090343"/>
    <w:rsid w:val="00091A92"/>
    <w:rsid w:val="00091C90"/>
    <w:rsid w:val="00091FF8"/>
    <w:rsid w:val="00093C49"/>
    <w:rsid w:val="0009466B"/>
    <w:rsid w:val="00095A80"/>
    <w:rsid w:val="00096F17"/>
    <w:rsid w:val="00097325"/>
    <w:rsid w:val="000973E1"/>
    <w:rsid w:val="0009762B"/>
    <w:rsid w:val="000A08BA"/>
    <w:rsid w:val="000A1402"/>
    <w:rsid w:val="000A18FB"/>
    <w:rsid w:val="000A20BA"/>
    <w:rsid w:val="000A262C"/>
    <w:rsid w:val="000A371E"/>
    <w:rsid w:val="000A3C8D"/>
    <w:rsid w:val="000A3DFE"/>
    <w:rsid w:val="000A40EC"/>
    <w:rsid w:val="000A4472"/>
    <w:rsid w:val="000A54EE"/>
    <w:rsid w:val="000A6A23"/>
    <w:rsid w:val="000A6EF5"/>
    <w:rsid w:val="000A7A5B"/>
    <w:rsid w:val="000A7BC5"/>
    <w:rsid w:val="000B0C45"/>
    <w:rsid w:val="000B13E1"/>
    <w:rsid w:val="000B16DB"/>
    <w:rsid w:val="000B1C5E"/>
    <w:rsid w:val="000B1DCD"/>
    <w:rsid w:val="000B2282"/>
    <w:rsid w:val="000B22A2"/>
    <w:rsid w:val="000B27E9"/>
    <w:rsid w:val="000B2A11"/>
    <w:rsid w:val="000B2A5B"/>
    <w:rsid w:val="000B2AE4"/>
    <w:rsid w:val="000B364D"/>
    <w:rsid w:val="000B3B91"/>
    <w:rsid w:val="000B3D7E"/>
    <w:rsid w:val="000B4207"/>
    <w:rsid w:val="000B45C4"/>
    <w:rsid w:val="000B4B1B"/>
    <w:rsid w:val="000B50C3"/>
    <w:rsid w:val="000B58A6"/>
    <w:rsid w:val="000B5AC9"/>
    <w:rsid w:val="000B5F0A"/>
    <w:rsid w:val="000B62C3"/>
    <w:rsid w:val="000B6D65"/>
    <w:rsid w:val="000B7DE9"/>
    <w:rsid w:val="000C0312"/>
    <w:rsid w:val="000C1D59"/>
    <w:rsid w:val="000C2B09"/>
    <w:rsid w:val="000C30CF"/>
    <w:rsid w:val="000C34A1"/>
    <w:rsid w:val="000C501D"/>
    <w:rsid w:val="000C57BD"/>
    <w:rsid w:val="000C5B5B"/>
    <w:rsid w:val="000C5CBA"/>
    <w:rsid w:val="000C5D2C"/>
    <w:rsid w:val="000C6421"/>
    <w:rsid w:val="000C706F"/>
    <w:rsid w:val="000C74BA"/>
    <w:rsid w:val="000C7531"/>
    <w:rsid w:val="000C7A62"/>
    <w:rsid w:val="000C7BA7"/>
    <w:rsid w:val="000C7C3F"/>
    <w:rsid w:val="000D0BD6"/>
    <w:rsid w:val="000D0C61"/>
    <w:rsid w:val="000D1440"/>
    <w:rsid w:val="000D27AD"/>
    <w:rsid w:val="000D29D1"/>
    <w:rsid w:val="000D2B0A"/>
    <w:rsid w:val="000D3286"/>
    <w:rsid w:val="000D344D"/>
    <w:rsid w:val="000D3801"/>
    <w:rsid w:val="000D40E7"/>
    <w:rsid w:val="000D4D40"/>
    <w:rsid w:val="000D584F"/>
    <w:rsid w:val="000D595F"/>
    <w:rsid w:val="000D61F0"/>
    <w:rsid w:val="000D76BC"/>
    <w:rsid w:val="000D7750"/>
    <w:rsid w:val="000E071E"/>
    <w:rsid w:val="000E0DEE"/>
    <w:rsid w:val="000E1527"/>
    <w:rsid w:val="000E181D"/>
    <w:rsid w:val="000E27AA"/>
    <w:rsid w:val="000E2CB8"/>
    <w:rsid w:val="000E337A"/>
    <w:rsid w:val="000E34FD"/>
    <w:rsid w:val="000E4350"/>
    <w:rsid w:val="000E4376"/>
    <w:rsid w:val="000E4408"/>
    <w:rsid w:val="000E53AB"/>
    <w:rsid w:val="000E5716"/>
    <w:rsid w:val="000E6337"/>
    <w:rsid w:val="000E6AC1"/>
    <w:rsid w:val="000E7A79"/>
    <w:rsid w:val="000F1390"/>
    <w:rsid w:val="000F15B2"/>
    <w:rsid w:val="000F19DE"/>
    <w:rsid w:val="000F2E1F"/>
    <w:rsid w:val="000F37B0"/>
    <w:rsid w:val="000F4290"/>
    <w:rsid w:val="000F4595"/>
    <w:rsid w:val="000F4CB2"/>
    <w:rsid w:val="000F4E44"/>
    <w:rsid w:val="000F4E90"/>
    <w:rsid w:val="000F568D"/>
    <w:rsid w:val="000F5D31"/>
    <w:rsid w:val="000F68D0"/>
    <w:rsid w:val="000F6B15"/>
    <w:rsid w:val="000F7232"/>
    <w:rsid w:val="001011C4"/>
    <w:rsid w:val="0010170B"/>
    <w:rsid w:val="00101C4F"/>
    <w:rsid w:val="00102BE5"/>
    <w:rsid w:val="00102C9F"/>
    <w:rsid w:val="00103661"/>
    <w:rsid w:val="00103FC9"/>
    <w:rsid w:val="001067B1"/>
    <w:rsid w:val="001068D2"/>
    <w:rsid w:val="001069F2"/>
    <w:rsid w:val="0010740D"/>
    <w:rsid w:val="001103BD"/>
    <w:rsid w:val="0011048B"/>
    <w:rsid w:val="00111208"/>
    <w:rsid w:val="001115E4"/>
    <w:rsid w:val="00111808"/>
    <w:rsid w:val="00112220"/>
    <w:rsid w:val="001124CE"/>
    <w:rsid w:val="0011339F"/>
    <w:rsid w:val="00113695"/>
    <w:rsid w:val="00113B8F"/>
    <w:rsid w:val="00113EC8"/>
    <w:rsid w:val="00114E96"/>
    <w:rsid w:val="001152C7"/>
    <w:rsid w:val="00115C88"/>
    <w:rsid w:val="0011644A"/>
    <w:rsid w:val="00116DED"/>
    <w:rsid w:val="001170AB"/>
    <w:rsid w:val="00117332"/>
    <w:rsid w:val="0011784B"/>
    <w:rsid w:val="001204DD"/>
    <w:rsid w:val="00122839"/>
    <w:rsid w:val="00122CA0"/>
    <w:rsid w:val="001237AC"/>
    <w:rsid w:val="00124E12"/>
    <w:rsid w:val="00124E75"/>
    <w:rsid w:val="001264C7"/>
    <w:rsid w:val="0012673D"/>
    <w:rsid w:val="001269B8"/>
    <w:rsid w:val="00126AB7"/>
    <w:rsid w:val="00127099"/>
    <w:rsid w:val="00127577"/>
    <w:rsid w:val="00132830"/>
    <w:rsid w:val="001328E8"/>
    <w:rsid w:val="00132B71"/>
    <w:rsid w:val="00132C3D"/>
    <w:rsid w:val="00133714"/>
    <w:rsid w:val="001337A5"/>
    <w:rsid w:val="0013427A"/>
    <w:rsid w:val="001348FE"/>
    <w:rsid w:val="00134B36"/>
    <w:rsid w:val="00134D55"/>
    <w:rsid w:val="0013504C"/>
    <w:rsid w:val="001360BC"/>
    <w:rsid w:val="001360F3"/>
    <w:rsid w:val="001362C2"/>
    <w:rsid w:val="001365F9"/>
    <w:rsid w:val="0013678C"/>
    <w:rsid w:val="00136955"/>
    <w:rsid w:val="00136E19"/>
    <w:rsid w:val="00136F3F"/>
    <w:rsid w:val="001371B2"/>
    <w:rsid w:val="00137AB9"/>
    <w:rsid w:val="00137D78"/>
    <w:rsid w:val="0014060C"/>
    <w:rsid w:val="001409A0"/>
    <w:rsid w:val="001414D2"/>
    <w:rsid w:val="001416D9"/>
    <w:rsid w:val="00141A13"/>
    <w:rsid w:val="00141E40"/>
    <w:rsid w:val="00141F08"/>
    <w:rsid w:val="00141FF2"/>
    <w:rsid w:val="0014287A"/>
    <w:rsid w:val="00142DE2"/>
    <w:rsid w:val="00143172"/>
    <w:rsid w:val="00144C87"/>
    <w:rsid w:val="00145AC4"/>
    <w:rsid w:val="00146706"/>
    <w:rsid w:val="001467B1"/>
    <w:rsid w:val="0014754C"/>
    <w:rsid w:val="00150175"/>
    <w:rsid w:val="001502C8"/>
    <w:rsid w:val="00151011"/>
    <w:rsid w:val="00151224"/>
    <w:rsid w:val="0015130F"/>
    <w:rsid w:val="0015186B"/>
    <w:rsid w:val="001519CD"/>
    <w:rsid w:val="00152821"/>
    <w:rsid w:val="001532BA"/>
    <w:rsid w:val="0015347C"/>
    <w:rsid w:val="00153FED"/>
    <w:rsid w:val="00155BFD"/>
    <w:rsid w:val="00156ABA"/>
    <w:rsid w:val="00157029"/>
    <w:rsid w:val="001571EA"/>
    <w:rsid w:val="00157390"/>
    <w:rsid w:val="00160184"/>
    <w:rsid w:val="001602CA"/>
    <w:rsid w:val="00160998"/>
    <w:rsid w:val="00160CD6"/>
    <w:rsid w:val="00160F5F"/>
    <w:rsid w:val="00162024"/>
    <w:rsid w:val="00162308"/>
    <w:rsid w:val="001625E5"/>
    <w:rsid w:val="00163071"/>
    <w:rsid w:val="0016316A"/>
    <w:rsid w:val="00163539"/>
    <w:rsid w:val="0016381F"/>
    <w:rsid w:val="001639A2"/>
    <w:rsid w:val="00163D1D"/>
    <w:rsid w:val="00164171"/>
    <w:rsid w:val="00164E58"/>
    <w:rsid w:val="00165033"/>
    <w:rsid w:val="00165926"/>
    <w:rsid w:val="001663E4"/>
    <w:rsid w:val="001665EB"/>
    <w:rsid w:val="001670EA"/>
    <w:rsid w:val="001674A0"/>
    <w:rsid w:val="00167668"/>
    <w:rsid w:val="0016782C"/>
    <w:rsid w:val="00170A50"/>
    <w:rsid w:val="00171468"/>
    <w:rsid w:val="00174FFD"/>
    <w:rsid w:val="001751F4"/>
    <w:rsid w:val="001759CA"/>
    <w:rsid w:val="00176868"/>
    <w:rsid w:val="0017697D"/>
    <w:rsid w:val="0017726A"/>
    <w:rsid w:val="00177DD3"/>
    <w:rsid w:val="00180278"/>
    <w:rsid w:val="001807F2"/>
    <w:rsid w:val="00181819"/>
    <w:rsid w:val="001818A7"/>
    <w:rsid w:val="001826E5"/>
    <w:rsid w:val="00182725"/>
    <w:rsid w:val="001829C8"/>
    <w:rsid w:val="00184A85"/>
    <w:rsid w:val="00186904"/>
    <w:rsid w:val="00186B0A"/>
    <w:rsid w:val="001905BD"/>
    <w:rsid w:val="00190BAA"/>
    <w:rsid w:val="00191E79"/>
    <w:rsid w:val="00192FE6"/>
    <w:rsid w:val="0019360B"/>
    <w:rsid w:val="001936B6"/>
    <w:rsid w:val="00193986"/>
    <w:rsid w:val="00193B08"/>
    <w:rsid w:val="00194570"/>
    <w:rsid w:val="00196BF4"/>
    <w:rsid w:val="001972DA"/>
    <w:rsid w:val="001976AA"/>
    <w:rsid w:val="001979B7"/>
    <w:rsid w:val="001A02B8"/>
    <w:rsid w:val="001A02F6"/>
    <w:rsid w:val="001A063C"/>
    <w:rsid w:val="001A0B9C"/>
    <w:rsid w:val="001A15C6"/>
    <w:rsid w:val="001A3514"/>
    <w:rsid w:val="001A4659"/>
    <w:rsid w:val="001A48B9"/>
    <w:rsid w:val="001A4CCF"/>
    <w:rsid w:val="001A5510"/>
    <w:rsid w:val="001A5AA5"/>
    <w:rsid w:val="001A5C7B"/>
    <w:rsid w:val="001A5E19"/>
    <w:rsid w:val="001A63D8"/>
    <w:rsid w:val="001A7E63"/>
    <w:rsid w:val="001B01FA"/>
    <w:rsid w:val="001B0832"/>
    <w:rsid w:val="001B18A7"/>
    <w:rsid w:val="001B1B52"/>
    <w:rsid w:val="001B2762"/>
    <w:rsid w:val="001B2CAA"/>
    <w:rsid w:val="001B354B"/>
    <w:rsid w:val="001B36FC"/>
    <w:rsid w:val="001B41ED"/>
    <w:rsid w:val="001B43A8"/>
    <w:rsid w:val="001B4607"/>
    <w:rsid w:val="001B4E88"/>
    <w:rsid w:val="001B564C"/>
    <w:rsid w:val="001B6390"/>
    <w:rsid w:val="001B7E0C"/>
    <w:rsid w:val="001C0674"/>
    <w:rsid w:val="001C08E5"/>
    <w:rsid w:val="001C1405"/>
    <w:rsid w:val="001C1B93"/>
    <w:rsid w:val="001C226F"/>
    <w:rsid w:val="001C23AD"/>
    <w:rsid w:val="001C4C02"/>
    <w:rsid w:val="001C4C06"/>
    <w:rsid w:val="001C4D9B"/>
    <w:rsid w:val="001C5296"/>
    <w:rsid w:val="001C5DB7"/>
    <w:rsid w:val="001C65F1"/>
    <w:rsid w:val="001C66AC"/>
    <w:rsid w:val="001C6754"/>
    <w:rsid w:val="001C77F0"/>
    <w:rsid w:val="001D0C21"/>
    <w:rsid w:val="001D2511"/>
    <w:rsid w:val="001D30C9"/>
    <w:rsid w:val="001D398F"/>
    <w:rsid w:val="001D445B"/>
    <w:rsid w:val="001D45B5"/>
    <w:rsid w:val="001D46A0"/>
    <w:rsid w:val="001D50C2"/>
    <w:rsid w:val="001D753C"/>
    <w:rsid w:val="001D7CA4"/>
    <w:rsid w:val="001D7E58"/>
    <w:rsid w:val="001E0425"/>
    <w:rsid w:val="001E13B3"/>
    <w:rsid w:val="001E1E2D"/>
    <w:rsid w:val="001E30A0"/>
    <w:rsid w:val="001E3B73"/>
    <w:rsid w:val="001E3DE1"/>
    <w:rsid w:val="001E4B6E"/>
    <w:rsid w:val="001E4D4F"/>
    <w:rsid w:val="001E4EFB"/>
    <w:rsid w:val="001E54F9"/>
    <w:rsid w:val="001E57CF"/>
    <w:rsid w:val="001E5981"/>
    <w:rsid w:val="001E5BE7"/>
    <w:rsid w:val="001E5D6E"/>
    <w:rsid w:val="001E6381"/>
    <w:rsid w:val="001E67D3"/>
    <w:rsid w:val="001E6826"/>
    <w:rsid w:val="001E6D33"/>
    <w:rsid w:val="001E6D54"/>
    <w:rsid w:val="001E6E8E"/>
    <w:rsid w:val="001E74BA"/>
    <w:rsid w:val="001E7B9F"/>
    <w:rsid w:val="001F01FB"/>
    <w:rsid w:val="001F0658"/>
    <w:rsid w:val="001F0A4E"/>
    <w:rsid w:val="001F0C29"/>
    <w:rsid w:val="001F0E92"/>
    <w:rsid w:val="001F1987"/>
    <w:rsid w:val="001F1ED1"/>
    <w:rsid w:val="001F201D"/>
    <w:rsid w:val="001F21BC"/>
    <w:rsid w:val="001F22D5"/>
    <w:rsid w:val="001F23BD"/>
    <w:rsid w:val="001F26F8"/>
    <w:rsid w:val="001F2F4C"/>
    <w:rsid w:val="001F34DA"/>
    <w:rsid w:val="001F3C37"/>
    <w:rsid w:val="001F4D6C"/>
    <w:rsid w:val="001F4DAC"/>
    <w:rsid w:val="001F5019"/>
    <w:rsid w:val="001F505D"/>
    <w:rsid w:val="001F51C5"/>
    <w:rsid w:val="001F65B0"/>
    <w:rsid w:val="001F67AA"/>
    <w:rsid w:val="001F6AFD"/>
    <w:rsid w:val="001F6E2B"/>
    <w:rsid w:val="001F738D"/>
    <w:rsid w:val="001F7599"/>
    <w:rsid w:val="002025E5"/>
    <w:rsid w:val="002039CB"/>
    <w:rsid w:val="00203E39"/>
    <w:rsid w:val="00204A2A"/>
    <w:rsid w:val="00204B22"/>
    <w:rsid w:val="00204B3A"/>
    <w:rsid w:val="0020535A"/>
    <w:rsid w:val="002055CB"/>
    <w:rsid w:val="002059EF"/>
    <w:rsid w:val="00205BDB"/>
    <w:rsid w:val="002067F9"/>
    <w:rsid w:val="00206955"/>
    <w:rsid w:val="00206A79"/>
    <w:rsid w:val="00210309"/>
    <w:rsid w:val="00210A62"/>
    <w:rsid w:val="00210DEF"/>
    <w:rsid w:val="0021127B"/>
    <w:rsid w:val="00211519"/>
    <w:rsid w:val="002119F7"/>
    <w:rsid w:val="00211C73"/>
    <w:rsid w:val="00211CD3"/>
    <w:rsid w:val="00212067"/>
    <w:rsid w:val="0021224B"/>
    <w:rsid w:val="0021256D"/>
    <w:rsid w:val="00212950"/>
    <w:rsid w:val="00212FB8"/>
    <w:rsid w:val="002136F0"/>
    <w:rsid w:val="00213709"/>
    <w:rsid w:val="00213BE7"/>
    <w:rsid w:val="002144DF"/>
    <w:rsid w:val="002149AF"/>
    <w:rsid w:val="002149D2"/>
    <w:rsid w:val="00214A86"/>
    <w:rsid w:val="002159D1"/>
    <w:rsid w:val="00215AAA"/>
    <w:rsid w:val="00215CC0"/>
    <w:rsid w:val="0021683C"/>
    <w:rsid w:val="00216DD9"/>
    <w:rsid w:val="00216F5F"/>
    <w:rsid w:val="0022032F"/>
    <w:rsid w:val="00220615"/>
    <w:rsid w:val="00221985"/>
    <w:rsid w:val="00221A47"/>
    <w:rsid w:val="00221EC5"/>
    <w:rsid w:val="00222A7A"/>
    <w:rsid w:val="00224328"/>
    <w:rsid w:val="002244F5"/>
    <w:rsid w:val="00224A2C"/>
    <w:rsid w:val="00225217"/>
    <w:rsid w:val="00225695"/>
    <w:rsid w:val="002256D9"/>
    <w:rsid w:val="00225F29"/>
    <w:rsid w:val="00226577"/>
    <w:rsid w:val="0022687C"/>
    <w:rsid w:val="0022708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CC4"/>
    <w:rsid w:val="0023749A"/>
    <w:rsid w:val="0023765A"/>
    <w:rsid w:val="00237921"/>
    <w:rsid w:val="00240342"/>
    <w:rsid w:val="00240C27"/>
    <w:rsid w:val="00240CEE"/>
    <w:rsid w:val="0024115A"/>
    <w:rsid w:val="00241311"/>
    <w:rsid w:val="002418E8"/>
    <w:rsid w:val="00242231"/>
    <w:rsid w:val="002429C0"/>
    <w:rsid w:val="00242DC3"/>
    <w:rsid w:val="00242E22"/>
    <w:rsid w:val="0024336B"/>
    <w:rsid w:val="00244194"/>
    <w:rsid w:val="0024424F"/>
    <w:rsid w:val="00244D28"/>
    <w:rsid w:val="002450CD"/>
    <w:rsid w:val="00245169"/>
    <w:rsid w:val="00245689"/>
    <w:rsid w:val="00245720"/>
    <w:rsid w:val="00245729"/>
    <w:rsid w:val="00245903"/>
    <w:rsid w:val="0024596E"/>
    <w:rsid w:val="00245A6F"/>
    <w:rsid w:val="00245FD5"/>
    <w:rsid w:val="002477DF"/>
    <w:rsid w:val="00247A5A"/>
    <w:rsid w:val="0025018B"/>
    <w:rsid w:val="00251AD6"/>
    <w:rsid w:val="00251AE6"/>
    <w:rsid w:val="00252C17"/>
    <w:rsid w:val="0025307F"/>
    <w:rsid w:val="0025348B"/>
    <w:rsid w:val="002551BD"/>
    <w:rsid w:val="0025521B"/>
    <w:rsid w:val="00255972"/>
    <w:rsid w:val="00255BA7"/>
    <w:rsid w:val="00256048"/>
    <w:rsid w:val="0025668B"/>
    <w:rsid w:val="002568D0"/>
    <w:rsid w:val="00257011"/>
    <w:rsid w:val="00260020"/>
    <w:rsid w:val="00260AEE"/>
    <w:rsid w:val="00260D50"/>
    <w:rsid w:val="00261B66"/>
    <w:rsid w:val="002621A6"/>
    <w:rsid w:val="00262661"/>
    <w:rsid w:val="002627E0"/>
    <w:rsid w:val="00262CE7"/>
    <w:rsid w:val="00262D18"/>
    <w:rsid w:val="00262D9D"/>
    <w:rsid w:val="002632DF"/>
    <w:rsid w:val="00263946"/>
    <w:rsid w:val="00263F42"/>
    <w:rsid w:val="002640BA"/>
    <w:rsid w:val="00264CF2"/>
    <w:rsid w:val="00264D59"/>
    <w:rsid w:val="00265368"/>
    <w:rsid w:val="002667A8"/>
    <w:rsid w:val="00266949"/>
    <w:rsid w:val="00267587"/>
    <w:rsid w:val="002675C8"/>
    <w:rsid w:val="00267760"/>
    <w:rsid w:val="00271589"/>
    <w:rsid w:val="0027185A"/>
    <w:rsid w:val="00273177"/>
    <w:rsid w:val="00273C43"/>
    <w:rsid w:val="0027455B"/>
    <w:rsid w:val="00275074"/>
    <w:rsid w:val="002750D8"/>
    <w:rsid w:val="002763E9"/>
    <w:rsid w:val="00276736"/>
    <w:rsid w:val="00276F4E"/>
    <w:rsid w:val="0027773D"/>
    <w:rsid w:val="002778BD"/>
    <w:rsid w:val="00280F55"/>
    <w:rsid w:val="0028103B"/>
    <w:rsid w:val="00281246"/>
    <w:rsid w:val="002815FA"/>
    <w:rsid w:val="002821D3"/>
    <w:rsid w:val="002824C2"/>
    <w:rsid w:val="0028303E"/>
    <w:rsid w:val="002835B3"/>
    <w:rsid w:val="00284452"/>
    <w:rsid w:val="00284936"/>
    <w:rsid w:val="00284E32"/>
    <w:rsid w:val="002851EB"/>
    <w:rsid w:val="00285510"/>
    <w:rsid w:val="00285BD1"/>
    <w:rsid w:val="00285DE2"/>
    <w:rsid w:val="0028616D"/>
    <w:rsid w:val="00286794"/>
    <w:rsid w:val="00286965"/>
    <w:rsid w:val="00290628"/>
    <w:rsid w:val="0029136E"/>
    <w:rsid w:val="00292399"/>
    <w:rsid w:val="00292DB0"/>
    <w:rsid w:val="00294445"/>
    <w:rsid w:val="00294B4D"/>
    <w:rsid w:val="00294C4D"/>
    <w:rsid w:val="0029537E"/>
    <w:rsid w:val="002960D5"/>
    <w:rsid w:val="002960E2"/>
    <w:rsid w:val="00297926"/>
    <w:rsid w:val="002A02C9"/>
    <w:rsid w:val="002A1062"/>
    <w:rsid w:val="002A1F44"/>
    <w:rsid w:val="002A2012"/>
    <w:rsid w:val="002A2413"/>
    <w:rsid w:val="002A2F5E"/>
    <w:rsid w:val="002A352A"/>
    <w:rsid w:val="002A57EB"/>
    <w:rsid w:val="002A5D74"/>
    <w:rsid w:val="002A607D"/>
    <w:rsid w:val="002A6B0D"/>
    <w:rsid w:val="002A730A"/>
    <w:rsid w:val="002B132E"/>
    <w:rsid w:val="002B1499"/>
    <w:rsid w:val="002B14D8"/>
    <w:rsid w:val="002B1CD6"/>
    <w:rsid w:val="002B1D10"/>
    <w:rsid w:val="002B2522"/>
    <w:rsid w:val="002B2573"/>
    <w:rsid w:val="002B2813"/>
    <w:rsid w:val="002B2D29"/>
    <w:rsid w:val="002B3B31"/>
    <w:rsid w:val="002B3BBD"/>
    <w:rsid w:val="002B40E6"/>
    <w:rsid w:val="002B4E83"/>
    <w:rsid w:val="002B6FAF"/>
    <w:rsid w:val="002B7931"/>
    <w:rsid w:val="002C0A3D"/>
    <w:rsid w:val="002C0C4B"/>
    <w:rsid w:val="002C1EEA"/>
    <w:rsid w:val="002C2766"/>
    <w:rsid w:val="002C2B66"/>
    <w:rsid w:val="002C30B6"/>
    <w:rsid w:val="002C47AD"/>
    <w:rsid w:val="002C5510"/>
    <w:rsid w:val="002C6034"/>
    <w:rsid w:val="002C635B"/>
    <w:rsid w:val="002C65D3"/>
    <w:rsid w:val="002C6A8D"/>
    <w:rsid w:val="002C7276"/>
    <w:rsid w:val="002C770F"/>
    <w:rsid w:val="002C7CFF"/>
    <w:rsid w:val="002D0BC6"/>
    <w:rsid w:val="002D12DB"/>
    <w:rsid w:val="002D1382"/>
    <w:rsid w:val="002D17C5"/>
    <w:rsid w:val="002D1AE8"/>
    <w:rsid w:val="002D2806"/>
    <w:rsid w:val="002D2921"/>
    <w:rsid w:val="002D365F"/>
    <w:rsid w:val="002D51DF"/>
    <w:rsid w:val="002D6892"/>
    <w:rsid w:val="002D68C2"/>
    <w:rsid w:val="002D7C86"/>
    <w:rsid w:val="002E0692"/>
    <w:rsid w:val="002E0FB0"/>
    <w:rsid w:val="002E152D"/>
    <w:rsid w:val="002E1AD5"/>
    <w:rsid w:val="002E1D74"/>
    <w:rsid w:val="002E2428"/>
    <w:rsid w:val="002E26D9"/>
    <w:rsid w:val="002E2714"/>
    <w:rsid w:val="002E2943"/>
    <w:rsid w:val="002E2CF1"/>
    <w:rsid w:val="002E34AF"/>
    <w:rsid w:val="002E4AAC"/>
    <w:rsid w:val="002E53DE"/>
    <w:rsid w:val="002E563B"/>
    <w:rsid w:val="002E5A90"/>
    <w:rsid w:val="002E5B7D"/>
    <w:rsid w:val="002E62D2"/>
    <w:rsid w:val="002E734F"/>
    <w:rsid w:val="002E74AF"/>
    <w:rsid w:val="002E758C"/>
    <w:rsid w:val="002E7B35"/>
    <w:rsid w:val="002F1038"/>
    <w:rsid w:val="002F21C0"/>
    <w:rsid w:val="002F22FF"/>
    <w:rsid w:val="002F2D8F"/>
    <w:rsid w:val="002F3E5B"/>
    <w:rsid w:val="002F5577"/>
    <w:rsid w:val="002F5BE4"/>
    <w:rsid w:val="002F695B"/>
    <w:rsid w:val="002F72DA"/>
    <w:rsid w:val="002F76B1"/>
    <w:rsid w:val="002F7D66"/>
    <w:rsid w:val="002F7DBE"/>
    <w:rsid w:val="00300843"/>
    <w:rsid w:val="0030090B"/>
    <w:rsid w:val="00302837"/>
    <w:rsid w:val="00302AE8"/>
    <w:rsid w:val="00302BB1"/>
    <w:rsid w:val="003030F0"/>
    <w:rsid w:val="0030404B"/>
    <w:rsid w:val="00304210"/>
    <w:rsid w:val="003048D7"/>
    <w:rsid w:val="00304A1B"/>
    <w:rsid w:val="00304AD2"/>
    <w:rsid w:val="00304EAA"/>
    <w:rsid w:val="00305297"/>
    <w:rsid w:val="003053B2"/>
    <w:rsid w:val="003062E6"/>
    <w:rsid w:val="003068B6"/>
    <w:rsid w:val="0030693D"/>
    <w:rsid w:val="003071F6"/>
    <w:rsid w:val="003071FC"/>
    <w:rsid w:val="00307590"/>
    <w:rsid w:val="00307FE0"/>
    <w:rsid w:val="003107EB"/>
    <w:rsid w:val="00310D7C"/>
    <w:rsid w:val="00310E66"/>
    <w:rsid w:val="00311C08"/>
    <w:rsid w:val="003125E0"/>
    <w:rsid w:val="00312ECE"/>
    <w:rsid w:val="0031393C"/>
    <w:rsid w:val="00313CB0"/>
    <w:rsid w:val="00313F96"/>
    <w:rsid w:val="00314B0A"/>
    <w:rsid w:val="00314C32"/>
    <w:rsid w:val="00314DDC"/>
    <w:rsid w:val="003150CE"/>
    <w:rsid w:val="003159EC"/>
    <w:rsid w:val="00315AAB"/>
    <w:rsid w:val="003175E1"/>
    <w:rsid w:val="00320299"/>
    <w:rsid w:val="00320DBE"/>
    <w:rsid w:val="00321154"/>
    <w:rsid w:val="003211B0"/>
    <w:rsid w:val="00321B21"/>
    <w:rsid w:val="00321EDA"/>
    <w:rsid w:val="003224AA"/>
    <w:rsid w:val="003224E7"/>
    <w:rsid w:val="0032283C"/>
    <w:rsid w:val="003231CA"/>
    <w:rsid w:val="0032326E"/>
    <w:rsid w:val="003243CE"/>
    <w:rsid w:val="00324440"/>
    <w:rsid w:val="003259A3"/>
    <w:rsid w:val="00325D7A"/>
    <w:rsid w:val="00326145"/>
    <w:rsid w:val="00326491"/>
    <w:rsid w:val="00326DDD"/>
    <w:rsid w:val="00327163"/>
    <w:rsid w:val="00327305"/>
    <w:rsid w:val="00327531"/>
    <w:rsid w:val="00327834"/>
    <w:rsid w:val="00327C9D"/>
    <w:rsid w:val="00330187"/>
    <w:rsid w:val="00330601"/>
    <w:rsid w:val="00331C77"/>
    <w:rsid w:val="00331DB6"/>
    <w:rsid w:val="00331F96"/>
    <w:rsid w:val="00332B55"/>
    <w:rsid w:val="003336B9"/>
    <w:rsid w:val="00334455"/>
    <w:rsid w:val="003344C0"/>
    <w:rsid w:val="0033476C"/>
    <w:rsid w:val="00335350"/>
    <w:rsid w:val="00335EA8"/>
    <w:rsid w:val="003363DD"/>
    <w:rsid w:val="00336EE9"/>
    <w:rsid w:val="00337810"/>
    <w:rsid w:val="00337B3F"/>
    <w:rsid w:val="00340361"/>
    <w:rsid w:val="00340795"/>
    <w:rsid w:val="0034111C"/>
    <w:rsid w:val="00341947"/>
    <w:rsid w:val="00341E60"/>
    <w:rsid w:val="0034217F"/>
    <w:rsid w:val="003422A1"/>
    <w:rsid w:val="00342AD2"/>
    <w:rsid w:val="00343954"/>
    <w:rsid w:val="00344818"/>
    <w:rsid w:val="00344A6F"/>
    <w:rsid w:val="00345405"/>
    <w:rsid w:val="00345DDD"/>
    <w:rsid w:val="00346FED"/>
    <w:rsid w:val="00351E01"/>
    <w:rsid w:val="0035284D"/>
    <w:rsid w:val="00352968"/>
    <w:rsid w:val="0035298B"/>
    <w:rsid w:val="00352CF6"/>
    <w:rsid w:val="00352D21"/>
    <w:rsid w:val="003542BB"/>
    <w:rsid w:val="0035443D"/>
    <w:rsid w:val="00354AA2"/>
    <w:rsid w:val="00354FEE"/>
    <w:rsid w:val="00356275"/>
    <w:rsid w:val="00356C0B"/>
    <w:rsid w:val="00357B9C"/>
    <w:rsid w:val="00360734"/>
    <w:rsid w:val="00361412"/>
    <w:rsid w:val="003615CA"/>
    <w:rsid w:val="00362A9D"/>
    <w:rsid w:val="00363850"/>
    <w:rsid w:val="00363B2C"/>
    <w:rsid w:val="003642A6"/>
    <w:rsid w:val="00364715"/>
    <w:rsid w:val="00364763"/>
    <w:rsid w:val="00365272"/>
    <w:rsid w:val="00365810"/>
    <w:rsid w:val="00365C3D"/>
    <w:rsid w:val="00366C1B"/>
    <w:rsid w:val="0036722D"/>
    <w:rsid w:val="00367337"/>
    <w:rsid w:val="00367367"/>
    <w:rsid w:val="00367FD8"/>
    <w:rsid w:val="0037004E"/>
    <w:rsid w:val="00370B63"/>
    <w:rsid w:val="00370FCC"/>
    <w:rsid w:val="0037119D"/>
    <w:rsid w:val="003711AF"/>
    <w:rsid w:val="0037219F"/>
    <w:rsid w:val="0037271D"/>
    <w:rsid w:val="003735C6"/>
    <w:rsid w:val="00374669"/>
    <w:rsid w:val="00374848"/>
    <w:rsid w:val="00374B71"/>
    <w:rsid w:val="00374FC1"/>
    <w:rsid w:val="003757A1"/>
    <w:rsid w:val="00375D09"/>
    <w:rsid w:val="003762DC"/>
    <w:rsid w:val="003762DE"/>
    <w:rsid w:val="00376408"/>
    <w:rsid w:val="00376703"/>
    <w:rsid w:val="0037739D"/>
    <w:rsid w:val="0037751C"/>
    <w:rsid w:val="00377D61"/>
    <w:rsid w:val="00380B66"/>
    <w:rsid w:val="00380F3F"/>
    <w:rsid w:val="0038145C"/>
    <w:rsid w:val="00381636"/>
    <w:rsid w:val="00381953"/>
    <w:rsid w:val="00382232"/>
    <w:rsid w:val="00382F1A"/>
    <w:rsid w:val="00382F9A"/>
    <w:rsid w:val="00383282"/>
    <w:rsid w:val="00383422"/>
    <w:rsid w:val="00383658"/>
    <w:rsid w:val="00383E01"/>
    <w:rsid w:val="003840BF"/>
    <w:rsid w:val="0038412E"/>
    <w:rsid w:val="00386053"/>
    <w:rsid w:val="00386223"/>
    <w:rsid w:val="00386823"/>
    <w:rsid w:val="00386E06"/>
    <w:rsid w:val="00386E86"/>
    <w:rsid w:val="00387459"/>
    <w:rsid w:val="0038771D"/>
    <w:rsid w:val="00390935"/>
    <w:rsid w:val="00391069"/>
    <w:rsid w:val="003914DF"/>
    <w:rsid w:val="00391EFE"/>
    <w:rsid w:val="0039241F"/>
    <w:rsid w:val="00392491"/>
    <w:rsid w:val="0039299A"/>
    <w:rsid w:val="003935B0"/>
    <w:rsid w:val="0039385C"/>
    <w:rsid w:val="00393C47"/>
    <w:rsid w:val="00393D9E"/>
    <w:rsid w:val="00393E44"/>
    <w:rsid w:val="00394301"/>
    <w:rsid w:val="00396612"/>
    <w:rsid w:val="0039684F"/>
    <w:rsid w:val="0039747B"/>
    <w:rsid w:val="00397A6D"/>
    <w:rsid w:val="00397AB6"/>
    <w:rsid w:val="00397ACA"/>
    <w:rsid w:val="00397C21"/>
    <w:rsid w:val="003A10C3"/>
    <w:rsid w:val="003A14BA"/>
    <w:rsid w:val="003A1A7A"/>
    <w:rsid w:val="003A495D"/>
    <w:rsid w:val="003A4A40"/>
    <w:rsid w:val="003A4A7E"/>
    <w:rsid w:val="003A4C7C"/>
    <w:rsid w:val="003A5611"/>
    <w:rsid w:val="003A5844"/>
    <w:rsid w:val="003A597F"/>
    <w:rsid w:val="003A71A8"/>
    <w:rsid w:val="003A71D2"/>
    <w:rsid w:val="003A78E6"/>
    <w:rsid w:val="003A7D83"/>
    <w:rsid w:val="003B00CA"/>
    <w:rsid w:val="003B030B"/>
    <w:rsid w:val="003B0432"/>
    <w:rsid w:val="003B0821"/>
    <w:rsid w:val="003B0BE9"/>
    <w:rsid w:val="003B0F4B"/>
    <w:rsid w:val="003B19A1"/>
    <w:rsid w:val="003B24A2"/>
    <w:rsid w:val="003B2972"/>
    <w:rsid w:val="003B2E9B"/>
    <w:rsid w:val="003B2F8D"/>
    <w:rsid w:val="003B3C64"/>
    <w:rsid w:val="003B3E91"/>
    <w:rsid w:val="003B468B"/>
    <w:rsid w:val="003B4FAA"/>
    <w:rsid w:val="003B547A"/>
    <w:rsid w:val="003B6EC0"/>
    <w:rsid w:val="003B73C5"/>
    <w:rsid w:val="003B74F2"/>
    <w:rsid w:val="003B75B9"/>
    <w:rsid w:val="003C0842"/>
    <w:rsid w:val="003C087B"/>
    <w:rsid w:val="003C0DA2"/>
    <w:rsid w:val="003C15A7"/>
    <w:rsid w:val="003C1A18"/>
    <w:rsid w:val="003C5C41"/>
    <w:rsid w:val="003C669D"/>
    <w:rsid w:val="003C6877"/>
    <w:rsid w:val="003C7062"/>
    <w:rsid w:val="003C7461"/>
    <w:rsid w:val="003C79D2"/>
    <w:rsid w:val="003C7F55"/>
    <w:rsid w:val="003D0788"/>
    <w:rsid w:val="003D132A"/>
    <w:rsid w:val="003D1517"/>
    <w:rsid w:val="003D1D50"/>
    <w:rsid w:val="003D232D"/>
    <w:rsid w:val="003D266F"/>
    <w:rsid w:val="003D286B"/>
    <w:rsid w:val="003D2938"/>
    <w:rsid w:val="003D2E22"/>
    <w:rsid w:val="003D3A29"/>
    <w:rsid w:val="003D3FBA"/>
    <w:rsid w:val="003D402B"/>
    <w:rsid w:val="003D4DCE"/>
    <w:rsid w:val="003D54B0"/>
    <w:rsid w:val="003D5B9C"/>
    <w:rsid w:val="003D68B5"/>
    <w:rsid w:val="003D72AC"/>
    <w:rsid w:val="003D764F"/>
    <w:rsid w:val="003D7690"/>
    <w:rsid w:val="003D76EF"/>
    <w:rsid w:val="003D7F19"/>
    <w:rsid w:val="003E0042"/>
    <w:rsid w:val="003E0667"/>
    <w:rsid w:val="003E08E5"/>
    <w:rsid w:val="003E0BCE"/>
    <w:rsid w:val="003E0DF3"/>
    <w:rsid w:val="003E13E0"/>
    <w:rsid w:val="003E14BD"/>
    <w:rsid w:val="003E1660"/>
    <w:rsid w:val="003E1CD1"/>
    <w:rsid w:val="003E2A2D"/>
    <w:rsid w:val="003E47D4"/>
    <w:rsid w:val="003E4D79"/>
    <w:rsid w:val="003E4F24"/>
    <w:rsid w:val="003E50B9"/>
    <w:rsid w:val="003E579E"/>
    <w:rsid w:val="003E64A9"/>
    <w:rsid w:val="003E7905"/>
    <w:rsid w:val="003F0336"/>
    <w:rsid w:val="003F0BEB"/>
    <w:rsid w:val="003F3FCC"/>
    <w:rsid w:val="003F40D5"/>
    <w:rsid w:val="003F5167"/>
    <w:rsid w:val="003F5547"/>
    <w:rsid w:val="003F57C4"/>
    <w:rsid w:val="003F5C40"/>
    <w:rsid w:val="003F6D3E"/>
    <w:rsid w:val="003F6E12"/>
    <w:rsid w:val="003F6F8B"/>
    <w:rsid w:val="003F75ED"/>
    <w:rsid w:val="0040020B"/>
    <w:rsid w:val="004002B7"/>
    <w:rsid w:val="00400A39"/>
    <w:rsid w:val="00400F31"/>
    <w:rsid w:val="00401D9B"/>
    <w:rsid w:val="004023BA"/>
    <w:rsid w:val="00402D55"/>
    <w:rsid w:val="00406B4D"/>
    <w:rsid w:val="00407180"/>
    <w:rsid w:val="004076A7"/>
    <w:rsid w:val="0041036F"/>
    <w:rsid w:val="0041229A"/>
    <w:rsid w:val="0041279E"/>
    <w:rsid w:val="0041443C"/>
    <w:rsid w:val="00414465"/>
    <w:rsid w:val="0041488F"/>
    <w:rsid w:val="004154F7"/>
    <w:rsid w:val="00416D44"/>
    <w:rsid w:val="004176FF"/>
    <w:rsid w:val="00417A1E"/>
    <w:rsid w:val="0042139E"/>
    <w:rsid w:val="00421A27"/>
    <w:rsid w:val="00421D0A"/>
    <w:rsid w:val="004226C3"/>
    <w:rsid w:val="004228BA"/>
    <w:rsid w:val="00422EAB"/>
    <w:rsid w:val="0042377A"/>
    <w:rsid w:val="004241C5"/>
    <w:rsid w:val="004242B4"/>
    <w:rsid w:val="00424879"/>
    <w:rsid w:val="00424913"/>
    <w:rsid w:val="00424966"/>
    <w:rsid w:val="00424FA7"/>
    <w:rsid w:val="00425D2C"/>
    <w:rsid w:val="00426A87"/>
    <w:rsid w:val="00427007"/>
    <w:rsid w:val="004309D8"/>
    <w:rsid w:val="004313D1"/>
    <w:rsid w:val="0043207D"/>
    <w:rsid w:val="00432110"/>
    <w:rsid w:val="0043240F"/>
    <w:rsid w:val="00432503"/>
    <w:rsid w:val="004328EE"/>
    <w:rsid w:val="0043381A"/>
    <w:rsid w:val="00433EBE"/>
    <w:rsid w:val="00434406"/>
    <w:rsid w:val="004348ED"/>
    <w:rsid w:val="00435488"/>
    <w:rsid w:val="00440FED"/>
    <w:rsid w:val="00441B92"/>
    <w:rsid w:val="00443A9F"/>
    <w:rsid w:val="0044422E"/>
    <w:rsid w:val="0044474B"/>
    <w:rsid w:val="00445FF7"/>
    <w:rsid w:val="004470FC"/>
    <w:rsid w:val="004508A8"/>
    <w:rsid w:val="00451BAE"/>
    <w:rsid w:val="00452231"/>
    <w:rsid w:val="00452CA7"/>
    <w:rsid w:val="004532A1"/>
    <w:rsid w:val="00453341"/>
    <w:rsid w:val="0045379C"/>
    <w:rsid w:val="004545C6"/>
    <w:rsid w:val="00454DCA"/>
    <w:rsid w:val="00454E26"/>
    <w:rsid w:val="004556DD"/>
    <w:rsid w:val="004561DE"/>
    <w:rsid w:val="00456544"/>
    <w:rsid w:val="00456649"/>
    <w:rsid w:val="004567B7"/>
    <w:rsid w:val="004567DC"/>
    <w:rsid w:val="00456856"/>
    <w:rsid w:val="0045685F"/>
    <w:rsid w:val="00456A9C"/>
    <w:rsid w:val="004571EF"/>
    <w:rsid w:val="0046047A"/>
    <w:rsid w:val="0046055E"/>
    <w:rsid w:val="00461210"/>
    <w:rsid w:val="00461700"/>
    <w:rsid w:val="00461AAC"/>
    <w:rsid w:val="00462490"/>
    <w:rsid w:val="004628B7"/>
    <w:rsid w:val="00462AC9"/>
    <w:rsid w:val="00463DC3"/>
    <w:rsid w:val="00465299"/>
    <w:rsid w:val="00465711"/>
    <w:rsid w:val="004660EC"/>
    <w:rsid w:val="00466A0F"/>
    <w:rsid w:val="0046795B"/>
    <w:rsid w:val="004708C0"/>
    <w:rsid w:val="004708D2"/>
    <w:rsid w:val="00470CB7"/>
    <w:rsid w:val="0047103F"/>
    <w:rsid w:val="0047115F"/>
    <w:rsid w:val="004715CB"/>
    <w:rsid w:val="00471863"/>
    <w:rsid w:val="00471BFB"/>
    <w:rsid w:val="00471CF3"/>
    <w:rsid w:val="00473069"/>
    <w:rsid w:val="00473777"/>
    <w:rsid w:val="00473A14"/>
    <w:rsid w:val="004744A2"/>
    <w:rsid w:val="004745A9"/>
    <w:rsid w:val="00474871"/>
    <w:rsid w:val="00474CA8"/>
    <w:rsid w:val="00474E43"/>
    <w:rsid w:val="004766DA"/>
    <w:rsid w:val="00476A55"/>
    <w:rsid w:val="004771CF"/>
    <w:rsid w:val="00477438"/>
    <w:rsid w:val="0048076D"/>
    <w:rsid w:val="0048134D"/>
    <w:rsid w:val="004814DB"/>
    <w:rsid w:val="00481624"/>
    <w:rsid w:val="00481765"/>
    <w:rsid w:val="00481D90"/>
    <w:rsid w:val="00482700"/>
    <w:rsid w:val="00482CD4"/>
    <w:rsid w:val="00483261"/>
    <w:rsid w:val="0048328A"/>
    <w:rsid w:val="00484377"/>
    <w:rsid w:val="00485B23"/>
    <w:rsid w:val="00485B50"/>
    <w:rsid w:val="00485BC8"/>
    <w:rsid w:val="004874E4"/>
    <w:rsid w:val="00487D95"/>
    <w:rsid w:val="00490407"/>
    <w:rsid w:val="0049070D"/>
    <w:rsid w:val="00490A39"/>
    <w:rsid w:val="00490C93"/>
    <w:rsid w:val="00490E82"/>
    <w:rsid w:val="00491967"/>
    <w:rsid w:val="00491BE4"/>
    <w:rsid w:val="00491DB2"/>
    <w:rsid w:val="004925C5"/>
    <w:rsid w:val="00492877"/>
    <w:rsid w:val="00492957"/>
    <w:rsid w:val="00492C9A"/>
    <w:rsid w:val="004950F4"/>
    <w:rsid w:val="0049579F"/>
    <w:rsid w:val="00495BA6"/>
    <w:rsid w:val="00496DC2"/>
    <w:rsid w:val="00496E75"/>
    <w:rsid w:val="00497836"/>
    <w:rsid w:val="00497B0A"/>
    <w:rsid w:val="004A014C"/>
    <w:rsid w:val="004A037F"/>
    <w:rsid w:val="004A0AA8"/>
    <w:rsid w:val="004A1FE4"/>
    <w:rsid w:val="004A2103"/>
    <w:rsid w:val="004A2406"/>
    <w:rsid w:val="004A2664"/>
    <w:rsid w:val="004A2CA9"/>
    <w:rsid w:val="004A2EC1"/>
    <w:rsid w:val="004A30E8"/>
    <w:rsid w:val="004A33EF"/>
    <w:rsid w:val="004A34C9"/>
    <w:rsid w:val="004A394F"/>
    <w:rsid w:val="004A3CB5"/>
    <w:rsid w:val="004A537D"/>
    <w:rsid w:val="004A5CFD"/>
    <w:rsid w:val="004A67F0"/>
    <w:rsid w:val="004A71C3"/>
    <w:rsid w:val="004A7769"/>
    <w:rsid w:val="004A77B1"/>
    <w:rsid w:val="004A7A3A"/>
    <w:rsid w:val="004B0196"/>
    <w:rsid w:val="004B0C80"/>
    <w:rsid w:val="004B1B65"/>
    <w:rsid w:val="004B23AD"/>
    <w:rsid w:val="004B2965"/>
    <w:rsid w:val="004B2C9C"/>
    <w:rsid w:val="004B2CBE"/>
    <w:rsid w:val="004B3265"/>
    <w:rsid w:val="004B3545"/>
    <w:rsid w:val="004B4224"/>
    <w:rsid w:val="004B4297"/>
    <w:rsid w:val="004B4647"/>
    <w:rsid w:val="004B6B25"/>
    <w:rsid w:val="004B7455"/>
    <w:rsid w:val="004B74FF"/>
    <w:rsid w:val="004B7CE4"/>
    <w:rsid w:val="004C0401"/>
    <w:rsid w:val="004C0C49"/>
    <w:rsid w:val="004C1096"/>
    <w:rsid w:val="004C1301"/>
    <w:rsid w:val="004C183D"/>
    <w:rsid w:val="004C1A82"/>
    <w:rsid w:val="004C1F86"/>
    <w:rsid w:val="004C394F"/>
    <w:rsid w:val="004C3EC7"/>
    <w:rsid w:val="004C3EEE"/>
    <w:rsid w:val="004C483D"/>
    <w:rsid w:val="004C49EA"/>
    <w:rsid w:val="004C4C17"/>
    <w:rsid w:val="004C4D15"/>
    <w:rsid w:val="004C5D5D"/>
    <w:rsid w:val="004C6756"/>
    <w:rsid w:val="004C6DA5"/>
    <w:rsid w:val="004C795A"/>
    <w:rsid w:val="004C7F93"/>
    <w:rsid w:val="004D2629"/>
    <w:rsid w:val="004D26B8"/>
    <w:rsid w:val="004D2C2C"/>
    <w:rsid w:val="004D38C2"/>
    <w:rsid w:val="004D41DC"/>
    <w:rsid w:val="004D41DE"/>
    <w:rsid w:val="004D4FBD"/>
    <w:rsid w:val="004D4FC0"/>
    <w:rsid w:val="004D5CE7"/>
    <w:rsid w:val="004D6381"/>
    <w:rsid w:val="004D78E3"/>
    <w:rsid w:val="004D7BA2"/>
    <w:rsid w:val="004D7C36"/>
    <w:rsid w:val="004D7DA8"/>
    <w:rsid w:val="004D7FA9"/>
    <w:rsid w:val="004E0680"/>
    <w:rsid w:val="004E10CD"/>
    <w:rsid w:val="004E1401"/>
    <w:rsid w:val="004E2892"/>
    <w:rsid w:val="004E322A"/>
    <w:rsid w:val="004E362B"/>
    <w:rsid w:val="004E3681"/>
    <w:rsid w:val="004E37A5"/>
    <w:rsid w:val="004E3D74"/>
    <w:rsid w:val="004E5DE1"/>
    <w:rsid w:val="004E69B2"/>
    <w:rsid w:val="004E6A10"/>
    <w:rsid w:val="004E6F1A"/>
    <w:rsid w:val="004E784B"/>
    <w:rsid w:val="004F0224"/>
    <w:rsid w:val="004F02AB"/>
    <w:rsid w:val="004F04B9"/>
    <w:rsid w:val="004F0DB4"/>
    <w:rsid w:val="004F0E04"/>
    <w:rsid w:val="004F1528"/>
    <w:rsid w:val="004F1CD3"/>
    <w:rsid w:val="004F1EBC"/>
    <w:rsid w:val="004F20E8"/>
    <w:rsid w:val="004F3172"/>
    <w:rsid w:val="004F3B71"/>
    <w:rsid w:val="004F3FE5"/>
    <w:rsid w:val="004F5154"/>
    <w:rsid w:val="004F5835"/>
    <w:rsid w:val="004F661C"/>
    <w:rsid w:val="004F6635"/>
    <w:rsid w:val="004F6D99"/>
    <w:rsid w:val="004F721F"/>
    <w:rsid w:val="004F7DDA"/>
    <w:rsid w:val="004F7EBF"/>
    <w:rsid w:val="00500572"/>
    <w:rsid w:val="00500701"/>
    <w:rsid w:val="00500A7D"/>
    <w:rsid w:val="00501304"/>
    <w:rsid w:val="00501425"/>
    <w:rsid w:val="0050318B"/>
    <w:rsid w:val="00503CF2"/>
    <w:rsid w:val="00504311"/>
    <w:rsid w:val="0050485C"/>
    <w:rsid w:val="00504AC6"/>
    <w:rsid w:val="00504D75"/>
    <w:rsid w:val="005050F0"/>
    <w:rsid w:val="00505678"/>
    <w:rsid w:val="005058F6"/>
    <w:rsid w:val="00505D51"/>
    <w:rsid w:val="00506AE1"/>
    <w:rsid w:val="00507538"/>
    <w:rsid w:val="00510877"/>
    <w:rsid w:val="00510ABC"/>
    <w:rsid w:val="00511079"/>
    <w:rsid w:val="00511411"/>
    <w:rsid w:val="00511CDF"/>
    <w:rsid w:val="00512829"/>
    <w:rsid w:val="00513839"/>
    <w:rsid w:val="00513DEF"/>
    <w:rsid w:val="0051423C"/>
    <w:rsid w:val="005148D4"/>
    <w:rsid w:val="00514C91"/>
    <w:rsid w:val="005153CE"/>
    <w:rsid w:val="00516241"/>
    <w:rsid w:val="005164C7"/>
    <w:rsid w:val="00516FD9"/>
    <w:rsid w:val="0051701F"/>
    <w:rsid w:val="005174AC"/>
    <w:rsid w:val="0051791D"/>
    <w:rsid w:val="00517A08"/>
    <w:rsid w:val="00520D6D"/>
    <w:rsid w:val="00520E24"/>
    <w:rsid w:val="00520FD7"/>
    <w:rsid w:val="005212FD"/>
    <w:rsid w:val="005213C8"/>
    <w:rsid w:val="00521425"/>
    <w:rsid w:val="00522251"/>
    <w:rsid w:val="00523E75"/>
    <w:rsid w:val="005243E0"/>
    <w:rsid w:val="005256F3"/>
    <w:rsid w:val="005265A3"/>
    <w:rsid w:val="00526783"/>
    <w:rsid w:val="00526870"/>
    <w:rsid w:val="0052773A"/>
    <w:rsid w:val="00527FB1"/>
    <w:rsid w:val="00530423"/>
    <w:rsid w:val="00530CE8"/>
    <w:rsid w:val="00530DE3"/>
    <w:rsid w:val="0053107E"/>
    <w:rsid w:val="005312CB"/>
    <w:rsid w:val="0053162F"/>
    <w:rsid w:val="00531777"/>
    <w:rsid w:val="0053281C"/>
    <w:rsid w:val="00532AD0"/>
    <w:rsid w:val="0053311D"/>
    <w:rsid w:val="0053316A"/>
    <w:rsid w:val="00533B93"/>
    <w:rsid w:val="00533FFE"/>
    <w:rsid w:val="005340C9"/>
    <w:rsid w:val="00535C12"/>
    <w:rsid w:val="00536698"/>
    <w:rsid w:val="005366F0"/>
    <w:rsid w:val="00536D44"/>
    <w:rsid w:val="005375FE"/>
    <w:rsid w:val="00540A0B"/>
    <w:rsid w:val="00540BFC"/>
    <w:rsid w:val="00541895"/>
    <w:rsid w:val="0054195A"/>
    <w:rsid w:val="00541DE4"/>
    <w:rsid w:val="005420DE"/>
    <w:rsid w:val="00542249"/>
    <w:rsid w:val="00542CF1"/>
    <w:rsid w:val="00542D74"/>
    <w:rsid w:val="00542FAA"/>
    <w:rsid w:val="005431F5"/>
    <w:rsid w:val="00543707"/>
    <w:rsid w:val="005439D2"/>
    <w:rsid w:val="00543EBB"/>
    <w:rsid w:val="00544213"/>
    <w:rsid w:val="00544454"/>
    <w:rsid w:val="0054486D"/>
    <w:rsid w:val="005453F3"/>
    <w:rsid w:val="00545549"/>
    <w:rsid w:val="0054558C"/>
    <w:rsid w:val="00546275"/>
    <w:rsid w:val="005462B5"/>
    <w:rsid w:val="005469E2"/>
    <w:rsid w:val="005469F5"/>
    <w:rsid w:val="00546D50"/>
    <w:rsid w:val="00546F36"/>
    <w:rsid w:val="00547218"/>
    <w:rsid w:val="00550DE2"/>
    <w:rsid w:val="005518ED"/>
    <w:rsid w:val="00552093"/>
    <w:rsid w:val="0055294B"/>
    <w:rsid w:val="00553655"/>
    <w:rsid w:val="00554C49"/>
    <w:rsid w:val="00554E06"/>
    <w:rsid w:val="00554E4B"/>
    <w:rsid w:val="0055519C"/>
    <w:rsid w:val="005554C1"/>
    <w:rsid w:val="00555F67"/>
    <w:rsid w:val="0055622A"/>
    <w:rsid w:val="0055656B"/>
    <w:rsid w:val="00556E32"/>
    <w:rsid w:val="005573A6"/>
    <w:rsid w:val="005604F1"/>
    <w:rsid w:val="005606A4"/>
    <w:rsid w:val="005607B8"/>
    <w:rsid w:val="00560AE2"/>
    <w:rsid w:val="00560CF5"/>
    <w:rsid w:val="00560F91"/>
    <w:rsid w:val="0056106A"/>
    <w:rsid w:val="00561590"/>
    <w:rsid w:val="0056272D"/>
    <w:rsid w:val="00562BAB"/>
    <w:rsid w:val="00563047"/>
    <w:rsid w:val="0056308E"/>
    <w:rsid w:val="005638C1"/>
    <w:rsid w:val="00563F16"/>
    <w:rsid w:val="0056415C"/>
    <w:rsid w:val="005646E3"/>
    <w:rsid w:val="00564824"/>
    <w:rsid w:val="005649BF"/>
    <w:rsid w:val="00564E14"/>
    <w:rsid w:val="005650ED"/>
    <w:rsid w:val="00565869"/>
    <w:rsid w:val="00567415"/>
    <w:rsid w:val="00567531"/>
    <w:rsid w:val="00567610"/>
    <w:rsid w:val="00570BD4"/>
    <w:rsid w:val="00570D9F"/>
    <w:rsid w:val="0057185C"/>
    <w:rsid w:val="00571CA8"/>
    <w:rsid w:val="00572947"/>
    <w:rsid w:val="00573138"/>
    <w:rsid w:val="005734A7"/>
    <w:rsid w:val="005746C4"/>
    <w:rsid w:val="00574886"/>
    <w:rsid w:val="00574B50"/>
    <w:rsid w:val="0057668B"/>
    <w:rsid w:val="00576720"/>
    <w:rsid w:val="00577835"/>
    <w:rsid w:val="00580793"/>
    <w:rsid w:val="00581470"/>
    <w:rsid w:val="00581B62"/>
    <w:rsid w:val="00581B83"/>
    <w:rsid w:val="00581BAD"/>
    <w:rsid w:val="00581D62"/>
    <w:rsid w:val="00581F5B"/>
    <w:rsid w:val="00582087"/>
    <w:rsid w:val="00582F21"/>
    <w:rsid w:val="005831DD"/>
    <w:rsid w:val="00583CA7"/>
    <w:rsid w:val="00584320"/>
    <w:rsid w:val="005845AC"/>
    <w:rsid w:val="00585176"/>
    <w:rsid w:val="00585484"/>
    <w:rsid w:val="00586916"/>
    <w:rsid w:val="00586976"/>
    <w:rsid w:val="00586EAE"/>
    <w:rsid w:val="00586F9A"/>
    <w:rsid w:val="00587229"/>
    <w:rsid w:val="00587503"/>
    <w:rsid w:val="00587F0F"/>
    <w:rsid w:val="00587F7F"/>
    <w:rsid w:val="00590D8F"/>
    <w:rsid w:val="00590E8D"/>
    <w:rsid w:val="00591511"/>
    <w:rsid w:val="00591E50"/>
    <w:rsid w:val="0059267F"/>
    <w:rsid w:val="00592CDA"/>
    <w:rsid w:val="00592E09"/>
    <w:rsid w:val="0059331A"/>
    <w:rsid w:val="00593A72"/>
    <w:rsid w:val="00593FDB"/>
    <w:rsid w:val="00594553"/>
    <w:rsid w:val="00595479"/>
    <w:rsid w:val="005954F9"/>
    <w:rsid w:val="00595A8C"/>
    <w:rsid w:val="00595C2C"/>
    <w:rsid w:val="00596B2F"/>
    <w:rsid w:val="00596BBA"/>
    <w:rsid w:val="00597386"/>
    <w:rsid w:val="005975C4"/>
    <w:rsid w:val="00597ED8"/>
    <w:rsid w:val="005A0064"/>
    <w:rsid w:val="005A07A2"/>
    <w:rsid w:val="005A1340"/>
    <w:rsid w:val="005A17AE"/>
    <w:rsid w:val="005A2B20"/>
    <w:rsid w:val="005A34D5"/>
    <w:rsid w:val="005A356B"/>
    <w:rsid w:val="005A38EC"/>
    <w:rsid w:val="005A3943"/>
    <w:rsid w:val="005A4904"/>
    <w:rsid w:val="005A515A"/>
    <w:rsid w:val="005A51FC"/>
    <w:rsid w:val="005A5375"/>
    <w:rsid w:val="005A5674"/>
    <w:rsid w:val="005A6CC5"/>
    <w:rsid w:val="005A704D"/>
    <w:rsid w:val="005A766B"/>
    <w:rsid w:val="005A7B80"/>
    <w:rsid w:val="005B07B9"/>
    <w:rsid w:val="005B3B5A"/>
    <w:rsid w:val="005B3C6D"/>
    <w:rsid w:val="005B4045"/>
    <w:rsid w:val="005B40EE"/>
    <w:rsid w:val="005B609E"/>
    <w:rsid w:val="005B6DF6"/>
    <w:rsid w:val="005B7B7D"/>
    <w:rsid w:val="005C01F2"/>
    <w:rsid w:val="005C152B"/>
    <w:rsid w:val="005C18ED"/>
    <w:rsid w:val="005C1948"/>
    <w:rsid w:val="005C1F77"/>
    <w:rsid w:val="005C22F9"/>
    <w:rsid w:val="005C263C"/>
    <w:rsid w:val="005C2679"/>
    <w:rsid w:val="005C298C"/>
    <w:rsid w:val="005C2BEB"/>
    <w:rsid w:val="005C4878"/>
    <w:rsid w:val="005C4BFB"/>
    <w:rsid w:val="005C5870"/>
    <w:rsid w:val="005D059A"/>
    <w:rsid w:val="005D0765"/>
    <w:rsid w:val="005D07C5"/>
    <w:rsid w:val="005D21B7"/>
    <w:rsid w:val="005D2DAD"/>
    <w:rsid w:val="005D4302"/>
    <w:rsid w:val="005D5A20"/>
    <w:rsid w:val="005D786C"/>
    <w:rsid w:val="005E000D"/>
    <w:rsid w:val="005E00E5"/>
    <w:rsid w:val="005E0148"/>
    <w:rsid w:val="005E049F"/>
    <w:rsid w:val="005E0BB6"/>
    <w:rsid w:val="005E217B"/>
    <w:rsid w:val="005E295A"/>
    <w:rsid w:val="005E3073"/>
    <w:rsid w:val="005E316A"/>
    <w:rsid w:val="005E3600"/>
    <w:rsid w:val="005E40B7"/>
    <w:rsid w:val="005E4994"/>
    <w:rsid w:val="005E5269"/>
    <w:rsid w:val="005E7088"/>
    <w:rsid w:val="005E74D0"/>
    <w:rsid w:val="005E7E1B"/>
    <w:rsid w:val="005F0108"/>
    <w:rsid w:val="005F0291"/>
    <w:rsid w:val="005F0ECC"/>
    <w:rsid w:val="005F21A5"/>
    <w:rsid w:val="005F2470"/>
    <w:rsid w:val="005F28C6"/>
    <w:rsid w:val="005F3F16"/>
    <w:rsid w:val="005F4251"/>
    <w:rsid w:val="005F52CC"/>
    <w:rsid w:val="005F5E6F"/>
    <w:rsid w:val="005F6510"/>
    <w:rsid w:val="005F681C"/>
    <w:rsid w:val="005F6BD4"/>
    <w:rsid w:val="005F7188"/>
    <w:rsid w:val="005F74ED"/>
    <w:rsid w:val="005F777C"/>
    <w:rsid w:val="005F7985"/>
    <w:rsid w:val="00600CEB"/>
    <w:rsid w:val="00602A78"/>
    <w:rsid w:val="00602A84"/>
    <w:rsid w:val="00602AA1"/>
    <w:rsid w:val="00602C9F"/>
    <w:rsid w:val="00603123"/>
    <w:rsid w:val="00603226"/>
    <w:rsid w:val="0060344F"/>
    <w:rsid w:val="006036F4"/>
    <w:rsid w:val="00604151"/>
    <w:rsid w:val="006041AA"/>
    <w:rsid w:val="00604367"/>
    <w:rsid w:val="006044BE"/>
    <w:rsid w:val="0060475F"/>
    <w:rsid w:val="006047DF"/>
    <w:rsid w:val="00604804"/>
    <w:rsid w:val="00604D26"/>
    <w:rsid w:val="00604DE1"/>
    <w:rsid w:val="006060C2"/>
    <w:rsid w:val="00606A26"/>
    <w:rsid w:val="006071FB"/>
    <w:rsid w:val="00607D81"/>
    <w:rsid w:val="006104BC"/>
    <w:rsid w:val="00610747"/>
    <w:rsid w:val="00610C6F"/>
    <w:rsid w:val="00610E03"/>
    <w:rsid w:val="0061176E"/>
    <w:rsid w:val="00611D91"/>
    <w:rsid w:val="00612E36"/>
    <w:rsid w:val="00613624"/>
    <w:rsid w:val="00613EA5"/>
    <w:rsid w:val="00614812"/>
    <w:rsid w:val="00614CD1"/>
    <w:rsid w:val="006151F2"/>
    <w:rsid w:val="0061567B"/>
    <w:rsid w:val="00615AC8"/>
    <w:rsid w:val="00616012"/>
    <w:rsid w:val="006171E8"/>
    <w:rsid w:val="0062079D"/>
    <w:rsid w:val="0062152A"/>
    <w:rsid w:val="00621753"/>
    <w:rsid w:val="006223AB"/>
    <w:rsid w:val="00623583"/>
    <w:rsid w:val="0062462F"/>
    <w:rsid w:val="00624BA1"/>
    <w:rsid w:val="00624C3A"/>
    <w:rsid w:val="00625940"/>
    <w:rsid w:val="00625BF8"/>
    <w:rsid w:val="0062661B"/>
    <w:rsid w:val="006274B8"/>
    <w:rsid w:val="00627832"/>
    <w:rsid w:val="00630118"/>
    <w:rsid w:val="006303E6"/>
    <w:rsid w:val="00630514"/>
    <w:rsid w:val="006308D9"/>
    <w:rsid w:val="00630F74"/>
    <w:rsid w:val="006310AE"/>
    <w:rsid w:val="00631762"/>
    <w:rsid w:val="00632196"/>
    <w:rsid w:val="00632941"/>
    <w:rsid w:val="00632BA2"/>
    <w:rsid w:val="00633535"/>
    <w:rsid w:val="00633B0B"/>
    <w:rsid w:val="00633BF2"/>
    <w:rsid w:val="00633F67"/>
    <w:rsid w:val="006345C3"/>
    <w:rsid w:val="00634F69"/>
    <w:rsid w:val="0063530F"/>
    <w:rsid w:val="006361CC"/>
    <w:rsid w:val="006362F9"/>
    <w:rsid w:val="006369A9"/>
    <w:rsid w:val="00637339"/>
    <w:rsid w:val="006373CD"/>
    <w:rsid w:val="00637477"/>
    <w:rsid w:val="00641283"/>
    <w:rsid w:val="006413CF"/>
    <w:rsid w:val="00641413"/>
    <w:rsid w:val="00641465"/>
    <w:rsid w:val="0064165D"/>
    <w:rsid w:val="00641CD0"/>
    <w:rsid w:val="00642E8C"/>
    <w:rsid w:val="006433BD"/>
    <w:rsid w:val="00643424"/>
    <w:rsid w:val="00643562"/>
    <w:rsid w:val="00643784"/>
    <w:rsid w:val="00643F56"/>
    <w:rsid w:val="00644186"/>
    <w:rsid w:val="00644A21"/>
    <w:rsid w:val="0064567D"/>
    <w:rsid w:val="00645C89"/>
    <w:rsid w:val="00645C9F"/>
    <w:rsid w:val="00646305"/>
    <w:rsid w:val="00646448"/>
    <w:rsid w:val="00646864"/>
    <w:rsid w:val="00646A6C"/>
    <w:rsid w:val="00646EED"/>
    <w:rsid w:val="006475E6"/>
    <w:rsid w:val="006508B9"/>
    <w:rsid w:val="006508DC"/>
    <w:rsid w:val="00650CA1"/>
    <w:rsid w:val="00651345"/>
    <w:rsid w:val="0065143C"/>
    <w:rsid w:val="00651854"/>
    <w:rsid w:val="00651E02"/>
    <w:rsid w:val="00651F62"/>
    <w:rsid w:val="00652578"/>
    <w:rsid w:val="00652F98"/>
    <w:rsid w:val="00652F9E"/>
    <w:rsid w:val="006539E8"/>
    <w:rsid w:val="00656307"/>
    <w:rsid w:val="006565D8"/>
    <w:rsid w:val="00656B96"/>
    <w:rsid w:val="00656F79"/>
    <w:rsid w:val="0065736B"/>
    <w:rsid w:val="006578E4"/>
    <w:rsid w:val="00657AE5"/>
    <w:rsid w:val="00657D4D"/>
    <w:rsid w:val="0066093A"/>
    <w:rsid w:val="006619B0"/>
    <w:rsid w:val="00662012"/>
    <w:rsid w:val="0066209F"/>
    <w:rsid w:val="006622F1"/>
    <w:rsid w:val="00662543"/>
    <w:rsid w:val="006626D0"/>
    <w:rsid w:val="006628E9"/>
    <w:rsid w:val="00662AD3"/>
    <w:rsid w:val="0066358E"/>
    <w:rsid w:val="00663D0A"/>
    <w:rsid w:val="006641F4"/>
    <w:rsid w:val="006644CC"/>
    <w:rsid w:val="006649A8"/>
    <w:rsid w:val="00664E8C"/>
    <w:rsid w:val="00665F7C"/>
    <w:rsid w:val="0066618A"/>
    <w:rsid w:val="0066642C"/>
    <w:rsid w:val="00666629"/>
    <w:rsid w:val="0066699A"/>
    <w:rsid w:val="00666DFC"/>
    <w:rsid w:val="00666EBB"/>
    <w:rsid w:val="006671F1"/>
    <w:rsid w:val="0066746C"/>
    <w:rsid w:val="0066779E"/>
    <w:rsid w:val="00667FAF"/>
    <w:rsid w:val="00670199"/>
    <w:rsid w:val="0067096D"/>
    <w:rsid w:val="00670AF4"/>
    <w:rsid w:val="00670B15"/>
    <w:rsid w:val="006719E0"/>
    <w:rsid w:val="0067269D"/>
    <w:rsid w:val="00672988"/>
    <w:rsid w:val="006729F1"/>
    <w:rsid w:val="00672C64"/>
    <w:rsid w:val="00674198"/>
    <w:rsid w:val="00674E6A"/>
    <w:rsid w:val="00675CF4"/>
    <w:rsid w:val="006760EC"/>
    <w:rsid w:val="0067686A"/>
    <w:rsid w:val="00676A64"/>
    <w:rsid w:val="00676E01"/>
    <w:rsid w:val="00677925"/>
    <w:rsid w:val="006779BF"/>
    <w:rsid w:val="00680F46"/>
    <w:rsid w:val="00681FDC"/>
    <w:rsid w:val="00682B53"/>
    <w:rsid w:val="00682F27"/>
    <w:rsid w:val="00684E43"/>
    <w:rsid w:val="0068533B"/>
    <w:rsid w:val="006859DB"/>
    <w:rsid w:val="0068678D"/>
    <w:rsid w:val="006870DA"/>
    <w:rsid w:val="00687488"/>
    <w:rsid w:val="006904ED"/>
    <w:rsid w:val="00690DE2"/>
    <w:rsid w:val="00690E2E"/>
    <w:rsid w:val="006915D7"/>
    <w:rsid w:val="0069207F"/>
    <w:rsid w:val="00692814"/>
    <w:rsid w:val="006932E7"/>
    <w:rsid w:val="00693347"/>
    <w:rsid w:val="0069334C"/>
    <w:rsid w:val="00694294"/>
    <w:rsid w:val="0069479D"/>
    <w:rsid w:val="006948EF"/>
    <w:rsid w:val="00695B4B"/>
    <w:rsid w:val="006969F0"/>
    <w:rsid w:val="00696D63"/>
    <w:rsid w:val="00696EDE"/>
    <w:rsid w:val="006A032F"/>
    <w:rsid w:val="006A0DD3"/>
    <w:rsid w:val="006A146E"/>
    <w:rsid w:val="006A1BEB"/>
    <w:rsid w:val="006A2755"/>
    <w:rsid w:val="006A2ED2"/>
    <w:rsid w:val="006A3022"/>
    <w:rsid w:val="006A35D0"/>
    <w:rsid w:val="006A41AE"/>
    <w:rsid w:val="006A4856"/>
    <w:rsid w:val="006A5430"/>
    <w:rsid w:val="006A5474"/>
    <w:rsid w:val="006A564B"/>
    <w:rsid w:val="006A6A6C"/>
    <w:rsid w:val="006A7EA9"/>
    <w:rsid w:val="006B05B5"/>
    <w:rsid w:val="006B1541"/>
    <w:rsid w:val="006B1545"/>
    <w:rsid w:val="006B1B63"/>
    <w:rsid w:val="006B23B9"/>
    <w:rsid w:val="006B2DA7"/>
    <w:rsid w:val="006B2F4D"/>
    <w:rsid w:val="006B306B"/>
    <w:rsid w:val="006B318E"/>
    <w:rsid w:val="006B3682"/>
    <w:rsid w:val="006B3974"/>
    <w:rsid w:val="006B4352"/>
    <w:rsid w:val="006B48CB"/>
    <w:rsid w:val="006B564D"/>
    <w:rsid w:val="006B5DF2"/>
    <w:rsid w:val="006B68CB"/>
    <w:rsid w:val="006C0227"/>
    <w:rsid w:val="006C1445"/>
    <w:rsid w:val="006C2FC6"/>
    <w:rsid w:val="006C3AB0"/>
    <w:rsid w:val="006C3BE3"/>
    <w:rsid w:val="006C4FC1"/>
    <w:rsid w:val="006C51A5"/>
    <w:rsid w:val="006C529D"/>
    <w:rsid w:val="006C6798"/>
    <w:rsid w:val="006C6DF7"/>
    <w:rsid w:val="006D0826"/>
    <w:rsid w:val="006D0C12"/>
    <w:rsid w:val="006D0D3A"/>
    <w:rsid w:val="006D0E6B"/>
    <w:rsid w:val="006D1133"/>
    <w:rsid w:val="006D1240"/>
    <w:rsid w:val="006D1C55"/>
    <w:rsid w:val="006D2146"/>
    <w:rsid w:val="006D218F"/>
    <w:rsid w:val="006D2834"/>
    <w:rsid w:val="006D2EA5"/>
    <w:rsid w:val="006D34E5"/>
    <w:rsid w:val="006D3A34"/>
    <w:rsid w:val="006D40D0"/>
    <w:rsid w:val="006D4534"/>
    <w:rsid w:val="006D4FBA"/>
    <w:rsid w:val="006D5D9A"/>
    <w:rsid w:val="006D632E"/>
    <w:rsid w:val="006D6C9C"/>
    <w:rsid w:val="006D738D"/>
    <w:rsid w:val="006E073C"/>
    <w:rsid w:val="006E078C"/>
    <w:rsid w:val="006E094A"/>
    <w:rsid w:val="006E0CDD"/>
    <w:rsid w:val="006E12B1"/>
    <w:rsid w:val="006E13D1"/>
    <w:rsid w:val="006E17C3"/>
    <w:rsid w:val="006E2009"/>
    <w:rsid w:val="006E2869"/>
    <w:rsid w:val="006E4D0C"/>
    <w:rsid w:val="006E4D1B"/>
    <w:rsid w:val="006E5B78"/>
    <w:rsid w:val="006E67BA"/>
    <w:rsid w:val="006E699D"/>
    <w:rsid w:val="006E6BA3"/>
    <w:rsid w:val="006F09F8"/>
    <w:rsid w:val="006F1116"/>
    <w:rsid w:val="006F2654"/>
    <w:rsid w:val="006F2F8E"/>
    <w:rsid w:val="006F3196"/>
    <w:rsid w:val="006F35FE"/>
    <w:rsid w:val="006F3C54"/>
    <w:rsid w:val="006F418C"/>
    <w:rsid w:val="006F5990"/>
    <w:rsid w:val="006F5E64"/>
    <w:rsid w:val="006F60DE"/>
    <w:rsid w:val="006F65FB"/>
    <w:rsid w:val="006F7914"/>
    <w:rsid w:val="006F7C0B"/>
    <w:rsid w:val="006F7E46"/>
    <w:rsid w:val="0070012F"/>
    <w:rsid w:val="00700AB4"/>
    <w:rsid w:val="00700FCA"/>
    <w:rsid w:val="007015C6"/>
    <w:rsid w:val="00701645"/>
    <w:rsid w:val="00701B38"/>
    <w:rsid w:val="00701BBC"/>
    <w:rsid w:val="00702D5A"/>
    <w:rsid w:val="00702EF7"/>
    <w:rsid w:val="007031BB"/>
    <w:rsid w:val="00703571"/>
    <w:rsid w:val="00703989"/>
    <w:rsid w:val="00704254"/>
    <w:rsid w:val="007042E9"/>
    <w:rsid w:val="00704495"/>
    <w:rsid w:val="00704B95"/>
    <w:rsid w:val="007058C6"/>
    <w:rsid w:val="00706328"/>
    <w:rsid w:val="00707751"/>
    <w:rsid w:val="0070784F"/>
    <w:rsid w:val="007108A1"/>
    <w:rsid w:val="007108D3"/>
    <w:rsid w:val="007109CC"/>
    <w:rsid w:val="0071118B"/>
    <w:rsid w:val="0071129D"/>
    <w:rsid w:val="00711C66"/>
    <w:rsid w:val="00711E13"/>
    <w:rsid w:val="00712EDA"/>
    <w:rsid w:val="007136D0"/>
    <w:rsid w:val="007155A9"/>
    <w:rsid w:val="007158E1"/>
    <w:rsid w:val="00716680"/>
    <w:rsid w:val="00716AA6"/>
    <w:rsid w:val="0071705B"/>
    <w:rsid w:val="00717AA6"/>
    <w:rsid w:val="00720188"/>
    <w:rsid w:val="00720505"/>
    <w:rsid w:val="00723596"/>
    <w:rsid w:val="007236A3"/>
    <w:rsid w:val="007239B6"/>
    <w:rsid w:val="00724359"/>
    <w:rsid w:val="0072490A"/>
    <w:rsid w:val="00724A48"/>
    <w:rsid w:val="00724B64"/>
    <w:rsid w:val="00724C8D"/>
    <w:rsid w:val="0072517D"/>
    <w:rsid w:val="007255E6"/>
    <w:rsid w:val="00726878"/>
    <w:rsid w:val="0073124A"/>
    <w:rsid w:val="00731271"/>
    <w:rsid w:val="00731976"/>
    <w:rsid w:val="00731B79"/>
    <w:rsid w:val="007320A2"/>
    <w:rsid w:val="007327CE"/>
    <w:rsid w:val="00732ADB"/>
    <w:rsid w:val="00732E9A"/>
    <w:rsid w:val="00732FF0"/>
    <w:rsid w:val="00733893"/>
    <w:rsid w:val="00734A05"/>
    <w:rsid w:val="00734ECC"/>
    <w:rsid w:val="00735C6F"/>
    <w:rsid w:val="00737A31"/>
    <w:rsid w:val="007406D2"/>
    <w:rsid w:val="00742A6A"/>
    <w:rsid w:val="00742B44"/>
    <w:rsid w:val="007442F4"/>
    <w:rsid w:val="007450C1"/>
    <w:rsid w:val="00745962"/>
    <w:rsid w:val="0074656E"/>
    <w:rsid w:val="007472D5"/>
    <w:rsid w:val="007500EC"/>
    <w:rsid w:val="00752B03"/>
    <w:rsid w:val="00753454"/>
    <w:rsid w:val="00753BB5"/>
    <w:rsid w:val="007544F1"/>
    <w:rsid w:val="00754D61"/>
    <w:rsid w:val="00755E4A"/>
    <w:rsid w:val="00755E6D"/>
    <w:rsid w:val="00756832"/>
    <w:rsid w:val="00757F0B"/>
    <w:rsid w:val="007626D0"/>
    <w:rsid w:val="007644B0"/>
    <w:rsid w:val="007651CA"/>
    <w:rsid w:val="00766A54"/>
    <w:rsid w:val="00766FBC"/>
    <w:rsid w:val="00767519"/>
    <w:rsid w:val="007704E1"/>
    <w:rsid w:val="00770E5C"/>
    <w:rsid w:val="00771A1C"/>
    <w:rsid w:val="00771EBE"/>
    <w:rsid w:val="007720EC"/>
    <w:rsid w:val="00772461"/>
    <w:rsid w:val="00772569"/>
    <w:rsid w:val="00772E8C"/>
    <w:rsid w:val="00772FDB"/>
    <w:rsid w:val="0077316B"/>
    <w:rsid w:val="007736D3"/>
    <w:rsid w:val="007744BC"/>
    <w:rsid w:val="0077500F"/>
    <w:rsid w:val="0077548E"/>
    <w:rsid w:val="00776B75"/>
    <w:rsid w:val="00777315"/>
    <w:rsid w:val="00777584"/>
    <w:rsid w:val="007802E4"/>
    <w:rsid w:val="00780919"/>
    <w:rsid w:val="00781589"/>
    <w:rsid w:val="00781B12"/>
    <w:rsid w:val="007820C6"/>
    <w:rsid w:val="007820D0"/>
    <w:rsid w:val="007826C8"/>
    <w:rsid w:val="00782A9E"/>
    <w:rsid w:val="00784190"/>
    <w:rsid w:val="0078457B"/>
    <w:rsid w:val="00784756"/>
    <w:rsid w:val="00784A70"/>
    <w:rsid w:val="0078539D"/>
    <w:rsid w:val="007856C1"/>
    <w:rsid w:val="00785B0F"/>
    <w:rsid w:val="00785F6F"/>
    <w:rsid w:val="00786808"/>
    <w:rsid w:val="00786990"/>
    <w:rsid w:val="00787051"/>
    <w:rsid w:val="0079018D"/>
    <w:rsid w:val="007901DC"/>
    <w:rsid w:val="00791A00"/>
    <w:rsid w:val="00791DDB"/>
    <w:rsid w:val="00792CEE"/>
    <w:rsid w:val="0079324A"/>
    <w:rsid w:val="007936A8"/>
    <w:rsid w:val="00794819"/>
    <w:rsid w:val="0079485E"/>
    <w:rsid w:val="007953AC"/>
    <w:rsid w:val="007962B4"/>
    <w:rsid w:val="00796F15"/>
    <w:rsid w:val="00797DB0"/>
    <w:rsid w:val="00797E22"/>
    <w:rsid w:val="007A138F"/>
    <w:rsid w:val="007A1640"/>
    <w:rsid w:val="007A1AE4"/>
    <w:rsid w:val="007A2B53"/>
    <w:rsid w:val="007A39DF"/>
    <w:rsid w:val="007A43ED"/>
    <w:rsid w:val="007A4BDD"/>
    <w:rsid w:val="007A6CFD"/>
    <w:rsid w:val="007A7051"/>
    <w:rsid w:val="007A72EE"/>
    <w:rsid w:val="007A78DB"/>
    <w:rsid w:val="007B0397"/>
    <w:rsid w:val="007B05B0"/>
    <w:rsid w:val="007B0ADB"/>
    <w:rsid w:val="007B0C7B"/>
    <w:rsid w:val="007B1750"/>
    <w:rsid w:val="007B26EE"/>
    <w:rsid w:val="007B314E"/>
    <w:rsid w:val="007B3502"/>
    <w:rsid w:val="007B3B31"/>
    <w:rsid w:val="007B3B39"/>
    <w:rsid w:val="007B3E6D"/>
    <w:rsid w:val="007B44ED"/>
    <w:rsid w:val="007B491A"/>
    <w:rsid w:val="007B5370"/>
    <w:rsid w:val="007B61F5"/>
    <w:rsid w:val="007B6298"/>
    <w:rsid w:val="007B63FA"/>
    <w:rsid w:val="007B6C9A"/>
    <w:rsid w:val="007B7496"/>
    <w:rsid w:val="007C0802"/>
    <w:rsid w:val="007C12BE"/>
    <w:rsid w:val="007C1A5F"/>
    <w:rsid w:val="007C2189"/>
    <w:rsid w:val="007C2739"/>
    <w:rsid w:val="007C3DD9"/>
    <w:rsid w:val="007C4B0F"/>
    <w:rsid w:val="007C4DAD"/>
    <w:rsid w:val="007C5830"/>
    <w:rsid w:val="007C5933"/>
    <w:rsid w:val="007C599E"/>
    <w:rsid w:val="007C5DB8"/>
    <w:rsid w:val="007C5DCE"/>
    <w:rsid w:val="007C6A12"/>
    <w:rsid w:val="007C6BDD"/>
    <w:rsid w:val="007C6CA2"/>
    <w:rsid w:val="007D05B2"/>
    <w:rsid w:val="007D05FA"/>
    <w:rsid w:val="007D08BF"/>
    <w:rsid w:val="007D0C44"/>
    <w:rsid w:val="007D1064"/>
    <w:rsid w:val="007D1972"/>
    <w:rsid w:val="007D1CF4"/>
    <w:rsid w:val="007D1F33"/>
    <w:rsid w:val="007D2177"/>
    <w:rsid w:val="007D3307"/>
    <w:rsid w:val="007D330E"/>
    <w:rsid w:val="007D44CE"/>
    <w:rsid w:val="007D4ABB"/>
    <w:rsid w:val="007D54F8"/>
    <w:rsid w:val="007D5DB2"/>
    <w:rsid w:val="007D5E27"/>
    <w:rsid w:val="007D6F64"/>
    <w:rsid w:val="007E1782"/>
    <w:rsid w:val="007E25AB"/>
    <w:rsid w:val="007E2F41"/>
    <w:rsid w:val="007E44FC"/>
    <w:rsid w:val="007E5696"/>
    <w:rsid w:val="007E5AC2"/>
    <w:rsid w:val="007E7249"/>
    <w:rsid w:val="007E79C5"/>
    <w:rsid w:val="007F0798"/>
    <w:rsid w:val="007F18B8"/>
    <w:rsid w:val="007F21AA"/>
    <w:rsid w:val="007F2845"/>
    <w:rsid w:val="007F2A69"/>
    <w:rsid w:val="007F2AB7"/>
    <w:rsid w:val="007F33CF"/>
    <w:rsid w:val="007F38A2"/>
    <w:rsid w:val="007F43BC"/>
    <w:rsid w:val="007F4589"/>
    <w:rsid w:val="007F4740"/>
    <w:rsid w:val="007F66A1"/>
    <w:rsid w:val="007F6F26"/>
    <w:rsid w:val="008006C6"/>
    <w:rsid w:val="008009BC"/>
    <w:rsid w:val="00800C52"/>
    <w:rsid w:val="00800CD2"/>
    <w:rsid w:val="0080153E"/>
    <w:rsid w:val="008018C8"/>
    <w:rsid w:val="0080263A"/>
    <w:rsid w:val="0080329D"/>
    <w:rsid w:val="00803A46"/>
    <w:rsid w:val="00804313"/>
    <w:rsid w:val="0080455A"/>
    <w:rsid w:val="0080511A"/>
    <w:rsid w:val="008055A9"/>
    <w:rsid w:val="008057AA"/>
    <w:rsid w:val="00805FCC"/>
    <w:rsid w:val="008071F6"/>
    <w:rsid w:val="0080742D"/>
    <w:rsid w:val="00807D5F"/>
    <w:rsid w:val="008100AC"/>
    <w:rsid w:val="00810786"/>
    <w:rsid w:val="0081091C"/>
    <w:rsid w:val="00810BAD"/>
    <w:rsid w:val="00810C05"/>
    <w:rsid w:val="0081151E"/>
    <w:rsid w:val="00811A5F"/>
    <w:rsid w:val="00811EB5"/>
    <w:rsid w:val="00812498"/>
    <w:rsid w:val="008127E6"/>
    <w:rsid w:val="0081336E"/>
    <w:rsid w:val="00813928"/>
    <w:rsid w:val="008154EC"/>
    <w:rsid w:val="00815B75"/>
    <w:rsid w:val="00815F6A"/>
    <w:rsid w:val="00816937"/>
    <w:rsid w:val="0081740C"/>
    <w:rsid w:val="00820623"/>
    <w:rsid w:val="00820DC7"/>
    <w:rsid w:val="00820FFB"/>
    <w:rsid w:val="00821698"/>
    <w:rsid w:val="008221FE"/>
    <w:rsid w:val="00822BF5"/>
    <w:rsid w:val="008232C3"/>
    <w:rsid w:val="008239A4"/>
    <w:rsid w:val="008246E3"/>
    <w:rsid w:val="00824894"/>
    <w:rsid w:val="00824FFF"/>
    <w:rsid w:val="00825366"/>
    <w:rsid w:val="00825E84"/>
    <w:rsid w:val="00826C7B"/>
    <w:rsid w:val="00826DD9"/>
    <w:rsid w:val="00826E01"/>
    <w:rsid w:val="008277A8"/>
    <w:rsid w:val="00827893"/>
    <w:rsid w:val="008278B6"/>
    <w:rsid w:val="008307ED"/>
    <w:rsid w:val="00830B3B"/>
    <w:rsid w:val="00831757"/>
    <w:rsid w:val="0083350F"/>
    <w:rsid w:val="00834358"/>
    <w:rsid w:val="008346BD"/>
    <w:rsid w:val="00834923"/>
    <w:rsid w:val="008359EB"/>
    <w:rsid w:val="00836340"/>
    <w:rsid w:val="00836B7A"/>
    <w:rsid w:val="008371AC"/>
    <w:rsid w:val="00837B90"/>
    <w:rsid w:val="008406F7"/>
    <w:rsid w:val="008409AA"/>
    <w:rsid w:val="00840FB8"/>
    <w:rsid w:val="008419D6"/>
    <w:rsid w:val="00842B63"/>
    <w:rsid w:val="00842E0C"/>
    <w:rsid w:val="00843A7A"/>
    <w:rsid w:val="008447F5"/>
    <w:rsid w:val="00846292"/>
    <w:rsid w:val="00847D5D"/>
    <w:rsid w:val="008506E1"/>
    <w:rsid w:val="00850D1A"/>
    <w:rsid w:val="00850D96"/>
    <w:rsid w:val="008515EE"/>
    <w:rsid w:val="00851A8E"/>
    <w:rsid w:val="00851D94"/>
    <w:rsid w:val="00851EC7"/>
    <w:rsid w:val="008528D3"/>
    <w:rsid w:val="00852FDB"/>
    <w:rsid w:val="0085434B"/>
    <w:rsid w:val="00854553"/>
    <w:rsid w:val="00855B86"/>
    <w:rsid w:val="00856D47"/>
    <w:rsid w:val="0086003C"/>
    <w:rsid w:val="00860874"/>
    <w:rsid w:val="008609A3"/>
    <w:rsid w:val="00862008"/>
    <w:rsid w:val="00862720"/>
    <w:rsid w:val="008627D5"/>
    <w:rsid w:val="008628C8"/>
    <w:rsid w:val="00862B2A"/>
    <w:rsid w:val="008630B9"/>
    <w:rsid w:val="008637F2"/>
    <w:rsid w:val="00863F37"/>
    <w:rsid w:val="0086406B"/>
    <w:rsid w:val="00864C8C"/>
    <w:rsid w:val="008659FB"/>
    <w:rsid w:val="00866B9C"/>
    <w:rsid w:val="0086709D"/>
    <w:rsid w:val="00867651"/>
    <w:rsid w:val="00867B5A"/>
    <w:rsid w:val="00867C21"/>
    <w:rsid w:val="00871D93"/>
    <w:rsid w:val="008726EC"/>
    <w:rsid w:val="00872C6F"/>
    <w:rsid w:val="00874009"/>
    <w:rsid w:val="00874158"/>
    <w:rsid w:val="008743F3"/>
    <w:rsid w:val="0087444A"/>
    <w:rsid w:val="00875139"/>
    <w:rsid w:val="008753CD"/>
    <w:rsid w:val="00875410"/>
    <w:rsid w:val="008754C3"/>
    <w:rsid w:val="00875897"/>
    <w:rsid w:val="008805B8"/>
    <w:rsid w:val="00880706"/>
    <w:rsid w:val="00880EDF"/>
    <w:rsid w:val="008811FD"/>
    <w:rsid w:val="00882DE6"/>
    <w:rsid w:val="00883A20"/>
    <w:rsid w:val="00883D4D"/>
    <w:rsid w:val="00884B59"/>
    <w:rsid w:val="008850BA"/>
    <w:rsid w:val="00885580"/>
    <w:rsid w:val="00885876"/>
    <w:rsid w:val="00885D82"/>
    <w:rsid w:val="00886185"/>
    <w:rsid w:val="008861D9"/>
    <w:rsid w:val="0088626A"/>
    <w:rsid w:val="0088638C"/>
    <w:rsid w:val="008867A2"/>
    <w:rsid w:val="00886EDF"/>
    <w:rsid w:val="008901E4"/>
    <w:rsid w:val="008908E5"/>
    <w:rsid w:val="00891216"/>
    <w:rsid w:val="00892B92"/>
    <w:rsid w:val="00893508"/>
    <w:rsid w:val="00893DCF"/>
    <w:rsid w:val="00894432"/>
    <w:rsid w:val="00894B58"/>
    <w:rsid w:val="00894FDC"/>
    <w:rsid w:val="008957D3"/>
    <w:rsid w:val="00896414"/>
    <w:rsid w:val="0089710F"/>
    <w:rsid w:val="0089716F"/>
    <w:rsid w:val="008975F8"/>
    <w:rsid w:val="00897C71"/>
    <w:rsid w:val="008A0A55"/>
    <w:rsid w:val="008A0F54"/>
    <w:rsid w:val="008A16F9"/>
    <w:rsid w:val="008A1D3E"/>
    <w:rsid w:val="008A3038"/>
    <w:rsid w:val="008A3613"/>
    <w:rsid w:val="008A3CE0"/>
    <w:rsid w:val="008A3D40"/>
    <w:rsid w:val="008A3D6C"/>
    <w:rsid w:val="008A4B16"/>
    <w:rsid w:val="008A4D63"/>
    <w:rsid w:val="008A4E01"/>
    <w:rsid w:val="008A4E11"/>
    <w:rsid w:val="008A6D62"/>
    <w:rsid w:val="008B095B"/>
    <w:rsid w:val="008B09F9"/>
    <w:rsid w:val="008B13E9"/>
    <w:rsid w:val="008B1B83"/>
    <w:rsid w:val="008B1C15"/>
    <w:rsid w:val="008B2257"/>
    <w:rsid w:val="008B2436"/>
    <w:rsid w:val="008B3091"/>
    <w:rsid w:val="008B3B51"/>
    <w:rsid w:val="008B4057"/>
    <w:rsid w:val="008B4145"/>
    <w:rsid w:val="008B5071"/>
    <w:rsid w:val="008B5290"/>
    <w:rsid w:val="008B53DF"/>
    <w:rsid w:val="008B6A40"/>
    <w:rsid w:val="008B72EC"/>
    <w:rsid w:val="008C2CFD"/>
    <w:rsid w:val="008C38D6"/>
    <w:rsid w:val="008C3FDC"/>
    <w:rsid w:val="008C47AD"/>
    <w:rsid w:val="008C51A7"/>
    <w:rsid w:val="008C603A"/>
    <w:rsid w:val="008C63E3"/>
    <w:rsid w:val="008C71C8"/>
    <w:rsid w:val="008D01DC"/>
    <w:rsid w:val="008D1436"/>
    <w:rsid w:val="008D167D"/>
    <w:rsid w:val="008D202C"/>
    <w:rsid w:val="008D2AB6"/>
    <w:rsid w:val="008D3116"/>
    <w:rsid w:val="008D492A"/>
    <w:rsid w:val="008D4B58"/>
    <w:rsid w:val="008D4B7F"/>
    <w:rsid w:val="008D4B8A"/>
    <w:rsid w:val="008D55CD"/>
    <w:rsid w:val="008D5876"/>
    <w:rsid w:val="008D6242"/>
    <w:rsid w:val="008D6541"/>
    <w:rsid w:val="008D6604"/>
    <w:rsid w:val="008D796E"/>
    <w:rsid w:val="008D7D7B"/>
    <w:rsid w:val="008E0ECC"/>
    <w:rsid w:val="008E0F52"/>
    <w:rsid w:val="008E216C"/>
    <w:rsid w:val="008E2316"/>
    <w:rsid w:val="008E3063"/>
    <w:rsid w:val="008E34BE"/>
    <w:rsid w:val="008E39D2"/>
    <w:rsid w:val="008E3AA8"/>
    <w:rsid w:val="008E3E57"/>
    <w:rsid w:val="008E3EDE"/>
    <w:rsid w:val="008E415B"/>
    <w:rsid w:val="008E42CE"/>
    <w:rsid w:val="008E42F4"/>
    <w:rsid w:val="008E4333"/>
    <w:rsid w:val="008E45AD"/>
    <w:rsid w:val="008E4A31"/>
    <w:rsid w:val="008E5657"/>
    <w:rsid w:val="008E5E51"/>
    <w:rsid w:val="008E7550"/>
    <w:rsid w:val="008F00DB"/>
    <w:rsid w:val="008F1264"/>
    <w:rsid w:val="008F20B7"/>
    <w:rsid w:val="008F2908"/>
    <w:rsid w:val="008F47C6"/>
    <w:rsid w:val="008F4EC5"/>
    <w:rsid w:val="008F6647"/>
    <w:rsid w:val="008F6F5C"/>
    <w:rsid w:val="008F700E"/>
    <w:rsid w:val="008F791B"/>
    <w:rsid w:val="00900343"/>
    <w:rsid w:val="009006A2"/>
    <w:rsid w:val="0090102B"/>
    <w:rsid w:val="00901448"/>
    <w:rsid w:val="009022B5"/>
    <w:rsid w:val="00903421"/>
    <w:rsid w:val="009036BC"/>
    <w:rsid w:val="00903D30"/>
    <w:rsid w:val="00904414"/>
    <w:rsid w:val="00904648"/>
    <w:rsid w:val="00904D86"/>
    <w:rsid w:val="00904F31"/>
    <w:rsid w:val="00905197"/>
    <w:rsid w:val="00905B78"/>
    <w:rsid w:val="00905C47"/>
    <w:rsid w:val="00906379"/>
    <w:rsid w:val="00906A8C"/>
    <w:rsid w:val="009101EA"/>
    <w:rsid w:val="009106FC"/>
    <w:rsid w:val="009108E5"/>
    <w:rsid w:val="009118BB"/>
    <w:rsid w:val="0091191F"/>
    <w:rsid w:val="00911E7D"/>
    <w:rsid w:val="009120A9"/>
    <w:rsid w:val="009134C3"/>
    <w:rsid w:val="00914519"/>
    <w:rsid w:val="00915801"/>
    <w:rsid w:val="00915B81"/>
    <w:rsid w:val="00915D6B"/>
    <w:rsid w:val="009160DF"/>
    <w:rsid w:val="009162C7"/>
    <w:rsid w:val="0091664D"/>
    <w:rsid w:val="00916EC2"/>
    <w:rsid w:val="00917056"/>
    <w:rsid w:val="009174DC"/>
    <w:rsid w:val="00920D92"/>
    <w:rsid w:val="009213BD"/>
    <w:rsid w:val="0092233A"/>
    <w:rsid w:val="009223A5"/>
    <w:rsid w:val="009230A6"/>
    <w:rsid w:val="00924627"/>
    <w:rsid w:val="00924686"/>
    <w:rsid w:val="009250A8"/>
    <w:rsid w:val="00925482"/>
    <w:rsid w:val="00925BE6"/>
    <w:rsid w:val="00926697"/>
    <w:rsid w:val="00926852"/>
    <w:rsid w:val="009269C2"/>
    <w:rsid w:val="00926F61"/>
    <w:rsid w:val="00926FA9"/>
    <w:rsid w:val="00931178"/>
    <w:rsid w:val="0093123D"/>
    <w:rsid w:val="00931466"/>
    <w:rsid w:val="00933040"/>
    <w:rsid w:val="009330E9"/>
    <w:rsid w:val="009332C6"/>
    <w:rsid w:val="009345C1"/>
    <w:rsid w:val="00934D97"/>
    <w:rsid w:val="00935D15"/>
    <w:rsid w:val="00936A0C"/>
    <w:rsid w:val="009411FB"/>
    <w:rsid w:val="009414A9"/>
    <w:rsid w:val="00941934"/>
    <w:rsid w:val="00941A3B"/>
    <w:rsid w:val="00941B71"/>
    <w:rsid w:val="00941DF9"/>
    <w:rsid w:val="009421AD"/>
    <w:rsid w:val="0094221C"/>
    <w:rsid w:val="00943096"/>
    <w:rsid w:val="00943DF6"/>
    <w:rsid w:val="0094409C"/>
    <w:rsid w:val="00944159"/>
    <w:rsid w:val="009449B2"/>
    <w:rsid w:val="00944A82"/>
    <w:rsid w:val="00944BA5"/>
    <w:rsid w:val="00946C4D"/>
    <w:rsid w:val="00947E5D"/>
    <w:rsid w:val="0095019A"/>
    <w:rsid w:val="0095059A"/>
    <w:rsid w:val="00950694"/>
    <w:rsid w:val="00951BA6"/>
    <w:rsid w:val="00951C89"/>
    <w:rsid w:val="0095285B"/>
    <w:rsid w:val="00953FE9"/>
    <w:rsid w:val="00954417"/>
    <w:rsid w:val="0095481C"/>
    <w:rsid w:val="0095526F"/>
    <w:rsid w:val="00955677"/>
    <w:rsid w:val="009567E6"/>
    <w:rsid w:val="0095691B"/>
    <w:rsid w:val="00957076"/>
    <w:rsid w:val="00957079"/>
    <w:rsid w:val="00957132"/>
    <w:rsid w:val="009576FD"/>
    <w:rsid w:val="009578EB"/>
    <w:rsid w:val="009578FF"/>
    <w:rsid w:val="00960446"/>
    <w:rsid w:val="009610ED"/>
    <w:rsid w:val="00961137"/>
    <w:rsid w:val="00961306"/>
    <w:rsid w:val="00961EE9"/>
    <w:rsid w:val="00962679"/>
    <w:rsid w:val="00962BB0"/>
    <w:rsid w:val="009633BB"/>
    <w:rsid w:val="0096349F"/>
    <w:rsid w:val="00963A36"/>
    <w:rsid w:val="009641A3"/>
    <w:rsid w:val="009643DA"/>
    <w:rsid w:val="0096485F"/>
    <w:rsid w:val="00965455"/>
    <w:rsid w:val="00965C40"/>
    <w:rsid w:val="00965D67"/>
    <w:rsid w:val="00967354"/>
    <w:rsid w:val="00971592"/>
    <w:rsid w:val="00971617"/>
    <w:rsid w:val="009717F8"/>
    <w:rsid w:val="00971DDF"/>
    <w:rsid w:val="0097225C"/>
    <w:rsid w:val="0097237E"/>
    <w:rsid w:val="009723B7"/>
    <w:rsid w:val="009729F0"/>
    <w:rsid w:val="00972E6B"/>
    <w:rsid w:val="009731D6"/>
    <w:rsid w:val="00973C93"/>
    <w:rsid w:val="00973FC6"/>
    <w:rsid w:val="00974449"/>
    <w:rsid w:val="00974746"/>
    <w:rsid w:val="00975119"/>
    <w:rsid w:val="009763ED"/>
    <w:rsid w:val="00976413"/>
    <w:rsid w:val="00976C35"/>
    <w:rsid w:val="00976F04"/>
    <w:rsid w:val="009774DB"/>
    <w:rsid w:val="009777F4"/>
    <w:rsid w:val="00977AD8"/>
    <w:rsid w:val="00980A10"/>
    <w:rsid w:val="00981130"/>
    <w:rsid w:val="0098229C"/>
    <w:rsid w:val="0098247B"/>
    <w:rsid w:val="0098285B"/>
    <w:rsid w:val="0098289D"/>
    <w:rsid w:val="009835E0"/>
    <w:rsid w:val="00983BA3"/>
    <w:rsid w:val="00983D46"/>
    <w:rsid w:val="00983DCA"/>
    <w:rsid w:val="00984388"/>
    <w:rsid w:val="009848E2"/>
    <w:rsid w:val="00985EF7"/>
    <w:rsid w:val="00986093"/>
    <w:rsid w:val="0098609B"/>
    <w:rsid w:val="00986146"/>
    <w:rsid w:val="0098679C"/>
    <w:rsid w:val="00986CF9"/>
    <w:rsid w:val="00986EA1"/>
    <w:rsid w:val="0098700F"/>
    <w:rsid w:val="009870F6"/>
    <w:rsid w:val="0098727B"/>
    <w:rsid w:val="00987416"/>
    <w:rsid w:val="0098792D"/>
    <w:rsid w:val="00987A51"/>
    <w:rsid w:val="00990C0E"/>
    <w:rsid w:val="00990D75"/>
    <w:rsid w:val="00991093"/>
    <w:rsid w:val="0099163B"/>
    <w:rsid w:val="00992343"/>
    <w:rsid w:val="0099383D"/>
    <w:rsid w:val="009938B1"/>
    <w:rsid w:val="009954F1"/>
    <w:rsid w:val="00995DDF"/>
    <w:rsid w:val="00996258"/>
    <w:rsid w:val="00996306"/>
    <w:rsid w:val="00996744"/>
    <w:rsid w:val="00997CF4"/>
    <w:rsid w:val="009A1169"/>
    <w:rsid w:val="009A164C"/>
    <w:rsid w:val="009A1AAC"/>
    <w:rsid w:val="009A2779"/>
    <w:rsid w:val="009A2BB6"/>
    <w:rsid w:val="009A2CB8"/>
    <w:rsid w:val="009A3789"/>
    <w:rsid w:val="009A45A2"/>
    <w:rsid w:val="009A53A9"/>
    <w:rsid w:val="009A6919"/>
    <w:rsid w:val="009A6AC7"/>
    <w:rsid w:val="009A739E"/>
    <w:rsid w:val="009A7A17"/>
    <w:rsid w:val="009A7F82"/>
    <w:rsid w:val="009B0408"/>
    <w:rsid w:val="009B0843"/>
    <w:rsid w:val="009B0DEE"/>
    <w:rsid w:val="009B1335"/>
    <w:rsid w:val="009B176D"/>
    <w:rsid w:val="009B1E47"/>
    <w:rsid w:val="009B2CED"/>
    <w:rsid w:val="009B3054"/>
    <w:rsid w:val="009B335D"/>
    <w:rsid w:val="009B3C90"/>
    <w:rsid w:val="009B3FAE"/>
    <w:rsid w:val="009B4180"/>
    <w:rsid w:val="009B510B"/>
    <w:rsid w:val="009B76E3"/>
    <w:rsid w:val="009B76F9"/>
    <w:rsid w:val="009B7A72"/>
    <w:rsid w:val="009B7BB8"/>
    <w:rsid w:val="009C0E9B"/>
    <w:rsid w:val="009C0F35"/>
    <w:rsid w:val="009C126A"/>
    <w:rsid w:val="009C1D4C"/>
    <w:rsid w:val="009C2DD2"/>
    <w:rsid w:val="009C3982"/>
    <w:rsid w:val="009C441F"/>
    <w:rsid w:val="009C4A07"/>
    <w:rsid w:val="009C4B8E"/>
    <w:rsid w:val="009C51D5"/>
    <w:rsid w:val="009C538F"/>
    <w:rsid w:val="009C543C"/>
    <w:rsid w:val="009C599A"/>
    <w:rsid w:val="009C5D68"/>
    <w:rsid w:val="009C5EFF"/>
    <w:rsid w:val="009C650E"/>
    <w:rsid w:val="009C693E"/>
    <w:rsid w:val="009C70DB"/>
    <w:rsid w:val="009C760C"/>
    <w:rsid w:val="009C774A"/>
    <w:rsid w:val="009C785C"/>
    <w:rsid w:val="009D0D68"/>
    <w:rsid w:val="009D19BC"/>
    <w:rsid w:val="009D2348"/>
    <w:rsid w:val="009D2EA8"/>
    <w:rsid w:val="009D2F0C"/>
    <w:rsid w:val="009D3306"/>
    <w:rsid w:val="009D3578"/>
    <w:rsid w:val="009D3A5F"/>
    <w:rsid w:val="009D4F88"/>
    <w:rsid w:val="009D5193"/>
    <w:rsid w:val="009D5957"/>
    <w:rsid w:val="009D5BEE"/>
    <w:rsid w:val="009D5C32"/>
    <w:rsid w:val="009D5C56"/>
    <w:rsid w:val="009D6472"/>
    <w:rsid w:val="009D7043"/>
    <w:rsid w:val="009D79F4"/>
    <w:rsid w:val="009D7D19"/>
    <w:rsid w:val="009E07C9"/>
    <w:rsid w:val="009E126D"/>
    <w:rsid w:val="009E321D"/>
    <w:rsid w:val="009E33D7"/>
    <w:rsid w:val="009E3CD1"/>
    <w:rsid w:val="009E3EA9"/>
    <w:rsid w:val="009E5520"/>
    <w:rsid w:val="009E5AF5"/>
    <w:rsid w:val="009E5EB5"/>
    <w:rsid w:val="009E74F0"/>
    <w:rsid w:val="009F0768"/>
    <w:rsid w:val="009F102A"/>
    <w:rsid w:val="009F121E"/>
    <w:rsid w:val="009F1489"/>
    <w:rsid w:val="009F151C"/>
    <w:rsid w:val="009F258A"/>
    <w:rsid w:val="009F2A19"/>
    <w:rsid w:val="009F2B7F"/>
    <w:rsid w:val="009F4918"/>
    <w:rsid w:val="009F49AC"/>
    <w:rsid w:val="009F514E"/>
    <w:rsid w:val="009F57C2"/>
    <w:rsid w:val="009F59A7"/>
    <w:rsid w:val="009F5AEA"/>
    <w:rsid w:val="009F7867"/>
    <w:rsid w:val="009F7D66"/>
    <w:rsid w:val="00A00B62"/>
    <w:rsid w:val="00A00BD2"/>
    <w:rsid w:val="00A00DC8"/>
    <w:rsid w:val="00A00E56"/>
    <w:rsid w:val="00A0182B"/>
    <w:rsid w:val="00A027F3"/>
    <w:rsid w:val="00A02F3E"/>
    <w:rsid w:val="00A03978"/>
    <w:rsid w:val="00A03AAC"/>
    <w:rsid w:val="00A03AB1"/>
    <w:rsid w:val="00A03CDD"/>
    <w:rsid w:val="00A04D7E"/>
    <w:rsid w:val="00A04E16"/>
    <w:rsid w:val="00A051D9"/>
    <w:rsid w:val="00A05DF3"/>
    <w:rsid w:val="00A0628C"/>
    <w:rsid w:val="00A06F8A"/>
    <w:rsid w:val="00A075AB"/>
    <w:rsid w:val="00A07879"/>
    <w:rsid w:val="00A07E08"/>
    <w:rsid w:val="00A10584"/>
    <w:rsid w:val="00A10D79"/>
    <w:rsid w:val="00A11077"/>
    <w:rsid w:val="00A11535"/>
    <w:rsid w:val="00A11E56"/>
    <w:rsid w:val="00A11FFC"/>
    <w:rsid w:val="00A12798"/>
    <w:rsid w:val="00A13A09"/>
    <w:rsid w:val="00A14F4B"/>
    <w:rsid w:val="00A153BE"/>
    <w:rsid w:val="00A15DEE"/>
    <w:rsid w:val="00A161B0"/>
    <w:rsid w:val="00A16462"/>
    <w:rsid w:val="00A167B5"/>
    <w:rsid w:val="00A16DBE"/>
    <w:rsid w:val="00A16DC9"/>
    <w:rsid w:val="00A179E0"/>
    <w:rsid w:val="00A17C4F"/>
    <w:rsid w:val="00A200B0"/>
    <w:rsid w:val="00A20653"/>
    <w:rsid w:val="00A20A39"/>
    <w:rsid w:val="00A21C8C"/>
    <w:rsid w:val="00A238BD"/>
    <w:rsid w:val="00A23DCA"/>
    <w:rsid w:val="00A240D8"/>
    <w:rsid w:val="00A243E4"/>
    <w:rsid w:val="00A2459D"/>
    <w:rsid w:val="00A24E23"/>
    <w:rsid w:val="00A2566C"/>
    <w:rsid w:val="00A25C3F"/>
    <w:rsid w:val="00A25F05"/>
    <w:rsid w:val="00A26491"/>
    <w:rsid w:val="00A266CC"/>
    <w:rsid w:val="00A30B2D"/>
    <w:rsid w:val="00A30B59"/>
    <w:rsid w:val="00A311AE"/>
    <w:rsid w:val="00A312A6"/>
    <w:rsid w:val="00A3130E"/>
    <w:rsid w:val="00A3193B"/>
    <w:rsid w:val="00A31CAC"/>
    <w:rsid w:val="00A324CF"/>
    <w:rsid w:val="00A32E8B"/>
    <w:rsid w:val="00A32ED6"/>
    <w:rsid w:val="00A33541"/>
    <w:rsid w:val="00A33776"/>
    <w:rsid w:val="00A344A5"/>
    <w:rsid w:val="00A346C3"/>
    <w:rsid w:val="00A34A15"/>
    <w:rsid w:val="00A34D4A"/>
    <w:rsid w:val="00A353C2"/>
    <w:rsid w:val="00A36155"/>
    <w:rsid w:val="00A3629E"/>
    <w:rsid w:val="00A36374"/>
    <w:rsid w:val="00A365AD"/>
    <w:rsid w:val="00A3686C"/>
    <w:rsid w:val="00A418D8"/>
    <w:rsid w:val="00A41F62"/>
    <w:rsid w:val="00A421A3"/>
    <w:rsid w:val="00A426CD"/>
    <w:rsid w:val="00A4271A"/>
    <w:rsid w:val="00A42A85"/>
    <w:rsid w:val="00A42D07"/>
    <w:rsid w:val="00A43CC5"/>
    <w:rsid w:val="00A44B43"/>
    <w:rsid w:val="00A4503E"/>
    <w:rsid w:val="00A450C0"/>
    <w:rsid w:val="00A45468"/>
    <w:rsid w:val="00A461D3"/>
    <w:rsid w:val="00A46DF8"/>
    <w:rsid w:val="00A46EBD"/>
    <w:rsid w:val="00A471A8"/>
    <w:rsid w:val="00A4791B"/>
    <w:rsid w:val="00A47BF8"/>
    <w:rsid w:val="00A50A48"/>
    <w:rsid w:val="00A51180"/>
    <w:rsid w:val="00A51242"/>
    <w:rsid w:val="00A51522"/>
    <w:rsid w:val="00A51573"/>
    <w:rsid w:val="00A51A5E"/>
    <w:rsid w:val="00A51DBE"/>
    <w:rsid w:val="00A52824"/>
    <w:rsid w:val="00A52895"/>
    <w:rsid w:val="00A52BF1"/>
    <w:rsid w:val="00A52D7D"/>
    <w:rsid w:val="00A53237"/>
    <w:rsid w:val="00A5337C"/>
    <w:rsid w:val="00A539A5"/>
    <w:rsid w:val="00A53DA0"/>
    <w:rsid w:val="00A5404D"/>
    <w:rsid w:val="00A541E7"/>
    <w:rsid w:val="00A54D4C"/>
    <w:rsid w:val="00A555A7"/>
    <w:rsid w:val="00A55E7A"/>
    <w:rsid w:val="00A5765D"/>
    <w:rsid w:val="00A579BD"/>
    <w:rsid w:val="00A607CB"/>
    <w:rsid w:val="00A611FA"/>
    <w:rsid w:val="00A61311"/>
    <w:rsid w:val="00A62DA5"/>
    <w:rsid w:val="00A6351F"/>
    <w:rsid w:val="00A636B8"/>
    <w:rsid w:val="00A63809"/>
    <w:rsid w:val="00A64278"/>
    <w:rsid w:val="00A64629"/>
    <w:rsid w:val="00A64A6E"/>
    <w:rsid w:val="00A6519F"/>
    <w:rsid w:val="00A65931"/>
    <w:rsid w:val="00A65A70"/>
    <w:rsid w:val="00A66501"/>
    <w:rsid w:val="00A6665F"/>
    <w:rsid w:val="00A66F36"/>
    <w:rsid w:val="00A676D9"/>
    <w:rsid w:val="00A67887"/>
    <w:rsid w:val="00A67EFC"/>
    <w:rsid w:val="00A7031E"/>
    <w:rsid w:val="00A70D0A"/>
    <w:rsid w:val="00A70DF3"/>
    <w:rsid w:val="00A70EF8"/>
    <w:rsid w:val="00A71140"/>
    <w:rsid w:val="00A7205E"/>
    <w:rsid w:val="00A72639"/>
    <w:rsid w:val="00A72C13"/>
    <w:rsid w:val="00A74692"/>
    <w:rsid w:val="00A754D5"/>
    <w:rsid w:val="00A75679"/>
    <w:rsid w:val="00A75730"/>
    <w:rsid w:val="00A75A52"/>
    <w:rsid w:val="00A7618B"/>
    <w:rsid w:val="00A7640B"/>
    <w:rsid w:val="00A773A8"/>
    <w:rsid w:val="00A7778B"/>
    <w:rsid w:val="00A803BC"/>
    <w:rsid w:val="00A80969"/>
    <w:rsid w:val="00A82D84"/>
    <w:rsid w:val="00A8308A"/>
    <w:rsid w:val="00A83B1C"/>
    <w:rsid w:val="00A83CB5"/>
    <w:rsid w:val="00A83E20"/>
    <w:rsid w:val="00A8427B"/>
    <w:rsid w:val="00A853C7"/>
    <w:rsid w:val="00A85798"/>
    <w:rsid w:val="00A8609D"/>
    <w:rsid w:val="00A86EA7"/>
    <w:rsid w:val="00A91244"/>
    <w:rsid w:val="00A91774"/>
    <w:rsid w:val="00A91C7F"/>
    <w:rsid w:val="00A92066"/>
    <w:rsid w:val="00A92776"/>
    <w:rsid w:val="00A929B4"/>
    <w:rsid w:val="00A93181"/>
    <w:rsid w:val="00A938E6"/>
    <w:rsid w:val="00A93CCF"/>
    <w:rsid w:val="00A943CD"/>
    <w:rsid w:val="00A94E4E"/>
    <w:rsid w:val="00A95514"/>
    <w:rsid w:val="00A955E5"/>
    <w:rsid w:val="00A95972"/>
    <w:rsid w:val="00A95BD5"/>
    <w:rsid w:val="00A95C53"/>
    <w:rsid w:val="00A96F78"/>
    <w:rsid w:val="00A97559"/>
    <w:rsid w:val="00A979E1"/>
    <w:rsid w:val="00AA03FB"/>
    <w:rsid w:val="00AA068C"/>
    <w:rsid w:val="00AA0B9E"/>
    <w:rsid w:val="00AA0CB2"/>
    <w:rsid w:val="00AA1087"/>
    <w:rsid w:val="00AA12EB"/>
    <w:rsid w:val="00AA22E4"/>
    <w:rsid w:val="00AA247C"/>
    <w:rsid w:val="00AA25A9"/>
    <w:rsid w:val="00AA26D9"/>
    <w:rsid w:val="00AA278A"/>
    <w:rsid w:val="00AA3183"/>
    <w:rsid w:val="00AA3FEB"/>
    <w:rsid w:val="00AA4605"/>
    <w:rsid w:val="00AA4AD0"/>
    <w:rsid w:val="00AA4B71"/>
    <w:rsid w:val="00AA51AD"/>
    <w:rsid w:val="00AA591E"/>
    <w:rsid w:val="00AA59AA"/>
    <w:rsid w:val="00AA5DF4"/>
    <w:rsid w:val="00AA65C9"/>
    <w:rsid w:val="00AA66CB"/>
    <w:rsid w:val="00AA7E80"/>
    <w:rsid w:val="00AA7FE4"/>
    <w:rsid w:val="00AB0A32"/>
    <w:rsid w:val="00AB0B90"/>
    <w:rsid w:val="00AB0CDB"/>
    <w:rsid w:val="00AB0E56"/>
    <w:rsid w:val="00AB0ED5"/>
    <w:rsid w:val="00AB18AC"/>
    <w:rsid w:val="00AB1EB7"/>
    <w:rsid w:val="00AB242F"/>
    <w:rsid w:val="00AB25DD"/>
    <w:rsid w:val="00AB3A15"/>
    <w:rsid w:val="00AB4ECC"/>
    <w:rsid w:val="00AB4F0F"/>
    <w:rsid w:val="00AB53E3"/>
    <w:rsid w:val="00AB60E2"/>
    <w:rsid w:val="00AB6601"/>
    <w:rsid w:val="00AB674E"/>
    <w:rsid w:val="00AB6D79"/>
    <w:rsid w:val="00AB709E"/>
    <w:rsid w:val="00AB763B"/>
    <w:rsid w:val="00AB7806"/>
    <w:rsid w:val="00AC02C1"/>
    <w:rsid w:val="00AC0713"/>
    <w:rsid w:val="00AC0AB6"/>
    <w:rsid w:val="00AC10AD"/>
    <w:rsid w:val="00AC17B1"/>
    <w:rsid w:val="00AC1E55"/>
    <w:rsid w:val="00AC3D06"/>
    <w:rsid w:val="00AC429F"/>
    <w:rsid w:val="00AC4DBA"/>
    <w:rsid w:val="00AC5207"/>
    <w:rsid w:val="00AC6096"/>
    <w:rsid w:val="00AC60B4"/>
    <w:rsid w:val="00AC67B6"/>
    <w:rsid w:val="00AC7D98"/>
    <w:rsid w:val="00AD00C5"/>
    <w:rsid w:val="00AD08E3"/>
    <w:rsid w:val="00AD0A72"/>
    <w:rsid w:val="00AD0B3E"/>
    <w:rsid w:val="00AD165F"/>
    <w:rsid w:val="00AD21B8"/>
    <w:rsid w:val="00AD21E9"/>
    <w:rsid w:val="00AD2794"/>
    <w:rsid w:val="00AD2DC5"/>
    <w:rsid w:val="00AD3455"/>
    <w:rsid w:val="00AD3CAD"/>
    <w:rsid w:val="00AD5A99"/>
    <w:rsid w:val="00AD69FF"/>
    <w:rsid w:val="00AD702B"/>
    <w:rsid w:val="00AD718D"/>
    <w:rsid w:val="00AD72E6"/>
    <w:rsid w:val="00AD7C95"/>
    <w:rsid w:val="00AD7D98"/>
    <w:rsid w:val="00AD7FCD"/>
    <w:rsid w:val="00AE2BED"/>
    <w:rsid w:val="00AE313D"/>
    <w:rsid w:val="00AE3DE1"/>
    <w:rsid w:val="00AE5439"/>
    <w:rsid w:val="00AE61B2"/>
    <w:rsid w:val="00AE78D1"/>
    <w:rsid w:val="00AE7F89"/>
    <w:rsid w:val="00AF1279"/>
    <w:rsid w:val="00AF1AAA"/>
    <w:rsid w:val="00AF2180"/>
    <w:rsid w:val="00AF22F6"/>
    <w:rsid w:val="00AF2D54"/>
    <w:rsid w:val="00AF3458"/>
    <w:rsid w:val="00AF37DE"/>
    <w:rsid w:val="00AF3F7B"/>
    <w:rsid w:val="00AF42B4"/>
    <w:rsid w:val="00AF4B8A"/>
    <w:rsid w:val="00AF4F1B"/>
    <w:rsid w:val="00AF5ACB"/>
    <w:rsid w:val="00AF5EC6"/>
    <w:rsid w:val="00AF6C38"/>
    <w:rsid w:val="00AF6E8A"/>
    <w:rsid w:val="00AF7213"/>
    <w:rsid w:val="00AF74F1"/>
    <w:rsid w:val="00AF7771"/>
    <w:rsid w:val="00AF7D92"/>
    <w:rsid w:val="00AF7F57"/>
    <w:rsid w:val="00B00548"/>
    <w:rsid w:val="00B0105D"/>
    <w:rsid w:val="00B011CC"/>
    <w:rsid w:val="00B024F4"/>
    <w:rsid w:val="00B03174"/>
    <w:rsid w:val="00B04048"/>
    <w:rsid w:val="00B04F3D"/>
    <w:rsid w:val="00B05702"/>
    <w:rsid w:val="00B06792"/>
    <w:rsid w:val="00B06DD9"/>
    <w:rsid w:val="00B06E53"/>
    <w:rsid w:val="00B07CD6"/>
    <w:rsid w:val="00B07E52"/>
    <w:rsid w:val="00B10010"/>
    <w:rsid w:val="00B10201"/>
    <w:rsid w:val="00B11775"/>
    <w:rsid w:val="00B12F75"/>
    <w:rsid w:val="00B1302D"/>
    <w:rsid w:val="00B146EA"/>
    <w:rsid w:val="00B14713"/>
    <w:rsid w:val="00B1513F"/>
    <w:rsid w:val="00B152FD"/>
    <w:rsid w:val="00B15B89"/>
    <w:rsid w:val="00B165B8"/>
    <w:rsid w:val="00B1746F"/>
    <w:rsid w:val="00B20725"/>
    <w:rsid w:val="00B2087E"/>
    <w:rsid w:val="00B20B11"/>
    <w:rsid w:val="00B20B94"/>
    <w:rsid w:val="00B217AA"/>
    <w:rsid w:val="00B223DC"/>
    <w:rsid w:val="00B2385B"/>
    <w:rsid w:val="00B247C1"/>
    <w:rsid w:val="00B248B7"/>
    <w:rsid w:val="00B248D0"/>
    <w:rsid w:val="00B24D8C"/>
    <w:rsid w:val="00B25321"/>
    <w:rsid w:val="00B2573E"/>
    <w:rsid w:val="00B2628E"/>
    <w:rsid w:val="00B266B0"/>
    <w:rsid w:val="00B27193"/>
    <w:rsid w:val="00B27921"/>
    <w:rsid w:val="00B27927"/>
    <w:rsid w:val="00B3000E"/>
    <w:rsid w:val="00B326A8"/>
    <w:rsid w:val="00B3291A"/>
    <w:rsid w:val="00B329EB"/>
    <w:rsid w:val="00B32FCD"/>
    <w:rsid w:val="00B33035"/>
    <w:rsid w:val="00B332BE"/>
    <w:rsid w:val="00B33508"/>
    <w:rsid w:val="00B3377E"/>
    <w:rsid w:val="00B341FF"/>
    <w:rsid w:val="00B34E63"/>
    <w:rsid w:val="00B3515A"/>
    <w:rsid w:val="00B35DA4"/>
    <w:rsid w:val="00B36346"/>
    <w:rsid w:val="00B40A96"/>
    <w:rsid w:val="00B4184B"/>
    <w:rsid w:val="00B422A7"/>
    <w:rsid w:val="00B42A32"/>
    <w:rsid w:val="00B42F29"/>
    <w:rsid w:val="00B42FA6"/>
    <w:rsid w:val="00B43517"/>
    <w:rsid w:val="00B4399E"/>
    <w:rsid w:val="00B43A16"/>
    <w:rsid w:val="00B4415E"/>
    <w:rsid w:val="00B44369"/>
    <w:rsid w:val="00B44C02"/>
    <w:rsid w:val="00B45CE1"/>
    <w:rsid w:val="00B46A75"/>
    <w:rsid w:val="00B470A7"/>
    <w:rsid w:val="00B47253"/>
    <w:rsid w:val="00B476AD"/>
    <w:rsid w:val="00B500CD"/>
    <w:rsid w:val="00B5109D"/>
    <w:rsid w:val="00B5239C"/>
    <w:rsid w:val="00B53259"/>
    <w:rsid w:val="00B53893"/>
    <w:rsid w:val="00B54222"/>
    <w:rsid w:val="00B548C2"/>
    <w:rsid w:val="00B54B6A"/>
    <w:rsid w:val="00B55428"/>
    <w:rsid w:val="00B56E3A"/>
    <w:rsid w:val="00B570BF"/>
    <w:rsid w:val="00B5719A"/>
    <w:rsid w:val="00B60471"/>
    <w:rsid w:val="00B60B8F"/>
    <w:rsid w:val="00B625CC"/>
    <w:rsid w:val="00B63337"/>
    <w:rsid w:val="00B6369F"/>
    <w:rsid w:val="00B63708"/>
    <w:rsid w:val="00B6396C"/>
    <w:rsid w:val="00B639D7"/>
    <w:rsid w:val="00B64AA7"/>
    <w:rsid w:val="00B65452"/>
    <w:rsid w:val="00B66330"/>
    <w:rsid w:val="00B664C8"/>
    <w:rsid w:val="00B66594"/>
    <w:rsid w:val="00B6719B"/>
    <w:rsid w:val="00B672DC"/>
    <w:rsid w:val="00B6739D"/>
    <w:rsid w:val="00B67725"/>
    <w:rsid w:val="00B67805"/>
    <w:rsid w:val="00B701FE"/>
    <w:rsid w:val="00B721CD"/>
    <w:rsid w:val="00B7267A"/>
    <w:rsid w:val="00B726FF"/>
    <w:rsid w:val="00B7293B"/>
    <w:rsid w:val="00B72A5B"/>
    <w:rsid w:val="00B72AA4"/>
    <w:rsid w:val="00B73DDF"/>
    <w:rsid w:val="00B75454"/>
    <w:rsid w:val="00B75B4B"/>
    <w:rsid w:val="00B75BC7"/>
    <w:rsid w:val="00B76BCD"/>
    <w:rsid w:val="00B76EE9"/>
    <w:rsid w:val="00B77231"/>
    <w:rsid w:val="00B775DD"/>
    <w:rsid w:val="00B77880"/>
    <w:rsid w:val="00B778C5"/>
    <w:rsid w:val="00B779E9"/>
    <w:rsid w:val="00B77B84"/>
    <w:rsid w:val="00B80D90"/>
    <w:rsid w:val="00B811A0"/>
    <w:rsid w:val="00B814D9"/>
    <w:rsid w:val="00B81668"/>
    <w:rsid w:val="00B819E8"/>
    <w:rsid w:val="00B82613"/>
    <w:rsid w:val="00B828B5"/>
    <w:rsid w:val="00B82ED8"/>
    <w:rsid w:val="00B83E1B"/>
    <w:rsid w:val="00B845D0"/>
    <w:rsid w:val="00B84A80"/>
    <w:rsid w:val="00B84E9C"/>
    <w:rsid w:val="00B85522"/>
    <w:rsid w:val="00B85C14"/>
    <w:rsid w:val="00B86ADB"/>
    <w:rsid w:val="00B90645"/>
    <w:rsid w:val="00B90E2A"/>
    <w:rsid w:val="00B90F2A"/>
    <w:rsid w:val="00B9198D"/>
    <w:rsid w:val="00B92CEA"/>
    <w:rsid w:val="00B92D25"/>
    <w:rsid w:val="00B92DFB"/>
    <w:rsid w:val="00B93008"/>
    <w:rsid w:val="00B9406D"/>
    <w:rsid w:val="00B94BA7"/>
    <w:rsid w:val="00B94E0E"/>
    <w:rsid w:val="00B96413"/>
    <w:rsid w:val="00B973D2"/>
    <w:rsid w:val="00B97CA3"/>
    <w:rsid w:val="00BA086A"/>
    <w:rsid w:val="00BA1104"/>
    <w:rsid w:val="00BA1872"/>
    <w:rsid w:val="00BA1913"/>
    <w:rsid w:val="00BA2BC9"/>
    <w:rsid w:val="00BA3E5B"/>
    <w:rsid w:val="00BA4641"/>
    <w:rsid w:val="00BA4741"/>
    <w:rsid w:val="00BA4A54"/>
    <w:rsid w:val="00BA4D20"/>
    <w:rsid w:val="00BA5257"/>
    <w:rsid w:val="00BA54DF"/>
    <w:rsid w:val="00BA5F96"/>
    <w:rsid w:val="00BA6923"/>
    <w:rsid w:val="00BA7205"/>
    <w:rsid w:val="00BA74C2"/>
    <w:rsid w:val="00BA76A9"/>
    <w:rsid w:val="00BB0595"/>
    <w:rsid w:val="00BB1767"/>
    <w:rsid w:val="00BB1DDC"/>
    <w:rsid w:val="00BB2F36"/>
    <w:rsid w:val="00BB34F2"/>
    <w:rsid w:val="00BB3E2B"/>
    <w:rsid w:val="00BB44ED"/>
    <w:rsid w:val="00BB5D1C"/>
    <w:rsid w:val="00BB6552"/>
    <w:rsid w:val="00BB65E0"/>
    <w:rsid w:val="00BB6B9B"/>
    <w:rsid w:val="00BB72C1"/>
    <w:rsid w:val="00BB754F"/>
    <w:rsid w:val="00BC0058"/>
    <w:rsid w:val="00BC0070"/>
    <w:rsid w:val="00BC07D4"/>
    <w:rsid w:val="00BC0A5D"/>
    <w:rsid w:val="00BC0BE3"/>
    <w:rsid w:val="00BC0C63"/>
    <w:rsid w:val="00BC1AA7"/>
    <w:rsid w:val="00BC1AD9"/>
    <w:rsid w:val="00BC1B68"/>
    <w:rsid w:val="00BC2BA1"/>
    <w:rsid w:val="00BC3257"/>
    <w:rsid w:val="00BC32E7"/>
    <w:rsid w:val="00BC4F81"/>
    <w:rsid w:val="00BC5670"/>
    <w:rsid w:val="00BC58B9"/>
    <w:rsid w:val="00BC5E28"/>
    <w:rsid w:val="00BD095F"/>
    <w:rsid w:val="00BD2F13"/>
    <w:rsid w:val="00BD3056"/>
    <w:rsid w:val="00BD3846"/>
    <w:rsid w:val="00BD3E68"/>
    <w:rsid w:val="00BD4E05"/>
    <w:rsid w:val="00BD598A"/>
    <w:rsid w:val="00BD5C7A"/>
    <w:rsid w:val="00BD655A"/>
    <w:rsid w:val="00BD723F"/>
    <w:rsid w:val="00BD75B4"/>
    <w:rsid w:val="00BD7D14"/>
    <w:rsid w:val="00BE02B4"/>
    <w:rsid w:val="00BE0A44"/>
    <w:rsid w:val="00BE1A52"/>
    <w:rsid w:val="00BE28C1"/>
    <w:rsid w:val="00BE3492"/>
    <w:rsid w:val="00BE3B62"/>
    <w:rsid w:val="00BE4044"/>
    <w:rsid w:val="00BE4B0B"/>
    <w:rsid w:val="00BE4EC9"/>
    <w:rsid w:val="00BE631E"/>
    <w:rsid w:val="00BE6BEC"/>
    <w:rsid w:val="00BE6F21"/>
    <w:rsid w:val="00BE6F34"/>
    <w:rsid w:val="00BE7619"/>
    <w:rsid w:val="00BF0CCF"/>
    <w:rsid w:val="00BF0FC5"/>
    <w:rsid w:val="00BF10BC"/>
    <w:rsid w:val="00BF21AC"/>
    <w:rsid w:val="00BF2E53"/>
    <w:rsid w:val="00BF2F4E"/>
    <w:rsid w:val="00BF352A"/>
    <w:rsid w:val="00BF3669"/>
    <w:rsid w:val="00BF3C0D"/>
    <w:rsid w:val="00BF44C8"/>
    <w:rsid w:val="00BF4BC7"/>
    <w:rsid w:val="00BF52C2"/>
    <w:rsid w:val="00BF6252"/>
    <w:rsid w:val="00BF711C"/>
    <w:rsid w:val="00BF748E"/>
    <w:rsid w:val="00BF789B"/>
    <w:rsid w:val="00BF7D7C"/>
    <w:rsid w:val="00C001C4"/>
    <w:rsid w:val="00C0124F"/>
    <w:rsid w:val="00C022C8"/>
    <w:rsid w:val="00C02876"/>
    <w:rsid w:val="00C02D3D"/>
    <w:rsid w:val="00C03309"/>
    <w:rsid w:val="00C037E0"/>
    <w:rsid w:val="00C03A70"/>
    <w:rsid w:val="00C03D91"/>
    <w:rsid w:val="00C040FA"/>
    <w:rsid w:val="00C04C91"/>
    <w:rsid w:val="00C05728"/>
    <w:rsid w:val="00C06AD3"/>
    <w:rsid w:val="00C072FE"/>
    <w:rsid w:val="00C07F01"/>
    <w:rsid w:val="00C11ADE"/>
    <w:rsid w:val="00C126E0"/>
    <w:rsid w:val="00C128BC"/>
    <w:rsid w:val="00C12E39"/>
    <w:rsid w:val="00C13D47"/>
    <w:rsid w:val="00C14164"/>
    <w:rsid w:val="00C14C53"/>
    <w:rsid w:val="00C15D8E"/>
    <w:rsid w:val="00C17012"/>
    <w:rsid w:val="00C176FC"/>
    <w:rsid w:val="00C178FB"/>
    <w:rsid w:val="00C17DEF"/>
    <w:rsid w:val="00C17DF9"/>
    <w:rsid w:val="00C201EB"/>
    <w:rsid w:val="00C2095B"/>
    <w:rsid w:val="00C20ACC"/>
    <w:rsid w:val="00C22B28"/>
    <w:rsid w:val="00C2354E"/>
    <w:rsid w:val="00C2377A"/>
    <w:rsid w:val="00C257B7"/>
    <w:rsid w:val="00C2719F"/>
    <w:rsid w:val="00C272E8"/>
    <w:rsid w:val="00C30ABC"/>
    <w:rsid w:val="00C30B60"/>
    <w:rsid w:val="00C3110B"/>
    <w:rsid w:val="00C317EA"/>
    <w:rsid w:val="00C31F8E"/>
    <w:rsid w:val="00C31FAA"/>
    <w:rsid w:val="00C32AC4"/>
    <w:rsid w:val="00C33359"/>
    <w:rsid w:val="00C33FE2"/>
    <w:rsid w:val="00C348D6"/>
    <w:rsid w:val="00C3496A"/>
    <w:rsid w:val="00C3504C"/>
    <w:rsid w:val="00C3622D"/>
    <w:rsid w:val="00C365E7"/>
    <w:rsid w:val="00C36E34"/>
    <w:rsid w:val="00C40388"/>
    <w:rsid w:val="00C404D7"/>
    <w:rsid w:val="00C404EE"/>
    <w:rsid w:val="00C41529"/>
    <w:rsid w:val="00C4171B"/>
    <w:rsid w:val="00C424B3"/>
    <w:rsid w:val="00C42689"/>
    <w:rsid w:val="00C42988"/>
    <w:rsid w:val="00C42BD4"/>
    <w:rsid w:val="00C42C0A"/>
    <w:rsid w:val="00C43F0C"/>
    <w:rsid w:val="00C43FF0"/>
    <w:rsid w:val="00C44124"/>
    <w:rsid w:val="00C44641"/>
    <w:rsid w:val="00C44764"/>
    <w:rsid w:val="00C4588E"/>
    <w:rsid w:val="00C459BA"/>
    <w:rsid w:val="00C45EF5"/>
    <w:rsid w:val="00C46B7E"/>
    <w:rsid w:val="00C474D6"/>
    <w:rsid w:val="00C47538"/>
    <w:rsid w:val="00C47DB6"/>
    <w:rsid w:val="00C47E55"/>
    <w:rsid w:val="00C506E8"/>
    <w:rsid w:val="00C5099B"/>
    <w:rsid w:val="00C50A4E"/>
    <w:rsid w:val="00C51129"/>
    <w:rsid w:val="00C51C37"/>
    <w:rsid w:val="00C520B1"/>
    <w:rsid w:val="00C522D6"/>
    <w:rsid w:val="00C52C52"/>
    <w:rsid w:val="00C5352B"/>
    <w:rsid w:val="00C54020"/>
    <w:rsid w:val="00C5406F"/>
    <w:rsid w:val="00C545C5"/>
    <w:rsid w:val="00C5474B"/>
    <w:rsid w:val="00C54817"/>
    <w:rsid w:val="00C54F35"/>
    <w:rsid w:val="00C55566"/>
    <w:rsid w:val="00C55B82"/>
    <w:rsid w:val="00C55DF7"/>
    <w:rsid w:val="00C55FED"/>
    <w:rsid w:val="00C566EB"/>
    <w:rsid w:val="00C5731A"/>
    <w:rsid w:val="00C575A7"/>
    <w:rsid w:val="00C577A9"/>
    <w:rsid w:val="00C57A01"/>
    <w:rsid w:val="00C57A2D"/>
    <w:rsid w:val="00C60B07"/>
    <w:rsid w:val="00C61D4B"/>
    <w:rsid w:val="00C62670"/>
    <w:rsid w:val="00C62B0A"/>
    <w:rsid w:val="00C62D02"/>
    <w:rsid w:val="00C63C52"/>
    <w:rsid w:val="00C63F08"/>
    <w:rsid w:val="00C6528C"/>
    <w:rsid w:val="00C661E8"/>
    <w:rsid w:val="00C66F54"/>
    <w:rsid w:val="00C70084"/>
    <w:rsid w:val="00C7090B"/>
    <w:rsid w:val="00C7090E"/>
    <w:rsid w:val="00C7235B"/>
    <w:rsid w:val="00C72E18"/>
    <w:rsid w:val="00C73128"/>
    <w:rsid w:val="00C731AD"/>
    <w:rsid w:val="00C7380B"/>
    <w:rsid w:val="00C74421"/>
    <w:rsid w:val="00C75F0A"/>
    <w:rsid w:val="00C75F2F"/>
    <w:rsid w:val="00C75FEE"/>
    <w:rsid w:val="00C76F1D"/>
    <w:rsid w:val="00C77937"/>
    <w:rsid w:val="00C77CA4"/>
    <w:rsid w:val="00C77D26"/>
    <w:rsid w:val="00C77DB1"/>
    <w:rsid w:val="00C77EB3"/>
    <w:rsid w:val="00C80839"/>
    <w:rsid w:val="00C80BDF"/>
    <w:rsid w:val="00C80C9E"/>
    <w:rsid w:val="00C815DF"/>
    <w:rsid w:val="00C81819"/>
    <w:rsid w:val="00C81A1E"/>
    <w:rsid w:val="00C82FEE"/>
    <w:rsid w:val="00C8426A"/>
    <w:rsid w:val="00C84434"/>
    <w:rsid w:val="00C84D39"/>
    <w:rsid w:val="00C851F9"/>
    <w:rsid w:val="00C85277"/>
    <w:rsid w:val="00C85806"/>
    <w:rsid w:val="00C85D76"/>
    <w:rsid w:val="00C873AC"/>
    <w:rsid w:val="00C87DA6"/>
    <w:rsid w:val="00C87EF0"/>
    <w:rsid w:val="00C91857"/>
    <w:rsid w:val="00C9213B"/>
    <w:rsid w:val="00C93462"/>
    <w:rsid w:val="00C93951"/>
    <w:rsid w:val="00C93F99"/>
    <w:rsid w:val="00C94384"/>
    <w:rsid w:val="00C94A34"/>
    <w:rsid w:val="00C94C2B"/>
    <w:rsid w:val="00C94F73"/>
    <w:rsid w:val="00C954D9"/>
    <w:rsid w:val="00C95609"/>
    <w:rsid w:val="00C96F79"/>
    <w:rsid w:val="00C970CA"/>
    <w:rsid w:val="00C97CF9"/>
    <w:rsid w:val="00CA1364"/>
    <w:rsid w:val="00CA17DD"/>
    <w:rsid w:val="00CA1863"/>
    <w:rsid w:val="00CA1941"/>
    <w:rsid w:val="00CA2641"/>
    <w:rsid w:val="00CA26CE"/>
    <w:rsid w:val="00CA2979"/>
    <w:rsid w:val="00CA3848"/>
    <w:rsid w:val="00CA391D"/>
    <w:rsid w:val="00CA3ACD"/>
    <w:rsid w:val="00CA4F8B"/>
    <w:rsid w:val="00CA5445"/>
    <w:rsid w:val="00CA5E8C"/>
    <w:rsid w:val="00CB0007"/>
    <w:rsid w:val="00CB09DA"/>
    <w:rsid w:val="00CB0BD9"/>
    <w:rsid w:val="00CB1CAC"/>
    <w:rsid w:val="00CB1DE8"/>
    <w:rsid w:val="00CB1E3B"/>
    <w:rsid w:val="00CB1F1D"/>
    <w:rsid w:val="00CB376E"/>
    <w:rsid w:val="00CB3F41"/>
    <w:rsid w:val="00CB50E9"/>
    <w:rsid w:val="00CB6795"/>
    <w:rsid w:val="00CB71F8"/>
    <w:rsid w:val="00CB7764"/>
    <w:rsid w:val="00CB7B1A"/>
    <w:rsid w:val="00CC1443"/>
    <w:rsid w:val="00CC156E"/>
    <w:rsid w:val="00CC180A"/>
    <w:rsid w:val="00CC26DB"/>
    <w:rsid w:val="00CC300C"/>
    <w:rsid w:val="00CC35AE"/>
    <w:rsid w:val="00CC37B8"/>
    <w:rsid w:val="00CC3DAA"/>
    <w:rsid w:val="00CC3FDF"/>
    <w:rsid w:val="00CC4C2C"/>
    <w:rsid w:val="00CC4DA0"/>
    <w:rsid w:val="00CC5057"/>
    <w:rsid w:val="00CC5231"/>
    <w:rsid w:val="00CC6520"/>
    <w:rsid w:val="00CD0453"/>
    <w:rsid w:val="00CD078F"/>
    <w:rsid w:val="00CD121E"/>
    <w:rsid w:val="00CD14BC"/>
    <w:rsid w:val="00CD185D"/>
    <w:rsid w:val="00CD1C91"/>
    <w:rsid w:val="00CD28F0"/>
    <w:rsid w:val="00CD3ED8"/>
    <w:rsid w:val="00CD4886"/>
    <w:rsid w:val="00CD497A"/>
    <w:rsid w:val="00CD535A"/>
    <w:rsid w:val="00CD5D58"/>
    <w:rsid w:val="00CD6E80"/>
    <w:rsid w:val="00CD761D"/>
    <w:rsid w:val="00CD76B5"/>
    <w:rsid w:val="00CD77AC"/>
    <w:rsid w:val="00CD78B9"/>
    <w:rsid w:val="00CE09E4"/>
    <w:rsid w:val="00CE0B7A"/>
    <w:rsid w:val="00CE184E"/>
    <w:rsid w:val="00CE1D01"/>
    <w:rsid w:val="00CE2091"/>
    <w:rsid w:val="00CE2323"/>
    <w:rsid w:val="00CE2346"/>
    <w:rsid w:val="00CE26BE"/>
    <w:rsid w:val="00CE3316"/>
    <w:rsid w:val="00CE3AC6"/>
    <w:rsid w:val="00CE6F0F"/>
    <w:rsid w:val="00CF002F"/>
    <w:rsid w:val="00CF0246"/>
    <w:rsid w:val="00CF08E3"/>
    <w:rsid w:val="00CF0A94"/>
    <w:rsid w:val="00CF0D65"/>
    <w:rsid w:val="00CF1154"/>
    <w:rsid w:val="00CF1D5D"/>
    <w:rsid w:val="00CF2483"/>
    <w:rsid w:val="00CF24E2"/>
    <w:rsid w:val="00CF393D"/>
    <w:rsid w:val="00CF3B09"/>
    <w:rsid w:val="00CF4ABD"/>
    <w:rsid w:val="00CF4CF2"/>
    <w:rsid w:val="00CF5A53"/>
    <w:rsid w:val="00CF5D28"/>
    <w:rsid w:val="00CF68B8"/>
    <w:rsid w:val="00CF6EAD"/>
    <w:rsid w:val="00CF6F1E"/>
    <w:rsid w:val="00CF7961"/>
    <w:rsid w:val="00D001F9"/>
    <w:rsid w:val="00D0036E"/>
    <w:rsid w:val="00D007A6"/>
    <w:rsid w:val="00D00BB7"/>
    <w:rsid w:val="00D01EAD"/>
    <w:rsid w:val="00D02BDC"/>
    <w:rsid w:val="00D035B9"/>
    <w:rsid w:val="00D040B7"/>
    <w:rsid w:val="00D060FF"/>
    <w:rsid w:val="00D0621E"/>
    <w:rsid w:val="00D0635F"/>
    <w:rsid w:val="00D064E6"/>
    <w:rsid w:val="00D064E8"/>
    <w:rsid w:val="00D06546"/>
    <w:rsid w:val="00D06572"/>
    <w:rsid w:val="00D065CD"/>
    <w:rsid w:val="00D0724B"/>
    <w:rsid w:val="00D12325"/>
    <w:rsid w:val="00D12761"/>
    <w:rsid w:val="00D13EE5"/>
    <w:rsid w:val="00D13FDF"/>
    <w:rsid w:val="00D14487"/>
    <w:rsid w:val="00D15769"/>
    <w:rsid w:val="00D15E7E"/>
    <w:rsid w:val="00D16058"/>
    <w:rsid w:val="00D16383"/>
    <w:rsid w:val="00D16FDD"/>
    <w:rsid w:val="00D20016"/>
    <w:rsid w:val="00D20383"/>
    <w:rsid w:val="00D2043C"/>
    <w:rsid w:val="00D207A7"/>
    <w:rsid w:val="00D21DD9"/>
    <w:rsid w:val="00D2279F"/>
    <w:rsid w:val="00D22AF1"/>
    <w:rsid w:val="00D22E93"/>
    <w:rsid w:val="00D242DA"/>
    <w:rsid w:val="00D247EC"/>
    <w:rsid w:val="00D26448"/>
    <w:rsid w:val="00D264CE"/>
    <w:rsid w:val="00D26670"/>
    <w:rsid w:val="00D2670E"/>
    <w:rsid w:val="00D26910"/>
    <w:rsid w:val="00D27B8B"/>
    <w:rsid w:val="00D30CF0"/>
    <w:rsid w:val="00D31198"/>
    <w:rsid w:val="00D31681"/>
    <w:rsid w:val="00D3191C"/>
    <w:rsid w:val="00D31B6E"/>
    <w:rsid w:val="00D3232B"/>
    <w:rsid w:val="00D3239F"/>
    <w:rsid w:val="00D324A4"/>
    <w:rsid w:val="00D3250C"/>
    <w:rsid w:val="00D328F6"/>
    <w:rsid w:val="00D3379E"/>
    <w:rsid w:val="00D337AC"/>
    <w:rsid w:val="00D345D4"/>
    <w:rsid w:val="00D3462C"/>
    <w:rsid w:val="00D34DEB"/>
    <w:rsid w:val="00D35198"/>
    <w:rsid w:val="00D3539A"/>
    <w:rsid w:val="00D35718"/>
    <w:rsid w:val="00D3584B"/>
    <w:rsid w:val="00D35A85"/>
    <w:rsid w:val="00D35F97"/>
    <w:rsid w:val="00D36964"/>
    <w:rsid w:val="00D374B1"/>
    <w:rsid w:val="00D37A1A"/>
    <w:rsid w:val="00D37F5B"/>
    <w:rsid w:val="00D4081B"/>
    <w:rsid w:val="00D40E1A"/>
    <w:rsid w:val="00D413C3"/>
    <w:rsid w:val="00D41C9E"/>
    <w:rsid w:val="00D42240"/>
    <w:rsid w:val="00D427C3"/>
    <w:rsid w:val="00D42D69"/>
    <w:rsid w:val="00D42EB8"/>
    <w:rsid w:val="00D43C41"/>
    <w:rsid w:val="00D43D3C"/>
    <w:rsid w:val="00D43E0B"/>
    <w:rsid w:val="00D441E2"/>
    <w:rsid w:val="00D444F7"/>
    <w:rsid w:val="00D44932"/>
    <w:rsid w:val="00D46111"/>
    <w:rsid w:val="00D4662F"/>
    <w:rsid w:val="00D46F1B"/>
    <w:rsid w:val="00D4724A"/>
    <w:rsid w:val="00D475FB"/>
    <w:rsid w:val="00D47C16"/>
    <w:rsid w:val="00D47F90"/>
    <w:rsid w:val="00D502AF"/>
    <w:rsid w:val="00D502B3"/>
    <w:rsid w:val="00D50546"/>
    <w:rsid w:val="00D50764"/>
    <w:rsid w:val="00D50C12"/>
    <w:rsid w:val="00D50E4E"/>
    <w:rsid w:val="00D51034"/>
    <w:rsid w:val="00D51470"/>
    <w:rsid w:val="00D514A9"/>
    <w:rsid w:val="00D51A77"/>
    <w:rsid w:val="00D5267B"/>
    <w:rsid w:val="00D52B6F"/>
    <w:rsid w:val="00D53294"/>
    <w:rsid w:val="00D53649"/>
    <w:rsid w:val="00D53830"/>
    <w:rsid w:val="00D54FB3"/>
    <w:rsid w:val="00D55889"/>
    <w:rsid w:val="00D559B2"/>
    <w:rsid w:val="00D56468"/>
    <w:rsid w:val="00D56A28"/>
    <w:rsid w:val="00D56B5F"/>
    <w:rsid w:val="00D579A8"/>
    <w:rsid w:val="00D57A3F"/>
    <w:rsid w:val="00D57AF0"/>
    <w:rsid w:val="00D601BA"/>
    <w:rsid w:val="00D6085A"/>
    <w:rsid w:val="00D61815"/>
    <w:rsid w:val="00D627E3"/>
    <w:rsid w:val="00D62ECD"/>
    <w:rsid w:val="00D62FA4"/>
    <w:rsid w:val="00D64426"/>
    <w:rsid w:val="00D64475"/>
    <w:rsid w:val="00D6469C"/>
    <w:rsid w:val="00D65D78"/>
    <w:rsid w:val="00D66AAA"/>
    <w:rsid w:val="00D66B04"/>
    <w:rsid w:val="00D66D96"/>
    <w:rsid w:val="00D6723F"/>
    <w:rsid w:val="00D67BC5"/>
    <w:rsid w:val="00D67C40"/>
    <w:rsid w:val="00D67DE1"/>
    <w:rsid w:val="00D7021B"/>
    <w:rsid w:val="00D70D33"/>
    <w:rsid w:val="00D70E59"/>
    <w:rsid w:val="00D715AC"/>
    <w:rsid w:val="00D71862"/>
    <w:rsid w:val="00D719B3"/>
    <w:rsid w:val="00D71E7F"/>
    <w:rsid w:val="00D71FBA"/>
    <w:rsid w:val="00D7202C"/>
    <w:rsid w:val="00D7239B"/>
    <w:rsid w:val="00D729E6"/>
    <w:rsid w:val="00D73077"/>
    <w:rsid w:val="00D736A2"/>
    <w:rsid w:val="00D73C57"/>
    <w:rsid w:val="00D742FF"/>
    <w:rsid w:val="00D74BD9"/>
    <w:rsid w:val="00D758B3"/>
    <w:rsid w:val="00D762A3"/>
    <w:rsid w:val="00D76ADC"/>
    <w:rsid w:val="00D77413"/>
    <w:rsid w:val="00D77767"/>
    <w:rsid w:val="00D7789B"/>
    <w:rsid w:val="00D77AB4"/>
    <w:rsid w:val="00D77CB1"/>
    <w:rsid w:val="00D80012"/>
    <w:rsid w:val="00D80B04"/>
    <w:rsid w:val="00D81F10"/>
    <w:rsid w:val="00D82798"/>
    <w:rsid w:val="00D82BF2"/>
    <w:rsid w:val="00D82DAC"/>
    <w:rsid w:val="00D84A57"/>
    <w:rsid w:val="00D84C6C"/>
    <w:rsid w:val="00D85E6A"/>
    <w:rsid w:val="00D86EEE"/>
    <w:rsid w:val="00D87307"/>
    <w:rsid w:val="00D874DF"/>
    <w:rsid w:val="00D87A12"/>
    <w:rsid w:val="00D90F1F"/>
    <w:rsid w:val="00D911A2"/>
    <w:rsid w:val="00D91293"/>
    <w:rsid w:val="00D920FE"/>
    <w:rsid w:val="00D92675"/>
    <w:rsid w:val="00D930E1"/>
    <w:rsid w:val="00D9354D"/>
    <w:rsid w:val="00D93B81"/>
    <w:rsid w:val="00D9415C"/>
    <w:rsid w:val="00D942CC"/>
    <w:rsid w:val="00D944E4"/>
    <w:rsid w:val="00D94D87"/>
    <w:rsid w:val="00D954E0"/>
    <w:rsid w:val="00D958CF"/>
    <w:rsid w:val="00D95B31"/>
    <w:rsid w:val="00D95DCC"/>
    <w:rsid w:val="00D962DC"/>
    <w:rsid w:val="00DA180C"/>
    <w:rsid w:val="00DA18A2"/>
    <w:rsid w:val="00DA3E7B"/>
    <w:rsid w:val="00DA3F17"/>
    <w:rsid w:val="00DA418E"/>
    <w:rsid w:val="00DA4419"/>
    <w:rsid w:val="00DA451D"/>
    <w:rsid w:val="00DA470D"/>
    <w:rsid w:val="00DA4A78"/>
    <w:rsid w:val="00DA4CC5"/>
    <w:rsid w:val="00DA508B"/>
    <w:rsid w:val="00DA56DB"/>
    <w:rsid w:val="00DA6452"/>
    <w:rsid w:val="00DA6FE9"/>
    <w:rsid w:val="00DA7925"/>
    <w:rsid w:val="00DA7FFA"/>
    <w:rsid w:val="00DB031E"/>
    <w:rsid w:val="00DB040B"/>
    <w:rsid w:val="00DB07C2"/>
    <w:rsid w:val="00DB07FA"/>
    <w:rsid w:val="00DB0AB8"/>
    <w:rsid w:val="00DB0D2A"/>
    <w:rsid w:val="00DB11CD"/>
    <w:rsid w:val="00DB149E"/>
    <w:rsid w:val="00DB1BDE"/>
    <w:rsid w:val="00DB1DAB"/>
    <w:rsid w:val="00DB39D4"/>
    <w:rsid w:val="00DB3A47"/>
    <w:rsid w:val="00DB46D0"/>
    <w:rsid w:val="00DB46DF"/>
    <w:rsid w:val="00DB49B6"/>
    <w:rsid w:val="00DB4E06"/>
    <w:rsid w:val="00DB647E"/>
    <w:rsid w:val="00DB6A80"/>
    <w:rsid w:val="00DB6B5D"/>
    <w:rsid w:val="00DB6C06"/>
    <w:rsid w:val="00DB73DA"/>
    <w:rsid w:val="00DB7B06"/>
    <w:rsid w:val="00DC043D"/>
    <w:rsid w:val="00DC12C1"/>
    <w:rsid w:val="00DC2811"/>
    <w:rsid w:val="00DC2A40"/>
    <w:rsid w:val="00DC2C42"/>
    <w:rsid w:val="00DC318A"/>
    <w:rsid w:val="00DC3A9D"/>
    <w:rsid w:val="00DC4004"/>
    <w:rsid w:val="00DC4243"/>
    <w:rsid w:val="00DC5584"/>
    <w:rsid w:val="00DC6C1E"/>
    <w:rsid w:val="00DC7255"/>
    <w:rsid w:val="00DC72CE"/>
    <w:rsid w:val="00DC7951"/>
    <w:rsid w:val="00DD151E"/>
    <w:rsid w:val="00DD1C4B"/>
    <w:rsid w:val="00DD1F7B"/>
    <w:rsid w:val="00DD229E"/>
    <w:rsid w:val="00DD3029"/>
    <w:rsid w:val="00DD4BC6"/>
    <w:rsid w:val="00DD55E0"/>
    <w:rsid w:val="00DD5B8D"/>
    <w:rsid w:val="00DD7650"/>
    <w:rsid w:val="00DD79DA"/>
    <w:rsid w:val="00DD7BB3"/>
    <w:rsid w:val="00DE0713"/>
    <w:rsid w:val="00DE10F0"/>
    <w:rsid w:val="00DE18A3"/>
    <w:rsid w:val="00DE1904"/>
    <w:rsid w:val="00DE1DAA"/>
    <w:rsid w:val="00DE3DBB"/>
    <w:rsid w:val="00DE43A2"/>
    <w:rsid w:val="00DE4A74"/>
    <w:rsid w:val="00DE4B05"/>
    <w:rsid w:val="00DE4B90"/>
    <w:rsid w:val="00DE4EE9"/>
    <w:rsid w:val="00DE541C"/>
    <w:rsid w:val="00DE6326"/>
    <w:rsid w:val="00DE66FD"/>
    <w:rsid w:val="00DE737B"/>
    <w:rsid w:val="00DF0B02"/>
    <w:rsid w:val="00DF100B"/>
    <w:rsid w:val="00DF11B7"/>
    <w:rsid w:val="00DF32E2"/>
    <w:rsid w:val="00DF39F1"/>
    <w:rsid w:val="00DF4359"/>
    <w:rsid w:val="00DF73C1"/>
    <w:rsid w:val="00DF7511"/>
    <w:rsid w:val="00DF7751"/>
    <w:rsid w:val="00E009B1"/>
    <w:rsid w:val="00E00BC3"/>
    <w:rsid w:val="00E011D7"/>
    <w:rsid w:val="00E0181F"/>
    <w:rsid w:val="00E0257A"/>
    <w:rsid w:val="00E031BB"/>
    <w:rsid w:val="00E0417B"/>
    <w:rsid w:val="00E0576C"/>
    <w:rsid w:val="00E068BC"/>
    <w:rsid w:val="00E07375"/>
    <w:rsid w:val="00E073F0"/>
    <w:rsid w:val="00E07E1E"/>
    <w:rsid w:val="00E10150"/>
    <w:rsid w:val="00E10761"/>
    <w:rsid w:val="00E11D7A"/>
    <w:rsid w:val="00E11EEB"/>
    <w:rsid w:val="00E121E0"/>
    <w:rsid w:val="00E128F2"/>
    <w:rsid w:val="00E13E5A"/>
    <w:rsid w:val="00E13EE4"/>
    <w:rsid w:val="00E16463"/>
    <w:rsid w:val="00E16F82"/>
    <w:rsid w:val="00E17BC1"/>
    <w:rsid w:val="00E17F6F"/>
    <w:rsid w:val="00E20B20"/>
    <w:rsid w:val="00E20B33"/>
    <w:rsid w:val="00E21B52"/>
    <w:rsid w:val="00E239D1"/>
    <w:rsid w:val="00E246B9"/>
    <w:rsid w:val="00E250C5"/>
    <w:rsid w:val="00E250DD"/>
    <w:rsid w:val="00E25418"/>
    <w:rsid w:val="00E25992"/>
    <w:rsid w:val="00E2623C"/>
    <w:rsid w:val="00E26727"/>
    <w:rsid w:val="00E26970"/>
    <w:rsid w:val="00E2728F"/>
    <w:rsid w:val="00E27791"/>
    <w:rsid w:val="00E27852"/>
    <w:rsid w:val="00E30A32"/>
    <w:rsid w:val="00E30F2D"/>
    <w:rsid w:val="00E319DB"/>
    <w:rsid w:val="00E31AFC"/>
    <w:rsid w:val="00E3250F"/>
    <w:rsid w:val="00E332A8"/>
    <w:rsid w:val="00E33577"/>
    <w:rsid w:val="00E33984"/>
    <w:rsid w:val="00E3409E"/>
    <w:rsid w:val="00E34F76"/>
    <w:rsid w:val="00E37327"/>
    <w:rsid w:val="00E37BE5"/>
    <w:rsid w:val="00E37EA1"/>
    <w:rsid w:val="00E41A27"/>
    <w:rsid w:val="00E41AB4"/>
    <w:rsid w:val="00E42737"/>
    <w:rsid w:val="00E43D7B"/>
    <w:rsid w:val="00E44906"/>
    <w:rsid w:val="00E45C77"/>
    <w:rsid w:val="00E4608B"/>
    <w:rsid w:val="00E46D7F"/>
    <w:rsid w:val="00E501D3"/>
    <w:rsid w:val="00E53623"/>
    <w:rsid w:val="00E53A01"/>
    <w:rsid w:val="00E55BC9"/>
    <w:rsid w:val="00E564C4"/>
    <w:rsid w:val="00E567C9"/>
    <w:rsid w:val="00E56CD6"/>
    <w:rsid w:val="00E56DA2"/>
    <w:rsid w:val="00E5748C"/>
    <w:rsid w:val="00E57511"/>
    <w:rsid w:val="00E57E1A"/>
    <w:rsid w:val="00E604C4"/>
    <w:rsid w:val="00E60809"/>
    <w:rsid w:val="00E61300"/>
    <w:rsid w:val="00E628D9"/>
    <w:rsid w:val="00E635B9"/>
    <w:rsid w:val="00E63727"/>
    <w:rsid w:val="00E63928"/>
    <w:rsid w:val="00E645F2"/>
    <w:rsid w:val="00E64C92"/>
    <w:rsid w:val="00E65D15"/>
    <w:rsid w:val="00E65D5A"/>
    <w:rsid w:val="00E66CD8"/>
    <w:rsid w:val="00E67802"/>
    <w:rsid w:val="00E67DB8"/>
    <w:rsid w:val="00E67EE5"/>
    <w:rsid w:val="00E7013A"/>
    <w:rsid w:val="00E7251D"/>
    <w:rsid w:val="00E72C6B"/>
    <w:rsid w:val="00E72E8B"/>
    <w:rsid w:val="00E73049"/>
    <w:rsid w:val="00E73AB7"/>
    <w:rsid w:val="00E74C2A"/>
    <w:rsid w:val="00E74F5D"/>
    <w:rsid w:val="00E76034"/>
    <w:rsid w:val="00E76EEB"/>
    <w:rsid w:val="00E8033F"/>
    <w:rsid w:val="00E80440"/>
    <w:rsid w:val="00E80BDB"/>
    <w:rsid w:val="00E80E10"/>
    <w:rsid w:val="00E817E0"/>
    <w:rsid w:val="00E81CAE"/>
    <w:rsid w:val="00E82EE4"/>
    <w:rsid w:val="00E831E7"/>
    <w:rsid w:val="00E843B5"/>
    <w:rsid w:val="00E84508"/>
    <w:rsid w:val="00E84A3B"/>
    <w:rsid w:val="00E85307"/>
    <w:rsid w:val="00E85B0A"/>
    <w:rsid w:val="00E87742"/>
    <w:rsid w:val="00E87770"/>
    <w:rsid w:val="00E907E4"/>
    <w:rsid w:val="00E90A24"/>
    <w:rsid w:val="00E90C34"/>
    <w:rsid w:val="00E919AC"/>
    <w:rsid w:val="00E92989"/>
    <w:rsid w:val="00E9321C"/>
    <w:rsid w:val="00E93499"/>
    <w:rsid w:val="00E93CB3"/>
    <w:rsid w:val="00E93FE5"/>
    <w:rsid w:val="00E946A6"/>
    <w:rsid w:val="00E947E4"/>
    <w:rsid w:val="00E9480A"/>
    <w:rsid w:val="00E94B26"/>
    <w:rsid w:val="00E9616B"/>
    <w:rsid w:val="00E96324"/>
    <w:rsid w:val="00E96360"/>
    <w:rsid w:val="00E96A29"/>
    <w:rsid w:val="00E96B28"/>
    <w:rsid w:val="00E96FE6"/>
    <w:rsid w:val="00E973A1"/>
    <w:rsid w:val="00E974EE"/>
    <w:rsid w:val="00EA04AF"/>
    <w:rsid w:val="00EA0F54"/>
    <w:rsid w:val="00EA1059"/>
    <w:rsid w:val="00EA1D43"/>
    <w:rsid w:val="00EA4C04"/>
    <w:rsid w:val="00EA4EC9"/>
    <w:rsid w:val="00EA5647"/>
    <w:rsid w:val="00EA568E"/>
    <w:rsid w:val="00EA5E0F"/>
    <w:rsid w:val="00EA6C15"/>
    <w:rsid w:val="00EA6FE4"/>
    <w:rsid w:val="00EA798D"/>
    <w:rsid w:val="00EA7CC6"/>
    <w:rsid w:val="00EA7F4C"/>
    <w:rsid w:val="00EB1D47"/>
    <w:rsid w:val="00EB2146"/>
    <w:rsid w:val="00EB2317"/>
    <w:rsid w:val="00EB26C6"/>
    <w:rsid w:val="00EB279B"/>
    <w:rsid w:val="00EB2ABB"/>
    <w:rsid w:val="00EB2B18"/>
    <w:rsid w:val="00EB2DD4"/>
    <w:rsid w:val="00EB4F83"/>
    <w:rsid w:val="00EB5109"/>
    <w:rsid w:val="00EB584C"/>
    <w:rsid w:val="00EB5863"/>
    <w:rsid w:val="00EB5D88"/>
    <w:rsid w:val="00EB6D14"/>
    <w:rsid w:val="00EB7247"/>
    <w:rsid w:val="00EB7307"/>
    <w:rsid w:val="00EB772D"/>
    <w:rsid w:val="00EC03B9"/>
    <w:rsid w:val="00EC14B0"/>
    <w:rsid w:val="00EC1609"/>
    <w:rsid w:val="00EC2011"/>
    <w:rsid w:val="00EC204E"/>
    <w:rsid w:val="00EC249E"/>
    <w:rsid w:val="00EC2CFF"/>
    <w:rsid w:val="00EC2DFB"/>
    <w:rsid w:val="00EC37EE"/>
    <w:rsid w:val="00EC457D"/>
    <w:rsid w:val="00EC4904"/>
    <w:rsid w:val="00EC4DF6"/>
    <w:rsid w:val="00EC5F2F"/>
    <w:rsid w:val="00EC651E"/>
    <w:rsid w:val="00EC65E5"/>
    <w:rsid w:val="00EC6801"/>
    <w:rsid w:val="00EC692E"/>
    <w:rsid w:val="00EC71A4"/>
    <w:rsid w:val="00EC7387"/>
    <w:rsid w:val="00EC7395"/>
    <w:rsid w:val="00EC745E"/>
    <w:rsid w:val="00EC775C"/>
    <w:rsid w:val="00EC7EAF"/>
    <w:rsid w:val="00ED0F2D"/>
    <w:rsid w:val="00ED1327"/>
    <w:rsid w:val="00ED27C3"/>
    <w:rsid w:val="00ED27DA"/>
    <w:rsid w:val="00ED28A7"/>
    <w:rsid w:val="00ED2AE2"/>
    <w:rsid w:val="00ED2C5A"/>
    <w:rsid w:val="00ED33AE"/>
    <w:rsid w:val="00ED3775"/>
    <w:rsid w:val="00ED4315"/>
    <w:rsid w:val="00ED4A6D"/>
    <w:rsid w:val="00ED5104"/>
    <w:rsid w:val="00ED6D4A"/>
    <w:rsid w:val="00ED721A"/>
    <w:rsid w:val="00ED738C"/>
    <w:rsid w:val="00ED7918"/>
    <w:rsid w:val="00ED7FD3"/>
    <w:rsid w:val="00EE01F0"/>
    <w:rsid w:val="00EE0E5D"/>
    <w:rsid w:val="00EE11C2"/>
    <w:rsid w:val="00EE2A61"/>
    <w:rsid w:val="00EE3663"/>
    <w:rsid w:val="00EE3A39"/>
    <w:rsid w:val="00EE41C4"/>
    <w:rsid w:val="00EE4C47"/>
    <w:rsid w:val="00EE5A27"/>
    <w:rsid w:val="00EE6E77"/>
    <w:rsid w:val="00EE7093"/>
    <w:rsid w:val="00EE76A9"/>
    <w:rsid w:val="00EE799E"/>
    <w:rsid w:val="00EE7CA8"/>
    <w:rsid w:val="00EE7D02"/>
    <w:rsid w:val="00EE7FA7"/>
    <w:rsid w:val="00EF0322"/>
    <w:rsid w:val="00EF0687"/>
    <w:rsid w:val="00EF09CA"/>
    <w:rsid w:val="00EF1093"/>
    <w:rsid w:val="00EF1FCB"/>
    <w:rsid w:val="00EF21C3"/>
    <w:rsid w:val="00EF2C14"/>
    <w:rsid w:val="00EF2E6B"/>
    <w:rsid w:val="00EF3350"/>
    <w:rsid w:val="00EF3EE5"/>
    <w:rsid w:val="00EF54D1"/>
    <w:rsid w:val="00EF642C"/>
    <w:rsid w:val="00EF67BB"/>
    <w:rsid w:val="00EF72F9"/>
    <w:rsid w:val="00F0021E"/>
    <w:rsid w:val="00F0030E"/>
    <w:rsid w:val="00F004B7"/>
    <w:rsid w:val="00F007D0"/>
    <w:rsid w:val="00F00CD1"/>
    <w:rsid w:val="00F01E6B"/>
    <w:rsid w:val="00F0241C"/>
    <w:rsid w:val="00F031EE"/>
    <w:rsid w:val="00F04696"/>
    <w:rsid w:val="00F05759"/>
    <w:rsid w:val="00F064EC"/>
    <w:rsid w:val="00F06A9E"/>
    <w:rsid w:val="00F0720B"/>
    <w:rsid w:val="00F07F39"/>
    <w:rsid w:val="00F1004A"/>
    <w:rsid w:val="00F10752"/>
    <w:rsid w:val="00F10CB9"/>
    <w:rsid w:val="00F110CD"/>
    <w:rsid w:val="00F110D5"/>
    <w:rsid w:val="00F11654"/>
    <w:rsid w:val="00F11C8A"/>
    <w:rsid w:val="00F12351"/>
    <w:rsid w:val="00F13A7F"/>
    <w:rsid w:val="00F15193"/>
    <w:rsid w:val="00F153C0"/>
    <w:rsid w:val="00F16739"/>
    <w:rsid w:val="00F16DE2"/>
    <w:rsid w:val="00F16ECC"/>
    <w:rsid w:val="00F1713D"/>
    <w:rsid w:val="00F17273"/>
    <w:rsid w:val="00F2052B"/>
    <w:rsid w:val="00F21258"/>
    <w:rsid w:val="00F214DD"/>
    <w:rsid w:val="00F22183"/>
    <w:rsid w:val="00F2260F"/>
    <w:rsid w:val="00F242AD"/>
    <w:rsid w:val="00F2446E"/>
    <w:rsid w:val="00F24570"/>
    <w:rsid w:val="00F247F2"/>
    <w:rsid w:val="00F2518F"/>
    <w:rsid w:val="00F252A8"/>
    <w:rsid w:val="00F255D9"/>
    <w:rsid w:val="00F26255"/>
    <w:rsid w:val="00F264CF"/>
    <w:rsid w:val="00F265F7"/>
    <w:rsid w:val="00F26AF5"/>
    <w:rsid w:val="00F27306"/>
    <w:rsid w:val="00F27FA6"/>
    <w:rsid w:val="00F304EE"/>
    <w:rsid w:val="00F31AE4"/>
    <w:rsid w:val="00F31F4D"/>
    <w:rsid w:val="00F32006"/>
    <w:rsid w:val="00F3333D"/>
    <w:rsid w:val="00F33DC8"/>
    <w:rsid w:val="00F34444"/>
    <w:rsid w:val="00F34965"/>
    <w:rsid w:val="00F357A0"/>
    <w:rsid w:val="00F378F1"/>
    <w:rsid w:val="00F37FEC"/>
    <w:rsid w:val="00F40263"/>
    <w:rsid w:val="00F403A1"/>
    <w:rsid w:val="00F403DB"/>
    <w:rsid w:val="00F4065A"/>
    <w:rsid w:val="00F40D68"/>
    <w:rsid w:val="00F40D8A"/>
    <w:rsid w:val="00F41BBA"/>
    <w:rsid w:val="00F4275C"/>
    <w:rsid w:val="00F434B2"/>
    <w:rsid w:val="00F438C6"/>
    <w:rsid w:val="00F44CE8"/>
    <w:rsid w:val="00F45693"/>
    <w:rsid w:val="00F467FB"/>
    <w:rsid w:val="00F51133"/>
    <w:rsid w:val="00F52339"/>
    <w:rsid w:val="00F5277A"/>
    <w:rsid w:val="00F52AE3"/>
    <w:rsid w:val="00F532E8"/>
    <w:rsid w:val="00F537FF"/>
    <w:rsid w:val="00F54142"/>
    <w:rsid w:val="00F546A5"/>
    <w:rsid w:val="00F54E36"/>
    <w:rsid w:val="00F560FE"/>
    <w:rsid w:val="00F5625E"/>
    <w:rsid w:val="00F6061F"/>
    <w:rsid w:val="00F60CD6"/>
    <w:rsid w:val="00F6111C"/>
    <w:rsid w:val="00F614C0"/>
    <w:rsid w:val="00F61647"/>
    <w:rsid w:val="00F61B52"/>
    <w:rsid w:val="00F63D40"/>
    <w:rsid w:val="00F63FFF"/>
    <w:rsid w:val="00F64279"/>
    <w:rsid w:val="00F648A6"/>
    <w:rsid w:val="00F65532"/>
    <w:rsid w:val="00F657CF"/>
    <w:rsid w:val="00F65808"/>
    <w:rsid w:val="00F6587D"/>
    <w:rsid w:val="00F66A00"/>
    <w:rsid w:val="00F66C52"/>
    <w:rsid w:val="00F66CFB"/>
    <w:rsid w:val="00F67C74"/>
    <w:rsid w:val="00F70C73"/>
    <w:rsid w:val="00F713A3"/>
    <w:rsid w:val="00F71A8F"/>
    <w:rsid w:val="00F7486B"/>
    <w:rsid w:val="00F74927"/>
    <w:rsid w:val="00F74CE0"/>
    <w:rsid w:val="00F75330"/>
    <w:rsid w:val="00F75B66"/>
    <w:rsid w:val="00F76BD9"/>
    <w:rsid w:val="00F77224"/>
    <w:rsid w:val="00F77368"/>
    <w:rsid w:val="00F778BC"/>
    <w:rsid w:val="00F77FE0"/>
    <w:rsid w:val="00F80222"/>
    <w:rsid w:val="00F80318"/>
    <w:rsid w:val="00F803D0"/>
    <w:rsid w:val="00F80703"/>
    <w:rsid w:val="00F80877"/>
    <w:rsid w:val="00F80948"/>
    <w:rsid w:val="00F811AE"/>
    <w:rsid w:val="00F81387"/>
    <w:rsid w:val="00F82134"/>
    <w:rsid w:val="00F822E3"/>
    <w:rsid w:val="00F82866"/>
    <w:rsid w:val="00F8288C"/>
    <w:rsid w:val="00F83198"/>
    <w:rsid w:val="00F841FB"/>
    <w:rsid w:val="00F84421"/>
    <w:rsid w:val="00F8449B"/>
    <w:rsid w:val="00F848AC"/>
    <w:rsid w:val="00F84B44"/>
    <w:rsid w:val="00F85691"/>
    <w:rsid w:val="00F87032"/>
    <w:rsid w:val="00F87094"/>
    <w:rsid w:val="00F87AB3"/>
    <w:rsid w:val="00F87DD6"/>
    <w:rsid w:val="00F91286"/>
    <w:rsid w:val="00F913DC"/>
    <w:rsid w:val="00F91C65"/>
    <w:rsid w:val="00F91DDA"/>
    <w:rsid w:val="00F91E2C"/>
    <w:rsid w:val="00F936A9"/>
    <w:rsid w:val="00F9397A"/>
    <w:rsid w:val="00F93A37"/>
    <w:rsid w:val="00F94182"/>
    <w:rsid w:val="00F9431F"/>
    <w:rsid w:val="00F944D9"/>
    <w:rsid w:val="00F94761"/>
    <w:rsid w:val="00F9488B"/>
    <w:rsid w:val="00F94D14"/>
    <w:rsid w:val="00F94DB3"/>
    <w:rsid w:val="00F958F9"/>
    <w:rsid w:val="00F96500"/>
    <w:rsid w:val="00F968AC"/>
    <w:rsid w:val="00F97E4F"/>
    <w:rsid w:val="00FA2C35"/>
    <w:rsid w:val="00FA2D94"/>
    <w:rsid w:val="00FA31E7"/>
    <w:rsid w:val="00FA413A"/>
    <w:rsid w:val="00FA4144"/>
    <w:rsid w:val="00FA4DDF"/>
    <w:rsid w:val="00FA5C71"/>
    <w:rsid w:val="00FA645E"/>
    <w:rsid w:val="00FA6A01"/>
    <w:rsid w:val="00FA6E7F"/>
    <w:rsid w:val="00FA7114"/>
    <w:rsid w:val="00FB052D"/>
    <w:rsid w:val="00FB16C3"/>
    <w:rsid w:val="00FB22D7"/>
    <w:rsid w:val="00FB2379"/>
    <w:rsid w:val="00FB35FF"/>
    <w:rsid w:val="00FB3CB7"/>
    <w:rsid w:val="00FB465F"/>
    <w:rsid w:val="00FB4B8A"/>
    <w:rsid w:val="00FB5152"/>
    <w:rsid w:val="00FB5F8F"/>
    <w:rsid w:val="00FB680E"/>
    <w:rsid w:val="00FB6B73"/>
    <w:rsid w:val="00FB6B7A"/>
    <w:rsid w:val="00FB7A0B"/>
    <w:rsid w:val="00FB7EF7"/>
    <w:rsid w:val="00FC0065"/>
    <w:rsid w:val="00FC062F"/>
    <w:rsid w:val="00FC0754"/>
    <w:rsid w:val="00FC0F42"/>
    <w:rsid w:val="00FC181E"/>
    <w:rsid w:val="00FC3AEE"/>
    <w:rsid w:val="00FC6238"/>
    <w:rsid w:val="00FC7951"/>
    <w:rsid w:val="00FC7EAE"/>
    <w:rsid w:val="00FD0D09"/>
    <w:rsid w:val="00FD1857"/>
    <w:rsid w:val="00FD236B"/>
    <w:rsid w:val="00FD2785"/>
    <w:rsid w:val="00FD33FC"/>
    <w:rsid w:val="00FD3730"/>
    <w:rsid w:val="00FD3ADE"/>
    <w:rsid w:val="00FD3B08"/>
    <w:rsid w:val="00FD4806"/>
    <w:rsid w:val="00FD4853"/>
    <w:rsid w:val="00FD4BA4"/>
    <w:rsid w:val="00FD534E"/>
    <w:rsid w:val="00FD56C7"/>
    <w:rsid w:val="00FD5CBB"/>
    <w:rsid w:val="00FD6564"/>
    <w:rsid w:val="00FD6AD3"/>
    <w:rsid w:val="00FD6B74"/>
    <w:rsid w:val="00FD70AE"/>
    <w:rsid w:val="00FD731E"/>
    <w:rsid w:val="00FE002E"/>
    <w:rsid w:val="00FE080F"/>
    <w:rsid w:val="00FE1AC5"/>
    <w:rsid w:val="00FE2398"/>
    <w:rsid w:val="00FE24A2"/>
    <w:rsid w:val="00FE2B05"/>
    <w:rsid w:val="00FE3098"/>
    <w:rsid w:val="00FE31F2"/>
    <w:rsid w:val="00FE4090"/>
    <w:rsid w:val="00FE515A"/>
    <w:rsid w:val="00FE5421"/>
    <w:rsid w:val="00FE5624"/>
    <w:rsid w:val="00FE5D2C"/>
    <w:rsid w:val="00FE5FBF"/>
    <w:rsid w:val="00FE6C25"/>
    <w:rsid w:val="00FE737A"/>
    <w:rsid w:val="00FF033A"/>
    <w:rsid w:val="00FF0525"/>
    <w:rsid w:val="00FF0964"/>
    <w:rsid w:val="00FF0F67"/>
    <w:rsid w:val="00FF16F2"/>
    <w:rsid w:val="00FF1AAE"/>
    <w:rsid w:val="00FF1F9B"/>
    <w:rsid w:val="00FF2B42"/>
    <w:rsid w:val="00FF2D5B"/>
    <w:rsid w:val="00FF2E49"/>
    <w:rsid w:val="00FF3B7F"/>
    <w:rsid w:val="00FF4F92"/>
    <w:rsid w:val="00FF54EB"/>
    <w:rsid w:val="00FF5960"/>
    <w:rsid w:val="00FF5D69"/>
    <w:rsid w:val="00FF6822"/>
    <w:rsid w:val="00FF73D0"/>
    <w:rsid w:val="09686D1F"/>
    <w:rsid w:val="0B63504F"/>
    <w:rsid w:val="0FCA56D4"/>
    <w:rsid w:val="10E807B4"/>
    <w:rsid w:val="1219A87F"/>
    <w:rsid w:val="141204DA"/>
    <w:rsid w:val="1483E18E"/>
    <w:rsid w:val="16512788"/>
    <w:rsid w:val="17DB22B7"/>
    <w:rsid w:val="1A219784"/>
    <w:rsid w:val="1C046D54"/>
    <w:rsid w:val="1D57BF4D"/>
    <w:rsid w:val="1F8DE37D"/>
    <w:rsid w:val="283C6EE2"/>
    <w:rsid w:val="2B86C830"/>
    <w:rsid w:val="2D539A4E"/>
    <w:rsid w:val="32975CEE"/>
    <w:rsid w:val="39CF4960"/>
    <w:rsid w:val="3CAA4A3E"/>
    <w:rsid w:val="3E61DC49"/>
    <w:rsid w:val="4139FD25"/>
    <w:rsid w:val="442E45F6"/>
    <w:rsid w:val="4463B662"/>
    <w:rsid w:val="475AF999"/>
    <w:rsid w:val="4931F69A"/>
    <w:rsid w:val="514215B0"/>
    <w:rsid w:val="575CE623"/>
    <w:rsid w:val="5E51C197"/>
    <w:rsid w:val="61EF0C11"/>
    <w:rsid w:val="743D51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1967"/>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basedOn w:val="Normal"/>
    <w:next w:val="Normal"/>
    <w:link w:val="Heading1Char"/>
    <w:autoRedefine/>
    <w:qFormat/>
    <w:rsid w:val="0040020B"/>
    <w:pPr>
      <w:keepNext/>
      <w:keepLines/>
      <w:numPr>
        <w:numId w:val="39"/>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40020B"/>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40020B"/>
    <w:pPr>
      <w:numPr>
        <w:ilvl w:val="0"/>
        <w:numId w:val="0"/>
      </w:numPr>
      <w:spacing w:before="120"/>
      <w:ind w:left="720" w:hanging="720"/>
      <w:outlineLvl w:val="2"/>
    </w:pPr>
    <w:rPr>
      <w:sz w:val="28"/>
    </w:rPr>
  </w:style>
  <w:style w:type="paragraph" w:styleId="Heading4">
    <w:name w:val="heading 4"/>
    <w:basedOn w:val="Heading3"/>
    <w:next w:val="Normal"/>
    <w:link w:val="Heading4Char"/>
    <w:qFormat/>
    <w:rsid w:val="0040020B"/>
    <w:pPr>
      <w:ind w:left="864" w:hanging="864"/>
      <w:outlineLvl w:val="3"/>
    </w:pPr>
    <w:rPr>
      <w:sz w:val="24"/>
    </w:rPr>
  </w:style>
  <w:style w:type="paragraph" w:styleId="Heading5">
    <w:name w:val="heading 5"/>
    <w:basedOn w:val="Heading4"/>
    <w:next w:val="Normal"/>
    <w:link w:val="Heading5Char"/>
    <w:qFormat/>
    <w:rsid w:val="0040020B"/>
    <w:pPr>
      <w:ind w:left="1008" w:hanging="1008"/>
      <w:outlineLvl w:val="4"/>
    </w:pPr>
    <w:rPr>
      <w:sz w:val="22"/>
    </w:rPr>
  </w:style>
  <w:style w:type="paragraph" w:styleId="Heading6">
    <w:name w:val="heading 6"/>
    <w:basedOn w:val="Normal"/>
    <w:next w:val="Normal"/>
    <w:link w:val="Heading6Char"/>
    <w:qFormat/>
    <w:rsid w:val="0040020B"/>
    <w:pPr>
      <w:keepNext/>
      <w:keepLines/>
      <w:spacing w:before="120"/>
      <w:ind w:left="1152" w:hanging="1152"/>
      <w:mirrorIndents/>
      <w:outlineLvl w:val="5"/>
    </w:pPr>
    <w:rPr>
      <w:rFonts w:ascii="Arial" w:hAnsi="Arial"/>
    </w:rPr>
  </w:style>
  <w:style w:type="paragraph" w:styleId="Heading7">
    <w:name w:val="heading 7"/>
    <w:basedOn w:val="Normal"/>
    <w:next w:val="Normal"/>
    <w:link w:val="Heading7Char"/>
    <w:qFormat/>
    <w:rsid w:val="0040020B"/>
    <w:pPr>
      <w:keepNext/>
      <w:keepLines/>
      <w:spacing w:before="120"/>
      <w:ind w:left="1296" w:hanging="1296"/>
      <w:mirrorIndents/>
      <w:outlineLvl w:val="6"/>
    </w:pPr>
    <w:rPr>
      <w:rFonts w:ascii="Arial" w:hAnsi="Arial"/>
    </w:rPr>
  </w:style>
  <w:style w:type="paragraph" w:styleId="Heading8">
    <w:name w:val="heading 8"/>
    <w:basedOn w:val="Heading1"/>
    <w:next w:val="Normal"/>
    <w:link w:val="Heading8Char"/>
    <w:qFormat/>
    <w:rsid w:val="0040020B"/>
    <w:pPr>
      <w:numPr>
        <w:numId w:val="0"/>
      </w:numPr>
      <w:ind w:left="1440" w:hanging="1440"/>
      <w:outlineLvl w:val="7"/>
    </w:pPr>
  </w:style>
  <w:style w:type="paragraph" w:styleId="Heading9">
    <w:name w:val="heading 9"/>
    <w:basedOn w:val="Heading8"/>
    <w:next w:val="Normal"/>
    <w:link w:val="Heading9Char"/>
    <w:qFormat/>
    <w:rsid w:val="0040020B"/>
    <w:pPr>
      <w:ind w:left="1584" w:hanging="1584"/>
      <w:outlineLvl w:val="8"/>
    </w:pPr>
  </w:style>
  <w:style w:type="character" w:default="1" w:styleId="DefaultParagraphFont">
    <w:name w:val="Default Paragraph Font"/>
    <w:uiPriority w:val="1"/>
    <w:semiHidden/>
    <w:unhideWhenUsed/>
    <w:rsid w:val="004919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196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0020B"/>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0020B"/>
    <w:rPr>
      <w:rFonts w:ascii="Times New Roman" w:eastAsiaTheme="minorHAnsi" w:hAnsi="Times New Roman" w:cstheme="minorBidi"/>
      <w:b/>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020B"/>
    <w:rPr>
      <w:rFonts w:ascii="Arial" w:eastAsia="MS Mincho" w:hAnsi="Arial" w:cstheme="minorBidi"/>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0020B"/>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0020B"/>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link w:val="Heading1"/>
    <w:rsid w:val="0040020B"/>
    <w:rPr>
      <w:rFonts w:ascii="Arial" w:eastAsiaTheme="minorHAnsi" w:hAnsi="Arial" w:cstheme="minorBidi"/>
      <w:sz w:val="36"/>
      <w:lang w:val="en-GB"/>
    </w:rPr>
  </w:style>
  <w:style w:type="character" w:customStyle="1" w:styleId="Heading2Char">
    <w:name w:val="Heading 2 Char"/>
    <w:aliases w:val="H2 Char,h2 Char,DO NOT USE_h2 Char,h21 Char,Heading 2 3GPP Char"/>
    <w:link w:val="Heading2"/>
    <w:rsid w:val="0040020B"/>
    <w:rPr>
      <w:rFonts w:ascii="Arial" w:eastAsiaTheme="minorHAnsi" w:hAnsi="Arial" w:cstheme="minorBidi"/>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
    <w:link w:val="Heading3"/>
    <w:rsid w:val="0040020B"/>
    <w:rPr>
      <w:rFonts w:ascii="Arial" w:eastAsiaTheme="minorHAnsi" w:hAnsi="Arial" w:cstheme="minorBidi"/>
      <w:sz w:val="28"/>
      <w:lang w:val="en-GB"/>
    </w:rPr>
  </w:style>
  <w:style w:type="character" w:customStyle="1" w:styleId="Heading4Char">
    <w:name w:val="Heading 4 Char"/>
    <w:link w:val="Heading4"/>
    <w:rsid w:val="0040020B"/>
    <w:rPr>
      <w:rFonts w:ascii="Arial" w:eastAsiaTheme="minorHAnsi" w:hAnsi="Arial" w:cstheme="minorBidi"/>
      <w:sz w:val="24"/>
      <w:lang w:val="en-GB"/>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40"/>
      </w:numPr>
      <w:spacing w:after="60"/>
      <w:jc w:val="both"/>
    </w:pPr>
    <w:rPr>
      <w:rFonts w:eastAsia="Times New Roman"/>
      <w:kern w:val="2"/>
      <w:sz w:val="20"/>
      <w:lang w:eastAsia="en-US"/>
    </w:rPr>
  </w:style>
  <w:style w:type="character" w:customStyle="1" w:styleId="bulletChar">
    <w:name w:val="bullet Char"/>
    <w:link w:val="bullet"/>
    <w:rsid w:val="0040020B"/>
    <w:rPr>
      <w:rFonts w:ascii="Times New Roman" w:eastAsia="Times New Roman" w:hAnsi="Times New Roman" w:cstheme="minorBidi"/>
      <w:kern w:val="2"/>
      <w:szCs w:val="24"/>
      <w:lang w:val="en-GB"/>
    </w:rPr>
  </w:style>
  <w:style w:type="character" w:customStyle="1" w:styleId="Heading5Char">
    <w:name w:val="Heading 5 Char"/>
    <w:link w:val="Heading5"/>
    <w:rsid w:val="0040020B"/>
    <w:rPr>
      <w:rFonts w:ascii="Arial" w:eastAsiaTheme="minorHAnsi" w:hAnsi="Arial" w:cstheme="minorBidi"/>
      <w:sz w:val="22"/>
      <w:lang w:val="en-GB"/>
    </w:rPr>
  </w:style>
  <w:style w:type="character" w:customStyle="1" w:styleId="Heading6Char">
    <w:name w:val="Heading 6 Char"/>
    <w:link w:val="Heading6"/>
    <w:rsid w:val="0040020B"/>
    <w:rPr>
      <w:rFonts w:ascii="Arial" w:eastAsiaTheme="minorHAnsi" w:hAnsi="Arial" w:cstheme="minorBidi"/>
      <w:lang w:val="en-GB"/>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eastAsia="Times New Roman" w:hAnsi="Verdana" w:cs="Times New Roman"/>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AA4A1-4833-45CE-886F-DAAD80D0B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5110</Words>
  <Characters>27326</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2021-11-05T14:03:00Z</dcterms:created>
  <dcterms:modified xsi:type="dcterms:W3CDTF">2021-11-05T14:04:00Z</dcterms:modified>
</cp:coreProperties>
</file>