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1495715" w:rsidR="00A800C7" w:rsidRPr="00EF4A20" w:rsidRDefault="00A800C7" w:rsidP="008244B5">
      <w:pPr>
        <w:tabs>
          <w:tab w:val="center" w:pos="4536"/>
          <w:tab w:val="right" w:pos="8280"/>
          <w:tab w:val="right" w:pos="9639"/>
        </w:tabs>
        <w:ind w:right="2"/>
        <w:jc w:val="both"/>
        <w:rPr>
          <w:rFonts w:ascii="Arial" w:hAnsi="Arial" w:cs="Arial"/>
          <w:b/>
          <w:bCs/>
          <w:szCs w:val="24"/>
        </w:rPr>
      </w:pPr>
      <w:r w:rsidRPr="00EF4A20">
        <w:rPr>
          <w:rFonts w:ascii="Arial" w:hAnsi="Arial" w:cs="Arial"/>
          <w:b/>
          <w:bCs/>
          <w:szCs w:val="24"/>
        </w:rPr>
        <w:t>3GPP TSG RAN WG1 #</w:t>
      </w:r>
      <w:r w:rsidR="005A6D7A" w:rsidRPr="00EF4A20">
        <w:rPr>
          <w:rFonts w:ascii="Arial" w:hAnsi="Arial" w:cs="Arial"/>
          <w:b/>
          <w:bCs/>
          <w:szCs w:val="24"/>
        </w:rPr>
        <w:t>10</w:t>
      </w:r>
      <w:r w:rsidR="005A6D7A">
        <w:rPr>
          <w:rFonts w:ascii="Arial" w:hAnsi="Arial" w:cs="Arial"/>
          <w:b/>
          <w:bCs/>
          <w:szCs w:val="24"/>
        </w:rPr>
        <w:t>7</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F1B5B" w:rsidRPr="00163A9C">
        <w:rPr>
          <w:rFonts w:ascii="Arial" w:hAnsi="Arial" w:cs="Arial"/>
          <w:b/>
          <w:bCs/>
          <w:szCs w:val="24"/>
        </w:rPr>
        <w:t>R1-</w:t>
      </w:r>
      <w:r w:rsidR="00163A9C" w:rsidRPr="00163A9C">
        <w:rPr>
          <w:rFonts w:ascii="Arial" w:hAnsi="Arial" w:cs="Arial"/>
          <w:b/>
          <w:bCs/>
          <w:szCs w:val="24"/>
        </w:rPr>
        <w:t>21</w:t>
      </w:r>
      <w:r w:rsidR="00163A9C" w:rsidRPr="00163A9C">
        <w:rPr>
          <w:rFonts w:ascii="Arial" w:hAnsi="Arial" w:cs="Arial"/>
          <w:b/>
          <w:bCs/>
          <w:szCs w:val="24"/>
        </w:rPr>
        <w:t>12124</w:t>
      </w:r>
    </w:p>
    <w:p w14:paraId="5D0FDFB5" w14:textId="3DB35514"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w:t>
      </w:r>
      <w:r w:rsidRPr="00EE649E">
        <w:rPr>
          <w:rFonts w:ascii="Arial" w:eastAsia="MS Mincho" w:hAnsi="Arial" w:cs="Arial"/>
          <w:b/>
          <w:bCs/>
          <w:szCs w:val="24"/>
        </w:rPr>
        <w:t>eting</w:t>
      </w:r>
      <w:r w:rsidR="00A800C7" w:rsidRPr="00EE649E">
        <w:rPr>
          <w:rFonts w:ascii="Arial" w:eastAsia="MS Mincho" w:hAnsi="Arial" w:cs="Arial"/>
          <w:b/>
          <w:bCs/>
          <w:szCs w:val="24"/>
        </w:rPr>
        <w:t xml:space="preserve">, </w:t>
      </w:r>
      <w:r w:rsidR="005A6D7A" w:rsidRPr="00EE649E">
        <w:rPr>
          <w:rFonts w:ascii="Arial" w:eastAsia="MS Mincho" w:hAnsi="Arial" w:cs="Arial"/>
          <w:b/>
          <w:bCs/>
          <w:szCs w:val="24"/>
        </w:rPr>
        <w:t>November</w:t>
      </w:r>
      <w:r w:rsidR="00EE649E" w:rsidRPr="00EE649E">
        <w:rPr>
          <w:rFonts w:ascii="Arial" w:eastAsia="MS Mincho" w:hAnsi="Arial" w:cs="Arial"/>
          <w:b/>
          <w:bCs/>
          <w:szCs w:val="24"/>
        </w:rPr>
        <w:t xml:space="preserve"> 11</w:t>
      </w:r>
      <w:r w:rsidR="005A6D7A" w:rsidRPr="00EE649E">
        <w:rPr>
          <w:rFonts w:ascii="Arial" w:eastAsia="MS Mincho" w:hAnsi="Arial" w:cs="Arial"/>
          <w:b/>
          <w:bCs/>
          <w:szCs w:val="24"/>
          <w:vertAlign w:val="superscript"/>
        </w:rPr>
        <w:t>th</w:t>
      </w:r>
      <w:r w:rsidR="005A6D7A" w:rsidRPr="00EE649E">
        <w:rPr>
          <w:rFonts w:ascii="Arial" w:eastAsia="MS Mincho" w:hAnsi="Arial" w:cs="Arial"/>
          <w:b/>
          <w:bCs/>
          <w:szCs w:val="24"/>
        </w:rPr>
        <w:t xml:space="preserve"> </w:t>
      </w:r>
      <w:r w:rsidR="00A800C7" w:rsidRPr="00EE649E">
        <w:rPr>
          <w:rFonts w:ascii="Arial" w:eastAsia="MS Mincho" w:hAnsi="Arial" w:cs="Arial"/>
          <w:b/>
          <w:bCs/>
          <w:szCs w:val="24"/>
        </w:rPr>
        <w:t xml:space="preserve">– </w:t>
      </w:r>
      <w:r w:rsidR="00EE649E" w:rsidRPr="00EE649E">
        <w:rPr>
          <w:rFonts w:ascii="Arial" w:eastAsia="MS Mincho" w:hAnsi="Arial" w:cs="Arial"/>
          <w:b/>
          <w:bCs/>
          <w:szCs w:val="24"/>
        </w:rPr>
        <w:t>19</w:t>
      </w:r>
      <w:r w:rsidR="005A6D7A" w:rsidRPr="00EE649E">
        <w:rPr>
          <w:rFonts w:ascii="Arial" w:eastAsia="MS Mincho" w:hAnsi="Arial" w:cs="Arial"/>
          <w:b/>
          <w:bCs/>
          <w:szCs w:val="24"/>
          <w:vertAlign w:val="superscript"/>
        </w:rPr>
        <w:t>th</w:t>
      </w:r>
      <w:r w:rsidR="00106692" w:rsidRPr="00EE649E">
        <w:rPr>
          <w:rFonts w:ascii="Arial" w:eastAsia="MS Mincho" w:hAnsi="Arial" w:cs="Arial"/>
          <w:b/>
          <w:bCs/>
          <w:szCs w:val="24"/>
        </w:rPr>
        <w:t xml:space="preserve">, </w:t>
      </w:r>
      <w:r w:rsidR="008E1A41" w:rsidRPr="00EE649E">
        <w:rPr>
          <w:rFonts w:ascii="Arial" w:eastAsia="MS Mincho" w:hAnsi="Arial" w:cs="Arial"/>
          <w:b/>
          <w:bCs/>
          <w:szCs w:val="24"/>
        </w:rPr>
        <w:t>2</w:t>
      </w:r>
      <w:r w:rsidR="008E1A41" w:rsidRPr="00EF4A20">
        <w:rPr>
          <w:rFonts w:ascii="Arial" w:eastAsia="MS Mincho" w:hAnsi="Arial" w:cs="Arial"/>
          <w:b/>
          <w:bCs/>
          <w:szCs w:val="24"/>
        </w:rPr>
        <w:t>021</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7AF1DF67"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A6AAF" w:rsidRPr="00EF4A20">
        <w:rPr>
          <w:sz w:val="24"/>
          <w:szCs w:val="24"/>
          <w:lang w:val="en-US"/>
        </w:rPr>
        <w:t>R</w:t>
      </w:r>
      <w:r w:rsidR="009D2855" w:rsidRPr="00EF4A20">
        <w:rPr>
          <w:sz w:val="24"/>
          <w:szCs w:val="24"/>
          <w:lang w:val="en-US"/>
        </w:rPr>
        <w:t xml:space="preserve">esource multiplexing </w:t>
      </w:r>
      <w:r w:rsidR="008A6AAF" w:rsidRPr="00EF4A20">
        <w:rPr>
          <w:sz w:val="24"/>
          <w:szCs w:val="24"/>
          <w:lang w:val="en-US"/>
        </w:rPr>
        <w:t>between child and parent links of an IAB node</w:t>
      </w:r>
    </w:p>
    <w:p w14:paraId="33948831" w14:textId="495C51E3"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6AAF" w:rsidRPr="00EF4A20">
        <w:rPr>
          <w:sz w:val="24"/>
          <w:szCs w:val="24"/>
          <w:lang w:val="en-US" w:eastAsia="ja-JP"/>
        </w:rPr>
        <w:t>8.10.1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0CA909B7" w14:textId="75BF63C4" w:rsidR="001D2A61" w:rsidRPr="00EF4A20"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9058234" w14:textId="6734E836" w:rsidR="0095116C" w:rsidRPr="00EF4A20" w:rsidRDefault="0051138B" w:rsidP="008244B5">
      <w:pPr>
        <w:spacing w:afterLines="50" w:after="120"/>
        <w:jc w:val="both"/>
        <w:rPr>
          <w:rFonts w:eastAsia="宋体"/>
          <w:sz w:val="22"/>
          <w:szCs w:val="22"/>
          <w:lang w:val="en-US" w:eastAsia="zh-CN"/>
        </w:rPr>
      </w:pPr>
      <w:r w:rsidRPr="00EF4A20">
        <w:rPr>
          <w:rFonts w:eastAsia="宋体"/>
          <w:sz w:val="22"/>
          <w:szCs w:val="22"/>
          <w:lang w:val="en-US" w:eastAsia="zh-CN"/>
        </w:rPr>
        <w:t>At</w:t>
      </w:r>
      <w:r w:rsidR="0095116C" w:rsidRPr="00EF4A20">
        <w:rPr>
          <w:rFonts w:eastAsia="宋体"/>
          <w:sz w:val="22"/>
          <w:szCs w:val="22"/>
          <w:lang w:val="en-US" w:eastAsia="zh-CN"/>
        </w:rPr>
        <w:t xml:space="preserve"> RAN</w:t>
      </w:r>
      <w:r w:rsidR="00662BB7" w:rsidRPr="00EF4A20">
        <w:rPr>
          <w:rFonts w:eastAsia="宋体"/>
          <w:sz w:val="22"/>
          <w:szCs w:val="22"/>
          <w:lang w:val="en-US" w:eastAsia="zh-CN"/>
        </w:rPr>
        <w:t>1</w:t>
      </w:r>
      <w:r w:rsidR="0095116C" w:rsidRPr="00EF4A20">
        <w:rPr>
          <w:rFonts w:eastAsia="宋体"/>
          <w:sz w:val="22"/>
          <w:szCs w:val="22"/>
          <w:lang w:val="en-US" w:eastAsia="zh-CN"/>
        </w:rPr>
        <w:t>#</w:t>
      </w:r>
      <w:r w:rsidR="00A8210D" w:rsidRPr="00EF4A20">
        <w:rPr>
          <w:rFonts w:eastAsia="宋体"/>
          <w:sz w:val="22"/>
          <w:szCs w:val="22"/>
          <w:lang w:val="en-US" w:eastAsia="zh-CN"/>
        </w:rPr>
        <w:t>10</w:t>
      </w:r>
      <w:r w:rsidR="00C6295B">
        <w:rPr>
          <w:rFonts w:eastAsia="宋体"/>
          <w:sz w:val="22"/>
          <w:szCs w:val="22"/>
          <w:lang w:val="en-US" w:eastAsia="zh-CN"/>
        </w:rPr>
        <w:t>6</w:t>
      </w:r>
      <w:r w:rsidR="005A6D7A">
        <w:rPr>
          <w:rFonts w:eastAsia="宋体"/>
          <w:sz w:val="22"/>
          <w:szCs w:val="22"/>
          <w:lang w:val="en-US" w:eastAsia="zh-CN"/>
        </w:rPr>
        <w:t>bis</w:t>
      </w:r>
      <w:r w:rsidR="00662BB7" w:rsidRPr="00EF4A20">
        <w:rPr>
          <w:rFonts w:eastAsia="宋体"/>
          <w:sz w:val="22"/>
          <w:szCs w:val="22"/>
          <w:lang w:val="en-US" w:eastAsia="zh-CN"/>
        </w:rPr>
        <w:t xml:space="preserve">-e </w:t>
      </w:r>
      <w:r w:rsidR="004F3BF6" w:rsidRPr="00EF4A20">
        <w:rPr>
          <w:rFonts w:eastAsia="宋体"/>
          <w:sz w:val="22"/>
          <w:szCs w:val="22"/>
          <w:lang w:val="en-US" w:eastAsia="zh-CN"/>
        </w:rPr>
        <w:t>meeting</w:t>
      </w:r>
      <w:r w:rsidR="008F701D" w:rsidRPr="00EF4A20">
        <w:rPr>
          <w:rFonts w:eastAsia="宋体"/>
          <w:sz w:val="22"/>
          <w:szCs w:val="22"/>
          <w:lang w:val="en-US" w:eastAsia="zh-CN"/>
        </w:rPr>
        <w:t>,</w:t>
      </w:r>
      <w:r w:rsidR="005E07FF" w:rsidRPr="00EF4A20">
        <w:rPr>
          <w:rFonts w:eastAsia="宋体"/>
          <w:sz w:val="22"/>
          <w:szCs w:val="22"/>
          <w:lang w:val="en-US" w:eastAsia="zh-CN"/>
        </w:rPr>
        <w:t xml:space="preserve"> </w:t>
      </w:r>
      <w:r w:rsidR="00662BB7" w:rsidRPr="00EF4A20">
        <w:rPr>
          <w:rFonts w:eastAsia="宋体"/>
          <w:sz w:val="22"/>
          <w:szCs w:val="22"/>
          <w:lang w:val="en-US" w:eastAsia="zh-CN"/>
        </w:rPr>
        <w:t xml:space="preserve">following agreements </w:t>
      </w:r>
      <w:r w:rsidR="000F490B" w:rsidRPr="00EF4A20">
        <w:rPr>
          <w:rFonts w:eastAsia="宋体"/>
          <w:sz w:val="22"/>
          <w:szCs w:val="22"/>
          <w:lang w:val="en-US" w:eastAsia="zh-CN"/>
        </w:rPr>
        <w:t>on IAB resource multiplexing</w:t>
      </w:r>
      <w:r w:rsidR="00734753" w:rsidRPr="00EF4A20">
        <w:rPr>
          <w:rFonts w:eastAsia="宋体"/>
          <w:sz w:val="22"/>
          <w:szCs w:val="22"/>
          <w:lang w:val="en-US" w:eastAsia="zh-CN"/>
        </w:rPr>
        <w:t xml:space="preserve"> </w:t>
      </w:r>
      <w:r w:rsidRPr="00EF4A20">
        <w:rPr>
          <w:rFonts w:eastAsia="宋体"/>
          <w:sz w:val="22"/>
          <w:szCs w:val="22"/>
          <w:lang w:val="en-US" w:eastAsia="zh-CN"/>
        </w:rPr>
        <w:t xml:space="preserve">were made </w:t>
      </w:r>
      <w:r w:rsidR="00734753" w:rsidRPr="00EF4A20">
        <w:rPr>
          <w:rFonts w:eastAsia="宋体"/>
          <w:sz w:val="22"/>
          <w:szCs w:val="22"/>
          <w:lang w:val="en-US" w:eastAsia="zh-CN"/>
        </w:rPr>
        <w:t>[1]</w:t>
      </w:r>
      <w:r w:rsidR="000F490B" w:rsidRPr="00EF4A20">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834A5C" w:rsidRPr="00957301" w14:paraId="0C3EB4EF" w14:textId="77777777" w:rsidTr="00834A5C">
        <w:tc>
          <w:tcPr>
            <w:tcW w:w="9962" w:type="dxa"/>
          </w:tcPr>
          <w:p w14:paraId="082C954C" w14:textId="77777777" w:rsidR="009333C1" w:rsidRPr="009333C1" w:rsidRDefault="009333C1" w:rsidP="009333C1">
            <w:pPr>
              <w:rPr>
                <w:rFonts w:ascii="Times" w:eastAsia="Batang" w:hAnsi="Times"/>
                <w:color w:val="000000"/>
                <w:kern w:val="24"/>
                <w:sz w:val="20"/>
                <w:szCs w:val="24"/>
                <w:highlight w:val="green"/>
                <w:lang w:eastAsia="en-US"/>
              </w:rPr>
            </w:pPr>
            <w:r w:rsidRPr="009333C1">
              <w:rPr>
                <w:rFonts w:ascii="Times" w:eastAsia="Batang" w:hAnsi="Times"/>
                <w:sz w:val="20"/>
                <w:szCs w:val="24"/>
                <w:highlight w:val="green"/>
                <w:lang w:eastAsia="en-US"/>
              </w:rPr>
              <w:t>Agreement</w:t>
            </w:r>
          </w:p>
          <w:p w14:paraId="316844C0" w14:textId="77777777" w:rsidR="009333C1" w:rsidRPr="009333C1" w:rsidRDefault="009333C1" w:rsidP="009333C1">
            <w:pPr>
              <w:rPr>
                <w:rFonts w:ascii="Times" w:eastAsia="Batang" w:hAnsi="Times"/>
                <w:color w:val="000000"/>
                <w:kern w:val="24"/>
                <w:sz w:val="20"/>
                <w:szCs w:val="24"/>
                <w:lang w:eastAsia="en-US"/>
              </w:rPr>
            </w:pPr>
            <w:r w:rsidRPr="009333C1">
              <w:rPr>
                <w:rFonts w:ascii="Times" w:eastAsia="Calibri" w:hAnsi="Times"/>
                <w:bCs/>
                <w:noProof/>
                <w:sz w:val="20"/>
                <w:szCs w:val="24"/>
                <w:lang w:eastAsia="en-US"/>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08223FD0" w14:textId="77777777" w:rsidR="009333C1" w:rsidRPr="009333C1" w:rsidRDefault="009333C1" w:rsidP="000754EA">
            <w:pPr>
              <w:numPr>
                <w:ilvl w:val="0"/>
                <w:numId w:val="33"/>
              </w:numPr>
              <w:contextualSpacing/>
              <w:rPr>
                <w:rFonts w:eastAsia="宋体" w:cs="Times"/>
                <w:sz w:val="20"/>
                <w:lang w:eastAsia="zh-CN"/>
              </w:rPr>
            </w:pPr>
            <w:r w:rsidRPr="009333C1">
              <w:rPr>
                <w:rFonts w:eastAsia="宋体" w:cs="Times"/>
                <w:sz w:val="20"/>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24F6BBAC" w14:textId="77777777" w:rsidR="009333C1" w:rsidRPr="009333C1" w:rsidRDefault="009333C1" w:rsidP="009333C1">
            <w:pPr>
              <w:rPr>
                <w:rFonts w:ascii="Times" w:eastAsia="Calibri" w:hAnsi="Times"/>
                <w:bCs/>
                <w:noProof/>
                <w:sz w:val="20"/>
                <w:szCs w:val="24"/>
                <w:lang w:eastAsia="en-US"/>
              </w:rPr>
            </w:pPr>
            <w:r w:rsidRPr="009333C1">
              <w:rPr>
                <w:rFonts w:ascii="Times" w:eastAsia="Calibri" w:hAnsi="Times"/>
                <w:bCs/>
                <w:noProof/>
                <w:sz w:val="20"/>
                <w:szCs w:val="24"/>
                <w:lang w:eastAsia="en-U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77DDDF6C" w14:textId="6D4BE61F" w:rsidR="0063358F" w:rsidRDefault="009333C1" w:rsidP="000754EA">
            <w:pPr>
              <w:numPr>
                <w:ilvl w:val="0"/>
                <w:numId w:val="33"/>
              </w:numPr>
              <w:spacing w:afterLines="50" w:after="120"/>
              <w:ind w:left="714" w:hanging="357"/>
              <w:contextualSpacing/>
              <w:rPr>
                <w:rFonts w:eastAsia="宋体" w:cs="Times"/>
                <w:sz w:val="20"/>
                <w:lang w:eastAsia="zh-CN"/>
              </w:rPr>
            </w:pPr>
            <w:r w:rsidRPr="009333C1">
              <w:rPr>
                <w:rFonts w:eastAsia="宋体" w:cs="Times"/>
                <w:sz w:val="20"/>
                <w:lang w:eastAsia="zh-CN"/>
              </w:rPr>
              <w:t>Alt. 5: If a conflict occurs, the IAB MT is expected to perform as scheduled by MCG</w:t>
            </w:r>
          </w:p>
          <w:p w14:paraId="13C81486" w14:textId="77777777" w:rsidR="0063358F" w:rsidRPr="0063358F" w:rsidRDefault="0063358F" w:rsidP="0063358F">
            <w:pPr>
              <w:spacing w:afterLines="50" w:after="120"/>
              <w:contextualSpacing/>
              <w:rPr>
                <w:rFonts w:eastAsia="宋体" w:cs="Times"/>
                <w:sz w:val="20"/>
                <w:lang w:eastAsia="zh-CN"/>
              </w:rPr>
            </w:pPr>
          </w:p>
          <w:p w14:paraId="247E3490" w14:textId="3BBA5F11" w:rsidR="009333C1" w:rsidRPr="009333C1" w:rsidRDefault="009333C1" w:rsidP="009333C1">
            <w:pPr>
              <w:rPr>
                <w:rFonts w:ascii="Times" w:eastAsia="Batang" w:hAnsi="Times"/>
                <w:sz w:val="20"/>
                <w:szCs w:val="24"/>
                <w:highlight w:val="green"/>
                <w:lang w:eastAsia="en-US"/>
              </w:rPr>
            </w:pPr>
            <w:r w:rsidRPr="009333C1">
              <w:rPr>
                <w:rFonts w:ascii="Times" w:eastAsia="Batang" w:hAnsi="Times"/>
                <w:sz w:val="20"/>
                <w:szCs w:val="24"/>
                <w:highlight w:val="green"/>
                <w:lang w:eastAsia="en-US"/>
              </w:rPr>
              <w:t xml:space="preserve">Agreement: </w:t>
            </w:r>
          </w:p>
          <w:p w14:paraId="18B33C80" w14:textId="77777777" w:rsidR="009333C1" w:rsidRPr="009333C1" w:rsidRDefault="009333C1" w:rsidP="009333C1">
            <w:pPr>
              <w:rPr>
                <w:rFonts w:ascii="Times" w:eastAsia="Batang" w:hAnsi="Times"/>
                <w:sz w:val="20"/>
                <w:szCs w:val="24"/>
                <w:lang w:eastAsia="en-US"/>
              </w:rPr>
            </w:pPr>
            <w:r w:rsidRPr="009333C1">
              <w:rPr>
                <w:rFonts w:ascii="Times" w:eastAsia="Batang" w:hAnsi="Times"/>
                <w:sz w:val="20"/>
                <w:szCs w:val="24"/>
                <w:lang w:eastAsia="en-US"/>
              </w:rPr>
              <w:t>In DC scenarios, support per-child MT link-NA resource configuration.</w:t>
            </w:r>
          </w:p>
          <w:p w14:paraId="2F24B937" w14:textId="4EEC643C" w:rsidR="009333C1" w:rsidRPr="0063358F" w:rsidRDefault="009333C1" w:rsidP="000754EA">
            <w:pPr>
              <w:numPr>
                <w:ilvl w:val="0"/>
                <w:numId w:val="33"/>
              </w:numPr>
              <w:contextualSpacing/>
              <w:rPr>
                <w:rFonts w:eastAsia="宋体"/>
                <w:color w:val="000000"/>
                <w:kern w:val="24"/>
                <w:sz w:val="20"/>
              </w:rPr>
            </w:pPr>
            <w:r w:rsidRPr="009333C1">
              <w:rPr>
                <w:rFonts w:eastAsia="宋体"/>
                <w:sz w:val="20"/>
              </w:rPr>
              <w:t>This configuration can be made available to IAB node as well</w:t>
            </w:r>
          </w:p>
          <w:p w14:paraId="5DCE2D95" w14:textId="77777777" w:rsidR="0063358F" w:rsidRPr="009333C1" w:rsidRDefault="0063358F" w:rsidP="0063358F">
            <w:pPr>
              <w:ind w:left="360"/>
              <w:contextualSpacing/>
              <w:rPr>
                <w:rFonts w:eastAsia="宋体"/>
                <w:color w:val="000000"/>
                <w:kern w:val="24"/>
                <w:sz w:val="20"/>
              </w:rPr>
            </w:pPr>
          </w:p>
          <w:p w14:paraId="2EE24E18" w14:textId="77777777" w:rsidR="009333C1" w:rsidRPr="009333C1" w:rsidRDefault="009333C1" w:rsidP="009333C1">
            <w:pPr>
              <w:rPr>
                <w:rFonts w:eastAsia="Batang"/>
                <w:sz w:val="20"/>
                <w:highlight w:val="green"/>
                <w:lang w:eastAsia="en-US"/>
              </w:rPr>
            </w:pPr>
            <w:r w:rsidRPr="009333C1">
              <w:rPr>
                <w:rFonts w:eastAsia="Batang"/>
                <w:sz w:val="20"/>
                <w:highlight w:val="green"/>
                <w:lang w:eastAsia="en-US"/>
              </w:rPr>
              <w:t>Agreement</w:t>
            </w:r>
          </w:p>
          <w:p w14:paraId="3ADAC3C3" w14:textId="77777777" w:rsidR="009333C1" w:rsidRPr="009333C1" w:rsidRDefault="009333C1" w:rsidP="009333C1">
            <w:pPr>
              <w:rPr>
                <w:rFonts w:eastAsia="Batang"/>
                <w:bCs/>
                <w:sz w:val="20"/>
                <w:lang w:eastAsia="en-US"/>
              </w:rPr>
            </w:pPr>
            <w:r w:rsidRPr="009333C1">
              <w:rPr>
                <w:rFonts w:eastAsia="Batang"/>
                <w:bCs/>
                <w:sz w:val="20"/>
                <w:lang w:eastAsia="en-US"/>
              </w:rPr>
              <w:t>The Rel-17 frequency domain H/S/NA configuration is provided across multiple slots and/or over a subset of slots only, with the same time-domain granularity and pattern duration as the Rel-16 H/S/NA configuration (</w:t>
            </w:r>
            <w:proofErr w:type="gramStart"/>
            <w:r w:rsidRPr="009333C1">
              <w:rPr>
                <w:rFonts w:eastAsia="Batang"/>
                <w:bCs/>
                <w:sz w:val="20"/>
                <w:lang w:eastAsia="en-US"/>
              </w:rPr>
              <w:t>i.e.</w:t>
            </w:r>
            <w:proofErr w:type="gramEnd"/>
            <w:r w:rsidRPr="009333C1">
              <w:rPr>
                <w:rFonts w:eastAsia="Batang"/>
                <w:bCs/>
                <w:sz w:val="20"/>
                <w:lang w:eastAsia="en-US"/>
              </w:rPr>
              <w:t xml:space="preserve"> gNB-DU Cell Resource Configuration (9.3.1.107 in TS 38.473 [8])).</w:t>
            </w:r>
          </w:p>
          <w:p w14:paraId="7594EFE5" w14:textId="77777777" w:rsidR="009333C1" w:rsidRPr="009333C1" w:rsidRDefault="009333C1" w:rsidP="000754EA">
            <w:pPr>
              <w:numPr>
                <w:ilvl w:val="0"/>
                <w:numId w:val="33"/>
              </w:numPr>
              <w:contextualSpacing/>
              <w:rPr>
                <w:rFonts w:eastAsia="Calibri"/>
                <w:bCs/>
                <w:sz w:val="20"/>
              </w:rPr>
            </w:pPr>
            <w:r w:rsidRPr="009333C1">
              <w:rPr>
                <w:rFonts w:eastAsia="Calibri"/>
                <w:bCs/>
                <w:sz w:val="20"/>
              </w:rPr>
              <w:t>For a given slot, different H/S/NA resource types can be configured for different RB sets</w:t>
            </w:r>
          </w:p>
          <w:p w14:paraId="6DC41F25" w14:textId="77777777" w:rsidR="009333C1" w:rsidRPr="009333C1" w:rsidRDefault="009333C1" w:rsidP="000754EA">
            <w:pPr>
              <w:numPr>
                <w:ilvl w:val="0"/>
                <w:numId w:val="33"/>
              </w:numPr>
              <w:contextualSpacing/>
              <w:rPr>
                <w:rFonts w:eastAsia="Calibri"/>
                <w:bCs/>
                <w:sz w:val="20"/>
              </w:rPr>
            </w:pPr>
            <w:r w:rsidRPr="009333C1">
              <w:rPr>
                <w:rFonts w:eastAsia="Calibri"/>
                <w:bCs/>
                <w:sz w:val="20"/>
              </w:rPr>
              <w:t xml:space="preserve">Additional </w:t>
            </w:r>
            <w:proofErr w:type="spellStart"/>
            <w:r w:rsidRPr="009333C1">
              <w:rPr>
                <w:rFonts w:eastAsia="Calibri"/>
                <w:bCs/>
                <w:sz w:val="20"/>
              </w:rPr>
              <w:t>signaling</w:t>
            </w:r>
            <w:proofErr w:type="spellEnd"/>
            <w:r w:rsidRPr="009333C1">
              <w:rPr>
                <w:rFonts w:eastAsia="Calibri"/>
                <w:bCs/>
                <w:sz w:val="20"/>
              </w:rPr>
              <w:t xml:space="preserve"> details (</w:t>
            </w:r>
            <w:proofErr w:type="gramStart"/>
            <w:r w:rsidRPr="009333C1">
              <w:rPr>
                <w:rFonts w:eastAsia="Calibri"/>
                <w:bCs/>
                <w:sz w:val="20"/>
              </w:rPr>
              <w:t>e.g.</w:t>
            </w:r>
            <w:proofErr w:type="gramEnd"/>
            <w:r w:rsidRPr="009333C1">
              <w:rPr>
                <w:rFonts w:eastAsia="Calibri"/>
                <w:bCs/>
                <w:sz w:val="20"/>
              </w:rPr>
              <w:t xml:space="preserve"> bitmap, slot pattern, etc.) can be left up to RAN3</w:t>
            </w:r>
          </w:p>
          <w:p w14:paraId="17EBD17E" w14:textId="2A8780C5" w:rsidR="009333C1" w:rsidRDefault="009333C1" w:rsidP="000754EA">
            <w:pPr>
              <w:numPr>
                <w:ilvl w:val="0"/>
                <w:numId w:val="33"/>
              </w:numPr>
              <w:contextualSpacing/>
              <w:rPr>
                <w:rFonts w:eastAsia="Calibri"/>
                <w:bCs/>
                <w:sz w:val="20"/>
              </w:rPr>
            </w:pPr>
            <w:r w:rsidRPr="009333C1">
              <w:rPr>
                <w:rFonts w:eastAsia="Calibri"/>
                <w:bCs/>
                <w:sz w:val="20"/>
              </w:rPr>
              <w:t>FFS: The number of different frequency domain configurations at a given time</w:t>
            </w:r>
          </w:p>
          <w:p w14:paraId="2B63C4A9" w14:textId="77777777" w:rsidR="0063358F" w:rsidRPr="009333C1" w:rsidRDefault="0063358F" w:rsidP="0063358F">
            <w:pPr>
              <w:ind w:left="360"/>
              <w:contextualSpacing/>
              <w:rPr>
                <w:rFonts w:eastAsia="Calibri"/>
                <w:bCs/>
                <w:sz w:val="20"/>
              </w:rPr>
            </w:pPr>
          </w:p>
          <w:p w14:paraId="4CD09CC6" w14:textId="77777777" w:rsidR="009333C1" w:rsidRPr="009333C1" w:rsidRDefault="009333C1" w:rsidP="009333C1">
            <w:pPr>
              <w:rPr>
                <w:rFonts w:eastAsia="Batang"/>
                <w:sz w:val="20"/>
                <w:highlight w:val="green"/>
                <w:lang w:eastAsia="en-US"/>
              </w:rPr>
            </w:pPr>
            <w:r w:rsidRPr="009333C1">
              <w:rPr>
                <w:rFonts w:eastAsia="Batang"/>
                <w:sz w:val="20"/>
                <w:highlight w:val="green"/>
                <w:lang w:eastAsia="en-US"/>
              </w:rPr>
              <w:t>Agreement</w:t>
            </w:r>
          </w:p>
          <w:p w14:paraId="7A1B3523" w14:textId="77777777" w:rsidR="009333C1" w:rsidRPr="009333C1" w:rsidRDefault="009333C1" w:rsidP="009333C1">
            <w:pPr>
              <w:rPr>
                <w:rFonts w:eastAsia="Batang"/>
                <w:bCs/>
                <w:sz w:val="20"/>
                <w:lang w:eastAsia="en-US"/>
              </w:rPr>
            </w:pPr>
            <w:r w:rsidRPr="009333C1">
              <w:rPr>
                <w:rFonts w:eastAsia="Batang"/>
                <w:bCs/>
                <w:sz w:val="20"/>
                <w:lang w:eastAsia="en-US"/>
              </w:rPr>
              <w:t>A single value for the RB set size, N, is configured for a given IAB-DU cell’s Rel-17 frequency domain H/S/NA configuration.</w:t>
            </w:r>
          </w:p>
          <w:p w14:paraId="00D27E6C" w14:textId="77777777" w:rsidR="009333C1" w:rsidRPr="009333C1" w:rsidRDefault="009333C1" w:rsidP="009333C1">
            <w:pPr>
              <w:rPr>
                <w:rFonts w:eastAsia="Batang"/>
                <w:sz w:val="20"/>
                <w:highlight w:val="darkYellow"/>
                <w:lang w:eastAsia="en-US"/>
              </w:rPr>
            </w:pPr>
            <w:r w:rsidRPr="009333C1">
              <w:rPr>
                <w:rFonts w:eastAsia="Batang"/>
                <w:sz w:val="20"/>
                <w:highlight w:val="darkYellow"/>
                <w:lang w:eastAsia="en-US"/>
              </w:rPr>
              <w:t>Working Assumption</w:t>
            </w:r>
          </w:p>
          <w:p w14:paraId="2648AEB5" w14:textId="77777777" w:rsidR="009333C1" w:rsidRPr="009333C1" w:rsidRDefault="009333C1" w:rsidP="009333C1">
            <w:pPr>
              <w:rPr>
                <w:rFonts w:eastAsia="Batang"/>
                <w:bCs/>
                <w:sz w:val="20"/>
                <w:lang w:eastAsia="en-US"/>
              </w:rPr>
            </w:pPr>
            <w:r w:rsidRPr="009333C1">
              <w:rPr>
                <w:rFonts w:eastAsia="Batang"/>
                <w:bCs/>
                <w:sz w:val="20"/>
                <w:lang w:eastAsia="en-US"/>
              </w:rPr>
              <w:t>If both the Rel-</w:t>
            </w:r>
            <w:proofErr w:type="gramStart"/>
            <w:r w:rsidRPr="009333C1">
              <w:rPr>
                <w:rFonts w:eastAsia="Batang"/>
                <w:bCs/>
                <w:sz w:val="20"/>
                <w:lang w:eastAsia="en-US"/>
              </w:rPr>
              <w:t>16 time</w:t>
            </w:r>
            <w:proofErr w:type="gramEnd"/>
            <w:r w:rsidRPr="009333C1">
              <w:rPr>
                <w:rFonts w:eastAsia="Batang"/>
                <w:bCs/>
                <w:sz w:val="20"/>
                <w:lang w:eastAsia="en-US"/>
              </w:rPr>
              <w:t xml:space="preserve"> domain H/S/NA configuration and Rel-17 frequency domain H/S/NA configuration are provided for a given RB set within a slot, one of the following is selected:</w:t>
            </w:r>
          </w:p>
          <w:p w14:paraId="4D631572" w14:textId="77777777" w:rsidR="009333C1" w:rsidRPr="009333C1" w:rsidRDefault="009333C1" w:rsidP="000754EA">
            <w:pPr>
              <w:numPr>
                <w:ilvl w:val="0"/>
                <w:numId w:val="34"/>
              </w:numPr>
              <w:contextualSpacing/>
              <w:rPr>
                <w:rFonts w:eastAsia="宋体"/>
                <w:i/>
                <w:sz w:val="20"/>
              </w:rPr>
            </w:pPr>
            <w:r w:rsidRPr="009333C1">
              <w:rPr>
                <w:rFonts w:eastAsia="Calibri"/>
                <w:bCs/>
                <w:sz w:val="20"/>
              </w:rPr>
              <w:t xml:space="preserve">Alt. 1: An IAB node applies the frequency domain H/S/NA only if the IAB node is currently operating in a non-TDM multiplexing mode </w:t>
            </w:r>
            <w:r w:rsidRPr="009333C1">
              <w:rPr>
                <w:rFonts w:eastAsia="Calibri"/>
                <w:bCs/>
                <w:color w:val="000000"/>
                <w:sz w:val="20"/>
              </w:rPr>
              <w:t>in the slot</w:t>
            </w:r>
            <w:r w:rsidRPr="009333C1">
              <w:rPr>
                <w:rFonts w:eastAsia="Calibri"/>
                <w:bCs/>
                <w:sz w:val="20"/>
              </w:rPr>
              <w:t>, otherwise the Rel-</w:t>
            </w:r>
            <w:proofErr w:type="gramStart"/>
            <w:r w:rsidRPr="009333C1">
              <w:rPr>
                <w:rFonts w:eastAsia="Calibri"/>
                <w:bCs/>
                <w:sz w:val="20"/>
              </w:rPr>
              <w:t>16 time</w:t>
            </w:r>
            <w:proofErr w:type="gramEnd"/>
            <w:r w:rsidRPr="009333C1">
              <w:rPr>
                <w:rFonts w:eastAsia="Calibri"/>
                <w:bCs/>
                <w:sz w:val="20"/>
              </w:rPr>
              <w:t xml:space="preserve"> domain H/S/NA configuration is applied.</w:t>
            </w:r>
          </w:p>
          <w:p w14:paraId="6D3A8486" w14:textId="77777777" w:rsidR="009333C1" w:rsidRPr="009333C1" w:rsidRDefault="009333C1" w:rsidP="009333C1">
            <w:pPr>
              <w:rPr>
                <w:rFonts w:eastAsia="Batang"/>
                <w:bCs/>
                <w:sz w:val="20"/>
                <w:lang w:eastAsia="x-none"/>
              </w:rPr>
            </w:pPr>
            <w:r w:rsidRPr="009333C1">
              <w:rPr>
                <w:rFonts w:eastAsia="Batang"/>
                <w:bCs/>
                <w:sz w:val="20"/>
                <w:lang w:eastAsia="x-none"/>
              </w:rPr>
              <w:t>For RAN1#107-e, companies to consider the following decision point:</w:t>
            </w:r>
          </w:p>
          <w:p w14:paraId="78FB038F" w14:textId="77777777" w:rsidR="009333C1" w:rsidRPr="009333C1" w:rsidRDefault="009333C1" w:rsidP="009333C1">
            <w:pPr>
              <w:rPr>
                <w:rFonts w:eastAsia="Batang"/>
                <w:sz w:val="20"/>
                <w:lang w:eastAsia="en-US"/>
              </w:rPr>
            </w:pPr>
            <w:r w:rsidRPr="009333C1">
              <w:rPr>
                <w:rFonts w:eastAsia="Batang"/>
                <w:sz w:val="20"/>
                <w:lang w:eastAsia="en-US"/>
              </w:rPr>
              <w:t>An IAB node (or parent node) cannot operate under a given non-TDM multiplexing mode until:</w:t>
            </w:r>
          </w:p>
          <w:p w14:paraId="50C480F4" w14:textId="77777777" w:rsidR="009333C1" w:rsidRPr="009333C1" w:rsidRDefault="009333C1" w:rsidP="000754EA">
            <w:pPr>
              <w:numPr>
                <w:ilvl w:val="0"/>
                <w:numId w:val="34"/>
              </w:numPr>
              <w:contextualSpacing/>
              <w:rPr>
                <w:rFonts w:eastAsia="宋体"/>
                <w:sz w:val="20"/>
              </w:rPr>
            </w:pPr>
            <w:r w:rsidRPr="009333C1">
              <w:rPr>
                <w:rFonts w:eastAsia="宋体"/>
                <w:sz w:val="20"/>
              </w:rPr>
              <w:lastRenderedPageBreak/>
              <w:t>Alt. 1: All required conditions and parameters which have been directly indicated/requested to the parent node (</w:t>
            </w:r>
            <w:proofErr w:type="gramStart"/>
            <w:r w:rsidRPr="009333C1">
              <w:rPr>
                <w:rFonts w:eastAsia="宋体"/>
                <w:sz w:val="20"/>
              </w:rPr>
              <w:t>e.g.</w:t>
            </w:r>
            <w:proofErr w:type="gramEnd"/>
            <w:r w:rsidRPr="009333C1">
              <w:rPr>
                <w:rFonts w:eastAsia="宋体"/>
                <w:sz w:val="20"/>
              </w:rPr>
              <w:t xml:space="preserve"> via MAC-CE) are explicitly acknowledged by the parent node.</w:t>
            </w:r>
          </w:p>
          <w:p w14:paraId="1D940229" w14:textId="1F5645E3" w:rsidR="009333C1" w:rsidRDefault="009333C1" w:rsidP="000754EA">
            <w:pPr>
              <w:numPr>
                <w:ilvl w:val="0"/>
                <w:numId w:val="34"/>
              </w:numPr>
              <w:contextualSpacing/>
              <w:rPr>
                <w:rFonts w:eastAsia="宋体"/>
                <w:sz w:val="20"/>
              </w:rPr>
            </w:pPr>
            <w:r w:rsidRPr="009333C1">
              <w:rPr>
                <w:rFonts w:eastAsia="宋体"/>
                <w:sz w:val="20"/>
              </w:rPr>
              <w:t>Alt. 2: All required conditions and parameters which have been directly indicated/requested to the parent node (</w:t>
            </w:r>
            <w:proofErr w:type="gramStart"/>
            <w:r w:rsidRPr="009333C1">
              <w:rPr>
                <w:rFonts w:eastAsia="宋体"/>
                <w:sz w:val="20"/>
              </w:rPr>
              <w:t>e.g.</w:t>
            </w:r>
            <w:proofErr w:type="gramEnd"/>
            <w:r w:rsidRPr="009333C1">
              <w:rPr>
                <w:rFonts w:eastAsia="宋体"/>
                <w:sz w:val="20"/>
              </w:rPr>
              <w:t xml:space="preserve"> via MAC-CE) are implicitly acknowledged by the parent node or implicitly determined at the child node</w:t>
            </w:r>
          </w:p>
          <w:p w14:paraId="4BC3C63E" w14:textId="77777777" w:rsidR="0063358F" w:rsidRPr="009333C1" w:rsidRDefault="0063358F" w:rsidP="0063358F">
            <w:pPr>
              <w:ind w:left="360"/>
              <w:contextualSpacing/>
              <w:rPr>
                <w:rFonts w:eastAsia="宋体"/>
                <w:sz w:val="20"/>
              </w:rPr>
            </w:pPr>
          </w:p>
          <w:p w14:paraId="5223997D" w14:textId="77777777" w:rsidR="009333C1" w:rsidRPr="009333C1" w:rsidRDefault="009333C1" w:rsidP="009333C1">
            <w:pPr>
              <w:rPr>
                <w:rFonts w:ascii="Times" w:eastAsia="Batang" w:hAnsi="Times" w:cs="Times"/>
                <w:bCs/>
                <w:sz w:val="20"/>
                <w:highlight w:val="green"/>
                <w:lang w:eastAsia="en-US"/>
              </w:rPr>
            </w:pPr>
            <w:r w:rsidRPr="009333C1">
              <w:rPr>
                <w:rFonts w:ascii="Times" w:eastAsia="Batang" w:hAnsi="Times" w:cs="Times"/>
                <w:bCs/>
                <w:sz w:val="20"/>
                <w:highlight w:val="green"/>
                <w:lang w:eastAsia="en-US"/>
              </w:rPr>
              <w:t>Agreement</w:t>
            </w:r>
          </w:p>
          <w:p w14:paraId="3AC42BE6" w14:textId="77777777" w:rsidR="009333C1" w:rsidRPr="009333C1" w:rsidRDefault="009333C1" w:rsidP="009333C1">
            <w:pPr>
              <w:rPr>
                <w:rFonts w:ascii="Times" w:eastAsia="Batang" w:hAnsi="Times" w:cs="Times"/>
                <w:bCs/>
                <w:sz w:val="20"/>
                <w:lang w:val="sv-SE" w:eastAsia="zh-CN"/>
              </w:rPr>
            </w:pPr>
            <w:r w:rsidRPr="009333C1">
              <w:rPr>
                <w:rFonts w:ascii="Times" w:eastAsia="Batang" w:hAnsi="Times" w:cs="Times"/>
                <w:bCs/>
                <w:sz w:val="20"/>
                <w:lang w:val="sv-SE" w:eastAsia="zh-CN"/>
              </w:rPr>
              <w:t>RS ID, based on the IAB node’s DU configurations, is used by a parent node to indicate beams of an IAB-DU in the direction of which simultaneous operation is restricted</w:t>
            </w:r>
          </w:p>
          <w:p w14:paraId="12D4E814" w14:textId="77777777" w:rsidR="009333C1" w:rsidRPr="009333C1" w:rsidRDefault="009333C1" w:rsidP="000754EA">
            <w:pPr>
              <w:numPr>
                <w:ilvl w:val="0"/>
                <w:numId w:val="36"/>
              </w:numPr>
              <w:contextualSpacing/>
              <w:rPr>
                <w:rFonts w:eastAsia="宋体"/>
                <w:sz w:val="20"/>
                <w:lang w:val="sv-SE" w:eastAsia="zh-CN"/>
              </w:rPr>
            </w:pPr>
            <w:r w:rsidRPr="009333C1">
              <w:rPr>
                <w:rFonts w:eastAsia="Times New Roman" w:cs="Times"/>
                <w:bCs/>
                <w:sz w:val="20"/>
                <w:lang w:val="sv-SE" w:eastAsia="zh-CN"/>
              </w:rPr>
              <w:t>At least SSB ID and [STC index] are supported</w:t>
            </w:r>
          </w:p>
          <w:p w14:paraId="0CD812B9" w14:textId="77777777" w:rsidR="009333C1" w:rsidRPr="009333C1" w:rsidRDefault="009333C1" w:rsidP="000754EA">
            <w:pPr>
              <w:numPr>
                <w:ilvl w:val="0"/>
                <w:numId w:val="36"/>
              </w:numPr>
              <w:contextualSpacing/>
              <w:rPr>
                <w:rFonts w:eastAsia="宋体"/>
                <w:sz w:val="20"/>
                <w:lang w:val="sv-SE" w:eastAsia="zh-CN"/>
              </w:rPr>
            </w:pPr>
            <w:r w:rsidRPr="009333C1">
              <w:rPr>
                <w:rFonts w:eastAsia="Times New Roman" w:cs="Times"/>
                <w:bCs/>
                <w:sz w:val="20"/>
                <w:lang w:val="sv-SE" w:eastAsia="zh-CN"/>
              </w:rPr>
              <w:t>FFS: Whether restrictions are indicated to apply differently for H or S resources</w:t>
            </w:r>
          </w:p>
          <w:p w14:paraId="5852F34F" w14:textId="6D1CDB9E" w:rsidR="009333C1" w:rsidRPr="0063358F" w:rsidRDefault="009333C1" w:rsidP="000754EA">
            <w:pPr>
              <w:numPr>
                <w:ilvl w:val="0"/>
                <w:numId w:val="36"/>
              </w:numPr>
              <w:contextualSpacing/>
              <w:rPr>
                <w:rFonts w:eastAsia="宋体" w:cs="Times"/>
                <w:bCs/>
                <w:sz w:val="20"/>
                <w:lang w:val="sv-SE" w:eastAsia="zh-CN"/>
              </w:rPr>
            </w:pPr>
            <w:r w:rsidRPr="009333C1">
              <w:rPr>
                <w:rFonts w:eastAsia="Times New Roman" w:cs="Times"/>
                <w:bCs/>
                <w:sz w:val="20"/>
                <w:lang w:val="sv-SE" w:eastAsia="zh-CN"/>
              </w:rPr>
              <w:t>FFS: Informing the parent node of SRS configuration of the IAB-MT (if collocated with the IAB-DU)</w:t>
            </w:r>
          </w:p>
          <w:p w14:paraId="072234AA" w14:textId="77777777" w:rsidR="0063358F" w:rsidRPr="009333C1" w:rsidRDefault="0063358F" w:rsidP="0063358F">
            <w:pPr>
              <w:ind w:left="360"/>
              <w:contextualSpacing/>
              <w:rPr>
                <w:rFonts w:eastAsia="宋体" w:cs="Times"/>
                <w:bCs/>
                <w:sz w:val="20"/>
                <w:lang w:val="sv-SE" w:eastAsia="zh-CN"/>
              </w:rPr>
            </w:pPr>
          </w:p>
          <w:p w14:paraId="014D0F12" w14:textId="77777777" w:rsidR="009333C1" w:rsidRPr="009333C1" w:rsidRDefault="009333C1" w:rsidP="009333C1">
            <w:pPr>
              <w:rPr>
                <w:rFonts w:ascii="Times" w:eastAsia="Batang" w:hAnsi="Times" w:cs="Times"/>
                <w:bCs/>
                <w:sz w:val="20"/>
                <w:highlight w:val="green"/>
                <w:lang w:eastAsia="en-US"/>
              </w:rPr>
            </w:pPr>
            <w:r w:rsidRPr="009333C1">
              <w:rPr>
                <w:rFonts w:ascii="Times" w:eastAsia="Batang" w:hAnsi="Times" w:cs="Times"/>
                <w:bCs/>
                <w:sz w:val="20"/>
                <w:highlight w:val="green"/>
                <w:lang w:eastAsia="en-US"/>
              </w:rPr>
              <w:t>Agreement</w:t>
            </w:r>
          </w:p>
          <w:p w14:paraId="0447D233" w14:textId="77777777" w:rsidR="009333C1" w:rsidRPr="009333C1" w:rsidRDefault="009333C1" w:rsidP="009333C1">
            <w:pPr>
              <w:rPr>
                <w:rFonts w:ascii="Times" w:eastAsia="Batang" w:hAnsi="Times"/>
                <w:sz w:val="20"/>
                <w:szCs w:val="24"/>
                <w:lang w:eastAsia="en-US"/>
              </w:rPr>
            </w:pPr>
            <w:r w:rsidRPr="009333C1">
              <w:rPr>
                <w:rFonts w:ascii="Times" w:eastAsia="Batang" w:hAnsi="Times" w:cs="Times"/>
                <w:bCs/>
                <w:sz w:val="20"/>
                <w:lang w:val="sv-SE" w:eastAsia="zh-CN"/>
              </w:rPr>
              <w:t>The restricted beam indication from the parent node to the IAB node may be indicated (or specified) to be associated with some combination (one or multiple) of the following IAB node’s parameters:</w:t>
            </w:r>
          </w:p>
          <w:p w14:paraId="5257ABE5" w14:textId="77777777" w:rsidR="009333C1" w:rsidRPr="009333C1" w:rsidRDefault="009333C1" w:rsidP="000754EA">
            <w:pPr>
              <w:numPr>
                <w:ilvl w:val="0"/>
                <w:numId w:val="37"/>
              </w:numPr>
              <w:contextualSpacing/>
              <w:rPr>
                <w:rFonts w:eastAsia="宋体"/>
                <w:sz w:val="20"/>
                <w:lang w:val="sv-SE" w:eastAsia="zh-CN"/>
              </w:rPr>
            </w:pPr>
            <w:r w:rsidRPr="009333C1">
              <w:rPr>
                <w:rFonts w:eastAsia="Times New Roman" w:cs="Times"/>
                <w:bCs/>
                <w:sz w:val="20"/>
                <w:lang w:val="sv-SE" w:eastAsia="zh-CN"/>
              </w:rPr>
              <w:t>[Multiplexing mode]</w:t>
            </w:r>
          </w:p>
          <w:p w14:paraId="086A4C77" w14:textId="77777777" w:rsidR="009333C1" w:rsidRPr="009333C1" w:rsidRDefault="009333C1" w:rsidP="000754EA">
            <w:pPr>
              <w:numPr>
                <w:ilvl w:val="0"/>
                <w:numId w:val="37"/>
              </w:numPr>
              <w:contextualSpacing/>
              <w:rPr>
                <w:rFonts w:eastAsia="宋体"/>
                <w:sz w:val="20"/>
                <w:lang w:val="sv-SE" w:eastAsia="zh-CN"/>
              </w:rPr>
            </w:pPr>
            <w:r w:rsidRPr="009333C1">
              <w:rPr>
                <w:rFonts w:eastAsia="Times New Roman" w:cs="Times"/>
                <w:bCs/>
                <w:sz w:val="20"/>
                <w:lang w:val="sv-SE" w:eastAsia="zh-CN"/>
              </w:rPr>
              <w:t>[MT’s DL beam (e.g. TCI state id)] or MT’s UL beam (e.g., SRI id)</w:t>
            </w:r>
          </w:p>
          <w:p w14:paraId="71042467" w14:textId="77777777" w:rsidR="009333C1" w:rsidRPr="009333C1" w:rsidRDefault="009333C1" w:rsidP="000754EA">
            <w:pPr>
              <w:numPr>
                <w:ilvl w:val="0"/>
                <w:numId w:val="37"/>
              </w:numPr>
              <w:contextualSpacing/>
              <w:rPr>
                <w:rFonts w:eastAsia="宋体"/>
                <w:sz w:val="20"/>
                <w:lang w:val="sv-SE" w:eastAsia="zh-CN"/>
              </w:rPr>
            </w:pPr>
            <w:r w:rsidRPr="009333C1">
              <w:rPr>
                <w:rFonts w:eastAsia="Times New Roman" w:cs="Times"/>
                <w:bCs/>
                <w:sz w:val="20"/>
                <w:lang w:val="sv-SE" w:eastAsia="zh-CN"/>
              </w:rPr>
              <w:t>[DU resource configuration (e.g. soft resources)]</w:t>
            </w:r>
          </w:p>
          <w:p w14:paraId="46F585F1" w14:textId="17E49758" w:rsidR="009333C1" w:rsidRPr="0063358F" w:rsidRDefault="009333C1" w:rsidP="000754EA">
            <w:pPr>
              <w:numPr>
                <w:ilvl w:val="0"/>
                <w:numId w:val="37"/>
              </w:numPr>
              <w:contextualSpacing/>
              <w:rPr>
                <w:rFonts w:eastAsia="宋体"/>
                <w:sz w:val="20"/>
                <w:lang w:val="sv-SE" w:eastAsia="zh-CN"/>
              </w:rPr>
            </w:pPr>
            <w:r w:rsidRPr="009333C1">
              <w:rPr>
                <w:rFonts w:eastAsia="Times New Roman" w:cs="Times"/>
                <w:bCs/>
                <w:sz w:val="20"/>
                <w:lang w:val="sv-SE" w:eastAsia="zh-CN"/>
              </w:rPr>
              <w:t>[Slot index]</w:t>
            </w:r>
          </w:p>
          <w:p w14:paraId="378EB933" w14:textId="77777777" w:rsidR="0063358F" w:rsidRPr="009333C1" w:rsidRDefault="0063358F" w:rsidP="0063358F">
            <w:pPr>
              <w:ind w:left="720"/>
              <w:contextualSpacing/>
              <w:rPr>
                <w:rFonts w:eastAsia="宋体"/>
                <w:sz w:val="20"/>
                <w:lang w:val="sv-SE" w:eastAsia="zh-CN"/>
              </w:rPr>
            </w:pPr>
          </w:p>
          <w:p w14:paraId="54205893" w14:textId="77777777" w:rsidR="009333C1" w:rsidRPr="009333C1" w:rsidRDefault="009333C1" w:rsidP="009333C1">
            <w:pPr>
              <w:rPr>
                <w:rFonts w:ascii="Times" w:eastAsia="Batang" w:hAnsi="Times" w:cs="Times"/>
                <w:bCs/>
                <w:sz w:val="20"/>
                <w:highlight w:val="green"/>
                <w:lang w:eastAsia="en-US"/>
              </w:rPr>
            </w:pPr>
            <w:r w:rsidRPr="009333C1">
              <w:rPr>
                <w:rFonts w:ascii="Times" w:eastAsia="Batang" w:hAnsi="Times" w:cs="Times"/>
                <w:bCs/>
                <w:sz w:val="20"/>
                <w:highlight w:val="green"/>
                <w:lang w:eastAsia="en-US"/>
              </w:rPr>
              <w:t>Agreement</w:t>
            </w:r>
          </w:p>
          <w:p w14:paraId="77F2DA10" w14:textId="77777777" w:rsidR="009333C1" w:rsidRPr="009333C1" w:rsidRDefault="009333C1" w:rsidP="009333C1">
            <w:pPr>
              <w:rPr>
                <w:rFonts w:ascii="Times" w:eastAsia="Batang" w:hAnsi="Times" w:cs="Times"/>
                <w:bCs/>
                <w:sz w:val="20"/>
                <w:lang w:val="sv-SE" w:eastAsia="zh-CN"/>
              </w:rPr>
            </w:pPr>
            <w:r w:rsidRPr="009333C1">
              <w:rPr>
                <w:rFonts w:ascii="Times" w:eastAsia="Batang" w:hAnsi="Times" w:cs="Times"/>
                <w:bCs/>
                <w:sz w:val="20"/>
                <w:lang w:val="sv-SE" w:eastAsia="zh-CN"/>
              </w:rPr>
              <w:t>The MAC-CE signaling of Desired/Provided Guard Symbols is enhanced to optionally indicate the number of guard symbols required for switching between at least the following cases:</w:t>
            </w:r>
          </w:p>
          <w:p w14:paraId="3AA48FC6" w14:textId="77777777" w:rsidR="009333C1" w:rsidRPr="009333C1" w:rsidRDefault="009333C1" w:rsidP="000754EA">
            <w:pPr>
              <w:numPr>
                <w:ilvl w:val="0"/>
                <w:numId w:val="38"/>
              </w:numPr>
              <w:contextualSpacing/>
              <w:rPr>
                <w:rFonts w:eastAsia="宋体"/>
                <w:sz w:val="20"/>
                <w:lang w:val="sv-SE" w:eastAsia="zh-CN"/>
              </w:rPr>
            </w:pPr>
            <w:r w:rsidRPr="009333C1">
              <w:rPr>
                <w:rFonts w:eastAsia="Times New Roman" w:cs="Times"/>
                <w:bCs/>
                <w:sz w:val="20"/>
                <w:lang w:val="sv-SE" w:eastAsia="zh-CN"/>
              </w:rPr>
              <w:t>Case#6 MT Tx and [Case #7] DU [Tx]/Rx</w:t>
            </w:r>
          </w:p>
          <w:p w14:paraId="562C716D" w14:textId="0FB42D81" w:rsidR="009333C1" w:rsidRDefault="009333C1" w:rsidP="000754EA">
            <w:pPr>
              <w:numPr>
                <w:ilvl w:val="0"/>
                <w:numId w:val="38"/>
              </w:numPr>
              <w:contextualSpacing/>
              <w:rPr>
                <w:rFonts w:eastAsia="Times New Roman"/>
                <w:bCs/>
                <w:sz w:val="20"/>
                <w:lang w:val="sv-SE" w:eastAsia="zh-CN"/>
              </w:rPr>
            </w:pPr>
            <w:r w:rsidRPr="009333C1">
              <w:rPr>
                <w:rFonts w:eastAsia="Times New Roman"/>
                <w:bCs/>
                <w:sz w:val="20"/>
                <w:lang w:val="sv-SE" w:eastAsia="zh-CN"/>
              </w:rPr>
              <w:t>Case#7 MT Tx (to support Case #7 at parent node) and DU Tx/R</w:t>
            </w:r>
            <w:r w:rsidR="0063358F">
              <w:rPr>
                <w:rFonts w:eastAsia="Times New Roman"/>
                <w:bCs/>
                <w:sz w:val="20"/>
                <w:lang w:val="sv-SE" w:eastAsia="zh-CN"/>
              </w:rPr>
              <w:t>x</w:t>
            </w:r>
          </w:p>
          <w:p w14:paraId="0E4258E0" w14:textId="77777777" w:rsidR="0063358F" w:rsidRPr="009333C1" w:rsidRDefault="0063358F" w:rsidP="0063358F">
            <w:pPr>
              <w:ind w:left="720"/>
              <w:contextualSpacing/>
              <w:rPr>
                <w:rFonts w:eastAsia="Times New Roman"/>
                <w:bCs/>
                <w:sz w:val="20"/>
                <w:lang w:val="sv-SE" w:eastAsia="zh-CN"/>
              </w:rPr>
            </w:pPr>
          </w:p>
          <w:p w14:paraId="02083BEB" w14:textId="77777777" w:rsidR="009333C1" w:rsidRPr="009333C1" w:rsidRDefault="009333C1" w:rsidP="009333C1">
            <w:pPr>
              <w:rPr>
                <w:rFonts w:ascii="Times" w:eastAsia="Batang" w:hAnsi="Times" w:cs="Times"/>
                <w:bCs/>
                <w:sz w:val="20"/>
                <w:highlight w:val="green"/>
                <w:lang w:eastAsia="en-US"/>
              </w:rPr>
            </w:pPr>
            <w:r w:rsidRPr="009333C1">
              <w:rPr>
                <w:rFonts w:ascii="Times" w:eastAsia="Batang" w:hAnsi="Times" w:cs="Times"/>
                <w:bCs/>
                <w:sz w:val="20"/>
                <w:highlight w:val="green"/>
                <w:lang w:eastAsia="en-US"/>
              </w:rPr>
              <w:t>Agreement</w:t>
            </w:r>
          </w:p>
          <w:p w14:paraId="10EF4745" w14:textId="77777777" w:rsidR="009333C1" w:rsidRPr="009333C1" w:rsidRDefault="009333C1" w:rsidP="009333C1">
            <w:pPr>
              <w:jc w:val="both"/>
              <w:rPr>
                <w:rFonts w:ascii="Times" w:eastAsia="Batang" w:hAnsi="Times" w:cs="Times"/>
                <w:bCs/>
                <w:sz w:val="20"/>
                <w:lang w:val="en-US" w:eastAsia="en-US"/>
              </w:rPr>
            </w:pPr>
            <w:r w:rsidRPr="009333C1">
              <w:rPr>
                <w:rFonts w:ascii="Times" w:eastAsia="Batang" w:hAnsi="Times" w:cs="Times"/>
                <w:bCs/>
                <w:sz w:val="20"/>
                <w:lang w:val="sv-SE" w:eastAsia="en-US"/>
              </w:rPr>
              <w:t>The recommended beam indication from the IAB-MT to the parent node are provided via MAC-CE:</w:t>
            </w:r>
          </w:p>
          <w:p w14:paraId="468DCB94" w14:textId="77777777" w:rsidR="009333C1" w:rsidRPr="009333C1" w:rsidRDefault="009333C1" w:rsidP="000754EA">
            <w:pPr>
              <w:numPr>
                <w:ilvl w:val="0"/>
                <w:numId w:val="39"/>
              </w:numPr>
              <w:contextualSpacing/>
              <w:rPr>
                <w:rFonts w:eastAsia="宋体"/>
                <w:sz w:val="20"/>
              </w:rPr>
            </w:pPr>
            <w:r w:rsidRPr="009333C1">
              <w:rPr>
                <w:rFonts w:eastAsia="Times New Roman" w:cs="Times"/>
                <w:bCs/>
                <w:sz w:val="20"/>
                <w:lang w:val="sv-SE"/>
              </w:rPr>
              <w:t>For DL Rx beam(s): using one or more of the following:</w:t>
            </w:r>
          </w:p>
          <w:p w14:paraId="48C7CF5F" w14:textId="77777777" w:rsidR="009333C1" w:rsidRPr="009333C1" w:rsidRDefault="009333C1" w:rsidP="000754EA">
            <w:pPr>
              <w:numPr>
                <w:ilvl w:val="1"/>
                <w:numId w:val="39"/>
              </w:numPr>
              <w:contextualSpacing/>
              <w:rPr>
                <w:rFonts w:eastAsia="Malgun Gothic" w:cs="Times"/>
                <w:bCs/>
                <w:sz w:val="20"/>
              </w:rPr>
            </w:pPr>
            <w:r w:rsidRPr="009333C1">
              <w:rPr>
                <w:rFonts w:eastAsia="Times New Roman" w:cs="Times"/>
                <w:bCs/>
                <w:sz w:val="20"/>
                <w:lang w:val="sv-SE"/>
              </w:rPr>
              <w:t>DL TCI state ID</w:t>
            </w:r>
          </w:p>
          <w:p w14:paraId="346B4ADA" w14:textId="77777777" w:rsidR="009333C1" w:rsidRPr="009333C1" w:rsidRDefault="009333C1" w:rsidP="000754EA">
            <w:pPr>
              <w:numPr>
                <w:ilvl w:val="2"/>
                <w:numId w:val="39"/>
              </w:numPr>
              <w:contextualSpacing/>
              <w:rPr>
                <w:rFonts w:eastAsia="宋体"/>
                <w:sz w:val="20"/>
              </w:rPr>
            </w:pPr>
            <w:r w:rsidRPr="009333C1">
              <w:rPr>
                <w:rFonts w:eastAsia="Times New Roman" w:cs="Times"/>
                <w:bCs/>
                <w:sz w:val="20"/>
              </w:rPr>
              <w:t>FFS: UE/</w:t>
            </w:r>
            <w:r w:rsidRPr="009333C1">
              <w:rPr>
                <w:rFonts w:eastAsia="Times New Roman" w:cs="Times"/>
                <w:bCs/>
                <w:sz w:val="20"/>
                <w:lang w:val="sv-SE"/>
              </w:rPr>
              <w:t>IAB-MT does not assume that DL Tx power adjustment (if provided) is applied to the SSB index (if supported) indicated as QCLed reference signal in DL TCI state ID. </w:t>
            </w:r>
          </w:p>
          <w:p w14:paraId="132350C9" w14:textId="77777777" w:rsidR="009333C1" w:rsidRPr="009333C1" w:rsidRDefault="009333C1" w:rsidP="000754EA">
            <w:pPr>
              <w:numPr>
                <w:ilvl w:val="1"/>
                <w:numId w:val="39"/>
              </w:numPr>
              <w:contextualSpacing/>
              <w:rPr>
                <w:rFonts w:eastAsia="宋体"/>
                <w:sz w:val="20"/>
              </w:rPr>
            </w:pPr>
            <w:r w:rsidRPr="009333C1">
              <w:rPr>
                <w:rFonts w:eastAsia="Times New Roman" w:cs="Times"/>
                <w:bCs/>
                <w:sz w:val="20"/>
                <w:lang w:val="sv-SE"/>
              </w:rPr>
              <w:t>[RS ID]</w:t>
            </w:r>
          </w:p>
          <w:p w14:paraId="4CDEDC5A" w14:textId="77777777" w:rsidR="009333C1" w:rsidRPr="009333C1" w:rsidRDefault="009333C1" w:rsidP="000754EA">
            <w:pPr>
              <w:numPr>
                <w:ilvl w:val="1"/>
                <w:numId w:val="39"/>
              </w:numPr>
              <w:contextualSpacing/>
              <w:rPr>
                <w:rFonts w:eastAsia="宋体"/>
                <w:sz w:val="20"/>
              </w:rPr>
            </w:pPr>
            <w:r w:rsidRPr="009333C1">
              <w:rPr>
                <w:rFonts w:eastAsia="Times New Roman" w:cs="Times"/>
                <w:bCs/>
                <w:sz w:val="20"/>
                <w:lang w:val="sv-SE"/>
              </w:rPr>
              <w:t>[R17 DL TCI, or joint DL/UL TCI ID]</w:t>
            </w:r>
          </w:p>
          <w:p w14:paraId="1CB83E6A" w14:textId="77777777" w:rsidR="009333C1" w:rsidRPr="009333C1" w:rsidRDefault="009333C1" w:rsidP="000754EA">
            <w:pPr>
              <w:numPr>
                <w:ilvl w:val="0"/>
                <w:numId w:val="39"/>
              </w:numPr>
              <w:contextualSpacing/>
              <w:rPr>
                <w:rFonts w:eastAsia="宋体"/>
                <w:sz w:val="20"/>
              </w:rPr>
            </w:pPr>
            <w:r w:rsidRPr="009333C1">
              <w:rPr>
                <w:rFonts w:eastAsia="Times New Roman" w:cs="Times"/>
                <w:bCs/>
                <w:sz w:val="20"/>
                <w:lang w:val="sv-SE"/>
              </w:rPr>
              <w:t>For UL Tx beam(s): using one</w:t>
            </w:r>
            <w:r w:rsidRPr="009333C1">
              <w:rPr>
                <w:rFonts w:eastAsia="宋体" w:cs="Times"/>
                <w:bCs/>
                <w:sz w:val="20"/>
                <w:lang w:val="sv-SE"/>
              </w:rPr>
              <w:t xml:space="preserve"> </w:t>
            </w:r>
            <w:r w:rsidRPr="009333C1">
              <w:rPr>
                <w:rFonts w:eastAsia="Times New Roman" w:cs="Times"/>
                <w:bCs/>
                <w:sz w:val="20"/>
                <w:lang w:val="sv-SE"/>
              </w:rPr>
              <w:t>or more</w:t>
            </w:r>
            <w:r w:rsidRPr="009333C1">
              <w:rPr>
                <w:rFonts w:eastAsia="宋体" w:cs="Times"/>
                <w:bCs/>
                <w:sz w:val="20"/>
                <w:lang w:val="sv-SE"/>
              </w:rPr>
              <w:t xml:space="preserve"> </w:t>
            </w:r>
            <w:r w:rsidRPr="009333C1">
              <w:rPr>
                <w:rFonts w:eastAsia="Times New Roman" w:cs="Times"/>
                <w:bCs/>
                <w:sz w:val="20"/>
                <w:lang w:val="sv-SE"/>
              </w:rPr>
              <w:t>of the following:</w:t>
            </w:r>
          </w:p>
          <w:p w14:paraId="633F3A8D" w14:textId="77777777" w:rsidR="009333C1" w:rsidRPr="009333C1" w:rsidRDefault="009333C1" w:rsidP="000754EA">
            <w:pPr>
              <w:numPr>
                <w:ilvl w:val="1"/>
                <w:numId w:val="39"/>
              </w:numPr>
              <w:contextualSpacing/>
              <w:rPr>
                <w:rFonts w:eastAsia="宋体"/>
                <w:sz w:val="20"/>
              </w:rPr>
            </w:pPr>
            <w:r w:rsidRPr="009333C1">
              <w:rPr>
                <w:rFonts w:eastAsia="Times New Roman" w:cs="Times"/>
                <w:bCs/>
                <w:sz w:val="20"/>
                <w:lang w:val="sv-SE"/>
              </w:rPr>
              <w:t>[Spatial relation]</w:t>
            </w:r>
          </w:p>
          <w:p w14:paraId="0BB62F75" w14:textId="77777777" w:rsidR="009333C1" w:rsidRPr="009333C1" w:rsidRDefault="009333C1" w:rsidP="000754EA">
            <w:pPr>
              <w:numPr>
                <w:ilvl w:val="1"/>
                <w:numId w:val="39"/>
              </w:numPr>
              <w:contextualSpacing/>
              <w:rPr>
                <w:rFonts w:eastAsia="宋体"/>
                <w:sz w:val="20"/>
              </w:rPr>
            </w:pPr>
            <w:r w:rsidRPr="009333C1">
              <w:rPr>
                <w:rFonts w:eastAsia="Times New Roman" w:cs="Times"/>
                <w:bCs/>
                <w:sz w:val="20"/>
                <w:lang w:val="sv-SE"/>
              </w:rPr>
              <w:t>[RS ID]</w:t>
            </w:r>
          </w:p>
          <w:p w14:paraId="6747551F" w14:textId="77777777" w:rsidR="009333C1" w:rsidRPr="009333C1" w:rsidRDefault="009333C1" w:rsidP="000754EA">
            <w:pPr>
              <w:numPr>
                <w:ilvl w:val="1"/>
                <w:numId w:val="39"/>
              </w:numPr>
              <w:contextualSpacing/>
              <w:rPr>
                <w:rFonts w:eastAsia="宋体"/>
                <w:sz w:val="20"/>
              </w:rPr>
            </w:pPr>
            <w:r w:rsidRPr="009333C1">
              <w:rPr>
                <w:rFonts w:eastAsia="Times New Roman" w:cs="Times"/>
                <w:bCs/>
                <w:sz w:val="20"/>
                <w:lang w:val="sv-SE"/>
              </w:rPr>
              <w:t>[R17 UL TCI, or joint DL/UL TCI ID]</w:t>
            </w:r>
          </w:p>
          <w:p w14:paraId="36997A40" w14:textId="6EE67AE5" w:rsidR="009333C1" w:rsidRPr="0063358F" w:rsidRDefault="009333C1" w:rsidP="000754EA">
            <w:pPr>
              <w:numPr>
                <w:ilvl w:val="1"/>
                <w:numId w:val="39"/>
              </w:numPr>
              <w:contextualSpacing/>
              <w:rPr>
                <w:rFonts w:eastAsia="宋体"/>
                <w:sz w:val="20"/>
              </w:rPr>
            </w:pPr>
            <w:r w:rsidRPr="009333C1">
              <w:rPr>
                <w:rFonts w:eastAsia="Times New Roman" w:cs="Times"/>
                <w:bCs/>
                <w:sz w:val="20"/>
                <w:lang w:val="sv-SE"/>
              </w:rPr>
              <w:t>[SRI]</w:t>
            </w:r>
          </w:p>
          <w:p w14:paraId="1B0597B5" w14:textId="77777777" w:rsidR="0063358F" w:rsidRPr="009333C1" w:rsidRDefault="0063358F" w:rsidP="0063358F">
            <w:pPr>
              <w:ind w:left="1440"/>
              <w:contextualSpacing/>
              <w:rPr>
                <w:rFonts w:eastAsia="宋体"/>
                <w:sz w:val="20"/>
              </w:rPr>
            </w:pPr>
          </w:p>
          <w:p w14:paraId="38F3C9FC" w14:textId="77777777" w:rsidR="009333C1" w:rsidRPr="009333C1" w:rsidRDefault="009333C1" w:rsidP="009333C1">
            <w:pPr>
              <w:rPr>
                <w:rFonts w:ascii="Times" w:eastAsia="Batang" w:hAnsi="Times" w:cs="Times"/>
                <w:bCs/>
                <w:sz w:val="20"/>
                <w:highlight w:val="green"/>
                <w:lang w:eastAsia="en-US"/>
              </w:rPr>
            </w:pPr>
            <w:r w:rsidRPr="009333C1">
              <w:rPr>
                <w:rFonts w:ascii="Times" w:eastAsia="Batang" w:hAnsi="Times" w:cs="Times"/>
                <w:bCs/>
                <w:sz w:val="20"/>
                <w:highlight w:val="green"/>
                <w:lang w:eastAsia="en-US"/>
              </w:rPr>
              <w:t>Agreement</w:t>
            </w:r>
          </w:p>
          <w:p w14:paraId="7B988F20" w14:textId="77777777" w:rsidR="009333C1" w:rsidRPr="009333C1" w:rsidRDefault="009333C1" w:rsidP="009333C1">
            <w:pPr>
              <w:rPr>
                <w:rFonts w:ascii="Times" w:eastAsia="Batang" w:hAnsi="Times" w:cs="Times"/>
                <w:bCs/>
                <w:sz w:val="20"/>
                <w:lang w:val="en-US" w:eastAsia="en-US"/>
              </w:rPr>
            </w:pPr>
            <w:r w:rsidRPr="009333C1">
              <w:rPr>
                <w:rFonts w:ascii="Times" w:eastAsia="Batang" w:hAnsi="Times" w:cs="Times"/>
                <w:bCs/>
                <w:sz w:val="20"/>
                <w:lang w:val="sv-SE" w:eastAsia="en-US"/>
              </w:rPr>
              <w:t>A single DCI format 2_5 can be received indicating availability for the soft resources of the respective RB sets corresponding to a given time resource of the child IAB-DU cell.</w:t>
            </w:r>
          </w:p>
          <w:p w14:paraId="26B7C2E0" w14:textId="77777777" w:rsidR="009333C1" w:rsidRPr="009333C1" w:rsidRDefault="009333C1" w:rsidP="000754EA">
            <w:pPr>
              <w:numPr>
                <w:ilvl w:val="0"/>
                <w:numId w:val="35"/>
              </w:numPr>
              <w:rPr>
                <w:rFonts w:ascii="Times" w:eastAsia="Times New Roman" w:hAnsi="Times" w:cs="Times"/>
                <w:bCs/>
                <w:sz w:val="20"/>
                <w:lang w:eastAsia="en-US"/>
              </w:rPr>
            </w:pPr>
            <w:r w:rsidRPr="009333C1">
              <w:rPr>
                <w:rFonts w:ascii="Times" w:eastAsia="Times New Roman" w:hAnsi="Times" w:cs="Times"/>
                <w:bCs/>
                <w:sz w:val="20"/>
                <w:lang w:val="sv-SE" w:eastAsia="en-US"/>
              </w:rPr>
              <w:t>FFS: Extension of </w:t>
            </w:r>
            <w:r w:rsidRPr="009333C1">
              <w:rPr>
                <w:rFonts w:ascii="Times" w:eastAsia="Times New Roman" w:hAnsi="Times" w:cs="Times"/>
                <w:bCs/>
                <w:i/>
                <w:iCs/>
                <w:sz w:val="20"/>
                <w:lang w:val="sv-SE" w:eastAsia="en-US"/>
              </w:rPr>
              <w:t>AvailabiltyCombination</w:t>
            </w:r>
            <w:r w:rsidRPr="009333C1">
              <w:rPr>
                <w:rFonts w:ascii="Times" w:eastAsia="Times New Roman" w:hAnsi="Times" w:cs="Times"/>
                <w:bCs/>
                <w:sz w:val="20"/>
                <w:lang w:val="sv-SE" w:eastAsia="en-US"/>
              </w:rPr>
              <w:t> to include multiple RB sets in a </w:t>
            </w:r>
            <w:r w:rsidRPr="009333C1">
              <w:rPr>
                <w:rFonts w:ascii="Times" w:eastAsia="Times New Roman" w:hAnsi="Times" w:cs="Times"/>
                <w:bCs/>
                <w:i/>
                <w:iCs/>
                <w:sz w:val="20"/>
                <w:lang w:val="sv-SE" w:eastAsia="en-US"/>
              </w:rPr>
              <w:t xml:space="preserve">resourceAvailabilty </w:t>
            </w:r>
            <w:r w:rsidRPr="009333C1">
              <w:rPr>
                <w:rFonts w:ascii="Times" w:eastAsia="Times New Roman" w:hAnsi="Times" w:cs="Times"/>
                <w:bCs/>
                <w:sz w:val="20"/>
                <w:lang w:val="sv-SE" w:eastAsia="en-US"/>
              </w:rPr>
              <w:t>indication</w:t>
            </w:r>
          </w:p>
          <w:p w14:paraId="72BBD5C7" w14:textId="77777777" w:rsidR="009333C1" w:rsidRPr="009333C1" w:rsidRDefault="009333C1" w:rsidP="000754EA">
            <w:pPr>
              <w:numPr>
                <w:ilvl w:val="0"/>
                <w:numId w:val="35"/>
              </w:numPr>
              <w:rPr>
                <w:rFonts w:ascii="Times" w:eastAsia="Times New Roman" w:hAnsi="Times" w:cs="Times"/>
                <w:bCs/>
                <w:sz w:val="20"/>
                <w:lang w:eastAsia="en-US"/>
              </w:rPr>
            </w:pPr>
            <w:r w:rsidRPr="009333C1">
              <w:rPr>
                <w:rFonts w:ascii="Times" w:eastAsia="Times New Roman" w:hAnsi="Times" w:cs="Times"/>
                <w:bCs/>
                <w:sz w:val="20"/>
                <w:lang w:val="sv-SE" w:eastAsia="en-US"/>
              </w:rPr>
              <w:t>FFS: Update</w:t>
            </w:r>
            <w:r w:rsidRPr="009333C1">
              <w:rPr>
                <w:rFonts w:ascii="Times" w:eastAsia="Times New Roman" w:hAnsi="Times" w:cs="Times"/>
                <w:bCs/>
                <w:i/>
                <w:iCs/>
                <w:sz w:val="20"/>
                <w:lang w:val="sv-SE" w:eastAsia="en-US"/>
              </w:rPr>
              <w:t> resourceAvailability</w:t>
            </w:r>
            <w:r w:rsidRPr="009333C1">
              <w:rPr>
                <w:rFonts w:ascii="Times" w:eastAsia="Times New Roman" w:hAnsi="Times" w:cs="Times"/>
                <w:bCs/>
                <w:sz w:val="20"/>
                <w:lang w:val="sv-SE" w:eastAsia="en-US"/>
              </w:rPr>
              <w:t> mapping table defined in TS38.213 so that the indication of availability can be applied over soft resources in frequency-domain for DL or UL or Flexible symbols.</w:t>
            </w:r>
          </w:p>
          <w:p w14:paraId="2B051B4C" w14:textId="77777777" w:rsidR="009333C1" w:rsidRPr="009333C1" w:rsidRDefault="009333C1" w:rsidP="000754EA">
            <w:pPr>
              <w:numPr>
                <w:ilvl w:val="0"/>
                <w:numId w:val="35"/>
              </w:numPr>
              <w:rPr>
                <w:rFonts w:ascii="Times" w:eastAsia="Times New Roman" w:hAnsi="Times" w:cs="Times"/>
                <w:b/>
                <w:sz w:val="20"/>
                <w:lang w:eastAsia="en-US"/>
              </w:rPr>
            </w:pPr>
            <w:r w:rsidRPr="009333C1">
              <w:rPr>
                <w:rFonts w:ascii="Times" w:eastAsia="Times New Roman" w:hAnsi="Times" w:cs="Times"/>
                <w:bCs/>
                <w:sz w:val="20"/>
                <w:lang w:val="sv-SE" w:eastAsia="en-US"/>
              </w:rPr>
              <w:t xml:space="preserve">FFS: Need for extension of the maximum payload size of DCI format 2_5 to increase the number of IAB-DU cells that can be provided with availability information for Soft resources to accommodate the maximum </w:t>
            </w:r>
            <w:r w:rsidRPr="009333C1">
              <w:rPr>
                <w:rFonts w:ascii="Times" w:eastAsia="Times New Roman" w:hAnsi="Times" w:cs="Times"/>
                <w:bCs/>
                <w:sz w:val="20"/>
                <w:lang w:val="sv-SE" w:eastAsia="en-US"/>
              </w:rPr>
              <w:lastRenderedPageBreak/>
              <w:t>number of possible RB sets for a given DU cell (if defined), or other backwards compatible signaling extensions in case the principal indication capabilities of DCI format 2_5 are increased.</w:t>
            </w:r>
          </w:p>
          <w:p w14:paraId="38D987E2" w14:textId="072F779C" w:rsidR="00A6181F" w:rsidRPr="00957301" w:rsidRDefault="00A6181F" w:rsidP="005A6D7A">
            <w:pPr>
              <w:jc w:val="both"/>
              <w:rPr>
                <w:sz w:val="22"/>
                <w:szCs w:val="22"/>
              </w:rPr>
            </w:pPr>
          </w:p>
        </w:tc>
      </w:tr>
    </w:tbl>
    <w:p w14:paraId="677CF427" w14:textId="106CCB8E" w:rsidR="006F75EC" w:rsidRPr="00EF4A20" w:rsidRDefault="006F75EC" w:rsidP="008244B5">
      <w:pPr>
        <w:jc w:val="both"/>
        <w:rPr>
          <w:rFonts w:eastAsia="MS Mincho"/>
          <w:szCs w:val="24"/>
          <w:lang w:val="en-US"/>
        </w:rPr>
      </w:pPr>
    </w:p>
    <w:p w14:paraId="595FD06D" w14:textId="5E17CE35" w:rsidR="006F75EC" w:rsidRDefault="006F75EC" w:rsidP="008244B5">
      <w:pPr>
        <w:spacing w:afterLines="50" w:after="120"/>
        <w:jc w:val="both"/>
        <w:rPr>
          <w:rFonts w:eastAsia="宋体"/>
          <w:sz w:val="22"/>
          <w:szCs w:val="22"/>
          <w:lang w:val="en-US" w:eastAsia="zh-CN"/>
        </w:rPr>
      </w:pPr>
      <w:r w:rsidRPr="00EF4A20">
        <w:rPr>
          <w:rFonts w:eastAsia="宋体"/>
          <w:sz w:val="22"/>
          <w:szCs w:val="22"/>
          <w:lang w:val="en-US" w:eastAsia="zh-CN"/>
        </w:rPr>
        <w:t xml:space="preserve">In this contribution, we discuss enhancements on resource multiplexing </w:t>
      </w:r>
      <w:r w:rsidR="007106C6" w:rsidRPr="00EF4A20">
        <w:rPr>
          <w:rFonts w:eastAsia="宋体"/>
          <w:sz w:val="22"/>
          <w:szCs w:val="22"/>
          <w:lang w:val="en-US" w:eastAsia="zh-CN"/>
        </w:rPr>
        <w:t xml:space="preserve">between child and parent links of an IAB node </w:t>
      </w:r>
      <w:r w:rsidRPr="00EF4A20">
        <w:rPr>
          <w:rFonts w:eastAsia="宋体"/>
          <w:sz w:val="22"/>
          <w:szCs w:val="22"/>
          <w:lang w:val="en-US" w:eastAsia="zh-CN"/>
        </w:rPr>
        <w:t xml:space="preserve">to support simultaneous operation </w:t>
      </w:r>
      <w:r w:rsidR="0051138B" w:rsidRPr="00EF4A20">
        <w:rPr>
          <w:rFonts w:eastAsia="宋体"/>
          <w:sz w:val="22"/>
          <w:szCs w:val="22"/>
          <w:lang w:val="en-US" w:eastAsia="zh-CN"/>
        </w:rPr>
        <w:t xml:space="preserve">of </w:t>
      </w:r>
      <w:r w:rsidRPr="00EF4A20">
        <w:rPr>
          <w:rFonts w:eastAsia="宋体"/>
          <w:sz w:val="22"/>
          <w:szCs w:val="22"/>
          <w:lang w:val="en-US" w:eastAsia="zh-CN"/>
        </w:rPr>
        <w:t xml:space="preserve">transmission and/or reception. </w:t>
      </w:r>
    </w:p>
    <w:p w14:paraId="524EAC68" w14:textId="77777777" w:rsidR="008D76F0" w:rsidRPr="00EF4A20" w:rsidRDefault="008D76F0" w:rsidP="008244B5">
      <w:pPr>
        <w:spacing w:afterLines="50" w:after="120"/>
        <w:jc w:val="both"/>
        <w:rPr>
          <w:rFonts w:eastAsia="宋体"/>
          <w:sz w:val="22"/>
          <w:szCs w:val="22"/>
          <w:lang w:val="en-US" w:eastAsia="zh-CN"/>
        </w:rPr>
      </w:pPr>
    </w:p>
    <w:p w14:paraId="710733A7" w14:textId="55EAF832" w:rsidR="001D557D" w:rsidRPr="00B87920" w:rsidRDefault="00B87920" w:rsidP="008244B5">
      <w:pPr>
        <w:pStyle w:val="1"/>
        <w:numPr>
          <w:ilvl w:val="0"/>
          <w:numId w:val="6"/>
        </w:numPr>
        <w:spacing w:before="180" w:after="120"/>
        <w:jc w:val="both"/>
        <w:rPr>
          <w:rFonts w:eastAsia="MS Mincho"/>
          <w:b/>
          <w:bCs/>
          <w:szCs w:val="24"/>
          <w:lang w:val="en-US"/>
        </w:rPr>
      </w:pPr>
      <w:r w:rsidRPr="00B87920">
        <w:rPr>
          <w:rFonts w:eastAsia="MS Mincho"/>
          <w:b/>
          <w:bCs/>
          <w:szCs w:val="24"/>
          <w:lang w:val="en-US"/>
        </w:rPr>
        <w:t>Resource management in frequency domain</w:t>
      </w:r>
    </w:p>
    <w:p w14:paraId="24E40253" w14:textId="1BDABB25" w:rsidR="00C516AE" w:rsidRDefault="00515AC7" w:rsidP="00C516AE">
      <w:pPr>
        <w:contextualSpacing/>
        <w:jc w:val="both"/>
        <w:rPr>
          <w:rFonts w:eastAsia="宋体"/>
          <w:sz w:val="22"/>
          <w:szCs w:val="22"/>
        </w:rPr>
      </w:pPr>
      <w:r>
        <w:rPr>
          <w:rFonts w:eastAsia="宋体"/>
          <w:sz w:val="22"/>
          <w:szCs w:val="22"/>
        </w:rPr>
        <w:t>Working assumption was made</w:t>
      </w:r>
      <w:r w:rsidR="00722D22">
        <w:rPr>
          <w:rFonts w:eastAsia="宋体"/>
          <w:sz w:val="22"/>
          <w:szCs w:val="22"/>
        </w:rPr>
        <w:t xml:space="preserve"> in </w:t>
      </w:r>
      <w:r w:rsidR="002B44E8">
        <w:rPr>
          <w:rFonts w:eastAsia="宋体"/>
          <w:sz w:val="22"/>
          <w:szCs w:val="22"/>
        </w:rPr>
        <w:t xml:space="preserve">the </w:t>
      </w:r>
      <w:r w:rsidR="00722D22">
        <w:rPr>
          <w:rFonts w:eastAsia="宋体"/>
          <w:sz w:val="22"/>
          <w:szCs w:val="22"/>
        </w:rPr>
        <w:t>last meeting that f</w:t>
      </w:r>
      <w:r w:rsidR="00722D22" w:rsidRPr="00957301">
        <w:rPr>
          <w:rFonts w:eastAsia="宋体"/>
          <w:sz w:val="22"/>
          <w:szCs w:val="22"/>
        </w:rPr>
        <w:t xml:space="preserve">or </w:t>
      </w:r>
      <w:proofErr w:type="gramStart"/>
      <w:r w:rsidR="00722D22" w:rsidRPr="00957301">
        <w:rPr>
          <w:rFonts w:eastAsia="宋体"/>
          <w:sz w:val="22"/>
          <w:szCs w:val="22"/>
        </w:rPr>
        <w:t>a</w:t>
      </w:r>
      <w:proofErr w:type="gramEnd"/>
      <w:r w:rsidR="00722D22" w:rsidRPr="00957301">
        <w:rPr>
          <w:rFonts w:eastAsia="宋体"/>
          <w:sz w:val="22"/>
          <w:szCs w:val="22"/>
        </w:rPr>
        <w:t xml:space="preserve"> RB set i</w:t>
      </w:r>
      <w:r w:rsidR="002B44E8">
        <w:rPr>
          <w:rFonts w:eastAsia="宋体"/>
          <w:sz w:val="22"/>
          <w:szCs w:val="22"/>
        </w:rPr>
        <w:t xml:space="preserve">f both Rel-17 frequency domain H/S/NA and Rel-16 time domain H/S/NA are provided, </w:t>
      </w:r>
      <w:r w:rsidR="00D32E68">
        <w:rPr>
          <w:rFonts w:eastAsia="宋体"/>
          <w:sz w:val="22"/>
          <w:szCs w:val="22"/>
        </w:rPr>
        <w:t>IAB node applies the frequency domain H/S/NA only if the IAB node is currently operating in non</w:t>
      </w:r>
      <w:r w:rsidR="00D32E68">
        <w:rPr>
          <w:rFonts w:eastAsia="宋体" w:hint="eastAsia"/>
          <w:sz w:val="22"/>
          <w:szCs w:val="22"/>
          <w:lang w:eastAsia="zh-CN"/>
        </w:rPr>
        <w:t>-TDM</w:t>
      </w:r>
      <w:r w:rsidR="00D32E68">
        <w:rPr>
          <w:rFonts w:eastAsia="宋体"/>
          <w:sz w:val="22"/>
          <w:szCs w:val="22"/>
        </w:rPr>
        <w:t xml:space="preserve"> multiplexing mode</w:t>
      </w:r>
      <w:r w:rsidR="00E049A4">
        <w:rPr>
          <w:rFonts w:eastAsia="宋体"/>
          <w:sz w:val="22"/>
          <w:szCs w:val="22"/>
        </w:rPr>
        <w:t>, otherwise Rel-16 time domain H/S/NA configuration is applied.</w:t>
      </w:r>
      <w:r w:rsidR="0065697E">
        <w:rPr>
          <w:rFonts w:eastAsia="宋体"/>
          <w:sz w:val="22"/>
          <w:szCs w:val="22"/>
        </w:rPr>
        <w:t xml:space="preserve"> From our perspective,</w:t>
      </w:r>
      <w:r w:rsidR="00C516AE">
        <w:rPr>
          <w:rFonts w:eastAsia="宋体"/>
          <w:sz w:val="22"/>
          <w:szCs w:val="22"/>
        </w:rPr>
        <w:t xml:space="preserve"> </w:t>
      </w:r>
      <w:r w:rsidR="00C516AE" w:rsidRPr="00C516AE">
        <w:rPr>
          <w:rFonts w:eastAsia="宋体"/>
          <w:sz w:val="22"/>
          <w:szCs w:val="22"/>
        </w:rPr>
        <w:t xml:space="preserve">the main difference of IAB behaviour when applying frequency domain H/S/NA and time domain H/S/NA is the </w:t>
      </w:r>
      <w:r w:rsidR="00C516AE">
        <w:rPr>
          <w:rFonts w:eastAsia="宋体"/>
          <w:sz w:val="22"/>
          <w:szCs w:val="22"/>
        </w:rPr>
        <w:t>RB sets</w:t>
      </w:r>
      <w:r w:rsidR="00C516AE" w:rsidRPr="00C516AE">
        <w:rPr>
          <w:rFonts w:eastAsia="宋体"/>
          <w:sz w:val="22"/>
          <w:szCs w:val="22"/>
        </w:rPr>
        <w:t xml:space="preserve"> </w:t>
      </w:r>
      <w:r w:rsidR="00DE15B8">
        <w:rPr>
          <w:rFonts w:eastAsia="宋体"/>
          <w:sz w:val="22"/>
          <w:szCs w:val="22"/>
        </w:rPr>
        <w:t xml:space="preserve">that </w:t>
      </w:r>
      <w:r w:rsidR="00C516AE" w:rsidRPr="00C516AE">
        <w:rPr>
          <w:rFonts w:eastAsia="宋体"/>
          <w:sz w:val="22"/>
          <w:szCs w:val="22"/>
        </w:rPr>
        <w:t xml:space="preserve">can be used for DU Tx/Rx. Taking </w:t>
      </w:r>
      <w:r w:rsidR="00534BA9">
        <w:rPr>
          <w:rFonts w:eastAsia="宋体"/>
          <w:sz w:val="22"/>
          <w:szCs w:val="22"/>
        </w:rPr>
        <w:t xml:space="preserve">a symbol where </w:t>
      </w:r>
      <w:r w:rsidR="00C516AE" w:rsidRPr="00C516AE">
        <w:rPr>
          <w:rFonts w:eastAsia="宋体"/>
          <w:sz w:val="22"/>
          <w:szCs w:val="22"/>
        </w:rPr>
        <w:t>time domain</w:t>
      </w:r>
      <w:r w:rsidR="00534BA9">
        <w:rPr>
          <w:rFonts w:eastAsia="宋体"/>
          <w:sz w:val="22"/>
          <w:szCs w:val="22"/>
        </w:rPr>
        <w:t xml:space="preserve"> resource type is configured as</w:t>
      </w:r>
      <w:r w:rsidR="00C516AE" w:rsidRPr="00C516AE">
        <w:rPr>
          <w:rFonts w:eastAsia="宋体"/>
          <w:sz w:val="22"/>
          <w:szCs w:val="22"/>
        </w:rPr>
        <w:t xml:space="preserve"> “hard” as example, if time domain H/S/NA</w:t>
      </w:r>
      <w:r w:rsidR="00534BA9">
        <w:rPr>
          <w:rFonts w:eastAsia="宋体"/>
          <w:sz w:val="22"/>
          <w:szCs w:val="22"/>
        </w:rPr>
        <w:t xml:space="preserve"> is applied</w:t>
      </w:r>
      <w:r w:rsidR="00C516AE" w:rsidRPr="00C516AE">
        <w:rPr>
          <w:rFonts w:eastAsia="宋体"/>
          <w:sz w:val="22"/>
          <w:szCs w:val="22"/>
        </w:rPr>
        <w:t>, DU can Tx/Rx on all the RB</w:t>
      </w:r>
      <w:r w:rsidR="00534BA9">
        <w:rPr>
          <w:rFonts w:eastAsia="宋体"/>
          <w:sz w:val="22"/>
          <w:szCs w:val="22"/>
        </w:rPr>
        <w:t xml:space="preserve"> sets</w:t>
      </w:r>
      <w:r w:rsidR="00C516AE" w:rsidRPr="00C516AE">
        <w:rPr>
          <w:rFonts w:eastAsia="宋体"/>
          <w:sz w:val="22"/>
          <w:szCs w:val="22"/>
        </w:rPr>
        <w:t xml:space="preserve"> at the symbol, if</w:t>
      </w:r>
      <w:r w:rsidR="00534BA9">
        <w:rPr>
          <w:rFonts w:eastAsia="宋体"/>
          <w:sz w:val="22"/>
          <w:szCs w:val="22"/>
        </w:rPr>
        <w:t xml:space="preserve"> f</w:t>
      </w:r>
      <w:r w:rsidR="00C516AE" w:rsidRPr="00C516AE">
        <w:rPr>
          <w:rFonts w:eastAsia="宋体"/>
          <w:sz w:val="22"/>
          <w:szCs w:val="22"/>
        </w:rPr>
        <w:t>req</w:t>
      </w:r>
      <w:r w:rsidR="00534BA9">
        <w:rPr>
          <w:rFonts w:eastAsia="宋体"/>
          <w:sz w:val="22"/>
          <w:szCs w:val="22"/>
        </w:rPr>
        <w:t>uency</w:t>
      </w:r>
      <w:r w:rsidR="00C516AE" w:rsidRPr="00C516AE">
        <w:rPr>
          <w:rFonts w:eastAsia="宋体"/>
          <w:sz w:val="22"/>
          <w:szCs w:val="22"/>
        </w:rPr>
        <w:t xml:space="preserve"> domain H/S/NA</w:t>
      </w:r>
      <w:r w:rsidR="00534BA9">
        <w:rPr>
          <w:rFonts w:eastAsia="宋体"/>
          <w:sz w:val="22"/>
          <w:szCs w:val="22"/>
        </w:rPr>
        <w:t xml:space="preserve"> is applied</w:t>
      </w:r>
      <w:r w:rsidR="00C516AE" w:rsidRPr="00C516AE">
        <w:rPr>
          <w:rFonts w:eastAsia="宋体"/>
          <w:sz w:val="22"/>
          <w:szCs w:val="22"/>
        </w:rPr>
        <w:t xml:space="preserve">, DU can Tx/Rx </w:t>
      </w:r>
      <w:r w:rsidR="00534BA9">
        <w:rPr>
          <w:rFonts w:eastAsia="宋体"/>
          <w:sz w:val="22"/>
          <w:szCs w:val="22"/>
        </w:rPr>
        <w:t>only on</w:t>
      </w:r>
      <w:r w:rsidR="00C516AE" w:rsidRPr="00C516AE">
        <w:rPr>
          <w:rFonts w:eastAsia="宋体"/>
          <w:sz w:val="22"/>
          <w:szCs w:val="22"/>
        </w:rPr>
        <w:t xml:space="preserve"> the RB</w:t>
      </w:r>
      <w:r w:rsidR="00534BA9">
        <w:rPr>
          <w:rFonts w:eastAsia="宋体"/>
          <w:sz w:val="22"/>
          <w:szCs w:val="22"/>
        </w:rPr>
        <w:t xml:space="preserve"> sets configured/indicated as hard/soft-IA</w:t>
      </w:r>
      <w:r w:rsidR="00C516AE" w:rsidRPr="00C516AE">
        <w:rPr>
          <w:rFonts w:eastAsia="宋体"/>
          <w:sz w:val="22"/>
          <w:szCs w:val="22"/>
        </w:rPr>
        <w:t xml:space="preserve"> at the symbol. </w:t>
      </w:r>
      <w:r w:rsidR="00F46E16">
        <w:rPr>
          <w:rFonts w:eastAsia="宋体"/>
          <w:sz w:val="22"/>
          <w:szCs w:val="22"/>
        </w:rPr>
        <w:t>Thus, in our views, i</w:t>
      </w:r>
      <w:r w:rsidR="00C516AE" w:rsidRPr="00C516AE">
        <w:rPr>
          <w:rFonts w:eastAsia="宋体"/>
          <w:sz w:val="22"/>
          <w:szCs w:val="22"/>
        </w:rPr>
        <w:t>t is beneficial for resource utilization</w:t>
      </w:r>
      <w:r w:rsidR="00F46E16">
        <w:rPr>
          <w:rFonts w:eastAsia="宋体"/>
          <w:sz w:val="22"/>
          <w:szCs w:val="22"/>
        </w:rPr>
        <w:t xml:space="preserve"> </w:t>
      </w:r>
      <w:r w:rsidR="000D044E">
        <w:rPr>
          <w:rFonts w:eastAsia="宋体"/>
          <w:sz w:val="22"/>
          <w:szCs w:val="22"/>
        </w:rPr>
        <w:t>to confirm the working assumption that</w:t>
      </w:r>
      <w:r w:rsidR="00F46E16">
        <w:rPr>
          <w:rFonts w:eastAsia="宋体"/>
          <w:sz w:val="22"/>
          <w:szCs w:val="22"/>
        </w:rPr>
        <w:t xml:space="preserve"> frequency domain H/S/NA is applied only </w:t>
      </w:r>
      <w:r w:rsidR="001958E4">
        <w:rPr>
          <w:rFonts w:eastAsia="宋体"/>
          <w:sz w:val="22"/>
          <w:szCs w:val="22"/>
        </w:rPr>
        <w:t>when non-TDM mode is operated at the slot</w:t>
      </w:r>
      <w:r w:rsidR="002E05A5">
        <w:rPr>
          <w:rFonts w:eastAsia="宋体"/>
          <w:sz w:val="22"/>
          <w:szCs w:val="22"/>
        </w:rPr>
        <w:t>, so that DU can use</w:t>
      </w:r>
      <w:r w:rsidR="00D00735">
        <w:rPr>
          <w:rFonts w:eastAsia="宋体"/>
          <w:sz w:val="22"/>
          <w:szCs w:val="22"/>
        </w:rPr>
        <w:t xml:space="preserve"> </w:t>
      </w:r>
      <w:r w:rsidR="002E05A5">
        <w:rPr>
          <w:rFonts w:eastAsia="宋体"/>
          <w:sz w:val="22"/>
          <w:szCs w:val="22"/>
        </w:rPr>
        <w:t>all the RB sets at a slot where TDM mode is operated</w:t>
      </w:r>
      <w:r w:rsidR="00C516AE" w:rsidRPr="00C516AE">
        <w:rPr>
          <w:rFonts w:eastAsia="宋体"/>
          <w:sz w:val="22"/>
          <w:szCs w:val="22"/>
        </w:rPr>
        <w:t>.</w:t>
      </w:r>
    </w:p>
    <w:p w14:paraId="2C33B456" w14:textId="77777777" w:rsidR="00A97DB9" w:rsidRPr="00DE15B8" w:rsidRDefault="00A97DB9" w:rsidP="00C516AE">
      <w:pPr>
        <w:contextualSpacing/>
        <w:jc w:val="both"/>
        <w:rPr>
          <w:rFonts w:eastAsiaTheme="minorEastAsia"/>
          <w:sz w:val="22"/>
          <w:szCs w:val="22"/>
        </w:rPr>
      </w:pPr>
    </w:p>
    <w:p w14:paraId="5F21954C" w14:textId="6A1CE624" w:rsidR="00D00735" w:rsidRDefault="00D00735" w:rsidP="00C516AE">
      <w:pPr>
        <w:contextualSpacing/>
        <w:jc w:val="both"/>
        <w:rPr>
          <w:rFonts w:eastAsia="宋体"/>
          <w:b/>
          <w:bCs/>
          <w:sz w:val="22"/>
          <w:szCs w:val="22"/>
        </w:rPr>
      </w:pPr>
      <w:r w:rsidRPr="00A2405C">
        <w:rPr>
          <w:rFonts w:eastAsia="宋体"/>
          <w:b/>
          <w:bCs/>
          <w:sz w:val="22"/>
          <w:szCs w:val="18"/>
          <w:u w:val="single"/>
          <w:lang w:val="en-US" w:eastAsia="zh-CN"/>
        </w:rPr>
        <w:t>Proposal 1:</w:t>
      </w:r>
      <w:r w:rsidRPr="002734CC">
        <w:rPr>
          <w:rFonts w:eastAsia="宋体"/>
          <w:b/>
          <w:bCs/>
          <w:sz w:val="22"/>
          <w:szCs w:val="22"/>
        </w:rPr>
        <w:t xml:space="preserve"> </w:t>
      </w:r>
      <w:r>
        <w:rPr>
          <w:rFonts w:eastAsia="宋体"/>
          <w:b/>
          <w:bCs/>
          <w:sz w:val="22"/>
          <w:szCs w:val="22"/>
        </w:rPr>
        <w:t>Confirm the following working assumption.</w:t>
      </w:r>
    </w:p>
    <w:p w14:paraId="63FC7762" w14:textId="77777777" w:rsidR="00A97DB9" w:rsidRPr="00A97DB9" w:rsidRDefault="00A97DB9" w:rsidP="000754EA">
      <w:pPr>
        <w:pStyle w:val="aff9"/>
        <w:numPr>
          <w:ilvl w:val="0"/>
          <w:numId w:val="40"/>
        </w:numPr>
        <w:ind w:leftChars="0"/>
        <w:contextualSpacing/>
        <w:jc w:val="both"/>
        <w:rPr>
          <w:rFonts w:eastAsia="宋体"/>
          <w:b/>
          <w:bCs/>
          <w:sz w:val="22"/>
          <w:szCs w:val="22"/>
        </w:rPr>
      </w:pPr>
      <w:r w:rsidRPr="00A97DB9">
        <w:rPr>
          <w:rFonts w:eastAsia="宋体"/>
          <w:b/>
          <w:bCs/>
          <w:sz w:val="22"/>
          <w:szCs w:val="22"/>
        </w:rPr>
        <w:t>If both the Rel-</w:t>
      </w:r>
      <w:proofErr w:type="gramStart"/>
      <w:r w:rsidRPr="00A97DB9">
        <w:rPr>
          <w:rFonts w:eastAsia="宋体"/>
          <w:b/>
          <w:bCs/>
          <w:sz w:val="22"/>
          <w:szCs w:val="22"/>
        </w:rPr>
        <w:t>16 time</w:t>
      </w:r>
      <w:proofErr w:type="gramEnd"/>
      <w:r w:rsidRPr="00A97DB9">
        <w:rPr>
          <w:rFonts w:eastAsia="宋体"/>
          <w:b/>
          <w:bCs/>
          <w:sz w:val="22"/>
          <w:szCs w:val="22"/>
        </w:rPr>
        <w:t xml:space="preserve"> domain H/S/NA configuration and Rel-17 frequency domain H/S/NA configuration are provided for a given RB set within a slot, one of the following is selected:</w:t>
      </w:r>
    </w:p>
    <w:p w14:paraId="677CC590" w14:textId="77777777" w:rsidR="00A97DB9" w:rsidRPr="00A97DB9" w:rsidRDefault="00A97DB9" w:rsidP="000754EA">
      <w:pPr>
        <w:pStyle w:val="aff9"/>
        <w:numPr>
          <w:ilvl w:val="1"/>
          <w:numId w:val="40"/>
        </w:numPr>
        <w:tabs>
          <w:tab w:val="num" w:pos="720"/>
        </w:tabs>
        <w:ind w:leftChars="0"/>
        <w:contextualSpacing/>
        <w:jc w:val="both"/>
        <w:rPr>
          <w:rFonts w:eastAsia="宋体"/>
          <w:b/>
          <w:bCs/>
          <w:sz w:val="22"/>
          <w:szCs w:val="22"/>
        </w:rPr>
      </w:pPr>
      <w:r w:rsidRPr="00A97DB9">
        <w:rPr>
          <w:rFonts w:eastAsia="宋体"/>
          <w:b/>
          <w:bCs/>
          <w:sz w:val="22"/>
          <w:szCs w:val="22"/>
        </w:rPr>
        <w:t>Alt. 1: An IAB node applies the frequency domain H/S/NA only if the IAB node is currently operating in a non-TDM multiplexing mode in the slot, otherwise the Rel-</w:t>
      </w:r>
      <w:proofErr w:type="gramStart"/>
      <w:r w:rsidRPr="00A97DB9">
        <w:rPr>
          <w:rFonts w:eastAsia="宋体"/>
          <w:b/>
          <w:bCs/>
          <w:sz w:val="22"/>
          <w:szCs w:val="22"/>
        </w:rPr>
        <w:t>16 time</w:t>
      </w:r>
      <w:proofErr w:type="gramEnd"/>
      <w:r w:rsidRPr="00A97DB9">
        <w:rPr>
          <w:rFonts w:eastAsia="宋体"/>
          <w:b/>
          <w:bCs/>
          <w:sz w:val="22"/>
          <w:szCs w:val="22"/>
        </w:rPr>
        <w:t xml:space="preserve"> domain H/S/NA configuration is applied.</w:t>
      </w:r>
    </w:p>
    <w:p w14:paraId="4491DFEA" w14:textId="77777777" w:rsidR="000D044E" w:rsidRPr="00C516AE" w:rsidRDefault="000D044E" w:rsidP="00C516AE">
      <w:pPr>
        <w:contextualSpacing/>
        <w:jc w:val="both"/>
        <w:rPr>
          <w:rFonts w:eastAsia="宋体"/>
          <w:bCs/>
          <w:sz w:val="22"/>
          <w:szCs w:val="22"/>
          <w:lang w:val="en-US" w:eastAsia="zh-CN"/>
        </w:rPr>
      </w:pPr>
    </w:p>
    <w:p w14:paraId="69AA6E2B" w14:textId="24B2EC8A" w:rsidR="00612F96" w:rsidRDefault="00813540" w:rsidP="00274FC1">
      <w:pPr>
        <w:jc w:val="both"/>
        <w:rPr>
          <w:rFonts w:eastAsia="宋体"/>
          <w:bCs/>
          <w:sz w:val="22"/>
          <w:szCs w:val="22"/>
          <w:lang w:eastAsia="zh-CN"/>
        </w:rPr>
      </w:pPr>
      <w:r>
        <w:rPr>
          <w:rFonts w:eastAsia="宋体"/>
          <w:bCs/>
          <w:sz w:val="22"/>
          <w:szCs w:val="22"/>
          <w:lang w:eastAsia="zh-CN"/>
        </w:rPr>
        <w:t xml:space="preserve">Furthermore, how to determine whether an IAB node is operating in </w:t>
      </w:r>
      <w:r w:rsidR="00F30AEC">
        <w:rPr>
          <w:rFonts w:eastAsia="宋体"/>
          <w:bCs/>
          <w:sz w:val="22"/>
          <w:szCs w:val="22"/>
          <w:lang w:eastAsia="zh-CN"/>
        </w:rPr>
        <w:t xml:space="preserve">TDM or non-TDM multiplexing mode in a slot needs to be discussed. In our views, </w:t>
      </w:r>
      <w:r w:rsidR="00FF03BC">
        <w:rPr>
          <w:rFonts w:eastAsia="宋体"/>
          <w:bCs/>
          <w:sz w:val="22"/>
          <w:szCs w:val="22"/>
          <w:lang w:eastAsia="zh-CN"/>
        </w:rPr>
        <w:t>whether TDM or non-TDM multiplexing mode</w:t>
      </w:r>
      <w:r w:rsidR="00274FC1">
        <w:rPr>
          <w:rFonts w:eastAsia="宋体"/>
          <w:bCs/>
          <w:sz w:val="22"/>
          <w:szCs w:val="22"/>
          <w:lang w:eastAsia="zh-CN"/>
        </w:rPr>
        <w:t xml:space="preserve"> </w:t>
      </w:r>
      <w:r w:rsidR="00FF03BC">
        <w:rPr>
          <w:rFonts w:eastAsia="宋体"/>
          <w:bCs/>
          <w:sz w:val="22"/>
          <w:szCs w:val="22"/>
          <w:lang w:eastAsia="zh-CN"/>
        </w:rPr>
        <w:t xml:space="preserve">is operated </w:t>
      </w:r>
      <w:r w:rsidR="00274FC1">
        <w:rPr>
          <w:rFonts w:eastAsia="宋体"/>
          <w:bCs/>
          <w:sz w:val="22"/>
          <w:szCs w:val="22"/>
          <w:lang w:eastAsia="zh-CN"/>
        </w:rPr>
        <w:t>at a slot will</w:t>
      </w:r>
      <w:r w:rsidR="00EB038E">
        <w:rPr>
          <w:rFonts w:eastAsia="宋体"/>
          <w:bCs/>
          <w:sz w:val="22"/>
          <w:szCs w:val="22"/>
          <w:lang w:eastAsia="zh-CN"/>
        </w:rPr>
        <w:t xml:space="preserve"> </w:t>
      </w:r>
      <w:r w:rsidR="00CF1D2C">
        <w:rPr>
          <w:rFonts w:eastAsia="宋体"/>
          <w:bCs/>
          <w:sz w:val="22"/>
          <w:szCs w:val="22"/>
          <w:lang w:eastAsia="zh-CN"/>
        </w:rPr>
        <w:t xml:space="preserve">at least </w:t>
      </w:r>
      <w:r w:rsidR="00EB038E">
        <w:rPr>
          <w:rFonts w:eastAsia="宋体"/>
          <w:bCs/>
          <w:sz w:val="22"/>
          <w:szCs w:val="22"/>
          <w:lang w:eastAsia="zh-CN"/>
        </w:rPr>
        <w:t>be impacted by</w:t>
      </w:r>
      <w:r w:rsidR="00274FC1">
        <w:rPr>
          <w:rFonts w:eastAsia="宋体"/>
          <w:bCs/>
          <w:sz w:val="22"/>
          <w:szCs w:val="22"/>
          <w:lang w:eastAsia="zh-CN"/>
        </w:rPr>
        <w:t xml:space="preserve"> </w:t>
      </w:r>
      <w:r w:rsidR="000805E4">
        <w:rPr>
          <w:rFonts w:eastAsia="宋体"/>
          <w:bCs/>
          <w:sz w:val="22"/>
          <w:szCs w:val="22"/>
          <w:lang w:eastAsia="zh-CN"/>
        </w:rPr>
        <w:t xml:space="preserve">whether simultaneous operation is supported at the slot, </w:t>
      </w:r>
      <w:r w:rsidR="00274FC1">
        <w:rPr>
          <w:rFonts w:eastAsia="宋体"/>
          <w:bCs/>
          <w:sz w:val="22"/>
          <w:szCs w:val="22"/>
          <w:lang w:eastAsia="zh-CN"/>
        </w:rPr>
        <w:t xml:space="preserve">whether MT Tx/Rx at the slot, </w:t>
      </w:r>
      <w:r w:rsidR="000805E4">
        <w:rPr>
          <w:rFonts w:eastAsia="宋体"/>
          <w:bCs/>
          <w:sz w:val="22"/>
          <w:szCs w:val="22"/>
          <w:lang w:eastAsia="zh-CN"/>
        </w:rPr>
        <w:t xml:space="preserve">and whether </w:t>
      </w:r>
      <w:r w:rsidR="00CB7240">
        <w:rPr>
          <w:rFonts w:eastAsia="宋体"/>
          <w:bCs/>
          <w:sz w:val="22"/>
          <w:szCs w:val="22"/>
          <w:lang w:eastAsia="zh-CN"/>
        </w:rPr>
        <w:t xml:space="preserve">corresponding timing mode </w:t>
      </w:r>
      <w:r w:rsidR="00B21D66">
        <w:rPr>
          <w:rFonts w:eastAsia="宋体"/>
          <w:bCs/>
          <w:sz w:val="22"/>
          <w:szCs w:val="22"/>
          <w:lang w:eastAsia="zh-CN"/>
        </w:rPr>
        <w:t xml:space="preserve">for simultaneous operation </w:t>
      </w:r>
      <w:r w:rsidR="00CB7240">
        <w:rPr>
          <w:rFonts w:eastAsia="宋体"/>
          <w:bCs/>
          <w:sz w:val="22"/>
          <w:szCs w:val="22"/>
          <w:lang w:eastAsia="zh-CN"/>
        </w:rPr>
        <w:t xml:space="preserve">is indicated </w:t>
      </w:r>
      <w:r w:rsidR="00CF1D2C">
        <w:rPr>
          <w:rFonts w:eastAsia="宋体"/>
          <w:bCs/>
          <w:sz w:val="22"/>
          <w:szCs w:val="22"/>
          <w:lang w:eastAsia="zh-CN"/>
        </w:rPr>
        <w:t>at</w:t>
      </w:r>
      <w:r w:rsidR="00CB7240">
        <w:rPr>
          <w:rFonts w:eastAsia="宋体"/>
          <w:bCs/>
          <w:sz w:val="22"/>
          <w:szCs w:val="22"/>
          <w:lang w:eastAsia="zh-CN"/>
        </w:rPr>
        <w:t xml:space="preserve"> the slot.</w:t>
      </w:r>
      <w:r w:rsidR="00C9275B">
        <w:rPr>
          <w:rFonts w:eastAsia="宋体"/>
          <w:bCs/>
          <w:sz w:val="22"/>
          <w:szCs w:val="22"/>
          <w:lang w:eastAsia="zh-CN"/>
        </w:rPr>
        <w:t xml:space="preserve"> Thus, </w:t>
      </w:r>
      <w:r w:rsidR="00C41953">
        <w:rPr>
          <w:rFonts w:eastAsia="宋体"/>
          <w:bCs/>
          <w:sz w:val="22"/>
          <w:szCs w:val="22"/>
          <w:lang w:eastAsia="zh-CN"/>
        </w:rPr>
        <w:t xml:space="preserve">at least </w:t>
      </w:r>
      <w:r w:rsidR="00C9275B">
        <w:rPr>
          <w:rFonts w:eastAsia="宋体"/>
          <w:bCs/>
          <w:sz w:val="22"/>
          <w:szCs w:val="22"/>
          <w:lang w:eastAsia="zh-CN"/>
        </w:rPr>
        <w:t>following rules can be considered to determine whether an IAB node is operating in TDM or non-TDM mode in a slot</w:t>
      </w:r>
      <w:r w:rsidR="00AC2240">
        <w:rPr>
          <w:rFonts w:eastAsia="宋体"/>
          <w:bCs/>
          <w:sz w:val="22"/>
          <w:szCs w:val="22"/>
          <w:lang w:eastAsia="zh-CN"/>
        </w:rPr>
        <w:t>.</w:t>
      </w:r>
    </w:p>
    <w:p w14:paraId="7E5CE4D0" w14:textId="165C43BF" w:rsidR="008244B5" w:rsidRDefault="00AC2240" w:rsidP="000754EA">
      <w:pPr>
        <w:numPr>
          <w:ilvl w:val="0"/>
          <w:numId w:val="30"/>
        </w:numPr>
        <w:jc w:val="both"/>
        <w:rPr>
          <w:rFonts w:eastAsia="宋体"/>
          <w:bCs/>
          <w:sz w:val="22"/>
          <w:szCs w:val="22"/>
          <w:lang w:eastAsia="zh-CN"/>
        </w:rPr>
      </w:pPr>
      <w:r>
        <w:rPr>
          <w:rFonts w:eastAsia="宋体"/>
          <w:bCs/>
          <w:sz w:val="22"/>
          <w:szCs w:val="22"/>
          <w:lang w:eastAsia="zh-CN"/>
        </w:rPr>
        <w:t>IAB node is operating in TDM mode in a slot and t</w:t>
      </w:r>
      <w:r w:rsidR="00E618E2">
        <w:rPr>
          <w:rFonts w:eastAsia="宋体"/>
          <w:bCs/>
          <w:sz w:val="22"/>
          <w:szCs w:val="22"/>
          <w:lang w:eastAsia="zh-CN"/>
        </w:rPr>
        <w:t>ime domain H/S/NA is applied</w:t>
      </w:r>
      <w:r>
        <w:rPr>
          <w:rFonts w:eastAsia="宋体"/>
          <w:bCs/>
          <w:sz w:val="22"/>
          <w:szCs w:val="22"/>
          <w:lang w:eastAsia="zh-CN"/>
        </w:rPr>
        <w:t>,</w:t>
      </w:r>
    </w:p>
    <w:p w14:paraId="0474F17B" w14:textId="48240884" w:rsidR="00E61D1D" w:rsidRDefault="00AC2240" w:rsidP="005B3298">
      <w:pPr>
        <w:numPr>
          <w:ilvl w:val="1"/>
          <w:numId w:val="30"/>
        </w:numPr>
        <w:jc w:val="both"/>
        <w:rPr>
          <w:rFonts w:eastAsia="宋体"/>
          <w:bCs/>
          <w:sz w:val="22"/>
          <w:szCs w:val="22"/>
          <w:lang w:eastAsia="zh-CN"/>
        </w:rPr>
      </w:pPr>
      <w:r>
        <w:rPr>
          <w:rFonts w:eastAsia="宋体"/>
          <w:bCs/>
          <w:sz w:val="22"/>
          <w:szCs w:val="22"/>
          <w:lang w:eastAsia="zh-CN"/>
        </w:rPr>
        <w:t xml:space="preserve">If </w:t>
      </w:r>
      <w:r w:rsidR="00E61D1D">
        <w:rPr>
          <w:rFonts w:eastAsia="宋体" w:hint="eastAsia"/>
          <w:bCs/>
          <w:sz w:val="22"/>
          <w:szCs w:val="22"/>
          <w:lang w:eastAsia="zh-CN"/>
        </w:rPr>
        <w:t>M</w:t>
      </w:r>
      <w:r w:rsidR="00E61D1D">
        <w:rPr>
          <w:rFonts w:eastAsia="宋体"/>
          <w:bCs/>
          <w:sz w:val="22"/>
          <w:szCs w:val="22"/>
          <w:lang w:eastAsia="zh-CN"/>
        </w:rPr>
        <w:t>T does not Tx/Rx</w:t>
      </w:r>
      <w:r w:rsidR="008C1C1C">
        <w:rPr>
          <w:rFonts w:eastAsia="宋体"/>
          <w:bCs/>
          <w:sz w:val="22"/>
          <w:szCs w:val="22"/>
          <w:lang w:eastAsia="zh-CN"/>
        </w:rPr>
        <w:t>.</w:t>
      </w:r>
      <w:r w:rsidR="00E61D1D">
        <w:rPr>
          <w:rFonts w:eastAsia="宋体"/>
          <w:bCs/>
          <w:sz w:val="22"/>
          <w:szCs w:val="22"/>
          <w:lang w:eastAsia="zh-CN"/>
        </w:rPr>
        <w:t xml:space="preserve"> </w:t>
      </w:r>
    </w:p>
    <w:p w14:paraId="76728935" w14:textId="0E11620D" w:rsidR="00E61D1D" w:rsidRDefault="00E61D1D" w:rsidP="005B3298">
      <w:pPr>
        <w:numPr>
          <w:ilvl w:val="1"/>
          <w:numId w:val="30"/>
        </w:numPr>
        <w:jc w:val="both"/>
        <w:rPr>
          <w:rFonts w:eastAsia="宋体"/>
          <w:bCs/>
          <w:sz w:val="22"/>
          <w:szCs w:val="22"/>
          <w:lang w:eastAsia="zh-CN"/>
        </w:rPr>
      </w:pPr>
      <w:r>
        <w:rPr>
          <w:rFonts w:eastAsia="宋体"/>
          <w:bCs/>
          <w:sz w:val="22"/>
          <w:szCs w:val="22"/>
          <w:lang w:eastAsia="zh-CN"/>
        </w:rPr>
        <w:t>Or</w:t>
      </w:r>
      <w:r w:rsidR="008C1C1C">
        <w:rPr>
          <w:rFonts w:eastAsia="宋体"/>
          <w:bCs/>
          <w:sz w:val="22"/>
          <w:szCs w:val="22"/>
          <w:lang w:eastAsia="zh-CN"/>
        </w:rPr>
        <w:t xml:space="preserve"> if</w:t>
      </w:r>
      <w:r>
        <w:rPr>
          <w:rFonts w:eastAsia="宋体"/>
          <w:bCs/>
          <w:sz w:val="22"/>
          <w:szCs w:val="22"/>
          <w:lang w:eastAsia="zh-CN"/>
        </w:rPr>
        <w:t xml:space="preserve"> </w:t>
      </w:r>
      <w:r w:rsidR="00493CC3">
        <w:rPr>
          <w:rFonts w:eastAsia="宋体"/>
          <w:bCs/>
          <w:sz w:val="22"/>
          <w:szCs w:val="22"/>
          <w:lang w:eastAsia="zh-CN"/>
        </w:rPr>
        <w:t>th</w:t>
      </w:r>
      <w:r w:rsidR="00195846">
        <w:rPr>
          <w:rFonts w:eastAsia="宋体"/>
          <w:bCs/>
          <w:sz w:val="22"/>
          <w:szCs w:val="22"/>
          <w:lang w:eastAsia="zh-CN"/>
        </w:rPr>
        <w:t xml:space="preserve">e </w:t>
      </w:r>
      <w:r>
        <w:rPr>
          <w:rFonts w:eastAsia="宋体"/>
          <w:bCs/>
          <w:sz w:val="22"/>
          <w:szCs w:val="22"/>
          <w:lang w:eastAsia="zh-CN"/>
        </w:rPr>
        <w:t xml:space="preserve">simultaneous </w:t>
      </w:r>
      <w:r w:rsidR="00FC3D10">
        <w:rPr>
          <w:rFonts w:eastAsia="宋体"/>
          <w:bCs/>
          <w:sz w:val="22"/>
          <w:szCs w:val="22"/>
          <w:lang w:eastAsia="zh-CN"/>
        </w:rPr>
        <w:t>MT/DU operation corresponding to the MT</w:t>
      </w:r>
      <w:r w:rsidR="00195846">
        <w:rPr>
          <w:rFonts w:eastAsia="宋体"/>
          <w:bCs/>
          <w:sz w:val="22"/>
          <w:szCs w:val="22"/>
          <w:lang w:eastAsia="zh-CN"/>
        </w:rPr>
        <w:t>/DU DL/UL configuration</w:t>
      </w:r>
      <w:r>
        <w:rPr>
          <w:rFonts w:eastAsia="宋体"/>
          <w:bCs/>
          <w:sz w:val="22"/>
          <w:szCs w:val="22"/>
          <w:lang w:eastAsia="zh-CN"/>
        </w:rPr>
        <w:t xml:space="preserve"> at the symbol</w:t>
      </w:r>
      <w:r w:rsidR="00EF745B">
        <w:rPr>
          <w:rFonts w:eastAsia="宋体"/>
          <w:bCs/>
          <w:sz w:val="22"/>
          <w:szCs w:val="22"/>
          <w:lang w:eastAsia="zh-CN"/>
        </w:rPr>
        <w:t xml:space="preserve"> is not supported</w:t>
      </w:r>
      <w:r>
        <w:rPr>
          <w:rFonts w:eastAsia="宋体"/>
          <w:bCs/>
          <w:sz w:val="22"/>
          <w:szCs w:val="22"/>
          <w:lang w:eastAsia="zh-CN"/>
        </w:rPr>
        <w:t>, e.g.</w:t>
      </w:r>
      <w:r w:rsidR="00A2405C">
        <w:rPr>
          <w:rFonts w:eastAsia="宋体"/>
          <w:bCs/>
          <w:sz w:val="22"/>
          <w:szCs w:val="22"/>
          <w:lang w:eastAsia="zh-CN"/>
        </w:rPr>
        <w:t>,</w:t>
      </w:r>
      <w:r>
        <w:rPr>
          <w:rFonts w:eastAsia="宋体"/>
          <w:bCs/>
          <w:sz w:val="22"/>
          <w:szCs w:val="22"/>
          <w:lang w:eastAsia="zh-CN"/>
        </w:rPr>
        <w:t xml:space="preserve"> the symbol is </w:t>
      </w:r>
      <w:r w:rsidR="00047FBE">
        <w:rPr>
          <w:rFonts w:eastAsia="宋体"/>
          <w:bCs/>
          <w:sz w:val="22"/>
          <w:szCs w:val="22"/>
          <w:lang w:eastAsia="zh-CN"/>
        </w:rPr>
        <w:t xml:space="preserve">configured as </w:t>
      </w:r>
      <w:r>
        <w:rPr>
          <w:rFonts w:eastAsia="宋体"/>
          <w:bCs/>
          <w:sz w:val="22"/>
          <w:szCs w:val="22"/>
          <w:lang w:eastAsia="zh-CN"/>
        </w:rPr>
        <w:t>MT DL and DU DL,</w:t>
      </w:r>
      <w:r w:rsidR="003B7302">
        <w:rPr>
          <w:rFonts w:eastAsia="宋体"/>
          <w:bCs/>
          <w:sz w:val="22"/>
          <w:szCs w:val="22"/>
          <w:lang w:eastAsia="zh-CN"/>
        </w:rPr>
        <w:t xml:space="preserve"> </w:t>
      </w:r>
      <w:r w:rsidR="00195846">
        <w:rPr>
          <w:rFonts w:eastAsia="宋体"/>
          <w:bCs/>
          <w:sz w:val="22"/>
          <w:szCs w:val="22"/>
          <w:lang w:eastAsia="zh-CN"/>
        </w:rPr>
        <w:t>but</w:t>
      </w:r>
      <w:r w:rsidR="003B7302">
        <w:rPr>
          <w:rFonts w:eastAsia="宋体"/>
          <w:bCs/>
          <w:sz w:val="22"/>
          <w:szCs w:val="22"/>
          <w:lang w:eastAsia="zh-CN"/>
        </w:rPr>
        <w:t xml:space="preserve"> MT-Rx/DU-Tx is not supported</w:t>
      </w:r>
    </w:p>
    <w:p w14:paraId="02D17110" w14:textId="390D78C1" w:rsidR="00860C84" w:rsidRDefault="008C1C1C" w:rsidP="005B3298">
      <w:pPr>
        <w:numPr>
          <w:ilvl w:val="1"/>
          <w:numId w:val="30"/>
        </w:numPr>
        <w:jc w:val="both"/>
        <w:rPr>
          <w:rFonts w:eastAsia="宋体"/>
          <w:bCs/>
          <w:sz w:val="22"/>
          <w:szCs w:val="22"/>
          <w:lang w:eastAsia="zh-CN"/>
        </w:rPr>
      </w:pPr>
      <w:r>
        <w:rPr>
          <w:rFonts w:eastAsia="宋体"/>
          <w:bCs/>
          <w:sz w:val="22"/>
          <w:szCs w:val="22"/>
          <w:lang w:eastAsia="zh-CN"/>
        </w:rPr>
        <w:t xml:space="preserve">Or if </w:t>
      </w:r>
      <w:r w:rsidR="00782BE2">
        <w:rPr>
          <w:rFonts w:eastAsia="宋体"/>
          <w:bCs/>
          <w:sz w:val="22"/>
          <w:szCs w:val="22"/>
          <w:lang w:eastAsia="zh-CN"/>
        </w:rPr>
        <w:t xml:space="preserve">corresponding </w:t>
      </w:r>
      <w:r>
        <w:rPr>
          <w:rFonts w:eastAsia="宋体"/>
          <w:bCs/>
          <w:sz w:val="22"/>
          <w:szCs w:val="22"/>
          <w:lang w:eastAsia="zh-CN"/>
        </w:rPr>
        <w:t xml:space="preserve">timing mode </w:t>
      </w:r>
      <w:r w:rsidR="005954F3">
        <w:rPr>
          <w:rFonts w:eastAsia="宋体"/>
          <w:bCs/>
          <w:sz w:val="22"/>
          <w:szCs w:val="22"/>
          <w:lang w:eastAsia="zh-CN"/>
        </w:rPr>
        <w:t>for</w:t>
      </w:r>
      <w:r>
        <w:rPr>
          <w:rFonts w:eastAsia="宋体"/>
          <w:bCs/>
          <w:sz w:val="22"/>
          <w:szCs w:val="22"/>
          <w:lang w:eastAsia="zh-CN"/>
        </w:rPr>
        <w:t xml:space="preserve"> simultaneous operation is not indicated</w:t>
      </w:r>
      <w:r w:rsidR="00D8014C">
        <w:rPr>
          <w:rFonts w:eastAsia="宋体"/>
          <w:bCs/>
          <w:sz w:val="22"/>
          <w:szCs w:val="22"/>
          <w:lang w:eastAsia="zh-CN"/>
        </w:rPr>
        <w:t>, e.g., case6 timing is not indicated</w:t>
      </w:r>
      <w:r w:rsidR="00A5706B">
        <w:rPr>
          <w:rFonts w:eastAsia="宋体"/>
          <w:bCs/>
          <w:sz w:val="22"/>
          <w:szCs w:val="22"/>
          <w:lang w:eastAsia="zh-CN"/>
        </w:rPr>
        <w:t xml:space="preserve"> for simultaneous MT-Tx/DU-Tx</w:t>
      </w:r>
      <w:r w:rsidR="00D8014C">
        <w:rPr>
          <w:rFonts w:eastAsia="宋体"/>
          <w:bCs/>
          <w:sz w:val="22"/>
          <w:szCs w:val="22"/>
          <w:lang w:eastAsia="zh-CN"/>
        </w:rPr>
        <w:t>.</w:t>
      </w:r>
    </w:p>
    <w:p w14:paraId="793EDEDC" w14:textId="5637B8F3" w:rsidR="00400018" w:rsidRDefault="00205399" w:rsidP="000754EA">
      <w:pPr>
        <w:numPr>
          <w:ilvl w:val="0"/>
          <w:numId w:val="30"/>
        </w:numPr>
        <w:jc w:val="both"/>
        <w:rPr>
          <w:rFonts w:eastAsia="宋体"/>
          <w:bCs/>
          <w:sz w:val="22"/>
          <w:szCs w:val="22"/>
          <w:lang w:eastAsia="zh-CN"/>
        </w:rPr>
      </w:pPr>
      <w:r>
        <w:rPr>
          <w:rFonts w:eastAsia="宋体"/>
          <w:bCs/>
          <w:sz w:val="22"/>
          <w:szCs w:val="22"/>
          <w:lang w:eastAsia="zh-CN"/>
        </w:rPr>
        <w:t>Otherwise, IAB node is operating in non-TDM mode and frequency domain H/S/NA is applied.</w:t>
      </w:r>
    </w:p>
    <w:p w14:paraId="7BA5BD9E" w14:textId="0981820C" w:rsidR="000F0347" w:rsidRPr="00400018" w:rsidRDefault="000F0347" w:rsidP="003D3E62">
      <w:pPr>
        <w:spacing w:beforeLines="50" w:before="120"/>
        <w:jc w:val="both"/>
        <w:rPr>
          <w:rFonts w:eastAsia="宋体"/>
          <w:b/>
          <w:bCs/>
          <w:sz w:val="22"/>
          <w:szCs w:val="22"/>
        </w:rPr>
      </w:pPr>
      <w:r w:rsidRPr="00A2405C">
        <w:rPr>
          <w:rFonts w:eastAsia="宋体"/>
          <w:b/>
          <w:bCs/>
          <w:sz w:val="22"/>
          <w:szCs w:val="18"/>
          <w:u w:val="single"/>
          <w:lang w:val="en-US" w:eastAsia="zh-CN"/>
        </w:rPr>
        <w:t xml:space="preserve">Proposal </w:t>
      </w:r>
      <w:r w:rsidR="00400018">
        <w:rPr>
          <w:rFonts w:eastAsia="宋体"/>
          <w:b/>
          <w:bCs/>
          <w:sz w:val="22"/>
          <w:szCs w:val="18"/>
          <w:u w:val="single"/>
          <w:lang w:val="en-US" w:eastAsia="zh-CN"/>
        </w:rPr>
        <w:t>2</w:t>
      </w:r>
      <w:r w:rsidRPr="00A2405C">
        <w:rPr>
          <w:rFonts w:eastAsia="宋体"/>
          <w:b/>
          <w:bCs/>
          <w:sz w:val="22"/>
          <w:szCs w:val="18"/>
          <w:u w:val="single"/>
          <w:lang w:val="en-US" w:eastAsia="zh-CN"/>
        </w:rPr>
        <w:t>:</w:t>
      </w:r>
      <w:r w:rsidRPr="002734CC">
        <w:rPr>
          <w:rFonts w:eastAsia="宋体"/>
          <w:b/>
          <w:bCs/>
          <w:sz w:val="22"/>
          <w:szCs w:val="22"/>
        </w:rPr>
        <w:t xml:space="preserve"> </w:t>
      </w:r>
      <w:r w:rsidR="00400018">
        <w:rPr>
          <w:rFonts w:eastAsia="宋体"/>
          <w:b/>
          <w:bCs/>
          <w:sz w:val="22"/>
          <w:szCs w:val="22"/>
          <w:lang w:eastAsia="zh-CN"/>
        </w:rPr>
        <w:t>W</w:t>
      </w:r>
      <w:r w:rsidRPr="002734CC">
        <w:rPr>
          <w:rFonts w:eastAsia="宋体"/>
          <w:b/>
          <w:bCs/>
          <w:sz w:val="22"/>
          <w:szCs w:val="22"/>
        </w:rPr>
        <w:t xml:space="preserve">hether </w:t>
      </w:r>
      <w:r w:rsidR="00400018">
        <w:rPr>
          <w:rFonts w:eastAsia="宋体"/>
          <w:b/>
          <w:bCs/>
          <w:sz w:val="22"/>
          <w:szCs w:val="22"/>
        </w:rPr>
        <w:t>an IAB node is operating in TDM or non-TDM mode in a slot</w:t>
      </w:r>
      <w:r w:rsidRPr="002734CC">
        <w:rPr>
          <w:rFonts w:eastAsia="宋体"/>
          <w:b/>
          <w:bCs/>
          <w:sz w:val="22"/>
          <w:szCs w:val="22"/>
        </w:rPr>
        <w:t xml:space="preserve"> can be determined at least </w:t>
      </w:r>
      <w:r w:rsidR="00A51C14">
        <w:rPr>
          <w:rFonts w:eastAsia="宋体"/>
          <w:b/>
          <w:bCs/>
          <w:sz w:val="22"/>
          <w:szCs w:val="22"/>
        </w:rPr>
        <w:t xml:space="preserve">based on </w:t>
      </w:r>
      <w:r w:rsidRPr="002734CC">
        <w:rPr>
          <w:rFonts w:eastAsia="宋体"/>
          <w:b/>
          <w:bCs/>
          <w:sz w:val="22"/>
          <w:szCs w:val="22"/>
        </w:rPr>
        <w:t>following rules.</w:t>
      </w:r>
      <w:r w:rsidRPr="002734CC" w:rsidDel="00722D22">
        <w:rPr>
          <w:rFonts w:eastAsia="宋体" w:hint="eastAsia"/>
          <w:b/>
          <w:bCs/>
          <w:u w:val="single"/>
          <w:lang w:val="en-US" w:eastAsia="zh-CN"/>
        </w:rPr>
        <w:t xml:space="preserve"> </w:t>
      </w:r>
    </w:p>
    <w:p w14:paraId="126AE800" w14:textId="77777777" w:rsidR="00400018" w:rsidRPr="00400018" w:rsidRDefault="00400018" w:rsidP="000754EA">
      <w:pPr>
        <w:pStyle w:val="aff9"/>
        <w:numPr>
          <w:ilvl w:val="0"/>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IAB node is operating in TDM mode in a slot and time domain H/S/NA is applied,</w:t>
      </w:r>
    </w:p>
    <w:p w14:paraId="4E8E9195" w14:textId="77777777" w:rsidR="00400018" w:rsidRPr="00400018" w:rsidRDefault="00400018" w:rsidP="000754EA">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 xml:space="preserve">If MT does not Tx/Rx. </w:t>
      </w:r>
    </w:p>
    <w:p w14:paraId="4E73EFDF" w14:textId="77777777" w:rsidR="00400018" w:rsidRPr="00400018" w:rsidRDefault="00400018" w:rsidP="000754EA">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Or if the simultaneous MT/DU operation corresponding to the MT/DU DL/UL configuration at the symbol is not supported, e.g., the symbol is configured as MT DL and DU DL, but MT-Rx/DU-Tx is not supported</w:t>
      </w:r>
    </w:p>
    <w:p w14:paraId="50C629AF" w14:textId="77777777" w:rsidR="00400018" w:rsidRPr="00400018" w:rsidRDefault="00400018" w:rsidP="000754EA">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Or if corresponding timing mode for simultaneous operation is not indicated, e.g., case6 timing is not indicated for simultaneous MT-Tx/DU-Tx.</w:t>
      </w:r>
    </w:p>
    <w:p w14:paraId="06C87D99" w14:textId="5F5D2B93" w:rsidR="00205399" w:rsidRPr="00400018" w:rsidRDefault="00205399" w:rsidP="000754EA">
      <w:pPr>
        <w:pStyle w:val="aff9"/>
        <w:numPr>
          <w:ilvl w:val="1"/>
          <w:numId w:val="41"/>
        </w:numPr>
        <w:spacing w:beforeLines="50" w:before="120"/>
        <w:ind w:leftChars="0"/>
        <w:jc w:val="both"/>
        <w:rPr>
          <w:rFonts w:eastAsia="宋体"/>
          <w:b/>
          <w:bCs/>
          <w:sz w:val="22"/>
          <w:szCs w:val="22"/>
          <w:lang w:eastAsia="zh-CN"/>
        </w:rPr>
      </w:pPr>
      <w:r w:rsidRPr="00205399">
        <w:rPr>
          <w:rFonts w:eastAsia="宋体"/>
          <w:b/>
          <w:bCs/>
          <w:sz w:val="22"/>
          <w:szCs w:val="22"/>
          <w:lang w:eastAsia="zh-CN"/>
        </w:rPr>
        <w:lastRenderedPageBreak/>
        <w:t>Otherwise, IAB node is operating in non-TDM mode and frequency domain H/S/NA is applied.</w:t>
      </w:r>
    </w:p>
    <w:p w14:paraId="6F0FAE43" w14:textId="77777777" w:rsidR="007A1AFF" w:rsidRPr="002734CC" w:rsidRDefault="007A1AFF" w:rsidP="007A1AFF">
      <w:pPr>
        <w:jc w:val="both"/>
        <w:rPr>
          <w:rFonts w:eastAsia="宋体"/>
          <w:b/>
          <w:bCs/>
          <w:sz w:val="22"/>
          <w:szCs w:val="22"/>
          <w:lang w:eastAsia="zh-CN"/>
        </w:rPr>
      </w:pPr>
    </w:p>
    <w:p w14:paraId="31ECBB62" w14:textId="65F827F8" w:rsidR="00BA03E3" w:rsidRPr="003D3E62" w:rsidRDefault="007A1AFF" w:rsidP="004E14AB">
      <w:pPr>
        <w:spacing w:beforeLines="50" w:before="120" w:afterLines="50" w:after="120"/>
        <w:jc w:val="both"/>
        <w:rPr>
          <w:rFonts w:eastAsia="宋体"/>
          <w:sz w:val="22"/>
          <w:szCs w:val="22"/>
          <w:lang w:val="en-US" w:eastAsia="zh-CN"/>
        </w:rPr>
      </w:pPr>
      <w:r w:rsidRPr="007A1AFF">
        <w:rPr>
          <w:sz w:val="22"/>
          <w:szCs w:val="22"/>
          <w:lang w:val="en-US" w:eastAsia="zh-CN"/>
        </w:rPr>
        <w:t>For</w:t>
      </w:r>
      <w:r>
        <w:rPr>
          <w:sz w:val="22"/>
          <w:szCs w:val="22"/>
          <w:lang w:val="en-US" w:eastAsia="zh-CN"/>
        </w:rPr>
        <w:t xml:space="preserve"> dynamic indication of </w:t>
      </w:r>
      <w:r w:rsidR="00B06EE6">
        <w:rPr>
          <w:sz w:val="22"/>
          <w:szCs w:val="22"/>
          <w:lang w:val="en-US" w:eastAsia="zh-CN"/>
        </w:rPr>
        <w:t xml:space="preserve">soft </w:t>
      </w:r>
      <w:r>
        <w:rPr>
          <w:sz w:val="22"/>
          <w:szCs w:val="22"/>
          <w:lang w:val="en-US" w:eastAsia="zh-CN"/>
        </w:rPr>
        <w:t>resource availability,</w:t>
      </w:r>
      <w:r w:rsidRPr="007A1AFF">
        <w:rPr>
          <w:sz w:val="22"/>
          <w:szCs w:val="22"/>
          <w:lang w:val="en-US" w:eastAsia="zh-CN"/>
        </w:rPr>
        <w:t xml:space="preserve"> </w:t>
      </w:r>
      <w:r>
        <w:rPr>
          <w:sz w:val="22"/>
          <w:szCs w:val="22"/>
          <w:lang w:val="en-US" w:eastAsia="zh-CN"/>
        </w:rPr>
        <w:t>i</w:t>
      </w:r>
      <w:r w:rsidR="00E9286C">
        <w:rPr>
          <w:sz w:val="22"/>
          <w:szCs w:val="22"/>
          <w:lang w:val="en-US" w:eastAsia="zh-CN"/>
        </w:rPr>
        <w:t xml:space="preserve">t was agreed that </w:t>
      </w:r>
      <w:r w:rsidR="00E9286C" w:rsidRPr="00E9286C">
        <w:rPr>
          <w:sz w:val="22"/>
          <w:szCs w:val="22"/>
          <w:lang w:val="en-US" w:eastAsia="zh-CN"/>
        </w:rPr>
        <w:t>the existing DCI format</w:t>
      </w:r>
      <w:r w:rsidR="00A51C14">
        <w:rPr>
          <w:sz w:val="22"/>
          <w:szCs w:val="22"/>
          <w:lang w:val="en-US" w:eastAsia="zh-CN"/>
        </w:rPr>
        <w:t xml:space="preserve"> 2_5</w:t>
      </w:r>
      <w:r w:rsidR="00E9286C" w:rsidRPr="00E9286C">
        <w:rPr>
          <w:sz w:val="22"/>
          <w:szCs w:val="22"/>
          <w:lang w:val="en-US" w:eastAsia="zh-CN"/>
        </w:rPr>
        <w:t xml:space="preserve"> is reused </w:t>
      </w:r>
      <w:r w:rsidR="00A51C14">
        <w:rPr>
          <w:sz w:val="22"/>
          <w:szCs w:val="22"/>
          <w:lang w:val="en-US" w:eastAsia="zh-CN"/>
        </w:rPr>
        <w:t>for soft resource availability indication in frequency domain</w:t>
      </w:r>
      <w:r w:rsidR="00DF5A7D">
        <w:rPr>
          <w:sz w:val="22"/>
          <w:szCs w:val="22"/>
          <w:lang w:val="en-US" w:eastAsia="zh-CN"/>
        </w:rPr>
        <w:t xml:space="preserve">. </w:t>
      </w:r>
      <w:r w:rsidR="002734CC">
        <w:rPr>
          <w:sz w:val="22"/>
          <w:szCs w:val="22"/>
          <w:lang w:val="en-US" w:eastAsia="zh-CN"/>
        </w:rPr>
        <w:t xml:space="preserve">With </w:t>
      </w:r>
      <w:r w:rsidR="00DF5A7D">
        <w:rPr>
          <w:sz w:val="22"/>
          <w:szCs w:val="22"/>
          <w:lang w:val="en-US" w:eastAsia="zh-CN"/>
        </w:rPr>
        <w:t>DCI format 2_5 framework</w:t>
      </w:r>
      <w:r w:rsidR="002734CC">
        <w:rPr>
          <w:sz w:val="22"/>
          <w:szCs w:val="22"/>
          <w:lang w:val="en-US" w:eastAsia="zh-CN"/>
        </w:rPr>
        <w:t xml:space="preserve">, </w:t>
      </w:r>
      <w:proofErr w:type="spellStart"/>
      <w:r w:rsidR="002734CC" w:rsidRPr="002734CC">
        <w:rPr>
          <w:i/>
          <w:iCs/>
          <w:sz w:val="22"/>
          <w:szCs w:val="22"/>
          <w:lang w:val="en-US" w:eastAsia="zh-CN"/>
        </w:rPr>
        <w:t>AvailabiltyCombination</w:t>
      </w:r>
      <w:proofErr w:type="spellEnd"/>
      <w:r w:rsidR="002734CC" w:rsidRPr="002734CC">
        <w:rPr>
          <w:sz w:val="22"/>
          <w:szCs w:val="22"/>
          <w:lang w:val="en-US" w:eastAsia="zh-CN"/>
        </w:rPr>
        <w:t xml:space="preserve"> can be extended to include multiple </w:t>
      </w:r>
      <w:proofErr w:type="spellStart"/>
      <w:r w:rsidR="002734CC" w:rsidRPr="002734CC">
        <w:rPr>
          <w:i/>
          <w:iCs/>
          <w:sz w:val="22"/>
          <w:szCs w:val="22"/>
          <w:lang w:val="en-US" w:eastAsia="zh-CN"/>
        </w:rPr>
        <w:t>resourceAvailabilty</w:t>
      </w:r>
      <w:proofErr w:type="spellEnd"/>
      <w:r w:rsidR="002734CC" w:rsidRPr="002734CC">
        <w:rPr>
          <w:sz w:val="22"/>
          <w:szCs w:val="22"/>
          <w:lang w:val="en-US" w:eastAsia="zh-CN"/>
        </w:rPr>
        <w:t xml:space="preserve">, where each </w:t>
      </w:r>
      <w:proofErr w:type="spellStart"/>
      <w:r w:rsidR="002734CC" w:rsidRPr="002734CC">
        <w:rPr>
          <w:i/>
          <w:iCs/>
          <w:sz w:val="22"/>
          <w:szCs w:val="22"/>
          <w:lang w:val="en-US" w:eastAsia="zh-CN"/>
        </w:rPr>
        <w:t>resourceAvailabilty</w:t>
      </w:r>
      <w:proofErr w:type="spellEnd"/>
      <w:r w:rsidR="002734CC">
        <w:rPr>
          <w:sz w:val="22"/>
          <w:szCs w:val="22"/>
          <w:lang w:val="en-US" w:eastAsia="zh-CN"/>
        </w:rPr>
        <w:t xml:space="preserve"> include availability indication</w:t>
      </w:r>
      <w:r w:rsidR="002734CC" w:rsidRPr="002734CC">
        <w:rPr>
          <w:sz w:val="22"/>
          <w:szCs w:val="22"/>
          <w:lang w:val="en-US" w:eastAsia="zh-CN"/>
        </w:rPr>
        <w:t xml:space="preserve"> for one RB set</w:t>
      </w:r>
    </w:p>
    <w:p w14:paraId="6792D403" w14:textId="5C6391EE" w:rsidR="008E54C8" w:rsidRPr="008E54C8" w:rsidRDefault="008E54C8" w:rsidP="00BA03E3">
      <w:pPr>
        <w:spacing w:beforeLines="50" w:before="120"/>
        <w:jc w:val="both"/>
        <w:rPr>
          <w:rFonts w:eastAsia="宋体"/>
          <w:b/>
          <w:bCs/>
          <w:sz w:val="22"/>
          <w:szCs w:val="22"/>
          <w:lang w:val="en-US"/>
        </w:rPr>
      </w:pPr>
      <w:r w:rsidRPr="0006535C">
        <w:rPr>
          <w:rFonts w:eastAsia="宋体"/>
          <w:b/>
          <w:bCs/>
          <w:sz w:val="22"/>
          <w:szCs w:val="22"/>
          <w:u w:val="single"/>
          <w:lang w:val="en-US"/>
        </w:rPr>
        <w:t xml:space="preserve">Proposal </w:t>
      </w:r>
      <w:r w:rsidR="00DF5A7D">
        <w:rPr>
          <w:rFonts w:eastAsia="宋体"/>
          <w:b/>
          <w:bCs/>
          <w:sz w:val="22"/>
          <w:szCs w:val="22"/>
          <w:u w:val="single"/>
          <w:lang w:val="en-US"/>
        </w:rPr>
        <w:t>3</w:t>
      </w:r>
      <w:r w:rsidRPr="0006535C">
        <w:rPr>
          <w:rFonts w:eastAsia="宋体"/>
          <w:b/>
          <w:bCs/>
          <w:sz w:val="22"/>
          <w:szCs w:val="22"/>
          <w:u w:val="single"/>
          <w:lang w:val="en-US"/>
        </w:rPr>
        <w:t>:</w:t>
      </w:r>
      <w:r w:rsidRPr="008E54C8">
        <w:rPr>
          <w:rFonts w:eastAsia="宋体"/>
          <w:b/>
          <w:bCs/>
          <w:sz w:val="22"/>
          <w:szCs w:val="22"/>
          <w:lang w:val="en-US"/>
        </w:rPr>
        <w:t xml:space="preserve"> </w:t>
      </w:r>
      <w:proofErr w:type="spellStart"/>
      <w:r w:rsidRPr="008E54C8">
        <w:rPr>
          <w:rFonts w:eastAsia="宋体"/>
          <w:b/>
          <w:bCs/>
          <w:i/>
          <w:iCs/>
          <w:sz w:val="22"/>
          <w:szCs w:val="22"/>
          <w:lang w:val="en-US"/>
        </w:rPr>
        <w:t>AvailabiltyCombination</w:t>
      </w:r>
      <w:proofErr w:type="spellEnd"/>
      <w:r w:rsidRPr="008E54C8">
        <w:rPr>
          <w:rFonts w:eastAsia="宋体"/>
          <w:b/>
          <w:bCs/>
          <w:i/>
          <w:iCs/>
          <w:sz w:val="22"/>
          <w:szCs w:val="22"/>
          <w:lang w:val="en-US"/>
        </w:rPr>
        <w:t xml:space="preserve"> </w:t>
      </w:r>
      <w:r w:rsidRPr="008E54C8">
        <w:rPr>
          <w:rFonts w:eastAsia="宋体"/>
          <w:b/>
          <w:bCs/>
          <w:sz w:val="22"/>
          <w:szCs w:val="22"/>
          <w:lang w:val="en-US"/>
        </w:rPr>
        <w:t xml:space="preserve">can be extended to include multiple </w:t>
      </w:r>
      <w:proofErr w:type="spellStart"/>
      <w:r w:rsidRPr="008E54C8">
        <w:rPr>
          <w:rFonts w:eastAsia="宋体"/>
          <w:b/>
          <w:bCs/>
          <w:i/>
          <w:iCs/>
          <w:sz w:val="22"/>
          <w:szCs w:val="22"/>
          <w:lang w:val="en-US"/>
        </w:rPr>
        <w:t>resourceAvailabilty</w:t>
      </w:r>
      <w:proofErr w:type="spellEnd"/>
      <w:r w:rsidRPr="008E54C8">
        <w:rPr>
          <w:rFonts w:eastAsia="宋体"/>
          <w:b/>
          <w:bCs/>
          <w:sz w:val="22"/>
          <w:szCs w:val="22"/>
          <w:lang w:val="en-US"/>
        </w:rPr>
        <w:t xml:space="preserve">, where each </w:t>
      </w:r>
      <w:proofErr w:type="spellStart"/>
      <w:r w:rsidRPr="008E54C8">
        <w:rPr>
          <w:rFonts w:eastAsia="宋体"/>
          <w:b/>
          <w:bCs/>
          <w:i/>
          <w:iCs/>
          <w:sz w:val="22"/>
          <w:szCs w:val="22"/>
          <w:lang w:val="en-US"/>
        </w:rPr>
        <w:t>resourceAvailabilty</w:t>
      </w:r>
      <w:proofErr w:type="spellEnd"/>
      <w:r w:rsidRPr="008E54C8">
        <w:rPr>
          <w:rFonts w:eastAsia="宋体"/>
          <w:b/>
          <w:bCs/>
          <w:sz w:val="22"/>
          <w:szCs w:val="22"/>
          <w:lang w:val="en-US"/>
        </w:rPr>
        <w:t xml:space="preserve"> include</w:t>
      </w:r>
      <w:r>
        <w:rPr>
          <w:rFonts w:eastAsia="宋体"/>
          <w:b/>
          <w:bCs/>
          <w:sz w:val="22"/>
          <w:szCs w:val="22"/>
          <w:lang w:val="en-US"/>
        </w:rPr>
        <w:t>s</w:t>
      </w:r>
      <w:r w:rsidRPr="008E54C8">
        <w:rPr>
          <w:rFonts w:eastAsia="宋体"/>
          <w:b/>
          <w:bCs/>
          <w:sz w:val="22"/>
          <w:szCs w:val="22"/>
          <w:lang w:val="en-US"/>
        </w:rPr>
        <w:t xml:space="preserve"> availability indication for one RB set</w:t>
      </w:r>
      <w:r w:rsidR="00423A3C">
        <w:rPr>
          <w:rFonts w:eastAsia="宋体"/>
          <w:b/>
          <w:bCs/>
          <w:sz w:val="22"/>
          <w:szCs w:val="22"/>
          <w:lang w:val="en-US"/>
        </w:rPr>
        <w:t>.</w:t>
      </w:r>
    </w:p>
    <w:p w14:paraId="2AB53E44" w14:textId="06DC5BA6" w:rsidR="002734CC" w:rsidRPr="008E54C8" w:rsidRDefault="002734CC" w:rsidP="002734CC">
      <w:pPr>
        <w:jc w:val="both"/>
        <w:rPr>
          <w:rFonts w:eastAsia="宋体"/>
          <w:b/>
          <w:bCs/>
          <w:sz w:val="22"/>
          <w:szCs w:val="22"/>
          <w:lang w:val="en-US" w:eastAsia="zh-CN"/>
        </w:rPr>
      </w:pPr>
    </w:p>
    <w:p w14:paraId="0DDCE2F2" w14:textId="7C21FABC" w:rsidR="009517C5" w:rsidRDefault="00B87920" w:rsidP="008244B5">
      <w:pPr>
        <w:pStyle w:val="1"/>
        <w:numPr>
          <w:ilvl w:val="0"/>
          <w:numId w:val="6"/>
        </w:numPr>
        <w:spacing w:before="180" w:after="120"/>
        <w:jc w:val="both"/>
        <w:rPr>
          <w:rFonts w:eastAsia="MS Mincho"/>
          <w:b/>
          <w:bCs/>
          <w:szCs w:val="24"/>
          <w:lang w:val="en-US"/>
        </w:rPr>
      </w:pPr>
      <w:r>
        <w:rPr>
          <w:rFonts w:eastAsia="MS Mincho"/>
          <w:b/>
          <w:bCs/>
          <w:szCs w:val="24"/>
          <w:lang w:val="en-US"/>
        </w:rPr>
        <w:t>Resource management in spatial domain</w:t>
      </w:r>
    </w:p>
    <w:p w14:paraId="79D95803" w14:textId="535344EC" w:rsidR="006E561A" w:rsidRDefault="009505BB" w:rsidP="007A4492">
      <w:pPr>
        <w:spacing w:beforeLines="50" w:before="120"/>
        <w:jc w:val="both"/>
        <w:rPr>
          <w:rFonts w:eastAsia="宋体"/>
          <w:sz w:val="22"/>
          <w:szCs w:val="22"/>
          <w:lang w:val="en-US" w:eastAsia="zh-CN"/>
        </w:rPr>
      </w:pPr>
      <w:r>
        <w:rPr>
          <w:rFonts w:eastAsia="宋体"/>
          <w:sz w:val="22"/>
          <w:szCs w:val="22"/>
          <w:lang w:val="en-US" w:eastAsia="zh-CN"/>
        </w:rPr>
        <w:t xml:space="preserve">It was agreed that </w:t>
      </w:r>
      <w:r w:rsidR="001057C5">
        <w:rPr>
          <w:rFonts w:eastAsia="宋体"/>
          <w:sz w:val="22"/>
          <w:szCs w:val="22"/>
          <w:lang w:val="en-US" w:eastAsia="zh-CN"/>
        </w:rPr>
        <w:t xml:space="preserve">the </w:t>
      </w:r>
      <w:r w:rsidR="005458F8">
        <w:rPr>
          <w:rFonts w:eastAsia="宋体"/>
          <w:sz w:val="22"/>
          <w:szCs w:val="22"/>
          <w:lang w:val="en-US" w:eastAsia="zh-CN"/>
        </w:rPr>
        <w:t>restricted beams of IAB-DU</w:t>
      </w:r>
      <w:r w:rsidR="001057C5">
        <w:rPr>
          <w:rFonts w:eastAsia="宋体"/>
          <w:sz w:val="22"/>
          <w:szCs w:val="22"/>
          <w:lang w:val="en-US" w:eastAsia="zh-CN"/>
        </w:rPr>
        <w:t xml:space="preserve"> may be indicated to be associated with some</w:t>
      </w:r>
      <w:r w:rsidR="006E561A">
        <w:rPr>
          <w:rFonts w:eastAsia="宋体"/>
          <w:sz w:val="22"/>
          <w:szCs w:val="22"/>
          <w:lang w:val="en-US" w:eastAsia="zh-CN"/>
        </w:rPr>
        <w:t xml:space="preserve"> combination of the following parameters</w:t>
      </w:r>
      <w:r w:rsidR="005458F8">
        <w:rPr>
          <w:rFonts w:eastAsia="宋体"/>
          <w:sz w:val="22"/>
          <w:szCs w:val="22"/>
          <w:lang w:val="en-US" w:eastAsia="zh-CN"/>
        </w:rPr>
        <w:t>.</w:t>
      </w:r>
    </w:p>
    <w:p w14:paraId="545363FE" w14:textId="77777777" w:rsidR="006E561A" w:rsidRPr="006E561A" w:rsidRDefault="006E561A" w:rsidP="000754EA">
      <w:pPr>
        <w:pStyle w:val="aff9"/>
        <w:numPr>
          <w:ilvl w:val="0"/>
          <w:numId w:val="41"/>
        </w:numPr>
        <w:tabs>
          <w:tab w:val="left" w:pos="720"/>
        </w:tabs>
        <w:spacing w:beforeLines="50" w:before="120"/>
        <w:ind w:leftChars="0"/>
        <w:jc w:val="both"/>
        <w:rPr>
          <w:rFonts w:eastAsia="宋体"/>
          <w:sz w:val="22"/>
          <w:szCs w:val="22"/>
          <w:lang w:val="en-US" w:eastAsia="zh-CN"/>
        </w:rPr>
      </w:pPr>
      <w:r w:rsidRPr="006E561A">
        <w:rPr>
          <w:rFonts w:eastAsia="宋体"/>
          <w:sz w:val="22"/>
          <w:szCs w:val="22"/>
          <w:lang w:val="en-US" w:eastAsia="zh-CN"/>
        </w:rPr>
        <w:t>[Multiplexing mode]</w:t>
      </w:r>
    </w:p>
    <w:p w14:paraId="1E2FE888" w14:textId="77777777" w:rsidR="006E561A" w:rsidRPr="006E561A" w:rsidRDefault="006E561A" w:rsidP="000754EA">
      <w:pPr>
        <w:pStyle w:val="aff9"/>
        <w:numPr>
          <w:ilvl w:val="0"/>
          <w:numId w:val="41"/>
        </w:numPr>
        <w:tabs>
          <w:tab w:val="left" w:pos="720"/>
        </w:tabs>
        <w:spacing w:beforeLines="50" w:before="120"/>
        <w:ind w:leftChars="0"/>
        <w:jc w:val="both"/>
        <w:rPr>
          <w:rFonts w:eastAsia="宋体"/>
          <w:sz w:val="22"/>
          <w:szCs w:val="22"/>
          <w:lang w:val="en-US" w:eastAsia="zh-CN"/>
        </w:rPr>
      </w:pPr>
      <w:r w:rsidRPr="006E561A">
        <w:rPr>
          <w:rFonts w:eastAsia="宋体"/>
          <w:sz w:val="22"/>
          <w:szCs w:val="22"/>
          <w:lang w:val="en-US" w:eastAsia="zh-CN"/>
        </w:rPr>
        <w:t>[MT’s DL beam (</w:t>
      </w:r>
      <w:proofErr w:type="gramStart"/>
      <w:r w:rsidRPr="006E561A">
        <w:rPr>
          <w:rFonts w:eastAsia="宋体"/>
          <w:sz w:val="22"/>
          <w:szCs w:val="22"/>
          <w:lang w:val="en-US" w:eastAsia="zh-CN"/>
        </w:rPr>
        <w:t>e.g.</w:t>
      </w:r>
      <w:proofErr w:type="gramEnd"/>
      <w:r w:rsidRPr="006E561A">
        <w:rPr>
          <w:rFonts w:eastAsia="宋体"/>
          <w:sz w:val="22"/>
          <w:szCs w:val="22"/>
          <w:lang w:val="en-US" w:eastAsia="zh-CN"/>
        </w:rPr>
        <w:t xml:space="preserve"> TCI state id)] or MT’s UL beam (e.g., SRI id)</w:t>
      </w:r>
    </w:p>
    <w:p w14:paraId="2EF87A68" w14:textId="77777777" w:rsidR="006E561A" w:rsidRPr="006E561A" w:rsidRDefault="006E561A" w:rsidP="000754EA">
      <w:pPr>
        <w:pStyle w:val="aff9"/>
        <w:numPr>
          <w:ilvl w:val="0"/>
          <w:numId w:val="41"/>
        </w:numPr>
        <w:tabs>
          <w:tab w:val="left" w:pos="720"/>
        </w:tabs>
        <w:spacing w:beforeLines="50" w:before="120"/>
        <w:ind w:leftChars="0"/>
        <w:jc w:val="both"/>
        <w:rPr>
          <w:rFonts w:eastAsia="宋体"/>
          <w:sz w:val="22"/>
          <w:szCs w:val="22"/>
          <w:lang w:val="en-US" w:eastAsia="zh-CN"/>
        </w:rPr>
      </w:pPr>
      <w:r w:rsidRPr="006E561A">
        <w:rPr>
          <w:rFonts w:eastAsia="宋体"/>
          <w:sz w:val="22"/>
          <w:szCs w:val="22"/>
          <w:lang w:val="en-US" w:eastAsia="zh-CN"/>
        </w:rPr>
        <w:t>[DU resource configuration (</w:t>
      </w:r>
      <w:proofErr w:type="gramStart"/>
      <w:r w:rsidRPr="006E561A">
        <w:rPr>
          <w:rFonts w:eastAsia="宋体"/>
          <w:sz w:val="22"/>
          <w:szCs w:val="22"/>
          <w:lang w:val="en-US" w:eastAsia="zh-CN"/>
        </w:rPr>
        <w:t>e.g.</w:t>
      </w:r>
      <w:proofErr w:type="gramEnd"/>
      <w:r w:rsidRPr="006E561A">
        <w:rPr>
          <w:rFonts w:eastAsia="宋体"/>
          <w:sz w:val="22"/>
          <w:szCs w:val="22"/>
          <w:lang w:val="en-US" w:eastAsia="zh-CN"/>
        </w:rPr>
        <w:t xml:space="preserve"> soft resources)]</w:t>
      </w:r>
    </w:p>
    <w:p w14:paraId="67584192" w14:textId="44709124" w:rsidR="006E561A" w:rsidRDefault="006E561A" w:rsidP="000754EA">
      <w:pPr>
        <w:pStyle w:val="aff9"/>
        <w:numPr>
          <w:ilvl w:val="0"/>
          <w:numId w:val="41"/>
        </w:numPr>
        <w:tabs>
          <w:tab w:val="left" w:pos="720"/>
        </w:tabs>
        <w:spacing w:beforeLines="50" w:before="120"/>
        <w:ind w:leftChars="0"/>
        <w:jc w:val="both"/>
        <w:rPr>
          <w:rFonts w:eastAsia="宋体"/>
          <w:sz w:val="22"/>
          <w:szCs w:val="22"/>
          <w:lang w:val="en-US" w:eastAsia="zh-CN"/>
        </w:rPr>
      </w:pPr>
      <w:r w:rsidRPr="006E561A">
        <w:rPr>
          <w:rFonts w:eastAsia="宋体"/>
          <w:sz w:val="22"/>
          <w:szCs w:val="22"/>
          <w:lang w:val="en-US" w:eastAsia="zh-CN"/>
        </w:rPr>
        <w:t>[Slot index]</w:t>
      </w:r>
    </w:p>
    <w:p w14:paraId="2D7CF031" w14:textId="116D7814" w:rsidR="006E561A" w:rsidRDefault="00182560" w:rsidP="006E561A">
      <w:pPr>
        <w:tabs>
          <w:tab w:val="left" w:pos="720"/>
        </w:tabs>
        <w:spacing w:beforeLines="50" w:before="120"/>
        <w:jc w:val="both"/>
        <w:rPr>
          <w:rFonts w:eastAsia="宋体"/>
          <w:sz w:val="22"/>
          <w:szCs w:val="22"/>
          <w:lang w:val="en-US" w:eastAsia="zh-CN"/>
        </w:rPr>
      </w:pPr>
      <w:r>
        <w:rPr>
          <w:rFonts w:eastAsia="宋体"/>
          <w:sz w:val="22"/>
          <w:szCs w:val="22"/>
          <w:lang w:val="en-US" w:eastAsia="zh-CN"/>
        </w:rPr>
        <w:t>Regarding multiplexing mode, f</w:t>
      </w:r>
      <w:r w:rsidR="006E561A">
        <w:rPr>
          <w:rFonts w:eastAsia="宋体"/>
          <w:sz w:val="22"/>
          <w:szCs w:val="22"/>
          <w:lang w:val="en-US" w:eastAsia="zh-CN"/>
        </w:rPr>
        <w:t xml:space="preserve">rom our perspective, restricted DU beam indication is only applicable for simultaneous MT-Tx/DU-Tx case, since the motivation of restricted DU beam indication is </w:t>
      </w:r>
      <w:r w:rsidR="005E0ADB">
        <w:rPr>
          <w:rFonts w:eastAsia="宋体"/>
          <w:sz w:val="22"/>
          <w:szCs w:val="22"/>
          <w:lang w:val="en-US" w:eastAsia="zh-CN"/>
        </w:rPr>
        <w:t xml:space="preserve">that </w:t>
      </w:r>
      <w:r w:rsidR="006E561A">
        <w:rPr>
          <w:rFonts w:eastAsia="宋体"/>
          <w:sz w:val="22"/>
          <w:szCs w:val="22"/>
          <w:lang w:val="en-US" w:eastAsia="zh-CN"/>
        </w:rPr>
        <w:t>parent node</w:t>
      </w:r>
      <w:r w:rsidR="001516BA">
        <w:rPr>
          <w:rFonts w:eastAsia="宋体"/>
          <w:sz w:val="22"/>
          <w:szCs w:val="22"/>
          <w:lang w:val="en-US" w:eastAsia="zh-CN"/>
        </w:rPr>
        <w:t xml:space="preserve"> can measure </w:t>
      </w:r>
      <w:r w:rsidR="005E0ADB">
        <w:rPr>
          <w:rFonts w:eastAsia="宋体"/>
          <w:sz w:val="22"/>
          <w:szCs w:val="22"/>
          <w:lang w:val="en-US" w:eastAsia="zh-CN"/>
        </w:rPr>
        <w:t xml:space="preserve">the </w:t>
      </w:r>
      <w:r w:rsidR="001516BA">
        <w:rPr>
          <w:rFonts w:eastAsia="宋体"/>
          <w:sz w:val="22"/>
          <w:szCs w:val="22"/>
          <w:lang w:val="en-US" w:eastAsia="zh-CN"/>
        </w:rPr>
        <w:t xml:space="preserve">interference </w:t>
      </w:r>
      <w:r w:rsidR="005E0ADB">
        <w:rPr>
          <w:rFonts w:eastAsia="宋体"/>
          <w:sz w:val="22"/>
          <w:szCs w:val="22"/>
          <w:lang w:val="en-US" w:eastAsia="zh-CN"/>
        </w:rPr>
        <w:t>between MT and DU in this case</w:t>
      </w:r>
      <w:r w:rsidR="006E561A">
        <w:rPr>
          <w:rFonts w:eastAsia="宋体"/>
          <w:sz w:val="22"/>
          <w:szCs w:val="22"/>
          <w:lang w:val="en-US" w:eastAsia="zh-CN"/>
        </w:rPr>
        <w:t>.</w:t>
      </w:r>
      <w:r w:rsidR="006D4E60">
        <w:rPr>
          <w:rFonts w:eastAsia="宋体"/>
          <w:sz w:val="22"/>
          <w:szCs w:val="22"/>
          <w:lang w:val="en-US" w:eastAsia="zh-CN"/>
        </w:rPr>
        <w:t xml:space="preserve"> </w:t>
      </w:r>
    </w:p>
    <w:p w14:paraId="28B3F10C" w14:textId="2CFBD719" w:rsidR="00182560" w:rsidRDefault="00182560" w:rsidP="006E561A">
      <w:pPr>
        <w:tabs>
          <w:tab w:val="left" w:pos="720"/>
        </w:tabs>
        <w:spacing w:beforeLines="50" w:before="120"/>
        <w:jc w:val="both"/>
        <w:rPr>
          <w:rFonts w:eastAsia="宋体"/>
          <w:sz w:val="22"/>
          <w:szCs w:val="22"/>
          <w:lang w:val="en-US" w:eastAsia="zh-CN"/>
        </w:rPr>
      </w:pPr>
      <w:r w:rsidRPr="003462BD">
        <w:rPr>
          <w:rFonts w:eastAsia="宋体"/>
          <w:b/>
          <w:bCs/>
          <w:sz w:val="22"/>
          <w:szCs w:val="18"/>
          <w:u w:val="single"/>
          <w:lang w:val="en-US" w:eastAsia="zh-CN"/>
        </w:rPr>
        <w:t>Proposal</w:t>
      </w:r>
      <w:r w:rsidR="00607247">
        <w:rPr>
          <w:rFonts w:eastAsia="宋体"/>
          <w:b/>
          <w:bCs/>
          <w:sz w:val="22"/>
          <w:szCs w:val="18"/>
          <w:u w:val="single"/>
          <w:lang w:val="en-US" w:eastAsia="zh-CN"/>
        </w:rPr>
        <w:t xml:space="preserve"> 4</w:t>
      </w:r>
      <w:r>
        <w:rPr>
          <w:rFonts w:eastAsia="宋体"/>
          <w:b/>
          <w:bCs/>
          <w:sz w:val="22"/>
          <w:szCs w:val="18"/>
          <w:lang w:val="en-US" w:eastAsia="zh-CN"/>
        </w:rPr>
        <w:t>:</w:t>
      </w:r>
      <w:r w:rsidR="00CA4889">
        <w:rPr>
          <w:rFonts w:eastAsia="宋体"/>
          <w:b/>
          <w:bCs/>
          <w:sz w:val="22"/>
          <w:szCs w:val="18"/>
          <w:lang w:val="en-US" w:eastAsia="zh-CN"/>
        </w:rPr>
        <w:t xml:space="preserve"> Restricted DU beam indication is only applicable for simultaneous MT-Tx/DU-Tx. </w:t>
      </w:r>
    </w:p>
    <w:p w14:paraId="5680A079" w14:textId="3C87E7D4" w:rsidR="003E0078" w:rsidRDefault="00C979A5" w:rsidP="007A4492">
      <w:pPr>
        <w:spacing w:beforeLines="50" w:before="120"/>
        <w:jc w:val="both"/>
        <w:rPr>
          <w:rFonts w:eastAsia="宋体"/>
          <w:sz w:val="22"/>
          <w:szCs w:val="22"/>
          <w:lang w:val="en-US" w:eastAsia="zh-CN"/>
        </w:rPr>
      </w:pPr>
      <w:r>
        <w:rPr>
          <w:rFonts w:eastAsia="宋体"/>
          <w:sz w:val="22"/>
          <w:szCs w:val="22"/>
          <w:lang w:val="en-US" w:eastAsia="zh-CN"/>
        </w:rPr>
        <w:t xml:space="preserve">Considering the interference </w:t>
      </w:r>
      <w:r w:rsidR="00C2439C">
        <w:rPr>
          <w:rFonts w:eastAsia="宋体"/>
          <w:sz w:val="22"/>
          <w:szCs w:val="22"/>
          <w:lang w:val="en-US" w:eastAsia="zh-CN"/>
        </w:rPr>
        <w:t xml:space="preserve">between </w:t>
      </w:r>
      <w:r>
        <w:rPr>
          <w:rFonts w:eastAsia="宋体"/>
          <w:sz w:val="22"/>
          <w:szCs w:val="22"/>
          <w:lang w:val="en-US" w:eastAsia="zh-CN"/>
        </w:rPr>
        <w:t>a</w:t>
      </w:r>
      <w:r w:rsidR="004A2F49">
        <w:rPr>
          <w:rFonts w:eastAsia="宋体"/>
          <w:sz w:val="22"/>
          <w:szCs w:val="22"/>
          <w:lang w:val="en-US" w:eastAsia="zh-CN"/>
        </w:rPr>
        <w:t xml:space="preserve"> DU </w:t>
      </w:r>
      <w:r>
        <w:rPr>
          <w:rFonts w:eastAsia="宋体"/>
          <w:sz w:val="22"/>
          <w:szCs w:val="22"/>
          <w:lang w:val="en-US" w:eastAsia="zh-CN"/>
        </w:rPr>
        <w:t xml:space="preserve">beam and MT </w:t>
      </w:r>
      <w:r w:rsidR="004A2F49">
        <w:rPr>
          <w:rFonts w:eastAsia="宋体"/>
          <w:sz w:val="22"/>
          <w:szCs w:val="22"/>
          <w:lang w:val="en-US" w:eastAsia="zh-CN"/>
        </w:rPr>
        <w:t xml:space="preserve">may be different when different MT beam is used, restricted </w:t>
      </w:r>
      <w:r>
        <w:rPr>
          <w:rFonts w:eastAsia="宋体"/>
          <w:sz w:val="22"/>
          <w:szCs w:val="22"/>
          <w:lang w:val="en-US" w:eastAsia="zh-CN"/>
        </w:rPr>
        <w:t xml:space="preserve">DU </w:t>
      </w:r>
      <w:r w:rsidR="004A2F49">
        <w:rPr>
          <w:rFonts w:eastAsia="宋体"/>
          <w:sz w:val="22"/>
          <w:szCs w:val="22"/>
          <w:lang w:val="en-US" w:eastAsia="zh-CN"/>
        </w:rPr>
        <w:t xml:space="preserve">beams may be different when different MT beam </w:t>
      </w:r>
      <w:r w:rsidR="00160207">
        <w:rPr>
          <w:rFonts w:eastAsia="宋体"/>
          <w:sz w:val="22"/>
          <w:szCs w:val="22"/>
          <w:lang w:val="en-US" w:eastAsia="zh-CN"/>
        </w:rPr>
        <w:t>is used.</w:t>
      </w:r>
      <w:r w:rsidR="003F482F">
        <w:rPr>
          <w:rFonts w:eastAsia="宋体"/>
          <w:sz w:val="22"/>
          <w:szCs w:val="22"/>
          <w:lang w:val="en-US" w:eastAsia="zh-CN"/>
        </w:rPr>
        <w:t xml:space="preserve"> </w:t>
      </w:r>
      <w:r w:rsidR="00357F8A">
        <w:rPr>
          <w:rFonts w:eastAsia="宋体"/>
          <w:sz w:val="22"/>
          <w:szCs w:val="22"/>
          <w:lang w:val="en-US" w:eastAsia="zh-CN"/>
        </w:rPr>
        <w:t xml:space="preserve">Thus, the restricted DU beams should be indicated per MT beam. </w:t>
      </w:r>
      <w:r w:rsidR="00F522B3">
        <w:rPr>
          <w:rFonts w:eastAsia="宋体"/>
          <w:sz w:val="22"/>
          <w:szCs w:val="22"/>
          <w:lang w:val="en-US" w:eastAsia="zh-CN"/>
        </w:rPr>
        <w:t xml:space="preserve">As analyzed above, restricted DU beam indication is only applicable for simultaneous MT-Tx/DU-Tx, </w:t>
      </w:r>
      <w:r w:rsidR="002F61A5">
        <w:rPr>
          <w:rFonts w:eastAsia="宋体"/>
          <w:sz w:val="22"/>
          <w:szCs w:val="22"/>
          <w:lang w:val="en-US" w:eastAsia="zh-CN"/>
        </w:rPr>
        <w:t xml:space="preserve">restricted DU beams can be indicated to be associated with each MT UL beam. </w:t>
      </w:r>
      <w:r w:rsidR="005A7BB6">
        <w:rPr>
          <w:rFonts w:eastAsia="宋体"/>
          <w:sz w:val="22"/>
          <w:szCs w:val="22"/>
          <w:lang w:val="en-US" w:eastAsia="zh-CN"/>
        </w:rPr>
        <w:t xml:space="preserve">For MT UL beam indication, </w:t>
      </w:r>
      <w:r w:rsidR="003A1E39">
        <w:rPr>
          <w:rFonts w:eastAsia="宋体"/>
          <w:sz w:val="22"/>
          <w:szCs w:val="22"/>
          <w:lang w:val="en-US" w:eastAsia="zh-CN"/>
        </w:rPr>
        <w:t>RS ID is preferred</w:t>
      </w:r>
      <w:r w:rsidR="00452B1E">
        <w:rPr>
          <w:rFonts w:eastAsia="宋体"/>
          <w:sz w:val="22"/>
          <w:szCs w:val="22"/>
          <w:lang w:val="en-US" w:eastAsia="zh-CN"/>
        </w:rPr>
        <w:t xml:space="preserve">, because compared to SRI or spatial relation, RS ID </w:t>
      </w:r>
      <w:r w:rsidR="000F722A">
        <w:rPr>
          <w:rFonts w:eastAsia="宋体"/>
          <w:sz w:val="22"/>
          <w:szCs w:val="22"/>
          <w:lang w:val="en-US" w:eastAsia="zh-CN"/>
        </w:rPr>
        <w:t>is applicable</w:t>
      </w:r>
      <w:r w:rsidR="00452B1E">
        <w:rPr>
          <w:rFonts w:eastAsia="宋体"/>
          <w:sz w:val="22"/>
          <w:szCs w:val="22"/>
          <w:lang w:val="en-US" w:eastAsia="zh-CN"/>
        </w:rPr>
        <w:t xml:space="preserve"> for </w:t>
      </w:r>
      <w:r w:rsidR="000754EA">
        <w:rPr>
          <w:rFonts w:eastAsia="宋体"/>
          <w:sz w:val="22"/>
          <w:szCs w:val="22"/>
          <w:lang w:val="en-US" w:eastAsia="zh-CN"/>
        </w:rPr>
        <w:t>PUSCH as well as PUCCH and SRS.</w:t>
      </w:r>
    </w:p>
    <w:p w14:paraId="7F0046DF" w14:textId="01D1F1E2" w:rsidR="00D003C4" w:rsidRDefault="00382A84" w:rsidP="008244B5">
      <w:pPr>
        <w:tabs>
          <w:tab w:val="num" w:pos="1440"/>
        </w:tabs>
        <w:spacing w:beforeLines="50" w:before="120" w:afterLines="50" w:after="120"/>
        <w:jc w:val="both"/>
        <w:rPr>
          <w:rFonts w:eastAsia="宋体"/>
          <w:b/>
          <w:bCs/>
          <w:sz w:val="22"/>
          <w:szCs w:val="18"/>
          <w:lang w:val="en-US" w:eastAsia="zh-CN"/>
        </w:rPr>
      </w:pPr>
      <w:r w:rsidRPr="003462BD">
        <w:rPr>
          <w:rFonts w:eastAsia="宋体"/>
          <w:b/>
          <w:bCs/>
          <w:sz w:val="22"/>
          <w:szCs w:val="18"/>
          <w:u w:val="single"/>
          <w:lang w:val="en-US" w:eastAsia="zh-CN"/>
        </w:rPr>
        <w:t>Proposal</w:t>
      </w:r>
      <w:r w:rsidR="001B7492" w:rsidRPr="003462BD">
        <w:rPr>
          <w:rFonts w:eastAsia="宋体"/>
          <w:b/>
          <w:bCs/>
          <w:sz w:val="22"/>
          <w:szCs w:val="18"/>
          <w:u w:val="single"/>
          <w:lang w:val="en-US" w:eastAsia="zh-CN"/>
        </w:rPr>
        <w:t xml:space="preserve"> </w:t>
      </w:r>
      <w:r w:rsidR="00607247">
        <w:rPr>
          <w:rFonts w:eastAsia="宋体"/>
          <w:b/>
          <w:bCs/>
          <w:sz w:val="22"/>
          <w:szCs w:val="18"/>
          <w:u w:val="single"/>
          <w:lang w:val="en-US" w:eastAsia="zh-CN"/>
        </w:rPr>
        <w:t>5</w:t>
      </w:r>
      <w:r w:rsidR="003E0078">
        <w:rPr>
          <w:rFonts w:eastAsia="宋体"/>
          <w:b/>
          <w:bCs/>
          <w:sz w:val="22"/>
          <w:szCs w:val="18"/>
          <w:lang w:val="en-US" w:eastAsia="zh-CN"/>
        </w:rPr>
        <w:t>:</w:t>
      </w:r>
      <w:r>
        <w:rPr>
          <w:rFonts w:eastAsia="宋体"/>
          <w:b/>
          <w:bCs/>
          <w:sz w:val="22"/>
          <w:szCs w:val="18"/>
          <w:lang w:val="en-US" w:eastAsia="zh-CN"/>
        </w:rPr>
        <w:t xml:space="preserve"> </w:t>
      </w:r>
      <w:r w:rsidR="00F22F0F">
        <w:rPr>
          <w:rFonts w:eastAsia="宋体"/>
          <w:b/>
          <w:bCs/>
          <w:sz w:val="22"/>
          <w:szCs w:val="18"/>
          <w:lang w:val="en-US" w:eastAsia="zh-CN"/>
        </w:rPr>
        <w:t>R</w:t>
      </w:r>
      <w:r w:rsidR="001B7492" w:rsidRPr="001B7492">
        <w:rPr>
          <w:rFonts w:eastAsia="宋体"/>
          <w:b/>
          <w:bCs/>
          <w:sz w:val="22"/>
          <w:szCs w:val="18"/>
          <w:lang w:val="en-US" w:eastAsia="zh-CN"/>
        </w:rPr>
        <w:t xml:space="preserve">estricted DU beams </w:t>
      </w:r>
      <w:r w:rsidR="00357F8A">
        <w:rPr>
          <w:rFonts w:eastAsia="宋体"/>
          <w:b/>
          <w:bCs/>
          <w:sz w:val="22"/>
          <w:szCs w:val="18"/>
          <w:lang w:val="en-US" w:eastAsia="zh-CN"/>
        </w:rPr>
        <w:t xml:space="preserve">are indicated </w:t>
      </w:r>
      <w:r w:rsidR="005A7BB6">
        <w:rPr>
          <w:rFonts w:eastAsia="宋体"/>
          <w:b/>
          <w:bCs/>
          <w:sz w:val="22"/>
          <w:szCs w:val="18"/>
          <w:lang w:val="en-US" w:eastAsia="zh-CN"/>
        </w:rPr>
        <w:t xml:space="preserve">to be associated with </w:t>
      </w:r>
      <w:r w:rsidR="00357F8A">
        <w:rPr>
          <w:rFonts w:eastAsia="宋体"/>
          <w:b/>
          <w:bCs/>
          <w:sz w:val="22"/>
          <w:szCs w:val="18"/>
          <w:lang w:val="en-US" w:eastAsia="zh-CN"/>
        </w:rPr>
        <w:t xml:space="preserve">MT </w:t>
      </w:r>
      <w:r w:rsidR="002F61A5">
        <w:rPr>
          <w:rFonts w:eastAsia="宋体"/>
          <w:b/>
          <w:bCs/>
          <w:sz w:val="22"/>
          <w:szCs w:val="18"/>
          <w:lang w:val="en-US" w:eastAsia="zh-CN"/>
        </w:rPr>
        <w:t xml:space="preserve">UL </w:t>
      </w:r>
      <w:r w:rsidR="00357F8A">
        <w:rPr>
          <w:rFonts w:eastAsia="宋体"/>
          <w:b/>
          <w:bCs/>
          <w:sz w:val="22"/>
          <w:szCs w:val="18"/>
          <w:lang w:val="en-US" w:eastAsia="zh-CN"/>
        </w:rPr>
        <w:t>beam</w:t>
      </w:r>
      <w:r w:rsidR="00607247">
        <w:rPr>
          <w:rFonts w:eastAsia="宋体"/>
          <w:b/>
          <w:bCs/>
          <w:sz w:val="22"/>
          <w:szCs w:val="18"/>
          <w:lang w:val="en-US" w:eastAsia="zh-CN"/>
        </w:rPr>
        <w:t xml:space="preserve">, where MT UL beam is indicated </w:t>
      </w:r>
      <w:r w:rsidR="006B3E76">
        <w:rPr>
          <w:rFonts w:eastAsia="宋体"/>
          <w:b/>
          <w:bCs/>
          <w:sz w:val="22"/>
          <w:szCs w:val="18"/>
          <w:lang w:val="en-US" w:eastAsia="zh-CN"/>
        </w:rPr>
        <w:t>using</w:t>
      </w:r>
      <w:r w:rsidR="00607247">
        <w:rPr>
          <w:rFonts w:eastAsia="宋体"/>
          <w:b/>
          <w:bCs/>
          <w:sz w:val="22"/>
          <w:szCs w:val="18"/>
          <w:lang w:val="en-US" w:eastAsia="zh-CN"/>
        </w:rPr>
        <w:t xml:space="preserve"> RS ID.</w:t>
      </w:r>
    </w:p>
    <w:p w14:paraId="56559A6E" w14:textId="40C0AB87" w:rsidR="00D003C4" w:rsidRDefault="00D003C4" w:rsidP="00D003C4">
      <w:pPr>
        <w:spacing w:beforeLines="50" w:before="120"/>
        <w:jc w:val="both"/>
        <w:rPr>
          <w:rFonts w:eastAsia="宋体"/>
          <w:sz w:val="22"/>
          <w:szCs w:val="22"/>
          <w:lang w:val="en-US" w:eastAsia="zh-CN"/>
        </w:rPr>
      </w:pPr>
      <w:r w:rsidRPr="00D003C4">
        <w:rPr>
          <w:rFonts w:eastAsia="宋体"/>
          <w:sz w:val="22"/>
          <w:szCs w:val="22"/>
          <w:lang w:val="en-US" w:eastAsia="zh-CN"/>
        </w:rPr>
        <w:t xml:space="preserve">When </w:t>
      </w:r>
      <w:r>
        <w:rPr>
          <w:rFonts w:eastAsia="宋体"/>
          <w:sz w:val="22"/>
          <w:szCs w:val="22"/>
          <w:lang w:val="en-US" w:eastAsia="zh-CN"/>
        </w:rPr>
        <w:t>simultaneous MT-Tx/DU-Tx is performed, based on the MT UL beam configured/indicated for MT UL Tx, DU can determin</w:t>
      </w:r>
      <w:r w:rsidR="00F22F0F">
        <w:rPr>
          <w:rFonts w:eastAsia="宋体"/>
          <w:sz w:val="22"/>
          <w:szCs w:val="22"/>
          <w:lang w:val="en-US" w:eastAsia="zh-CN"/>
        </w:rPr>
        <w:t xml:space="preserve">e restricted DU beams accordingly. Thus, </w:t>
      </w:r>
      <w:r w:rsidR="00CE31EB">
        <w:rPr>
          <w:rFonts w:eastAsia="宋体"/>
          <w:sz w:val="22"/>
          <w:szCs w:val="22"/>
          <w:lang w:val="en-US" w:eastAsia="zh-CN"/>
        </w:rPr>
        <w:t>the indication of r</w:t>
      </w:r>
      <w:r w:rsidR="00F22F0F">
        <w:rPr>
          <w:rFonts w:eastAsia="宋体"/>
          <w:sz w:val="22"/>
          <w:szCs w:val="22"/>
          <w:lang w:val="en-US" w:eastAsia="zh-CN"/>
        </w:rPr>
        <w:t xml:space="preserve">estricted </w:t>
      </w:r>
      <w:r w:rsidR="00CE31EB">
        <w:rPr>
          <w:rFonts w:eastAsia="宋体"/>
          <w:sz w:val="22"/>
          <w:szCs w:val="22"/>
          <w:lang w:val="en-US" w:eastAsia="zh-CN"/>
        </w:rPr>
        <w:t xml:space="preserve">DU </w:t>
      </w:r>
      <w:r w:rsidR="00F22F0F">
        <w:rPr>
          <w:rFonts w:eastAsia="宋体"/>
          <w:sz w:val="22"/>
          <w:szCs w:val="22"/>
          <w:lang w:val="en-US" w:eastAsia="zh-CN"/>
        </w:rPr>
        <w:t>beam</w:t>
      </w:r>
      <w:r w:rsidR="00CE31EB">
        <w:rPr>
          <w:rFonts w:eastAsia="宋体"/>
          <w:sz w:val="22"/>
          <w:szCs w:val="22"/>
          <w:lang w:val="en-US" w:eastAsia="zh-CN"/>
        </w:rPr>
        <w:t xml:space="preserve">s </w:t>
      </w:r>
      <w:r w:rsidR="00F22F0F">
        <w:rPr>
          <w:rFonts w:eastAsia="宋体"/>
          <w:sz w:val="22"/>
          <w:szCs w:val="22"/>
          <w:lang w:val="en-US" w:eastAsia="zh-CN"/>
        </w:rPr>
        <w:t>does not need to be associated with slot index.</w:t>
      </w:r>
    </w:p>
    <w:p w14:paraId="08D86FB0" w14:textId="07B5F333" w:rsidR="00F22F0F" w:rsidRPr="00685000" w:rsidRDefault="00F22F0F" w:rsidP="00685000">
      <w:pPr>
        <w:tabs>
          <w:tab w:val="num" w:pos="1440"/>
        </w:tabs>
        <w:spacing w:beforeLines="50" w:before="120" w:afterLines="50" w:after="120"/>
        <w:jc w:val="both"/>
        <w:rPr>
          <w:rFonts w:eastAsia="宋体"/>
          <w:b/>
          <w:bCs/>
          <w:sz w:val="22"/>
          <w:szCs w:val="18"/>
          <w:lang w:val="en-US" w:eastAsia="zh-CN"/>
        </w:rPr>
      </w:pPr>
      <w:r w:rsidRPr="003462BD">
        <w:rPr>
          <w:rFonts w:eastAsia="宋体"/>
          <w:b/>
          <w:bCs/>
          <w:sz w:val="22"/>
          <w:szCs w:val="18"/>
          <w:u w:val="single"/>
          <w:lang w:val="en-US" w:eastAsia="zh-CN"/>
        </w:rPr>
        <w:t xml:space="preserve">Proposal </w:t>
      </w:r>
      <w:r>
        <w:rPr>
          <w:rFonts w:eastAsia="宋体"/>
          <w:b/>
          <w:bCs/>
          <w:sz w:val="22"/>
          <w:szCs w:val="18"/>
          <w:u w:val="single"/>
          <w:lang w:val="en-US" w:eastAsia="zh-CN"/>
        </w:rPr>
        <w:t>6</w:t>
      </w:r>
      <w:r>
        <w:rPr>
          <w:rFonts w:eastAsia="宋体"/>
          <w:b/>
          <w:bCs/>
          <w:sz w:val="22"/>
          <w:szCs w:val="18"/>
          <w:lang w:val="en-US" w:eastAsia="zh-CN"/>
        </w:rPr>
        <w:t xml:space="preserve">: </w:t>
      </w:r>
      <w:r w:rsidR="00CE31EB">
        <w:rPr>
          <w:rFonts w:eastAsia="宋体"/>
          <w:b/>
          <w:bCs/>
          <w:sz w:val="22"/>
          <w:szCs w:val="18"/>
          <w:lang w:val="en-US" w:eastAsia="zh-CN"/>
        </w:rPr>
        <w:t>The indication of r</w:t>
      </w:r>
      <w:r w:rsidRPr="001B7492">
        <w:rPr>
          <w:rFonts w:eastAsia="宋体"/>
          <w:b/>
          <w:bCs/>
          <w:sz w:val="22"/>
          <w:szCs w:val="18"/>
          <w:lang w:val="en-US" w:eastAsia="zh-CN"/>
        </w:rPr>
        <w:t xml:space="preserve">estricted DU beams </w:t>
      </w:r>
      <w:r>
        <w:rPr>
          <w:rFonts w:eastAsia="宋体"/>
          <w:b/>
          <w:bCs/>
          <w:sz w:val="22"/>
          <w:szCs w:val="18"/>
          <w:lang w:val="en-US" w:eastAsia="zh-CN"/>
        </w:rPr>
        <w:t>does not need to be associated with slot index.</w:t>
      </w:r>
    </w:p>
    <w:p w14:paraId="34620326" w14:textId="50433351" w:rsidR="009C2E44" w:rsidRPr="009C2E44" w:rsidRDefault="00685000" w:rsidP="009C2E44">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urthermore, although r</w:t>
      </w:r>
      <w:r w:rsidR="00A92F5B">
        <w:rPr>
          <w:rFonts w:eastAsia="宋体"/>
          <w:sz w:val="22"/>
          <w:szCs w:val="22"/>
          <w:lang w:val="en-US" w:eastAsia="zh-CN"/>
        </w:rPr>
        <w:t xml:space="preserve">estricted DU beams are indicated by parent node, </w:t>
      </w:r>
      <w:r w:rsidR="009C2E44">
        <w:rPr>
          <w:rFonts w:eastAsia="宋体"/>
          <w:sz w:val="22"/>
          <w:szCs w:val="22"/>
          <w:lang w:val="en-US" w:eastAsia="zh-CN"/>
        </w:rPr>
        <w:t xml:space="preserve">beam selection </w:t>
      </w:r>
      <w:r w:rsidR="009C2E44" w:rsidRPr="009C2E44">
        <w:rPr>
          <w:rFonts w:eastAsia="宋体"/>
          <w:sz w:val="22"/>
          <w:szCs w:val="22"/>
          <w:lang w:val="en-US" w:eastAsia="zh-CN"/>
        </w:rPr>
        <w:t xml:space="preserve">of IAB-DU also depends on condition on its child link. </w:t>
      </w:r>
      <w:r w:rsidR="005677DC">
        <w:rPr>
          <w:rFonts w:eastAsia="宋体"/>
          <w:sz w:val="22"/>
          <w:szCs w:val="22"/>
          <w:lang w:val="en-US" w:eastAsia="zh-CN"/>
        </w:rPr>
        <w:t>To guarantee performance of IAB-DU’s child link, w</w:t>
      </w:r>
      <w:r w:rsidR="009C2E44" w:rsidRPr="009C2E44">
        <w:rPr>
          <w:rFonts w:eastAsia="宋体"/>
          <w:sz w:val="22"/>
          <w:szCs w:val="22"/>
          <w:lang w:val="en-US" w:eastAsia="zh-CN"/>
        </w:rPr>
        <w:t xml:space="preserve">ith parent node’s indication, whether a beam </w:t>
      </w:r>
      <w:r w:rsidR="005677DC">
        <w:rPr>
          <w:rFonts w:eastAsia="宋体"/>
          <w:sz w:val="22"/>
          <w:szCs w:val="22"/>
          <w:lang w:val="en-US" w:eastAsia="zh-CN"/>
        </w:rPr>
        <w:t>is</w:t>
      </w:r>
      <w:r w:rsidR="009C2E44" w:rsidRPr="009C2E44">
        <w:rPr>
          <w:rFonts w:eastAsia="宋体"/>
          <w:sz w:val="22"/>
          <w:szCs w:val="22"/>
          <w:lang w:val="en-US" w:eastAsia="zh-CN"/>
        </w:rPr>
        <w:t xml:space="preserve"> used by DU should be up to DU implementation </w:t>
      </w:r>
    </w:p>
    <w:p w14:paraId="4A461F93" w14:textId="6B59B2B0" w:rsidR="00F04D38" w:rsidRDefault="00EE23D4" w:rsidP="00EE23D4">
      <w:pPr>
        <w:tabs>
          <w:tab w:val="num" w:pos="1440"/>
        </w:tabs>
        <w:spacing w:beforeLines="50" w:before="120" w:afterLines="50" w:after="120"/>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sidR="00DA7AEE">
        <w:rPr>
          <w:rFonts w:eastAsia="宋体"/>
          <w:b/>
          <w:bCs/>
          <w:sz w:val="22"/>
          <w:szCs w:val="18"/>
          <w:u w:val="single"/>
          <w:lang w:val="en-US" w:eastAsia="zh-CN"/>
        </w:rPr>
        <w:t>7</w:t>
      </w:r>
      <w:r>
        <w:rPr>
          <w:rFonts w:eastAsia="宋体"/>
          <w:b/>
          <w:bCs/>
          <w:sz w:val="22"/>
          <w:szCs w:val="18"/>
          <w:u w:val="single"/>
          <w:lang w:val="en-US" w:eastAsia="zh-CN"/>
        </w:rPr>
        <w:t>:</w:t>
      </w:r>
      <w:r w:rsidRPr="003324DA">
        <w:rPr>
          <w:rFonts w:eastAsia="宋体"/>
          <w:b/>
          <w:bCs/>
          <w:sz w:val="22"/>
          <w:szCs w:val="18"/>
          <w:lang w:val="en-US" w:eastAsia="zh-CN"/>
        </w:rPr>
        <w:t xml:space="preserve"> </w:t>
      </w:r>
      <w:r w:rsidRPr="00EE23D4">
        <w:rPr>
          <w:rFonts w:eastAsia="宋体"/>
          <w:b/>
          <w:bCs/>
          <w:sz w:val="22"/>
          <w:szCs w:val="18"/>
          <w:lang w:val="en-US" w:eastAsia="zh-CN"/>
        </w:rPr>
        <w:t xml:space="preserve">With parent node’s indication of restricted beam, whether a beam </w:t>
      </w:r>
      <w:r>
        <w:rPr>
          <w:rFonts w:eastAsia="宋体"/>
          <w:b/>
          <w:bCs/>
          <w:sz w:val="22"/>
          <w:szCs w:val="18"/>
          <w:lang w:val="en-US" w:eastAsia="zh-CN"/>
        </w:rPr>
        <w:t>is used</w:t>
      </w:r>
      <w:r w:rsidRPr="00EE23D4">
        <w:rPr>
          <w:rFonts w:eastAsia="宋体"/>
          <w:b/>
          <w:bCs/>
          <w:sz w:val="22"/>
          <w:szCs w:val="18"/>
          <w:lang w:val="en-US" w:eastAsia="zh-CN"/>
        </w:rPr>
        <w:t xml:space="preserve"> by DU </w:t>
      </w:r>
      <w:r>
        <w:rPr>
          <w:rFonts w:eastAsia="宋体"/>
          <w:b/>
          <w:bCs/>
          <w:sz w:val="22"/>
          <w:szCs w:val="18"/>
          <w:lang w:val="en-US" w:eastAsia="zh-CN"/>
        </w:rPr>
        <w:t>is</w:t>
      </w:r>
      <w:r w:rsidRPr="00EE23D4">
        <w:rPr>
          <w:rFonts w:eastAsia="宋体"/>
          <w:b/>
          <w:bCs/>
          <w:sz w:val="22"/>
          <w:szCs w:val="18"/>
          <w:lang w:val="en-US" w:eastAsia="zh-CN"/>
        </w:rPr>
        <w:t xml:space="preserve"> up to DU implementation</w:t>
      </w:r>
      <w:r>
        <w:rPr>
          <w:rFonts w:eastAsia="宋体"/>
          <w:b/>
          <w:bCs/>
          <w:sz w:val="22"/>
          <w:szCs w:val="18"/>
          <w:lang w:val="en-US" w:eastAsia="zh-CN"/>
        </w:rPr>
        <w:t>.</w:t>
      </w:r>
    </w:p>
    <w:p w14:paraId="14B41569" w14:textId="77777777" w:rsidR="00CD4480" w:rsidRDefault="00F04D38" w:rsidP="00CD4480">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t was agreed that child node can report recommended MT beams to the parent node.</w:t>
      </w:r>
      <w:r>
        <w:rPr>
          <w:rFonts w:eastAsia="宋体" w:hint="eastAsia"/>
          <w:sz w:val="22"/>
          <w:szCs w:val="22"/>
          <w:lang w:val="en-US" w:eastAsia="zh-CN"/>
        </w:rPr>
        <w:t xml:space="preserve"> </w:t>
      </w:r>
      <w:r w:rsidR="00CD4480" w:rsidRPr="00B32193">
        <w:rPr>
          <w:rFonts w:eastAsia="宋体"/>
          <w:sz w:val="22"/>
          <w:szCs w:val="22"/>
          <w:lang w:val="en-US" w:eastAsia="zh-CN"/>
        </w:rPr>
        <w:t xml:space="preserve">Considering </w:t>
      </w:r>
      <w:r w:rsidR="00CD4480">
        <w:rPr>
          <w:rFonts w:eastAsia="宋体"/>
          <w:sz w:val="22"/>
          <w:szCs w:val="22"/>
          <w:lang w:val="en-US" w:eastAsia="zh-CN"/>
        </w:rPr>
        <w:t>that the recommended beams can be different for each multiplexing case, it is beneficial that recommended beams are indicated per multiplexing case, so that parent node can indicate proper MT beam when different multiplexing mode is performed.</w:t>
      </w:r>
    </w:p>
    <w:p w14:paraId="56FBF760" w14:textId="0588A70C" w:rsidR="00CD4480" w:rsidRPr="00CD4480" w:rsidRDefault="00CD4480" w:rsidP="00CD4480">
      <w:pPr>
        <w:spacing w:beforeLines="50" w:before="120" w:afterLines="50" w:after="120"/>
        <w:jc w:val="both"/>
        <w:rPr>
          <w:rFonts w:eastAsiaTheme="minorEastAsia"/>
          <w:b/>
          <w:bCs/>
          <w:sz w:val="22"/>
          <w:szCs w:val="22"/>
          <w:lang w:val="en-US"/>
        </w:rPr>
      </w:pPr>
      <w:r w:rsidRPr="0006535C">
        <w:rPr>
          <w:rFonts w:eastAsia="宋体"/>
          <w:b/>
          <w:bCs/>
          <w:sz w:val="22"/>
          <w:szCs w:val="22"/>
          <w:u w:val="single"/>
          <w:lang w:val="en-US"/>
        </w:rPr>
        <w:t>Propos</w:t>
      </w:r>
      <w:r w:rsidRPr="00E242CF">
        <w:rPr>
          <w:rFonts w:eastAsia="宋体"/>
          <w:b/>
          <w:bCs/>
          <w:sz w:val="22"/>
          <w:szCs w:val="22"/>
          <w:u w:val="single"/>
          <w:lang w:val="en-US"/>
        </w:rPr>
        <w:t>al</w:t>
      </w:r>
      <w:r>
        <w:rPr>
          <w:rFonts w:eastAsia="宋体"/>
          <w:b/>
          <w:bCs/>
          <w:sz w:val="22"/>
          <w:szCs w:val="22"/>
          <w:u w:val="single"/>
          <w:lang w:val="en-US"/>
        </w:rPr>
        <w:t xml:space="preserve"> 8</w:t>
      </w:r>
      <w:r w:rsidRPr="00E242CF">
        <w:rPr>
          <w:rFonts w:eastAsia="宋体"/>
          <w:b/>
          <w:bCs/>
          <w:sz w:val="22"/>
          <w:szCs w:val="22"/>
          <w:u w:val="single"/>
          <w:lang w:val="en-US"/>
        </w:rPr>
        <w:t>:</w:t>
      </w:r>
      <w:r w:rsidRPr="00E242CF">
        <w:rPr>
          <w:rFonts w:eastAsia="宋体"/>
          <w:b/>
          <w:bCs/>
          <w:sz w:val="22"/>
          <w:szCs w:val="22"/>
          <w:lang w:val="en-US"/>
        </w:rPr>
        <w:t xml:space="preserve"> </w:t>
      </w:r>
      <w:r>
        <w:rPr>
          <w:rFonts w:eastAsia="宋体"/>
          <w:b/>
          <w:bCs/>
          <w:sz w:val="22"/>
          <w:szCs w:val="22"/>
          <w:lang w:val="en-US"/>
        </w:rPr>
        <w:t>R</w:t>
      </w:r>
      <w:r w:rsidRPr="00E242CF">
        <w:rPr>
          <w:rFonts w:eastAsia="宋体"/>
          <w:b/>
          <w:bCs/>
          <w:sz w:val="22"/>
          <w:szCs w:val="22"/>
          <w:lang w:val="en-US"/>
        </w:rPr>
        <w:t xml:space="preserve">ecommended beams </w:t>
      </w:r>
      <w:r>
        <w:rPr>
          <w:rFonts w:eastAsia="宋体"/>
          <w:b/>
          <w:bCs/>
          <w:sz w:val="22"/>
          <w:szCs w:val="22"/>
          <w:lang w:val="en-US"/>
        </w:rPr>
        <w:t xml:space="preserve">are indicated </w:t>
      </w:r>
      <w:r w:rsidRPr="00E242CF">
        <w:rPr>
          <w:rFonts w:eastAsia="宋体"/>
          <w:b/>
          <w:bCs/>
          <w:sz w:val="22"/>
          <w:szCs w:val="22"/>
          <w:lang w:val="en-US"/>
        </w:rPr>
        <w:t>per multiplexing case</w:t>
      </w:r>
      <w:r>
        <w:rPr>
          <w:rFonts w:eastAsia="宋体"/>
          <w:b/>
          <w:bCs/>
          <w:sz w:val="22"/>
          <w:szCs w:val="22"/>
          <w:lang w:val="en-US"/>
        </w:rPr>
        <w:t xml:space="preserve">. </w:t>
      </w:r>
    </w:p>
    <w:p w14:paraId="655F97B1" w14:textId="0E4864E2" w:rsidR="00F73A1D" w:rsidRDefault="006B3E76" w:rsidP="00F73A1D">
      <w:pPr>
        <w:jc w:val="both"/>
        <w:rPr>
          <w:rFonts w:eastAsia="宋体"/>
          <w:sz w:val="22"/>
          <w:szCs w:val="22"/>
          <w:lang w:val="en-US" w:eastAsia="zh-CN"/>
        </w:rPr>
      </w:pPr>
      <w:r>
        <w:rPr>
          <w:rFonts w:eastAsia="宋体"/>
          <w:sz w:val="22"/>
          <w:szCs w:val="22"/>
          <w:lang w:val="en-US" w:eastAsia="zh-CN"/>
        </w:rPr>
        <w:t>Regarding how to indicate DL Rx beam and UL Tx bea</w:t>
      </w:r>
      <w:r w:rsidR="004D78FC">
        <w:rPr>
          <w:rFonts w:eastAsia="宋体"/>
          <w:sz w:val="22"/>
          <w:szCs w:val="22"/>
          <w:lang w:val="en-US" w:eastAsia="zh-CN"/>
        </w:rPr>
        <w:t>m, f</w:t>
      </w:r>
      <w:r>
        <w:rPr>
          <w:rFonts w:eastAsia="宋体"/>
          <w:sz w:val="22"/>
          <w:szCs w:val="22"/>
          <w:lang w:val="en-US" w:eastAsia="zh-CN"/>
        </w:rPr>
        <w:t>ollowing alternatives were discussed</w:t>
      </w:r>
      <w:r w:rsidR="004D78FC">
        <w:rPr>
          <w:rFonts w:eastAsia="宋体"/>
          <w:sz w:val="22"/>
          <w:szCs w:val="22"/>
          <w:lang w:val="en-US" w:eastAsia="zh-CN"/>
        </w:rPr>
        <w:t>.</w:t>
      </w:r>
      <w:r w:rsidR="00556E1A">
        <w:rPr>
          <w:rFonts w:eastAsia="宋体"/>
          <w:sz w:val="22"/>
          <w:szCs w:val="22"/>
          <w:lang w:val="en-US" w:eastAsia="zh-CN"/>
        </w:rPr>
        <w:t xml:space="preserve"> </w:t>
      </w:r>
    </w:p>
    <w:p w14:paraId="6F895A94" w14:textId="4244D301" w:rsidR="004D78FC" w:rsidRPr="00F73A1D" w:rsidRDefault="004D78FC" w:rsidP="00F73A1D">
      <w:pPr>
        <w:pStyle w:val="aff9"/>
        <w:numPr>
          <w:ilvl w:val="0"/>
          <w:numId w:val="46"/>
        </w:numPr>
        <w:ind w:leftChars="0"/>
        <w:jc w:val="both"/>
        <w:rPr>
          <w:rFonts w:eastAsia="宋体"/>
          <w:sz w:val="22"/>
          <w:szCs w:val="22"/>
          <w:lang w:val="en-US" w:eastAsia="zh-CN"/>
        </w:rPr>
      </w:pPr>
      <w:r w:rsidRPr="00F73A1D">
        <w:rPr>
          <w:rFonts w:eastAsia="宋体"/>
          <w:sz w:val="22"/>
          <w:szCs w:val="22"/>
          <w:lang w:val="en-US" w:eastAsia="zh-CN"/>
        </w:rPr>
        <w:t>For DL Rx beam(s): using one or more of the following:</w:t>
      </w:r>
    </w:p>
    <w:p w14:paraId="0364DC4D"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t>DL TCI state ID</w:t>
      </w:r>
    </w:p>
    <w:p w14:paraId="4FF5F9B1"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lastRenderedPageBreak/>
        <w:t>[RS ID]</w:t>
      </w:r>
    </w:p>
    <w:p w14:paraId="2A78D54B"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t>[R17 DL TCI, or joint DL/UL TCI ID]</w:t>
      </w:r>
    </w:p>
    <w:p w14:paraId="789B577D" w14:textId="77777777" w:rsidR="004D78FC" w:rsidRPr="004D78FC" w:rsidRDefault="004D78FC" w:rsidP="004D78FC">
      <w:pPr>
        <w:pStyle w:val="aff9"/>
        <w:numPr>
          <w:ilvl w:val="0"/>
          <w:numId w:val="45"/>
        </w:numPr>
        <w:tabs>
          <w:tab w:val="left" w:pos="720"/>
        </w:tabs>
        <w:ind w:leftChars="0"/>
        <w:jc w:val="both"/>
        <w:rPr>
          <w:rFonts w:eastAsia="宋体"/>
          <w:sz w:val="22"/>
          <w:szCs w:val="22"/>
          <w:lang w:val="en-US" w:eastAsia="zh-CN"/>
        </w:rPr>
      </w:pPr>
      <w:r w:rsidRPr="004D78FC">
        <w:rPr>
          <w:rFonts w:eastAsia="宋体"/>
          <w:sz w:val="22"/>
          <w:szCs w:val="22"/>
          <w:lang w:val="en-US" w:eastAsia="zh-CN"/>
        </w:rPr>
        <w:t>For UL Tx beam(s): using one or more of the following:</w:t>
      </w:r>
    </w:p>
    <w:p w14:paraId="7A784DEB"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t>[Spatial relation]</w:t>
      </w:r>
    </w:p>
    <w:p w14:paraId="745225C8"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t>[RS ID]</w:t>
      </w:r>
    </w:p>
    <w:p w14:paraId="0E805BC6"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t>[R17 UL TCI, or joint DL/UL TCI ID]</w:t>
      </w:r>
    </w:p>
    <w:p w14:paraId="6D4D86FB" w14:textId="77777777" w:rsidR="004D78FC" w:rsidRPr="004D78FC" w:rsidRDefault="004D78FC" w:rsidP="004D78FC">
      <w:pPr>
        <w:pStyle w:val="aff9"/>
        <w:numPr>
          <w:ilvl w:val="1"/>
          <w:numId w:val="45"/>
        </w:numPr>
        <w:ind w:leftChars="0"/>
        <w:jc w:val="both"/>
        <w:rPr>
          <w:rFonts w:eastAsia="宋体"/>
          <w:sz w:val="22"/>
          <w:szCs w:val="22"/>
          <w:lang w:val="en-US" w:eastAsia="zh-CN"/>
        </w:rPr>
      </w:pPr>
      <w:r w:rsidRPr="004D78FC">
        <w:rPr>
          <w:rFonts w:eastAsia="宋体"/>
          <w:sz w:val="22"/>
          <w:szCs w:val="22"/>
          <w:lang w:val="en-US" w:eastAsia="zh-CN"/>
        </w:rPr>
        <w:t>[SRI]</w:t>
      </w:r>
    </w:p>
    <w:p w14:paraId="3332051D" w14:textId="4F1EC04C" w:rsidR="00F73A1D" w:rsidRPr="00F73A1D" w:rsidRDefault="00F73A1D" w:rsidP="00F73A1D">
      <w:pPr>
        <w:jc w:val="both"/>
        <w:rPr>
          <w:rFonts w:eastAsia="宋体"/>
          <w:sz w:val="22"/>
          <w:szCs w:val="22"/>
          <w:lang w:val="en-US" w:eastAsia="zh-CN"/>
        </w:rPr>
      </w:pPr>
      <w:r>
        <w:rPr>
          <w:rFonts w:eastAsia="宋体"/>
          <w:sz w:val="22"/>
          <w:szCs w:val="22"/>
          <w:lang w:val="en-US" w:eastAsia="zh-CN"/>
        </w:rPr>
        <w:t xml:space="preserve">In our views, </w:t>
      </w:r>
      <w:r w:rsidRPr="00F73A1D">
        <w:rPr>
          <w:rFonts w:eastAsia="宋体"/>
          <w:sz w:val="22"/>
          <w:szCs w:val="22"/>
          <w:lang w:val="en-US" w:eastAsia="zh-CN"/>
        </w:rPr>
        <w:t xml:space="preserve">Rel-17 TCI is not preferred because its design is not complete in Rel-17 MIMO, for example, it has not been decided for any SRS resource or resource set that does not share the same indicated Rel-17 TCI state(s) as dynamic-grant/configured-grant based PUSCH and </w:t>
      </w:r>
      <w:proofErr w:type="gramStart"/>
      <w:r w:rsidRPr="00F73A1D">
        <w:rPr>
          <w:rFonts w:eastAsia="宋体"/>
          <w:sz w:val="22"/>
          <w:szCs w:val="22"/>
          <w:lang w:val="en-US" w:eastAsia="zh-CN"/>
        </w:rPr>
        <w:t>all of</w:t>
      </w:r>
      <w:proofErr w:type="gramEnd"/>
      <w:r w:rsidRPr="00F73A1D">
        <w:rPr>
          <w:rFonts w:eastAsia="宋体"/>
          <w:sz w:val="22"/>
          <w:szCs w:val="22"/>
          <w:lang w:val="en-US" w:eastAsia="zh-CN"/>
        </w:rPr>
        <w:t xml:space="preserve"> dedicated PUCCH resources, whether Rel-17 TCI state or Rel-15/16 spatial relation is configured/indicated. Compared to other alternatives, RS ID is preferred for both DL Rx beam and UL Tx beam indication, because RS ID is applicable for all the DL/UL channels/RSs, while DL TCI state ID is only applicable for PDCCH/PDSCH but not applicable for CSI-RS, SRI is only applicable for PUSCH but not applicable for PUCCH/SRS, PUCCH spatial relation is only applicable for PUCCH, and SRS spatial relation is only applicable for SRS.</w:t>
      </w:r>
    </w:p>
    <w:p w14:paraId="663EA2C1" w14:textId="77777777" w:rsidR="00E42BAC" w:rsidRPr="00F73A1D" w:rsidRDefault="00E42BAC" w:rsidP="006B3E76">
      <w:pPr>
        <w:jc w:val="both"/>
        <w:rPr>
          <w:rFonts w:eastAsia="宋体"/>
          <w:b/>
          <w:bCs/>
          <w:sz w:val="22"/>
          <w:szCs w:val="18"/>
          <w:u w:val="single"/>
          <w:lang w:val="en-US" w:eastAsia="zh-CN"/>
        </w:rPr>
      </w:pPr>
    </w:p>
    <w:p w14:paraId="0214FE6A" w14:textId="0220912B" w:rsidR="004D78FC" w:rsidRDefault="00E42BAC" w:rsidP="006B3E76">
      <w:pPr>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sidR="00CD4480">
        <w:rPr>
          <w:rFonts w:eastAsia="宋体"/>
          <w:b/>
          <w:bCs/>
          <w:sz w:val="22"/>
          <w:szCs w:val="18"/>
          <w:u w:val="single"/>
          <w:lang w:val="en-US" w:eastAsia="zh-CN"/>
        </w:rPr>
        <w:t>9</w:t>
      </w:r>
      <w:r>
        <w:rPr>
          <w:rFonts w:eastAsia="宋体"/>
          <w:b/>
          <w:bCs/>
          <w:sz w:val="22"/>
          <w:szCs w:val="18"/>
          <w:u w:val="single"/>
          <w:lang w:val="en-US" w:eastAsia="zh-CN"/>
        </w:rPr>
        <w:t>:</w:t>
      </w:r>
      <w:r w:rsidRPr="003324DA">
        <w:rPr>
          <w:rFonts w:eastAsia="宋体"/>
          <w:b/>
          <w:bCs/>
          <w:sz w:val="22"/>
          <w:szCs w:val="18"/>
          <w:lang w:val="en-US" w:eastAsia="zh-CN"/>
        </w:rPr>
        <w:t xml:space="preserve"> </w:t>
      </w:r>
      <w:r w:rsidR="00F73A1D">
        <w:rPr>
          <w:rFonts w:eastAsia="宋体"/>
          <w:b/>
          <w:bCs/>
          <w:sz w:val="22"/>
          <w:szCs w:val="18"/>
          <w:lang w:val="en-US" w:eastAsia="zh-CN"/>
        </w:rPr>
        <w:t xml:space="preserve">For recommended </w:t>
      </w:r>
      <w:r w:rsidR="00A3150B">
        <w:rPr>
          <w:rFonts w:eastAsia="宋体"/>
          <w:b/>
          <w:bCs/>
          <w:sz w:val="22"/>
          <w:szCs w:val="18"/>
          <w:lang w:val="en-US" w:eastAsia="zh-CN"/>
        </w:rPr>
        <w:t xml:space="preserve">beam </w:t>
      </w:r>
      <w:r w:rsidR="007D7DAF">
        <w:rPr>
          <w:rFonts w:eastAsia="宋体"/>
          <w:b/>
          <w:bCs/>
          <w:sz w:val="22"/>
          <w:szCs w:val="18"/>
          <w:lang w:val="en-US" w:eastAsia="zh-CN"/>
        </w:rPr>
        <w:t>indication</w:t>
      </w:r>
      <w:r w:rsidR="00A3150B">
        <w:rPr>
          <w:rFonts w:eastAsia="宋体"/>
          <w:b/>
          <w:bCs/>
          <w:sz w:val="22"/>
          <w:szCs w:val="18"/>
          <w:lang w:val="en-US" w:eastAsia="zh-CN"/>
        </w:rPr>
        <w:t xml:space="preserve"> from IAB-MT, DL Rx beam is indicated using RS ID, UL Tx beam is indicated using RS ID. </w:t>
      </w:r>
    </w:p>
    <w:p w14:paraId="1340CDC1" w14:textId="4253DD2E" w:rsidR="00975C9B" w:rsidRDefault="00975C9B" w:rsidP="006B3E76">
      <w:pPr>
        <w:jc w:val="both"/>
        <w:rPr>
          <w:rFonts w:eastAsia="宋体"/>
          <w:b/>
          <w:bCs/>
          <w:sz w:val="22"/>
          <w:szCs w:val="18"/>
          <w:lang w:val="en-US" w:eastAsia="zh-CN"/>
        </w:rPr>
      </w:pPr>
    </w:p>
    <w:p w14:paraId="2659157D" w14:textId="229959B7" w:rsidR="00975C9B" w:rsidRDefault="00975C9B" w:rsidP="006B3E76">
      <w:pPr>
        <w:jc w:val="both"/>
        <w:rPr>
          <w:rFonts w:eastAsia="宋体"/>
          <w:sz w:val="22"/>
          <w:szCs w:val="22"/>
          <w:lang w:val="en-US" w:eastAsia="zh-CN"/>
        </w:rPr>
      </w:pPr>
      <w:r>
        <w:rPr>
          <w:rFonts w:eastAsia="宋体"/>
          <w:sz w:val="22"/>
          <w:szCs w:val="22"/>
          <w:lang w:val="en-US" w:eastAsia="zh-CN"/>
        </w:rPr>
        <w:t>Furthermore, for</w:t>
      </w:r>
      <w:r w:rsidR="00DA3BBD">
        <w:rPr>
          <w:rFonts w:eastAsia="宋体"/>
          <w:sz w:val="22"/>
          <w:szCs w:val="22"/>
          <w:lang w:val="en-US" w:eastAsia="zh-CN"/>
        </w:rPr>
        <w:t xml:space="preserve"> recommended beam </w:t>
      </w:r>
      <w:r w:rsidR="00521594">
        <w:rPr>
          <w:rFonts w:eastAsia="宋体"/>
          <w:sz w:val="22"/>
          <w:szCs w:val="22"/>
          <w:lang w:val="en-US" w:eastAsia="zh-CN"/>
        </w:rPr>
        <w:t>indication</w:t>
      </w:r>
      <w:r w:rsidR="000115D9">
        <w:rPr>
          <w:rFonts w:eastAsia="宋体"/>
          <w:sz w:val="22"/>
          <w:szCs w:val="22"/>
          <w:lang w:val="en-US" w:eastAsia="zh-CN"/>
        </w:rPr>
        <w:t xml:space="preserve"> from IAB-MT</w:t>
      </w:r>
      <w:r w:rsidR="00DA3BBD">
        <w:rPr>
          <w:rFonts w:eastAsia="宋体"/>
          <w:sz w:val="22"/>
          <w:szCs w:val="22"/>
          <w:lang w:val="en-US" w:eastAsia="zh-CN"/>
        </w:rPr>
        <w:t>, a candidate MT beam pool need</w:t>
      </w:r>
      <w:r w:rsidR="00801F9B">
        <w:rPr>
          <w:rFonts w:eastAsia="宋体"/>
          <w:sz w:val="22"/>
          <w:szCs w:val="22"/>
          <w:lang w:val="en-US" w:eastAsia="zh-CN"/>
        </w:rPr>
        <w:t>s</w:t>
      </w:r>
      <w:r w:rsidR="00DA3BBD">
        <w:rPr>
          <w:rFonts w:eastAsia="宋体"/>
          <w:sz w:val="22"/>
          <w:szCs w:val="22"/>
          <w:lang w:val="en-US" w:eastAsia="zh-CN"/>
        </w:rPr>
        <w:t xml:space="preserve"> to be configured</w:t>
      </w:r>
      <w:r w:rsidR="00801F9B">
        <w:rPr>
          <w:rFonts w:eastAsia="宋体"/>
          <w:sz w:val="22"/>
          <w:szCs w:val="22"/>
          <w:lang w:val="en-US" w:eastAsia="zh-CN"/>
        </w:rPr>
        <w:t xml:space="preserve">. </w:t>
      </w:r>
      <w:r w:rsidR="00781D92">
        <w:rPr>
          <w:rFonts w:eastAsia="宋体"/>
          <w:sz w:val="22"/>
          <w:szCs w:val="22"/>
          <w:lang w:val="en-US" w:eastAsia="zh-CN"/>
        </w:rPr>
        <w:t>As analyzed above</w:t>
      </w:r>
      <w:r w:rsidR="00144873">
        <w:rPr>
          <w:rFonts w:eastAsia="宋体"/>
          <w:sz w:val="22"/>
          <w:szCs w:val="22"/>
          <w:lang w:val="en-US" w:eastAsia="zh-CN"/>
        </w:rPr>
        <w:t>,</w:t>
      </w:r>
      <w:r w:rsidR="006B0667">
        <w:rPr>
          <w:rFonts w:eastAsia="宋体"/>
          <w:sz w:val="22"/>
          <w:szCs w:val="22"/>
          <w:lang w:val="en-US" w:eastAsia="zh-CN"/>
        </w:rPr>
        <w:t xml:space="preserve"> DL Rx beam and UL Tx beam </w:t>
      </w:r>
      <w:r w:rsidR="00144873">
        <w:rPr>
          <w:rFonts w:eastAsia="宋体"/>
          <w:sz w:val="22"/>
          <w:szCs w:val="22"/>
          <w:lang w:val="en-US" w:eastAsia="zh-CN"/>
        </w:rPr>
        <w:t>can be</w:t>
      </w:r>
      <w:r w:rsidR="006B0667">
        <w:rPr>
          <w:rFonts w:eastAsia="宋体"/>
          <w:sz w:val="22"/>
          <w:szCs w:val="22"/>
          <w:lang w:val="en-US" w:eastAsia="zh-CN"/>
        </w:rPr>
        <w:t xml:space="preserve"> indicated using RS ID, </w:t>
      </w:r>
      <w:r w:rsidR="007849BC">
        <w:rPr>
          <w:rFonts w:eastAsia="宋体"/>
          <w:sz w:val="22"/>
          <w:szCs w:val="22"/>
          <w:lang w:val="en-US" w:eastAsia="zh-CN"/>
        </w:rPr>
        <w:t>thus,</w:t>
      </w:r>
      <w:r w:rsidR="00144873">
        <w:rPr>
          <w:rFonts w:eastAsia="宋体"/>
          <w:sz w:val="22"/>
          <w:szCs w:val="22"/>
          <w:lang w:val="en-US" w:eastAsia="zh-CN"/>
        </w:rPr>
        <w:t xml:space="preserve"> </w:t>
      </w:r>
      <w:r w:rsidR="00207A1C">
        <w:rPr>
          <w:rFonts w:eastAsia="宋体"/>
          <w:sz w:val="22"/>
          <w:szCs w:val="22"/>
          <w:lang w:val="en-US" w:eastAsia="zh-CN"/>
        </w:rPr>
        <w:t>a</w:t>
      </w:r>
      <w:r w:rsidR="00801F9B">
        <w:rPr>
          <w:rFonts w:eastAsia="宋体"/>
          <w:sz w:val="22"/>
          <w:szCs w:val="22"/>
          <w:lang w:val="en-US" w:eastAsia="zh-CN"/>
        </w:rPr>
        <w:t xml:space="preserve"> candidate MT beam pool can</w:t>
      </w:r>
      <w:r w:rsidR="004E56F4">
        <w:rPr>
          <w:rFonts w:eastAsia="宋体"/>
          <w:sz w:val="22"/>
          <w:szCs w:val="22"/>
          <w:lang w:val="en-US" w:eastAsia="zh-CN"/>
        </w:rPr>
        <w:t xml:space="preserve"> be configured as a RS resource set.</w:t>
      </w:r>
    </w:p>
    <w:p w14:paraId="62EF0F16" w14:textId="77777777" w:rsidR="004E56F4" w:rsidRDefault="004E56F4" w:rsidP="006B3E76">
      <w:pPr>
        <w:jc w:val="both"/>
        <w:rPr>
          <w:rFonts w:eastAsia="宋体"/>
          <w:b/>
          <w:bCs/>
          <w:sz w:val="22"/>
          <w:szCs w:val="18"/>
          <w:lang w:val="en-US" w:eastAsia="zh-CN"/>
        </w:rPr>
      </w:pPr>
    </w:p>
    <w:p w14:paraId="45F24376" w14:textId="6DD62EED" w:rsidR="004E56F4" w:rsidRDefault="004E56F4" w:rsidP="004E56F4">
      <w:pPr>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sidR="00CD4480">
        <w:rPr>
          <w:rFonts w:eastAsia="宋体"/>
          <w:b/>
          <w:bCs/>
          <w:sz w:val="22"/>
          <w:szCs w:val="18"/>
          <w:u w:val="single"/>
          <w:lang w:val="en-US" w:eastAsia="zh-CN"/>
        </w:rPr>
        <w:t>10</w:t>
      </w:r>
      <w:r>
        <w:rPr>
          <w:rFonts w:eastAsia="宋体"/>
          <w:b/>
          <w:bCs/>
          <w:sz w:val="22"/>
          <w:szCs w:val="18"/>
          <w:u w:val="single"/>
          <w:lang w:val="en-US" w:eastAsia="zh-CN"/>
        </w:rPr>
        <w:t>:</w:t>
      </w:r>
      <w:r w:rsidRPr="003324DA">
        <w:rPr>
          <w:rFonts w:eastAsia="宋体"/>
          <w:b/>
          <w:bCs/>
          <w:sz w:val="22"/>
          <w:szCs w:val="18"/>
          <w:lang w:val="en-US" w:eastAsia="zh-CN"/>
        </w:rPr>
        <w:t xml:space="preserve"> </w:t>
      </w:r>
      <w:r>
        <w:rPr>
          <w:rFonts w:eastAsia="宋体"/>
          <w:b/>
          <w:bCs/>
          <w:sz w:val="22"/>
          <w:szCs w:val="18"/>
          <w:lang w:val="en-US" w:eastAsia="zh-CN"/>
        </w:rPr>
        <w:t xml:space="preserve">For recommended beam indication from IAB-MT, </w:t>
      </w:r>
      <w:r w:rsidR="00626DFB">
        <w:rPr>
          <w:rFonts w:eastAsia="宋体"/>
          <w:b/>
          <w:bCs/>
          <w:sz w:val="22"/>
          <w:szCs w:val="18"/>
          <w:lang w:val="en-US" w:eastAsia="zh-CN"/>
        </w:rPr>
        <w:t>a RS resource set can be configured as</w:t>
      </w:r>
      <w:r>
        <w:rPr>
          <w:rFonts w:eastAsia="宋体"/>
          <w:b/>
          <w:bCs/>
          <w:sz w:val="22"/>
          <w:szCs w:val="18"/>
          <w:lang w:val="en-US" w:eastAsia="zh-CN"/>
        </w:rPr>
        <w:t xml:space="preserve"> candidate</w:t>
      </w:r>
      <w:r w:rsidR="00A17630">
        <w:rPr>
          <w:rFonts w:eastAsia="宋体"/>
          <w:b/>
          <w:bCs/>
          <w:sz w:val="22"/>
          <w:szCs w:val="18"/>
          <w:lang w:val="en-US" w:eastAsia="zh-CN"/>
        </w:rPr>
        <w:t xml:space="preserve"> MT beam pool</w:t>
      </w:r>
      <w:r w:rsidR="00626DFB">
        <w:rPr>
          <w:rFonts w:eastAsia="宋体"/>
          <w:b/>
          <w:bCs/>
          <w:sz w:val="22"/>
          <w:szCs w:val="18"/>
          <w:lang w:val="en-US" w:eastAsia="zh-CN"/>
        </w:rPr>
        <w:t>.</w:t>
      </w:r>
    </w:p>
    <w:p w14:paraId="06BFF15C" w14:textId="2C6C4832" w:rsidR="00B22C6F" w:rsidRPr="00B22C6F" w:rsidRDefault="00CD4480" w:rsidP="002C1B4C">
      <w:pPr>
        <w:tabs>
          <w:tab w:val="num" w:pos="1440"/>
        </w:tabs>
        <w:spacing w:beforeLines="50" w:before="120" w:afterLines="50" w:after="120"/>
        <w:jc w:val="both"/>
        <w:rPr>
          <w:rFonts w:eastAsia="宋体"/>
          <w:b/>
          <w:bCs/>
          <w:sz w:val="22"/>
          <w:szCs w:val="18"/>
          <w:lang w:val="en-US" w:eastAsia="zh-CN"/>
        </w:rPr>
      </w:pPr>
      <w:r>
        <w:rPr>
          <w:rFonts w:eastAsia="宋体"/>
          <w:sz w:val="22"/>
          <w:szCs w:val="22"/>
          <w:lang w:val="en-US" w:eastAsia="zh-CN"/>
        </w:rPr>
        <w:t>It was agreed that recommended beam indication from IAB-MT</w:t>
      </w:r>
      <w:r w:rsidR="0000522D">
        <w:rPr>
          <w:rFonts w:eastAsia="宋体"/>
          <w:sz w:val="22"/>
          <w:szCs w:val="22"/>
          <w:lang w:val="en-US" w:eastAsia="zh-CN"/>
        </w:rPr>
        <w:t xml:space="preserve"> is provided via MAC CE. Triggering of the MAC CE report needs to be discussed. From our perspective, at least </w:t>
      </w:r>
      <w:r w:rsidR="00127E32">
        <w:rPr>
          <w:rFonts w:eastAsia="宋体"/>
          <w:sz w:val="22"/>
          <w:szCs w:val="22"/>
          <w:lang w:val="en-US" w:eastAsia="zh-CN"/>
        </w:rPr>
        <w:t xml:space="preserve">periodic timer </w:t>
      </w:r>
      <w:r w:rsidR="002C1B4C">
        <w:rPr>
          <w:rFonts w:eastAsia="宋体"/>
          <w:sz w:val="22"/>
          <w:szCs w:val="22"/>
          <w:lang w:val="en-US" w:eastAsia="zh-CN"/>
        </w:rPr>
        <w:t xml:space="preserve">can be </w:t>
      </w:r>
      <w:r w:rsidR="00B22C6F">
        <w:rPr>
          <w:rFonts w:eastAsia="宋体"/>
          <w:sz w:val="22"/>
          <w:szCs w:val="22"/>
          <w:lang w:val="en-US" w:eastAsia="zh-CN"/>
        </w:rPr>
        <w:t>introduced</w:t>
      </w:r>
      <w:r w:rsidR="002C1B4C">
        <w:rPr>
          <w:rFonts w:eastAsia="宋体"/>
          <w:sz w:val="22"/>
          <w:szCs w:val="22"/>
          <w:lang w:val="en-US" w:eastAsia="zh-CN"/>
        </w:rPr>
        <w:t xml:space="preserve"> for triggering the report.</w:t>
      </w:r>
    </w:p>
    <w:p w14:paraId="0A1F6D06" w14:textId="03ECD6F0" w:rsidR="00452432" w:rsidRPr="00AD70C5" w:rsidRDefault="00B22C6F" w:rsidP="002C1B4C">
      <w:pPr>
        <w:tabs>
          <w:tab w:val="num" w:pos="1440"/>
        </w:tabs>
        <w:spacing w:beforeLines="50" w:before="120" w:afterLines="50" w:after="120"/>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Pr>
          <w:rFonts w:eastAsia="宋体"/>
          <w:b/>
          <w:bCs/>
          <w:sz w:val="22"/>
          <w:szCs w:val="18"/>
          <w:u w:val="single"/>
          <w:lang w:val="en-US" w:eastAsia="zh-CN"/>
        </w:rPr>
        <w:t>11:</w:t>
      </w:r>
      <w:r w:rsidRPr="003324DA">
        <w:rPr>
          <w:rFonts w:eastAsia="宋体"/>
          <w:b/>
          <w:bCs/>
          <w:sz w:val="22"/>
          <w:szCs w:val="18"/>
          <w:lang w:val="en-US" w:eastAsia="zh-CN"/>
        </w:rPr>
        <w:t xml:space="preserve"> </w:t>
      </w:r>
      <w:r w:rsidR="00452432">
        <w:rPr>
          <w:rFonts w:eastAsia="宋体"/>
          <w:b/>
          <w:bCs/>
          <w:sz w:val="22"/>
          <w:szCs w:val="18"/>
          <w:lang w:val="en-US" w:eastAsia="zh-CN"/>
        </w:rPr>
        <w:t>The recommended beam indication from IAB-MT can be triggered by periodic timer.</w:t>
      </w:r>
    </w:p>
    <w:p w14:paraId="05EC7A8D" w14:textId="77777777" w:rsidR="00D15892" w:rsidRPr="00EE23D4" w:rsidRDefault="00D15892" w:rsidP="002C1B4C">
      <w:pPr>
        <w:tabs>
          <w:tab w:val="num" w:pos="1440"/>
        </w:tabs>
        <w:spacing w:beforeLines="50" w:before="120" w:afterLines="50" w:after="120"/>
        <w:jc w:val="both"/>
        <w:rPr>
          <w:rFonts w:eastAsia="宋体"/>
          <w:b/>
          <w:bCs/>
          <w:sz w:val="22"/>
          <w:szCs w:val="18"/>
          <w:lang w:val="en-US" w:eastAsia="zh-CN"/>
        </w:rPr>
      </w:pPr>
    </w:p>
    <w:p w14:paraId="48A000D3" w14:textId="3B4AE78D" w:rsidR="00B87920" w:rsidRPr="00017BD1" w:rsidRDefault="00D50AD2" w:rsidP="008244B5">
      <w:pPr>
        <w:pStyle w:val="1"/>
        <w:numPr>
          <w:ilvl w:val="0"/>
          <w:numId w:val="6"/>
        </w:numPr>
        <w:spacing w:before="180" w:after="120"/>
        <w:jc w:val="both"/>
        <w:rPr>
          <w:rFonts w:eastAsia="MS Mincho"/>
          <w:b/>
          <w:bCs/>
          <w:szCs w:val="24"/>
          <w:lang w:val="en-US"/>
        </w:rPr>
      </w:pPr>
      <w:r>
        <w:rPr>
          <w:rFonts w:eastAsia="MS Mincho"/>
          <w:b/>
          <w:bCs/>
          <w:szCs w:val="24"/>
          <w:lang w:val="en-US"/>
        </w:rPr>
        <w:t>Adaptation of multiplexing operation</w:t>
      </w:r>
      <w:r w:rsidR="00017BD1" w:rsidRPr="00017BD1">
        <w:rPr>
          <w:rFonts w:eastAsia="MS Mincho"/>
          <w:b/>
          <w:bCs/>
          <w:szCs w:val="24"/>
          <w:lang w:val="en-US"/>
        </w:rPr>
        <w:t xml:space="preserve"> </w:t>
      </w:r>
    </w:p>
    <w:p w14:paraId="7C9130C6" w14:textId="4ADAB695" w:rsidR="00CF2F73" w:rsidRDefault="00C07A8C" w:rsidP="00C07A8C">
      <w:pPr>
        <w:pStyle w:val="2"/>
        <w:numPr>
          <w:ilvl w:val="1"/>
          <w:numId w:val="6"/>
        </w:numPr>
        <w:jc w:val="both"/>
        <w:rPr>
          <w:b/>
          <w:bCs/>
          <w:sz w:val="22"/>
          <w:szCs w:val="22"/>
          <w:lang w:val="en-US"/>
        </w:rPr>
      </w:pPr>
      <w:r>
        <w:rPr>
          <w:b/>
          <w:bCs/>
          <w:sz w:val="22"/>
          <w:szCs w:val="22"/>
          <w:lang w:val="en-US"/>
        </w:rPr>
        <w:t>T</w:t>
      </w:r>
      <w:r w:rsidR="00CF2F73" w:rsidRPr="00956EDE">
        <w:rPr>
          <w:b/>
          <w:bCs/>
          <w:sz w:val="22"/>
          <w:szCs w:val="22"/>
          <w:lang w:val="en-US"/>
        </w:rPr>
        <w:t>iming mode</w:t>
      </w:r>
    </w:p>
    <w:p w14:paraId="32E102B2" w14:textId="68885190" w:rsidR="00BD69B8" w:rsidRDefault="00921DE6" w:rsidP="00921DE6">
      <w:pPr>
        <w:jc w:val="both"/>
        <w:rPr>
          <w:rFonts w:eastAsia="宋体"/>
          <w:sz w:val="22"/>
          <w:szCs w:val="18"/>
          <w:lang w:val="en-US" w:eastAsia="zh-CN"/>
        </w:rPr>
      </w:pPr>
      <w:r w:rsidRPr="00921DE6">
        <w:rPr>
          <w:rFonts w:eastAsia="宋体" w:hint="eastAsia"/>
          <w:sz w:val="22"/>
          <w:szCs w:val="18"/>
          <w:lang w:val="en-US" w:eastAsia="zh-CN"/>
        </w:rPr>
        <w:t>I</w:t>
      </w:r>
      <w:r w:rsidRPr="00921DE6">
        <w:rPr>
          <w:rFonts w:eastAsia="宋体"/>
          <w:sz w:val="22"/>
          <w:szCs w:val="18"/>
          <w:lang w:val="en-US" w:eastAsia="zh-CN"/>
        </w:rPr>
        <w:t xml:space="preserve">t was </w:t>
      </w:r>
      <w:r>
        <w:rPr>
          <w:rFonts w:eastAsia="宋体"/>
          <w:sz w:val="22"/>
          <w:szCs w:val="18"/>
          <w:lang w:val="en-US" w:eastAsia="zh-CN"/>
        </w:rPr>
        <w:t xml:space="preserve">agreed that </w:t>
      </w:r>
      <w:r w:rsidR="00BD69B8">
        <w:rPr>
          <w:rFonts w:eastAsia="宋体" w:hint="eastAsia"/>
          <w:sz w:val="22"/>
          <w:szCs w:val="18"/>
          <w:lang w:val="en-US" w:eastAsia="zh-CN"/>
        </w:rPr>
        <w:t>I</w:t>
      </w:r>
      <w:r w:rsidR="00BD69B8">
        <w:rPr>
          <w:rFonts w:eastAsia="宋体"/>
          <w:sz w:val="22"/>
          <w:szCs w:val="18"/>
          <w:lang w:val="en-US" w:eastAsia="zh-CN"/>
        </w:rPr>
        <w:t xml:space="preserve">AB-node is explicitly </w:t>
      </w:r>
      <w:r w:rsidR="00CF7760">
        <w:rPr>
          <w:rFonts w:eastAsia="宋体"/>
          <w:sz w:val="22"/>
          <w:szCs w:val="18"/>
          <w:lang w:val="en-US" w:eastAsia="zh-CN"/>
        </w:rPr>
        <w:t>indicated by the parent node whether Case</w:t>
      </w:r>
      <w:r w:rsidR="00D37EC7">
        <w:rPr>
          <w:rFonts w:eastAsia="宋体"/>
          <w:sz w:val="22"/>
          <w:szCs w:val="18"/>
          <w:lang w:val="en-US" w:eastAsia="zh-CN"/>
        </w:rPr>
        <w:t>#6 timing is performed at the IAB-node, and explicitly indicate</w:t>
      </w:r>
      <w:r w:rsidR="003D3E62">
        <w:rPr>
          <w:rFonts w:eastAsia="宋体"/>
          <w:sz w:val="22"/>
          <w:szCs w:val="18"/>
          <w:lang w:val="en-US" w:eastAsia="zh-CN"/>
        </w:rPr>
        <w:t>d</w:t>
      </w:r>
      <w:r w:rsidR="00D37EC7">
        <w:rPr>
          <w:rFonts w:eastAsia="宋体"/>
          <w:sz w:val="22"/>
          <w:szCs w:val="18"/>
          <w:lang w:val="en-US" w:eastAsia="zh-CN"/>
        </w:rPr>
        <w:t xml:space="preserve"> by the parent node whether Case#7 timing is performed at the parent node.</w:t>
      </w:r>
      <w:r w:rsidR="003C0436">
        <w:rPr>
          <w:rFonts w:eastAsia="宋体"/>
          <w:sz w:val="22"/>
          <w:szCs w:val="18"/>
          <w:lang w:val="en-US" w:eastAsia="zh-CN"/>
        </w:rPr>
        <w:t xml:space="preserve"> </w:t>
      </w:r>
      <w:r w:rsidR="003D3E62">
        <w:rPr>
          <w:rFonts w:eastAsia="宋体"/>
          <w:sz w:val="22"/>
          <w:szCs w:val="18"/>
          <w:lang w:val="en-US" w:eastAsia="zh-CN"/>
        </w:rPr>
        <w:t>F</w:t>
      </w:r>
      <w:r w:rsidR="003C0436">
        <w:rPr>
          <w:rFonts w:eastAsia="宋体"/>
          <w:sz w:val="22"/>
          <w:szCs w:val="18"/>
          <w:lang w:val="en-US" w:eastAsia="zh-CN"/>
        </w:rPr>
        <w:t xml:space="preserve">ollowing options </w:t>
      </w:r>
      <w:r w:rsidR="003D3E62">
        <w:rPr>
          <w:rFonts w:eastAsia="宋体"/>
          <w:sz w:val="22"/>
          <w:szCs w:val="18"/>
          <w:lang w:val="en-US" w:eastAsia="zh-CN"/>
        </w:rPr>
        <w:t xml:space="preserve">can be considered </w:t>
      </w:r>
      <w:r w:rsidR="003C0436">
        <w:rPr>
          <w:rFonts w:eastAsia="宋体"/>
          <w:sz w:val="22"/>
          <w:szCs w:val="18"/>
          <w:lang w:val="en-US" w:eastAsia="zh-CN"/>
        </w:rPr>
        <w:t>for the indication.</w:t>
      </w:r>
    </w:p>
    <w:p w14:paraId="2556C0C0" w14:textId="2FFE6B06" w:rsidR="003C0436" w:rsidRDefault="003C0436" w:rsidP="000754EA">
      <w:pPr>
        <w:pStyle w:val="aff9"/>
        <w:numPr>
          <w:ilvl w:val="0"/>
          <w:numId w:val="25"/>
        </w:numPr>
        <w:tabs>
          <w:tab w:val="num" w:pos="2160"/>
        </w:tabs>
        <w:spacing w:beforeLines="50" w:before="120" w:afterLines="50" w:after="120"/>
        <w:ind w:leftChars="0"/>
        <w:jc w:val="both"/>
        <w:rPr>
          <w:rFonts w:eastAsia="宋体"/>
          <w:sz w:val="22"/>
          <w:szCs w:val="18"/>
          <w:lang w:val="en-US" w:eastAsia="zh-CN"/>
        </w:rPr>
      </w:pPr>
      <w:r w:rsidRPr="003C0436">
        <w:rPr>
          <w:rFonts w:eastAsia="宋体"/>
          <w:sz w:val="22"/>
          <w:szCs w:val="18"/>
          <w:lang w:val="en-US" w:eastAsia="zh-CN"/>
        </w:rPr>
        <w:t>Option</w:t>
      </w:r>
      <w:r>
        <w:rPr>
          <w:rFonts w:eastAsia="宋体"/>
          <w:sz w:val="22"/>
          <w:szCs w:val="18"/>
          <w:lang w:val="en-US" w:eastAsia="zh-CN"/>
        </w:rPr>
        <w:t xml:space="preserve"> 1: </w:t>
      </w:r>
      <w:r w:rsidR="003239F5">
        <w:rPr>
          <w:rFonts w:eastAsia="宋体"/>
          <w:sz w:val="22"/>
          <w:szCs w:val="18"/>
          <w:lang w:val="en-US" w:eastAsia="zh-CN"/>
        </w:rPr>
        <w:t xml:space="preserve">parent node indicates whether Case#6 timing or Case#7 timing is </w:t>
      </w:r>
      <w:r w:rsidR="00C42C1A">
        <w:rPr>
          <w:rFonts w:eastAsia="宋体"/>
          <w:sz w:val="22"/>
          <w:szCs w:val="18"/>
          <w:lang w:val="en-US" w:eastAsia="zh-CN"/>
        </w:rPr>
        <w:t xml:space="preserve">performed via MAC CE. And </w:t>
      </w:r>
      <w:proofErr w:type="gramStart"/>
      <w:r w:rsidR="00F92560">
        <w:rPr>
          <w:rFonts w:eastAsia="宋体"/>
          <w:sz w:val="22"/>
          <w:szCs w:val="18"/>
          <w:lang w:val="en-US" w:eastAsia="zh-CN"/>
        </w:rPr>
        <w:t xml:space="preserve">the  </w:t>
      </w:r>
      <w:r w:rsidR="005A4F36">
        <w:rPr>
          <w:rFonts w:eastAsia="宋体"/>
          <w:sz w:val="22"/>
          <w:szCs w:val="18"/>
          <w:lang w:val="en-US" w:eastAsia="zh-CN"/>
        </w:rPr>
        <w:t>subsequent</w:t>
      </w:r>
      <w:proofErr w:type="gramEnd"/>
      <w:r w:rsidR="005A4F36">
        <w:rPr>
          <w:rFonts w:eastAsia="宋体"/>
          <w:sz w:val="22"/>
          <w:szCs w:val="18"/>
          <w:lang w:val="en-US" w:eastAsia="zh-CN"/>
        </w:rPr>
        <w:t xml:space="preserve"> </w:t>
      </w:r>
      <w:r w:rsidR="00C42C1A">
        <w:rPr>
          <w:rFonts w:eastAsia="宋体"/>
          <w:sz w:val="22"/>
          <w:szCs w:val="18"/>
          <w:lang w:val="en-US" w:eastAsia="zh-CN"/>
        </w:rPr>
        <w:t xml:space="preserve">IAB node’s MT </w:t>
      </w:r>
      <w:r w:rsidR="005A4F36">
        <w:rPr>
          <w:rFonts w:eastAsia="宋体"/>
          <w:sz w:val="22"/>
          <w:szCs w:val="18"/>
          <w:lang w:val="en-US" w:eastAsia="zh-CN"/>
        </w:rPr>
        <w:t xml:space="preserve">UL </w:t>
      </w:r>
      <w:r w:rsidR="00C42C1A">
        <w:rPr>
          <w:rFonts w:eastAsia="宋体"/>
          <w:sz w:val="22"/>
          <w:szCs w:val="18"/>
          <w:lang w:val="en-US" w:eastAsia="zh-CN"/>
        </w:rPr>
        <w:t>Tx follows the indica</w:t>
      </w:r>
      <w:r w:rsidR="005A4F36">
        <w:rPr>
          <w:rFonts w:eastAsia="宋体"/>
          <w:sz w:val="22"/>
          <w:szCs w:val="18"/>
          <w:lang w:val="en-US" w:eastAsia="zh-CN"/>
        </w:rPr>
        <w:t>ted timing</w:t>
      </w:r>
      <w:r w:rsidR="003D3E62">
        <w:rPr>
          <w:rFonts w:eastAsia="宋体"/>
          <w:sz w:val="22"/>
          <w:szCs w:val="18"/>
          <w:lang w:val="en-US" w:eastAsia="zh-CN"/>
        </w:rPr>
        <w:t xml:space="preserve"> mode</w:t>
      </w:r>
      <w:r w:rsidR="005A4F36">
        <w:rPr>
          <w:rFonts w:eastAsia="宋体"/>
          <w:sz w:val="22"/>
          <w:szCs w:val="18"/>
          <w:lang w:val="en-US" w:eastAsia="zh-CN"/>
        </w:rPr>
        <w:t>.</w:t>
      </w:r>
    </w:p>
    <w:p w14:paraId="041C351E" w14:textId="672DDDC8" w:rsidR="003C0436" w:rsidRDefault="003C0436" w:rsidP="000754EA">
      <w:pPr>
        <w:pStyle w:val="aff9"/>
        <w:numPr>
          <w:ilvl w:val="0"/>
          <w:numId w:val="25"/>
        </w:numPr>
        <w:tabs>
          <w:tab w:val="num" w:pos="2160"/>
        </w:tabs>
        <w:spacing w:beforeLines="50" w:before="120" w:afterLines="50" w:after="120"/>
        <w:ind w:leftChars="0"/>
        <w:jc w:val="both"/>
        <w:rPr>
          <w:rFonts w:eastAsia="宋体"/>
          <w:sz w:val="22"/>
          <w:szCs w:val="18"/>
          <w:lang w:val="en-US" w:eastAsia="zh-CN"/>
        </w:rPr>
      </w:pPr>
      <w:r>
        <w:rPr>
          <w:rFonts w:eastAsia="宋体" w:hint="eastAsia"/>
          <w:sz w:val="22"/>
          <w:szCs w:val="18"/>
          <w:lang w:val="en-US" w:eastAsia="zh-CN"/>
        </w:rPr>
        <w:t>O</w:t>
      </w:r>
      <w:r>
        <w:rPr>
          <w:rFonts w:eastAsia="宋体"/>
          <w:sz w:val="22"/>
          <w:szCs w:val="18"/>
          <w:lang w:val="en-US" w:eastAsia="zh-CN"/>
        </w:rPr>
        <w:t xml:space="preserve">ption 2: </w:t>
      </w:r>
      <w:r w:rsidR="005A4F36">
        <w:rPr>
          <w:rFonts w:eastAsia="宋体"/>
          <w:sz w:val="22"/>
          <w:szCs w:val="18"/>
          <w:lang w:val="en-US" w:eastAsia="zh-CN"/>
        </w:rPr>
        <w:t>parent node indicates whether Case#6 timing or Case#7 timing is performed via UL scheduling DCI.</w:t>
      </w:r>
      <w:r w:rsidR="002423A0">
        <w:rPr>
          <w:rFonts w:eastAsia="宋体"/>
          <w:sz w:val="22"/>
          <w:szCs w:val="18"/>
          <w:lang w:val="en-US" w:eastAsia="zh-CN"/>
        </w:rPr>
        <w:t xml:space="preserve"> And IAB node’s MT UL Tx follows the indicated timing in </w:t>
      </w:r>
      <w:r w:rsidR="003D3E62">
        <w:rPr>
          <w:rFonts w:eastAsia="宋体"/>
          <w:sz w:val="22"/>
          <w:szCs w:val="18"/>
          <w:lang w:val="en-US" w:eastAsia="zh-CN"/>
        </w:rPr>
        <w:t xml:space="preserve">the </w:t>
      </w:r>
      <w:r w:rsidR="002423A0">
        <w:rPr>
          <w:rFonts w:eastAsia="宋体"/>
          <w:sz w:val="22"/>
          <w:szCs w:val="18"/>
          <w:lang w:val="en-US" w:eastAsia="zh-CN"/>
        </w:rPr>
        <w:t>scheduling DCI.</w:t>
      </w:r>
    </w:p>
    <w:p w14:paraId="2D479C72" w14:textId="65A24262" w:rsidR="00921DE6" w:rsidRDefault="002423A0" w:rsidP="002423A0">
      <w:pPr>
        <w:spacing w:beforeLines="50" w:before="120" w:afterLines="50" w:after="120"/>
        <w:jc w:val="both"/>
        <w:rPr>
          <w:rFonts w:eastAsia="宋体"/>
          <w:sz w:val="22"/>
          <w:szCs w:val="18"/>
          <w:lang w:val="en-US" w:eastAsia="zh-CN"/>
        </w:rPr>
      </w:pPr>
      <w:r>
        <w:rPr>
          <w:rFonts w:eastAsia="宋体"/>
          <w:sz w:val="22"/>
          <w:szCs w:val="18"/>
          <w:lang w:val="en-US" w:eastAsia="zh-CN"/>
        </w:rPr>
        <w:t>We slightly prefer option 2 so that parent node can dynamically indicate whether case#6 or case#7 timing is performed, that is, parent node can dynamically indicate whether simultaneous MT-Tx/DU-Tx is performed at IAB node or simultaneous MT-Rx/DU-Rx is performed at the parent node.</w:t>
      </w:r>
    </w:p>
    <w:p w14:paraId="46CB7D84" w14:textId="525A43E8" w:rsidR="002423A0" w:rsidRPr="002423A0" w:rsidRDefault="002423A0" w:rsidP="002423A0">
      <w:pPr>
        <w:spacing w:beforeLines="50" w:before="120" w:afterLines="50" w:after="120"/>
        <w:jc w:val="both"/>
        <w:rPr>
          <w:rFonts w:eastAsia="宋体"/>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sidR="00452432">
        <w:rPr>
          <w:rFonts w:eastAsia="宋体"/>
          <w:b/>
          <w:bCs/>
          <w:sz w:val="22"/>
          <w:szCs w:val="18"/>
          <w:u w:val="single"/>
          <w:lang w:val="en-US" w:eastAsia="zh-CN"/>
        </w:rPr>
        <w:t xml:space="preserve"> 12</w:t>
      </w:r>
      <w:r w:rsidRPr="00D55AB6">
        <w:rPr>
          <w:rFonts w:eastAsia="宋体"/>
          <w:b/>
          <w:bCs/>
          <w:sz w:val="22"/>
          <w:szCs w:val="18"/>
          <w:lang w:val="en-US" w:eastAsia="zh-CN"/>
        </w:rPr>
        <w:t xml:space="preserve">: </w:t>
      </w:r>
      <w:r>
        <w:rPr>
          <w:rFonts w:eastAsia="宋体"/>
          <w:b/>
          <w:bCs/>
          <w:sz w:val="22"/>
          <w:szCs w:val="18"/>
          <w:lang w:val="en-US" w:eastAsia="zh-CN"/>
        </w:rPr>
        <w:t>Parent node indicates whether Case#6 or Case#7 timing is performed via UL scheduling DCI.</w:t>
      </w:r>
    </w:p>
    <w:p w14:paraId="1EAAE904" w14:textId="77777777" w:rsidR="00CF2F73" w:rsidRPr="00956EDE" w:rsidRDefault="00CF2F73" w:rsidP="008244B5">
      <w:pPr>
        <w:jc w:val="both"/>
        <w:rPr>
          <w:rFonts w:eastAsia="宋体"/>
          <w:b/>
          <w:bCs/>
          <w:sz w:val="22"/>
          <w:szCs w:val="18"/>
          <w:lang w:eastAsia="zh-CN"/>
        </w:rPr>
      </w:pPr>
    </w:p>
    <w:p w14:paraId="10AD8EE8" w14:textId="1E500C4C" w:rsidR="00366B3F" w:rsidRPr="00B02232" w:rsidRDefault="00B02232" w:rsidP="008244B5">
      <w:pPr>
        <w:pStyle w:val="2"/>
        <w:jc w:val="both"/>
        <w:rPr>
          <w:b/>
          <w:bCs/>
          <w:sz w:val="22"/>
          <w:szCs w:val="22"/>
          <w:lang w:val="en-US"/>
        </w:rPr>
      </w:pPr>
      <w:r w:rsidRPr="00F04721">
        <w:rPr>
          <w:rFonts w:hint="eastAsia"/>
          <w:b/>
          <w:bCs/>
          <w:sz w:val="22"/>
          <w:szCs w:val="22"/>
          <w:lang w:val="en-US"/>
        </w:rPr>
        <w:t>4</w:t>
      </w:r>
      <w:r w:rsidRPr="00F04721">
        <w:rPr>
          <w:b/>
          <w:bCs/>
          <w:sz w:val="22"/>
          <w:szCs w:val="22"/>
          <w:lang w:val="en-US"/>
        </w:rPr>
        <w:t>.2</w:t>
      </w:r>
      <w:r>
        <w:rPr>
          <w:b/>
          <w:bCs/>
          <w:sz w:val="22"/>
          <w:szCs w:val="22"/>
          <w:lang w:val="en-US"/>
        </w:rPr>
        <w:t>.</w:t>
      </w:r>
      <w:r w:rsidRPr="00F04721">
        <w:rPr>
          <w:b/>
          <w:bCs/>
          <w:sz w:val="22"/>
          <w:szCs w:val="22"/>
          <w:lang w:val="en-US"/>
        </w:rPr>
        <w:t xml:space="preserve"> </w:t>
      </w:r>
      <w:r>
        <w:rPr>
          <w:b/>
          <w:bCs/>
          <w:sz w:val="22"/>
          <w:szCs w:val="22"/>
          <w:lang w:val="en-US"/>
        </w:rPr>
        <w:t>M</w:t>
      </w:r>
      <w:r w:rsidRPr="00F04721">
        <w:rPr>
          <w:b/>
          <w:bCs/>
          <w:sz w:val="22"/>
          <w:szCs w:val="22"/>
          <w:lang w:val="en-US"/>
        </w:rPr>
        <w:t xml:space="preserve">ultiplexing capability on DU flexible symbol </w:t>
      </w:r>
    </w:p>
    <w:p w14:paraId="34294F95" w14:textId="3D5D6C79" w:rsidR="00BA5F8F" w:rsidRDefault="00980776" w:rsidP="008244B5">
      <w:pPr>
        <w:jc w:val="both"/>
        <w:rPr>
          <w:rFonts w:eastAsia="宋体"/>
          <w:sz w:val="22"/>
          <w:lang w:val="en-US" w:eastAsia="zh-CN"/>
        </w:rPr>
      </w:pPr>
      <w:r>
        <w:rPr>
          <w:sz w:val="22"/>
          <w:szCs w:val="22"/>
          <w:lang w:val="en-US"/>
        </w:rPr>
        <w:t xml:space="preserve">For a given multiplexing capability, MT and DU can simultaneously </w:t>
      </w:r>
      <w:r w:rsidR="00952F82">
        <w:rPr>
          <w:sz w:val="22"/>
          <w:szCs w:val="22"/>
          <w:lang w:val="en-US"/>
        </w:rPr>
        <w:t>Tx/Rx</w:t>
      </w:r>
      <w:r>
        <w:rPr>
          <w:sz w:val="22"/>
          <w:szCs w:val="22"/>
          <w:lang w:val="en-US"/>
        </w:rPr>
        <w:t xml:space="preserve"> if </w:t>
      </w:r>
      <w:r w:rsidR="00952F82">
        <w:rPr>
          <w:sz w:val="22"/>
          <w:szCs w:val="22"/>
          <w:lang w:val="en-US"/>
        </w:rPr>
        <w:t>transmission/reception</w:t>
      </w:r>
      <w:r>
        <w:rPr>
          <w:sz w:val="22"/>
          <w:szCs w:val="22"/>
          <w:lang w:val="en-US"/>
        </w:rPr>
        <w:t xml:space="preserve"> direction of MT and DU are aligned.</w:t>
      </w:r>
      <w:r w:rsidR="00BA5F8F" w:rsidRPr="00EF4A20">
        <w:rPr>
          <w:rFonts w:eastAsia="宋体"/>
          <w:sz w:val="22"/>
          <w:lang w:val="en-US" w:eastAsia="zh-CN"/>
        </w:rPr>
        <w:t xml:space="preserve"> In Rel-16, transmission/reception direction of a DU flexible symbol is decided by IAB </w:t>
      </w:r>
      <w:r w:rsidR="00BA5F8F" w:rsidRPr="00EF4A20">
        <w:rPr>
          <w:rFonts w:eastAsia="宋体"/>
          <w:sz w:val="22"/>
          <w:lang w:val="en-US" w:eastAsia="zh-CN"/>
        </w:rPr>
        <w:lastRenderedPageBreak/>
        <w:t xml:space="preserve">node and is not informed to the parent node. In that case, whether/how to perform simultaneous operation with parent node </w:t>
      </w:r>
      <w:r w:rsidR="00133CBA">
        <w:rPr>
          <w:rFonts w:eastAsia="宋体"/>
          <w:sz w:val="22"/>
          <w:lang w:val="en-US" w:eastAsia="zh-CN"/>
        </w:rPr>
        <w:t>on DU flexible symbol needs to be discussed</w:t>
      </w:r>
      <w:r w:rsidR="00BA5F8F" w:rsidRPr="00EF4A20">
        <w:rPr>
          <w:rFonts w:eastAsia="宋体"/>
          <w:sz w:val="22"/>
          <w:lang w:val="en-US" w:eastAsia="zh-CN"/>
        </w:rPr>
        <w:t>.</w:t>
      </w:r>
    </w:p>
    <w:p w14:paraId="44172032" w14:textId="77777777" w:rsidR="00697739" w:rsidRPr="00EF4A20" w:rsidRDefault="00697739" w:rsidP="008244B5">
      <w:pPr>
        <w:jc w:val="both"/>
        <w:rPr>
          <w:rFonts w:eastAsia="宋体"/>
          <w:sz w:val="22"/>
          <w:lang w:val="en-US" w:eastAsia="zh-CN"/>
        </w:rPr>
      </w:pPr>
    </w:p>
    <w:p w14:paraId="2FDED08F" w14:textId="493CDDD6" w:rsidR="00BA5F8F" w:rsidRPr="00EF4A20" w:rsidRDefault="00BA5F8F" w:rsidP="008244B5">
      <w:pPr>
        <w:jc w:val="both"/>
        <w:rPr>
          <w:rFonts w:eastAsia="宋体"/>
          <w:sz w:val="22"/>
          <w:lang w:eastAsia="zh-CN"/>
        </w:rPr>
      </w:pPr>
      <w:r w:rsidRPr="00EF4A20">
        <w:rPr>
          <w:rFonts w:eastAsia="宋体"/>
          <w:sz w:val="22"/>
          <w:lang w:val="en-US" w:eastAsia="zh-CN"/>
        </w:rPr>
        <w:t xml:space="preserve">To support simultaneous operation on DU flexible symbol, one of the potential solutions is that IAB node reports transmission/reception directions of DU flexible symbols to the parent node. However, a disadvantage of this method is that the parent node cannot configure/indicate a resource for IAB node MT Tx/Rx unless the report on the DU flexible symbol is available. </w:t>
      </w:r>
      <w:proofErr w:type="gramStart"/>
      <w:r w:rsidRPr="00EF4A20">
        <w:rPr>
          <w:rFonts w:eastAsia="宋体"/>
          <w:sz w:val="22"/>
          <w:lang w:val="en-US" w:eastAsia="zh-CN"/>
        </w:rPr>
        <w:t>In order to</w:t>
      </w:r>
      <w:proofErr w:type="gramEnd"/>
      <w:r w:rsidRPr="00EF4A20">
        <w:rPr>
          <w:rFonts w:eastAsia="宋体"/>
          <w:sz w:val="22"/>
          <w:lang w:val="en-US" w:eastAsia="zh-CN"/>
        </w:rPr>
        <w:t xml:space="preserve"> perform simultaneous operation, IAB node needs to decide and report the transmission/reception</w:t>
      </w:r>
      <w:r w:rsidR="009B4933">
        <w:rPr>
          <w:rFonts w:eastAsia="宋体"/>
          <w:sz w:val="22"/>
          <w:lang w:val="en-US" w:eastAsia="zh-CN"/>
        </w:rPr>
        <w:t xml:space="preserve"> </w:t>
      </w:r>
      <w:r w:rsidRPr="00EF4A20">
        <w:rPr>
          <w:rFonts w:eastAsia="宋体"/>
          <w:sz w:val="22"/>
          <w:lang w:val="en-US" w:eastAsia="zh-CN"/>
        </w:rPr>
        <w:t>direction of the DU flexible resource before the same resource is configured/indicated for MT Tx/Rx. Moreover, additional signaling overhead will be introduced.</w:t>
      </w:r>
      <w:r w:rsidRPr="00EF4A20">
        <w:rPr>
          <w:rFonts w:ascii="Arial" w:eastAsia="MS PGothic" w:hAnsi="Arial" w:cstheme="minorBidi"/>
          <w:color w:val="000000" w:themeColor="text1"/>
          <w:kern w:val="24"/>
          <w:sz w:val="36"/>
          <w:szCs w:val="37"/>
          <w:lang w:val="en-US" w:eastAsia="zh-CN"/>
        </w:rPr>
        <w:t xml:space="preserve"> </w:t>
      </w:r>
    </w:p>
    <w:p w14:paraId="11F3D817" w14:textId="77777777" w:rsidR="00BA5F8F" w:rsidRPr="00EF4A20" w:rsidRDefault="00BA5F8F" w:rsidP="008244B5">
      <w:pPr>
        <w:jc w:val="both"/>
        <w:rPr>
          <w:rFonts w:eastAsia="宋体"/>
          <w:sz w:val="22"/>
          <w:lang w:val="en-US" w:eastAsia="zh-CN"/>
        </w:rPr>
      </w:pPr>
    </w:p>
    <w:p w14:paraId="1F68C40A" w14:textId="358CB6F2" w:rsidR="00BA5F8F" w:rsidRPr="00956EDE" w:rsidRDefault="00BA5F8F" w:rsidP="008244B5">
      <w:pPr>
        <w:jc w:val="both"/>
        <w:rPr>
          <w:rFonts w:eastAsia="宋体"/>
          <w:lang w:val="en-US" w:eastAsia="zh-CN"/>
        </w:rPr>
      </w:pPr>
      <w:r w:rsidRPr="00EF4A20">
        <w:rPr>
          <w:rFonts w:eastAsia="宋体"/>
          <w:sz w:val="22"/>
          <w:lang w:val="en-US" w:eastAsia="zh-CN"/>
        </w:rPr>
        <w:t xml:space="preserve">Another possible solution is that the parent node can configure/indicate/schedule IAB node MT Tx or Rx on a DU flexible symbol, and IAB node DU will </w:t>
      </w:r>
      <w:r w:rsidR="001C5D4E">
        <w:rPr>
          <w:rFonts w:eastAsia="宋体"/>
          <w:sz w:val="22"/>
          <w:lang w:val="en-US" w:eastAsia="zh-CN"/>
        </w:rPr>
        <w:t>Tx/Rx</w:t>
      </w:r>
      <w:r w:rsidRPr="00EF4A20">
        <w:rPr>
          <w:rFonts w:eastAsia="宋体"/>
          <w:sz w:val="22"/>
          <w:lang w:val="en-US" w:eastAsia="zh-CN"/>
        </w:rPr>
        <w:t xml:space="preserve"> on the flexible symbol based on MT transmission/reception direction and its multiplexing capability. In this case, IAB node does not need to report transmission/reception direction of DU flexible symbol to the parent node, with saving signaling overhead</w:t>
      </w:r>
      <w:r w:rsidRPr="00EF4A20">
        <w:rPr>
          <w:rFonts w:eastAsia="宋体" w:hint="eastAsia"/>
          <w:sz w:val="22"/>
          <w:lang w:val="en-US" w:eastAsia="zh-CN"/>
        </w:rPr>
        <w:t>.</w:t>
      </w:r>
      <w:r w:rsidRPr="00EF4A20">
        <w:rPr>
          <w:rFonts w:eastAsia="宋体"/>
          <w:sz w:val="22"/>
          <w:lang w:val="en-US" w:eastAsia="zh-CN"/>
        </w:rPr>
        <w:t xml:space="preserve"> Moreover, simultaneous operation is always possible, which is beneficial for resource utilization efficiency although the resource usage of </w:t>
      </w:r>
      <w:r w:rsidRPr="00956EDE">
        <w:rPr>
          <w:rFonts w:eastAsia="宋体"/>
          <w:sz w:val="22"/>
          <w:lang w:val="en-US" w:eastAsia="zh-CN"/>
        </w:rPr>
        <w:t>DU flexible symbol may be restricted depending on its multiplexing capability and the resource usage at the parent node.</w:t>
      </w:r>
    </w:p>
    <w:p w14:paraId="1135835C" w14:textId="70D5F8CC" w:rsidR="00BA5F8F" w:rsidRPr="00956EDE" w:rsidRDefault="00BA5F8F" w:rsidP="008244B5">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sidR="00956EDE">
        <w:rPr>
          <w:rFonts w:eastAsia="宋体"/>
          <w:b/>
          <w:bCs/>
          <w:sz w:val="22"/>
          <w:szCs w:val="18"/>
          <w:u w:val="single"/>
          <w:lang w:val="en-US" w:eastAsia="zh-CN"/>
        </w:rPr>
        <w:t xml:space="preserve"> </w:t>
      </w:r>
      <w:r w:rsidR="00452432">
        <w:rPr>
          <w:rFonts w:eastAsia="宋体"/>
          <w:b/>
          <w:bCs/>
          <w:sz w:val="22"/>
          <w:szCs w:val="18"/>
          <w:u w:val="single"/>
          <w:lang w:val="en-US" w:eastAsia="zh-CN"/>
        </w:rPr>
        <w:t>1</w:t>
      </w:r>
      <w:r w:rsidR="002D5485">
        <w:rPr>
          <w:rFonts w:eastAsia="宋体"/>
          <w:b/>
          <w:bCs/>
          <w:sz w:val="22"/>
          <w:szCs w:val="18"/>
          <w:u w:val="single"/>
          <w:lang w:val="en-US" w:eastAsia="zh-CN"/>
        </w:rPr>
        <w:t>3</w:t>
      </w:r>
      <w:r w:rsidRPr="00D55AB6">
        <w:rPr>
          <w:rFonts w:eastAsia="宋体"/>
          <w:b/>
          <w:bCs/>
          <w:sz w:val="22"/>
          <w:szCs w:val="18"/>
          <w:lang w:val="en-US" w:eastAsia="zh-CN"/>
        </w:rPr>
        <w:t xml:space="preserve">: </w:t>
      </w:r>
      <w:r w:rsidRPr="00956EDE">
        <w:rPr>
          <w:rFonts w:eastAsia="宋体"/>
          <w:b/>
          <w:bCs/>
          <w:sz w:val="22"/>
          <w:szCs w:val="18"/>
          <w:lang w:val="en-US" w:eastAsia="zh-CN"/>
        </w:rPr>
        <w:t>On a DU flexible symbol, parent node can configure/indicate IAB node MT Tx</w:t>
      </w:r>
      <w:r w:rsidR="002A7FFB" w:rsidRPr="00956EDE">
        <w:rPr>
          <w:rFonts w:eastAsia="宋体"/>
          <w:b/>
          <w:bCs/>
          <w:sz w:val="22"/>
          <w:szCs w:val="18"/>
          <w:lang w:val="en-US" w:eastAsia="zh-CN"/>
        </w:rPr>
        <w:t>/Rx</w:t>
      </w:r>
      <w:r w:rsidRPr="00956EDE">
        <w:rPr>
          <w:rFonts w:eastAsia="宋体"/>
          <w:b/>
          <w:bCs/>
          <w:sz w:val="22"/>
          <w:szCs w:val="18"/>
          <w:lang w:val="en-US" w:eastAsia="zh-CN"/>
        </w:rPr>
        <w:t xml:space="preserve">, and IAB node DU will </w:t>
      </w:r>
      <w:r w:rsidR="002A7FFB" w:rsidRPr="00956EDE">
        <w:rPr>
          <w:rFonts w:eastAsia="宋体"/>
          <w:b/>
          <w:bCs/>
          <w:sz w:val="22"/>
          <w:szCs w:val="18"/>
          <w:lang w:val="en-US" w:eastAsia="zh-CN"/>
        </w:rPr>
        <w:t>Tx/Rx</w:t>
      </w:r>
      <w:r w:rsidRPr="00956EDE">
        <w:rPr>
          <w:rFonts w:eastAsia="宋体"/>
          <w:b/>
          <w:bCs/>
          <w:sz w:val="22"/>
          <w:szCs w:val="18"/>
          <w:lang w:val="en-US" w:eastAsia="zh-CN"/>
        </w:rPr>
        <w:t xml:space="preserve"> on the symbol based on MT transmission/reception direction and its multiplexing capability.</w:t>
      </w:r>
    </w:p>
    <w:p w14:paraId="4CFD1E16" w14:textId="1EB60E65" w:rsidR="00BA5F8F" w:rsidRPr="00956EDE" w:rsidRDefault="00BA5F8F" w:rsidP="008244B5">
      <w:pPr>
        <w:jc w:val="both"/>
        <w:rPr>
          <w:rFonts w:eastAsia="宋体"/>
          <w:b/>
          <w:bCs/>
          <w:sz w:val="22"/>
          <w:szCs w:val="18"/>
          <w:lang w:val="en-US" w:eastAsia="zh-CN"/>
        </w:rPr>
      </w:pPr>
    </w:p>
    <w:p w14:paraId="59C21F6D" w14:textId="6BF84D49" w:rsidR="007341D2" w:rsidRPr="007341D2" w:rsidRDefault="007341D2" w:rsidP="008244B5">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.3</w:t>
      </w:r>
      <w:r w:rsidR="004C6033">
        <w:rPr>
          <w:b/>
          <w:bCs/>
          <w:sz w:val="22"/>
          <w:szCs w:val="22"/>
          <w:lang w:val="en-US"/>
        </w:rPr>
        <w:t>.</w:t>
      </w:r>
      <w:r>
        <w:rPr>
          <w:b/>
          <w:bCs/>
          <w:sz w:val="22"/>
          <w:szCs w:val="22"/>
          <w:lang w:val="en-US"/>
        </w:rPr>
        <w:t xml:space="preserve"> </w:t>
      </w:r>
      <w:r w:rsidR="004C6033">
        <w:rPr>
          <w:b/>
          <w:bCs/>
          <w:sz w:val="22"/>
          <w:szCs w:val="22"/>
          <w:lang w:val="en-US"/>
        </w:rPr>
        <w:t>Enhancement</w:t>
      </w:r>
      <w:r>
        <w:rPr>
          <w:b/>
          <w:bCs/>
          <w:sz w:val="22"/>
          <w:szCs w:val="22"/>
          <w:lang w:val="en-US"/>
        </w:rPr>
        <w:t xml:space="preserve"> on </w:t>
      </w:r>
      <w:r w:rsidR="004C6033">
        <w:rPr>
          <w:b/>
          <w:bCs/>
          <w:sz w:val="22"/>
          <w:szCs w:val="22"/>
          <w:lang w:val="en-US"/>
        </w:rPr>
        <w:t>guard symbol</w:t>
      </w:r>
    </w:p>
    <w:p w14:paraId="2D13720F" w14:textId="46BD4FB0" w:rsidR="009F42C1" w:rsidRDefault="00664A3F" w:rsidP="003D3E62">
      <w:pPr>
        <w:jc w:val="both"/>
        <w:rPr>
          <w:rFonts w:eastAsia="宋体"/>
          <w:sz w:val="22"/>
          <w:szCs w:val="18"/>
          <w:lang w:val="en-US" w:eastAsia="zh-CN"/>
        </w:rPr>
      </w:pPr>
      <w:r>
        <w:rPr>
          <w:rFonts w:eastAsia="宋体"/>
          <w:sz w:val="22"/>
          <w:szCs w:val="18"/>
          <w:lang w:val="en-US" w:eastAsia="zh-CN"/>
        </w:rPr>
        <w:t>Following agreement was made</w:t>
      </w:r>
      <w:r w:rsidR="00371629">
        <w:rPr>
          <w:rFonts w:eastAsia="宋体"/>
          <w:sz w:val="22"/>
          <w:szCs w:val="18"/>
          <w:lang w:val="en-US" w:eastAsia="zh-CN"/>
        </w:rPr>
        <w:t xml:space="preserve"> </w:t>
      </w:r>
      <w:r w:rsidR="00A67B43">
        <w:rPr>
          <w:rFonts w:eastAsia="宋体"/>
          <w:sz w:val="22"/>
          <w:szCs w:val="18"/>
          <w:lang w:val="en-US" w:eastAsia="zh-CN"/>
        </w:rPr>
        <w:t xml:space="preserve">in the last meeting for enhancement of guard symbols. </w:t>
      </w:r>
      <w:r w:rsidR="00772C32">
        <w:rPr>
          <w:rFonts w:eastAsia="宋体"/>
          <w:sz w:val="22"/>
          <w:szCs w:val="18"/>
          <w:lang w:val="en-US" w:eastAsia="zh-CN"/>
        </w:rPr>
        <w:t xml:space="preserve">Regarding </w:t>
      </w:r>
      <w:r w:rsidR="00A02CC1">
        <w:rPr>
          <w:rFonts w:eastAsia="宋体"/>
          <w:sz w:val="22"/>
          <w:szCs w:val="18"/>
          <w:lang w:val="en-US" w:eastAsia="zh-CN"/>
        </w:rPr>
        <w:t xml:space="preserve">the content in bracket, </w:t>
      </w:r>
      <w:r w:rsidR="00665F6A">
        <w:rPr>
          <w:rFonts w:eastAsia="宋体"/>
          <w:sz w:val="22"/>
          <w:szCs w:val="18"/>
          <w:lang w:val="en-US" w:eastAsia="zh-CN"/>
        </w:rPr>
        <w:t xml:space="preserve">from our perspective, although different </w:t>
      </w:r>
      <w:r w:rsidR="002D5485">
        <w:rPr>
          <w:rFonts w:eastAsia="宋体"/>
          <w:sz w:val="22"/>
          <w:szCs w:val="18"/>
          <w:lang w:val="en-US" w:eastAsia="zh-CN"/>
        </w:rPr>
        <w:t xml:space="preserve">timing mode of </w:t>
      </w:r>
      <w:r w:rsidR="00665F6A">
        <w:rPr>
          <w:rFonts w:eastAsia="宋体"/>
          <w:sz w:val="22"/>
          <w:szCs w:val="18"/>
          <w:lang w:val="en-US" w:eastAsia="zh-CN"/>
        </w:rPr>
        <w:t xml:space="preserve">DU Rx timing </w:t>
      </w:r>
      <w:r w:rsidR="00891617">
        <w:rPr>
          <w:rFonts w:eastAsia="宋体"/>
          <w:sz w:val="22"/>
          <w:szCs w:val="18"/>
          <w:lang w:val="en-US" w:eastAsia="zh-CN"/>
        </w:rPr>
        <w:t>may result in different timing misalignment between MT and DU, parent node may not be able to know which timing mode is used for DU Rx at a given time, since the timing mode used for DU Rx can be up to DU.</w:t>
      </w:r>
      <w:r w:rsidR="00BB6318">
        <w:rPr>
          <w:rFonts w:eastAsia="宋体"/>
          <w:sz w:val="22"/>
          <w:szCs w:val="18"/>
          <w:lang w:val="en-US" w:eastAsia="zh-CN"/>
        </w:rPr>
        <w:t xml:space="preserve"> Thus, </w:t>
      </w:r>
      <w:r w:rsidR="006D706E">
        <w:rPr>
          <w:rFonts w:eastAsia="宋体"/>
          <w:sz w:val="22"/>
          <w:szCs w:val="18"/>
          <w:lang w:val="en-US" w:eastAsia="zh-CN"/>
        </w:rPr>
        <w:t xml:space="preserve">it is </w:t>
      </w:r>
      <w:r w:rsidR="009A366A">
        <w:rPr>
          <w:rFonts w:eastAsia="宋体"/>
          <w:sz w:val="22"/>
          <w:szCs w:val="18"/>
          <w:lang w:val="en-US" w:eastAsia="zh-CN"/>
        </w:rPr>
        <w:t>not needed to diffe</w:t>
      </w:r>
      <w:r w:rsidR="007A73F5">
        <w:rPr>
          <w:rFonts w:eastAsia="宋体"/>
          <w:sz w:val="22"/>
          <w:szCs w:val="18"/>
          <w:lang w:val="en-US" w:eastAsia="zh-CN"/>
        </w:rPr>
        <w:t>rentiate</w:t>
      </w:r>
      <w:r w:rsidR="00E60A7C">
        <w:rPr>
          <w:rFonts w:eastAsia="宋体"/>
          <w:sz w:val="22"/>
          <w:szCs w:val="18"/>
          <w:lang w:val="en-US" w:eastAsia="zh-CN"/>
        </w:rPr>
        <w:t xml:space="preserve"> timing modes of</w:t>
      </w:r>
      <w:r w:rsidR="007A73F5">
        <w:rPr>
          <w:rFonts w:eastAsia="宋体"/>
          <w:sz w:val="22"/>
          <w:szCs w:val="18"/>
          <w:lang w:val="en-US" w:eastAsia="zh-CN"/>
        </w:rPr>
        <w:t xml:space="preserve"> DU Rx in guard symbol indication</w:t>
      </w:r>
      <w:r w:rsidR="00E60A7C">
        <w:rPr>
          <w:rFonts w:eastAsia="宋体"/>
          <w:sz w:val="22"/>
          <w:szCs w:val="18"/>
          <w:lang w:val="en-US" w:eastAsia="zh-CN"/>
        </w:rPr>
        <w:t>, i.e.,</w:t>
      </w:r>
      <w:r w:rsidR="00803190">
        <w:rPr>
          <w:rFonts w:eastAsia="宋体"/>
          <w:sz w:val="22"/>
          <w:szCs w:val="18"/>
          <w:lang w:val="en-US" w:eastAsia="zh-CN"/>
        </w:rPr>
        <w:t xml:space="preserve"> [case#7] in the agreement can be removed</w:t>
      </w:r>
      <w:r w:rsidR="007A73F5">
        <w:rPr>
          <w:rFonts w:eastAsia="宋体"/>
          <w:sz w:val="22"/>
          <w:szCs w:val="18"/>
          <w:lang w:val="en-US" w:eastAsia="zh-CN"/>
        </w:rPr>
        <w:t>.</w:t>
      </w:r>
    </w:p>
    <w:tbl>
      <w:tblPr>
        <w:tblStyle w:val="aff6"/>
        <w:tblW w:w="0" w:type="auto"/>
        <w:tblLook w:val="04A0" w:firstRow="1" w:lastRow="0" w:firstColumn="1" w:lastColumn="0" w:noHBand="0" w:noVBand="1"/>
      </w:tblPr>
      <w:tblGrid>
        <w:gridCol w:w="9962"/>
      </w:tblGrid>
      <w:tr w:rsidR="00A67B43" w14:paraId="7809669D" w14:textId="77777777" w:rsidTr="00A67B43">
        <w:tc>
          <w:tcPr>
            <w:tcW w:w="9962" w:type="dxa"/>
          </w:tcPr>
          <w:p w14:paraId="61DAD52A" w14:textId="77777777" w:rsidR="00A67B43" w:rsidRPr="00371629" w:rsidRDefault="00A67B43" w:rsidP="00A67B43">
            <w:pPr>
              <w:spacing w:after="0"/>
              <w:rPr>
                <w:rFonts w:ascii="宋体" w:eastAsia="宋体" w:hAnsi="宋体" w:cs="宋体"/>
                <w:sz w:val="22"/>
                <w:szCs w:val="22"/>
                <w:lang w:val="en-US" w:eastAsia="zh-CN"/>
              </w:rPr>
            </w:pPr>
            <w:r w:rsidRPr="00371629">
              <w:rPr>
                <w:rFonts w:ascii="Times" w:eastAsia="Calibri" w:hAnsi="Times" w:cs="Times"/>
                <w:color w:val="000000"/>
                <w:kern w:val="24"/>
                <w:sz w:val="22"/>
                <w:szCs w:val="22"/>
                <w:highlight w:val="green"/>
                <w:lang w:val="en-US" w:eastAsia="zh-CN"/>
              </w:rPr>
              <w:t>Agreement:</w:t>
            </w:r>
            <w:r w:rsidRPr="00371629">
              <w:rPr>
                <w:rFonts w:ascii="Times" w:eastAsia="宋体" w:hAnsi="Times" w:cs="Times"/>
                <w:color w:val="222222"/>
                <w:kern w:val="24"/>
                <w:sz w:val="22"/>
                <w:szCs w:val="22"/>
                <w:lang w:val="en-US" w:eastAsia="zh-CN"/>
              </w:rPr>
              <w:t xml:space="preserve"> </w:t>
            </w:r>
          </w:p>
          <w:p w14:paraId="233095C2" w14:textId="77777777" w:rsidR="00A67B43" w:rsidRPr="00371629" w:rsidRDefault="00A67B43" w:rsidP="00A67B43">
            <w:pPr>
              <w:spacing w:after="0"/>
              <w:rPr>
                <w:rFonts w:ascii="宋体" w:eastAsia="宋体" w:hAnsi="宋体" w:cs="宋体"/>
                <w:sz w:val="22"/>
                <w:szCs w:val="22"/>
                <w:lang w:val="en-US" w:eastAsia="zh-CN"/>
              </w:rPr>
            </w:pPr>
            <w:r w:rsidRPr="00371629">
              <w:rPr>
                <w:rFonts w:ascii="Times" w:eastAsia="Calibri" w:hAnsi="Times" w:cs="Times"/>
                <w:color w:val="000000"/>
                <w:kern w:val="24"/>
                <w:sz w:val="22"/>
                <w:szCs w:val="22"/>
                <w:lang w:val="en-US" w:eastAsia="zh-CN"/>
              </w:rPr>
              <w:t>The MAC-CE signaling of Desired/Provided Guard Symbols is enhanced to optionally indicate the number of guard symbols required for switching between at least the following cases:</w:t>
            </w:r>
          </w:p>
          <w:p w14:paraId="19EE03BA" w14:textId="77777777" w:rsidR="00371629" w:rsidRPr="00371629" w:rsidRDefault="00371629" w:rsidP="000754EA">
            <w:pPr>
              <w:numPr>
                <w:ilvl w:val="0"/>
                <w:numId w:val="42"/>
              </w:numPr>
              <w:tabs>
                <w:tab w:val="left" w:pos="720"/>
              </w:tabs>
              <w:spacing w:after="0"/>
              <w:ind w:left="1267"/>
              <w:rPr>
                <w:rFonts w:ascii="宋体" w:eastAsia="宋体" w:hAnsi="宋体" w:cs="宋体"/>
                <w:sz w:val="22"/>
                <w:szCs w:val="22"/>
                <w:lang w:val="en-US" w:eastAsia="zh-CN"/>
              </w:rPr>
            </w:pPr>
            <w:r w:rsidRPr="00371629">
              <w:rPr>
                <w:rFonts w:ascii="Times" w:eastAsia="Calibri" w:hAnsi="Times" w:cs="Times"/>
                <w:color w:val="000000"/>
                <w:kern w:val="24"/>
                <w:sz w:val="22"/>
                <w:szCs w:val="22"/>
                <w:lang w:val="en-US" w:eastAsia="zh-CN"/>
              </w:rPr>
              <w:t xml:space="preserve">Case#6 MT Tx and </w:t>
            </w:r>
            <w:r w:rsidRPr="00371629">
              <w:rPr>
                <w:rFonts w:ascii="Times" w:eastAsia="Calibri" w:hAnsi="Times" w:cs="Times"/>
                <w:color w:val="FF0000"/>
                <w:kern w:val="24"/>
                <w:sz w:val="22"/>
                <w:szCs w:val="22"/>
                <w:lang w:val="en-US" w:eastAsia="zh-CN"/>
              </w:rPr>
              <w:t>[Case #7]</w:t>
            </w:r>
            <w:r w:rsidRPr="00371629">
              <w:rPr>
                <w:rFonts w:ascii="Times" w:eastAsia="Calibri" w:hAnsi="Times" w:cs="Times"/>
                <w:color w:val="000000"/>
                <w:kern w:val="24"/>
                <w:sz w:val="22"/>
                <w:szCs w:val="22"/>
                <w:lang w:val="en-US" w:eastAsia="zh-CN"/>
              </w:rPr>
              <w:t xml:space="preserve"> DU </w:t>
            </w:r>
            <w:r w:rsidRPr="00371629">
              <w:rPr>
                <w:rFonts w:ascii="Times" w:eastAsia="Calibri" w:hAnsi="Times" w:cs="Times"/>
                <w:color w:val="FF0000"/>
                <w:kern w:val="24"/>
                <w:sz w:val="22"/>
                <w:szCs w:val="22"/>
                <w:lang w:val="en-US" w:eastAsia="zh-CN"/>
              </w:rPr>
              <w:t>[Tx]</w:t>
            </w:r>
            <w:r w:rsidRPr="00371629">
              <w:rPr>
                <w:rFonts w:ascii="Times" w:eastAsia="Calibri" w:hAnsi="Times" w:cs="Times"/>
                <w:color w:val="000000"/>
                <w:kern w:val="24"/>
                <w:sz w:val="22"/>
                <w:szCs w:val="22"/>
                <w:lang w:val="en-US" w:eastAsia="zh-CN"/>
              </w:rPr>
              <w:t>/Rx</w:t>
            </w:r>
          </w:p>
          <w:p w14:paraId="3F27E1AC" w14:textId="75256056" w:rsidR="00A67B43" w:rsidRPr="00A67B43" w:rsidRDefault="00371629" w:rsidP="000754EA">
            <w:pPr>
              <w:numPr>
                <w:ilvl w:val="0"/>
                <w:numId w:val="42"/>
              </w:numPr>
              <w:tabs>
                <w:tab w:val="left" w:pos="720"/>
              </w:tabs>
              <w:spacing w:after="0"/>
              <w:ind w:left="1267"/>
              <w:rPr>
                <w:rFonts w:ascii="宋体" w:eastAsia="宋体" w:hAnsi="宋体" w:cs="宋体"/>
                <w:sz w:val="22"/>
                <w:szCs w:val="22"/>
                <w:lang w:val="en-US" w:eastAsia="zh-CN"/>
              </w:rPr>
            </w:pPr>
            <w:r w:rsidRPr="00371629">
              <w:rPr>
                <w:rFonts w:ascii="Times" w:eastAsia="Calibri" w:hAnsi="Times" w:cs="Times"/>
                <w:color w:val="000000"/>
                <w:kern w:val="24"/>
                <w:sz w:val="22"/>
                <w:szCs w:val="22"/>
                <w:lang w:val="en-US" w:eastAsia="zh-CN"/>
              </w:rPr>
              <w:t>Case#7 MT Tx (to support Case #7 at parent node) and DU Tx/Rx</w:t>
            </w:r>
          </w:p>
        </w:tc>
      </w:tr>
    </w:tbl>
    <w:p w14:paraId="43AD3ACC" w14:textId="77777777" w:rsidR="00A67B43" w:rsidRDefault="00A67B43" w:rsidP="003D3E62">
      <w:pPr>
        <w:jc w:val="both"/>
        <w:rPr>
          <w:rFonts w:eastAsia="宋体"/>
          <w:sz w:val="22"/>
          <w:szCs w:val="18"/>
          <w:lang w:val="en-US" w:eastAsia="zh-CN"/>
        </w:rPr>
      </w:pPr>
    </w:p>
    <w:p w14:paraId="63B06EE4" w14:textId="17BB7A02" w:rsidR="00803190" w:rsidRPr="00371629" w:rsidRDefault="00803190" w:rsidP="00C23848">
      <w:pPr>
        <w:rPr>
          <w:rFonts w:eastAsia="宋体"/>
          <w:b/>
          <w:bCs/>
          <w:sz w:val="22"/>
          <w:szCs w:val="18"/>
          <w:u w:val="single"/>
          <w:lang w:val="en-US" w:eastAsia="zh-CN"/>
        </w:rPr>
      </w:pPr>
      <w:r w:rsidRPr="00803190">
        <w:rPr>
          <w:rFonts w:eastAsia="宋体" w:hint="eastAsia"/>
          <w:b/>
          <w:bCs/>
          <w:sz w:val="22"/>
          <w:szCs w:val="18"/>
          <w:u w:val="single"/>
          <w:lang w:val="en-US" w:eastAsia="zh-CN"/>
        </w:rPr>
        <w:t>P</w:t>
      </w:r>
      <w:r w:rsidRPr="00803190">
        <w:rPr>
          <w:rFonts w:eastAsia="宋体"/>
          <w:b/>
          <w:bCs/>
          <w:sz w:val="22"/>
          <w:szCs w:val="18"/>
          <w:u w:val="single"/>
          <w:lang w:val="en-US" w:eastAsia="zh-CN"/>
        </w:rPr>
        <w:t>roposal</w:t>
      </w:r>
      <w:r w:rsidR="00452432">
        <w:rPr>
          <w:rFonts w:eastAsia="宋体"/>
          <w:b/>
          <w:bCs/>
          <w:sz w:val="22"/>
          <w:szCs w:val="18"/>
          <w:u w:val="single"/>
          <w:lang w:val="en-US" w:eastAsia="zh-CN"/>
        </w:rPr>
        <w:t xml:space="preserve"> 1</w:t>
      </w:r>
      <w:r w:rsidR="007C5532">
        <w:rPr>
          <w:rFonts w:eastAsia="宋体"/>
          <w:b/>
          <w:bCs/>
          <w:sz w:val="22"/>
          <w:szCs w:val="18"/>
          <w:u w:val="single"/>
          <w:lang w:val="en-US" w:eastAsia="zh-CN"/>
        </w:rPr>
        <w:t>4</w:t>
      </w:r>
      <w:r w:rsidRPr="00803190">
        <w:rPr>
          <w:rFonts w:eastAsia="宋体"/>
          <w:b/>
          <w:bCs/>
          <w:sz w:val="22"/>
          <w:szCs w:val="18"/>
          <w:u w:val="single"/>
          <w:lang w:val="en-US" w:eastAsia="zh-CN"/>
        </w:rPr>
        <w:t xml:space="preserve">: </w:t>
      </w:r>
      <w:r w:rsidRPr="00371629">
        <w:rPr>
          <w:rFonts w:eastAsia="宋体"/>
          <w:b/>
          <w:bCs/>
          <w:sz w:val="22"/>
          <w:szCs w:val="18"/>
          <w:lang w:val="en-US" w:eastAsia="zh-CN"/>
        </w:rPr>
        <w:t>The MAC-CE signaling of Desired/Provided Guard Symbols is enhanced to optionally indicate the number of guard symbols required for switching between at least the following cases:</w:t>
      </w:r>
    </w:p>
    <w:p w14:paraId="473B823D" w14:textId="109FCD47" w:rsidR="00390999" w:rsidRPr="00390999" w:rsidRDefault="00390999" w:rsidP="000754EA">
      <w:pPr>
        <w:pStyle w:val="aff9"/>
        <w:numPr>
          <w:ilvl w:val="0"/>
          <w:numId w:val="43"/>
        </w:numPr>
        <w:ind w:leftChars="0"/>
        <w:jc w:val="both"/>
        <w:rPr>
          <w:rFonts w:eastAsia="宋体"/>
          <w:b/>
          <w:bCs/>
          <w:sz w:val="22"/>
          <w:szCs w:val="18"/>
          <w:lang w:val="en-US" w:eastAsia="zh-CN"/>
        </w:rPr>
      </w:pPr>
      <w:r w:rsidRPr="00390999">
        <w:rPr>
          <w:rFonts w:eastAsia="宋体"/>
          <w:b/>
          <w:bCs/>
          <w:sz w:val="22"/>
          <w:szCs w:val="18"/>
          <w:lang w:val="en-US" w:eastAsia="zh-CN"/>
        </w:rPr>
        <w:t xml:space="preserve">Case#6 MT Tx and </w:t>
      </w:r>
      <w:r w:rsidR="00247A7D" w:rsidRPr="00247A7D">
        <w:rPr>
          <w:rFonts w:eastAsia="宋体"/>
          <w:b/>
          <w:bCs/>
          <w:strike/>
          <w:color w:val="FF0000"/>
          <w:sz w:val="22"/>
          <w:szCs w:val="18"/>
          <w:lang w:val="en-US" w:eastAsia="zh-CN"/>
        </w:rPr>
        <w:t>[case #7]</w:t>
      </w:r>
      <w:r w:rsidR="00247A7D">
        <w:rPr>
          <w:rFonts w:eastAsia="宋体"/>
          <w:b/>
          <w:bCs/>
          <w:sz w:val="22"/>
          <w:szCs w:val="18"/>
          <w:lang w:val="en-US" w:eastAsia="zh-CN"/>
        </w:rPr>
        <w:t xml:space="preserve"> </w:t>
      </w:r>
      <w:r w:rsidRPr="00390999">
        <w:rPr>
          <w:rFonts w:eastAsia="宋体"/>
          <w:b/>
          <w:bCs/>
          <w:sz w:val="22"/>
          <w:szCs w:val="18"/>
          <w:lang w:val="en-US" w:eastAsia="zh-CN"/>
        </w:rPr>
        <w:t>DU Tx/Rx</w:t>
      </w:r>
    </w:p>
    <w:p w14:paraId="0CBE852A" w14:textId="570753D2" w:rsidR="00CB66AC" w:rsidRPr="00390999" w:rsidRDefault="00390999" w:rsidP="000754EA">
      <w:pPr>
        <w:pStyle w:val="aff9"/>
        <w:numPr>
          <w:ilvl w:val="0"/>
          <w:numId w:val="43"/>
        </w:numPr>
        <w:ind w:leftChars="0"/>
        <w:jc w:val="both"/>
        <w:rPr>
          <w:rFonts w:eastAsia="宋体"/>
          <w:sz w:val="22"/>
          <w:szCs w:val="18"/>
          <w:lang w:val="en-US" w:eastAsia="zh-CN"/>
        </w:rPr>
      </w:pPr>
      <w:r w:rsidRPr="00390999">
        <w:rPr>
          <w:rFonts w:eastAsia="宋体"/>
          <w:b/>
          <w:bCs/>
          <w:sz w:val="22"/>
          <w:szCs w:val="18"/>
          <w:lang w:val="en-US" w:eastAsia="zh-CN"/>
        </w:rPr>
        <w:t>Case#7 MT Tx (to support Case #7 at parent node) and DU Tx/Rx</w:t>
      </w:r>
    </w:p>
    <w:p w14:paraId="11D1B762" w14:textId="77777777" w:rsidR="003A4256" w:rsidRPr="00956EDE" w:rsidRDefault="003A4256" w:rsidP="008244B5">
      <w:pPr>
        <w:spacing w:beforeLines="50" w:before="120" w:afterLines="50" w:after="120"/>
        <w:jc w:val="both"/>
        <w:rPr>
          <w:rFonts w:eastAsia="宋体"/>
          <w:b/>
          <w:sz w:val="22"/>
          <w:szCs w:val="22"/>
          <w:lang w:eastAsia="zh-CN"/>
        </w:rPr>
      </w:pPr>
    </w:p>
    <w:p w14:paraId="7CF6C7CA" w14:textId="55C5971C" w:rsidR="003A4256" w:rsidRPr="007341D2" w:rsidRDefault="003A4256" w:rsidP="008244B5">
      <w:pPr>
        <w:pStyle w:val="2"/>
        <w:jc w:val="both"/>
        <w:rPr>
          <w:b/>
          <w:bCs/>
          <w:sz w:val="22"/>
          <w:szCs w:val="22"/>
          <w:lang w:val="en-US"/>
        </w:rPr>
      </w:pPr>
      <w:r w:rsidRPr="007341D2">
        <w:rPr>
          <w:rFonts w:hint="eastAsia"/>
          <w:b/>
          <w:bCs/>
          <w:sz w:val="22"/>
          <w:szCs w:val="22"/>
          <w:lang w:val="en-US"/>
        </w:rPr>
        <w:t>4</w:t>
      </w:r>
      <w:r w:rsidRPr="007341D2">
        <w:rPr>
          <w:b/>
          <w:bCs/>
          <w:sz w:val="22"/>
          <w:szCs w:val="22"/>
          <w:lang w:val="en-US"/>
        </w:rPr>
        <w:t>.</w:t>
      </w:r>
      <w:r>
        <w:rPr>
          <w:b/>
          <w:bCs/>
          <w:sz w:val="22"/>
          <w:szCs w:val="22"/>
          <w:lang w:val="en-US"/>
        </w:rPr>
        <w:t>4. Enhancement on guard band</w:t>
      </w:r>
    </w:p>
    <w:p w14:paraId="5EC58BB4" w14:textId="5DCBE67C" w:rsidR="005D1A1A" w:rsidRPr="005D1A1A" w:rsidRDefault="005D1A1A" w:rsidP="008244B5">
      <w:pPr>
        <w:tabs>
          <w:tab w:val="num" w:pos="1440"/>
        </w:tabs>
        <w:spacing w:beforeLines="50" w:before="120" w:afterLines="50" w:after="120"/>
        <w:jc w:val="both"/>
        <w:rPr>
          <w:rFonts w:eastAsia="宋体"/>
          <w:sz w:val="22"/>
          <w:szCs w:val="18"/>
          <w:lang w:val="en-US" w:eastAsia="zh-CN"/>
        </w:rPr>
      </w:pPr>
      <w:r w:rsidRPr="005D1A1A">
        <w:rPr>
          <w:rFonts w:eastAsia="宋体"/>
          <w:sz w:val="22"/>
          <w:szCs w:val="18"/>
          <w:lang w:val="en-US" w:eastAsia="zh-CN"/>
        </w:rPr>
        <w:t>Guard band was discussed to alleviate interference.</w:t>
      </w:r>
      <w:r>
        <w:rPr>
          <w:rFonts w:eastAsia="宋体" w:hint="eastAsia"/>
          <w:sz w:val="22"/>
          <w:szCs w:val="18"/>
          <w:lang w:val="en-US" w:eastAsia="zh-CN"/>
        </w:rPr>
        <w:t xml:space="preserve"> </w:t>
      </w:r>
      <w:r w:rsidRPr="005D1A1A">
        <w:rPr>
          <w:rFonts w:eastAsia="宋体"/>
          <w:sz w:val="22"/>
          <w:szCs w:val="18"/>
          <w:lang w:val="en-US" w:eastAsia="zh-CN"/>
        </w:rPr>
        <w:t>In case of simultaneous MT-Tx/DU-Rx, MT-Rx/DU-Rx, DU-Tx/MT-Rx, the interference can be measured by IAB node</w:t>
      </w:r>
      <w:r w:rsidR="008274F6">
        <w:rPr>
          <w:rFonts w:eastAsia="宋体"/>
          <w:sz w:val="22"/>
          <w:szCs w:val="18"/>
          <w:lang w:val="en-US" w:eastAsia="zh-CN"/>
        </w:rPr>
        <w:t>,</w:t>
      </w:r>
      <w:r w:rsidRPr="005D1A1A">
        <w:rPr>
          <w:rFonts w:eastAsia="宋体"/>
          <w:sz w:val="22"/>
          <w:szCs w:val="18"/>
          <w:lang w:val="en-US" w:eastAsia="zh-CN"/>
        </w:rPr>
        <w:t xml:space="preserve"> and the guard band can be decided by IAB node. Following option can be considered</w:t>
      </w:r>
      <w:r w:rsidR="008274F6">
        <w:rPr>
          <w:rFonts w:eastAsia="宋体"/>
          <w:sz w:val="22"/>
          <w:szCs w:val="18"/>
          <w:lang w:val="en-US" w:eastAsia="zh-CN"/>
        </w:rPr>
        <w:t>.</w:t>
      </w:r>
    </w:p>
    <w:p w14:paraId="5B8D5F1E" w14:textId="3C0D20E9" w:rsidR="005D1A1A" w:rsidRPr="008274F6" w:rsidRDefault="005D1A1A" w:rsidP="000754EA">
      <w:pPr>
        <w:pStyle w:val="aff9"/>
        <w:numPr>
          <w:ilvl w:val="0"/>
          <w:numId w:val="25"/>
        </w:numPr>
        <w:tabs>
          <w:tab w:val="num" w:pos="2160"/>
        </w:tabs>
        <w:spacing w:beforeLines="50" w:before="120" w:afterLines="50" w:after="120"/>
        <w:ind w:leftChars="0"/>
        <w:jc w:val="both"/>
        <w:rPr>
          <w:rFonts w:eastAsia="宋体"/>
          <w:sz w:val="22"/>
          <w:szCs w:val="18"/>
          <w:lang w:val="en-US" w:eastAsia="zh-CN"/>
        </w:rPr>
      </w:pPr>
      <w:r w:rsidRPr="008274F6">
        <w:rPr>
          <w:rFonts w:eastAsia="宋体"/>
          <w:sz w:val="22"/>
          <w:szCs w:val="18"/>
          <w:lang w:val="en-US" w:eastAsia="zh-CN"/>
        </w:rPr>
        <w:t xml:space="preserve">Option1: DU will not Tx/Rx at the guard band and it </w:t>
      </w:r>
      <w:r w:rsidR="008274F6">
        <w:rPr>
          <w:rFonts w:eastAsia="宋体"/>
          <w:sz w:val="22"/>
          <w:szCs w:val="18"/>
          <w:lang w:val="en-US" w:eastAsia="zh-CN"/>
        </w:rPr>
        <w:t>can</w:t>
      </w:r>
      <w:r w:rsidRPr="008274F6">
        <w:rPr>
          <w:rFonts w:eastAsia="宋体"/>
          <w:sz w:val="22"/>
          <w:szCs w:val="18"/>
          <w:lang w:val="en-US" w:eastAsia="zh-CN"/>
        </w:rPr>
        <w:t xml:space="preserve"> be handled by implementation. DU does not need to report </w:t>
      </w:r>
      <w:r w:rsidR="008274F6">
        <w:rPr>
          <w:rFonts w:eastAsia="宋体"/>
          <w:sz w:val="22"/>
          <w:szCs w:val="18"/>
          <w:lang w:val="en-US" w:eastAsia="zh-CN"/>
        </w:rPr>
        <w:t xml:space="preserve">the desired </w:t>
      </w:r>
      <w:r w:rsidRPr="008274F6">
        <w:rPr>
          <w:rFonts w:eastAsia="宋体"/>
          <w:sz w:val="22"/>
          <w:szCs w:val="18"/>
          <w:lang w:val="en-US" w:eastAsia="zh-CN"/>
        </w:rPr>
        <w:t>guard band to parent node.</w:t>
      </w:r>
    </w:p>
    <w:p w14:paraId="5986DCDC" w14:textId="77777777" w:rsidR="005D1A1A" w:rsidRPr="008274F6" w:rsidRDefault="005D1A1A" w:rsidP="000754EA">
      <w:pPr>
        <w:pStyle w:val="aff9"/>
        <w:numPr>
          <w:ilvl w:val="0"/>
          <w:numId w:val="25"/>
        </w:numPr>
        <w:tabs>
          <w:tab w:val="num" w:pos="2160"/>
        </w:tabs>
        <w:spacing w:beforeLines="50" w:before="120" w:afterLines="50" w:after="120"/>
        <w:ind w:leftChars="0"/>
        <w:jc w:val="both"/>
        <w:rPr>
          <w:rFonts w:eastAsia="宋体"/>
          <w:sz w:val="22"/>
          <w:szCs w:val="18"/>
          <w:lang w:val="en-US" w:eastAsia="zh-CN"/>
        </w:rPr>
      </w:pPr>
      <w:r w:rsidRPr="008274F6">
        <w:rPr>
          <w:rFonts w:eastAsia="宋体"/>
          <w:sz w:val="22"/>
          <w:szCs w:val="18"/>
          <w:lang w:val="en-US" w:eastAsia="zh-CN"/>
        </w:rPr>
        <w:t>Option2: MT will not Tx/Rx at the guard band and DU needs to report desired guard band to parent node. Meanwhile parent node may need to indicate provided guard band to IAB node.</w:t>
      </w:r>
    </w:p>
    <w:p w14:paraId="25D3D165" w14:textId="0ECC24E3" w:rsidR="005D1A1A" w:rsidRPr="005D1A1A" w:rsidRDefault="008274F6" w:rsidP="008244B5">
      <w:pPr>
        <w:tabs>
          <w:tab w:val="num" w:pos="1440"/>
        </w:tabs>
        <w:spacing w:beforeLines="50" w:before="120" w:afterLines="50" w:after="120"/>
        <w:jc w:val="both"/>
        <w:rPr>
          <w:rFonts w:eastAsia="宋体"/>
          <w:sz w:val="22"/>
          <w:szCs w:val="18"/>
          <w:lang w:val="en-US" w:eastAsia="zh-CN"/>
        </w:rPr>
      </w:pPr>
      <w:r>
        <w:rPr>
          <w:rFonts w:eastAsia="宋体"/>
          <w:sz w:val="22"/>
          <w:szCs w:val="18"/>
          <w:lang w:val="en-US" w:eastAsia="zh-CN"/>
        </w:rPr>
        <w:t>From our perspective, o</w:t>
      </w:r>
      <w:r w:rsidR="005D1A1A" w:rsidRPr="005D1A1A">
        <w:rPr>
          <w:rFonts w:eastAsia="宋体"/>
          <w:sz w:val="22"/>
          <w:szCs w:val="18"/>
          <w:lang w:val="en-US" w:eastAsia="zh-CN"/>
        </w:rPr>
        <w:t>ption1 is preferred which saves signaling of reporting</w:t>
      </w:r>
      <w:r>
        <w:rPr>
          <w:rFonts w:eastAsia="宋体"/>
          <w:sz w:val="22"/>
          <w:szCs w:val="18"/>
          <w:lang w:val="en-US" w:eastAsia="zh-CN"/>
        </w:rPr>
        <w:t xml:space="preserve"> and </w:t>
      </w:r>
      <w:r w:rsidR="005D1A1A" w:rsidRPr="005D1A1A">
        <w:rPr>
          <w:rFonts w:eastAsia="宋体"/>
          <w:sz w:val="22"/>
          <w:szCs w:val="18"/>
          <w:lang w:val="en-US" w:eastAsia="zh-CN"/>
        </w:rPr>
        <w:t>indication of guard band.</w:t>
      </w:r>
    </w:p>
    <w:p w14:paraId="6CC42B56" w14:textId="437968D4" w:rsidR="002F1578" w:rsidRPr="002F1578" w:rsidRDefault="002F1578" w:rsidP="008244B5">
      <w:pPr>
        <w:tabs>
          <w:tab w:val="num" w:pos="1440"/>
        </w:tabs>
        <w:spacing w:beforeLines="50" w:before="120" w:afterLines="50" w:after="120"/>
        <w:jc w:val="both"/>
        <w:rPr>
          <w:rFonts w:eastAsia="宋体"/>
          <w:b/>
          <w:sz w:val="22"/>
          <w:szCs w:val="22"/>
          <w:u w:val="single"/>
          <w:lang w:eastAsia="zh-CN"/>
        </w:rPr>
      </w:pPr>
      <w:r>
        <w:rPr>
          <w:rFonts w:eastAsia="宋体"/>
          <w:b/>
          <w:sz w:val="22"/>
          <w:szCs w:val="22"/>
          <w:u w:val="single"/>
          <w:lang w:eastAsia="zh-CN"/>
        </w:rPr>
        <w:t xml:space="preserve">Proposal </w:t>
      </w:r>
      <w:r w:rsidR="00452432">
        <w:rPr>
          <w:rFonts w:eastAsia="宋体"/>
          <w:b/>
          <w:sz w:val="22"/>
          <w:szCs w:val="22"/>
          <w:u w:val="single"/>
          <w:lang w:eastAsia="zh-CN"/>
        </w:rPr>
        <w:t>1</w:t>
      </w:r>
      <w:r w:rsidR="007C5532">
        <w:rPr>
          <w:rFonts w:eastAsia="宋体"/>
          <w:b/>
          <w:sz w:val="22"/>
          <w:szCs w:val="22"/>
          <w:u w:val="single"/>
          <w:lang w:eastAsia="zh-CN"/>
        </w:rPr>
        <w:t>5</w:t>
      </w:r>
      <w:r w:rsidRPr="00D55AB6">
        <w:rPr>
          <w:rFonts w:eastAsia="宋体"/>
          <w:b/>
          <w:sz w:val="22"/>
          <w:szCs w:val="22"/>
          <w:lang w:eastAsia="zh-CN"/>
        </w:rPr>
        <w:t xml:space="preserve">: </w:t>
      </w:r>
      <w:r w:rsidRPr="002F1578">
        <w:rPr>
          <w:rFonts w:eastAsia="宋体"/>
          <w:b/>
          <w:sz w:val="22"/>
          <w:szCs w:val="22"/>
          <w:lang w:eastAsia="zh-CN"/>
        </w:rPr>
        <w:t>Guard band can be handled by IAB node implementation.</w:t>
      </w:r>
    </w:p>
    <w:p w14:paraId="46150921" w14:textId="77777777" w:rsidR="00E75052" w:rsidRPr="000A5F5C" w:rsidRDefault="00E75052" w:rsidP="00183D91">
      <w:pPr>
        <w:spacing w:beforeLines="50" w:before="120" w:afterLines="50" w:after="120"/>
        <w:jc w:val="both"/>
        <w:rPr>
          <w:rFonts w:eastAsia="宋体"/>
          <w:sz w:val="22"/>
          <w:szCs w:val="18"/>
          <w:lang w:val="en-US" w:eastAsia="zh-CN"/>
        </w:rPr>
      </w:pPr>
    </w:p>
    <w:p w14:paraId="0E6AE862" w14:textId="27998188" w:rsidR="007D02E5" w:rsidRPr="00956EDE" w:rsidRDefault="008A4A93" w:rsidP="008244B5">
      <w:pPr>
        <w:pStyle w:val="1"/>
        <w:numPr>
          <w:ilvl w:val="0"/>
          <w:numId w:val="6"/>
        </w:numPr>
        <w:spacing w:before="180" w:after="120"/>
        <w:jc w:val="both"/>
        <w:rPr>
          <w:rFonts w:eastAsia="MS Mincho"/>
          <w:b/>
          <w:bCs/>
          <w:szCs w:val="24"/>
          <w:lang w:val="en-US"/>
        </w:rPr>
      </w:pPr>
      <w:r w:rsidRPr="00956EDE">
        <w:rPr>
          <w:rFonts w:eastAsia="MS Mincho" w:hint="eastAsia"/>
          <w:b/>
          <w:bCs/>
          <w:szCs w:val="24"/>
          <w:lang w:val="en-US"/>
        </w:rPr>
        <w:t>Conclusion</w:t>
      </w:r>
    </w:p>
    <w:p w14:paraId="3661BAE3" w14:textId="33304604"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2842E1" w:rsidRPr="00956EDE">
        <w:rPr>
          <w:rFonts w:eastAsia="宋体"/>
          <w:sz w:val="22"/>
          <w:szCs w:val="22"/>
          <w:lang w:val="en-US" w:eastAsia="zh-CN"/>
        </w:rPr>
        <w:t>enhancements on resource multiplexing between child and parent links of an IAB</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0F80A22C" w14:textId="77777777" w:rsidR="00E10CA8" w:rsidRDefault="00E10CA8" w:rsidP="00E10CA8">
      <w:pPr>
        <w:contextualSpacing/>
        <w:jc w:val="both"/>
        <w:rPr>
          <w:rFonts w:eastAsia="宋体"/>
          <w:b/>
          <w:bCs/>
          <w:sz w:val="22"/>
          <w:szCs w:val="22"/>
        </w:rPr>
      </w:pPr>
      <w:r w:rsidRPr="00A2405C">
        <w:rPr>
          <w:rFonts w:eastAsia="宋体"/>
          <w:b/>
          <w:bCs/>
          <w:sz w:val="22"/>
          <w:szCs w:val="18"/>
          <w:u w:val="single"/>
          <w:lang w:val="en-US" w:eastAsia="zh-CN"/>
        </w:rPr>
        <w:t>Proposal 1:</w:t>
      </w:r>
      <w:r w:rsidRPr="002734CC">
        <w:rPr>
          <w:rFonts w:eastAsia="宋体"/>
          <w:b/>
          <w:bCs/>
          <w:sz w:val="22"/>
          <w:szCs w:val="22"/>
        </w:rPr>
        <w:t xml:space="preserve"> </w:t>
      </w:r>
      <w:r>
        <w:rPr>
          <w:rFonts w:eastAsia="宋体"/>
          <w:b/>
          <w:bCs/>
          <w:sz w:val="22"/>
          <w:szCs w:val="22"/>
        </w:rPr>
        <w:t>Confirm the following working assumption.</w:t>
      </w:r>
    </w:p>
    <w:p w14:paraId="54DA22EA" w14:textId="77777777" w:rsidR="00E10CA8" w:rsidRPr="00A97DB9" w:rsidRDefault="00E10CA8" w:rsidP="00E10CA8">
      <w:pPr>
        <w:pStyle w:val="aff9"/>
        <w:numPr>
          <w:ilvl w:val="0"/>
          <w:numId w:val="40"/>
        </w:numPr>
        <w:ind w:leftChars="0"/>
        <w:contextualSpacing/>
        <w:jc w:val="both"/>
        <w:rPr>
          <w:rFonts w:eastAsia="宋体"/>
          <w:b/>
          <w:bCs/>
          <w:sz w:val="22"/>
          <w:szCs w:val="22"/>
        </w:rPr>
      </w:pPr>
      <w:r w:rsidRPr="00A97DB9">
        <w:rPr>
          <w:rFonts w:eastAsia="宋体"/>
          <w:b/>
          <w:bCs/>
          <w:sz w:val="22"/>
          <w:szCs w:val="22"/>
        </w:rPr>
        <w:t>If both the Rel-</w:t>
      </w:r>
      <w:proofErr w:type="gramStart"/>
      <w:r w:rsidRPr="00A97DB9">
        <w:rPr>
          <w:rFonts w:eastAsia="宋体"/>
          <w:b/>
          <w:bCs/>
          <w:sz w:val="22"/>
          <w:szCs w:val="22"/>
        </w:rPr>
        <w:t>16 time</w:t>
      </w:r>
      <w:proofErr w:type="gramEnd"/>
      <w:r w:rsidRPr="00A97DB9">
        <w:rPr>
          <w:rFonts w:eastAsia="宋体"/>
          <w:b/>
          <w:bCs/>
          <w:sz w:val="22"/>
          <w:szCs w:val="22"/>
        </w:rPr>
        <w:t xml:space="preserve"> domain H/S/NA configuration and Rel-17 frequency domain H/S/NA configuration are provided for a given RB set within a slot, one of the following is selected:</w:t>
      </w:r>
    </w:p>
    <w:p w14:paraId="4F7A4CF0" w14:textId="77777777" w:rsidR="00E10CA8" w:rsidRPr="00A97DB9" w:rsidRDefault="00E10CA8" w:rsidP="00E10CA8">
      <w:pPr>
        <w:pStyle w:val="aff9"/>
        <w:numPr>
          <w:ilvl w:val="1"/>
          <w:numId w:val="40"/>
        </w:numPr>
        <w:tabs>
          <w:tab w:val="num" w:pos="720"/>
        </w:tabs>
        <w:ind w:leftChars="0"/>
        <w:contextualSpacing/>
        <w:jc w:val="both"/>
        <w:rPr>
          <w:rFonts w:eastAsia="宋体"/>
          <w:b/>
          <w:bCs/>
          <w:sz w:val="22"/>
          <w:szCs w:val="22"/>
        </w:rPr>
      </w:pPr>
      <w:r w:rsidRPr="00A97DB9">
        <w:rPr>
          <w:rFonts w:eastAsia="宋体"/>
          <w:b/>
          <w:bCs/>
          <w:sz w:val="22"/>
          <w:szCs w:val="22"/>
        </w:rPr>
        <w:t>Alt. 1: An IAB node applies the frequency domain H/S/NA only if the IAB node is currently operating in a non-TDM multiplexing mode in the slot, otherwise the Rel-</w:t>
      </w:r>
      <w:proofErr w:type="gramStart"/>
      <w:r w:rsidRPr="00A97DB9">
        <w:rPr>
          <w:rFonts w:eastAsia="宋体"/>
          <w:b/>
          <w:bCs/>
          <w:sz w:val="22"/>
          <w:szCs w:val="22"/>
        </w:rPr>
        <w:t>16 time</w:t>
      </w:r>
      <w:proofErr w:type="gramEnd"/>
      <w:r w:rsidRPr="00A97DB9">
        <w:rPr>
          <w:rFonts w:eastAsia="宋体"/>
          <w:b/>
          <w:bCs/>
          <w:sz w:val="22"/>
          <w:szCs w:val="22"/>
        </w:rPr>
        <w:t xml:space="preserve"> domain H/S/NA configuration is applied.</w:t>
      </w:r>
    </w:p>
    <w:p w14:paraId="21E67C8A" w14:textId="77777777" w:rsidR="00E10CA8" w:rsidRPr="00400018" w:rsidRDefault="00E10CA8" w:rsidP="00E10CA8">
      <w:pPr>
        <w:spacing w:beforeLines="50" w:before="120"/>
        <w:jc w:val="both"/>
        <w:rPr>
          <w:rFonts w:eastAsia="宋体"/>
          <w:b/>
          <w:bCs/>
          <w:sz w:val="22"/>
          <w:szCs w:val="22"/>
        </w:rPr>
      </w:pPr>
      <w:r w:rsidRPr="00A2405C">
        <w:rPr>
          <w:rFonts w:eastAsia="宋体"/>
          <w:b/>
          <w:bCs/>
          <w:sz w:val="22"/>
          <w:szCs w:val="18"/>
          <w:u w:val="single"/>
          <w:lang w:val="en-US" w:eastAsia="zh-CN"/>
        </w:rPr>
        <w:t xml:space="preserve">Proposal </w:t>
      </w:r>
      <w:r>
        <w:rPr>
          <w:rFonts w:eastAsia="宋体"/>
          <w:b/>
          <w:bCs/>
          <w:sz w:val="22"/>
          <w:szCs w:val="18"/>
          <w:u w:val="single"/>
          <w:lang w:val="en-US" w:eastAsia="zh-CN"/>
        </w:rPr>
        <w:t>2</w:t>
      </w:r>
      <w:r w:rsidRPr="00A2405C">
        <w:rPr>
          <w:rFonts w:eastAsia="宋体"/>
          <w:b/>
          <w:bCs/>
          <w:sz w:val="22"/>
          <w:szCs w:val="18"/>
          <w:u w:val="single"/>
          <w:lang w:val="en-US" w:eastAsia="zh-CN"/>
        </w:rPr>
        <w:t>:</w:t>
      </w:r>
      <w:r w:rsidRPr="002734CC">
        <w:rPr>
          <w:rFonts w:eastAsia="宋体"/>
          <w:b/>
          <w:bCs/>
          <w:sz w:val="22"/>
          <w:szCs w:val="22"/>
        </w:rPr>
        <w:t xml:space="preserve"> </w:t>
      </w:r>
      <w:r>
        <w:rPr>
          <w:rFonts w:eastAsia="宋体"/>
          <w:b/>
          <w:bCs/>
          <w:sz w:val="22"/>
          <w:szCs w:val="22"/>
          <w:lang w:eastAsia="zh-CN"/>
        </w:rPr>
        <w:t>W</w:t>
      </w:r>
      <w:r w:rsidRPr="002734CC">
        <w:rPr>
          <w:rFonts w:eastAsia="宋体"/>
          <w:b/>
          <w:bCs/>
          <w:sz w:val="22"/>
          <w:szCs w:val="22"/>
        </w:rPr>
        <w:t xml:space="preserve">hether </w:t>
      </w:r>
      <w:r>
        <w:rPr>
          <w:rFonts w:eastAsia="宋体"/>
          <w:b/>
          <w:bCs/>
          <w:sz w:val="22"/>
          <w:szCs w:val="22"/>
        </w:rPr>
        <w:t>an IAB node is operating in TDM or non-TDM mode in a slot</w:t>
      </w:r>
      <w:r w:rsidRPr="002734CC">
        <w:rPr>
          <w:rFonts w:eastAsia="宋体"/>
          <w:b/>
          <w:bCs/>
          <w:sz w:val="22"/>
          <w:szCs w:val="22"/>
        </w:rPr>
        <w:t xml:space="preserve"> can be determined at least </w:t>
      </w:r>
      <w:r>
        <w:rPr>
          <w:rFonts w:eastAsia="宋体"/>
          <w:b/>
          <w:bCs/>
          <w:sz w:val="22"/>
          <w:szCs w:val="22"/>
        </w:rPr>
        <w:t xml:space="preserve">based on </w:t>
      </w:r>
      <w:r w:rsidRPr="002734CC">
        <w:rPr>
          <w:rFonts w:eastAsia="宋体"/>
          <w:b/>
          <w:bCs/>
          <w:sz w:val="22"/>
          <w:szCs w:val="22"/>
        </w:rPr>
        <w:t>following rules.</w:t>
      </w:r>
      <w:r w:rsidRPr="002734CC" w:rsidDel="00722D22">
        <w:rPr>
          <w:rFonts w:eastAsia="宋体" w:hint="eastAsia"/>
          <w:b/>
          <w:bCs/>
          <w:u w:val="single"/>
          <w:lang w:val="en-US" w:eastAsia="zh-CN"/>
        </w:rPr>
        <w:t xml:space="preserve"> </w:t>
      </w:r>
    </w:p>
    <w:p w14:paraId="22447C72" w14:textId="77777777" w:rsidR="00E10CA8" w:rsidRPr="00400018" w:rsidRDefault="00E10CA8" w:rsidP="00E10CA8">
      <w:pPr>
        <w:pStyle w:val="aff9"/>
        <w:numPr>
          <w:ilvl w:val="0"/>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IAB node is operating in TDM mode in a slot and time domain H/S/NA is applied,</w:t>
      </w:r>
    </w:p>
    <w:p w14:paraId="3866F1BD" w14:textId="77777777" w:rsidR="00E10CA8" w:rsidRPr="00400018" w:rsidRDefault="00E10CA8" w:rsidP="00E10CA8">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 xml:space="preserve">If MT does not Tx/Rx. </w:t>
      </w:r>
    </w:p>
    <w:p w14:paraId="6054AEB5" w14:textId="77777777" w:rsidR="00E10CA8" w:rsidRPr="00400018" w:rsidRDefault="00E10CA8" w:rsidP="00E10CA8">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 xml:space="preserve">Or if the simultaneous MT/DU operation corresponding to the MT/DU DL/UL configuration </w:t>
      </w:r>
    </w:p>
    <w:p w14:paraId="2BBF47CC" w14:textId="77777777" w:rsidR="00E10CA8" w:rsidRPr="00400018" w:rsidRDefault="00E10CA8" w:rsidP="00E10CA8">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at the symbol is not supported, e.g., the symbol is configured as MT DL and DU DL, but MT-Rx/DU-Tx is not supported</w:t>
      </w:r>
    </w:p>
    <w:p w14:paraId="6432221E" w14:textId="77777777" w:rsidR="00E10CA8" w:rsidRPr="00400018" w:rsidRDefault="00E10CA8" w:rsidP="00E10CA8">
      <w:pPr>
        <w:pStyle w:val="aff9"/>
        <w:numPr>
          <w:ilvl w:val="2"/>
          <w:numId w:val="41"/>
        </w:numPr>
        <w:spacing w:beforeLines="50" w:before="120"/>
        <w:ind w:leftChars="0"/>
        <w:jc w:val="both"/>
        <w:rPr>
          <w:rFonts w:eastAsia="宋体"/>
          <w:b/>
          <w:bCs/>
          <w:sz w:val="22"/>
          <w:szCs w:val="22"/>
          <w:lang w:eastAsia="zh-CN"/>
        </w:rPr>
      </w:pPr>
      <w:r w:rsidRPr="00400018">
        <w:rPr>
          <w:rFonts w:eastAsia="宋体"/>
          <w:b/>
          <w:bCs/>
          <w:sz w:val="22"/>
          <w:szCs w:val="22"/>
          <w:lang w:eastAsia="zh-CN"/>
        </w:rPr>
        <w:t>Or if corresponding timing mode for simultaneous operation is not indicated, e.g., case6 timing is not indicated for simultaneous MT-Tx/DU-Tx.</w:t>
      </w:r>
    </w:p>
    <w:p w14:paraId="7253BDE6" w14:textId="77777777" w:rsidR="00E10CA8" w:rsidRPr="00400018" w:rsidRDefault="00E10CA8" w:rsidP="00E10CA8">
      <w:pPr>
        <w:pStyle w:val="aff9"/>
        <w:numPr>
          <w:ilvl w:val="1"/>
          <w:numId w:val="41"/>
        </w:numPr>
        <w:spacing w:beforeLines="50" w:before="120"/>
        <w:ind w:leftChars="0"/>
        <w:jc w:val="both"/>
        <w:rPr>
          <w:rFonts w:eastAsia="宋体"/>
          <w:b/>
          <w:bCs/>
          <w:sz w:val="22"/>
          <w:szCs w:val="22"/>
          <w:lang w:eastAsia="zh-CN"/>
        </w:rPr>
      </w:pPr>
      <w:r w:rsidRPr="00205399">
        <w:rPr>
          <w:rFonts w:eastAsia="宋体"/>
          <w:b/>
          <w:bCs/>
          <w:sz w:val="22"/>
          <w:szCs w:val="22"/>
          <w:lang w:eastAsia="zh-CN"/>
        </w:rPr>
        <w:t>Otherwise, IAB node is operating in non-TDM mode and frequency domain H/S/NA is applied.</w:t>
      </w:r>
    </w:p>
    <w:p w14:paraId="11A91B11" w14:textId="77777777" w:rsidR="00E10CA8" w:rsidRPr="008E54C8" w:rsidRDefault="00E10CA8" w:rsidP="00E10CA8">
      <w:pPr>
        <w:spacing w:beforeLines="50" w:before="120"/>
        <w:jc w:val="both"/>
        <w:rPr>
          <w:rFonts w:eastAsia="宋体"/>
          <w:b/>
          <w:bCs/>
          <w:sz w:val="22"/>
          <w:szCs w:val="22"/>
          <w:lang w:val="en-US"/>
        </w:rPr>
      </w:pPr>
      <w:r w:rsidRPr="0006535C">
        <w:rPr>
          <w:rFonts w:eastAsia="宋体"/>
          <w:b/>
          <w:bCs/>
          <w:sz w:val="22"/>
          <w:szCs w:val="22"/>
          <w:u w:val="single"/>
          <w:lang w:val="en-US"/>
        </w:rPr>
        <w:t xml:space="preserve">Proposal </w:t>
      </w:r>
      <w:r>
        <w:rPr>
          <w:rFonts w:eastAsia="宋体"/>
          <w:b/>
          <w:bCs/>
          <w:sz w:val="22"/>
          <w:szCs w:val="22"/>
          <w:u w:val="single"/>
          <w:lang w:val="en-US"/>
        </w:rPr>
        <w:t>3</w:t>
      </w:r>
      <w:r w:rsidRPr="0006535C">
        <w:rPr>
          <w:rFonts w:eastAsia="宋体"/>
          <w:b/>
          <w:bCs/>
          <w:sz w:val="22"/>
          <w:szCs w:val="22"/>
          <w:u w:val="single"/>
          <w:lang w:val="en-US"/>
        </w:rPr>
        <w:t>:</w:t>
      </w:r>
      <w:r w:rsidRPr="008E54C8">
        <w:rPr>
          <w:rFonts w:eastAsia="宋体"/>
          <w:b/>
          <w:bCs/>
          <w:sz w:val="22"/>
          <w:szCs w:val="22"/>
          <w:lang w:val="en-US"/>
        </w:rPr>
        <w:t xml:space="preserve"> </w:t>
      </w:r>
      <w:proofErr w:type="spellStart"/>
      <w:r w:rsidRPr="008E54C8">
        <w:rPr>
          <w:rFonts w:eastAsia="宋体"/>
          <w:b/>
          <w:bCs/>
          <w:i/>
          <w:iCs/>
          <w:sz w:val="22"/>
          <w:szCs w:val="22"/>
          <w:lang w:val="en-US"/>
        </w:rPr>
        <w:t>AvailabiltyCombination</w:t>
      </w:r>
      <w:proofErr w:type="spellEnd"/>
      <w:r w:rsidRPr="008E54C8">
        <w:rPr>
          <w:rFonts w:eastAsia="宋体"/>
          <w:b/>
          <w:bCs/>
          <w:i/>
          <w:iCs/>
          <w:sz w:val="22"/>
          <w:szCs w:val="22"/>
          <w:lang w:val="en-US"/>
        </w:rPr>
        <w:t xml:space="preserve"> </w:t>
      </w:r>
      <w:r w:rsidRPr="008E54C8">
        <w:rPr>
          <w:rFonts w:eastAsia="宋体"/>
          <w:b/>
          <w:bCs/>
          <w:sz w:val="22"/>
          <w:szCs w:val="22"/>
          <w:lang w:val="en-US"/>
        </w:rPr>
        <w:t xml:space="preserve">can be extended to include multiple </w:t>
      </w:r>
      <w:proofErr w:type="spellStart"/>
      <w:r w:rsidRPr="008E54C8">
        <w:rPr>
          <w:rFonts w:eastAsia="宋体"/>
          <w:b/>
          <w:bCs/>
          <w:i/>
          <w:iCs/>
          <w:sz w:val="22"/>
          <w:szCs w:val="22"/>
          <w:lang w:val="en-US"/>
        </w:rPr>
        <w:t>resourceAvailabilty</w:t>
      </w:r>
      <w:proofErr w:type="spellEnd"/>
      <w:r w:rsidRPr="008E54C8">
        <w:rPr>
          <w:rFonts w:eastAsia="宋体"/>
          <w:b/>
          <w:bCs/>
          <w:sz w:val="22"/>
          <w:szCs w:val="22"/>
          <w:lang w:val="en-US"/>
        </w:rPr>
        <w:t xml:space="preserve">, where each </w:t>
      </w:r>
      <w:proofErr w:type="spellStart"/>
      <w:r w:rsidRPr="008E54C8">
        <w:rPr>
          <w:rFonts w:eastAsia="宋体"/>
          <w:b/>
          <w:bCs/>
          <w:i/>
          <w:iCs/>
          <w:sz w:val="22"/>
          <w:szCs w:val="22"/>
          <w:lang w:val="en-US"/>
        </w:rPr>
        <w:t>resourceAvailabilty</w:t>
      </w:r>
      <w:proofErr w:type="spellEnd"/>
      <w:r w:rsidRPr="008E54C8">
        <w:rPr>
          <w:rFonts w:eastAsia="宋体"/>
          <w:b/>
          <w:bCs/>
          <w:sz w:val="22"/>
          <w:szCs w:val="22"/>
          <w:lang w:val="en-US"/>
        </w:rPr>
        <w:t xml:space="preserve"> include</w:t>
      </w:r>
      <w:r>
        <w:rPr>
          <w:rFonts w:eastAsia="宋体"/>
          <w:b/>
          <w:bCs/>
          <w:sz w:val="22"/>
          <w:szCs w:val="22"/>
          <w:lang w:val="en-US"/>
        </w:rPr>
        <w:t>s</w:t>
      </w:r>
      <w:r w:rsidRPr="008E54C8">
        <w:rPr>
          <w:rFonts w:eastAsia="宋体"/>
          <w:b/>
          <w:bCs/>
          <w:sz w:val="22"/>
          <w:szCs w:val="22"/>
          <w:lang w:val="en-US"/>
        </w:rPr>
        <w:t xml:space="preserve"> availability indication for one RB set</w:t>
      </w:r>
      <w:r>
        <w:rPr>
          <w:rFonts w:eastAsia="宋体"/>
          <w:b/>
          <w:bCs/>
          <w:sz w:val="22"/>
          <w:szCs w:val="22"/>
          <w:lang w:val="en-US"/>
        </w:rPr>
        <w:t>.</w:t>
      </w:r>
    </w:p>
    <w:p w14:paraId="1F800E0E" w14:textId="77777777" w:rsidR="00E10CA8" w:rsidRDefault="00E10CA8" w:rsidP="00E10CA8">
      <w:r w:rsidRPr="003462BD">
        <w:rPr>
          <w:rFonts w:eastAsia="宋体"/>
          <w:b/>
          <w:bCs/>
          <w:sz w:val="22"/>
          <w:szCs w:val="18"/>
          <w:u w:val="single"/>
          <w:lang w:val="en-US" w:eastAsia="zh-CN"/>
        </w:rPr>
        <w:t>Proposal</w:t>
      </w:r>
      <w:r>
        <w:rPr>
          <w:rFonts w:eastAsia="宋体"/>
          <w:b/>
          <w:bCs/>
          <w:sz w:val="22"/>
          <w:szCs w:val="18"/>
          <w:u w:val="single"/>
          <w:lang w:val="en-US" w:eastAsia="zh-CN"/>
        </w:rPr>
        <w:t xml:space="preserve"> 4</w:t>
      </w:r>
      <w:r>
        <w:rPr>
          <w:rFonts w:eastAsia="宋体"/>
          <w:b/>
          <w:bCs/>
          <w:sz w:val="22"/>
          <w:szCs w:val="18"/>
          <w:lang w:val="en-US" w:eastAsia="zh-CN"/>
        </w:rPr>
        <w:t xml:space="preserve">: Restricted DU beam indication is only applicable for simultaneous MT-Tx/DU-Tx. </w:t>
      </w:r>
    </w:p>
    <w:p w14:paraId="0EA7EF61" w14:textId="77777777" w:rsidR="00E10CA8" w:rsidRDefault="00E10CA8" w:rsidP="00E10CA8">
      <w:pPr>
        <w:tabs>
          <w:tab w:val="num" w:pos="1440"/>
        </w:tabs>
        <w:spacing w:beforeLines="50" w:before="120" w:afterLines="50" w:after="120"/>
        <w:jc w:val="both"/>
        <w:rPr>
          <w:rFonts w:eastAsia="宋体"/>
          <w:b/>
          <w:bCs/>
          <w:sz w:val="22"/>
          <w:szCs w:val="18"/>
          <w:lang w:val="en-US" w:eastAsia="zh-CN"/>
        </w:rPr>
      </w:pPr>
      <w:r w:rsidRPr="003462BD">
        <w:rPr>
          <w:rFonts w:eastAsia="宋体"/>
          <w:b/>
          <w:bCs/>
          <w:sz w:val="22"/>
          <w:szCs w:val="18"/>
          <w:u w:val="single"/>
          <w:lang w:val="en-US" w:eastAsia="zh-CN"/>
        </w:rPr>
        <w:t xml:space="preserve">Proposal </w:t>
      </w:r>
      <w:r>
        <w:rPr>
          <w:rFonts w:eastAsia="宋体"/>
          <w:b/>
          <w:bCs/>
          <w:sz w:val="22"/>
          <w:szCs w:val="18"/>
          <w:u w:val="single"/>
          <w:lang w:val="en-US" w:eastAsia="zh-CN"/>
        </w:rPr>
        <w:t>5</w:t>
      </w:r>
      <w:r>
        <w:rPr>
          <w:rFonts w:eastAsia="宋体"/>
          <w:b/>
          <w:bCs/>
          <w:sz w:val="22"/>
          <w:szCs w:val="18"/>
          <w:lang w:val="en-US" w:eastAsia="zh-CN"/>
        </w:rPr>
        <w:t>: R</w:t>
      </w:r>
      <w:r w:rsidRPr="001B7492">
        <w:rPr>
          <w:rFonts w:eastAsia="宋体"/>
          <w:b/>
          <w:bCs/>
          <w:sz w:val="22"/>
          <w:szCs w:val="18"/>
          <w:lang w:val="en-US" w:eastAsia="zh-CN"/>
        </w:rPr>
        <w:t xml:space="preserve">estricted DU beams </w:t>
      </w:r>
      <w:r>
        <w:rPr>
          <w:rFonts w:eastAsia="宋体"/>
          <w:b/>
          <w:bCs/>
          <w:sz w:val="22"/>
          <w:szCs w:val="18"/>
          <w:lang w:val="en-US" w:eastAsia="zh-CN"/>
        </w:rPr>
        <w:t>are indicated to be associated with MT UL beam, where MT UL beam is indicated using RS ID.</w:t>
      </w:r>
    </w:p>
    <w:p w14:paraId="5B9709DE" w14:textId="77777777" w:rsidR="00E10CA8" w:rsidRPr="00685000" w:rsidRDefault="00E10CA8" w:rsidP="00E10CA8">
      <w:pPr>
        <w:tabs>
          <w:tab w:val="num" w:pos="1440"/>
        </w:tabs>
        <w:spacing w:beforeLines="50" w:before="120" w:afterLines="50" w:after="120"/>
        <w:jc w:val="both"/>
        <w:rPr>
          <w:rFonts w:eastAsia="宋体"/>
          <w:b/>
          <w:bCs/>
          <w:sz w:val="22"/>
          <w:szCs w:val="18"/>
          <w:lang w:val="en-US" w:eastAsia="zh-CN"/>
        </w:rPr>
      </w:pPr>
      <w:r w:rsidRPr="003462BD">
        <w:rPr>
          <w:rFonts w:eastAsia="宋体"/>
          <w:b/>
          <w:bCs/>
          <w:sz w:val="22"/>
          <w:szCs w:val="18"/>
          <w:u w:val="single"/>
          <w:lang w:val="en-US" w:eastAsia="zh-CN"/>
        </w:rPr>
        <w:t xml:space="preserve">Proposal </w:t>
      </w:r>
      <w:r>
        <w:rPr>
          <w:rFonts w:eastAsia="宋体"/>
          <w:b/>
          <w:bCs/>
          <w:sz w:val="22"/>
          <w:szCs w:val="18"/>
          <w:u w:val="single"/>
          <w:lang w:val="en-US" w:eastAsia="zh-CN"/>
        </w:rPr>
        <w:t>6</w:t>
      </w:r>
      <w:r>
        <w:rPr>
          <w:rFonts w:eastAsia="宋体"/>
          <w:b/>
          <w:bCs/>
          <w:sz w:val="22"/>
          <w:szCs w:val="18"/>
          <w:lang w:val="en-US" w:eastAsia="zh-CN"/>
        </w:rPr>
        <w:t>: The indication of r</w:t>
      </w:r>
      <w:r w:rsidRPr="001B7492">
        <w:rPr>
          <w:rFonts w:eastAsia="宋体"/>
          <w:b/>
          <w:bCs/>
          <w:sz w:val="22"/>
          <w:szCs w:val="18"/>
          <w:lang w:val="en-US" w:eastAsia="zh-CN"/>
        </w:rPr>
        <w:t xml:space="preserve">estricted DU beams </w:t>
      </w:r>
      <w:r>
        <w:rPr>
          <w:rFonts w:eastAsia="宋体"/>
          <w:b/>
          <w:bCs/>
          <w:sz w:val="22"/>
          <w:szCs w:val="18"/>
          <w:lang w:val="en-US" w:eastAsia="zh-CN"/>
        </w:rPr>
        <w:t>does not need to be associated with slot index.</w:t>
      </w:r>
    </w:p>
    <w:p w14:paraId="4C627B3D" w14:textId="77777777" w:rsidR="00E10CA8" w:rsidRDefault="00E10CA8" w:rsidP="00E10CA8">
      <w:pPr>
        <w:tabs>
          <w:tab w:val="num" w:pos="1440"/>
        </w:tabs>
        <w:spacing w:beforeLines="50" w:before="120" w:afterLines="50" w:after="120"/>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Pr>
          <w:rFonts w:eastAsia="宋体"/>
          <w:b/>
          <w:bCs/>
          <w:sz w:val="22"/>
          <w:szCs w:val="18"/>
          <w:u w:val="single"/>
          <w:lang w:val="en-US" w:eastAsia="zh-CN"/>
        </w:rPr>
        <w:t>7:</w:t>
      </w:r>
      <w:r w:rsidRPr="003324DA">
        <w:rPr>
          <w:rFonts w:eastAsia="宋体"/>
          <w:b/>
          <w:bCs/>
          <w:sz w:val="22"/>
          <w:szCs w:val="18"/>
          <w:lang w:val="en-US" w:eastAsia="zh-CN"/>
        </w:rPr>
        <w:t xml:space="preserve"> </w:t>
      </w:r>
      <w:r w:rsidRPr="00EE23D4">
        <w:rPr>
          <w:rFonts w:eastAsia="宋体"/>
          <w:b/>
          <w:bCs/>
          <w:sz w:val="22"/>
          <w:szCs w:val="18"/>
          <w:lang w:val="en-US" w:eastAsia="zh-CN"/>
        </w:rPr>
        <w:t xml:space="preserve">With parent node’s indication of restricted beam, whether a beam </w:t>
      </w:r>
      <w:r>
        <w:rPr>
          <w:rFonts w:eastAsia="宋体"/>
          <w:b/>
          <w:bCs/>
          <w:sz w:val="22"/>
          <w:szCs w:val="18"/>
          <w:lang w:val="en-US" w:eastAsia="zh-CN"/>
        </w:rPr>
        <w:t>is used</w:t>
      </w:r>
      <w:r w:rsidRPr="00EE23D4">
        <w:rPr>
          <w:rFonts w:eastAsia="宋体"/>
          <w:b/>
          <w:bCs/>
          <w:sz w:val="22"/>
          <w:szCs w:val="18"/>
          <w:lang w:val="en-US" w:eastAsia="zh-CN"/>
        </w:rPr>
        <w:t xml:space="preserve"> by DU </w:t>
      </w:r>
      <w:r>
        <w:rPr>
          <w:rFonts w:eastAsia="宋体"/>
          <w:b/>
          <w:bCs/>
          <w:sz w:val="22"/>
          <w:szCs w:val="18"/>
          <w:lang w:val="en-US" w:eastAsia="zh-CN"/>
        </w:rPr>
        <w:t>is</w:t>
      </w:r>
      <w:r w:rsidRPr="00EE23D4">
        <w:rPr>
          <w:rFonts w:eastAsia="宋体"/>
          <w:b/>
          <w:bCs/>
          <w:sz w:val="22"/>
          <w:szCs w:val="18"/>
          <w:lang w:val="en-US" w:eastAsia="zh-CN"/>
        </w:rPr>
        <w:t xml:space="preserve"> up to DU implementation</w:t>
      </w:r>
      <w:r>
        <w:rPr>
          <w:rFonts w:eastAsia="宋体"/>
          <w:b/>
          <w:bCs/>
          <w:sz w:val="22"/>
          <w:szCs w:val="18"/>
          <w:lang w:val="en-US" w:eastAsia="zh-CN"/>
        </w:rPr>
        <w:t>.</w:t>
      </w:r>
    </w:p>
    <w:p w14:paraId="791EBB15" w14:textId="77777777" w:rsidR="00E10CA8" w:rsidRPr="00CD4480" w:rsidRDefault="00E10CA8" w:rsidP="00E10CA8">
      <w:pPr>
        <w:spacing w:beforeLines="50" w:before="120" w:afterLines="50" w:after="120"/>
        <w:jc w:val="both"/>
        <w:rPr>
          <w:rFonts w:eastAsiaTheme="minorEastAsia"/>
          <w:b/>
          <w:bCs/>
          <w:sz w:val="22"/>
          <w:szCs w:val="22"/>
          <w:lang w:val="en-US"/>
        </w:rPr>
      </w:pPr>
      <w:r w:rsidRPr="0006535C">
        <w:rPr>
          <w:rFonts w:eastAsia="宋体"/>
          <w:b/>
          <w:bCs/>
          <w:sz w:val="22"/>
          <w:szCs w:val="22"/>
          <w:u w:val="single"/>
          <w:lang w:val="en-US"/>
        </w:rPr>
        <w:t>Propos</w:t>
      </w:r>
      <w:r w:rsidRPr="00E242CF">
        <w:rPr>
          <w:rFonts w:eastAsia="宋体"/>
          <w:b/>
          <w:bCs/>
          <w:sz w:val="22"/>
          <w:szCs w:val="22"/>
          <w:u w:val="single"/>
          <w:lang w:val="en-US"/>
        </w:rPr>
        <w:t>al</w:t>
      </w:r>
      <w:r>
        <w:rPr>
          <w:rFonts w:eastAsia="宋体"/>
          <w:b/>
          <w:bCs/>
          <w:sz w:val="22"/>
          <w:szCs w:val="22"/>
          <w:u w:val="single"/>
          <w:lang w:val="en-US"/>
        </w:rPr>
        <w:t xml:space="preserve"> 8</w:t>
      </w:r>
      <w:r w:rsidRPr="00E242CF">
        <w:rPr>
          <w:rFonts w:eastAsia="宋体"/>
          <w:b/>
          <w:bCs/>
          <w:sz w:val="22"/>
          <w:szCs w:val="22"/>
          <w:u w:val="single"/>
          <w:lang w:val="en-US"/>
        </w:rPr>
        <w:t>:</w:t>
      </w:r>
      <w:r w:rsidRPr="00E242CF">
        <w:rPr>
          <w:rFonts w:eastAsia="宋体"/>
          <w:b/>
          <w:bCs/>
          <w:sz w:val="22"/>
          <w:szCs w:val="22"/>
          <w:lang w:val="en-US"/>
        </w:rPr>
        <w:t xml:space="preserve"> </w:t>
      </w:r>
      <w:r>
        <w:rPr>
          <w:rFonts w:eastAsia="宋体"/>
          <w:b/>
          <w:bCs/>
          <w:sz w:val="22"/>
          <w:szCs w:val="22"/>
          <w:lang w:val="en-US"/>
        </w:rPr>
        <w:t>R</w:t>
      </w:r>
      <w:r w:rsidRPr="00E242CF">
        <w:rPr>
          <w:rFonts w:eastAsia="宋体"/>
          <w:b/>
          <w:bCs/>
          <w:sz w:val="22"/>
          <w:szCs w:val="22"/>
          <w:lang w:val="en-US"/>
        </w:rPr>
        <w:t xml:space="preserve">ecommended beams </w:t>
      </w:r>
      <w:r>
        <w:rPr>
          <w:rFonts w:eastAsia="宋体"/>
          <w:b/>
          <w:bCs/>
          <w:sz w:val="22"/>
          <w:szCs w:val="22"/>
          <w:lang w:val="en-US"/>
        </w:rPr>
        <w:t xml:space="preserve">are indicated </w:t>
      </w:r>
      <w:r w:rsidRPr="00E242CF">
        <w:rPr>
          <w:rFonts w:eastAsia="宋体"/>
          <w:b/>
          <w:bCs/>
          <w:sz w:val="22"/>
          <w:szCs w:val="22"/>
          <w:lang w:val="en-US"/>
        </w:rPr>
        <w:t>per multiplexing case</w:t>
      </w:r>
      <w:r>
        <w:rPr>
          <w:rFonts w:eastAsia="宋体"/>
          <w:b/>
          <w:bCs/>
          <w:sz w:val="22"/>
          <w:szCs w:val="22"/>
          <w:lang w:val="en-US"/>
        </w:rPr>
        <w:t xml:space="preserve">. </w:t>
      </w:r>
    </w:p>
    <w:p w14:paraId="2AFC125C" w14:textId="77777777" w:rsidR="00E10CA8" w:rsidRDefault="00E10CA8" w:rsidP="00E10CA8">
      <w:pPr>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Pr>
          <w:rFonts w:eastAsia="宋体"/>
          <w:b/>
          <w:bCs/>
          <w:sz w:val="22"/>
          <w:szCs w:val="18"/>
          <w:u w:val="single"/>
          <w:lang w:val="en-US" w:eastAsia="zh-CN"/>
        </w:rPr>
        <w:t>9:</w:t>
      </w:r>
      <w:r w:rsidRPr="003324DA">
        <w:rPr>
          <w:rFonts w:eastAsia="宋体"/>
          <w:b/>
          <w:bCs/>
          <w:sz w:val="22"/>
          <w:szCs w:val="18"/>
          <w:lang w:val="en-US" w:eastAsia="zh-CN"/>
        </w:rPr>
        <w:t xml:space="preserve"> </w:t>
      </w:r>
      <w:r>
        <w:rPr>
          <w:rFonts w:eastAsia="宋体"/>
          <w:b/>
          <w:bCs/>
          <w:sz w:val="22"/>
          <w:szCs w:val="18"/>
          <w:lang w:val="en-US" w:eastAsia="zh-CN"/>
        </w:rPr>
        <w:t xml:space="preserve">For recommended beam indication from IAB-MT, DL Rx beam is indicated using RS ID, UL Tx beam is indicated using RS ID. </w:t>
      </w:r>
    </w:p>
    <w:p w14:paraId="23592578" w14:textId="77777777" w:rsidR="00E10CA8" w:rsidRDefault="00E10CA8" w:rsidP="00E10CA8">
      <w:pPr>
        <w:jc w:val="both"/>
        <w:rPr>
          <w:rFonts w:eastAsia="宋体"/>
          <w:b/>
          <w:bCs/>
          <w:sz w:val="22"/>
          <w:szCs w:val="18"/>
          <w:lang w:val="en-US" w:eastAsia="zh-CN"/>
        </w:rPr>
      </w:pPr>
    </w:p>
    <w:p w14:paraId="2DFF4277" w14:textId="77777777" w:rsidR="00E10CA8" w:rsidRDefault="00E10CA8" w:rsidP="00E10CA8">
      <w:pPr>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Pr>
          <w:rFonts w:eastAsia="宋体"/>
          <w:b/>
          <w:bCs/>
          <w:sz w:val="22"/>
          <w:szCs w:val="18"/>
          <w:u w:val="single"/>
          <w:lang w:val="en-US" w:eastAsia="zh-CN"/>
        </w:rPr>
        <w:t>10:</w:t>
      </w:r>
      <w:r w:rsidRPr="003324DA">
        <w:rPr>
          <w:rFonts w:eastAsia="宋体"/>
          <w:b/>
          <w:bCs/>
          <w:sz w:val="22"/>
          <w:szCs w:val="18"/>
          <w:lang w:val="en-US" w:eastAsia="zh-CN"/>
        </w:rPr>
        <w:t xml:space="preserve"> </w:t>
      </w:r>
      <w:r>
        <w:rPr>
          <w:rFonts w:eastAsia="宋体"/>
          <w:b/>
          <w:bCs/>
          <w:sz w:val="22"/>
          <w:szCs w:val="18"/>
          <w:lang w:val="en-US" w:eastAsia="zh-CN"/>
        </w:rPr>
        <w:t>For recommended beam indication from IAB-MT, a RS resource set can be configured as candidate MT beam pool.</w:t>
      </w:r>
    </w:p>
    <w:p w14:paraId="34A588DA" w14:textId="77777777" w:rsidR="00E10CA8" w:rsidRPr="00AD70C5" w:rsidRDefault="00E10CA8" w:rsidP="00E10CA8">
      <w:pPr>
        <w:tabs>
          <w:tab w:val="num" w:pos="1440"/>
        </w:tabs>
        <w:spacing w:beforeLines="50" w:before="120" w:afterLines="50" w:after="120"/>
        <w:jc w:val="both"/>
        <w:rPr>
          <w:rFonts w:eastAsia="宋体"/>
          <w:b/>
          <w:bCs/>
          <w:sz w:val="22"/>
          <w:szCs w:val="18"/>
          <w:lang w:val="en-US" w:eastAsia="zh-CN"/>
        </w:rPr>
      </w:pPr>
      <w:r w:rsidRPr="00EE23D4">
        <w:rPr>
          <w:rFonts w:eastAsia="宋体"/>
          <w:b/>
          <w:bCs/>
          <w:sz w:val="22"/>
          <w:szCs w:val="18"/>
          <w:u w:val="single"/>
          <w:lang w:val="en-US" w:eastAsia="zh-CN"/>
        </w:rPr>
        <w:t xml:space="preserve">Proposal </w:t>
      </w:r>
      <w:r>
        <w:rPr>
          <w:rFonts w:eastAsia="宋体"/>
          <w:b/>
          <w:bCs/>
          <w:sz w:val="22"/>
          <w:szCs w:val="18"/>
          <w:u w:val="single"/>
          <w:lang w:val="en-US" w:eastAsia="zh-CN"/>
        </w:rPr>
        <w:t>11:</w:t>
      </w:r>
      <w:r w:rsidRPr="003324DA">
        <w:rPr>
          <w:rFonts w:eastAsia="宋体"/>
          <w:b/>
          <w:bCs/>
          <w:sz w:val="22"/>
          <w:szCs w:val="18"/>
          <w:lang w:val="en-US" w:eastAsia="zh-CN"/>
        </w:rPr>
        <w:t xml:space="preserve"> </w:t>
      </w:r>
      <w:r>
        <w:rPr>
          <w:rFonts w:eastAsia="宋体"/>
          <w:b/>
          <w:bCs/>
          <w:sz w:val="22"/>
          <w:szCs w:val="18"/>
          <w:lang w:val="en-US" w:eastAsia="zh-CN"/>
        </w:rPr>
        <w:t>The recommended beam indication from IAB-MT can be triggered by periodic timer.</w:t>
      </w:r>
    </w:p>
    <w:p w14:paraId="4D7FE0D2" w14:textId="77777777" w:rsidR="00E10CA8" w:rsidRPr="002423A0" w:rsidRDefault="00E10CA8" w:rsidP="00E10CA8">
      <w:pPr>
        <w:spacing w:beforeLines="50" w:before="120" w:afterLines="50" w:after="120"/>
        <w:jc w:val="both"/>
        <w:rPr>
          <w:rFonts w:eastAsia="宋体"/>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12</w:t>
      </w:r>
      <w:r w:rsidRPr="00D55AB6">
        <w:rPr>
          <w:rFonts w:eastAsia="宋体"/>
          <w:b/>
          <w:bCs/>
          <w:sz w:val="22"/>
          <w:szCs w:val="18"/>
          <w:lang w:val="en-US" w:eastAsia="zh-CN"/>
        </w:rPr>
        <w:t xml:space="preserve">: </w:t>
      </w:r>
      <w:r>
        <w:rPr>
          <w:rFonts w:eastAsia="宋体"/>
          <w:b/>
          <w:bCs/>
          <w:sz w:val="22"/>
          <w:szCs w:val="18"/>
          <w:lang w:val="en-US" w:eastAsia="zh-CN"/>
        </w:rPr>
        <w:t>Parent node indicates whether Case#6 or Case#7 timing is performed via UL scheduling DCI.</w:t>
      </w:r>
    </w:p>
    <w:p w14:paraId="3DE0B906" w14:textId="77777777" w:rsidR="00E10CA8" w:rsidRPr="00956EDE" w:rsidRDefault="00E10CA8" w:rsidP="00E10CA8">
      <w:pPr>
        <w:spacing w:beforeLines="50" w:before="120" w:afterLines="50" w:after="120"/>
        <w:jc w:val="both"/>
        <w:rPr>
          <w:rFonts w:eastAsia="宋体"/>
          <w:b/>
          <w:bCs/>
          <w:sz w:val="22"/>
          <w:szCs w:val="18"/>
          <w:lang w:val="en-US" w:eastAsia="zh-CN"/>
        </w:rPr>
      </w:pPr>
      <w:r w:rsidRPr="00956EDE">
        <w:rPr>
          <w:rFonts w:eastAsia="宋体" w:hint="eastAsia"/>
          <w:b/>
          <w:bCs/>
          <w:sz w:val="22"/>
          <w:szCs w:val="18"/>
          <w:u w:val="single"/>
          <w:lang w:val="en-US" w:eastAsia="zh-CN"/>
        </w:rPr>
        <w:t>P</w:t>
      </w:r>
      <w:r w:rsidRPr="00956EDE">
        <w:rPr>
          <w:rFonts w:eastAsia="宋体"/>
          <w:b/>
          <w:bCs/>
          <w:sz w:val="22"/>
          <w:szCs w:val="18"/>
          <w:u w:val="single"/>
          <w:lang w:val="en-US" w:eastAsia="zh-CN"/>
        </w:rPr>
        <w:t>roposal</w:t>
      </w:r>
      <w:r>
        <w:rPr>
          <w:rFonts w:eastAsia="宋体"/>
          <w:b/>
          <w:bCs/>
          <w:sz w:val="22"/>
          <w:szCs w:val="18"/>
          <w:u w:val="single"/>
          <w:lang w:val="en-US" w:eastAsia="zh-CN"/>
        </w:rPr>
        <w:t xml:space="preserve"> 13</w:t>
      </w:r>
      <w:r w:rsidRPr="00D55AB6">
        <w:rPr>
          <w:rFonts w:eastAsia="宋体"/>
          <w:b/>
          <w:bCs/>
          <w:sz w:val="22"/>
          <w:szCs w:val="18"/>
          <w:lang w:val="en-US" w:eastAsia="zh-CN"/>
        </w:rPr>
        <w:t xml:space="preserve">: </w:t>
      </w:r>
      <w:r w:rsidRPr="00956EDE">
        <w:rPr>
          <w:rFonts w:eastAsia="宋体"/>
          <w:b/>
          <w:bCs/>
          <w:sz w:val="22"/>
          <w:szCs w:val="18"/>
          <w:lang w:val="en-US" w:eastAsia="zh-CN"/>
        </w:rPr>
        <w:t>On a DU flexible symbol, parent node can configure/indicate IAB node MT Tx/Rx, and IAB node DU will Tx/Rx on the symbol based on MT transmission/reception direction and its multiplexing capability.</w:t>
      </w:r>
    </w:p>
    <w:p w14:paraId="7126E1C2" w14:textId="77777777" w:rsidR="00E10CA8" w:rsidRPr="00371629" w:rsidRDefault="00E10CA8" w:rsidP="00E10CA8">
      <w:pPr>
        <w:rPr>
          <w:rFonts w:eastAsia="宋体"/>
          <w:b/>
          <w:bCs/>
          <w:sz w:val="22"/>
          <w:szCs w:val="18"/>
          <w:u w:val="single"/>
          <w:lang w:val="en-US" w:eastAsia="zh-CN"/>
        </w:rPr>
      </w:pPr>
      <w:r w:rsidRPr="00803190">
        <w:rPr>
          <w:rFonts w:eastAsia="宋体" w:hint="eastAsia"/>
          <w:b/>
          <w:bCs/>
          <w:sz w:val="22"/>
          <w:szCs w:val="18"/>
          <w:u w:val="single"/>
          <w:lang w:val="en-US" w:eastAsia="zh-CN"/>
        </w:rPr>
        <w:t>P</w:t>
      </w:r>
      <w:r w:rsidRPr="00803190">
        <w:rPr>
          <w:rFonts w:eastAsia="宋体"/>
          <w:b/>
          <w:bCs/>
          <w:sz w:val="22"/>
          <w:szCs w:val="18"/>
          <w:u w:val="single"/>
          <w:lang w:val="en-US" w:eastAsia="zh-CN"/>
        </w:rPr>
        <w:t>roposal</w:t>
      </w:r>
      <w:r>
        <w:rPr>
          <w:rFonts w:eastAsia="宋体"/>
          <w:b/>
          <w:bCs/>
          <w:sz w:val="22"/>
          <w:szCs w:val="18"/>
          <w:u w:val="single"/>
          <w:lang w:val="en-US" w:eastAsia="zh-CN"/>
        </w:rPr>
        <w:t xml:space="preserve"> 14</w:t>
      </w:r>
      <w:r w:rsidRPr="00803190">
        <w:rPr>
          <w:rFonts w:eastAsia="宋体"/>
          <w:b/>
          <w:bCs/>
          <w:sz w:val="22"/>
          <w:szCs w:val="18"/>
          <w:u w:val="single"/>
          <w:lang w:val="en-US" w:eastAsia="zh-CN"/>
        </w:rPr>
        <w:t xml:space="preserve">: </w:t>
      </w:r>
      <w:r w:rsidRPr="00371629">
        <w:rPr>
          <w:rFonts w:eastAsia="宋体"/>
          <w:b/>
          <w:bCs/>
          <w:sz w:val="22"/>
          <w:szCs w:val="18"/>
          <w:lang w:val="en-US" w:eastAsia="zh-CN"/>
        </w:rPr>
        <w:t>The MAC-CE signaling of Desired/Provided Guard Symbols is enhanced to optionally indicate the number of guard symbols required for switching between at least the following cases:</w:t>
      </w:r>
    </w:p>
    <w:p w14:paraId="7BAFD3B9" w14:textId="77777777" w:rsidR="00E10CA8" w:rsidRPr="00390999" w:rsidRDefault="00E10CA8" w:rsidP="00E10CA8">
      <w:pPr>
        <w:pStyle w:val="aff9"/>
        <w:numPr>
          <w:ilvl w:val="0"/>
          <w:numId w:val="43"/>
        </w:numPr>
        <w:ind w:leftChars="0"/>
        <w:jc w:val="both"/>
        <w:rPr>
          <w:rFonts w:eastAsia="宋体"/>
          <w:b/>
          <w:bCs/>
          <w:sz w:val="22"/>
          <w:szCs w:val="18"/>
          <w:lang w:val="en-US" w:eastAsia="zh-CN"/>
        </w:rPr>
      </w:pPr>
      <w:r w:rsidRPr="00390999">
        <w:rPr>
          <w:rFonts w:eastAsia="宋体"/>
          <w:b/>
          <w:bCs/>
          <w:sz w:val="22"/>
          <w:szCs w:val="18"/>
          <w:lang w:val="en-US" w:eastAsia="zh-CN"/>
        </w:rPr>
        <w:t xml:space="preserve">Case#6 MT Tx and </w:t>
      </w:r>
      <w:r w:rsidRPr="00247A7D">
        <w:rPr>
          <w:rFonts w:eastAsia="宋体"/>
          <w:b/>
          <w:bCs/>
          <w:strike/>
          <w:color w:val="FF0000"/>
          <w:sz w:val="22"/>
          <w:szCs w:val="18"/>
          <w:lang w:val="en-US" w:eastAsia="zh-CN"/>
        </w:rPr>
        <w:t>[case #7]</w:t>
      </w:r>
      <w:r>
        <w:rPr>
          <w:rFonts w:eastAsia="宋体"/>
          <w:b/>
          <w:bCs/>
          <w:sz w:val="22"/>
          <w:szCs w:val="18"/>
          <w:lang w:val="en-US" w:eastAsia="zh-CN"/>
        </w:rPr>
        <w:t xml:space="preserve"> </w:t>
      </w:r>
      <w:r w:rsidRPr="00390999">
        <w:rPr>
          <w:rFonts w:eastAsia="宋体"/>
          <w:b/>
          <w:bCs/>
          <w:sz w:val="22"/>
          <w:szCs w:val="18"/>
          <w:lang w:val="en-US" w:eastAsia="zh-CN"/>
        </w:rPr>
        <w:t>DU Tx/Rx</w:t>
      </w:r>
    </w:p>
    <w:p w14:paraId="235A50FA" w14:textId="77777777" w:rsidR="00E10CA8" w:rsidRPr="00390999" w:rsidRDefault="00E10CA8" w:rsidP="00E10CA8">
      <w:pPr>
        <w:pStyle w:val="aff9"/>
        <w:numPr>
          <w:ilvl w:val="0"/>
          <w:numId w:val="43"/>
        </w:numPr>
        <w:ind w:leftChars="0"/>
        <w:jc w:val="both"/>
        <w:rPr>
          <w:rFonts w:eastAsia="宋体"/>
          <w:sz w:val="22"/>
          <w:szCs w:val="18"/>
          <w:lang w:val="en-US" w:eastAsia="zh-CN"/>
        </w:rPr>
      </w:pPr>
      <w:r w:rsidRPr="00390999">
        <w:rPr>
          <w:rFonts w:eastAsia="宋体"/>
          <w:b/>
          <w:bCs/>
          <w:sz w:val="22"/>
          <w:szCs w:val="18"/>
          <w:lang w:val="en-US" w:eastAsia="zh-CN"/>
        </w:rPr>
        <w:t>Case#7 MT Tx (to support Case #7 at parent node) and DU Tx/Rx</w:t>
      </w:r>
    </w:p>
    <w:p w14:paraId="5AE14888" w14:textId="77777777" w:rsidR="00E10CA8" w:rsidRPr="002F1578" w:rsidRDefault="00E10CA8" w:rsidP="00E10CA8">
      <w:pPr>
        <w:tabs>
          <w:tab w:val="num" w:pos="1440"/>
        </w:tabs>
        <w:spacing w:beforeLines="50" w:before="120" w:afterLines="50" w:after="120"/>
        <w:jc w:val="both"/>
        <w:rPr>
          <w:rFonts w:eastAsia="宋体"/>
          <w:b/>
          <w:sz w:val="22"/>
          <w:szCs w:val="22"/>
          <w:u w:val="single"/>
          <w:lang w:eastAsia="zh-CN"/>
        </w:rPr>
      </w:pPr>
      <w:r>
        <w:rPr>
          <w:rFonts w:eastAsia="宋体"/>
          <w:b/>
          <w:sz w:val="22"/>
          <w:szCs w:val="22"/>
          <w:u w:val="single"/>
          <w:lang w:eastAsia="zh-CN"/>
        </w:rPr>
        <w:t>Proposal 15</w:t>
      </w:r>
      <w:r w:rsidRPr="00D55AB6">
        <w:rPr>
          <w:rFonts w:eastAsia="宋体"/>
          <w:b/>
          <w:sz w:val="22"/>
          <w:szCs w:val="22"/>
          <w:lang w:eastAsia="zh-CN"/>
        </w:rPr>
        <w:t xml:space="preserve">: </w:t>
      </w:r>
      <w:r w:rsidRPr="002F1578">
        <w:rPr>
          <w:rFonts w:eastAsia="宋体"/>
          <w:b/>
          <w:sz w:val="22"/>
          <w:szCs w:val="22"/>
          <w:lang w:eastAsia="zh-CN"/>
        </w:rPr>
        <w:t>Guard band can be handled by IAB node implementation.</w:t>
      </w:r>
    </w:p>
    <w:p w14:paraId="661D1EF0" w14:textId="77777777" w:rsidR="009E3AC0" w:rsidRPr="00956EDE" w:rsidRDefault="009E3AC0" w:rsidP="008244B5">
      <w:pPr>
        <w:pStyle w:val="1"/>
        <w:spacing w:before="180" w:after="120"/>
        <w:jc w:val="both"/>
        <w:rPr>
          <w:rFonts w:eastAsia="MS Mincho"/>
          <w:b/>
          <w:bCs/>
          <w:szCs w:val="24"/>
          <w:lang w:val="en-US"/>
        </w:rPr>
      </w:pPr>
      <w:r w:rsidRPr="00956EDE">
        <w:rPr>
          <w:rFonts w:eastAsia="MS Mincho"/>
          <w:b/>
          <w:bCs/>
          <w:szCs w:val="24"/>
          <w:lang w:val="en-US"/>
        </w:rPr>
        <w:lastRenderedPageBreak/>
        <w:t>References</w:t>
      </w:r>
    </w:p>
    <w:p w14:paraId="1367A46C" w14:textId="7EE9CB1E" w:rsidR="0078374A" w:rsidRPr="00EF4A20" w:rsidRDefault="00464297" w:rsidP="008244B5">
      <w:pPr>
        <w:pStyle w:val="aff9"/>
        <w:numPr>
          <w:ilvl w:val="0"/>
          <w:numId w:val="4"/>
        </w:numPr>
        <w:spacing w:afterLines="50" w:after="120"/>
        <w:ind w:leftChars="0"/>
        <w:jc w:val="both"/>
      </w:pPr>
      <w:r w:rsidRPr="00956EDE">
        <w:rPr>
          <w:rFonts w:eastAsia="MS Mincho"/>
          <w:sz w:val="22"/>
        </w:rPr>
        <w:t xml:space="preserve"> </w:t>
      </w:r>
      <w:r w:rsidR="00734753" w:rsidRPr="00956EDE">
        <w:rPr>
          <w:rFonts w:eastAsia="MS Mincho"/>
          <w:sz w:val="22"/>
        </w:rPr>
        <w:t>RAN1 Meet</w:t>
      </w:r>
      <w:r w:rsidR="00734753" w:rsidRPr="00C21D50">
        <w:rPr>
          <w:rFonts w:eastAsia="MS Mincho"/>
          <w:sz w:val="22"/>
        </w:rPr>
        <w:t>ing #</w:t>
      </w:r>
      <w:r w:rsidR="00BA7562" w:rsidRPr="00C21D50">
        <w:rPr>
          <w:rFonts w:eastAsia="MS Mincho"/>
          <w:sz w:val="22"/>
        </w:rPr>
        <w:t>10</w:t>
      </w:r>
      <w:r w:rsidR="00BA7562">
        <w:rPr>
          <w:rFonts w:eastAsia="宋体"/>
          <w:sz w:val="22"/>
          <w:lang w:eastAsia="zh-CN"/>
        </w:rPr>
        <w:t>6</w:t>
      </w:r>
      <w:r w:rsidR="00EF3AAF">
        <w:rPr>
          <w:rFonts w:eastAsia="宋体"/>
          <w:sz w:val="22"/>
          <w:lang w:eastAsia="zh-CN"/>
        </w:rPr>
        <w:t>bis</w:t>
      </w:r>
      <w:r w:rsidR="00734753" w:rsidRPr="00956EDE">
        <w:rPr>
          <w:rFonts w:eastAsia="MS Mincho"/>
          <w:sz w:val="22"/>
        </w:rPr>
        <w:t>-e</w:t>
      </w:r>
      <w:r w:rsidR="00734753" w:rsidRPr="00EF4A20">
        <w:rPr>
          <w:rFonts w:eastAsia="MS Mincho"/>
          <w:sz w:val="22"/>
        </w:rPr>
        <w:t xml:space="preserve"> Chairman’s Notes,</w:t>
      </w:r>
      <w:r w:rsidR="007F7A9A" w:rsidRPr="00EF4A20">
        <w:rPr>
          <w:rFonts w:eastAsia="MS Mincho"/>
          <w:sz w:val="22"/>
        </w:rPr>
        <w:t xml:space="preserve"> </w:t>
      </w:r>
      <w:r w:rsidR="00EF3AAF">
        <w:rPr>
          <w:rFonts w:eastAsia="MS Mincho"/>
          <w:sz w:val="22"/>
        </w:rPr>
        <w:t>Oct</w:t>
      </w:r>
      <w:r w:rsidR="00BA7562">
        <w:rPr>
          <w:rFonts w:eastAsia="MS Mincho"/>
          <w:sz w:val="22"/>
        </w:rPr>
        <w:t>.</w:t>
      </w:r>
      <w:r w:rsidR="007F7A9A" w:rsidRPr="00EF4A20">
        <w:rPr>
          <w:rFonts w:eastAsia="MS Mincho"/>
          <w:sz w:val="22"/>
        </w:rPr>
        <w:t xml:space="preserve"> 20</w:t>
      </w:r>
      <w:r w:rsidR="00734753" w:rsidRPr="00EF4A20">
        <w:rPr>
          <w:rFonts w:eastAsia="MS Mincho"/>
          <w:sz w:val="22"/>
        </w:rPr>
        <w:t>2</w:t>
      </w:r>
      <w:r w:rsidR="00882CBB">
        <w:rPr>
          <w:rFonts w:eastAsia="MS Mincho"/>
          <w:sz w:val="22"/>
        </w:rPr>
        <w:t>1</w:t>
      </w:r>
    </w:p>
    <w:sectPr w:rsidR="0078374A" w:rsidRPr="00EF4A2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A33A" w14:textId="77777777" w:rsidR="00B93838" w:rsidRDefault="00B93838">
      <w:r>
        <w:separator/>
      </w:r>
    </w:p>
  </w:endnote>
  <w:endnote w:type="continuationSeparator" w:id="0">
    <w:p w14:paraId="30B2CCF5" w14:textId="77777777" w:rsidR="00B93838" w:rsidRDefault="00B93838">
      <w:r>
        <w:continuationSeparator/>
      </w:r>
    </w:p>
  </w:endnote>
  <w:endnote w:type="continuationNotice" w:id="1">
    <w:p w14:paraId="495E82B3" w14:textId="77777777" w:rsidR="00B93838" w:rsidRDefault="00B93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3908" w14:textId="77777777" w:rsidR="00B93838" w:rsidRDefault="00B93838">
      <w:r>
        <w:separator/>
      </w:r>
    </w:p>
  </w:footnote>
  <w:footnote w:type="continuationSeparator" w:id="0">
    <w:p w14:paraId="21682FAF" w14:textId="77777777" w:rsidR="00B93838" w:rsidRDefault="00B93838">
      <w:r>
        <w:continuationSeparator/>
      </w:r>
    </w:p>
  </w:footnote>
  <w:footnote w:type="continuationNotice" w:id="1">
    <w:p w14:paraId="7B27C79C" w14:textId="77777777" w:rsidR="00B93838" w:rsidRDefault="00B938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C551EC"/>
    <w:multiLevelType w:val="hybridMultilevel"/>
    <w:tmpl w:val="45DC7C00"/>
    <w:lvl w:ilvl="0" w:tplc="676AE3E2">
      <w:start w:val="1"/>
      <w:numFmt w:val="bullet"/>
      <w:lvlText w:val=""/>
      <w:lvlJc w:val="left"/>
      <w:pPr>
        <w:tabs>
          <w:tab w:val="num" w:pos="720"/>
        </w:tabs>
        <w:ind w:left="720" w:hanging="360"/>
      </w:pPr>
      <w:rPr>
        <w:rFonts w:ascii="Symbol" w:hAnsi="Symbol" w:hint="default"/>
      </w:rPr>
    </w:lvl>
    <w:lvl w:ilvl="1" w:tplc="DF16CAF0" w:tentative="1">
      <w:start w:val="1"/>
      <w:numFmt w:val="bullet"/>
      <w:lvlText w:val=""/>
      <w:lvlJc w:val="left"/>
      <w:pPr>
        <w:tabs>
          <w:tab w:val="num" w:pos="1440"/>
        </w:tabs>
        <w:ind w:left="1440" w:hanging="360"/>
      </w:pPr>
      <w:rPr>
        <w:rFonts w:ascii="Symbol" w:hAnsi="Symbol" w:hint="default"/>
      </w:rPr>
    </w:lvl>
    <w:lvl w:ilvl="2" w:tplc="17DCA726" w:tentative="1">
      <w:start w:val="1"/>
      <w:numFmt w:val="bullet"/>
      <w:lvlText w:val=""/>
      <w:lvlJc w:val="left"/>
      <w:pPr>
        <w:tabs>
          <w:tab w:val="num" w:pos="2160"/>
        </w:tabs>
        <w:ind w:left="2160" w:hanging="360"/>
      </w:pPr>
      <w:rPr>
        <w:rFonts w:ascii="Symbol" w:hAnsi="Symbol" w:hint="default"/>
      </w:rPr>
    </w:lvl>
    <w:lvl w:ilvl="3" w:tplc="0AA846CE" w:tentative="1">
      <w:start w:val="1"/>
      <w:numFmt w:val="bullet"/>
      <w:lvlText w:val=""/>
      <w:lvlJc w:val="left"/>
      <w:pPr>
        <w:tabs>
          <w:tab w:val="num" w:pos="2880"/>
        </w:tabs>
        <w:ind w:left="2880" w:hanging="360"/>
      </w:pPr>
      <w:rPr>
        <w:rFonts w:ascii="Symbol" w:hAnsi="Symbol" w:hint="default"/>
      </w:rPr>
    </w:lvl>
    <w:lvl w:ilvl="4" w:tplc="AF607A58" w:tentative="1">
      <w:start w:val="1"/>
      <w:numFmt w:val="bullet"/>
      <w:lvlText w:val=""/>
      <w:lvlJc w:val="left"/>
      <w:pPr>
        <w:tabs>
          <w:tab w:val="num" w:pos="3600"/>
        </w:tabs>
        <w:ind w:left="3600" w:hanging="360"/>
      </w:pPr>
      <w:rPr>
        <w:rFonts w:ascii="Symbol" w:hAnsi="Symbol" w:hint="default"/>
      </w:rPr>
    </w:lvl>
    <w:lvl w:ilvl="5" w:tplc="E90E3B4A" w:tentative="1">
      <w:start w:val="1"/>
      <w:numFmt w:val="bullet"/>
      <w:lvlText w:val=""/>
      <w:lvlJc w:val="left"/>
      <w:pPr>
        <w:tabs>
          <w:tab w:val="num" w:pos="4320"/>
        </w:tabs>
        <w:ind w:left="4320" w:hanging="360"/>
      </w:pPr>
      <w:rPr>
        <w:rFonts w:ascii="Symbol" w:hAnsi="Symbol" w:hint="default"/>
      </w:rPr>
    </w:lvl>
    <w:lvl w:ilvl="6" w:tplc="0A72FC16" w:tentative="1">
      <w:start w:val="1"/>
      <w:numFmt w:val="bullet"/>
      <w:lvlText w:val=""/>
      <w:lvlJc w:val="left"/>
      <w:pPr>
        <w:tabs>
          <w:tab w:val="num" w:pos="5040"/>
        </w:tabs>
        <w:ind w:left="5040" w:hanging="360"/>
      </w:pPr>
      <w:rPr>
        <w:rFonts w:ascii="Symbol" w:hAnsi="Symbol" w:hint="default"/>
      </w:rPr>
    </w:lvl>
    <w:lvl w:ilvl="7" w:tplc="89EA569C" w:tentative="1">
      <w:start w:val="1"/>
      <w:numFmt w:val="bullet"/>
      <w:lvlText w:val=""/>
      <w:lvlJc w:val="left"/>
      <w:pPr>
        <w:tabs>
          <w:tab w:val="num" w:pos="5760"/>
        </w:tabs>
        <w:ind w:left="5760" w:hanging="360"/>
      </w:pPr>
      <w:rPr>
        <w:rFonts w:ascii="Symbol" w:hAnsi="Symbol" w:hint="default"/>
      </w:rPr>
    </w:lvl>
    <w:lvl w:ilvl="8" w:tplc="18DAD21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533468"/>
    <w:multiLevelType w:val="hybridMultilevel"/>
    <w:tmpl w:val="05AE66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69E3"/>
    <w:multiLevelType w:val="hybridMultilevel"/>
    <w:tmpl w:val="EB9094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3E07F0"/>
    <w:multiLevelType w:val="hybridMultilevel"/>
    <w:tmpl w:val="6D10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0853BC"/>
    <w:multiLevelType w:val="hybridMultilevel"/>
    <w:tmpl w:val="300E1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BB798E"/>
    <w:multiLevelType w:val="hybridMultilevel"/>
    <w:tmpl w:val="267255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F93CF2"/>
    <w:multiLevelType w:val="hybridMultilevel"/>
    <w:tmpl w:val="AC1058B6"/>
    <w:lvl w:ilvl="0" w:tplc="D876E92C">
      <w:start w:val="1"/>
      <w:numFmt w:val="bullet"/>
      <w:lvlText w:val=""/>
      <w:lvlJc w:val="left"/>
      <w:pPr>
        <w:tabs>
          <w:tab w:val="num" w:pos="720"/>
        </w:tabs>
        <w:ind w:left="720" w:hanging="360"/>
      </w:pPr>
      <w:rPr>
        <w:rFonts w:ascii="Symbol" w:hAnsi="Symbol" w:hint="default"/>
      </w:rPr>
    </w:lvl>
    <w:lvl w:ilvl="1" w:tplc="D0224C68">
      <w:numFmt w:val="bullet"/>
      <w:lvlText w:val=""/>
      <w:lvlJc w:val="left"/>
      <w:pPr>
        <w:tabs>
          <w:tab w:val="num" w:pos="1440"/>
        </w:tabs>
        <w:ind w:left="1440" w:hanging="360"/>
      </w:pPr>
      <w:rPr>
        <w:rFonts w:ascii="Wingdings" w:hAnsi="Wingdings" w:hint="default"/>
      </w:rPr>
    </w:lvl>
    <w:lvl w:ilvl="2" w:tplc="B75007C2">
      <w:numFmt w:val="bullet"/>
      <w:lvlText w:val=""/>
      <w:lvlJc w:val="left"/>
      <w:pPr>
        <w:tabs>
          <w:tab w:val="num" w:pos="2160"/>
        </w:tabs>
        <w:ind w:left="2160" w:hanging="360"/>
      </w:pPr>
      <w:rPr>
        <w:rFonts w:ascii="Symbol" w:hAnsi="Symbol" w:hint="default"/>
      </w:rPr>
    </w:lvl>
    <w:lvl w:ilvl="3" w:tplc="22709BE0" w:tentative="1">
      <w:start w:val="1"/>
      <w:numFmt w:val="bullet"/>
      <w:lvlText w:val=""/>
      <w:lvlJc w:val="left"/>
      <w:pPr>
        <w:tabs>
          <w:tab w:val="num" w:pos="2880"/>
        </w:tabs>
        <w:ind w:left="2880" w:hanging="360"/>
      </w:pPr>
      <w:rPr>
        <w:rFonts w:ascii="Symbol" w:hAnsi="Symbol" w:hint="default"/>
      </w:rPr>
    </w:lvl>
    <w:lvl w:ilvl="4" w:tplc="78D28222" w:tentative="1">
      <w:start w:val="1"/>
      <w:numFmt w:val="bullet"/>
      <w:lvlText w:val=""/>
      <w:lvlJc w:val="left"/>
      <w:pPr>
        <w:tabs>
          <w:tab w:val="num" w:pos="3600"/>
        </w:tabs>
        <w:ind w:left="3600" w:hanging="360"/>
      </w:pPr>
      <w:rPr>
        <w:rFonts w:ascii="Symbol" w:hAnsi="Symbol" w:hint="default"/>
      </w:rPr>
    </w:lvl>
    <w:lvl w:ilvl="5" w:tplc="B3C891F6" w:tentative="1">
      <w:start w:val="1"/>
      <w:numFmt w:val="bullet"/>
      <w:lvlText w:val=""/>
      <w:lvlJc w:val="left"/>
      <w:pPr>
        <w:tabs>
          <w:tab w:val="num" w:pos="4320"/>
        </w:tabs>
        <w:ind w:left="4320" w:hanging="360"/>
      </w:pPr>
      <w:rPr>
        <w:rFonts w:ascii="Symbol" w:hAnsi="Symbol" w:hint="default"/>
      </w:rPr>
    </w:lvl>
    <w:lvl w:ilvl="6" w:tplc="108896B0" w:tentative="1">
      <w:start w:val="1"/>
      <w:numFmt w:val="bullet"/>
      <w:lvlText w:val=""/>
      <w:lvlJc w:val="left"/>
      <w:pPr>
        <w:tabs>
          <w:tab w:val="num" w:pos="5040"/>
        </w:tabs>
        <w:ind w:left="5040" w:hanging="360"/>
      </w:pPr>
      <w:rPr>
        <w:rFonts w:ascii="Symbol" w:hAnsi="Symbol" w:hint="default"/>
      </w:rPr>
    </w:lvl>
    <w:lvl w:ilvl="7" w:tplc="6E4A934A" w:tentative="1">
      <w:start w:val="1"/>
      <w:numFmt w:val="bullet"/>
      <w:lvlText w:val=""/>
      <w:lvlJc w:val="left"/>
      <w:pPr>
        <w:tabs>
          <w:tab w:val="num" w:pos="5760"/>
        </w:tabs>
        <w:ind w:left="5760" w:hanging="360"/>
      </w:pPr>
      <w:rPr>
        <w:rFonts w:ascii="Symbol" w:hAnsi="Symbol" w:hint="default"/>
      </w:rPr>
    </w:lvl>
    <w:lvl w:ilvl="8" w:tplc="25C8F01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3A4E83"/>
    <w:multiLevelType w:val="hybridMultilevel"/>
    <w:tmpl w:val="79A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9D7E7B"/>
    <w:multiLevelType w:val="hybridMultilevel"/>
    <w:tmpl w:val="21B68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592083"/>
    <w:multiLevelType w:val="hybridMultilevel"/>
    <w:tmpl w:val="DE005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9D5583"/>
    <w:multiLevelType w:val="hybridMultilevel"/>
    <w:tmpl w:val="8B9676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5"/>
  </w:num>
  <w:num w:numId="4">
    <w:abstractNumId w:val="9"/>
  </w:num>
  <w:num w:numId="5">
    <w:abstractNumId w:val="41"/>
  </w:num>
  <w:num w:numId="6">
    <w:abstractNumId w:val="31"/>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5"/>
  </w:num>
  <w:num w:numId="11">
    <w:abstractNumId w:val="40"/>
  </w:num>
  <w:num w:numId="12">
    <w:abstractNumId w:val="18"/>
    <w:lvlOverride w:ilvl="0">
      <w:startOverride w:val="1"/>
    </w:lvlOverride>
  </w:num>
  <w:num w:numId="13">
    <w:abstractNumId w:val="3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3"/>
  </w:num>
  <w:num w:numId="18">
    <w:abstractNumId w:val="3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7"/>
  </w:num>
  <w:num w:numId="24">
    <w:abstractNumId w:val="12"/>
  </w:num>
  <w:num w:numId="25">
    <w:abstractNumId w:val="38"/>
  </w:num>
  <w:num w:numId="26">
    <w:abstractNumId w:val="30"/>
  </w:num>
  <w:num w:numId="27">
    <w:abstractNumId w:val="32"/>
  </w:num>
  <w:num w:numId="28">
    <w:abstractNumId w:val="5"/>
  </w:num>
  <w:num w:numId="29">
    <w:abstractNumId w:val="6"/>
  </w:num>
  <w:num w:numId="30">
    <w:abstractNumId w:val="19"/>
  </w:num>
  <w:num w:numId="31">
    <w:abstractNumId w:val="8"/>
  </w:num>
  <w:num w:numId="32">
    <w:abstractNumId w:val="29"/>
  </w:num>
  <w:num w:numId="33">
    <w:abstractNumId w:val="10"/>
  </w:num>
  <w:num w:numId="34">
    <w:abstractNumId w:val="45"/>
  </w:num>
  <w:num w:numId="35">
    <w:abstractNumId w:val="37"/>
  </w:num>
  <w:num w:numId="36">
    <w:abstractNumId w:val="35"/>
  </w:num>
  <w:num w:numId="37">
    <w:abstractNumId w:val="16"/>
  </w:num>
  <w:num w:numId="38">
    <w:abstractNumId w:val="21"/>
  </w:num>
  <w:num w:numId="39">
    <w:abstractNumId w:val="36"/>
  </w:num>
  <w:num w:numId="40">
    <w:abstractNumId w:val="43"/>
  </w:num>
  <w:num w:numId="41">
    <w:abstractNumId w:val="7"/>
  </w:num>
  <w:num w:numId="42">
    <w:abstractNumId w:val="4"/>
  </w:num>
  <w:num w:numId="43">
    <w:abstractNumId w:val="42"/>
  </w:num>
  <w:num w:numId="44">
    <w:abstractNumId w:val="26"/>
  </w:num>
  <w:num w:numId="45">
    <w:abstractNumId w:val="11"/>
  </w:num>
  <w:num w:numId="46">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CC"/>
    <w:rsid w:val="0000522D"/>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5D9"/>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C9D"/>
    <w:rsid w:val="00020D76"/>
    <w:rsid w:val="000213DD"/>
    <w:rsid w:val="00021545"/>
    <w:rsid w:val="00021602"/>
    <w:rsid w:val="000216F1"/>
    <w:rsid w:val="000218BF"/>
    <w:rsid w:val="00021954"/>
    <w:rsid w:val="000219CD"/>
    <w:rsid w:val="00021AF7"/>
    <w:rsid w:val="00021B57"/>
    <w:rsid w:val="00021DCD"/>
    <w:rsid w:val="000223D0"/>
    <w:rsid w:val="00022A1C"/>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614"/>
    <w:rsid w:val="00036917"/>
    <w:rsid w:val="00036DA7"/>
    <w:rsid w:val="00036F2E"/>
    <w:rsid w:val="000370CE"/>
    <w:rsid w:val="000373FB"/>
    <w:rsid w:val="0003786D"/>
    <w:rsid w:val="0003793A"/>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21"/>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4EA"/>
    <w:rsid w:val="0007585B"/>
    <w:rsid w:val="00075C87"/>
    <w:rsid w:val="00075DC0"/>
    <w:rsid w:val="0007603A"/>
    <w:rsid w:val="000761E9"/>
    <w:rsid w:val="0007674F"/>
    <w:rsid w:val="000779A9"/>
    <w:rsid w:val="00077CFC"/>
    <w:rsid w:val="00077FFC"/>
    <w:rsid w:val="000805E4"/>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4E"/>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22A"/>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7C5"/>
    <w:rsid w:val="00105BC6"/>
    <w:rsid w:val="00105C95"/>
    <w:rsid w:val="00105E3E"/>
    <w:rsid w:val="001065FB"/>
    <w:rsid w:val="00106692"/>
    <w:rsid w:val="00106718"/>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E32"/>
    <w:rsid w:val="00127FE2"/>
    <w:rsid w:val="00130249"/>
    <w:rsid w:val="001302E3"/>
    <w:rsid w:val="00130595"/>
    <w:rsid w:val="00130934"/>
    <w:rsid w:val="00130B62"/>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64D"/>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873"/>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6BA"/>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9C"/>
    <w:rsid w:val="00163ACD"/>
    <w:rsid w:val="00164088"/>
    <w:rsid w:val="001640AD"/>
    <w:rsid w:val="00164234"/>
    <w:rsid w:val="0016444E"/>
    <w:rsid w:val="00164538"/>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449"/>
    <w:rsid w:val="0018052D"/>
    <w:rsid w:val="00180729"/>
    <w:rsid w:val="00180BAA"/>
    <w:rsid w:val="00180C7A"/>
    <w:rsid w:val="00180CE0"/>
    <w:rsid w:val="001816C2"/>
    <w:rsid w:val="001817E4"/>
    <w:rsid w:val="00181AD8"/>
    <w:rsid w:val="00181F80"/>
    <w:rsid w:val="00182096"/>
    <w:rsid w:val="001823CF"/>
    <w:rsid w:val="00182560"/>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9B"/>
    <w:rsid w:val="0019512D"/>
    <w:rsid w:val="00195253"/>
    <w:rsid w:val="0019533E"/>
    <w:rsid w:val="00195846"/>
    <w:rsid w:val="001958E4"/>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0C6"/>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505D"/>
    <w:rsid w:val="001E5364"/>
    <w:rsid w:val="001E5627"/>
    <w:rsid w:val="001E590C"/>
    <w:rsid w:val="001E5912"/>
    <w:rsid w:val="001E59E3"/>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E52"/>
    <w:rsid w:val="002052EF"/>
    <w:rsid w:val="00205399"/>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A1C"/>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C48"/>
    <w:rsid w:val="00245E3C"/>
    <w:rsid w:val="00245FAF"/>
    <w:rsid w:val="0024629E"/>
    <w:rsid w:val="00246630"/>
    <w:rsid w:val="002467B8"/>
    <w:rsid w:val="00246BC3"/>
    <w:rsid w:val="00246E7C"/>
    <w:rsid w:val="002471FC"/>
    <w:rsid w:val="00247478"/>
    <w:rsid w:val="00247712"/>
    <w:rsid w:val="002479EA"/>
    <w:rsid w:val="00247A1A"/>
    <w:rsid w:val="00247A7D"/>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4FC1"/>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BE"/>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AC7"/>
    <w:rsid w:val="002C1B42"/>
    <w:rsid w:val="002C1B4C"/>
    <w:rsid w:val="002C1BF7"/>
    <w:rsid w:val="002C1F0F"/>
    <w:rsid w:val="002C1F5B"/>
    <w:rsid w:val="002C20D4"/>
    <w:rsid w:val="002C230A"/>
    <w:rsid w:val="002C24ED"/>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85"/>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916"/>
    <w:rsid w:val="002D7A20"/>
    <w:rsid w:val="002D7E37"/>
    <w:rsid w:val="002E018D"/>
    <w:rsid w:val="002E01FB"/>
    <w:rsid w:val="002E05A5"/>
    <w:rsid w:val="002E0AFA"/>
    <w:rsid w:val="002E0D33"/>
    <w:rsid w:val="002E12FC"/>
    <w:rsid w:val="002E163D"/>
    <w:rsid w:val="002E1CDF"/>
    <w:rsid w:val="002E1EB1"/>
    <w:rsid w:val="002E20A1"/>
    <w:rsid w:val="002E2405"/>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1A5"/>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74B"/>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629"/>
    <w:rsid w:val="00371998"/>
    <w:rsid w:val="00371D3A"/>
    <w:rsid w:val="00371FFA"/>
    <w:rsid w:val="0037202B"/>
    <w:rsid w:val="0037216D"/>
    <w:rsid w:val="0037232D"/>
    <w:rsid w:val="00372461"/>
    <w:rsid w:val="00372505"/>
    <w:rsid w:val="003726B8"/>
    <w:rsid w:val="0037274C"/>
    <w:rsid w:val="00372BEA"/>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99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1E39"/>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37A"/>
    <w:rsid w:val="003A4446"/>
    <w:rsid w:val="003A4469"/>
    <w:rsid w:val="003A4670"/>
    <w:rsid w:val="003A4779"/>
    <w:rsid w:val="003A4A4E"/>
    <w:rsid w:val="003A4D3C"/>
    <w:rsid w:val="003A5CDA"/>
    <w:rsid w:val="003A5FEA"/>
    <w:rsid w:val="003A620B"/>
    <w:rsid w:val="003A6356"/>
    <w:rsid w:val="003A674A"/>
    <w:rsid w:val="003A68EC"/>
    <w:rsid w:val="003A6FDE"/>
    <w:rsid w:val="003A7185"/>
    <w:rsid w:val="003A7FC8"/>
    <w:rsid w:val="003B013B"/>
    <w:rsid w:val="003B024F"/>
    <w:rsid w:val="003B0BED"/>
    <w:rsid w:val="003B12DF"/>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464"/>
    <w:rsid w:val="003F7789"/>
    <w:rsid w:val="003F7995"/>
    <w:rsid w:val="003F7C29"/>
    <w:rsid w:val="003F7DDF"/>
    <w:rsid w:val="00400018"/>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8F3"/>
    <w:rsid w:val="00450CCA"/>
    <w:rsid w:val="00450EA8"/>
    <w:rsid w:val="00451147"/>
    <w:rsid w:val="0045115B"/>
    <w:rsid w:val="004515EE"/>
    <w:rsid w:val="00451638"/>
    <w:rsid w:val="00451860"/>
    <w:rsid w:val="004519FB"/>
    <w:rsid w:val="00451F17"/>
    <w:rsid w:val="00452041"/>
    <w:rsid w:val="00452209"/>
    <w:rsid w:val="004522B4"/>
    <w:rsid w:val="00452316"/>
    <w:rsid w:val="00452432"/>
    <w:rsid w:val="00452643"/>
    <w:rsid w:val="00452B1E"/>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8FC"/>
    <w:rsid w:val="004D7A19"/>
    <w:rsid w:val="004D7C36"/>
    <w:rsid w:val="004E0414"/>
    <w:rsid w:val="004E0888"/>
    <w:rsid w:val="004E0A0A"/>
    <w:rsid w:val="004E0BA1"/>
    <w:rsid w:val="004E0FEC"/>
    <w:rsid w:val="004E14AB"/>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48D"/>
    <w:rsid w:val="004E4597"/>
    <w:rsid w:val="004E4996"/>
    <w:rsid w:val="004E551B"/>
    <w:rsid w:val="004E56F4"/>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90"/>
    <w:rsid w:val="00501BCD"/>
    <w:rsid w:val="00501BD7"/>
    <w:rsid w:val="0050213E"/>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5AC7"/>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594"/>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BA9"/>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A"/>
    <w:rsid w:val="00557343"/>
    <w:rsid w:val="0055768E"/>
    <w:rsid w:val="00557C40"/>
    <w:rsid w:val="005601E9"/>
    <w:rsid w:val="005603C3"/>
    <w:rsid w:val="005606C2"/>
    <w:rsid w:val="00560B37"/>
    <w:rsid w:val="00560C97"/>
    <w:rsid w:val="00560CE7"/>
    <w:rsid w:val="00560F05"/>
    <w:rsid w:val="005611F6"/>
    <w:rsid w:val="0056160F"/>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5E6"/>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4F3"/>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7A"/>
    <w:rsid w:val="005A6D85"/>
    <w:rsid w:val="005A70CA"/>
    <w:rsid w:val="005A718F"/>
    <w:rsid w:val="005A74B2"/>
    <w:rsid w:val="005A7849"/>
    <w:rsid w:val="005A7BB6"/>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812"/>
    <w:rsid w:val="005B29D8"/>
    <w:rsid w:val="005B2B7B"/>
    <w:rsid w:val="005B2D1B"/>
    <w:rsid w:val="005B2DAB"/>
    <w:rsid w:val="005B2DD8"/>
    <w:rsid w:val="005B2FAC"/>
    <w:rsid w:val="005B3298"/>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ADB"/>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C2"/>
    <w:rsid w:val="00604297"/>
    <w:rsid w:val="00604317"/>
    <w:rsid w:val="0060440F"/>
    <w:rsid w:val="006044F2"/>
    <w:rsid w:val="006046CA"/>
    <w:rsid w:val="006047C3"/>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247"/>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FB"/>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58F"/>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97E"/>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A3F"/>
    <w:rsid w:val="00664D51"/>
    <w:rsid w:val="00664DFA"/>
    <w:rsid w:val="00664DFF"/>
    <w:rsid w:val="00664E43"/>
    <w:rsid w:val="00665257"/>
    <w:rsid w:val="00665275"/>
    <w:rsid w:val="00665ABF"/>
    <w:rsid w:val="00665B5B"/>
    <w:rsid w:val="00665F6A"/>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1E"/>
    <w:rsid w:val="006817C5"/>
    <w:rsid w:val="006818CE"/>
    <w:rsid w:val="006819B1"/>
    <w:rsid w:val="00681E96"/>
    <w:rsid w:val="00682023"/>
    <w:rsid w:val="00682107"/>
    <w:rsid w:val="00682350"/>
    <w:rsid w:val="006823AF"/>
    <w:rsid w:val="0068247A"/>
    <w:rsid w:val="006824AB"/>
    <w:rsid w:val="0068267F"/>
    <w:rsid w:val="006829A8"/>
    <w:rsid w:val="00682AA5"/>
    <w:rsid w:val="00683424"/>
    <w:rsid w:val="0068399C"/>
    <w:rsid w:val="00683D7E"/>
    <w:rsid w:val="006840DB"/>
    <w:rsid w:val="0068415F"/>
    <w:rsid w:val="0068436F"/>
    <w:rsid w:val="00684491"/>
    <w:rsid w:val="00684586"/>
    <w:rsid w:val="00684BDE"/>
    <w:rsid w:val="00684CE2"/>
    <w:rsid w:val="00684EDE"/>
    <w:rsid w:val="00685000"/>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E96"/>
    <w:rsid w:val="006970FA"/>
    <w:rsid w:val="00697127"/>
    <w:rsid w:val="0069726F"/>
    <w:rsid w:val="00697329"/>
    <w:rsid w:val="0069734E"/>
    <w:rsid w:val="006975FF"/>
    <w:rsid w:val="00697739"/>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66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3E76"/>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60"/>
    <w:rsid w:val="006D4EAD"/>
    <w:rsid w:val="006D5547"/>
    <w:rsid w:val="006D5B97"/>
    <w:rsid w:val="006D61C5"/>
    <w:rsid w:val="006D62C3"/>
    <w:rsid w:val="006D62C5"/>
    <w:rsid w:val="006D62F5"/>
    <w:rsid w:val="006D6347"/>
    <w:rsid w:val="006D63A1"/>
    <w:rsid w:val="006D6739"/>
    <w:rsid w:val="006D676F"/>
    <w:rsid w:val="006D6863"/>
    <w:rsid w:val="006D6BFA"/>
    <w:rsid w:val="006D706E"/>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61A"/>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C32"/>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1D92"/>
    <w:rsid w:val="0078225A"/>
    <w:rsid w:val="007824AD"/>
    <w:rsid w:val="00782812"/>
    <w:rsid w:val="00782BE2"/>
    <w:rsid w:val="00782C62"/>
    <w:rsid w:val="00782D8D"/>
    <w:rsid w:val="00782F94"/>
    <w:rsid w:val="00783631"/>
    <w:rsid w:val="0078374A"/>
    <w:rsid w:val="007839C6"/>
    <w:rsid w:val="00784026"/>
    <w:rsid w:val="00784276"/>
    <w:rsid w:val="00784318"/>
    <w:rsid w:val="007847D8"/>
    <w:rsid w:val="00784896"/>
    <w:rsid w:val="007849BC"/>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AFF"/>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3F5"/>
    <w:rsid w:val="007A78E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53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F44"/>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AF"/>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7C"/>
    <w:rsid w:val="00801EA0"/>
    <w:rsid w:val="00801EEF"/>
    <w:rsid w:val="00801F61"/>
    <w:rsid w:val="00801F9B"/>
    <w:rsid w:val="008023E4"/>
    <w:rsid w:val="00803190"/>
    <w:rsid w:val="008031B6"/>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540"/>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69"/>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09"/>
    <w:rsid w:val="0084233F"/>
    <w:rsid w:val="0084272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F8F"/>
    <w:rsid w:val="0085109F"/>
    <w:rsid w:val="00851413"/>
    <w:rsid w:val="0085145F"/>
    <w:rsid w:val="00851777"/>
    <w:rsid w:val="008519F1"/>
    <w:rsid w:val="00851A29"/>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C8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1FB"/>
    <w:rsid w:val="00870280"/>
    <w:rsid w:val="008702F4"/>
    <w:rsid w:val="008703CF"/>
    <w:rsid w:val="00870612"/>
    <w:rsid w:val="00870666"/>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617"/>
    <w:rsid w:val="00891B2F"/>
    <w:rsid w:val="00891E97"/>
    <w:rsid w:val="008922C1"/>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C1C"/>
    <w:rsid w:val="008C1DDE"/>
    <w:rsid w:val="008C1E46"/>
    <w:rsid w:val="008C1E5D"/>
    <w:rsid w:val="008C24A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499E"/>
    <w:rsid w:val="008F4C50"/>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3C1"/>
    <w:rsid w:val="009334A5"/>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357"/>
    <w:rsid w:val="00957452"/>
    <w:rsid w:val="009574AE"/>
    <w:rsid w:val="009575BA"/>
    <w:rsid w:val="0095793E"/>
    <w:rsid w:val="00960248"/>
    <w:rsid w:val="00960991"/>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75C"/>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C9B"/>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66A"/>
    <w:rsid w:val="009A3797"/>
    <w:rsid w:val="009A37B0"/>
    <w:rsid w:val="009A3E3F"/>
    <w:rsid w:val="009A3F07"/>
    <w:rsid w:val="009A4024"/>
    <w:rsid w:val="009A416D"/>
    <w:rsid w:val="009A4175"/>
    <w:rsid w:val="009A4B50"/>
    <w:rsid w:val="009A4F13"/>
    <w:rsid w:val="009A509C"/>
    <w:rsid w:val="009A591F"/>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07"/>
    <w:rsid w:val="009E49BE"/>
    <w:rsid w:val="009E4E50"/>
    <w:rsid w:val="009E4EDB"/>
    <w:rsid w:val="009E5774"/>
    <w:rsid w:val="009E5A86"/>
    <w:rsid w:val="009E6317"/>
    <w:rsid w:val="009E63D5"/>
    <w:rsid w:val="009E63FD"/>
    <w:rsid w:val="009E68B4"/>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105D"/>
    <w:rsid w:val="00A01585"/>
    <w:rsid w:val="00A01795"/>
    <w:rsid w:val="00A01A07"/>
    <w:rsid w:val="00A01AE4"/>
    <w:rsid w:val="00A01CA6"/>
    <w:rsid w:val="00A020BD"/>
    <w:rsid w:val="00A0257B"/>
    <w:rsid w:val="00A0289C"/>
    <w:rsid w:val="00A02BBE"/>
    <w:rsid w:val="00A02C60"/>
    <w:rsid w:val="00A02CC1"/>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30"/>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50B"/>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BA3"/>
    <w:rsid w:val="00A55CC2"/>
    <w:rsid w:val="00A55F58"/>
    <w:rsid w:val="00A56027"/>
    <w:rsid w:val="00A561AB"/>
    <w:rsid w:val="00A5706B"/>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B4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0C5"/>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97DB9"/>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40"/>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DEA"/>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6EE6"/>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1D66"/>
    <w:rsid w:val="00B221BB"/>
    <w:rsid w:val="00B221FA"/>
    <w:rsid w:val="00B2220A"/>
    <w:rsid w:val="00B226B2"/>
    <w:rsid w:val="00B229C6"/>
    <w:rsid w:val="00B229DB"/>
    <w:rsid w:val="00B22C6F"/>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193"/>
    <w:rsid w:val="00B326AB"/>
    <w:rsid w:val="00B32C08"/>
    <w:rsid w:val="00B32CF2"/>
    <w:rsid w:val="00B32E44"/>
    <w:rsid w:val="00B33005"/>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838"/>
    <w:rsid w:val="00B93BFE"/>
    <w:rsid w:val="00B93C10"/>
    <w:rsid w:val="00B93C82"/>
    <w:rsid w:val="00B93DD1"/>
    <w:rsid w:val="00B93E1D"/>
    <w:rsid w:val="00B94228"/>
    <w:rsid w:val="00B9432A"/>
    <w:rsid w:val="00B94376"/>
    <w:rsid w:val="00B946A6"/>
    <w:rsid w:val="00B947D0"/>
    <w:rsid w:val="00B94EFA"/>
    <w:rsid w:val="00B95304"/>
    <w:rsid w:val="00B95535"/>
    <w:rsid w:val="00B95554"/>
    <w:rsid w:val="00B9569C"/>
    <w:rsid w:val="00B957BC"/>
    <w:rsid w:val="00B957C9"/>
    <w:rsid w:val="00B9584D"/>
    <w:rsid w:val="00B95858"/>
    <w:rsid w:val="00B95C83"/>
    <w:rsid w:val="00B95D2B"/>
    <w:rsid w:val="00B95DBF"/>
    <w:rsid w:val="00B96019"/>
    <w:rsid w:val="00B96444"/>
    <w:rsid w:val="00B96981"/>
    <w:rsid w:val="00B96B2C"/>
    <w:rsid w:val="00B96E1C"/>
    <w:rsid w:val="00B9747E"/>
    <w:rsid w:val="00B974C5"/>
    <w:rsid w:val="00B975D8"/>
    <w:rsid w:val="00B9772B"/>
    <w:rsid w:val="00BA0332"/>
    <w:rsid w:val="00BA03E3"/>
    <w:rsid w:val="00BA0471"/>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49"/>
    <w:rsid w:val="00BB54FA"/>
    <w:rsid w:val="00BB5569"/>
    <w:rsid w:val="00BB5696"/>
    <w:rsid w:val="00BB5A22"/>
    <w:rsid w:val="00BB624A"/>
    <w:rsid w:val="00BB6318"/>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9C"/>
    <w:rsid w:val="00BF0DE3"/>
    <w:rsid w:val="00BF1014"/>
    <w:rsid w:val="00BF10B0"/>
    <w:rsid w:val="00BF114E"/>
    <w:rsid w:val="00BF156D"/>
    <w:rsid w:val="00BF1629"/>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848"/>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953"/>
    <w:rsid w:val="00C41A8C"/>
    <w:rsid w:val="00C41AEF"/>
    <w:rsid w:val="00C41F3E"/>
    <w:rsid w:val="00C429A2"/>
    <w:rsid w:val="00C42C1A"/>
    <w:rsid w:val="00C42DB6"/>
    <w:rsid w:val="00C42F82"/>
    <w:rsid w:val="00C430C3"/>
    <w:rsid w:val="00C43301"/>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C38"/>
    <w:rsid w:val="00C5107F"/>
    <w:rsid w:val="00C5120C"/>
    <w:rsid w:val="00C512F0"/>
    <w:rsid w:val="00C51370"/>
    <w:rsid w:val="00C51499"/>
    <w:rsid w:val="00C516AE"/>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75B"/>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889"/>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7E0"/>
    <w:rsid w:val="00CB116D"/>
    <w:rsid w:val="00CB12D2"/>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40"/>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23C2"/>
    <w:rsid w:val="00CD288B"/>
    <w:rsid w:val="00CD289E"/>
    <w:rsid w:val="00CD2999"/>
    <w:rsid w:val="00CD2D59"/>
    <w:rsid w:val="00CD3635"/>
    <w:rsid w:val="00CD36DC"/>
    <w:rsid w:val="00CD4005"/>
    <w:rsid w:val="00CD4480"/>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1EB"/>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2C"/>
    <w:rsid w:val="00CF1DB6"/>
    <w:rsid w:val="00CF2573"/>
    <w:rsid w:val="00CF2999"/>
    <w:rsid w:val="00CF299F"/>
    <w:rsid w:val="00CF2DBA"/>
    <w:rsid w:val="00CF2DFC"/>
    <w:rsid w:val="00CF2EAA"/>
    <w:rsid w:val="00CF2F73"/>
    <w:rsid w:val="00CF33A6"/>
    <w:rsid w:val="00CF34FF"/>
    <w:rsid w:val="00CF35BC"/>
    <w:rsid w:val="00CF36B5"/>
    <w:rsid w:val="00CF3EDA"/>
    <w:rsid w:val="00CF4062"/>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3C4"/>
    <w:rsid w:val="00D00601"/>
    <w:rsid w:val="00D00735"/>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4D3"/>
    <w:rsid w:val="00D3180F"/>
    <w:rsid w:val="00D31923"/>
    <w:rsid w:val="00D31E74"/>
    <w:rsid w:val="00D31EB2"/>
    <w:rsid w:val="00D31F57"/>
    <w:rsid w:val="00D3266A"/>
    <w:rsid w:val="00D32D18"/>
    <w:rsid w:val="00D32E68"/>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014C"/>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F52"/>
    <w:rsid w:val="00DA2FD9"/>
    <w:rsid w:val="00DA2FE5"/>
    <w:rsid w:val="00DA30DB"/>
    <w:rsid w:val="00DA3259"/>
    <w:rsid w:val="00DA376E"/>
    <w:rsid w:val="00DA3921"/>
    <w:rsid w:val="00DA39F4"/>
    <w:rsid w:val="00DA3B01"/>
    <w:rsid w:val="00DA3BBD"/>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A7C27"/>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5B8"/>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A7D"/>
    <w:rsid w:val="00DF5BF9"/>
    <w:rsid w:val="00DF5C84"/>
    <w:rsid w:val="00DF634E"/>
    <w:rsid w:val="00DF6415"/>
    <w:rsid w:val="00DF65D0"/>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A4"/>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CA8"/>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BAC"/>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B8A"/>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A7C"/>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8E"/>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4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00"/>
    <w:rsid w:val="00EF39A6"/>
    <w:rsid w:val="00EF3AAF"/>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D38"/>
    <w:rsid w:val="00F04ECD"/>
    <w:rsid w:val="00F04F40"/>
    <w:rsid w:val="00F04FFD"/>
    <w:rsid w:val="00F0519C"/>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5E1"/>
    <w:rsid w:val="00F20707"/>
    <w:rsid w:val="00F20831"/>
    <w:rsid w:val="00F20853"/>
    <w:rsid w:val="00F20D18"/>
    <w:rsid w:val="00F20D92"/>
    <w:rsid w:val="00F2103A"/>
    <w:rsid w:val="00F21251"/>
    <w:rsid w:val="00F213EE"/>
    <w:rsid w:val="00F21608"/>
    <w:rsid w:val="00F21DA8"/>
    <w:rsid w:val="00F22128"/>
    <w:rsid w:val="00F2221C"/>
    <w:rsid w:val="00F22563"/>
    <w:rsid w:val="00F22827"/>
    <w:rsid w:val="00F22F0F"/>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AEC"/>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6E16"/>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2B3"/>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A1D"/>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560"/>
    <w:rsid w:val="00F92663"/>
    <w:rsid w:val="00F9272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3BC"/>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489377">
      <w:bodyDiv w:val="1"/>
      <w:marLeft w:val="0"/>
      <w:marRight w:val="0"/>
      <w:marTop w:val="0"/>
      <w:marBottom w:val="0"/>
      <w:divBdr>
        <w:top w:val="none" w:sz="0" w:space="0" w:color="auto"/>
        <w:left w:val="none" w:sz="0" w:space="0" w:color="auto"/>
        <w:bottom w:val="none" w:sz="0" w:space="0" w:color="auto"/>
        <w:right w:val="none" w:sz="0" w:space="0" w:color="auto"/>
      </w:divBdr>
      <w:divsChild>
        <w:div w:id="691497322">
          <w:marLeft w:val="547"/>
          <w:marRight w:val="0"/>
          <w:marTop w:val="0"/>
          <w:marBottom w:val="0"/>
          <w:divBdr>
            <w:top w:val="none" w:sz="0" w:space="0" w:color="auto"/>
            <w:left w:val="none" w:sz="0" w:space="0" w:color="auto"/>
            <w:bottom w:val="none" w:sz="0" w:space="0" w:color="auto"/>
            <w:right w:val="none" w:sz="0" w:space="0" w:color="auto"/>
          </w:divBdr>
        </w:div>
        <w:div w:id="853344431">
          <w:marLeft w:val="547"/>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33920779">
      <w:bodyDiv w:val="1"/>
      <w:marLeft w:val="0"/>
      <w:marRight w:val="0"/>
      <w:marTop w:val="0"/>
      <w:marBottom w:val="0"/>
      <w:divBdr>
        <w:top w:val="none" w:sz="0" w:space="0" w:color="auto"/>
        <w:left w:val="none" w:sz="0" w:space="0" w:color="auto"/>
        <w:bottom w:val="none" w:sz="0" w:space="0" w:color="auto"/>
        <w:right w:val="none" w:sz="0" w:space="0" w:color="auto"/>
      </w:divBdr>
      <w:divsChild>
        <w:div w:id="580138248">
          <w:marLeft w:val="547"/>
          <w:marRight w:val="0"/>
          <w:marTop w:val="0"/>
          <w:marBottom w:val="0"/>
          <w:divBdr>
            <w:top w:val="none" w:sz="0" w:space="0" w:color="auto"/>
            <w:left w:val="none" w:sz="0" w:space="0" w:color="auto"/>
            <w:bottom w:val="none" w:sz="0" w:space="0" w:color="auto"/>
            <w:right w:val="none" w:sz="0" w:space="0" w:color="auto"/>
          </w:divBdr>
        </w:div>
        <w:div w:id="1144738018">
          <w:marLeft w:val="547"/>
          <w:marRight w:val="0"/>
          <w:marTop w:val="0"/>
          <w:marBottom w:val="0"/>
          <w:divBdr>
            <w:top w:val="none" w:sz="0" w:space="0" w:color="auto"/>
            <w:left w:val="none" w:sz="0" w:space="0" w:color="auto"/>
            <w:bottom w:val="none" w:sz="0" w:space="0" w:color="auto"/>
            <w:right w:val="none" w:sz="0" w:space="0" w:color="auto"/>
          </w:divBdr>
        </w:div>
        <w:div w:id="1712195204">
          <w:marLeft w:val="547"/>
          <w:marRight w:val="0"/>
          <w:marTop w:val="0"/>
          <w:marBottom w:val="0"/>
          <w:divBdr>
            <w:top w:val="none" w:sz="0" w:space="0" w:color="auto"/>
            <w:left w:val="none" w:sz="0" w:space="0" w:color="auto"/>
            <w:bottom w:val="none" w:sz="0" w:space="0" w:color="auto"/>
            <w:right w:val="none" w:sz="0" w:space="0" w:color="auto"/>
          </w:divBdr>
        </w:div>
        <w:div w:id="1674650789">
          <w:marLeft w:val="547"/>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814391">
      <w:bodyDiv w:val="1"/>
      <w:marLeft w:val="0"/>
      <w:marRight w:val="0"/>
      <w:marTop w:val="0"/>
      <w:marBottom w:val="0"/>
      <w:divBdr>
        <w:top w:val="none" w:sz="0" w:space="0" w:color="auto"/>
        <w:left w:val="none" w:sz="0" w:space="0" w:color="auto"/>
        <w:bottom w:val="none" w:sz="0" w:space="0" w:color="auto"/>
        <w:right w:val="none" w:sz="0" w:space="0" w:color="auto"/>
      </w:divBdr>
      <w:divsChild>
        <w:div w:id="285703756">
          <w:marLeft w:val="547"/>
          <w:marRight w:val="0"/>
          <w:marTop w:val="0"/>
          <w:marBottom w:val="0"/>
          <w:divBdr>
            <w:top w:val="none" w:sz="0" w:space="0" w:color="auto"/>
            <w:left w:val="none" w:sz="0" w:space="0" w:color="auto"/>
            <w:bottom w:val="none" w:sz="0" w:space="0" w:color="auto"/>
            <w:right w:val="none" w:sz="0" w:space="0" w:color="auto"/>
          </w:divBdr>
        </w:div>
        <w:div w:id="1356686602">
          <w:marLeft w:val="547"/>
          <w:marRight w:val="0"/>
          <w:marTop w:val="0"/>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872360">
      <w:bodyDiv w:val="1"/>
      <w:marLeft w:val="0"/>
      <w:marRight w:val="0"/>
      <w:marTop w:val="0"/>
      <w:marBottom w:val="0"/>
      <w:divBdr>
        <w:top w:val="none" w:sz="0" w:space="0" w:color="auto"/>
        <w:left w:val="none" w:sz="0" w:space="0" w:color="auto"/>
        <w:bottom w:val="none" w:sz="0" w:space="0" w:color="auto"/>
        <w:right w:val="none" w:sz="0" w:space="0" w:color="auto"/>
      </w:divBdr>
      <w:divsChild>
        <w:div w:id="1077871788">
          <w:marLeft w:val="547"/>
          <w:marRight w:val="0"/>
          <w:marTop w:val="0"/>
          <w:marBottom w:val="0"/>
          <w:divBdr>
            <w:top w:val="none" w:sz="0" w:space="0" w:color="auto"/>
            <w:left w:val="none" w:sz="0" w:space="0" w:color="auto"/>
            <w:bottom w:val="none" w:sz="0" w:space="0" w:color="auto"/>
            <w:right w:val="none" w:sz="0" w:space="0" w:color="auto"/>
          </w:divBdr>
        </w:div>
        <w:div w:id="501093046">
          <w:marLeft w:val="1166"/>
          <w:marRight w:val="0"/>
          <w:marTop w:val="0"/>
          <w:marBottom w:val="0"/>
          <w:divBdr>
            <w:top w:val="none" w:sz="0" w:space="0" w:color="auto"/>
            <w:left w:val="none" w:sz="0" w:space="0" w:color="auto"/>
            <w:bottom w:val="none" w:sz="0" w:space="0" w:color="auto"/>
            <w:right w:val="none" w:sz="0" w:space="0" w:color="auto"/>
          </w:divBdr>
        </w:div>
        <w:div w:id="1245802856">
          <w:marLeft w:val="1800"/>
          <w:marRight w:val="0"/>
          <w:marTop w:val="0"/>
          <w:marBottom w:val="0"/>
          <w:divBdr>
            <w:top w:val="none" w:sz="0" w:space="0" w:color="auto"/>
            <w:left w:val="none" w:sz="0" w:space="0" w:color="auto"/>
            <w:bottom w:val="none" w:sz="0" w:space="0" w:color="auto"/>
            <w:right w:val="none" w:sz="0" w:space="0" w:color="auto"/>
          </w:divBdr>
        </w:div>
        <w:div w:id="1247765693">
          <w:marLeft w:val="1166"/>
          <w:marRight w:val="0"/>
          <w:marTop w:val="0"/>
          <w:marBottom w:val="0"/>
          <w:divBdr>
            <w:top w:val="none" w:sz="0" w:space="0" w:color="auto"/>
            <w:left w:val="none" w:sz="0" w:space="0" w:color="auto"/>
            <w:bottom w:val="none" w:sz="0" w:space="0" w:color="auto"/>
            <w:right w:val="none" w:sz="0" w:space="0" w:color="auto"/>
          </w:divBdr>
        </w:div>
        <w:div w:id="423377150">
          <w:marLeft w:val="1166"/>
          <w:marRight w:val="0"/>
          <w:marTop w:val="0"/>
          <w:marBottom w:val="0"/>
          <w:divBdr>
            <w:top w:val="none" w:sz="0" w:space="0" w:color="auto"/>
            <w:left w:val="none" w:sz="0" w:space="0" w:color="auto"/>
            <w:bottom w:val="none" w:sz="0" w:space="0" w:color="auto"/>
            <w:right w:val="none" w:sz="0" w:space="0" w:color="auto"/>
          </w:divBdr>
        </w:div>
        <w:div w:id="1775437512">
          <w:marLeft w:val="547"/>
          <w:marRight w:val="0"/>
          <w:marTop w:val="0"/>
          <w:marBottom w:val="0"/>
          <w:divBdr>
            <w:top w:val="none" w:sz="0" w:space="0" w:color="auto"/>
            <w:left w:val="none" w:sz="0" w:space="0" w:color="auto"/>
            <w:bottom w:val="none" w:sz="0" w:space="0" w:color="auto"/>
            <w:right w:val="none" w:sz="0" w:space="0" w:color="auto"/>
          </w:divBdr>
        </w:div>
        <w:div w:id="1294170602">
          <w:marLeft w:val="1166"/>
          <w:marRight w:val="0"/>
          <w:marTop w:val="0"/>
          <w:marBottom w:val="0"/>
          <w:divBdr>
            <w:top w:val="none" w:sz="0" w:space="0" w:color="auto"/>
            <w:left w:val="none" w:sz="0" w:space="0" w:color="auto"/>
            <w:bottom w:val="none" w:sz="0" w:space="0" w:color="auto"/>
            <w:right w:val="none" w:sz="0" w:space="0" w:color="auto"/>
          </w:divBdr>
        </w:div>
        <w:div w:id="1467820681">
          <w:marLeft w:val="1166"/>
          <w:marRight w:val="0"/>
          <w:marTop w:val="0"/>
          <w:marBottom w:val="0"/>
          <w:divBdr>
            <w:top w:val="none" w:sz="0" w:space="0" w:color="auto"/>
            <w:left w:val="none" w:sz="0" w:space="0" w:color="auto"/>
            <w:bottom w:val="none" w:sz="0" w:space="0" w:color="auto"/>
            <w:right w:val="none" w:sz="0" w:space="0" w:color="auto"/>
          </w:divBdr>
        </w:div>
        <w:div w:id="441925404">
          <w:marLeft w:val="1166"/>
          <w:marRight w:val="0"/>
          <w:marTop w:val="0"/>
          <w:marBottom w:val="0"/>
          <w:divBdr>
            <w:top w:val="none" w:sz="0" w:space="0" w:color="auto"/>
            <w:left w:val="none" w:sz="0" w:space="0" w:color="auto"/>
            <w:bottom w:val="none" w:sz="0" w:space="0" w:color="auto"/>
            <w:right w:val="none" w:sz="0" w:space="0" w:color="auto"/>
          </w:divBdr>
        </w:div>
        <w:div w:id="2069723294">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24750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61">
          <w:marLeft w:val="547"/>
          <w:marRight w:val="0"/>
          <w:marTop w:val="0"/>
          <w:marBottom w:val="0"/>
          <w:divBdr>
            <w:top w:val="none" w:sz="0" w:space="0" w:color="auto"/>
            <w:left w:val="none" w:sz="0" w:space="0" w:color="auto"/>
            <w:bottom w:val="none" w:sz="0" w:space="0" w:color="auto"/>
            <w:right w:val="none" w:sz="0" w:space="0" w:color="auto"/>
          </w:divBdr>
        </w:div>
      </w:divsChild>
    </w:div>
    <w:div w:id="1931889199">
      <w:bodyDiv w:val="1"/>
      <w:marLeft w:val="0"/>
      <w:marRight w:val="0"/>
      <w:marTop w:val="0"/>
      <w:marBottom w:val="0"/>
      <w:divBdr>
        <w:top w:val="none" w:sz="0" w:space="0" w:color="auto"/>
        <w:left w:val="none" w:sz="0" w:space="0" w:color="auto"/>
        <w:bottom w:val="none" w:sz="0" w:space="0" w:color="auto"/>
        <w:right w:val="none" w:sz="0" w:space="0" w:color="auto"/>
      </w:divBdr>
      <w:divsChild>
        <w:div w:id="469247088">
          <w:marLeft w:val="936"/>
          <w:marRight w:val="0"/>
          <w:marTop w:val="67"/>
          <w:marBottom w:val="0"/>
          <w:divBdr>
            <w:top w:val="none" w:sz="0" w:space="0" w:color="auto"/>
            <w:left w:val="none" w:sz="0" w:space="0" w:color="auto"/>
            <w:bottom w:val="none" w:sz="0" w:space="0" w:color="auto"/>
            <w:right w:val="none" w:sz="0" w:space="0" w:color="auto"/>
          </w:divBdr>
        </w:div>
        <w:div w:id="1400783461">
          <w:marLeft w:val="936"/>
          <w:marRight w:val="0"/>
          <w:marTop w:val="67"/>
          <w:marBottom w:val="0"/>
          <w:divBdr>
            <w:top w:val="none" w:sz="0" w:space="0" w:color="auto"/>
            <w:left w:val="none" w:sz="0" w:space="0" w:color="auto"/>
            <w:bottom w:val="none" w:sz="0" w:space="0" w:color="auto"/>
            <w:right w:val="none" w:sz="0" w:space="0" w:color="auto"/>
          </w:divBdr>
        </w:div>
        <w:div w:id="1757703238">
          <w:marLeft w:val="936"/>
          <w:marRight w:val="0"/>
          <w:marTop w:val="67"/>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8</Pages>
  <Words>3287</Words>
  <Characters>18736</Characters>
  <Application>Microsoft Office Word</Application>
  <DocSecurity>0</DocSecurity>
  <Lines>156</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204</cp:revision>
  <cp:lastPrinted>2017-08-09T04:40:00Z</cp:lastPrinted>
  <dcterms:created xsi:type="dcterms:W3CDTF">2021-09-24T06:06:00Z</dcterms:created>
  <dcterms:modified xsi:type="dcterms:W3CDTF">2021-11-05T06:23:00Z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