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36C3FC20" w:rsidR="00FF0466" w:rsidRPr="0014778A" w:rsidRDefault="001F6AB1" w:rsidP="00FF0466">
      <w:pPr>
        <w:tabs>
          <w:tab w:val="center" w:pos="4536"/>
          <w:tab w:val="right" w:pos="8280"/>
          <w:tab w:val="right" w:pos="9639"/>
        </w:tabs>
        <w:ind w:right="2"/>
        <w:rPr>
          <w:rFonts w:ascii="Arial" w:hAnsi="Arial" w:cs="Arial"/>
          <w:b/>
          <w:bCs/>
          <w:sz w:val="28"/>
        </w:rPr>
      </w:pPr>
      <w:r>
        <w:rPr>
          <w:rFonts w:ascii="Arial" w:hAnsi="Arial" w:cs="Arial"/>
          <w:b/>
          <w:bCs/>
          <w:sz w:val="28"/>
        </w:rPr>
        <w:t>3GPP TSG RAN WG1#107</w:t>
      </w:r>
      <w:r w:rsidR="00FF0466">
        <w:rPr>
          <w:rFonts w:ascii="Arial" w:hAnsi="Arial" w:cs="Arial"/>
          <w:b/>
          <w:bCs/>
          <w:sz w:val="28"/>
        </w:rPr>
        <w:t>-e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14778A">
        <w:rPr>
          <w:rFonts w:ascii="Arial" w:hAnsi="Arial" w:cs="Arial"/>
          <w:b/>
          <w:bCs/>
          <w:sz w:val="28"/>
        </w:rPr>
        <w:t>R1-</w:t>
      </w:r>
      <w:r w:rsidR="00B764DA" w:rsidRPr="00B764DA">
        <w:t xml:space="preserve"> </w:t>
      </w:r>
      <w:r w:rsidR="003710ED">
        <w:rPr>
          <w:rFonts w:ascii="Arial" w:hAnsi="Arial" w:cs="Arial"/>
          <w:b/>
          <w:bCs/>
          <w:sz w:val="28"/>
        </w:rPr>
        <w:t>21</w:t>
      </w:r>
      <w:r w:rsidR="003710ED">
        <w:rPr>
          <w:rFonts w:ascii="Arial" w:hAnsi="Arial" w:cs="Arial" w:hint="eastAsia"/>
          <w:b/>
          <w:bCs/>
          <w:sz w:val="28"/>
        </w:rPr>
        <w:t>1</w:t>
      </w:r>
      <w:r w:rsidR="003710ED">
        <w:rPr>
          <w:rFonts w:ascii="Arial" w:hAnsi="Arial" w:cs="Arial"/>
          <w:b/>
          <w:bCs/>
          <w:sz w:val="28"/>
        </w:rPr>
        <w:t>2112</w:t>
      </w:r>
    </w:p>
    <w:p w14:paraId="34C9555C" w14:textId="52B81AF0" w:rsidR="00FF0466" w:rsidRPr="000114C9" w:rsidRDefault="00FF0466" w:rsidP="00FF0466">
      <w:pPr>
        <w:tabs>
          <w:tab w:val="center" w:pos="4536"/>
          <w:tab w:val="right" w:pos="9072"/>
        </w:tabs>
        <w:rPr>
          <w:rFonts w:ascii="Arial" w:hAnsi="Arial" w:cs="Arial"/>
          <w:b/>
          <w:bCs/>
          <w:strike/>
          <w:sz w:val="28"/>
        </w:rPr>
      </w:pPr>
      <w:proofErr w:type="gramStart"/>
      <w:r w:rsidRPr="0014778A">
        <w:rPr>
          <w:rFonts w:ascii="Arial" w:hAnsi="Arial" w:cs="Arial"/>
          <w:b/>
          <w:bCs/>
          <w:sz w:val="28"/>
        </w:rPr>
        <w:t>e-Meeting</w:t>
      </w:r>
      <w:proofErr w:type="gramEnd"/>
      <w:r w:rsidRPr="0014778A">
        <w:rPr>
          <w:rFonts w:ascii="Arial" w:hAnsi="Arial" w:cs="Arial"/>
          <w:b/>
          <w:bCs/>
          <w:sz w:val="28"/>
        </w:rPr>
        <w:t xml:space="preserve">, </w:t>
      </w:r>
      <w:r w:rsidR="001F6AB1">
        <w:rPr>
          <w:rFonts w:ascii="Arial" w:hAnsi="Arial" w:cs="Arial"/>
          <w:b/>
          <w:bCs/>
          <w:sz w:val="28"/>
        </w:rPr>
        <w:t>November</w:t>
      </w:r>
      <w:r w:rsidRPr="0014778A">
        <w:rPr>
          <w:rFonts w:ascii="Arial" w:hAnsi="Arial" w:cs="Arial"/>
          <w:b/>
          <w:bCs/>
          <w:sz w:val="28"/>
        </w:rPr>
        <w:t xml:space="preserve"> 1</w:t>
      </w:r>
      <w:r w:rsidR="00A300BB">
        <w:rPr>
          <w:rFonts w:ascii="Arial" w:hAnsi="Arial" w:cs="Arial"/>
          <w:b/>
          <w:bCs/>
          <w:sz w:val="28"/>
        </w:rPr>
        <w:t>1</w:t>
      </w:r>
      <w:r w:rsidRPr="0014778A">
        <w:rPr>
          <w:rFonts w:ascii="Arial" w:hAnsi="Arial" w:cs="Arial"/>
          <w:b/>
          <w:bCs/>
          <w:sz w:val="28"/>
          <w:vertAlign w:val="superscript"/>
        </w:rPr>
        <w:t>th</w:t>
      </w:r>
      <w:r w:rsidRPr="0014778A">
        <w:rPr>
          <w:rFonts w:ascii="Arial" w:hAnsi="Arial" w:cs="Arial"/>
          <w:b/>
          <w:bCs/>
          <w:sz w:val="28"/>
        </w:rPr>
        <w:t xml:space="preserve"> – </w:t>
      </w:r>
      <w:r w:rsidR="00A300BB">
        <w:rPr>
          <w:rFonts w:ascii="Arial" w:hAnsi="Arial" w:cs="Arial"/>
          <w:b/>
          <w:bCs/>
          <w:sz w:val="28"/>
        </w:rPr>
        <w:t>19</w:t>
      </w:r>
      <w:r w:rsidRPr="0014778A">
        <w:rPr>
          <w:rFonts w:ascii="Arial" w:hAnsi="Arial" w:cs="Arial"/>
          <w:b/>
          <w:bCs/>
          <w:sz w:val="28"/>
          <w:vertAlign w:val="superscript"/>
        </w:rPr>
        <w:t>th</w:t>
      </w:r>
      <w:r w:rsidRPr="0014778A">
        <w:rPr>
          <w:rFonts w:ascii="Arial" w:hAnsi="Arial" w:cs="Arial"/>
          <w:b/>
          <w:bCs/>
          <w:sz w:val="28"/>
        </w:rPr>
        <w:t>, 2021</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2BF1A2F"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multipath/NLOS mitigation</w:t>
      </w:r>
      <w:r w:rsidR="00DB19C0">
        <w:rPr>
          <w:sz w:val="24"/>
        </w:rPr>
        <w:t xml:space="preserve"> for NR positioning</w:t>
      </w:r>
    </w:p>
    <w:p w14:paraId="0EEEDEB8" w14:textId="49BCBA5A"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1B7BB1">
        <w:rPr>
          <w:sz w:val="24"/>
          <w:lang w:eastAsia="ja-JP"/>
        </w:rPr>
        <w:t>8.5</w:t>
      </w:r>
      <w:r w:rsidR="00B66A18">
        <w:rPr>
          <w:sz w:val="24"/>
          <w:lang w:eastAsia="ja-JP"/>
        </w:rPr>
        <w:t>.</w:t>
      </w:r>
      <w:r w:rsidR="00B8478C">
        <w:rPr>
          <w:sz w:val="24"/>
          <w:lang w:eastAsia="ja-JP"/>
        </w:rPr>
        <w:t>5</w:t>
      </w:r>
    </w:p>
    <w:p w14:paraId="0EEEDEB9"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77777777" w:rsidR="000C7813" w:rsidRPr="00205B6A" w:rsidRDefault="000C7813" w:rsidP="000C7813">
      <w:pPr>
        <w:spacing w:afterLines="50" w:after="120"/>
        <w:rPr>
          <w:sz w:val="22"/>
        </w:rPr>
      </w:pPr>
      <w:r w:rsidRPr="00384FD1">
        <w:rPr>
          <w:rFonts w:hint="eastAsia"/>
          <w:sz w:val="22"/>
        </w:rPr>
        <w:t>At the</w:t>
      </w:r>
      <w:r>
        <w:rPr>
          <w:sz w:val="22"/>
        </w:rPr>
        <w:t xml:space="preserve"> RAN</w:t>
      </w:r>
      <w:r w:rsidRPr="00384FD1">
        <w:rPr>
          <w:sz w:val="22"/>
        </w:rPr>
        <w:t>#</w:t>
      </w:r>
      <w:r>
        <w:rPr>
          <w:sz w:val="22"/>
        </w:rPr>
        <w:t>91-e</w:t>
      </w:r>
      <w:r w:rsidRPr="00384FD1">
        <w:rPr>
          <w:sz w:val="22"/>
        </w:rPr>
        <w:t xml:space="preserve"> meeting, </w:t>
      </w:r>
      <w:r>
        <w:rPr>
          <w:sz w:val="22"/>
        </w:rPr>
        <w:t>updated WID on NR pos</w:t>
      </w:r>
      <w:bookmarkStart w:id="2" w:name="_GoBack"/>
      <w:bookmarkEnd w:id="2"/>
      <w:r>
        <w:rPr>
          <w:sz w:val="22"/>
        </w:rPr>
        <w:t>itioning was agreed [1]. The work item includes RAN1-led objectives as follows</w:t>
      </w:r>
      <w:r w:rsidRPr="00384FD1">
        <w:rPr>
          <w:sz w:val="22"/>
        </w:rPr>
        <w:t>:</w:t>
      </w:r>
    </w:p>
    <w:p w14:paraId="588C77FF" w14:textId="77777777" w:rsidR="000C7813" w:rsidRDefault="000C7813" w:rsidP="000C7813">
      <w:r w:rsidRPr="00CC7D01">
        <w:rPr>
          <w:noProof/>
          <w:sz w:val="22"/>
          <w:szCs w:val="22"/>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060B48" w:rsidRPr="00A1238D" w:rsidRDefault="00060B48"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060B48" w:rsidRPr="00A1238D" w:rsidRDefault="00060B48"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060B48" w:rsidRPr="00A1238D" w:rsidRDefault="00060B48" w:rsidP="00FD25FD">
                            <w:pPr>
                              <w:numPr>
                                <w:ilvl w:val="0"/>
                                <w:numId w:val="11"/>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 [RAN1, RAN2, RAN3, RAN4]</w:t>
                            </w:r>
                          </w:p>
                          <w:p w14:paraId="1DF0387F" w14:textId="77777777" w:rsidR="00060B48" w:rsidRPr="00A1238D" w:rsidRDefault="00060B48" w:rsidP="00FD25FD">
                            <w:pPr>
                              <w:numPr>
                                <w:ilvl w:val="1"/>
                                <w:numId w:val="11"/>
                              </w:numPr>
                              <w:spacing w:line="276" w:lineRule="auto"/>
                              <w:jc w:val="left"/>
                              <w:rPr>
                                <w:sz w:val="21"/>
                                <w:szCs w:val="21"/>
                              </w:rPr>
                            </w:pPr>
                            <w:r w:rsidRPr="00A1238D">
                              <w:rPr>
                                <w:rFonts w:hint="eastAsia"/>
                                <w:sz w:val="21"/>
                                <w:szCs w:val="21"/>
                              </w:rPr>
                              <w:t>DL, UL and DL+UL positioning methods</w:t>
                            </w:r>
                          </w:p>
                          <w:p w14:paraId="23B41377" w14:textId="77777777" w:rsidR="00060B48" w:rsidRPr="00A1238D" w:rsidRDefault="00060B48" w:rsidP="00FD25FD">
                            <w:pPr>
                              <w:numPr>
                                <w:ilvl w:val="1"/>
                                <w:numId w:val="11"/>
                              </w:numPr>
                              <w:spacing w:line="276" w:lineRule="auto"/>
                              <w:jc w:val="left"/>
                              <w:rPr>
                                <w:sz w:val="21"/>
                                <w:szCs w:val="21"/>
                              </w:rPr>
                            </w:pPr>
                            <w:r w:rsidRPr="00A1238D">
                              <w:rPr>
                                <w:rFonts w:hint="eastAsia"/>
                                <w:sz w:val="21"/>
                                <w:szCs w:val="21"/>
                              </w:rPr>
                              <w:t>UE-based and UE-assisted positioning solutions</w:t>
                            </w:r>
                          </w:p>
                          <w:p w14:paraId="4E5B7FF7" w14:textId="77777777" w:rsidR="00060B48" w:rsidRPr="00A1238D" w:rsidRDefault="00060B48" w:rsidP="000C7813">
                            <w:pPr>
                              <w:spacing w:line="276" w:lineRule="auto"/>
                              <w:ind w:left="1440"/>
                              <w:rPr>
                                <w:sz w:val="21"/>
                                <w:szCs w:val="21"/>
                              </w:rPr>
                            </w:pPr>
                          </w:p>
                          <w:p w14:paraId="2749085D" w14:textId="77777777" w:rsidR="00060B48" w:rsidRPr="00A1238D" w:rsidRDefault="00060B48"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 xml:space="preserve">Specify the </w:t>
                            </w:r>
                            <w:r w:rsidRPr="00A1238D">
                              <w:rPr>
                                <w:rFonts w:hint="eastAsia"/>
                                <w:sz w:val="21"/>
                                <w:szCs w:val="21"/>
                              </w:rPr>
                              <w:t xml:space="preserve">procedure, measurements, reporting, and signalling </w:t>
                            </w:r>
                            <w:r w:rsidRPr="00A1238D">
                              <w:rPr>
                                <w:sz w:val="21"/>
                                <w:szCs w:val="21"/>
                              </w:rPr>
                              <w:t>for improving the accuracy of [RAN1, RAN2, RAN3]</w:t>
                            </w:r>
                          </w:p>
                          <w:p w14:paraId="37D2A543"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UL AoA for network-based positioning solutions.</w:t>
                            </w:r>
                          </w:p>
                          <w:p w14:paraId="271ACE23"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DL-AoD for UE-based and network-based (including UE-assisted) positioning solutions.</w:t>
                            </w:r>
                          </w:p>
                          <w:p w14:paraId="4A62E38A" w14:textId="77777777" w:rsidR="00060B48" w:rsidRPr="00A1238D" w:rsidRDefault="00060B48" w:rsidP="000C7813">
                            <w:pPr>
                              <w:ind w:left="720"/>
                              <w:rPr>
                                <w:sz w:val="21"/>
                                <w:szCs w:val="21"/>
                              </w:rPr>
                            </w:pPr>
                          </w:p>
                          <w:p w14:paraId="4EC00245" w14:textId="77777777" w:rsidR="00060B48" w:rsidRPr="00A1238D" w:rsidRDefault="00060B48" w:rsidP="00FD25FD">
                            <w:pPr>
                              <w:numPr>
                                <w:ilvl w:val="0"/>
                                <w:numId w:val="11"/>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bookmarkStart w:id="3" w:name="_Hlk67643864"/>
                            <w:r w:rsidRPr="00A1238D">
                              <w:rPr>
                                <w:sz w:val="21"/>
                                <w:szCs w:val="21"/>
                              </w:rPr>
                              <w:t>Latency reduction related to the request and response of location measurements or location estimate and positioning assistance data; [RAN2, RAN3, RAN1]</w:t>
                            </w:r>
                          </w:p>
                          <w:bookmarkEnd w:id="3"/>
                          <w:p w14:paraId="76B2C690"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time needed to perform UE measurements; [RAN1, RAN4]</w:t>
                            </w:r>
                          </w:p>
                          <w:p w14:paraId="43788763"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measurement gap; [RAN1, RAN4, RAN2]</w:t>
                            </w:r>
                          </w:p>
                          <w:p w14:paraId="01EEAB39" w14:textId="77777777" w:rsidR="00060B48" w:rsidRPr="00A1238D" w:rsidRDefault="00060B48" w:rsidP="000C7813">
                            <w:pPr>
                              <w:ind w:left="720"/>
                              <w:rPr>
                                <w:sz w:val="21"/>
                                <w:szCs w:val="21"/>
                              </w:rPr>
                            </w:pPr>
                          </w:p>
                          <w:p w14:paraId="3C2B5D68" w14:textId="77777777" w:rsidR="00060B48" w:rsidRPr="00A1238D" w:rsidRDefault="00060B48"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Study and specify, if agreed, the enhancements of information reporting from UE and gNB for multipath/NLOS mitigation [RAN1, RAN2, RAN3]</w:t>
                            </w:r>
                          </w:p>
                          <w:p w14:paraId="66AB455C" w14:textId="77777777" w:rsidR="00060B48" w:rsidRPr="00A1238D" w:rsidRDefault="00060B48" w:rsidP="000C7813">
                            <w:pPr>
                              <w:spacing w:before="120" w:line="280" w:lineRule="atLeast"/>
                              <w:contextualSpacing/>
                              <w:rPr>
                                <w:sz w:val="21"/>
                                <w:szCs w:val="21"/>
                                <w:lang w:eastAsia="ko-KR"/>
                              </w:rPr>
                            </w:pPr>
                          </w:p>
                          <w:p w14:paraId="5390BE73" w14:textId="77777777" w:rsidR="00060B48" w:rsidRPr="00A1238D" w:rsidRDefault="00060B48" w:rsidP="000C7813">
                            <w:pPr>
                              <w:spacing w:before="120" w:line="280" w:lineRule="atLeast"/>
                              <w:contextualSpacing/>
                              <w:rPr>
                                <w:sz w:val="21"/>
                                <w:szCs w:val="21"/>
                                <w:lang w:eastAsia="ko-KR"/>
                              </w:rPr>
                            </w:pPr>
                            <w:r w:rsidRPr="00A1238D">
                              <w:rPr>
                                <w:sz w:val="21"/>
                                <w:szCs w:val="21"/>
                                <w:lang w:eastAsia="ko-KR"/>
                              </w:rPr>
                              <w:t xml:space="preserve">Notes: </w:t>
                            </w:r>
                          </w:p>
                          <w:p w14:paraId="72E72E6C" w14:textId="77777777" w:rsidR="00060B48" w:rsidRPr="00A1238D" w:rsidRDefault="00060B48"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060B48" w:rsidRPr="00A1238D" w:rsidRDefault="00060B48"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060B48" w:rsidRPr="00A1238D" w:rsidRDefault="00060B48" w:rsidP="00FD25FD">
                            <w:pPr>
                              <w:numPr>
                                <w:ilvl w:val="0"/>
                                <w:numId w:val="7"/>
                              </w:numPr>
                              <w:overflowPunct w:val="0"/>
                              <w:ind w:left="1267"/>
                              <w:textAlignment w:val="baseline"/>
                              <w:rPr>
                                <w:rFonts w:ascii="ＭＳ Ｐゴシック" w:eastAsia="ＭＳ Ｐゴシック" w:hAnsi="ＭＳ Ｐゴシック" w:cs="ＭＳ Ｐゴシック"/>
                                <w:sz w:val="21"/>
                                <w:szCs w:val="21"/>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060B48" w:rsidRPr="00A1238D" w:rsidRDefault="00060B48"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060B48" w:rsidRPr="00A1238D" w:rsidRDefault="00060B48"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060B48" w:rsidRPr="00A1238D" w:rsidRDefault="00060B48" w:rsidP="00FD25FD">
                      <w:pPr>
                        <w:numPr>
                          <w:ilvl w:val="0"/>
                          <w:numId w:val="11"/>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 [RAN1, RAN2, RAN3, RAN4]</w:t>
                      </w:r>
                    </w:p>
                    <w:p w14:paraId="1DF0387F" w14:textId="77777777" w:rsidR="00060B48" w:rsidRPr="00A1238D" w:rsidRDefault="00060B48" w:rsidP="00FD25FD">
                      <w:pPr>
                        <w:numPr>
                          <w:ilvl w:val="1"/>
                          <w:numId w:val="11"/>
                        </w:numPr>
                        <w:spacing w:line="276" w:lineRule="auto"/>
                        <w:jc w:val="left"/>
                        <w:rPr>
                          <w:sz w:val="21"/>
                          <w:szCs w:val="21"/>
                        </w:rPr>
                      </w:pPr>
                      <w:r w:rsidRPr="00A1238D">
                        <w:rPr>
                          <w:rFonts w:hint="eastAsia"/>
                          <w:sz w:val="21"/>
                          <w:szCs w:val="21"/>
                        </w:rPr>
                        <w:t>DL, UL and DL+UL positioning methods</w:t>
                      </w:r>
                    </w:p>
                    <w:p w14:paraId="23B41377" w14:textId="77777777" w:rsidR="00060B48" w:rsidRPr="00A1238D" w:rsidRDefault="00060B48" w:rsidP="00FD25FD">
                      <w:pPr>
                        <w:numPr>
                          <w:ilvl w:val="1"/>
                          <w:numId w:val="11"/>
                        </w:numPr>
                        <w:spacing w:line="276" w:lineRule="auto"/>
                        <w:jc w:val="left"/>
                        <w:rPr>
                          <w:sz w:val="21"/>
                          <w:szCs w:val="21"/>
                        </w:rPr>
                      </w:pPr>
                      <w:r w:rsidRPr="00A1238D">
                        <w:rPr>
                          <w:rFonts w:hint="eastAsia"/>
                          <w:sz w:val="21"/>
                          <w:szCs w:val="21"/>
                        </w:rPr>
                        <w:t>UE-based and UE-assisted positioning solutions</w:t>
                      </w:r>
                    </w:p>
                    <w:p w14:paraId="4E5B7FF7" w14:textId="77777777" w:rsidR="00060B48" w:rsidRPr="00A1238D" w:rsidRDefault="00060B48" w:rsidP="000C7813">
                      <w:pPr>
                        <w:spacing w:line="276" w:lineRule="auto"/>
                        <w:ind w:left="1440"/>
                        <w:rPr>
                          <w:sz w:val="21"/>
                          <w:szCs w:val="21"/>
                        </w:rPr>
                      </w:pPr>
                    </w:p>
                    <w:p w14:paraId="2749085D" w14:textId="77777777" w:rsidR="00060B48" w:rsidRPr="00A1238D" w:rsidRDefault="00060B48"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 xml:space="preserve">Specify the </w:t>
                      </w:r>
                      <w:r w:rsidRPr="00A1238D">
                        <w:rPr>
                          <w:rFonts w:hint="eastAsia"/>
                          <w:sz w:val="21"/>
                          <w:szCs w:val="21"/>
                        </w:rPr>
                        <w:t xml:space="preserve">procedure, measurements, reporting, and signalling </w:t>
                      </w:r>
                      <w:r w:rsidRPr="00A1238D">
                        <w:rPr>
                          <w:sz w:val="21"/>
                          <w:szCs w:val="21"/>
                        </w:rPr>
                        <w:t>for improving the accuracy of [RAN1, RAN2, RAN3]</w:t>
                      </w:r>
                    </w:p>
                    <w:p w14:paraId="37D2A543"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UL AoA for network-based positioning solutions.</w:t>
                      </w:r>
                    </w:p>
                    <w:p w14:paraId="271ACE23"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DL-AoD for UE-based and network-based (including UE-assisted) positioning solutions.</w:t>
                      </w:r>
                    </w:p>
                    <w:p w14:paraId="4A62E38A" w14:textId="77777777" w:rsidR="00060B48" w:rsidRPr="00A1238D" w:rsidRDefault="00060B48" w:rsidP="000C7813">
                      <w:pPr>
                        <w:ind w:left="720"/>
                        <w:rPr>
                          <w:sz w:val="21"/>
                          <w:szCs w:val="21"/>
                        </w:rPr>
                      </w:pPr>
                    </w:p>
                    <w:p w14:paraId="4EC00245" w14:textId="77777777" w:rsidR="00060B48" w:rsidRPr="00A1238D" w:rsidRDefault="00060B48" w:rsidP="00FD25FD">
                      <w:pPr>
                        <w:numPr>
                          <w:ilvl w:val="0"/>
                          <w:numId w:val="11"/>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bookmarkStart w:id="3" w:name="_Hlk67643864"/>
                      <w:r w:rsidRPr="00A1238D">
                        <w:rPr>
                          <w:sz w:val="21"/>
                          <w:szCs w:val="21"/>
                        </w:rPr>
                        <w:t>Latency reduction related to the request and response of location measurements or location estimate and positioning assistance data; [RAN2, RAN3, RAN1]</w:t>
                      </w:r>
                    </w:p>
                    <w:bookmarkEnd w:id="3"/>
                    <w:p w14:paraId="76B2C690"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time needed to perform UE measurements; [RAN1, RAN4]</w:t>
                      </w:r>
                    </w:p>
                    <w:p w14:paraId="43788763" w14:textId="77777777" w:rsidR="00060B48" w:rsidRPr="00A1238D" w:rsidRDefault="00060B48"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measurement gap; [RAN1, RAN4, RAN2]</w:t>
                      </w:r>
                    </w:p>
                    <w:p w14:paraId="01EEAB39" w14:textId="77777777" w:rsidR="00060B48" w:rsidRPr="00A1238D" w:rsidRDefault="00060B48" w:rsidP="000C7813">
                      <w:pPr>
                        <w:ind w:left="720"/>
                        <w:rPr>
                          <w:sz w:val="21"/>
                          <w:szCs w:val="21"/>
                        </w:rPr>
                      </w:pPr>
                    </w:p>
                    <w:p w14:paraId="3C2B5D68" w14:textId="77777777" w:rsidR="00060B48" w:rsidRPr="00A1238D" w:rsidRDefault="00060B48"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Study and specify, if agreed, the enhancements of information reporting from UE and gNB for multipath/NLOS mitigation [RAN1, RAN2, RAN3]</w:t>
                      </w:r>
                    </w:p>
                    <w:p w14:paraId="66AB455C" w14:textId="77777777" w:rsidR="00060B48" w:rsidRPr="00A1238D" w:rsidRDefault="00060B48" w:rsidP="000C7813">
                      <w:pPr>
                        <w:spacing w:before="120" w:line="280" w:lineRule="atLeast"/>
                        <w:contextualSpacing/>
                        <w:rPr>
                          <w:sz w:val="21"/>
                          <w:szCs w:val="21"/>
                          <w:lang w:eastAsia="ko-KR"/>
                        </w:rPr>
                      </w:pPr>
                    </w:p>
                    <w:p w14:paraId="5390BE73" w14:textId="77777777" w:rsidR="00060B48" w:rsidRPr="00A1238D" w:rsidRDefault="00060B48" w:rsidP="000C7813">
                      <w:pPr>
                        <w:spacing w:before="120" w:line="280" w:lineRule="atLeast"/>
                        <w:contextualSpacing/>
                        <w:rPr>
                          <w:sz w:val="21"/>
                          <w:szCs w:val="21"/>
                          <w:lang w:eastAsia="ko-KR"/>
                        </w:rPr>
                      </w:pPr>
                      <w:r w:rsidRPr="00A1238D">
                        <w:rPr>
                          <w:sz w:val="21"/>
                          <w:szCs w:val="21"/>
                          <w:lang w:eastAsia="ko-KR"/>
                        </w:rPr>
                        <w:t xml:space="preserve">Notes: </w:t>
                      </w:r>
                    </w:p>
                    <w:p w14:paraId="72E72E6C" w14:textId="77777777" w:rsidR="00060B48" w:rsidRPr="00A1238D" w:rsidRDefault="00060B48"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060B48" w:rsidRPr="00A1238D" w:rsidRDefault="00060B48"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060B48" w:rsidRPr="00A1238D" w:rsidRDefault="00060B48" w:rsidP="00FD25FD">
                      <w:pPr>
                        <w:numPr>
                          <w:ilvl w:val="0"/>
                          <w:numId w:val="7"/>
                        </w:numPr>
                        <w:overflowPunct w:val="0"/>
                        <w:ind w:left="1267"/>
                        <w:textAlignment w:val="baseline"/>
                        <w:rPr>
                          <w:rFonts w:ascii="ＭＳ Ｐゴシック" w:eastAsia="ＭＳ Ｐゴシック" w:hAnsi="ＭＳ Ｐゴシック" w:cs="ＭＳ Ｐゴシック"/>
                          <w:sz w:val="21"/>
                          <w:szCs w:val="21"/>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0A75673D" w:rsidR="000C7813" w:rsidRDefault="000C7813" w:rsidP="00BF3AF1">
      <w:pPr>
        <w:spacing w:afterLines="50" w:after="120"/>
        <w:rPr>
          <w:sz w:val="22"/>
        </w:rPr>
      </w:pPr>
      <w:r w:rsidRPr="00384FD1">
        <w:rPr>
          <w:sz w:val="22"/>
        </w:rPr>
        <w:t>In this contribution, we present our view on</w:t>
      </w:r>
      <w:r w:rsidR="00562BD1">
        <w:rPr>
          <w:sz w:val="22"/>
        </w:rPr>
        <w:t xml:space="preserve"> potential</w:t>
      </w:r>
      <w:r>
        <w:rPr>
          <w:sz w:val="22"/>
        </w:rPr>
        <w:t xml:space="preserve"> enhancements</w:t>
      </w:r>
      <w:r w:rsidR="00DB19C0">
        <w:rPr>
          <w:sz w:val="22"/>
        </w:rPr>
        <w:t xml:space="preserve"> of information reporting from UE and gNB for multipath/NLOS mitigation</w:t>
      </w:r>
      <w:r>
        <w:rPr>
          <w:sz w:val="22"/>
        </w:rPr>
        <w:t xml:space="preserve"> for Rel-17 NR positioning.</w:t>
      </w:r>
    </w:p>
    <w:p w14:paraId="5506378C" w14:textId="77777777" w:rsidR="0014778A" w:rsidRPr="000C7813" w:rsidRDefault="0014778A" w:rsidP="00BF3AF1">
      <w:pPr>
        <w:spacing w:afterLines="50" w:after="120"/>
        <w:rPr>
          <w:sz w:val="22"/>
        </w:rPr>
      </w:pPr>
    </w:p>
    <w:p w14:paraId="2FA667BD" w14:textId="35DB3F65" w:rsidR="00BF3AF1" w:rsidRDefault="00A45608" w:rsidP="00BF3AF1">
      <w:pPr>
        <w:pStyle w:val="1"/>
        <w:numPr>
          <w:ilvl w:val="0"/>
          <w:numId w:val="6"/>
        </w:numPr>
        <w:spacing w:before="180" w:after="120"/>
        <w:rPr>
          <w:b/>
          <w:bCs/>
          <w:szCs w:val="24"/>
        </w:rPr>
      </w:pPr>
      <w:r>
        <w:rPr>
          <w:b/>
          <w:bCs/>
          <w:szCs w:val="24"/>
        </w:rPr>
        <w:t xml:space="preserve">Potential enhancements for </w:t>
      </w:r>
      <w:r w:rsidR="00562BD1">
        <w:rPr>
          <w:b/>
          <w:bCs/>
          <w:szCs w:val="24"/>
        </w:rPr>
        <w:t>multipath/NLOS mitigation</w:t>
      </w:r>
    </w:p>
    <w:p w14:paraId="6138F869" w14:textId="3FE20E12" w:rsidR="00E532AE" w:rsidRPr="00BB65CE" w:rsidRDefault="008D48BC" w:rsidP="00BB65CE">
      <w:pPr>
        <w:pStyle w:val="2"/>
        <w:numPr>
          <w:ilvl w:val="1"/>
          <w:numId w:val="6"/>
        </w:numPr>
        <w:rPr>
          <w:b/>
          <w:bCs/>
          <w:sz w:val="28"/>
          <w:szCs w:val="24"/>
        </w:rPr>
      </w:pPr>
      <w:r>
        <w:rPr>
          <w:b/>
          <w:bCs/>
          <w:sz w:val="28"/>
          <w:szCs w:val="24"/>
        </w:rPr>
        <w:t>LOS/NLOS indicator</w:t>
      </w:r>
    </w:p>
    <w:p w14:paraId="7BF23D09" w14:textId="3D8FCC10" w:rsidR="00E532AE" w:rsidRPr="00205B6A" w:rsidRDefault="00E532AE" w:rsidP="00E532AE">
      <w:pPr>
        <w:spacing w:afterLines="50" w:after="120"/>
        <w:rPr>
          <w:sz w:val="22"/>
        </w:rPr>
      </w:pPr>
      <w:r>
        <w:rPr>
          <w:sz w:val="22"/>
        </w:rPr>
        <w:t>Regarding LOS/NLOS indication, the following agreement</w:t>
      </w:r>
      <w:r w:rsidR="00060B48">
        <w:rPr>
          <w:sz w:val="22"/>
        </w:rPr>
        <w:t>s</w:t>
      </w:r>
      <w:r>
        <w:rPr>
          <w:sz w:val="22"/>
        </w:rPr>
        <w:t xml:space="preserve"> w</w:t>
      </w:r>
      <w:r w:rsidR="00060B48">
        <w:rPr>
          <w:sz w:val="22"/>
        </w:rPr>
        <w:t>ere</w:t>
      </w:r>
      <w:r>
        <w:rPr>
          <w:sz w:val="22"/>
        </w:rPr>
        <w:t xml:space="preserve"> made at the last meeting [2].</w:t>
      </w:r>
    </w:p>
    <w:p w14:paraId="171C7A15" w14:textId="77777777" w:rsidR="00E532AE" w:rsidRDefault="00E532AE" w:rsidP="00E532AE">
      <w:r w:rsidRPr="00CC7D01">
        <w:rPr>
          <w:noProof/>
          <w:sz w:val="22"/>
          <w:szCs w:val="22"/>
        </w:rPr>
        <mc:AlternateContent>
          <mc:Choice Requires="wps">
            <w:drawing>
              <wp:inline distT="0" distB="0" distL="0" distR="0" wp14:anchorId="7E05DEFE" wp14:editId="6C27A331">
                <wp:extent cx="6332220" cy="4176214"/>
                <wp:effectExtent l="0" t="0" r="11430"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176214"/>
                        </a:xfrm>
                        <a:prstGeom prst="rect">
                          <a:avLst/>
                        </a:prstGeom>
                        <a:solidFill>
                          <a:srgbClr val="FFFFFF"/>
                        </a:solidFill>
                        <a:ln w="9525">
                          <a:solidFill>
                            <a:srgbClr val="000000"/>
                          </a:solidFill>
                          <a:miter lim="800000"/>
                          <a:headEnd/>
                          <a:tailEnd/>
                        </a:ln>
                      </wps:spPr>
                      <wps:txbx>
                        <w:txbxContent>
                          <w:p w14:paraId="3F4AFBB6" w14:textId="77777777" w:rsidR="00060B48" w:rsidRPr="00553829" w:rsidRDefault="00060B48" w:rsidP="00553829">
                            <w:pPr>
                              <w:jc w:val="left"/>
                              <w:rPr>
                                <w:rFonts w:ascii="ＭＳ Ｐゴシック" w:eastAsia="ＭＳ Ｐゴシック" w:hAnsi="ＭＳ Ｐゴシック" w:cs="ＭＳ Ｐゴシック"/>
                                <w:sz w:val="36"/>
                                <w:szCs w:val="24"/>
                              </w:rPr>
                            </w:pPr>
                            <w:r w:rsidRPr="00553829">
                              <w:rPr>
                                <w:rFonts w:eastAsia="Batang"/>
                                <w:color w:val="000000"/>
                                <w:kern w:val="24"/>
                                <w:sz w:val="21"/>
                                <w:szCs w:val="16"/>
                                <w:highlight w:val="green"/>
                                <w:lang w:val="en-GB"/>
                              </w:rPr>
                              <w:t>Agreement:</w:t>
                            </w:r>
                          </w:p>
                          <w:p w14:paraId="3AA74D9C" w14:textId="77777777" w:rsidR="00060B48" w:rsidRPr="00553829" w:rsidRDefault="00060B48" w:rsidP="00553829">
                            <w:pPr>
                              <w:numPr>
                                <w:ilvl w:val="0"/>
                                <w:numId w:val="16"/>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UE-based positioning, support the following options for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indicators within positioning assistance data: </w:t>
                            </w:r>
                          </w:p>
                          <w:p w14:paraId="3F592101" w14:textId="77777777" w:rsidR="00060B48" w:rsidRPr="00553829" w:rsidRDefault="00060B48" w:rsidP="00553829">
                            <w:pPr>
                              <w:numPr>
                                <w:ilvl w:val="1"/>
                                <w:numId w:val="16"/>
                              </w:numPr>
                              <w:tabs>
                                <w:tab w:val="left" w:pos="360"/>
                              </w:tabs>
                              <w:overflowPunct w:val="0"/>
                              <w:ind w:left="2606"/>
                              <w:rPr>
                                <w:rFonts w:ascii="ＭＳ Ｐゴシック" w:eastAsia="ＭＳ Ｐゴシック" w:hAnsi="ＭＳ Ｐゴシック" w:cs="ＭＳ Ｐゴシック"/>
                                <w:sz w:val="21"/>
                                <w:szCs w:val="24"/>
                              </w:rPr>
                            </w:pPr>
                            <w:r w:rsidRPr="00553829">
                              <w:rPr>
                                <w:rFonts w:eastAsia="SimSun" w:cs="+mn-cs"/>
                                <w:color w:val="000000"/>
                                <w:kern w:val="24"/>
                                <w:sz w:val="21"/>
                                <w:szCs w:val="16"/>
                              </w:rPr>
                              <w:t>Option 1 (</w:t>
                            </w:r>
                            <w:r w:rsidRPr="00553829">
                              <w:rPr>
                                <w:rFonts w:eastAsia="SimSun" w:cs="+mn-cs"/>
                                <w:color w:val="000000"/>
                                <w:kern w:val="24"/>
                                <w:sz w:val="21"/>
                                <w:szCs w:val="16"/>
                                <w:highlight w:val="darkYellow"/>
                              </w:rPr>
                              <w:t>Working assumption</w:t>
                            </w:r>
                            <w:r w:rsidRPr="00553829">
                              <w:rPr>
                                <w:rFonts w:eastAsia="SimSun" w:cs="+mn-cs"/>
                                <w:color w:val="000000"/>
                                <w:kern w:val="24"/>
                                <w:sz w:val="21"/>
                                <w:szCs w:val="16"/>
                              </w:rPr>
                              <w:t xml:space="preserve">): LMF associates UE-based </w:t>
                            </w:r>
                            <w:proofErr w:type="spellStart"/>
                            <w:r w:rsidRPr="00553829">
                              <w:rPr>
                                <w:rFonts w:eastAsia="SimSun" w:cs="+mn-cs"/>
                                <w:color w:val="000000"/>
                                <w:kern w:val="24"/>
                                <w:sz w:val="21"/>
                                <w:szCs w:val="16"/>
                              </w:rPr>
                              <w:t>LoS</w:t>
                            </w:r>
                            <w:proofErr w:type="spellEnd"/>
                            <w:r w:rsidRPr="00553829">
                              <w:rPr>
                                <w:rFonts w:eastAsia="SimSun" w:cs="+mn-cs"/>
                                <w:color w:val="000000"/>
                                <w:kern w:val="24"/>
                                <w:sz w:val="21"/>
                                <w:szCs w:val="16"/>
                              </w:rPr>
                              <w:t>/</w:t>
                            </w:r>
                            <w:proofErr w:type="spellStart"/>
                            <w:r w:rsidRPr="00553829">
                              <w:rPr>
                                <w:rFonts w:eastAsia="SimSun" w:cs="+mn-cs"/>
                                <w:color w:val="000000"/>
                                <w:kern w:val="24"/>
                                <w:sz w:val="21"/>
                                <w:szCs w:val="16"/>
                              </w:rPr>
                              <w:t>NloS</w:t>
                            </w:r>
                            <w:proofErr w:type="spellEnd"/>
                            <w:r w:rsidRPr="00553829">
                              <w:rPr>
                                <w:rFonts w:eastAsia="SimSun" w:cs="+mn-cs"/>
                                <w:color w:val="000000"/>
                                <w:kern w:val="24"/>
                                <w:sz w:val="21"/>
                                <w:szCs w:val="16"/>
                              </w:rPr>
                              <w:t xml:space="preserve"> indicators with each DL PRS resource for each TRP</w:t>
                            </w:r>
                          </w:p>
                          <w:p w14:paraId="5953FA34" w14:textId="77777777" w:rsidR="00060B48" w:rsidRPr="00553829" w:rsidRDefault="00060B48" w:rsidP="00553829">
                            <w:pPr>
                              <w:numPr>
                                <w:ilvl w:val="1"/>
                                <w:numId w:val="16"/>
                              </w:numPr>
                              <w:tabs>
                                <w:tab w:val="left" w:pos="360"/>
                              </w:tabs>
                              <w:overflowPunct w:val="0"/>
                              <w:ind w:left="2606"/>
                              <w:rPr>
                                <w:rFonts w:ascii="ＭＳ Ｐゴシック" w:eastAsia="ＭＳ Ｐゴシック" w:hAnsi="ＭＳ Ｐゴシック" w:cs="ＭＳ Ｐゴシック"/>
                                <w:sz w:val="21"/>
                                <w:szCs w:val="24"/>
                              </w:rPr>
                            </w:pPr>
                            <w:r w:rsidRPr="00553829">
                              <w:rPr>
                                <w:rFonts w:eastAsia="SimSun" w:cs="+mn-cs"/>
                                <w:color w:val="000000"/>
                                <w:kern w:val="24"/>
                                <w:sz w:val="21"/>
                                <w:szCs w:val="16"/>
                              </w:rPr>
                              <w:t xml:space="preserve">Option 2: LMF associates UE-based </w:t>
                            </w:r>
                            <w:proofErr w:type="spellStart"/>
                            <w:r w:rsidRPr="00553829">
                              <w:rPr>
                                <w:rFonts w:eastAsia="SimSun" w:cs="+mn-cs"/>
                                <w:color w:val="000000"/>
                                <w:kern w:val="24"/>
                                <w:sz w:val="21"/>
                                <w:szCs w:val="16"/>
                              </w:rPr>
                              <w:t>LoS</w:t>
                            </w:r>
                            <w:proofErr w:type="spellEnd"/>
                            <w:r w:rsidRPr="00553829">
                              <w:rPr>
                                <w:rFonts w:eastAsia="SimSun" w:cs="+mn-cs"/>
                                <w:color w:val="000000"/>
                                <w:kern w:val="24"/>
                                <w:sz w:val="21"/>
                                <w:szCs w:val="16"/>
                              </w:rPr>
                              <w:t>/</w:t>
                            </w:r>
                            <w:proofErr w:type="spellStart"/>
                            <w:r w:rsidRPr="00553829">
                              <w:rPr>
                                <w:rFonts w:eastAsia="SimSun" w:cs="+mn-cs"/>
                                <w:color w:val="000000"/>
                                <w:kern w:val="24"/>
                                <w:sz w:val="21"/>
                                <w:szCs w:val="16"/>
                              </w:rPr>
                              <w:t>NloS</w:t>
                            </w:r>
                            <w:proofErr w:type="spellEnd"/>
                            <w:r w:rsidRPr="00553829">
                              <w:rPr>
                                <w:rFonts w:eastAsia="SimSun" w:cs="+mn-cs"/>
                                <w:color w:val="000000"/>
                                <w:kern w:val="24"/>
                                <w:sz w:val="21"/>
                                <w:szCs w:val="16"/>
                              </w:rPr>
                              <w:t xml:space="preserve"> indicators with each TRP</w:t>
                            </w:r>
                          </w:p>
                          <w:p w14:paraId="05B28ABD" w14:textId="77777777" w:rsidR="00060B48" w:rsidRPr="00553829" w:rsidRDefault="00060B48" w:rsidP="00553829">
                            <w:pPr>
                              <w:numPr>
                                <w:ilvl w:val="0"/>
                                <w:numId w:val="16"/>
                              </w:numPr>
                              <w:tabs>
                                <w:tab w:val="left" w:pos="360"/>
                              </w:tabs>
                              <w:overflowPunct w:val="0"/>
                              <w:ind w:left="1267"/>
                              <w:rPr>
                                <w:rFonts w:ascii="ＭＳ Ｐゴシック" w:eastAsia="ＭＳ Ｐゴシック" w:hAnsi="ＭＳ Ｐゴシック" w:cs="ＭＳ Ｐゴシック"/>
                                <w:sz w:val="21"/>
                                <w:szCs w:val="24"/>
                              </w:rPr>
                            </w:pPr>
                            <w:r w:rsidRPr="00553829">
                              <w:rPr>
                                <w:rFonts w:eastAsia="DengXian" w:cs="+mn-cs"/>
                                <w:color w:val="000000"/>
                                <w:kern w:val="24"/>
                                <w:sz w:val="21"/>
                                <w:szCs w:val="16"/>
                              </w:rPr>
                              <w:t xml:space="preserve">Note: For option 1, one </w:t>
                            </w:r>
                            <w:proofErr w:type="spellStart"/>
                            <w:r w:rsidRPr="00553829">
                              <w:rPr>
                                <w:rFonts w:eastAsia="DengXian" w:cs="+mn-cs"/>
                                <w:color w:val="000000"/>
                                <w:kern w:val="24"/>
                                <w:sz w:val="21"/>
                                <w:szCs w:val="16"/>
                              </w:rPr>
                              <w:t>LoS</w:t>
                            </w:r>
                            <w:proofErr w:type="spellEnd"/>
                            <w:r w:rsidRPr="00553829">
                              <w:rPr>
                                <w:rFonts w:eastAsia="DengXian" w:cs="+mn-cs"/>
                                <w:color w:val="000000"/>
                                <w:kern w:val="24"/>
                                <w:sz w:val="21"/>
                                <w:szCs w:val="16"/>
                              </w:rPr>
                              <w:t>/</w:t>
                            </w:r>
                            <w:proofErr w:type="spellStart"/>
                            <w:r w:rsidRPr="00553829">
                              <w:rPr>
                                <w:rFonts w:eastAsia="DengXian" w:cs="+mn-cs"/>
                                <w:color w:val="000000"/>
                                <w:kern w:val="24"/>
                                <w:sz w:val="21"/>
                                <w:szCs w:val="16"/>
                              </w:rPr>
                              <w:t>NloS</w:t>
                            </w:r>
                            <w:proofErr w:type="spellEnd"/>
                            <w:r w:rsidRPr="00553829">
                              <w:rPr>
                                <w:rFonts w:eastAsia="DengXian" w:cs="+mn-cs"/>
                                <w:color w:val="000000"/>
                                <w:kern w:val="24"/>
                                <w:sz w:val="21"/>
                                <w:szCs w:val="16"/>
                              </w:rPr>
                              <w:t xml:space="preserve"> indicator is associated with one DL-PRS resource</w:t>
                            </w:r>
                          </w:p>
                          <w:p w14:paraId="2D813314" w14:textId="77777777" w:rsidR="00060B48" w:rsidRPr="00553829" w:rsidRDefault="00060B48" w:rsidP="00553829">
                            <w:pPr>
                              <w:jc w:val="left"/>
                              <w:rPr>
                                <w:rFonts w:ascii="ＭＳ Ｐゴシック" w:eastAsia="ＭＳ Ｐゴシック" w:hAnsi="ＭＳ Ｐゴシック" w:cs="ＭＳ Ｐゴシック"/>
                                <w:sz w:val="36"/>
                                <w:szCs w:val="24"/>
                              </w:rPr>
                            </w:pPr>
                            <w:r w:rsidRPr="00553829">
                              <w:rPr>
                                <w:rFonts w:eastAsia="Batang"/>
                                <w:color w:val="000000"/>
                                <w:kern w:val="24"/>
                                <w:sz w:val="21"/>
                                <w:szCs w:val="16"/>
                                <w:lang w:val="en-GB"/>
                              </w:rPr>
                              <w:t> </w:t>
                            </w:r>
                          </w:p>
                          <w:p w14:paraId="50914581" w14:textId="77777777" w:rsidR="00060B48" w:rsidRPr="00553829" w:rsidRDefault="00060B48" w:rsidP="00553829">
                            <w:pPr>
                              <w:jc w:val="left"/>
                              <w:rPr>
                                <w:rFonts w:ascii="ＭＳ Ｐゴシック" w:eastAsia="ＭＳ Ｐゴシック" w:hAnsi="ＭＳ Ｐゴシック" w:cs="ＭＳ Ｐゴシック"/>
                                <w:sz w:val="36"/>
                                <w:szCs w:val="24"/>
                              </w:rPr>
                            </w:pPr>
                            <w:r w:rsidRPr="00553829">
                              <w:rPr>
                                <w:rFonts w:eastAsia="Batang"/>
                                <w:color w:val="000000"/>
                                <w:kern w:val="24"/>
                                <w:sz w:val="21"/>
                                <w:szCs w:val="16"/>
                                <w:highlight w:val="green"/>
                                <w:lang w:val="en-GB"/>
                              </w:rPr>
                              <w:t>Agreement:</w:t>
                            </w:r>
                          </w:p>
                          <w:p w14:paraId="70244B63"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UL-TDOA, UL-AoA and Multi-RTT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with each UL RTOA, UL SRS RSRP, UL-AoA and/or gNB Rx-Tx time difference measurement, respectively, and reported by gNB for each TRP that performed measurements for a given UE</w:t>
                            </w:r>
                          </w:p>
                          <w:p w14:paraId="3B6D19E3"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UL-TDOA, UL-AoA and Multi-RTT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and reported by a TRP for a given UE</w:t>
                            </w:r>
                          </w:p>
                          <w:p w14:paraId="6386FC4B"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DL-AoD and Multi-RTT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with each DL PRS RSRP and/or UE Rx-Tx time difference measurement, respectively, and reported by UE for each TRP</w:t>
                            </w:r>
                          </w:p>
                          <w:p w14:paraId="4C89B97D"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DL-AoD and Multi-RTT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with each TRP in the measurement report from the UE</w:t>
                            </w:r>
                          </w:p>
                          <w:p w14:paraId="5A9DCDFF"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DL-TDOA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with each RSTD measurement performed with a target TRP and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is associated with the RSTD measurement performed with a reference TRP</w:t>
                            </w:r>
                          </w:p>
                          <w:p w14:paraId="72F48474"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DL-TDOA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with each target TRP and one </w:t>
                            </w:r>
                            <w:proofErr w:type="spellStart"/>
                            <w:r w:rsidRPr="00553829">
                              <w:rPr>
                                <w:rFonts w:eastAsia="SimSun" w:cs="Times"/>
                                <w:color w:val="000000"/>
                                <w:kern w:val="24"/>
                                <w:sz w:val="21"/>
                                <w:szCs w:val="16"/>
                                <w:lang w:val="en-GB"/>
                              </w:rPr>
                              <w:t>LoS</w:t>
                            </w:r>
                            <w:proofErr w:type="spellEnd"/>
                            <w:r w:rsidRPr="00553829">
                              <w:rPr>
                                <w:rFonts w:eastAsia="SimSun" w:cs="Times"/>
                                <w:color w:val="000000"/>
                                <w:kern w:val="24"/>
                                <w:sz w:val="21"/>
                                <w:szCs w:val="16"/>
                                <w:lang w:val="en-GB"/>
                              </w:rPr>
                              <w:t>/</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can be associated with the reference TRP in the measurement report</w:t>
                            </w:r>
                          </w:p>
                          <w:p w14:paraId="298A47A9"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FFS: Dependence of indication of a LOS/</w:t>
                            </w:r>
                            <w:proofErr w:type="spellStart"/>
                            <w:r w:rsidRPr="00553829">
                              <w:rPr>
                                <w:rFonts w:eastAsia="SimSun" w:cs="Times"/>
                                <w:color w:val="000000"/>
                                <w:kern w:val="24"/>
                                <w:sz w:val="21"/>
                                <w:szCs w:val="16"/>
                                <w:lang w:val="en-GB"/>
                              </w:rPr>
                              <w:t>Nlos</w:t>
                            </w:r>
                            <w:proofErr w:type="spellEnd"/>
                            <w:r w:rsidRPr="00553829">
                              <w:rPr>
                                <w:rFonts w:eastAsia="SimSun" w:cs="Times"/>
                                <w:color w:val="000000"/>
                                <w:kern w:val="24"/>
                                <w:sz w:val="21"/>
                                <w:szCs w:val="16"/>
                                <w:lang w:val="en-GB"/>
                              </w:rPr>
                              <w:t xml:space="preserve"> indicator on the presence of Rx beam index for DL-AoD</w:t>
                            </w:r>
                          </w:p>
                          <w:p w14:paraId="6E563312" w14:textId="3F7DF4A0"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FFS: Whether the above bullets apply to additional path measurements.</w:t>
                            </w:r>
                          </w:p>
                        </w:txbxContent>
                      </wps:txbx>
                      <wps:bodyPr rot="0" vert="horz" wrap="square" lIns="91440" tIns="45720" rIns="91440" bIns="45720" anchor="t" anchorCtr="0">
                        <a:noAutofit/>
                      </wps:bodyPr>
                    </wps:wsp>
                  </a:graphicData>
                </a:graphic>
              </wp:inline>
            </w:drawing>
          </mc:Choice>
          <mc:Fallback>
            <w:pict>
              <v:shape w14:anchorId="7E05DEFE" id="_x0000_s1027" type="#_x0000_t202" style="width:498.6pt;height:32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">
                <v:textbox>
                  <w:txbxContent>
                    <w:p w14:paraId="3F4AFBB6" w14:textId="77777777" w:rsidR="00060B48" w:rsidRPr="00553829" w:rsidRDefault="00060B48" w:rsidP="00553829">
                      <w:pPr>
                        <w:jc w:val="left"/>
                        <w:rPr>
                          <w:rFonts w:ascii="ＭＳ Ｐゴシック" w:eastAsia="ＭＳ Ｐゴシック" w:hAnsi="ＭＳ Ｐゴシック" w:cs="ＭＳ Ｐゴシック"/>
                          <w:sz w:val="36"/>
                          <w:szCs w:val="24"/>
                        </w:rPr>
                      </w:pPr>
                      <w:r w:rsidRPr="00553829">
                        <w:rPr>
                          <w:rFonts w:eastAsia="Batang"/>
                          <w:color w:val="000000"/>
                          <w:kern w:val="24"/>
                          <w:sz w:val="21"/>
                          <w:szCs w:val="16"/>
                          <w:highlight w:val="green"/>
                          <w:lang w:val="en-GB"/>
                        </w:rPr>
                        <w:t>Agreement:</w:t>
                      </w:r>
                    </w:p>
                    <w:p w14:paraId="3AA74D9C" w14:textId="77777777" w:rsidR="00060B48" w:rsidRPr="00553829" w:rsidRDefault="00060B48" w:rsidP="00553829">
                      <w:pPr>
                        <w:numPr>
                          <w:ilvl w:val="0"/>
                          <w:numId w:val="16"/>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 xml:space="preserve">For UE-based positioning, support the following options for LoS/NLoS indicators within positioning assistance data: </w:t>
                      </w:r>
                    </w:p>
                    <w:p w14:paraId="3F592101" w14:textId="77777777" w:rsidR="00060B48" w:rsidRPr="00553829" w:rsidRDefault="00060B48" w:rsidP="00553829">
                      <w:pPr>
                        <w:numPr>
                          <w:ilvl w:val="1"/>
                          <w:numId w:val="16"/>
                        </w:numPr>
                        <w:tabs>
                          <w:tab w:val="left" w:pos="360"/>
                        </w:tabs>
                        <w:overflowPunct w:val="0"/>
                        <w:ind w:left="2606"/>
                        <w:rPr>
                          <w:rFonts w:ascii="ＭＳ Ｐゴシック" w:eastAsia="ＭＳ Ｐゴシック" w:hAnsi="ＭＳ Ｐゴシック" w:cs="ＭＳ Ｐゴシック"/>
                          <w:sz w:val="21"/>
                          <w:szCs w:val="24"/>
                        </w:rPr>
                      </w:pPr>
                      <w:r w:rsidRPr="00553829">
                        <w:rPr>
                          <w:rFonts w:eastAsia="SimSun" w:cs="+mn-cs"/>
                          <w:color w:val="000000"/>
                          <w:kern w:val="24"/>
                          <w:sz w:val="21"/>
                          <w:szCs w:val="16"/>
                        </w:rPr>
                        <w:t>Option 1 (</w:t>
                      </w:r>
                      <w:r w:rsidRPr="00553829">
                        <w:rPr>
                          <w:rFonts w:eastAsia="SimSun" w:cs="+mn-cs"/>
                          <w:color w:val="000000"/>
                          <w:kern w:val="24"/>
                          <w:sz w:val="21"/>
                          <w:szCs w:val="16"/>
                          <w:highlight w:val="darkYellow"/>
                        </w:rPr>
                        <w:t>Working assumption</w:t>
                      </w:r>
                      <w:r w:rsidRPr="00553829">
                        <w:rPr>
                          <w:rFonts w:eastAsia="SimSun" w:cs="+mn-cs"/>
                          <w:color w:val="000000"/>
                          <w:kern w:val="24"/>
                          <w:sz w:val="21"/>
                          <w:szCs w:val="16"/>
                        </w:rPr>
                        <w:t>): LMF associates UE-based LoS/NloS indicators with each DL PRS resource for each TRP</w:t>
                      </w:r>
                    </w:p>
                    <w:p w14:paraId="5953FA34" w14:textId="77777777" w:rsidR="00060B48" w:rsidRPr="00553829" w:rsidRDefault="00060B48" w:rsidP="00553829">
                      <w:pPr>
                        <w:numPr>
                          <w:ilvl w:val="1"/>
                          <w:numId w:val="16"/>
                        </w:numPr>
                        <w:tabs>
                          <w:tab w:val="left" w:pos="360"/>
                        </w:tabs>
                        <w:overflowPunct w:val="0"/>
                        <w:ind w:left="2606"/>
                        <w:rPr>
                          <w:rFonts w:ascii="ＭＳ Ｐゴシック" w:eastAsia="ＭＳ Ｐゴシック" w:hAnsi="ＭＳ Ｐゴシック" w:cs="ＭＳ Ｐゴシック"/>
                          <w:sz w:val="21"/>
                          <w:szCs w:val="24"/>
                        </w:rPr>
                      </w:pPr>
                      <w:r w:rsidRPr="00553829">
                        <w:rPr>
                          <w:rFonts w:eastAsia="SimSun" w:cs="+mn-cs"/>
                          <w:color w:val="000000"/>
                          <w:kern w:val="24"/>
                          <w:sz w:val="21"/>
                          <w:szCs w:val="16"/>
                        </w:rPr>
                        <w:t>Option 2: LMF associates UE-based LoS/NloS indicators with each TRP</w:t>
                      </w:r>
                    </w:p>
                    <w:p w14:paraId="05B28ABD" w14:textId="77777777" w:rsidR="00060B48" w:rsidRPr="00553829" w:rsidRDefault="00060B48" w:rsidP="00553829">
                      <w:pPr>
                        <w:numPr>
                          <w:ilvl w:val="0"/>
                          <w:numId w:val="16"/>
                        </w:numPr>
                        <w:tabs>
                          <w:tab w:val="left" w:pos="360"/>
                        </w:tabs>
                        <w:overflowPunct w:val="0"/>
                        <w:ind w:left="1267"/>
                        <w:rPr>
                          <w:rFonts w:ascii="ＭＳ Ｐゴシック" w:eastAsia="ＭＳ Ｐゴシック" w:hAnsi="ＭＳ Ｐゴシック" w:cs="ＭＳ Ｐゴシック"/>
                          <w:sz w:val="21"/>
                          <w:szCs w:val="24"/>
                        </w:rPr>
                      </w:pPr>
                      <w:r w:rsidRPr="00553829">
                        <w:rPr>
                          <w:rFonts w:eastAsia="DengXian" w:cs="+mn-cs"/>
                          <w:color w:val="000000"/>
                          <w:kern w:val="24"/>
                          <w:sz w:val="21"/>
                          <w:szCs w:val="16"/>
                        </w:rPr>
                        <w:t>Note: For option 1, one LoS/NloS indicator is associated with one DL-PRS resource</w:t>
                      </w:r>
                    </w:p>
                    <w:p w14:paraId="2D813314" w14:textId="77777777" w:rsidR="00060B48" w:rsidRPr="00553829" w:rsidRDefault="00060B48" w:rsidP="00553829">
                      <w:pPr>
                        <w:jc w:val="left"/>
                        <w:rPr>
                          <w:rFonts w:ascii="ＭＳ Ｐゴシック" w:eastAsia="ＭＳ Ｐゴシック" w:hAnsi="ＭＳ Ｐゴシック" w:cs="ＭＳ Ｐゴシック"/>
                          <w:sz w:val="36"/>
                          <w:szCs w:val="24"/>
                        </w:rPr>
                      </w:pPr>
                      <w:r w:rsidRPr="00553829">
                        <w:rPr>
                          <w:rFonts w:eastAsia="Batang"/>
                          <w:color w:val="000000"/>
                          <w:kern w:val="24"/>
                          <w:sz w:val="21"/>
                          <w:szCs w:val="16"/>
                          <w:lang w:val="en-GB"/>
                        </w:rPr>
                        <w:t> </w:t>
                      </w:r>
                    </w:p>
                    <w:p w14:paraId="50914581" w14:textId="77777777" w:rsidR="00060B48" w:rsidRPr="00553829" w:rsidRDefault="00060B48" w:rsidP="00553829">
                      <w:pPr>
                        <w:jc w:val="left"/>
                        <w:rPr>
                          <w:rFonts w:ascii="ＭＳ Ｐゴシック" w:eastAsia="ＭＳ Ｐゴシック" w:hAnsi="ＭＳ Ｐゴシック" w:cs="ＭＳ Ｐゴシック"/>
                          <w:sz w:val="36"/>
                          <w:szCs w:val="24"/>
                        </w:rPr>
                      </w:pPr>
                      <w:r w:rsidRPr="00553829">
                        <w:rPr>
                          <w:rFonts w:eastAsia="Batang"/>
                          <w:color w:val="000000"/>
                          <w:kern w:val="24"/>
                          <w:sz w:val="21"/>
                          <w:szCs w:val="16"/>
                          <w:highlight w:val="green"/>
                          <w:lang w:val="en-GB"/>
                        </w:rPr>
                        <w:t>Agreement:</w:t>
                      </w:r>
                    </w:p>
                    <w:p w14:paraId="70244B63"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For UL-TDOA, UL-AoA and Multi-RTT one LoS/NLoS indicator can be associated with each UL RTOA, UL SRS RSRP, UL-AoA and/or gNB Rx-Tx time difference measurement, respectively, and reported by gNB for each TRP that performed measurements for a given UE</w:t>
                      </w:r>
                    </w:p>
                    <w:p w14:paraId="3B6D19E3"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For UL-TDOA, UL-AoA and Multi-RTT one LoS/NLoS indicator can be associated and reported by a TRP for a given UE</w:t>
                      </w:r>
                    </w:p>
                    <w:p w14:paraId="6386FC4B"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For DL-AoD and Multi-RTT one LoS/NLoS indicator can be associated with each DL PRS RSRP and/or UE Rx-Tx time difference measurement, respectively, and reported by UE for each TRP</w:t>
                      </w:r>
                    </w:p>
                    <w:p w14:paraId="4C89B97D"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For DL-AoD and Multi-RTT one LoS/NLoS indicator can be associated with each TRP in the measurement report from the UE</w:t>
                      </w:r>
                    </w:p>
                    <w:p w14:paraId="5A9DCDFF"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For DL-TDOA one LoS/NLoS indicator can be associated with each RSTD measurement performed with a target TRP and one LoS/NLoS indicator is associated with the RSTD measurement performed with a reference TRP</w:t>
                      </w:r>
                    </w:p>
                    <w:p w14:paraId="72F48474"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For DL-TDOA one LoS/NLoS indicator can be associated with each target TRP and one LoS/NLoS indicator can be associated with the reference TRP in the measurement report</w:t>
                      </w:r>
                    </w:p>
                    <w:p w14:paraId="298A47A9" w14:textId="77777777"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FFS: Dependence of indication of a LOS/Nlos indicator on the presence of Rx beam index for DL-AoD</w:t>
                      </w:r>
                    </w:p>
                    <w:p w14:paraId="6E563312" w14:textId="3F7DF4A0" w:rsidR="00060B48" w:rsidRPr="00553829" w:rsidRDefault="00060B48" w:rsidP="00553829">
                      <w:pPr>
                        <w:numPr>
                          <w:ilvl w:val="0"/>
                          <w:numId w:val="17"/>
                        </w:numPr>
                        <w:ind w:left="1267"/>
                        <w:jc w:val="left"/>
                        <w:rPr>
                          <w:rFonts w:ascii="ＭＳ Ｐゴシック" w:eastAsia="ＭＳ Ｐゴシック" w:hAnsi="ＭＳ Ｐゴシック" w:cs="ＭＳ Ｐゴシック"/>
                          <w:sz w:val="21"/>
                          <w:szCs w:val="24"/>
                        </w:rPr>
                      </w:pPr>
                      <w:r w:rsidRPr="00553829">
                        <w:rPr>
                          <w:rFonts w:eastAsia="SimSun" w:cs="Times"/>
                          <w:color w:val="000000"/>
                          <w:kern w:val="24"/>
                          <w:sz w:val="21"/>
                          <w:szCs w:val="16"/>
                          <w:lang w:val="en-GB"/>
                        </w:rPr>
                        <w:t>FFS: Whether the above bullets apply to additional path measurements.</w:t>
                      </w:r>
                    </w:p>
                  </w:txbxContent>
                </v:textbox>
                <w10:anchorlock/>
              </v:shape>
            </w:pict>
          </mc:Fallback>
        </mc:AlternateContent>
      </w:r>
    </w:p>
    <w:p w14:paraId="47D81CDE" w14:textId="7002A321" w:rsidR="00B546BE" w:rsidRPr="00B546BE" w:rsidRDefault="00960930" w:rsidP="00B546BE">
      <w:pPr>
        <w:widowControl w:val="0"/>
        <w:spacing w:after="50"/>
        <w:rPr>
          <w:sz w:val="22"/>
          <w:szCs w:val="22"/>
        </w:rPr>
      </w:pPr>
      <w:r>
        <w:rPr>
          <w:sz w:val="22"/>
          <w:szCs w:val="22"/>
        </w:rPr>
        <w:t>As discussed at</w:t>
      </w:r>
      <w:r w:rsidR="00B546BE" w:rsidRPr="00B546BE">
        <w:rPr>
          <w:sz w:val="22"/>
          <w:szCs w:val="22"/>
        </w:rPr>
        <w:t xml:space="preserve"> </w:t>
      </w:r>
      <w:r w:rsidR="0093019E">
        <w:rPr>
          <w:rFonts w:hint="eastAsia"/>
          <w:sz w:val="22"/>
          <w:szCs w:val="22"/>
        </w:rPr>
        <w:t>RAN1</w:t>
      </w:r>
      <w:r w:rsidR="00B546BE" w:rsidRPr="00B546BE">
        <w:rPr>
          <w:sz w:val="22"/>
          <w:szCs w:val="22"/>
        </w:rPr>
        <w:t xml:space="preserve">#106bis-e meeting, LOS/NLOS indicator is associated with either the each measurement or the each TRP for UE-assisted and NW-based positioning. For UE-based positioning, </w:t>
      </w:r>
      <w:r>
        <w:rPr>
          <w:sz w:val="22"/>
          <w:szCs w:val="22"/>
        </w:rPr>
        <w:t>it</w:t>
      </w:r>
      <w:r w:rsidRPr="00B546BE">
        <w:rPr>
          <w:sz w:val="22"/>
          <w:szCs w:val="22"/>
        </w:rPr>
        <w:t xml:space="preserve"> </w:t>
      </w:r>
      <w:r w:rsidR="00B546BE" w:rsidRPr="00B546BE">
        <w:rPr>
          <w:sz w:val="22"/>
          <w:szCs w:val="22"/>
        </w:rPr>
        <w:t xml:space="preserve">remains </w:t>
      </w:r>
      <w:r>
        <w:rPr>
          <w:sz w:val="22"/>
          <w:szCs w:val="22"/>
        </w:rPr>
        <w:t xml:space="preserve">as </w:t>
      </w:r>
      <w:r w:rsidR="00B546BE" w:rsidRPr="00B546BE">
        <w:rPr>
          <w:sz w:val="22"/>
          <w:szCs w:val="22"/>
        </w:rPr>
        <w:t>the working assumption</w:t>
      </w:r>
      <w:r>
        <w:rPr>
          <w:sz w:val="22"/>
          <w:szCs w:val="22"/>
        </w:rPr>
        <w:t xml:space="preserve"> that</w:t>
      </w:r>
      <w:r w:rsidR="00B546BE" w:rsidRPr="00B546BE">
        <w:rPr>
          <w:sz w:val="22"/>
          <w:szCs w:val="22"/>
        </w:rPr>
        <w:t xml:space="preserve"> </w:t>
      </w:r>
      <w:r>
        <w:rPr>
          <w:sz w:val="22"/>
          <w:szCs w:val="22"/>
        </w:rPr>
        <w:t>w</w:t>
      </w:r>
      <w:r w:rsidR="00B546BE">
        <w:rPr>
          <w:sz w:val="22"/>
          <w:szCs w:val="22"/>
        </w:rPr>
        <w:t xml:space="preserve">hether </w:t>
      </w:r>
      <w:r w:rsidR="00B546BE" w:rsidRPr="00B546BE">
        <w:rPr>
          <w:sz w:val="22"/>
          <w:szCs w:val="22"/>
        </w:rPr>
        <w:t xml:space="preserve">LOS/NLOS indicator is associated with each DL </w:t>
      </w:r>
      <w:r w:rsidR="002470D8">
        <w:rPr>
          <w:sz w:val="22"/>
          <w:szCs w:val="22"/>
        </w:rPr>
        <w:t>PRS resource. Considering the</w:t>
      </w:r>
      <w:r w:rsidR="00B546BE" w:rsidRPr="00B546BE">
        <w:rPr>
          <w:sz w:val="22"/>
          <w:szCs w:val="22"/>
        </w:rPr>
        <w:t xml:space="preserve"> agreement</w:t>
      </w:r>
      <w:r w:rsidR="002470D8">
        <w:rPr>
          <w:sz w:val="22"/>
          <w:szCs w:val="22"/>
        </w:rPr>
        <w:t xml:space="preserve"> </w:t>
      </w:r>
      <w:r w:rsidR="002470D8" w:rsidRPr="00B546BE">
        <w:rPr>
          <w:sz w:val="22"/>
          <w:szCs w:val="22"/>
        </w:rPr>
        <w:t>for UE-assisted and NW-based positioning</w:t>
      </w:r>
      <w:r w:rsidR="00B546BE" w:rsidRPr="00B546BE">
        <w:rPr>
          <w:sz w:val="22"/>
          <w:szCs w:val="22"/>
        </w:rPr>
        <w:t>, we think LOS/NLOS indicators within positioning assistance data for UE-based positioning should be also supported both per DL PRS resource and per TRP.</w:t>
      </w:r>
      <w:r w:rsidR="00B546BE">
        <w:rPr>
          <w:sz w:val="22"/>
          <w:szCs w:val="22"/>
        </w:rPr>
        <w:t xml:space="preserve"> </w:t>
      </w:r>
      <w:r w:rsidR="00E87DFD">
        <w:rPr>
          <w:sz w:val="22"/>
          <w:szCs w:val="22"/>
        </w:rPr>
        <w:t>The indicator per DL PRS resource</w:t>
      </w:r>
      <w:r w:rsidR="00E87DFD" w:rsidDel="00E87DFD">
        <w:rPr>
          <w:sz w:val="22"/>
          <w:szCs w:val="22"/>
        </w:rPr>
        <w:t xml:space="preserve"> </w:t>
      </w:r>
      <w:r w:rsidR="00B546BE">
        <w:rPr>
          <w:sz w:val="22"/>
          <w:szCs w:val="22"/>
        </w:rPr>
        <w:t xml:space="preserve">will also contribute </w:t>
      </w:r>
      <w:r w:rsidR="00F65445">
        <w:rPr>
          <w:sz w:val="22"/>
          <w:szCs w:val="22"/>
        </w:rPr>
        <w:t xml:space="preserve">to providing </w:t>
      </w:r>
      <w:r w:rsidR="00B546BE">
        <w:rPr>
          <w:sz w:val="22"/>
          <w:szCs w:val="22"/>
        </w:rPr>
        <w:t xml:space="preserve">the </w:t>
      </w:r>
      <w:r w:rsidR="00F65445">
        <w:rPr>
          <w:sz w:val="22"/>
          <w:szCs w:val="22"/>
        </w:rPr>
        <w:t xml:space="preserve">assistance data with higher </w:t>
      </w:r>
      <w:r w:rsidR="00C67538">
        <w:rPr>
          <w:sz w:val="22"/>
          <w:szCs w:val="22"/>
        </w:rPr>
        <w:t>spatial resolution to UE, i.e. which path is more likely to LOS,</w:t>
      </w:r>
      <w:r w:rsidR="00F65445">
        <w:rPr>
          <w:sz w:val="22"/>
          <w:szCs w:val="22"/>
        </w:rPr>
        <w:t xml:space="preserve"> </w:t>
      </w:r>
      <w:r w:rsidR="00E87DFD">
        <w:rPr>
          <w:sz w:val="22"/>
          <w:szCs w:val="22"/>
        </w:rPr>
        <w:t xml:space="preserve">since </w:t>
      </w:r>
      <w:r w:rsidR="00686723">
        <w:rPr>
          <w:sz w:val="22"/>
          <w:szCs w:val="22"/>
        </w:rPr>
        <w:t>different PRS resource can experience different path.</w:t>
      </w:r>
    </w:p>
    <w:p w14:paraId="0852EABA" w14:textId="17DFB624" w:rsidR="003C1FCB" w:rsidRDefault="00B546BE" w:rsidP="00B546BE">
      <w:pPr>
        <w:widowControl w:val="0"/>
        <w:spacing w:after="50"/>
        <w:rPr>
          <w:sz w:val="22"/>
          <w:szCs w:val="22"/>
        </w:rPr>
      </w:pPr>
      <w:r w:rsidRPr="00B546BE">
        <w:rPr>
          <w:sz w:val="22"/>
          <w:szCs w:val="22"/>
        </w:rPr>
        <w:t>Regarding whether the LOS/NLOS indicator association applies to additional path measurements</w:t>
      </w:r>
      <w:r w:rsidR="00756921">
        <w:rPr>
          <w:sz w:val="22"/>
          <w:szCs w:val="22"/>
        </w:rPr>
        <w:t xml:space="preserve"> or not</w:t>
      </w:r>
      <w:r w:rsidRPr="00B546BE">
        <w:rPr>
          <w:sz w:val="22"/>
          <w:szCs w:val="22"/>
        </w:rPr>
        <w:t>, firstly we would like to consider the motivation for additional path measurements.</w:t>
      </w:r>
      <w:r w:rsidR="003C1FCB">
        <w:rPr>
          <w:sz w:val="22"/>
          <w:szCs w:val="22"/>
        </w:rPr>
        <w:t xml:space="preserve"> Ad</w:t>
      </w:r>
      <w:r w:rsidR="00FA767D">
        <w:rPr>
          <w:sz w:val="22"/>
          <w:szCs w:val="22"/>
        </w:rPr>
        <w:t xml:space="preserve">ditional path reporting aims to </w:t>
      </w:r>
      <w:r w:rsidR="003C1FCB">
        <w:rPr>
          <w:sz w:val="22"/>
          <w:szCs w:val="22"/>
        </w:rPr>
        <w:t>capture/detect the LOS path component certainly</w:t>
      </w:r>
      <w:r w:rsidR="00FA767D">
        <w:rPr>
          <w:sz w:val="22"/>
          <w:szCs w:val="22"/>
        </w:rPr>
        <w:t>.</w:t>
      </w:r>
      <w:r w:rsidR="00D36C75">
        <w:rPr>
          <w:sz w:val="22"/>
          <w:szCs w:val="22"/>
        </w:rPr>
        <w:t xml:space="preserve"> </w:t>
      </w:r>
      <w:r w:rsidR="00756921">
        <w:rPr>
          <w:sz w:val="22"/>
          <w:szCs w:val="22"/>
        </w:rPr>
        <w:t xml:space="preserve">The </w:t>
      </w:r>
      <w:r w:rsidR="006C7162">
        <w:rPr>
          <w:sz w:val="22"/>
          <w:szCs w:val="22"/>
        </w:rPr>
        <w:t>UE/TRP measures</w:t>
      </w:r>
      <w:r w:rsidR="00313DB0">
        <w:rPr>
          <w:sz w:val="22"/>
          <w:szCs w:val="22"/>
        </w:rPr>
        <w:t xml:space="preserve"> and reports some metrics of</w:t>
      </w:r>
      <w:r w:rsidR="006C7162">
        <w:rPr>
          <w:sz w:val="22"/>
          <w:szCs w:val="22"/>
        </w:rPr>
        <w:t xml:space="preserve"> additional paths to </w:t>
      </w:r>
      <w:r w:rsidR="00756921">
        <w:rPr>
          <w:sz w:val="22"/>
          <w:szCs w:val="22"/>
        </w:rPr>
        <w:t xml:space="preserve">the </w:t>
      </w:r>
      <w:r w:rsidR="006C7162">
        <w:rPr>
          <w:sz w:val="22"/>
          <w:szCs w:val="22"/>
        </w:rPr>
        <w:t xml:space="preserve">LMF. Then, </w:t>
      </w:r>
      <w:r w:rsidR="00756921">
        <w:rPr>
          <w:sz w:val="22"/>
          <w:szCs w:val="22"/>
        </w:rPr>
        <w:t xml:space="preserve">the </w:t>
      </w:r>
      <w:r w:rsidR="006C7162">
        <w:rPr>
          <w:sz w:val="22"/>
          <w:szCs w:val="22"/>
        </w:rPr>
        <w:t xml:space="preserve">LMF can examine </w:t>
      </w:r>
      <w:r w:rsidR="00616FA2">
        <w:rPr>
          <w:sz w:val="22"/>
          <w:szCs w:val="22"/>
        </w:rPr>
        <w:t xml:space="preserve">which path is the highest </w:t>
      </w:r>
      <w:r w:rsidR="006948F4" w:rsidRPr="006948F4">
        <w:rPr>
          <w:sz w:val="22"/>
          <w:szCs w:val="22"/>
        </w:rPr>
        <w:t>possibility</w:t>
      </w:r>
      <w:r w:rsidR="00616FA2">
        <w:rPr>
          <w:sz w:val="22"/>
          <w:szCs w:val="22"/>
        </w:rPr>
        <w:t xml:space="preserve"> of LOS. Additional paths are also beneficial for propagation environment modeling with reported RSRP or </w:t>
      </w:r>
      <w:r w:rsidR="003A7DA8">
        <w:rPr>
          <w:sz w:val="22"/>
          <w:szCs w:val="22"/>
        </w:rPr>
        <w:t xml:space="preserve">path </w:t>
      </w:r>
      <w:r w:rsidR="00616FA2">
        <w:rPr>
          <w:sz w:val="22"/>
          <w:szCs w:val="22"/>
        </w:rPr>
        <w:t>delay time.</w:t>
      </w:r>
      <w:r w:rsidR="006948F4">
        <w:rPr>
          <w:sz w:val="22"/>
          <w:szCs w:val="22"/>
        </w:rPr>
        <w:t xml:space="preserve"> </w:t>
      </w:r>
      <w:r w:rsidR="00D36C75">
        <w:rPr>
          <w:sz w:val="22"/>
          <w:szCs w:val="22"/>
        </w:rPr>
        <w:t>B</w:t>
      </w:r>
      <w:r w:rsidR="006948F4">
        <w:rPr>
          <w:sz w:val="22"/>
          <w:szCs w:val="22"/>
        </w:rPr>
        <w:t>ased on the above discussion and understanding</w:t>
      </w:r>
      <w:r w:rsidR="00D36C75">
        <w:rPr>
          <w:sz w:val="22"/>
          <w:szCs w:val="22"/>
        </w:rPr>
        <w:t xml:space="preserve">, </w:t>
      </w:r>
      <w:r w:rsidR="006948F4">
        <w:rPr>
          <w:rFonts w:hint="eastAsia"/>
          <w:sz w:val="22"/>
          <w:szCs w:val="22"/>
        </w:rPr>
        <w:t xml:space="preserve">we think the motivation of </w:t>
      </w:r>
      <w:r w:rsidR="003A7DA8">
        <w:rPr>
          <w:sz w:val="22"/>
          <w:szCs w:val="22"/>
        </w:rPr>
        <w:t xml:space="preserve">introducing the LOS/NLOS indicator association with </w:t>
      </w:r>
      <w:r w:rsidR="00F71955">
        <w:rPr>
          <w:rFonts w:hint="eastAsia"/>
          <w:sz w:val="22"/>
          <w:szCs w:val="22"/>
        </w:rPr>
        <w:t>additional</w:t>
      </w:r>
      <w:r w:rsidR="003A7DA8">
        <w:rPr>
          <w:sz w:val="22"/>
          <w:szCs w:val="22"/>
        </w:rPr>
        <w:t xml:space="preserve"> path measurements is </w:t>
      </w:r>
      <w:r w:rsidR="006948F4">
        <w:rPr>
          <w:rFonts w:hint="eastAsia"/>
          <w:sz w:val="22"/>
          <w:szCs w:val="22"/>
        </w:rPr>
        <w:t xml:space="preserve">unclear, and the </w:t>
      </w:r>
      <w:r w:rsidR="003A7DA8">
        <w:rPr>
          <w:sz w:val="22"/>
          <w:szCs w:val="22"/>
        </w:rPr>
        <w:t>LOS/NLOS indicator association with additional path measurements</w:t>
      </w:r>
      <w:r w:rsidR="006948F4">
        <w:rPr>
          <w:rFonts w:hint="eastAsia"/>
          <w:sz w:val="22"/>
          <w:szCs w:val="22"/>
        </w:rPr>
        <w:t xml:space="preserve"> may not</w:t>
      </w:r>
      <w:r w:rsidR="003A7DA8">
        <w:rPr>
          <w:sz w:val="22"/>
          <w:szCs w:val="22"/>
        </w:rPr>
        <w:t xml:space="preserve"> be</w:t>
      </w:r>
      <w:r w:rsidR="006948F4">
        <w:rPr>
          <w:rFonts w:hint="eastAsia"/>
          <w:sz w:val="22"/>
          <w:szCs w:val="22"/>
        </w:rPr>
        <w:t xml:space="preserve"> need</w:t>
      </w:r>
      <w:r w:rsidR="003A7DA8">
        <w:rPr>
          <w:sz w:val="22"/>
          <w:szCs w:val="22"/>
        </w:rPr>
        <w:t>ed</w:t>
      </w:r>
      <w:r w:rsidR="006948F4">
        <w:rPr>
          <w:sz w:val="22"/>
          <w:szCs w:val="22"/>
        </w:rPr>
        <w:t>.</w:t>
      </w:r>
    </w:p>
    <w:p w14:paraId="344F5037" w14:textId="18F61FF1" w:rsidR="00884DC5" w:rsidRDefault="00AF2F27" w:rsidP="00884DC5">
      <w:pPr>
        <w:spacing w:afterLines="50" w:after="120"/>
        <w:rPr>
          <w:b/>
          <w:sz w:val="22"/>
          <w:szCs w:val="22"/>
        </w:rPr>
      </w:pPr>
      <w:r>
        <w:rPr>
          <w:b/>
          <w:sz w:val="22"/>
          <w:szCs w:val="22"/>
        </w:rPr>
        <w:t>Proposal 1</w:t>
      </w:r>
      <w:r w:rsidR="00884DC5">
        <w:rPr>
          <w:b/>
          <w:sz w:val="22"/>
          <w:szCs w:val="22"/>
        </w:rPr>
        <w:t xml:space="preserve">: </w:t>
      </w:r>
    </w:p>
    <w:p w14:paraId="61C52B57" w14:textId="44426FBB" w:rsidR="00884DC5" w:rsidRPr="00596875" w:rsidRDefault="00884DC5" w:rsidP="00884DC5">
      <w:pPr>
        <w:pStyle w:val="afd"/>
        <w:numPr>
          <w:ilvl w:val="0"/>
          <w:numId w:val="12"/>
        </w:numPr>
        <w:spacing w:afterLines="50" w:after="120"/>
        <w:ind w:leftChars="0"/>
        <w:rPr>
          <w:b/>
          <w:sz w:val="22"/>
          <w:szCs w:val="22"/>
        </w:rPr>
      </w:pPr>
      <w:r w:rsidRPr="00884DC5">
        <w:rPr>
          <w:b/>
          <w:sz w:val="22"/>
          <w:szCs w:val="22"/>
        </w:rPr>
        <w:t>LOS/NLOS indicators within positioning assistance data for UE-based positioning should be also supported both per DL PRS resource and per TRP.</w:t>
      </w:r>
    </w:p>
    <w:p w14:paraId="5B7A6311" w14:textId="2E3CFDC5" w:rsidR="008E677F" w:rsidRDefault="008E677F" w:rsidP="008E677F">
      <w:pPr>
        <w:spacing w:afterLines="50" w:after="120"/>
        <w:rPr>
          <w:b/>
          <w:sz w:val="22"/>
          <w:szCs w:val="22"/>
        </w:rPr>
      </w:pPr>
      <w:r>
        <w:rPr>
          <w:b/>
          <w:sz w:val="22"/>
          <w:szCs w:val="22"/>
        </w:rPr>
        <w:t>Observation</w:t>
      </w:r>
      <w:r w:rsidR="00AF2F27">
        <w:rPr>
          <w:b/>
          <w:sz w:val="22"/>
          <w:szCs w:val="22"/>
        </w:rPr>
        <w:t xml:space="preserve"> 1</w:t>
      </w:r>
      <w:r>
        <w:rPr>
          <w:b/>
          <w:sz w:val="22"/>
          <w:szCs w:val="22"/>
        </w:rPr>
        <w:t xml:space="preserve">: </w:t>
      </w:r>
    </w:p>
    <w:p w14:paraId="01376FFA" w14:textId="08D66F33" w:rsidR="008E677F" w:rsidRPr="00596875" w:rsidRDefault="003A7DA8" w:rsidP="008E677F">
      <w:pPr>
        <w:pStyle w:val="afd"/>
        <w:numPr>
          <w:ilvl w:val="0"/>
          <w:numId w:val="12"/>
        </w:numPr>
        <w:spacing w:afterLines="50" w:after="120"/>
        <w:ind w:leftChars="0"/>
        <w:rPr>
          <w:b/>
          <w:sz w:val="22"/>
          <w:szCs w:val="22"/>
        </w:rPr>
      </w:pPr>
      <w:r w:rsidRPr="003A7DA8">
        <w:rPr>
          <w:b/>
          <w:sz w:val="22"/>
          <w:szCs w:val="22"/>
        </w:rPr>
        <w:lastRenderedPageBreak/>
        <w:t>LOS/NLOS indicator association with additional path measurements may not be needed</w:t>
      </w:r>
      <w:r w:rsidR="008E677F" w:rsidRPr="008E677F">
        <w:rPr>
          <w:b/>
          <w:sz w:val="22"/>
          <w:szCs w:val="22"/>
        </w:rPr>
        <w:t>.</w:t>
      </w:r>
    </w:p>
    <w:p w14:paraId="57735A41" w14:textId="77777777" w:rsidR="00B546BE" w:rsidRDefault="00B546BE" w:rsidP="00540398">
      <w:pPr>
        <w:widowControl w:val="0"/>
        <w:spacing w:after="50"/>
        <w:rPr>
          <w:rFonts w:eastAsiaTheme="minorEastAsia"/>
          <w:kern w:val="2"/>
          <w:sz w:val="22"/>
          <w:szCs w:val="22"/>
        </w:rPr>
      </w:pPr>
    </w:p>
    <w:p w14:paraId="2582B4D3" w14:textId="6EEFA9EE" w:rsidR="008D48BC" w:rsidRPr="00B51679" w:rsidRDefault="00B51679" w:rsidP="00B51679">
      <w:pPr>
        <w:pStyle w:val="2"/>
        <w:numPr>
          <w:ilvl w:val="1"/>
          <w:numId w:val="6"/>
        </w:numPr>
        <w:rPr>
          <w:b/>
          <w:bCs/>
          <w:sz w:val="28"/>
          <w:szCs w:val="24"/>
        </w:rPr>
      </w:pPr>
      <w:r>
        <w:rPr>
          <w:b/>
          <w:bCs/>
          <w:sz w:val="28"/>
          <w:szCs w:val="24"/>
        </w:rPr>
        <w:t>Additional path re</w:t>
      </w:r>
      <w:r w:rsidR="008D48BC">
        <w:rPr>
          <w:b/>
          <w:bCs/>
          <w:sz w:val="28"/>
          <w:szCs w:val="24"/>
        </w:rPr>
        <w:t>porting</w:t>
      </w:r>
    </w:p>
    <w:p w14:paraId="0B0F8502" w14:textId="2574AB3B" w:rsidR="00B51679" w:rsidRDefault="00B51679" w:rsidP="00B51679">
      <w:pPr>
        <w:spacing w:afterLines="50" w:after="120"/>
        <w:rPr>
          <w:sz w:val="22"/>
        </w:rPr>
      </w:pPr>
      <w:r>
        <w:rPr>
          <w:sz w:val="22"/>
        </w:rPr>
        <w:t>Regarding additional path reporting enhancements, the following agreement</w:t>
      </w:r>
      <w:r w:rsidR="00060B48">
        <w:rPr>
          <w:rFonts w:hint="eastAsia"/>
          <w:sz w:val="22"/>
        </w:rPr>
        <w:t xml:space="preserve"> </w:t>
      </w:r>
      <w:r w:rsidR="00060B48">
        <w:rPr>
          <w:sz w:val="22"/>
        </w:rPr>
        <w:t>and proposal</w:t>
      </w:r>
      <w:r>
        <w:rPr>
          <w:sz w:val="22"/>
        </w:rPr>
        <w:t xml:space="preserve"> w</w:t>
      </w:r>
      <w:r w:rsidR="00060B48">
        <w:rPr>
          <w:sz w:val="22"/>
        </w:rPr>
        <w:t>ere</w:t>
      </w:r>
      <w:r>
        <w:rPr>
          <w:sz w:val="22"/>
        </w:rPr>
        <w:t xml:space="preserve"> made at the last meeting [2].</w:t>
      </w:r>
    </w:p>
    <w:tbl>
      <w:tblPr>
        <w:tblStyle w:val="afb"/>
        <w:tblW w:w="0" w:type="auto"/>
        <w:tblLook w:val="04A0" w:firstRow="1" w:lastRow="0" w:firstColumn="1" w:lastColumn="0" w:noHBand="0" w:noVBand="1"/>
      </w:tblPr>
      <w:tblGrid>
        <w:gridCol w:w="9962"/>
      </w:tblGrid>
      <w:tr w:rsidR="00A6131B" w14:paraId="4757296D" w14:textId="77777777" w:rsidTr="00A6131B">
        <w:tc>
          <w:tcPr>
            <w:tcW w:w="9962" w:type="dxa"/>
            <w:tcBorders>
              <w:bottom w:val="single" w:sz="4" w:space="0" w:color="auto"/>
            </w:tcBorders>
          </w:tcPr>
          <w:p w14:paraId="49D72BA0" w14:textId="77777777" w:rsidR="00167BF0" w:rsidRPr="00167BF0" w:rsidRDefault="00167BF0" w:rsidP="00167BF0">
            <w:pPr>
              <w:jc w:val="left"/>
              <w:rPr>
                <w:rFonts w:ascii="ＭＳ Ｐゴシック" w:eastAsia="ＭＳ Ｐゴシック" w:hAnsi="ＭＳ Ｐゴシック" w:cs="ＭＳ Ｐゴシック"/>
                <w:sz w:val="36"/>
                <w:szCs w:val="24"/>
              </w:rPr>
            </w:pPr>
            <w:r w:rsidRPr="00167BF0">
              <w:rPr>
                <w:rFonts w:eastAsia="Calibri" w:cs="+mn-cs"/>
                <w:color w:val="000000"/>
                <w:kern w:val="24"/>
                <w:sz w:val="21"/>
                <w:szCs w:val="16"/>
                <w:highlight w:val="green"/>
                <w:lang w:val="en-GB"/>
              </w:rPr>
              <w:t>Agreement:</w:t>
            </w:r>
          </w:p>
          <w:p w14:paraId="5EB169AC" w14:textId="77777777" w:rsidR="00167BF0" w:rsidRPr="00167BF0" w:rsidRDefault="00167BF0" w:rsidP="00167BF0">
            <w:pPr>
              <w:jc w:val="left"/>
              <w:rPr>
                <w:rFonts w:ascii="ＭＳ Ｐゴシック" w:eastAsia="ＭＳ Ｐゴシック" w:hAnsi="ＭＳ Ｐゴシック" w:cs="ＭＳ Ｐゴシック"/>
                <w:sz w:val="36"/>
                <w:szCs w:val="24"/>
              </w:rPr>
            </w:pPr>
            <w:r w:rsidRPr="00167BF0">
              <w:rPr>
                <w:rFonts w:eastAsia="Calibri" w:cs="+mn-cs"/>
                <w:color w:val="000000"/>
                <w:kern w:val="24"/>
                <w:sz w:val="21"/>
                <w:szCs w:val="16"/>
                <w:lang w:val="en-GB"/>
              </w:rPr>
              <w:t>Support reporting the path RSRP for the first path and for additional paths as part of DL-TDOA, UL-TDOA, and multi-RTT reporting enhancements.</w:t>
            </w:r>
          </w:p>
          <w:p w14:paraId="572FCF70" w14:textId="77777777" w:rsidR="00167BF0" w:rsidRPr="00167BF0" w:rsidRDefault="00167BF0" w:rsidP="00167BF0">
            <w:pPr>
              <w:numPr>
                <w:ilvl w:val="0"/>
                <w:numId w:val="18"/>
              </w:numPr>
              <w:ind w:left="1267"/>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lang w:val="en-GB"/>
              </w:rPr>
              <w:t>FFS: Support introducing a request from the LMF to the UE/TRP when the path-RSRP for additional paths is desired to be reported.</w:t>
            </w:r>
          </w:p>
          <w:p w14:paraId="6035E15D" w14:textId="77777777" w:rsidR="00167BF0" w:rsidRPr="00167BF0" w:rsidRDefault="00167BF0" w:rsidP="00167BF0">
            <w:pPr>
              <w:numPr>
                <w:ilvl w:val="0"/>
                <w:numId w:val="18"/>
              </w:numPr>
              <w:ind w:left="1267"/>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lang w:val="en-GB"/>
              </w:rPr>
              <w:t xml:space="preserve">FFS: Support of path RSRP for additional paths as part of DL-AoD. </w:t>
            </w:r>
          </w:p>
          <w:p w14:paraId="7EB570E1" w14:textId="77777777" w:rsidR="00A6131B" w:rsidRPr="00167BF0" w:rsidRDefault="00A6131B" w:rsidP="00167BF0">
            <w:pPr>
              <w:rPr>
                <w:sz w:val="28"/>
                <w:szCs w:val="21"/>
                <w:lang w:eastAsia="x-none"/>
              </w:rPr>
            </w:pPr>
          </w:p>
          <w:p w14:paraId="755A25C8" w14:textId="77777777" w:rsidR="00167BF0" w:rsidRPr="00167BF0" w:rsidRDefault="00167BF0" w:rsidP="00167BF0">
            <w:pPr>
              <w:jc w:val="left"/>
              <w:rPr>
                <w:rFonts w:ascii="ＭＳ Ｐゴシック" w:eastAsia="ＭＳ Ｐゴシック" w:hAnsi="ＭＳ Ｐゴシック" w:cs="ＭＳ Ｐゴシック"/>
                <w:sz w:val="36"/>
                <w:szCs w:val="24"/>
              </w:rPr>
            </w:pPr>
            <w:r w:rsidRPr="00167BF0">
              <w:rPr>
                <w:rFonts w:eastAsia="SimSun" w:cs="+mn-cs"/>
                <w:color w:val="000000"/>
                <w:kern w:val="24"/>
                <w:sz w:val="21"/>
                <w:szCs w:val="16"/>
                <w:highlight w:val="yellow"/>
                <w:lang w:val="en-GB"/>
              </w:rPr>
              <w:t>Proposal 4.1.3 (updated)</w:t>
            </w:r>
          </w:p>
          <w:p w14:paraId="1E687001" w14:textId="77777777" w:rsidR="00167BF0" w:rsidRPr="00167BF0" w:rsidRDefault="00167BF0" w:rsidP="00167BF0">
            <w:pPr>
              <w:jc w:val="left"/>
              <w:rPr>
                <w:rFonts w:ascii="ＭＳ Ｐゴシック" w:eastAsia="ＭＳ Ｐゴシック" w:hAnsi="ＭＳ Ｐゴシック" w:cs="ＭＳ Ｐゴシック"/>
                <w:sz w:val="36"/>
                <w:szCs w:val="24"/>
              </w:rPr>
            </w:pPr>
            <w:r w:rsidRPr="00167BF0">
              <w:rPr>
                <w:rFonts w:eastAsia="Batang" w:cs="Times"/>
                <w:color w:val="000000"/>
                <w:kern w:val="24"/>
                <w:sz w:val="21"/>
                <w:szCs w:val="16"/>
              </w:rPr>
              <w:t xml:space="preserve">Select at least one of the following options for additional N path reporting criteria at RAN1#107: </w:t>
            </w:r>
          </w:p>
          <w:p w14:paraId="279DA411" w14:textId="77777777" w:rsidR="00167BF0" w:rsidRPr="00167BF0" w:rsidRDefault="00167BF0" w:rsidP="00167BF0">
            <w:pPr>
              <w:numPr>
                <w:ilvl w:val="0"/>
                <w:numId w:val="19"/>
              </w:numPr>
              <w:ind w:left="994"/>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rPr>
              <w:t>Option 1: UE/TRP reports the strongest paths as the N additional paths.</w:t>
            </w:r>
          </w:p>
          <w:p w14:paraId="65ABE183" w14:textId="77777777" w:rsidR="00167BF0" w:rsidRPr="00167BF0" w:rsidRDefault="00167BF0" w:rsidP="00167BF0">
            <w:pPr>
              <w:numPr>
                <w:ilvl w:val="0"/>
                <w:numId w:val="19"/>
              </w:numPr>
              <w:ind w:left="994"/>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rPr>
              <w:t>Option 2: UE/TRP reports the N-paths within a defined time window relative to the first path</w:t>
            </w:r>
          </w:p>
          <w:p w14:paraId="0DF7476B" w14:textId="77777777" w:rsidR="00167BF0" w:rsidRPr="00167BF0" w:rsidRDefault="00167BF0" w:rsidP="00167BF0">
            <w:pPr>
              <w:numPr>
                <w:ilvl w:val="0"/>
                <w:numId w:val="19"/>
              </w:numPr>
              <w:ind w:left="994"/>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rPr>
              <w:t>Option 3: UE/TRP reports N additional paths when the UE/TRP is uncertain that the first path is correct</w:t>
            </w:r>
          </w:p>
          <w:p w14:paraId="627B8BC4" w14:textId="77777777" w:rsidR="00167BF0" w:rsidRPr="00167BF0" w:rsidRDefault="00167BF0" w:rsidP="00167BF0">
            <w:pPr>
              <w:numPr>
                <w:ilvl w:val="0"/>
                <w:numId w:val="19"/>
              </w:numPr>
              <w:ind w:left="994"/>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rPr>
              <w:t>Option 4: UE/TRP reports N additional paths which are above a power threshold</w:t>
            </w:r>
          </w:p>
          <w:p w14:paraId="38ADCB60" w14:textId="77777777" w:rsidR="00167BF0" w:rsidRPr="00167BF0" w:rsidRDefault="00167BF0" w:rsidP="00167BF0">
            <w:pPr>
              <w:numPr>
                <w:ilvl w:val="0"/>
                <w:numId w:val="19"/>
              </w:numPr>
              <w:ind w:left="994"/>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rPr>
              <w:t xml:space="preserve">Option 5: UE/TRP reporting of N additional paths is left to implementation (i.e., Rel-16 behavior) </w:t>
            </w:r>
          </w:p>
          <w:p w14:paraId="7E5FEE4C" w14:textId="77777777" w:rsidR="00167BF0" w:rsidRPr="00167BF0" w:rsidRDefault="00167BF0" w:rsidP="00167BF0">
            <w:pPr>
              <w:numPr>
                <w:ilvl w:val="0"/>
                <w:numId w:val="19"/>
              </w:numPr>
              <w:ind w:left="994"/>
              <w:jc w:val="left"/>
              <w:rPr>
                <w:rFonts w:ascii="ＭＳ Ｐゴシック" w:eastAsia="ＭＳ Ｐゴシック" w:hAnsi="ＭＳ Ｐゴシック" w:cs="ＭＳ Ｐゴシック"/>
                <w:sz w:val="21"/>
                <w:szCs w:val="24"/>
              </w:rPr>
            </w:pPr>
            <w:r w:rsidRPr="00167BF0">
              <w:rPr>
                <w:rFonts w:eastAsia="Batang" w:cs="Times"/>
                <w:color w:val="000000"/>
                <w:kern w:val="24"/>
                <w:sz w:val="21"/>
                <w:szCs w:val="16"/>
              </w:rPr>
              <w:t xml:space="preserve">Option 6: UE/TRP reports the (N-1) paths between the first arrival path and the strongest path. </w:t>
            </w:r>
          </w:p>
          <w:p w14:paraId="4E1CF105" w14:textId="456F5671" w:rsidR="00167BF0" w:rsidRPr="00167BF0" w:rsidRDefault="00167BF0" w:rsidP="00167BF0">
            <w:pPr>
              <w:numPr>
                <w:ilvl w:val="0"/>
                <w:numId w:val="19"/>
              </w:numPr>
              <w:ind w:left="994"/>
              <w:jc w:val="left"/>
              <w:rPr>
                <w:rFonts w:ascii="ＭＳ Ｐゴシック" w:eastAsia="ＭＳ Ｐゴシック" w:hAnsi="ＭＳ Ｐゴシック" w:cs="ＭＳ Ｐゴシック"/>
                <w:sz w:val="16"/>
                <w:szCs w:val="24"/>
              </w:rPr>
            </w:pPr>
            <w:r w:rsidRPr="00167BF0">
              <w:rPr>
                <w:rFonts w:eastAsia="Batang" w:cs="Times"/>
                <w:color w:val="000000"/>
                <w:kern w:val="24"/>
                <w:sz w:val="21"/>
                <w:szCs w:val="16"/>
              </w:rPr>
              <w:t>Option 7: UE/TRP reports N-paths, in addition to FAP, with lowest path-delays.</w:t>
            </w:r>
          </w:p>
        </w:tc>
      </w:tr>
    </w:tbl>
    <w:p w14:paraId="393A8C6B" w14:textId="281A2C4D" w:rsidR="00113091" w:rsidRPr="00113091" w:rsidRDefault="00B51679" w:rsidP="00B66ABD">
      <w:pPr>
        <w:spacing w:afterLines="50" w:after="120"/>
        <w:rPr>
          <w:sz w:val="22"/>
          <w:szCs w:val="22"/>
        </w:rPr>
      </w:pPr>
      <w:r w:rsidRPr="00F66DAD">
        <w:rPr>
          <w:sz w:val="22"/>
          <w:szCs w:val="22"/>
        </w:rPr>
        <w:t>In Rel-17</w:t>
      </w:r>
      <w:r w:rsidR="00BE2BF4" w:rsidRPr="00F66DAD">
        <w:rPr>
          <w:sz w:val="22"/>
          <w:szCs w:val="22"/>
        </w:rPr>
        <w:t xml:space="preserve"> NR</w:t>
      </w:r>
      <w:r w:rsidRPr="00F66DAD">
        <w:rPr>
          <w:sz w:val="22"/>
          <w:szCs w:val="22"/>
        </w:rPr>
        <w:t xml:space="preserve">, </w:t>
      </w:r>
      <w:r w:rsidR="00060B48">
        <w:rPr>
          <w:sz w:val="22"/>
          <w:szCs w:val="22"/>
        </w:rPr>
        <w:t xml:space="preserve">definition of </w:t>
      </w:r>
      <w:r w:rsidR="00FD55F9">
        <w:rPr>
          <w:sz w:val="22"/>
          <w:szCs w:val="22"/>
        </w:rPr>
        <w:t xml:space="preserve">path RSRP was </w:t>
      </w:r>
      <w:r w:rsidR="00060B48">
        <w:rPr>
          <w:sz w:val="22"/>
          <w:szCs w:val="22"/>
        </w:rPr>
        <w:t>agreed</w:t>
      </w:r>
      <w:r w:rsidR="00F71955">
        <w:rPr>
          <w:sz w:val="22"/>
          <w:szCs w:val="22"/>
        </w:rPr>
        <w:t xml:space="preserve"> in other agenda item</w:t>
      </w:r>
      <w:r w:rsidR="00FD55F9">
        <w:rPr>
          <w:sz w:val="22"/>
          <w:szCs w:val="22"/>
        </w:rPr>
        <w:t xml:space="preserve"> (in AI 8.5.3), and we agreed to support reporting the path RSRP for the first/additional paths</w:t>
      </w:r>
      <w:r w:rsidR="00060B48">
        <w:rPr>
          <w:sz w:val="22"/>
          <w:szCs w:val="22"/>
        </w:rPr>
        <w:t xml:space="preserve"> in the previous meeting</w:t>
      </w:r>
      <w:r w:rsidR="009B4D1B">
        <w:rPr>
          <w:sz w:val="22"/>
          <w:szCs w:val="22"/>
        </w:rPr>
        <w:t xml:space="preserve">. </w:t>
      </w:r>
      <w:r w:rsidR="00596875">
        <w:rPr>
          <w:sz w:val="22"/>
          <w:szCs w:val="22"/>
        </w:rPr>
        <w:t>These</w:t>
      </w:r>
      <w:r w:rsidR="009B4D1B">
        <w:rPr>
          <w:sz w:val="22"/>
          <w:szCs w:val="22"/>
        </w:rPr>
        <w:t xml:space="preserve"> agreement</w:t>
      </w:r>
      <w:r w:rsidR="00596875">
        <w:rPr>
          <w:sz w:val="22"/>
          <w:szCs w:val="22"/>
        </w:rPr>
        <w:t>s contribute</w:t>
      </w:r>
      <w:r w:rsidR="0057131D">
        <w:rPr>
          <w:sz w:val="22"/>
          <w:szCs w:val="22"/>
        </w:rPr>
        <w:t xml:space="preserve"> to</w:t>
      </w:r>
      <w:r w:rsidR="009B4D1B">
        <w:rPr>
          <w:sz w:val="22"/>
          <w:szCs w:val="22"/>
        </w:rPr>
        <w:t xml:space="preserve"> the enhancement of the</w:t>
      </w:r>
      <w:r w:rsidR="00060B48">
        <w:rPr>
          <w:sz w:val="22"/>
          <w:szCs w:val="22"/>
        </w:rPr>
        <w:t xml:space="preserve"> measurement</w:t>
      </w:r>
      <w:r w:rsidR="009B4D1B">
        <w:rPr>
          <w:sz w:val="22"/>
          <w:szCs w:val="22"/>
        </w:rPr>
        <w:t xml:space="preserve"> reporting and the positioning calculation. </w:t>
      </w:r>
      <w:r w:rsidR="00A77466">
        <w:rPr>
          <w:sz w:val="22"/>
          <w:szCs w:val="22"/>
        </w:rPr>
        <w:t xml:space="preserve">In </w:t>
      </w:r>
      <w:r w:rsidR="0058606B">
        <w:rPr>
          <w:sz w:val="22"/>
          <w:szCs w:val="22"/>
        </w:rPr>
        <w:t xml:space="preserve">UE-assisted and </w:t>
      </w:r>
      <w:r w:rsidR="00A77466">
        <w:rPr>
          <w:sz w:val="22"/>
          <w:szCs w:val="22"/>
        </w:rPr>
        <w:t xml:space="preserve">NW-based positioning, </w:t>
      </w:r>
      <w:r w:rsidR="005E7006">
        <w:rPr>
          <w:sz w:val="22"/>
          <w:szCs w:val="22"/>
        </w:rPr>
        <w:t xml:space="preserve">the </w:t>
      </w:r>
      <w:r w:rsidR="00A77466">
        <w:rPr>
          <w:sz w:val="22"/>
          <w:szCs w:val="22"/>
        </w:rPr>
        <w:t>UE/TRP transfer</w:t>
      </w:r>
      <w:r w:rsidR="0058606B">
        <w:rPr>
          <w:sz w:val="22"/>
          <w:szCs w:val="22"/>
        </w:rPr>
        <w:t>s</w:t>
      </w:r>
      <w:r w:rsidR="00A77466">
        <w:rPr>
          <w:sz w:val="22"/>
          <w:szCs w:val="22"/>
        </w:rPr>
        <w:t xml:space="preserve"> some measurement results or assistance data to </w:t>
      </w:r>
      <w:r w:rsidR="005E7006">
        <w:rPr>
          <w:sz w:val="22"/>
          <w:szCs w:val="22"/>
        </w:rPr>
        <w:t xml:space="preserve">the </w:t>
      </w:r>
      <w:r w:rsidR="00A77466">
        <w:rPr>
          <w:sz w:val="22"/>
          <w:szCs w:val="22"/>
        </w:rPr>
        <w:t xml:space="preserve">LMF. </w:t>
      </w:r>
      <w:r w:rsidR="005E7006">
        <w:rPr>
          <w:sz w:val="22"/>
          <w:szCs w:val="22"/>
        </w:rPr>
        <w:t xml:space="preserve">The </w:t>
      </w:r>
      <w:r w:rsidR="0058606B">
        <w:rPr>
          <w:sz w:val="22"/>
          <w:szCs w:val="22"/>
        </w:rPr>
        <w:t>LMF calculates UE</w:t>
      </w:r>
      <w:r w:rsidR="00060B48">
        <w:rPr>
          <w:sz w:val="22"/>
          <w:szCs w:val="22"/>
        </w:rPr>
        <w:t>’s location</w:t>
      </w:r>
      <w:r w:rsidR="0058606B">
        <w:rPr>
          <w:sz w:val="22"/>
          <w:szCs w:val="22"/>
        </w:rPr>
        <w:t xml:space="preserve"> based on these information. If LMF-initiated path RSRP </w:t>
      </w:r>
      <w:r w:rsidR="00113091">
        <w:rPr>
          <w:sz w:val="22"/>
          <w:szCs w:val="22"/>
        </w:rPr>
        <w:t xml:space="preserve">measurement request </w:t>
      </w:r>
      <w:r w:rsidR="0058606B">
        <w:rPr>
          <w:sz w:val="22"/>
          <w:szCs w:val="22"/>
        </w:rPr>
        <w:t xml:space="preserve">is supported, </w:t>
      </w:r>
      <w:r w:rsidR="005E7006">
        <w:rPr>
          <w:sz w:val="22"/>
          <w:szCs w:val="22"/>
        </w:rPr>
        <w:t xml:space="preserve">the </w:t>
      </w:r>
      <w:r w:rsidR="0058606B">
        <w:rPr>
          <w:sz w:val="22"/>
          <w:szCs w:val="22"/>
        </w:rPr>
        <w:t xml:space="preserve">LMF can obtain the path RSRP information for additional path </w:t>
      </w:r>
      <w:r w:rsidR="003A698D">
        <w:rPr>
          <w:sz w:val="22"/>
          <w:szCs w:val="22"/>
        </w:rPr>
        <w:t xml:space="preserve">from the UE/TRP </w:t>
      </w:r>
      <w:r w:rsidR="0058606B">
        <w:rPr>
          <w:sz w:val="22"/>
          <w:szCs w:val="22"/>
        </w:rPr>
        <w:t xml:space="preserve">when </w:t>
      </w:r>
      <w:r w:rsidR="005E7006">
        <w:rPr>
          <w:sz w:val="22"/>
          <w:szCs w:val="22"/>
        </w:rPr>
        <w:t xml:space="preserve">the </w:t>
      </w:r>
      <w:r w:rsidR="0058606B">
        <w:rPr>
          <w:sz w:val="22"/>
          <w:szCs w:val="22"/>
        </w:rPr>
        <w:t>LMF require</w:t>
      </w:r>
      <w:r w:rsidR="00113091">
        <w:rPr>
          <w:sz w:val="22"/>
          <w:szCs w:val="22"/>
        </w:rPr>
        <w:t>s</w:t>
      </w:r>
      <w:r w:rsidR="0058606B">
        <w:rPr>
          <w:sz w:val="22"/>
          <w:szCs w:val="22"/>
        </w:rPr>
        <w:t xml:space="preserve"> it, which </w:t>
      </w:r>
      <w:r w:rsidR="00596875">
        <w:rPr>
          <w:sz w:val="22"/>
          <w:szCs w:val="22"/>
        </w:rPr>
        <w:t xml:space="preserve">is beneficial </w:t>
      </w:r>
      <w:r w:rsidR="00113091">
        <w:rPr>
          <w:sz w:val="22"/>
          <w:szCs w:val="22"/>
        </w:rPr>
        <w:t>to improve</w:t>
      </w:r>
      <w:r w:rsidR="00596875">
        <w:rPr>
          <w:sz w:val="22"/>
          <w:szCs w:val="22"/>
        </w:rPr>
        <w:t xml:space="preserve"> positioning </w:t>
      </w:r>
      <w:r w:rsidR="00113091">
        <w:rPr>
          <w:sz w:val="22"/>
          <w:szCs w:val="22"/>
        </w:rPr>
        <w:t>accuracy</w:t>
      </w:r>
      <w:r w:rsidR="00596875">
        <w:rPr>
          <w:sz w:val="22"/>
          <w:szCs w:val="22"/>
        </w:rPr>
        <w:t>. Based on the above discussion, we made the following proposal:</w:t>
      </w:r>
    </w:p>
    <w:p w14:paraId="0045ECD3" w14:textId="77777777" w:rsidR="006944A2" w:rsidRDefault="006944A2" w:rsidP="006944A2">
      <w:pPr>
        <w:spacing w:afterLines="50" w:after="120"/>
        <w:rPr>
          <w:b/>
          <w:sz w:val="22"/>
          <w:szCs w:val="22"/>
        </w:rPr>
      </w:pPr>
      <w:r>
        <w:rPr>
          <w:b/>
          <w:sz w:val="22"/>
          <w:szCs w:val="22"/>
        </w:rPr>
        <w:t xml:space="preserve">Proposal 2: </w:t>
      </w:r>
    </w:p>
    <w:p w14:paraId="159B1D1E" w14:textId="77777777" w:rsidR="006944A2" w:rsidRPr="007908AF" w:rsidRDefault="006944A2" w:rsidP="006944A2">
      <w:pPr>
        <w:pStyle w:val="afd"/>
        <w:numPr>
          <w:ilvl w:val="0"/>
          <w:numId w:val="12"/>
        </w:numPr>
        <w:spacing w:afterLines="50" w:after="120"/>
        <w:ind w:leftChars="0"/>
        <w:rPr>
          <w:b/>
          <w:sz w:val="22"/>
          <w:szCs w:val="22"/>
        </w:rPr>
      </w:pPr>
      <w:r w:rsidRPr="00596875">
        <w:rPr>
          <w:b/>
          <w:sz w:val="22"/>
          <w:szCs w:val="22"/>
        </w:rPr>
        <w:t xml:space="preserve">Support introducing </w:t>
      </w:r>
      <w:r w:rsidRPr="00596875">
        <w:rPr>
          <w:b/>
          <w:sz w:val="22"/>
          <w:szCs w:val="22"/>
          <w:lang w:val="en-GB"/>
        </w:rPr>
        <w:t>a request from the LMF to the UE/TRP when the path-RSRP for additional paths is desired to be reported.</w:t>
      </w:r>
    </w:p>
    <w:p w14:paraId="3AAB665F" w14:textId="77777777" w:rsidR="00113091" w:rsidRDefault="00113091" w:rsidP="00B66ABD">
      <w:pPr>
        <w:spacing w:afterLines="50" w:after="120"/>
        <w:rPr>
          <w:sz w:val="22"/>
          <w:szCs w:val="22"/>
        </w:rPr>
      </w:pPr>
    </w:p>
    <w:p w14:paraId="231B81F3" w14:textId="405756A9" w:rsidR="00A45DE7" w:rsidRDefault="005A0541" w:rsidP="00B66ABD">
      <w:pPr>
        <w:spacing w:afterLines="50" w:after="120"/>
        <w:rPr>
          <w:sz w:val="22"/>
          <w:szCs w:val="22"/>
        </w:rPr>
      </w:pPr>
      <w:r>
        <w:rPr>
          <w:sz w:val="22"/>
          <w:szCs w:val="22"/>
        </w:rPr>
        <w:t xml:space="preserve">Regarding </w:t>
      </w:r>
      <w:r w:rsidR="00113091">
        <w:rPr>
          <w:rFonts w:hint="eastAsia"/>
          <w:sz w:val="22"/>
          <w:szCs w:val="22"/>
        </w:rPr>
        <w:t>p</w:t>
      </w:r>
      <w:r w:rsidR="00113091">
        <w:rPr>
          <w:sz w:val="22"/>
          <w:szCs w:val="22"/>
        </w:rPr>
        <w:t xml:space="preserve">ositioning method supporting </w:t>
      </w:r>
      <w:r>
        <w:rPr>
          <w:sz w:val="22"/>
          <w:szCs w:val="22"/>
        </w:rPr>
        <w:t xml:space="preserve">the path RSRP </w:t>
      </w:r>
      <w:r w:rsidR="00EC2753">
        <w:rPr>
          <w:sz w:val="22"/>
          <w:szCs w:val="22"/>
        </w:rPr>
        <w:t>for additional paths</w:t>
      </w:r>
      <w:r>
        <w:rPr>
          <w:sz w:val="22"/>
          <w:szCs w:val="22"/>
        </w:rPr>
        <w:t xml:space="preserve">, </w:t>
      </w:r>
      <w:r w:rsidR="00960930">
        <w:rPr>
          <w:rFonts w:hint="eastAsia"/>
          <w:sz w:val="22"/>
          <w:szCs w:val="22"/>
        </w:rPr>
        <w:t>i</w:t>
      </w:r>
      <w:r w:rsidR="00960930">
        <w:rPr>
          <w:sz w:val="22"/>
          <w:szCs w:val="22"/>
        </w:rPr>
        <w:t xml:space="preserve">t was agreed in previous meetings that </w:t>
      </w:r>
      <w:r>
        <w:rPr>
          <w:sz w:val="22"/>
          <w:szCs w:val="22"/>
        </w:rPr>
        <w:t xml:space="preserve">DL/UL-TDOA and multi-RTT </w:t>
      </w:r>
      <w:r w:rsidR="00960930">
        <w:rPr>
          <w:sz w:val="22"/>
          <w:szCs w:val="22"/>
        </w:rPr>
        <w:t>are</w:t>
      </w:r>
      <w:r>
        <w:rPr>
          <w:sz w:val="22"/>
          <w:szCs w:val="22"/>
        </w:rPr>
        <w:t xml:space="preserve"> supported and </w:t>
      </w:r>
      <w:r w:rsidR="00325A1E">
        <w:rPr>
          <w:sz w:val="22"/>
          <w:szCs w:val="22"/>
        </w:rPr>
        <w:t>UL-AoA for additional paths is also supported. Considering the situation, it is reasonable to support</w:t>
      </w:r>
      <w:r w:rsidR="00EC2753">
        <w:rPr>
          <w:sz w:val="22"/>
          <w:szCs w:val="22"/>
        </w:rPr>
        <w:t xml:space="preserve"> the path RSRP for additional paths</w:t>
      </w:r>
      <w:r w:rsidR="00325A1E">
        <w:rPr>
          <w:sz w:val="22"/>
          <w:szCs w:val="22"/>
        </w:rPr>
        <w:t xml:space="preserve"> in DL-AoD. Therefore, we </w:t>
      </w:r>
      <w:r w:rsidR="0065770B">
        <w:rPr>
          <w:sz w:val="22"/>
          <w:szCs w:val="22"/>
        </w:rPr>
        <w:t>may be able to</w:t>
      </w:r>
      <w:r w:rsidR="00960930">
        <w:rPr>
          <w:sz w:val="22"/>
          <w:szCs w:val="22"/>
        </w:rPr>
        <w:t xml:space="preserve"> </w:t>
      </w:r>
      <w:r w:rsidR="00325A1E">
        <w:rPr>
          <w:sz w:val="22"/>
          <w:szCs w:val="22"/>
        </w:rPr>
        <w:t xml:space="preserve">support the path RSRP for additional paths as part of DL-AoD. However, we also think the motivation of supporting </w:t>
      </w:r>
      <w:r w:rsidR="00960930">
        <w:rPr>
          <w:sz w:val="22"/>
          <w:szCs w:val="22"/>
        </w:rPr>
        <w:t xml:space="preserve">it </w:t>
      </w:r>
      <w:r w:rsidR="00325A1E">
        <w:rPr>
          <w:sz w:val="22"/>
          <w:szCs w:val="22"/>
        </w:rPr>
        <w:t xml:space="preserve">may </w:t>
      </w:r>
      <w:r w:rsidR="00B66ABD">
        <w:rPr>
          <w:sz w:val="22"/>
          <w:szCs w:val="22"/>
        </w:rPr>
        <w:t xml:space="preserve">need to </w:t>
      </w:r>
      <w:r w:rsidR="00325A1E">
        <w:rPr>
          <w:sz w:val="22"/>
          <w:szCs w:val="22"/>
        </w:rPr>
        <w:t>be clarif</w:t>
      </w:r>
      <w:r w:rsidR="00EC2753">
        <w:rPr>
          <w:sz w:val="22"/>
          <w:szCs w:val="22"/>
        </w:rPr>
        <w:t>ied</w:t>
      </w:r>
      <w:r w:rsidR="00325A1E">
        <w:rPr>
          <w:sz w:val="22"/>
          <w:szCs w:val="22"/>
        </w:rPr>
        <w:t xml:space="preserve"> more. In terms of propagation environment modeling</w:t>
      </w:r>
      <w:r w:rsidR="0006348C">
        <w:rPr>
          <w:sz w:val="22"/>
          <w:szCs w:val="22"/>
        </w:rPr>
        <w:t>,</w:t>
      </w:r>
      <w:r w:rsidR="000F28E0">
        <w:rPr>
          <w:sz w:val="22"/>
          <w:szCs w:val="22"/>
        </w:rPr>
        <w:t xml:space="preserve"> </w:t>
      </w:r>
      <w:r w:rsidR="00921A13">
        <w:rPr>
          <w:sz w:val="22"/>
          <w:szCs w:val="22"/>
        </w:rPr>
        <w:t>UL-</w:t>
      </w:r>
      <w:proofErr w:type="spellStart"/>
      <w:r w:rsidR="00921A13">
        <w:rPr>
          <w:sz w:val="22"/>
          <w:szCs w:val="22"/>
        </w:rPr>
        <w:t>AoAs</w:t>
      </w:r>
      <w:proofErr w:type="spellEnd"/>
      <w:r w:rsidR="00921A13">
        <w:rPr>
          <w:sz w:val="22"/>
          <w:szCs w:val="22"/>
        </w:rPr>
        <w:t xml:space="preserve"> (AoA and </w:t>
      </w:r>
      <w:proofErr w:type="spellStart"/>
      <w:r w:rsidR="00921A13">
        <w:rPr>
          <w:sz w:val="22"/>
          <w:szCs w:val="22"/>
        </w:rPr>
        <w:t>ZoA</w:t>
      </w:r>
      <w:proofErr w:type="spellEnd"/>
      <w:r w:rsidR="00921A13">
        <w:rPr>
          <w:sz w:val="22"/>
          <w:szCs w:val="22"/>
        </w:rPr>
        <w:t xml:space="preserve">) </w:t>
      </w:r>
      <w:r w:rsidR="00960930">
        <w:rPr>
          <w:sz w:val="22"/>
          <w:szCs w:val="22"/>
        </w:rPr>
        <w:t>are</w:t>
      </w:r>
      <w:r w:rsidR="00921A13">
        <w:rPr>
          <w:sz w:val="22"/>
          <w:szCs w:val="22"/>
        </w:rPr>
        <w:t xml:space="preserve"> estimated </w:t>
      </w:r>
      <w:r w:rsidR="00960930">
        <w:rPr>
          <w:sz w:val="22"/>
          <w:szCs w:val="22"/>
        </w:rPr>
        <w:t>with</w:t>
      </w:r>
      <w:r w:rsidR="00921A13">
        <w:rPr>
          <w:sz w:val="22"/>
          <w:szCs w:val="22"/>
        </w:rPr>
        <w:t xml:space="preserve"> the granularity of 0.1 degree</w:t>
      </w:r>
      <w:r w:rsidR="0006348C">
        <w:rPr>
          <w:sz w:val="22"/>
          <w:szCs w:val="22"/>
        </w:rPr>
        <w:t>. On the other hand,</w:t>
      </w:r>
      <w:r w:rsidR="00921A13">
        <w:rPr>
          <w:sz w:val="22"/>
          <w:szCs w:val="22"/>
        </w:rPr>
        <w:t xml:space="preserve"> </w:t>
      </w:r>
      <w:r w:rsidR="00A45DE7">
        <w:rPr>
          <w:sz w:val="22"/>
          <w:szCs w:val="22"/>
        </w:rPr>
        <w:t xml:space="preserve">DL-AoD is reported </w:t>
      </w:r>
      <w:r w:rsidR="00960930">
        <w:rPr>
          <w:sz w:val="22"/>
          <w:szCs w:val="22"/>
        </w:rPr>
        <w:t>as</w:t>
      </w:r>
      <w:r w:rsidR="00A45DE7">
        <w:rPr>
          <w:sz w:val="22"/>
          <w:szCs w:val="22"/>
        </w:rPr>
        <w:t xml:space="preserve"> receive beam index </w:t>
      </w:r>
      <w:r w:rsidR="00921A13">
        <w:rPr>
          <w:sz w:val="22"/>
          <w:szCs w:val="22"/>
        </w:rPr>
        <w:t>in our understanding.</w:t>
      </w:r>
      <w:r w:rsidR="00A45DE7">
        <w:rPr>
          <w:sz w:val="22"/>
          <w:szCs w:val="22"/>
        </w:rPr>
        <w:t xml:space="preserve"> Based on the above </w:t>
      </w:r>
      <w:r w:rsidR="0006348C">
        <w:rPr>
          <w:sz w:val="22"/>
          <w:szCs w:val="22"/>
        </w:rPr>
        <w:t>discussion</w:t>
      </w:r>
      <w:r w:rsidR="00A45DE7">
        <w:rPr>
          <w:sz w:val="22"/>
          <w:szCs w:val="22"/>
        </w:rPr>
        <w:t>, the purpose of supportin</w:t>
      </w:r>
      <w:r w:rsidR="00B66ABD">
        <w:rPr>
          <w:sz w:val="22"/>
          <w:szCs w:val="22"/>
        </w:rPr>
        <w:t>g</w:t>
      </w:r>
      <w:r w:rsidR="0006348C">
        <w:rPr>
          <w:sz w:val="22"/>
          <w:szCs w:val="22"/>
        </w:rPr>
        <w:t xml:space="preserve"> path RSRP for additional paths for</w:t>
      </w:r>
      <w:r w:rsidR="00B66ABD">
        <w:rPr>
          <w:sz w:val="22"/>
          <w:szCs w:val="22"/>
        </w:rPr>
        <w:t xml:space="preserve"> DL-AoD</w:t>
      </w:r>
      <w:r w:rsidR="0006348C">
        <w:rPr>
          <w:sz w:val="22"/>
          <w:szCs w:val="22"/>
        </w:rPr>
        <w:t xml:space="preserve"> may need to be clarified</w:t>
      </w:r>
      <w:r w:rsidR="00092C4D">
        <w:rPr>
          <w:sz w:val="22"/>
          <w:szCs w:val="22"/>
        </w:rPr>
        <w:t xml:space="preserve"> before supporting it</w:t>
      </w:r>
      <w:r w:rsidR="00A45DE7">
        <w:rPr>
          <w:sz w:val="22"/>
          <w:szCs w:val="22"/>
        </w:rPr>
        <w:t>.</w:t>
      </w:r>
    </w:p>
    <w:p w14:paraId="7A44DA3E" w14:textId="4F26C81C" w:rsidR="00A45DE7" w:rsidRDefault="00AF2F27" w:rsidP="00A45DE7">
      <w:pPr>
        <w:spacing w:afterLines="50" w:after="120"/>
        <w:rPr>
          <w:b/>
          <w:sz w:val="22"/>
          <w:szCs w:val="22"/>
        </w:rPr>
      </w:pPr>
      <w:r>
        <w:rPr>
          <w:b/>
          <w:sz w:val="22"/>
          <w:szCs w:val="22"/>
        </w:rPr>
        <w:lastRenderedPageBreak/>
        <w:t>Observation 2</w:t>
      </w:r>
      <w:r w:rsidR="00A45DE7">
        <w:rPr>
          <w:b/>
          <w:sz w:val="22"/>
          <w:szCs w:val="22"/>
        </w:rPr>
        <w:t xml:space="preserve">: </w:t>
      </w:r>
    </w:p>
    <w:p w14:paraId="3E758186" w14:textId="272B519F" w:rsidR="00A45DE7" w:rsidRDefault="00092C4D" w:rsidP="00A74A54">
      <w:pPr>
        <w:pStyle w:val="afd"/>
        <w:numPr>
          <w:ilvl w:val="0"/>
          <w:numId w:val="12"/>
        </w:numPr>
        <w:spacing w:afterLines="50" w:after="120"/>
        <w:ind w:leftChars="0"/>
        <w:rPr>
          <w:b/>
          <w:sz w:val="22"/>
          <w:szCs w:val="22"/>
        </w:rPr>
      </w:pPr>
      <w:r w:rsidRPr="00092C4D">
        <w:rPr>
          <w:b/>
          <w:sz w:val="22"/>
          <w:szCs w:val="22"/>
        </w:rPr>
        <w:t>The purpose of supporting path RSRP for additional paths for DL-AoD may need to be clarified before supporting it.</w:t>
      </w:r>
      <w:r w:rsidR="00A45DE7" w:rsidRPr="00BB4405">
        <w:rPr>
          <w:b/>
          <w:sz w:val="22"/>
          <w:szCs w:val="22"/>
        </w:rPr>
        <w:t xml:space="preserve"> </w:t>
      </w:r>
    </w:p>
    <w:p w14:paraId="78EEA8A1" w14:textId="77777777" w:rsidR="00A45DE7" w:rsidRPr="00A45DE7" w:rsidRDefault="00A45DE7" w:rsidP="007A6E2F">
      <w:pPr>
        <w:spacing w:afterLines="50" w:after="120"/>
        <w:rPr>
          <w:sz w:val="22"/>
          <w:szCs w:val="22"/>
        </w:rPr>
      </w:pPr>
    </w:p>
    <w:p w14:paraId="43446DFD" w14:textId="25619D8D" w:rsidR="00FF21B0" w:rsidRDefault="00BA58A1" w:rsidP="00B61664">
      <w:pPr>
        <w:spacing w:afterLines="50" w:after="120"/>
        <w:rPr>
          <w:rFonts w:eastAsiaTheme="minorEastAsia"/>
          <w:kern w:val="2"/>
          <w:sz w:val="22"/>
          <w:szCs w:val="22"/>
        </w:rPr>
      </w:pPr>
      <w:r>
        <w:rPr>
          <w:rFonts w:hint="eastAsia"/>
          <w:sz w:val="22"/>
          <w:szCs w:val="22"/>
        </w:rPr>
        <w:t xml:space="preserve">There </w:t>
      </w:r>
      <w:r w:rsidR="00F23F86">
        <w:rPr>
          <w:sz w:val="22"/>
          <w:szCs w:val="22"/>
        </w:rPr>
        <w:t>are</w:t>
      </w:r>
      <w:r>
        <w:rPr>
          <w:rFonts w:hint="eastAsia"/>
          <w:sz w:val="22"/>
          <w:szCs w:val="22"/>
        </w:rPr>
        <w:t xml:space="preserve"> other discussion point</w:t>
      </w:r>
      <w:r>
        <w:rPr>
          <w:sz w:val="22"/>
          <w:szCs w:val="22"/>
        </w:rPr>
        <w:t>s</w:t>
      </w:r>
      <w:r>
        <w:rPr>
          <w:rFonts w:hint="eastAsia"/>
          <w:sz w:val="22"/>
          <w:szCs w:val="22"/>
        </w:rPr>
        <w:t xml:space="preserve"> of the definition for the </w:t>
      </w:r>
      <w:r>
        <w:rPr>
          <w:sz w:val="22"/>
          <w:szCs w:val="22"/>
        </w:rPr>
        <w:t>additional paths and the number of reporting path</w:t>
      </w:r>
      <w:r w:rsidR="00F23F86">
        <w:rPr>
          <w:sz w:val="22"/>
          <w:szCs w:val="22"/>
        </w:rPr>
        <w:t>s</w:t>
      </w:r>
      <w:r>
        <w:rPr>
          <w:sz w:val="22"/>
          <w:szCs w:val="22"/>
        </w:rPr>
        <w:t xml:space="preserve">. </w:t>
      </w:r>
      <w:r w:rsidR="00053DAA">
        <w:rPr>
          <w:sz w:val="22"/>
          <w:szCs w:val="22"/>
        </w:rPr>
        <w:t>Strong path</w:t>
      </w:r>
      <w:r w:rsidR="00F23F86">
        <w:rPr>
          <w:sz w:val="22"/>
          <w:szCs w:val="22"/>
        </w:rPr>
        <w:t xml:space="preserve"> reporting</w:t>
      </w:r>
      <w:r w:rsidR="00053DAA">
        <w:rPr>
          <w:sz w:val="22"/>
          <w:szCs w:val="22"/>
        </w:rPr>
        <w:t xml:space="preserve"> </w:t>
      </w:r>
      <w:r w:rsidR="00FF21B0">
        <w:rPr>
          <w:sz w:val="22"/>
          <w:szCs w:val="22"/>
        </w:rPr>
        <w:t>would</w:t>
      </w:r>
      <w:r w:rsidR="00053DAA">
        <w:rPr>
          <w:sz w:val="22"/>
          <w:szCs w:val="22"/>
        </w:rPr>
        <w:t xml:space="preserve"> be beneficial for positioning.</w:t>
      </w:r>
      <w:r w:rsidR="004C37A2">
        <w:rPr>
          <w:sz w:val="22"/>
          <w:szCs w:val="22"/>
        </w:rPr>
        <w:t xml:space="preserve"> The paths whose power are lower are regarded as less beneficial since they are likely to be dominated by noise or they contain less information. </w:t>
      </w:r>
      <w:r w:rsidR="00B82905">
        <w:rPr>
          <w:sz w:val="22"/>
          <w:szCs w:val="22"/>
        </w:rPr>
        <w:t>Moreover</w:t>
      </w:r>
      <w:r w:rsidR="00F23F86">
        <w:rPr>
          <w:sz w:val="22"/>
          <w:szCs w:val="22"/>
        </w:rPr>
        <w:t>,</w:t>
      </w:r>
      <w:r w:rsidR="00B82905">
        <w:rPr>
          <w:sz w:val="22"/>
          <w:szCs w:val="22"/>
        </w:rPr>
        <w:t xml:space="preserve"> in terms of the tradeoff between the performance and the signaling overhead,</w:t>
      </w:r>
      <w:r w:rsidR="00596214">
        <w:rPr>
          <w:sz w:val="22"/>
          <w:szCs w:val="22"/>
        </w:rPr>
        <w:t xml:space="preserve"> i</w:t>
      </w:r>
      <w:r w:rsidR="00596214">
        <w:rPr>
          <w:rFonts w:hint="eastAsia"/>
          <w:sz w:val="22"/>
          <w:szCs w:val="22"/>
        </w:rPr>
        <w:t>ntroduc</w:t>
      </w:r>
      <w:r w:rsidR="00F23F86">
        <w:rPr>
          <w:sz w:val="22"/>
          <w:szCs w:val="22"/>
        </w:rPr>
        <w:t>ing</w:t>
      </w:r>
      <w:r w:rsidR="00596214">
        <w:rPr>
          <w:sz w:val="22"/>
          <w:szCs w:val="22"/>
        </w:rPr>
        <w:t xml:space="preserve"> the path power criteria</w:t>
      </w:r>
      <w:r w:rsidR="00800141">
        <w:rPr>
          <w:sz w:val="22"/>
          <w:szCs w:val="22"/>
        </w:rPr>
        <w:t xml:space="preserve"> is beneficial. </w:t>
      </w:r>
      <w:r w:rsidR="004C37A2">
        <w:rPr>
          <w:sz w:val="22"/>
          <w:szCs w:val="22"/>
        </w:rPr>
        <w:t>T</w:t>
      </w:r>
      <w:r w:rsidR="00800141">
        <w:rPr>
          <w:sz w:val="22"/>
          <w:szCs w:val="22"/>
        </w:rPr>
        <w:t>herefore, we prefer</w:t>
      </w:r>
      <w:r w:rsidR="004C37A2">
        <w:rPr>
          <w:sz w:val="22"/>
          <w:szCs w:val="22"/>
        </w:rPr>
        <w:t xml:space="preserve"> to </w:t>
      </w:r>
      <w:r w:rsidR="00B82905">
        <w:rPr>
          <w:sz w:val="22"/>
          <w:szCs w:val="22"/>
        </w:rPr>
        <w:t>report additional paths which are above a power threshold</w:t>
      </w:r>
      <w:r w:rsidR="004C37A2">
        <w:rPr>
          <w:sz w:val="22"/>
          <w:szCs w:val="22"/>
        </w:rPr>
        <w:t xml:space="preserve"> to contribute</w:t>
      </w:r>
      <w:r w:rsidR="0057131D">
        <w:rPr>
          <w:sz w:val="22"/>
          <w:szCs w:val="22"/>
        </w:rPr>
        <w:t xml:space="preserve"> to</w:t>
      </w:r>
      <w:r w:rsidR="004C37A2">
        <w:rPr>
          <w:sz w:val="22"/>
          <w:szCs w:val="22"/>
        </w:rPr>
        <w:t xml:space="preserve"> </w:t>
      </w:r>
      <w:r w:rsidR="00800141">
        <w:rPr>
          <w:sz w:val="22"/>
          <w:szCs w:val="22"/>
        </w:rPr>
        <w:t xml:space="preserve">both </w:t>
      </w:r>
      <w:r w:rsidR="003D15CC">
        <w:rPr>
          <w:sz w:val="22"/>
          <w:szCs w:val="22"/>
        </w:rPr>
        <w:t>the enhancement of the positioning accuracy</w:t>
      </w:r>
      <w:r w:rsidR="00800141">
        <w:rPr>
          <w:sz w:val="22"/>
          <w:szCs w:val="22"/>
        </w:rPr>
        <w:t xml:space="preserve"> and signaling resource management.</w:t>
      </w:r>
      <w:r w:rsidR="003D15CC">
        <w:rPr>
          <w:sz w:val="22"/>
          <w:szCs w:val="22"/>
        </w:rPr>
        <w:t xml:space="preserve"> </w:t>
      </w:r>
    </w:p>
    <w:p w14:paraId="3153007C" w14:textId="2CE5E7BE" w:rsidR="006944A2" w:rsidRDefault="006944A2" w:rsidP="006944A2">
      <w:pPr>
        <w:spacing w:afterLines="50" w:after="120"/>
        <w:rPr>
          <w:b/>
          <w:sz w:val="22"/>
          <w:szCs w:val="22"/>
        </w:rPr>
      </w:pPr>
      <w:r>
        <w:rPr>
          <w:b/>
          <w:sz w:val="22"/>
          <w:szCs w:val="22"/>
        </w:rPr>
        <w:t xml:space="preserve">Proposal </w:t>
      </w:r>
      <w:r w:rsidR="0065770B">
        <w:rPr>
          <w:rFonts w:hint="eastAsia"/>
          <w:b/>
          <w:sz w:val="22"/>
          <w:szCs w:val="22"/>
        </w:rPr>
        <w:t>3</w:t>
      </w:r>
      <w:r>
        <w:rPr>
          <w:b/>
          <w:sz w:val="22"/>
          <w:szCs w:val="22"/>
        </w:rPr>
        <w:t xml:space="preserve">: </w:t>
      </w:r>
    </w:p>
    <w:p w14:paraId="584651D0" w14:textId="14420E6F" w:rsidR="006944A2" w:rsidRPr="00A45DE7" w:rsidRDefault="006944A2" w:rsidP="006944A2">
      <w:pPr>
        <w:pStyle w:val="afd"/>
        <w:numPr>
          <w:ilvl w:val="0"/>
          <w:numId w:val="12"/>
        </w:numPr>
        <w:spacing w:afterLines="50" w:after="120"/>
        <w:ind w:leftChars="0"/>
        <w:rPr>
          <w:b/>
          <w:sz w:val="22"/>
          <w:szCs w:val="22"/>
        </w:rPr>
      </w:pPr>
      <w:r>
        <w:rPr>
          <w:b/>
          <w:sz w:val="22"/>
          <w:szCs w:val="22"/>
        </w:rPr>
        <w:t>W</w:t>
      </w:r>
      <w:r w:rsidRPr="00857BC0">
        <w:rPr>
          <w:b/>
          <w:sz w:val="22"/>
          <w:szCs w:val="22"/>
        </w:rPr>
        <w:t>e prefer to report additional paths which are ab</w:t>
      </w:r>
      <w:r>
        <w:rPr>
          <w:b/>
          <w:sz w:val="22"/>
          <w:szCs w:val="22"/>
        </w:rPr>
        <w:t xml:space="preserve">ove a power threshold </w:t>
      </w:r>
      <w:r w:rsidRPr="00857BC0">
        <w:rPr>
          <w:b/>
          <w:sz w:val="22"/>
          <w:szCs w:val="22"/>
        </w:rPr>
        <w:t>to contribute</w:t>
      </w:r>
      <w:r w:rsidR="0057131D">
        <w:rPr>
          <w:b/>
          <w:sz w:val="22"/>
          <w:szCs w:val="22"/>
        </w:rPr>
        <w:t xml:space="preserve"> to</w:t>
      </w:r>
      <w:r w:rsidRPr="00857BC0">
        <w:rPr>
          <w:b/>
          <w:sz w:val="22"/>
          <w:szCs w:val="22"/>
        </w:rPr>
        <w:t xml:space="preserve"> both the enhancement of the positioning accuracy an</w:t>
      </w:r>
      <w:r>
        <w:rPr>
          <w:b/>
          <w:sz w:val="22"/>
          <w:szCs w:val="22"/>
        </w:rPr>
        <w:t>d signaling resource management as one of the options for additional paths reporting criteria.</w:t>
      </w:r>
    </w:p>
    <w:p w14:paraId="26292D6E" w14:textId="77777777" w:rsidR="00FF21B0" w:rsidRDefault="00FF21B0" w:rsidP="003F172B">
      <w:pPr>
        <w:widowControl w:val="0"/>
        <w:spacing w:after="50"/>
        <w:rPr>
          <w:rFonts w:eastAsiaTheme="minorEastAsia"/>
          <w:kern w:val="2"/>
          <w:sz w:val="22"/>
          <w:szCs w:val="22"/>
        </w:rPr>
      </w:pPr>
    </w:p>
    <w:p w14:paraId="3DC34F84" w14:textId="0729FF52" w:rsidR="003F172B" w:rsidRPr="003F172B" w:rsidRDefault="00060A6C" w:rsidP="003F172B">
      <w:pPr>
        <w:widowControl w:val="0"/>
        <w:spacing w:after="50"/>
        <w:rPr>
          <w:rFonts w:eastAsiaTheme="minorEastAsia"/>
          <w:kern w:val="2"/>
          <w:sz w:val="22"/>
          <w:szCs w:val="22"/>
        </w:rPr>
      </w:pPr>
      <w:r>
        <w:rPr>
          <w:rFonts w:eastAsiaTheme="minorEastAsia"/>
          <w:kern w:val="2"/>
          <w:sz w:val="22"/>
          <w:szCs w:val="22"/>
        </w:rPr>
        <w:t>R</w:t>
      </w:r>
      <w:r w:rsidR="003F172B">
        <w:rPr>
          <w:rFonts w:eastAsiaTheme="minorEastAsia"/>
          <w:kern w:val="2"/>
          <w:sz w:val="22"/>
          <w:szCs w:val="22"/>
        </w:rPr>
        <w:t>egarding</w:t>
      </w:r>
      <w:r w:rsidR="003F172B" w:rsidRPr="000A2F95">
        <w:rPr>
          <w:rFonts w:eastAsiaTheme="minorEastAsia"/>
          <w:kern w:val="2"/>
          <w:sz w:val="22"/>
          <w:szCs w:val="22"/>
        </w:rPr>
        <w:t xml:space="preserve"> the</w:t>
      </w:r>
      <w:r w:rsidR="003F172B">
        <w:rPr>
          <w:rFonts w:eastAsiaTheme="minorEastAsia"/>
          <w:kern w:val="2"/>
          <w:sz w:val="22"/>
          <w:szCs w:val="22"/>
        </w:rPr>
        <w:t xml:space="preserve"> maximum</w:t>
      </w:r>
      <w:r w:rsidR="003F172B" w:rsidRPr="000A2F95">
        <w:rPr>
          <w:rFonts w:eastAsiaTheme="minorEastAsia"/>
          <w:kern w:val="2"/>
          <w:sz w:val="22"/>
          <w:szCs w:val="22"/>
        </w:rPr>
        <w:t xml:space="preserve"> number of reporting additional path</w:t>
      </w:r>
      <w:r w:rsidR="003F172B">
        <w:rPr>
          <w:rFonts w:eastAsiaTheme="minorEastAsia" w:hint="eastAsia"/>
          <w:kern w:val="2"/>
          <w:sz w:val="22"/>
          <w:szCs w:val="22"/>
        </w:rPr>
        <w:t>s</w:t>
      </w:r>
      <w:r>
        <w:rPr>
          <w:rFonts w:eastAsiaTheme="minorEastAsia"/>
          <w:kern w:val="2"/>
          <w:sz w:val="22"/>
          <w:szCs w:val="22"/>
        </w:rPr>
        <w:t>,</w:t>
      </w:r>
      <w:r w:rsidR="003F172B" w:rsidRPr="000A2F95">
        <w:rPr>
          <w:rFonts w:eastAsiaTheme="minorEastAsia"/>
          <w:kern w:val="2"/>
          <w:sz w:val="22"/>
          <w:szCs w:val="22"/>
        </w:rPr>
        <w:t xml:space="preserve"> </w:t>
      </w:r>
      <w:r>
        <w:rPr>
          <w:rFonts w:eastAsiaTheme="minorEastAsia"/>
          <w:kern w:val="2"/>
          <w:sz w:val="22"/>
          <w:szCs w:val="22"/>
        </w:rPr>
        <w:t>generally</w:t>
      </w:r>
      <w:r w:rsidR="003F172B">
        <w:rPr>
          <w:rFonts w:eastAsiaTheme="minorEastAsia"/>
          <w:kern w:val="2"/>
          <w:sz w:val="22"/>
          <w:szCs w:val="22"/>
        </w:rPr>
        <w:t xml:space="preserve"> if the number of reporting additional paths </w:t>
      </w:r>
      <w:r w:rsidR="003F172B" w:rsidRPr="000A2F95">
        <w:rPr>
          <w:rFonts w:eastAsiaTheme="minorEastAsia"/>
          <w:kern w:val="2"/>
          <w:sz w:val="22"/>
          <w:szCs w:val="22"/>
        </w:rPr>
        <w:t xml:space="preserve">becomes </w:t>
      </w:r>
      <w:r w:rsidR="0065770B">
        <w:rPr>
          <w:rFonts w:eastAsiaTheme="minorEastAsia"/>
          <w:kern w:val="2"/>
          <w:sz w:val="22"/>
          <w:szCs w:val="22"/>
        </w:rPr>
        <w:t xml:space="preserve">too </w:t>
      </w:r>
      <w:r w:rsidR="003F172B" w:rsidRPr="000A2F95">
        <w:rPr>
          <w:rFonts w:eastAsiaTheme="minorEastAsia"/>
          <w:kern w:val="2"/>
          <w:sz w:val="22"/>
          <w:szCs w:val="22"/>
        </w:rPr>
        <w:t xml:space="preserve">large, </w:t>
      </w:r>
      <w:r w:rsidR="0065770B">
        <w:rPr>
          <w:rFonts w:eastAsiaTheme="minorEastAsia"/>
          <w:kern w:val="2"/>
          <w:sz w:val="22"/>
          <w:szCs w:val="22"/>
        </w:rPr>
        <w:t xml:space="preserve">it will include the report on many additional paths with </w:t>
      </w:r>
      <w:r w:rsidR="003F172B">
        <w:rPr>
          <w:rFonts w:eastAsiaTheme="minorEastAsia"/>
          <w:kern w:val="2"/>
          <w:sz w:val="22"/>
          <w:szCs w:val="22"/>
        </w:rPr>
        <w:t>low</w:t>
      </w:r>
      <w:r w:rsidR="003F172B" w:rsidRPr="000A2F95">
        <w:rPr>
          <w:rFonts w:eastAsiaTheme="minorEastAsia"/>
          <w:kern w:val="2"/>
          <w:sz w:val="22"/>
          <w:szCs w:val="22"/>
        </w:rPr>
        <w:t>er</w:t>
      </w:r>
      <w:r w:rsidR="0065770B">
        <w:rPr>
          <w:rFonts w:eastAsiaTheme="minorEastAsia"/>
          <w:kern w:val="2"/>
          <w:sz w:val="22"/>
          <w:szCs w:val="22"/>
        </w:rPr>
        <w:t xml:space="preserve"> power</w:t>
      </w:r>
      <w:r w:rsidR="003F172B">
        <w:rPr>
          <w:rFonts w:eastAsiaTheme="minorEastAsia"/>
          <w:kern w:val="2"/>
          <w:sz w:val="22"/>
          <w:szCs w:val="22"/>
        </w:rPr>
        <w:t xml:space="preserve">. In other words, </w:t>
      </w:r>
      <w:r w:rsidR="003F172B" w:rsidRPr="000A2F95">
        <w:rPr>
          <w:rFonts w:eastAsiaTheme="minorEastAsia"/>
          <w:kern w:val="2"/>
          <w:sz w:val="22"/>
          <w:szCs w:val="22"/>
        </w:rPr>
        <w:t xml:space="preserve">such </w:t>
      </w:r>
      <w:r w:rsidR="003F172B">
        <w:rPr>
          <w:rFonts w:eastAsiaTheme="minorEastAsia"/>
          <w:kern w:val="2"/>
          <w:sz w:val="22"/>
          <w:szCs w:val="22"/>
        </w:rPr>
        <w:t>information</w:t>
      </w:r>
      <w:r w:rsidR="003F172B" w:rsidRPr="000A2F95">
        <w:rPr>
          <w:rFonts w:eastAsiaTheme="minorEastAsia"/>
          <w:kern w:val="2"/>
          <w:sz w:val="22"/>
          <w:szCs w:val="22"/>
        </w:rPr>
        <w:t xml:space="preserve"> contain</w:t>
      </w:r>
      <w:r w:rsidR="003F172B">
        <w:rPr>
          <w:rFonts w:eastAsiaTheme="minorEastAsia"/>
          <w:kern w:val="2"/>
          <w:sz w:val="22"/>
          <w:szCs w:val="22"/>
        </w:rPr>
        <w:t>ing</w:t>
      </w:r>
      <w:r w:rsidR="003F172B" w:rsidRPr="000A2F95">
        <w:rPr>
          <w:rFonts w:eastAsiaTheme="minorEastAsia"/>
          <w:kern w:val="2"/>
          <w:sz w:val="22"/>
          <w:szCs w:val="22"/>
        </w:rPr>
        <w:t xml:space="preserve"> </w:t>
      </w:r>
      <w:r w:rsidR="0065770B">
        <w:rPr>
          <w:rFonts w:eastAsiaTheme="minorEastAsia"/>
          <w:kern w:val="2"/>
          <w:sz w:val="22"/>
          <w:szCs w:val="22"/>
        </w:rPr>
        <w:t xml:space="preserve">paths with </w:t>
      </w:r>
      <w:r w:rsidR="003F172B">
        <w:rPr>
          <w:rFonts w:eastAsiaTheme="minorEastAsia"/>
          <w:kern w:val="2"/>
          <w:sz w:val="22"/>
          <w:szCs w:val="22"/>
        </w:rPr>
        <w:t>lower power</w:t>
      </w:r>
      <w:r w:rsidR="003F172B" w:rsidRPr="000A2F95">
        <w:rPr>
          <w:rFonts w:eastAsiaTheme="minorEastAsia"/>
          <w:kern w:val="2"/>
          <w:sz w:val="22"/>
          <w:szCs w:val="22"/>
        </w:rPr>
        <w:t xml:space="preserve"> may not be useful</w:t>
      </w:r>
      <w:r w:rsidR="003F172B">
        <w:rPr>
          <w:rFonts w:eastAsiaTheme="minorEastAsia"/>
          <w:kern w:val="2"/>
          <w:sz w:val="22"/>
          <w:szCs w:val="22"/>
        </w:rPr>
        <w:t xml:space="preserve"> for LMF. In order to decide the maximum number of reporting additional paths, we may need to discuss whether</w:t>
      </w:r>
      <w:r w:rsidR="003F172B" w:rsidRPr="00765DA9">
        <w:rPr>
          <w:rFonts w:eastAsiaTheme="minorEastAsia"/>
          <w:kern w:val="2"/>
          <w:sz w:val="22"/>
          <w:szCs w:val="22"/>
        </w:rPr>
        <w:t xml:space="preserve"> </w:t>
      </w:r>
      <w:r w:rsidR="003F172B">
        <w:rPr>
          <w:rFonts w:eastAsiaTheme="minorEastAsia"/>
          <w:kern w:val="2"/>
          <w:sz w:val="22"/>
          <w:szCs w:val="22"/>
        </w:rPr>
        <w:t>reporting of low</w:t>
      </w:r>
      <w:r w:rsidR="003F172B" w:rsidRPr="00765DA9">
        <w:rPr>
          <w:rFonts w:eastAsiaTheme="minorEastAsia"/>
          <w:kern w:val="2"/>
          <w:sz w:val="22"/>
          <w:szCs w:val="22"/>
        </w:rPr>
        <w:t xml:space="preserve"> power</w:t>
      </w:r>
      <w:r w:rsidR="003F172B">
        <w:rPr>
          <w:rFonts w:eastAsiaTheme="minorEastAsia"/>
          <w:kern w:val="2"/>
          <w:sz w:val="22"/>
          <w:szCs w:val="22"/>
        </w:rPr>
        <w:t xml:space="preserve"> additional</w:t>
      </w:r>
      <w:r w:rsidR="003F172B" w:rsidRPr="00765DA9">
        <w:rPr>
          <w:rFonts w:eastAsiaTheme="minorEastAsia"/>
          <w:kern w:val="2"/>
          <w:sz w:val="22"/>
          <w:szCs w:val="22"/>
        </w:rPr>
        <w:t xml:space="preserve"> paths is </w:t>
      </w:r>
      <w:r w:rsidR="003F172B">
        <w:rPr>
          <w:rFonts w:eastAsiaTheme="minorEastAsia"/>
          <w:kern w:val="2"/>
          <w:sz w:val="22"/>
          <w:szCs w:val="22"/>
        </w:rPr>
        <w:t>beneficial or not</w:t>
      </w:r>
      <w:r w:rsidR="003F172B" w:rsidRPr="00765DA9">
        <w:rPr>
          <w:rFonts w:eastAsiaTheme="minorEastAsia"/>
          <w:kern w:val="2"/>
          <w:sz w:val="22"/>
          <w:szCs w:val="22"/>
        </w:rPr>
        <w:t>.</w:t>
      </w:r>
      <w:r>
        <w:rPr>
          <w:rFonts w:eastAsiaTheme="minorEastAsia" w:hint="eastAsia"/>
          <w:kern w:val="2"/>
          <w:sz w:val="22"/>
          <w:szCs w:val="22"/>
        </w:rPr>
        <w:t xml:space="preserve"> </w:t>
      </w:r>
      <w:r w:rsidR="003F172B" w:rsidRPr="00942920">
        <w:rPr>
          <w:sz w:val="22"/>
          <w:szCs w:val="22"/>
        </w:rPr>
        <w:t>In addition,</w:t>
      </w:r>
      <w:r w:rsidR="003F172B" w:rsidRPr="00942920">
        <w:rPr>
          <w:b/>
          <w:sz w:val="22"/>
          <w:szCs w:val="22"/>
        </w:rPr>
        <w:t xml:space="preserve"> </w:t>
      </w:r>
      <w:r w:rsidR="003F172B" w:rsidRPr="00942920">
        <w:rPr>
          <w:rFonts w:eastAsiaTheme="minorEastAsia"/>
          <w:kern w:val="2"/>
          <w:sz w:val="22"/>
          <w:szCs w:val="22"/>
        </w:rPr>
        <w:t>even if we can obtain a gain by reporting many paths, it may require a large overhead. We should discuss the</w:t>
      </w:r>
      <w:r w:rsidR="003F172B">
        <w:rPr>
          <w:rFonts w:eastAsiaTheme="minorEastAsia"/>
          <w:kern w:val="2"/>
          <w:sz w:val="22"/>
          <w:szCs w:val="22"/>
        </w:rPr>
        <w:t xml:space="preserve"> maximum</w:t>
      </w:r>
      <w:r w:rsidR="003F172B" w:rsidRPr="00942920">
        <w:rPr>
          <w:rFonts w:eastAsiaTheme="minorEastAsia"/>
          <w:kern w:val="2"/>
          <w:sz w:val="22"/>
          <w:szCs w:val="22"/>
        </w:rPr>
        <w:t xml:space="preserve"> number of reporting additional path</w:t>
      </w:r>
      <w:r w:rsidR="003F172B">
        <w:rPr>
          <w:rFonts w:eastAsiaTheme="minorEastAsia"/>
          <w:kern w:val="2"/>
          <w:sz w:val="22"/>
          <w:szCs w:val="22"/>
        </w:rPr>
        <w:t>s</w:t>
      </w:r>
      <w:r w:rsidR="003F172B" w:rsidRPr="00942920">
        <w:rPr>
          <w:rFonts w:eastAsiaTheme="minorEastAsia"/>
          <w:kern w:val="2"/>
          <w:sz w:val="22"/>
          <w:szCs w:val="22"/>
        </w:rPr>
        <w:t xml:space="preserve"> considering the tradeoff between the gain and the signaling overhead.</w:t>
      </w:r>
    </w:p>
    <w:p w14:paraId="6F489B50" w14:textId="11D75946" w:rsidR="003F172B" w:rsidRDefault="00AF2F27" w:rsidP="003F172B">
      <w:pPr>
        <w:spacing w:afterLines="50" w:after="120"/>
        <w:rPr>
          <w:b/>
          <w:sz w:val="22"/>
          <w:szCs w:val="22"/>
        </w:rPr>
      </w:pPr>
      <w:r>
        <w:rPr>
          <w:b/>
          <w:sz w:val="22"/>
          <w:szCs w:val="22"/>
        </w:rPr>
        <w:t>Observation 3</w:t>
      </w:r>
      <w:r w:rsidR="003F172B">
        <w:rPr>
          <w:b/>
          <w:sz w:val="22"/>
          <w:szCs w:val="22"/>
        </w:rPr>
        <w:t xml:space="preserve">: </w:t>
      </w:r>
    </w:p>
    <w:p w14:paraId="4F7B5122" w14:textId="77777777" w:rsidR="003F172B" w:rsidRPr="002E6188" w:rsidRDefault="003F172B" w:rsidP="003F172B">
      <w:pPr>
        <w:pStyle w:val="afd"/>
        <w:numPr>
          <w:ilvl w:val="0"/>
          <w:numId w:val="12"/>
        </w:numPr>
        <w:spacing w:afterLines="50" w:after="120"/>
        <w:ind w:leftChars="0"/>
        <w:rPr>
          <w:b/>
          <w:sz w:val="22"/>
          <w:szCs w:val="22"/>
        </w:rPr>
      </w:pPr>
      <w:r w:rsidRPr="00942920">
        <w:rPr>
          <w:rFonts w:eastAsiaTheme="minorEastAsia"/>
          <w:b/>
          <w:kern w:val="2"/>
          <w:sz w:val="22"/>
          <w:szCs w:val="22"/>
        </w:rPr>
        <w:t xml:space="preserve">In order to decide the maximum number of reporting additional paths, we may need to </w:t>
      </w:r>
      <w:r>
        <w:rPr>
          <w:rFonts w:eastAsiaTheme="minorEastAsia"/>
          <w:b/>
          <w:kern w:val="2"/>
          <w:sz w:val="22"/>
          <w:szCs w:val="22"/>
        </w:rPr>
        <w:t>discuss</w:t>
      </w:r>
      <w:r w:rsidRPr="00942920">
        <w:rPr>
          <w:rFonts w:eastAsiaTheme="minorEastAsia"/>
          <w:b/>
          <w:kern w:val="2"/>
          <w:sz w:val="22"/>
          <w:szCs w:val="22"/>
        </w:rPr>
        <w:t xml:space="preserve"> whether reporting of low power additional paths is beneficial or not</w:t>
      </w:r>
      <w:r w:rsidRPr="006227BA">
        <w:rPr>
          <w:rFonts w:eastAsiaTheme="minorEastAsia"/>
          <w:b/>
          <w:kern w:val="2"/>
          <w:sz w:val="22"/>
          <w:szCs w:val="22"/>
        </w:rPr>
        <w:t>.</w:t>
      </w:r>
      <w:r w:rsidRPr="006227BA">
        <w:rPr>
          <w:b/>
          <w:sz w:val="22"/>
          <w:szCs w:val="22"/>
        </w:rPr>
        <w:t xml:space="preserve"> </w:t>
      </w:r>
    </w:p>
    <w:p w14:paraId="48E475F8" w14:textId="76449A2B" w:rsidR="003F172B" w:rsidRDefault="00AF2F27" w:rsidP="003F172B">
      <w:pPr>
        <w:spacing w:afterLines="50" w:after="120"/>
        <w:rPr>
          <w:b/>
          <w:sz w:val="22"/>
          <w:szCs w:val="22"/>
        </w:rPr>
      </w:pPr>
      <w:r>
        <w:rPr>
          <w:b/>
          <w:sz w:val="22"/>
          <w:szCs w:val="22"/>
        </w:rPr>
        <w:t>Observation 4</w:t>
      </w:r>
      <w:r w:rsidR="003F172B">
        <w:rPr>
          <w:b/>
          <w:sz w:val="22"/>
          <w:szCs w:val="22"/>
        </w:rPr>
        <w:t xml:space="preserve">: </w:t>
      </w:r>
    </w:p>
    <w:p w14:paraId="7F8E8527" w14:textId="77777777" w:rsidR="003F172B" w:rsidRPr="008A1BF1" w:rsidRDefault="003F172B" w:rsidP="003F172B">
      <w:pPr>
        <w:pStyle w:val="afd"/>
        <w:numPr>
          <w:ilvl w:val="0"/>
          <w:numId w:val="12"/>
        </w:numPr>
        <w:spacing w:afterLines="50" w:after="120"/>
        <w:ind w:leftChars="0"/>
        <w:rPr>
          <w:b/>
          <w:sz w:val="22"/>
          <w:szCs w:val="22"/>
        </w:rPr>
      </w:pPr>
      <w:r>
        <w:rPr>
          <w:rFonts w:eastAsiaTheme="minorEastAsia"/>
          <w:b/>
          <w:kern w:val="2"/>
          <w:sz w:val="22"/>
          <w:szCs w:val="22"/>
        </w:rPr>
        <w:t>W</w:t>
      </w:r>
      <w:r w:rsidRPr="008A1BF1">
        <w:rPr>
          <w:rFonts w:eastAsiaTheme="minorEastAsia"/>
          <w:b/>
          <w:kern w:val="2"/>
          <w:sz w:val="22"/>
          <w:szCs w:val="22"/>
        </w:rPr>
        <w:t>e should discuss the</w:t>
      </w:r>
      <w:r>
        <w:rPr>
          <w:rFonts w:eastAsiaTheme="minorEastAsia"/>
          <w:b/>
          <w:kern w:val="2"/>
          <w:sz w:val="22"/>
          <w:szCs w:val="22"/>
        </w:rPr>
        <w:t xml:space="preserve"> maximum</w:t>
      </w:r>
      <w:r w:rsidRPr="008A1BF1">
        <w:rPr>
          <w:rFonts w:eastAsiaTheme="minorEastAsia"/>
          <w:b/>
          <w:kern w:val="2"/>
          <w:sz w:val="22"/>
          <w:szCs w:val="22"/>
        </w:rPr>
        <w:t xml:space="preserve"> number of reporting additional path</w:t>
      </w:r>
      <w:r>
        <w:rPr>
          <w:rFonts w:eastAsiaTheme="minorEastAsia"/>
          <w:b/>
          <w:kern w:val="2"/>
          <w:sz w:val="22"/>
          <w:szCs w:val="22"/>
        </w:rPr>
        <w:t>s</w:t>
      </w:r>
      <w:r w:rsidRPr="008A1BF1">
        <w:rPr>
          <w:rFonts w:eastAsiaTheme="minorEastAsia"/>
          <w:b/>
          <w:kern w:val="2"/>
          <w:sz w:val="22"/>
          <w:szCs w:val="22"/>
        </w:rPr>
        <w:t xml:space="preserve"> considering the tradeoff between the gain and the </w:t>
      </w:r>
      <w:r>
        <w:rPr>
          <w:rFonts w:eastAsiaTheme="minorEastAsia"/>
          <w:b/>
          <w:kern w:val="2"/>
          <w:sz w:val="22"/>
          <w:szCs w:val="22"/>
        </w:rPr>
        <w:t>signaling</w:t>
      </w:r>
      <w:r w:rsidRPr="008A1BF1">
        <w:rPr>
          <w:rFonts w:eastAsiaTheme="minorEastAsia"/>
          <w:b/>
          <w:kern w:val="2"/>
          <w:sz w:val="22"/>
          <w:szCs w:val="22"/>
        </w:rPr>
        <w:t xml:space="preserve"> overhead.</w:t>
      </w:r>
      <w:r w:rsidRPr="008A1BF1">
        <w:rPr>
          <w:b/>
          <w:sz w:val="22"/>
          <w:szCs w:val="22"/>
        </w:rPr>
        <w:t xml:space="preserve"> </w:t>
      </w:r>
    </w:p>
    <w:p w14:paraId="2D451877" w14:textId="1DC4CDEB" w:rsidR="00414C9A" w:rsidRPr="008A1BF1" w:rsidRDefault="00414C9A" w:rsidP="00540398">
      <w:pPr>
        <w:widowControl w:val="0"/>
        <w:spacing w:after="50"/>
        <w:rPr>
          <w:rFonts w:eastAsiaTheme="minorEastAsia"/>
          <w:kern w:val="2"/>
          <w:sz w:val="22"/>
          <w:szCs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02E99B78" w:rsidR="00795631" w:rsidRDefault="00795631" w:rsidP="00795631">
      <w:pPr>
        <w:spacing w:afterLines="50" w:after="120"/>
        <w:rPr>
          <w:sz w:val="22"/>
          <w:szCs w:val="22"/>
        </w:rPr>
      </w:pPr>
      <w:r>
        <w:rPr>
          <w:sz w:val="22"/>
          <w:szCs w:val="22"/>
        </w:rPr>
        <w:t>In thi</w:t>
      </w:r>
      <w:r w:rsidR="001B2864">
        <w:rPr>
          <w:sz w:val="22"/>
          <w:szCs w:val="22"/>
        </w:rPr>
        <w:t xml:space="preserve">s contribution, we discussed </w:t>
      </w:r>
      <w:r>
        <w:rPr>
          <w:sz w:val="22"/>
          <w:szCs w:val="22"/>
        </w:rPr>
        <w:t xml:space="preserve">potential enhancements for multipath/NLOS mitigation for Rel-17 NR </w:t>
      </w:r>
      <w:r w:rsidR="00531CC7">
        <w:rPr>
          <w:rFonts w:hint="eastAsia"/>
          <w:sz w:val="22"/>
          <w:szCs w:val="22"/>
        </w:rPr>
        <w:t>positioning</w:t>
      </w:r>
      <w:r>
        <w:rPr>
          <w:sz w:val="22"/>
          <w:szCs w:val="22"/>
        </w:rPr>
        <w:t>. Based on the discussion, we made following observations and proposal</w:t>
      </w:r>
      <w:r w:rsidR="00060B48">
        <w:rPr>
          <w:rFonts w:hint="eastAsia"/>
          <w:sz w:val="22"/>
          <w:szCs w:val="22"/>
        </w:rPr>
        <w:t>s</w:t>
      </w:r>
      <w:r>
        <w:rPr>
          <w:sz w:val="22"/>
          <w:szCs w:val="22"/>
        </w:rPr>
        <w:t>.</w:t>
      </w:r>
    </w:p>
    <w:p w14:paraId="71A97C81" w14:textId="77777777" w:rsidR="007908AF" w:rsidRDefault="007908AF" w:rsidP="007908AF">
      <w:pPr>
        <w:spacing w:afterLines="50" w:after="120"/>
        <w:rPr>
          <w:b/>
          <w:sz w:val="22"/>
          <w:szCs w:val="22"/>
        </w:rPr>
      </w:pPr>
      <w:r>
        <w:rPr>
          <w:b/>
          <w:sz w:val="22"/>
          <w:szCs w:val="22"/>
        </w:rPr>
        <w:t xml:space="preserve">Observation 1: </w:t>
      </w:r>
    </w:p>
    <w:p w14:paraId="0E1A5CCC" w14:textId="3A7AA4D2" w:rsidR="007908AF" w:rsidRPr="00596875" w:rsidRDefault="006944A2" w:rsidP="007908AF">
      <w:pPr>
        <w:pStyle w:val="afd"/>
        <w:numPr>
          <w:ilvl w:val="0"/>
          <w:numId w:val="12"/>
        </w:numPr>
        <w:spacing w:afterLines="50" w:after="120"/>
        <w:ind w:leftChars="0"/>
        <w:rPr>
          <w:b/>
          <w:sz w:val="22"/>
          <w:szCs w:val="22"/>
        </w:rPr>
      </w:pPr>
      <w:r w:rsidRPr="003A7DA8">
        <w:rPr>
          <w:b/>
          <w:sz w:val="22"/>
          <w:szCs w:val="22"/>
        </w:rPr>
        <w:t>LOS/NLOS indicator association with additional path measurements may not be needed</w:t>
      </w:r>
      <w:r>
        <w:rPr>
          <w:b/>
          <w:sz w:val="22"/>
          <w:szCs w:val="22"/>
        </w:rPr>
        <w:t>.</w:t>
      </w:r>
    </w:p>
    <w:p w14:paraId="4105FE8A" w14:textId="77777777" w:rsidR="007908AF" w:rsidRDefault="007908AF" w:rsidP="007908AF">
      <w:pPr>
        <w:spacing w:afterLines="50" w:after="120"/>
        <w:rPr>
          <w:b/>
          <w:sz w:val="22"/>
          <w:szCs w:val="22"/>
        </w:rPr>
      </w:pPr>
      <w:r>
        <w:rPr>
          <w:b/>
          <w:sz w:val="22"/>
          <w:szCs w:val="22"/>
        </w:rPr>
        <w:t xml:space="preserve">Observation 2: </w:t>
      </w:r>
    </w:p>
    <w:p w14:paraId="1E02BC4B" w14:textId="707DF89C" w:rsidR="007908AF" w:rsidRDefault="0040546D" w:rsidP="007908AF">
      <w:pPr>
        <w:pStyle w:val="afd"/>
        <w:numPr>
          <w:ilvl w:val="0"/>
          <w:numId w:val="12"/>
        </w:numPr>
        <w:spacing w:afterLines="50" w:after="120"/>
        <w:ind w:leftChars="0"/>
        <w:rPr>
          <w:b/>
          <w:sz w:val="22"/>
          <w:szCs w:val="22"/>
        </w:rPr>
      </w:pPr>
      <w:r w:rsidRPr="00092C4D">
        <w:rPr>
          <w:b/>
          <w:sz w:val="22"/>
          <w:szCs w:val="22"/>
        </w:rPr>
        <w:t>The purpose of supporting path RSRP for additional paths for DL-AoD may need to be clarified before supporting it.</w:t>
      </w:r>
      <w:r w:rsidR="007908AF" w:rsidRPr="00BB4405">
        <w:rPr>
          <w:b/>
          <w:sz w:val="22"/>
          <w:szCs w:val="22"/>
        </w:rPr>
        <w:t xml:space="preserve"> </w:t>
      </w:r>
    </w:p>
    <w:p w14:paraId="747D0D1C" w14:textId="77777777" w:rsidR="007908AF" w:rsidRDefault="007908AF" w:rsidP="007908AF">
      <w:pPr>
        <w:spacing w:afterLines="50" w:after="120"/>
        <w:rPr>
          <w:b/>
          <w:sz w:val="22"/>
          <w:szCs w:val="22"/>
        </w:rPr>
      </w:pPr>
      <w:r>
        <w:rPr>
          <w:b/>
          <w:sz w:val="22"/>
          <w:szCs w:val="22"/>
        </w:rPr>
        <w:t xml:space="preserve">Observation 3: </w:t>
      </w:r>
    </w:p>
    <w:p w14:paraId="7C6CE71A" w14:textId="77777777" w:rsidR="007908AF" w:rsidRPr="002E6188" w:rsidRDefault="007908AF" w:rsidP="007908AF">
      <w:pPr>
        <w:pStyle w:val="afd"/>
        <w:numPr>
          <w:ilvl w:val="0"/>
          <w:numId w:val="12"/>
        </w:numPr>
        <w:spacing w:afterLines="50" w:after="120"/>
        <w:ind w:leftChars="0"/>
        <w:rPr>
          <w:b/>
          <w:sz w:val="22"/>
          <w:szCs w:val="22"/>
        </w:rPr>
      </w:pPr>
      <w:r w:rsidRPr="00942920">
        <w:rPr>
          <w:rFonts w:eastAsiaTheme="minorEastAsia"/>
          <w:b/>
          <w:kern w:val="2"/>
          <w:sz w:val="22"/>
          <w:szCs w:val="22"/>
        </w:rPr>
        <w:t xml:space="preserve">In order to decide the maximum number of reporting additional paths, we may need to </w:t>
      </w:r>
      <w:r>
        <w:rPr>
          <w:rFonts w:eastAsiaTheme="minorEastAsia"/>
          <w:b/>
          <w:kern w:val="2"/>
          <w:sz w:val="22"/>
          <w:szCs w:val="22"/>
        </w:rPr>
        <w:t>discuss</w:t>
      </w:r>
      <w:r w:rsidRPr="00942920">
        <w:rPr>
          <w:rFonts w:eastAsiaTheme="minorEastAsia"/>
          <w:b/>
          <w:kern w:val="2"/>
          <w:sz w:val="22"/>
          <w:szCs w:val="22"/>
        </w:rPr>
        <w:t xml:space="preserve"> whether reporting of low power additional paths is beneficial or not</w:t>
      </w:r>
      <w:r w:rsidRPr="006227BA">
        <w:rPr>
          <w:rFonts w:eastAsiaTheme="minorEastAsia"/>
          <w:b/>
          <w:kern w:val="2"/>
          <w:sz w:val="22"/>
          <w:szCs w:val="22"/>
        </w:rPr>
        <w:t>.</w:t>
      </w:r>
      <w:r w:rsidRPr="006227BA">
        <w:rPr>
          <w:b/>
          <w:sz w:val="22"/>
          <w:szCs w:val="22"/>
        </w:rPr>
        <w:t xml:space="preserve"> </w:t>
      </w:r>
    </w:p>
    <w:p w14:paraId="78EABB11" w14:textId="77777777" w:rsidR="007908AF" w:rsidRDefault="007908AF" w:rsidP="007908AF">
      <w:pPr>
        <w:spacing w:afterLines="50" w:after="120"/>
        <w:rPr>
          <w:b/>
          <w:sz w:val="22"/>
          <w:szCs w:val="22"/>
        </w:rPr>
      </w:pPr>
      <w:r>
        <w:rPr>
          <w:b/>
          <w:sz w:val="22"/>
          <w:szCs w:val="22"/>
        </w:rPr>
        <w:t xml:space="preserve">Observation 4: </w:t>
      </w:r>
    </w:p>
    <w:p w14:paraId="6017674C" w14:textId="77777777" w:rsidR="007908AF" w:rsidRPr="008A1BF1" w:rsidRDefault="007908AF" w:rsidP="007908AF">
      <w:pPr>
        <w:pStyle w:val="afd"/>
        <w:numPr>
          <w:ilvl w:val="0"/>
          <w:numId w:val="12"/>
        </w:numPr>
        <w:spacing w:afterLines="50" w:after="120"/>
        <w:ind w:leftChars="0"/>
        <w:rPr>
          <w:b/>
          <w:sz w:val="22"/>
          <w:szCs w:val="22"/>
        </w:rPr>
      </w:pPr>
      <w:r>
        <w:rPr>
          <w:rFonts w:eastAsiaTheme="minorEastAsia"/>
          <w:b/>
          <w:kern w:val="2"/>
          <w:sz w:val="22"/>
          <w:szCs w:val="22"/>
        </w:rPr>
        <w:t>W</w:t>
      </w:r>
      <w:r w:rsidRPr="008A1BF1">
        <w:rPr>
          <w:rFonts w:eastAsiaTheme="minorEastAsia"/>
          <w:b/>
          <w:kern w:val="2"/>
          <w:sz w:val="22"/>
          <w:szCs w:val="22"/>
        </w:rPr>
        <w:t>e should discuss the</w:t>
      </w:r>
      <w:r>
        <w:rPr>
          <w:rFonts w:eastAsiaTheme="minorEastAsia"/>
          <w:b/>
          <w:kern w:val="2"/>
          <w:sz w:val="22"/>
          <w:szCs w:val="22"/>
        </w:rPr>
        <w:t xml:space="preserve"> maximum</w:t>
      </w:r>
      <w:r w:rsidRPr="008A1BF1">
        <w:rPr>
          <w:rFonts w:eastAsiaTheme="minorEastAsia"/>
          <w:b/>
          <w:kern w:val="2"/>
          <w:sz w:val="22"/>
          <w:szCs w:val="22"/>
        </w:rPr>
        <w:t xml:space="preserve"> number of reporting additional path</w:t>
      </w:r>
      <w:r>
        <w:rPr>
          <w:rFonts w:eastAsiaTheme="minorEastAsia"/>
          <w:b/>
          <w:kern w:val="2"/>
          <w:sz w:val="22"/>
          <w:szCs w:val="22"/>
        </w:rPr>
        <w:t>s</w:t>
      </w:r>
      <w:r w:rsidRPr="008A1BF1">
        <w:rPr>
          <w:rFonts w:eastAsiaTheme="minorEastAsia"/>
          <w:b/>
          <w:kern w:val="2"/>
          <w:sz w:val="22"/>
          <w:szCs w:val="22"/>
        </w:rPr>
        <w:t xml:space="preserve"> considering the tradeoff between the gain and the </w:t>
      </w:r>
      <w:r>
        <w:rPr>
          <w:rFonts w:eastAsiaTheme="minorEastAsia"/>
          <w:b/>
          <w:kern w:val="2"/>
          <w:sz w:val="22"/>
          <w:szCs w:val="22"/>
        </w:rPr>
        <w:t>signaling</w:t>
      </w:r>
      <w:r w:rsidRPr="008A1BF1">
        <w:rPr>
          <w:rFonts w:eastAsiaTheme="minorEastAsia"/>
          <w:b/>
          <w:kern w:val="2"/>
          <w:sz w:val="22"/>
          <w:szCs w:val="22"/>
        </w:rPr>
        <w:t xml:space="preserve"> overhead.</w:t>
      </w:r>
      <w:r w:rsidRPr="008A1BF1">
        <w:rPr>
          <w:b/>
          <w:sz w:val="22"/>
          <w:szCs w:val="22"/>
        </w:rPr>
        <w:t xml:space="preserve"> </w:t>
      </w:r>
    </w:p>
    <w:p w14:paraId="5BE4787E" w14:textId="77777777" w:rsidR="007908AF" w:rsidRDefault="007908AF" w:rsidP="007908AF">
      <w:pPr>
        <w:spacing w:afterLines="50" w:after="120"/>
        <w:rPr>
          <w:b/>
          <w:sz w:val="22"/>
          <w:szCs w:val="22"/>
        </w:rPr>
      </w:pPr>
      <w:r>
        <w:rPr>
          <w:b/>
          <w:sz w:val="22"/>
          <w:szCs w:val="22"/>
        </w:rPr>
        <w:lastRenderedPageBreak/>
        <w:t xml:space="preserve">Proposal 1: </w:t>
      </w:r>
    </w:p>
    <w:p w14:paraId="66EF503D" w14:textId="1449DD85" w:rsidR="007908AF" w:rsidRPr="00596875" w:rsidRDefault="007908AF" w:rsidP="007908AF">
      <w:pPr>
        <w:pStyle w:val="afd"/>
        <w:numPr>
          <w:ilvl w:val="0"/>
          <w:numId w:val="12"/>
        </w:numPr>
        <w:spacing w:afterLines="50" w:after="120"/>
        <w:ind w:leftChars="0"/>
        <w:rPr>
          <w:b/>
          <w:sz w:val="22"/>
          <w:szCs w:val="22"/>
        </w:rPr>
      </w:pPr>
      <w:r w:rsidRPr="00884DC5">
        <w:rPr>
          <w:b/>
          <w:sz w:val="22"/>
          <w:szCs w:val="22"/>
        </w:rPr>
        <w:t>LOS/NLOS indicators within positioning assistance data for UE-based positioning should be also supported both per DL PRS resource and per TRP.</w:t>
      </w:r>
    </w:p>
    <w:p w14:paraId="7DF8ACD5" w14:textId="77777777" w:rsidR="007908AF" w:rsidRDefault="007908AF" w:rsidP="007908AF">
      <w:pPr>
        <w:spacing w:afterLines="50" w:after="120"/>
        <w:rPr>
          <w:b/>
          <w:sz w:val="22"/>
          <w:szCs w:val="22"/>
        </w:rPr>
      </w:pPr>
      <w:r>
        <w:rPr>
          <w:b/>
          <w:sz w:val="22"/>
          <w:szCs w:val="22"/>
        </w:rPr>
        <w:t xml:space="preserve">Proposal 2: </w:t>
      </w:r>
    </w:p>
    <w:p w14:paraId="480B6DCD" w14:textId="77777777" w:rsidR="007908AF" w:rsidRPr="007908AF" w:rsidRDefault="007908AF" w:rsidP="007908AF">
      <w:pPr>
        <w:pStyle w:val="afd"/>
        <w:numPr>
          <w:ilvl w:val="0"/>
          <w:numId w:val="12"/>
        </w:numPr>
        <w:spacing w:afterLines="50" w:after="120"/>
        <w:ind w:leftChars="0"/>
        <w:rPr>
          <w:b/>
          <w:sz w:val="22"/>
          <w:szCs w:val="22"/>
        </w:rPr>
      </w:pPr>
      <w:r w:rsidRPr="00596875">
        <w:rPr>
          <w:b/>
          <w:sz w:val="22"/>
          <w:szCs w:val="22"/>
        </w:rPr>
        <w:t xml:space="preserve">Support introducing </w:t>
      </w:r>
      <w:r w:rsidRPr="00596875">
        <w:rPr>
          <w:b/>
          <w:sz w:val="22"/>
          <w:szCs w:val="22"/>
          <w:lang w:val="en-GB"/>
        </w:rPr>
        <w:t>a request from the LMF to the UE/TRP when the path-RSRP for additional paths is desired to be reported.</w:t>
      </w:r>
    </w:p>
    <w:p w14:paraId="176B02C3" w14:textId="7E88667A" w:rsidR="007908AF" w:rsidRDefault="007908AF" w:rsidP="007908AF">
      <w:pPr>
        <w:spacing w:afterLines="50" w:after="120"/>
        <w:rPr>
          <w:b/>
          <w:sz w:val="22"/>
          <w:szCs w:val="22"/>
        </w:rPr>
      </w:pPr>
      <w:r>
        <w:rPr>
          <w:b/>
          <w:sz w:val="22"/>
          <w:szCs w:val="22"/>
        </w:rPr>
        <w:t xml:space="preserve">Proposal </w:t>
      </w:r>
      <w:r w:rsidR="0065770B">
        <w:rPr>
          <w:b/>
          <w:sz w:val="22"/>
          <w:szCs w:val="22"/>
        </w:rPr>
        <w:t>3</w:t>
      </w:r>
      <w:r>
        <w:rPr>
          <w:b/>
          <w:sz w:val="22"/>
          <w:szCs w:val="22"/>
        </w:rPr>
        <w:t xml:space="preserve">: </w:t>
      </w:r>
    </w:p>
    <w:p w14:paraId="160663FC" w14:textId="77777777" w:rsidR="004700BD" w:rsidRPr="00A45DE7" w:rsidRDefault="004700BD" w:rsidP="004700BD">
      <w:pPr>
        <w:pStyle w:val="afd"/>
        <w:numPr>
          <w:ilvl w:val="0"/>
          <w:numId w:val="8"/>
        </w:numPr>
        <w:spacing w:afterLines="50" w:after="120"/>
        <w:ind w:leftChars="0"/>
        <w:rPr>
          <w:b/>
          <w:sz w:val="22"/>
          <w:szCs w:val="22"/>
        </w:rPr>
      </w:pPr>
      <w:r>
        <w:rPr>
          <w:b/>
          <w:sz w:val="22"/>
          <w:szCs w:val="22"/>
        </w:rPr>
        <w:t>W</w:t>
      </w:r>
      <w:r w:rsidRPr="00857BC0">
        <w:rPr>
          <w:b/>
          <w:sz w:val="22"/>
          <w:szCs w:val="22"/>
        </w:rPr>
        <w:t>e prefer to report additional paths which are ab</w:t>
      </w:r>
      <w:r>
        <w:rPr>
          <w:b/>
          <w:sz w:val="22"/>
          <w:szCs w:val="22"/>
        </w:rPr>
        <w:t xml:space="preserve">ove a power threshold </w:t>
      </w:r>
      <w:r w:rsidRPr="00857BC0">
        <w:rPr>
          <w:b/>
          <w:sz w:val="22"/>
          <w:szCs w:val="22"/>
        </w:rPr>
        <w:t>to contribute</w:t>
      </w:r>
      <w:r>
        <w:rPr>
          <w:b/>
          <w:sz w:val="22"/>
          <w:szCs w:val="22"/>
        </w:rPr>
        <w:t xml:space="preserve"> to</w:t>
      </w:r>
      <w:r w:rsidRPr="00857BC0">
        <w:rPr>
          <w:b/>
          <w:sz w:val="22"/>
          <w:szCs w:val="22"/>
        </w:rPr>
        <w:t xml:space="preserve"> both the enhancement of the positioning accuracy an</w:t>
      </w:r>
      <w:r>
        <w:rPr>
          <w:b/>
          <w:sz w:val="22"/>
          <w:szCs w:val="22"/>
        </w:rPr>
        <w:t>d signaling resource management as one of the options for additional paths reporting criteria.</w:t>
      </w:r>
    </w:p>
    <w:p w14:paraId="74C26DE5" w14:textId="77777777" w:rsidR="00B51DAC" w:rsidRPr="007908AF" w:rsidRDefault="00B51DAC" w:rsidP="00B51DAC">
      <w:pPr>
        <w:spacing w:afterLines="50" w:after="120"/>
        <w:rPr>
          <w:b/>
          <w:sz w:val="22"/>
          <w:szCs w:val="22"/>
        </w:rPr>
      </w:pPr>
    </w:p>
    <w:p w14:paraId="1CFDC172" w14:textId="382E3582" w:rsidR="00BF3AF1" w:rsidRPr="00EE092A" w:rsidRDefault="00BF3AF1" w:rsidP="00BF3AF1">
      <w:pPr>
        <w:pStyle w:val="1"/>
        <w:spacing w:before="180" w:after="120"/>
        <w:rPr>
          <w:b/>
          <w:bCs/>
          <w:szCs w:val="24"/>
        </w:rPr>
      </w:pPr>
      <w:r>
        <w:rPr>
          <w:b/>
          <w:bCs/>
          <w:szCs w:val="24"/>
        </w:rPr>
        <w:t>Reference</w:t>
      </w:r>
      <w:r w:rsidR="00953C7B">
        <w:rPr>
          <w:b/>
          <w:bCs/>
          <w:szCs w:val="24"/>
        </w:rPr>
        <w:t>s</w:t>
      </w:r>
    </w:p>
    <w:p w14:paraId="5229AFF7" w14:textId="28C01E2F" w:rsidR="00FA45A3" w:rsidRPr="006F6CE1" w:rsidRDefault="000C7813" w:rsidP="00562BD1">
      <w:pPr>
        <w:pStyle w:val="afd"/>
        <w:numPr>
          <w:ilvl w:val="0"/>
          <w:numId w:val="4"/>
        </w:numPr>
        <w:spacing w:afterLines="50" w:after="120"/>
        <w:ind w:leftChars="0"/>
        <w:rPr>
          <w:sz w:val="22"/>
        </w:rPr>
      </w:pPr>
      <w:r>
        <w:rPr>
          <w:sz w:val="22"/>
        </w:rPr>
        <w:t xml:space="preserve">RP-210903, </w:t>
      </w:r>
      <w:r w:rsidRPr="00DC43D2">
        <w:rPr>
          <w:sz w:val="22"/>
        </w:rPr>
        <w:t>3GPP</w:t>
      </w:r>
      <w:r>
        <w:rPr>
          <w:sz w:val="22"/>
        </w:rPr>
        <w:t xml:space="preserve"> RAN#91-e</w:t>
      </w:r>
      <w:r w:rsidRPr="00DC43D2">
        <w:rPr>
          <w:sz w:val="22"/>
        </w:rPr>
        <w:t>, “</w:t>
      </w:r>
      <w:r w:rsidRPr="00A1238D">
        <w:rPr>
          <w:sz w:val="22"/>
        </w:rPr>
        <w:t>Revised WID on NR Positioning Enhancements</w:t>
      </w:r>
      <w:r w:rsidRPr="00DC43D2">
        <w:rPr>
          <w:sz w:val="22"/>
        </w:rPr>
        <w:t xml:space="preserve">”, </w:t>
      </w:r>
      <w:r>
        <w:rPr>
          <w:sz w:val="22"/>
        </w:rPr>
        <w:t>Electronic Meeting</w:t>
      </w:r>
      <w:r w:rsidRPr="009A0293">
        <w:rPr>
          <w:sz w:val="22"/>
        </w:rPr>
        <w:t xml:space="preserve">, </w:t>
      </w:r>
      <w:r>
        <w:rPr>
          <w:sz w:val="22"/>
        </w:rPr>
        <w:t>Mar.</w:t>
      </w:r>
      <w:r w:rsidRPr="009A0293">
        <w:rPr>
          <w:sz w:val="22"/>
        </w:rPr>
        <w:t xml:space="preserve"> </w:t>
      </w:r>
      <w:r>
        <w:rPr>
          <w:sz w:val="22"/>
        </w:rPr>
        <w:t>2021</w:t>
      </w:r>
      <w:r>
        <w:rPr>
          <w:rFonts w:eastAsia="SimSun"/>
          <w:sz w:val="22"/>
          <w:lang w:eastAsia="zh-CN"/>
        </w:rPr>
        <w:t>.</w:t>
      </w:r>
    </w:p>
    <w:p w14:paraId="6D52C4D7" w14:textId="2A1B10E8" w:rsidR="006F6CE1" w:rsidRPr="00562BD1" w:rsidRDefault="00796B7D" w:rsidP="00562BD1">
      <w:pPr>
        <w:pStyle w:val="afd"/>
        <w:numPr>
          <w:ilvl w:val="0"/>
          <w:numId w:val="4"/>
        </w:numPr>
        <w:spacing w:afterLines="50" w:after="120"/>
        <w:ind w:leftChars="0"/>
        <w:rPr>
          <w:sz w:val="22"/>
        </w:rPr>
      </w:pPr>
      <w:r>
        <w:rPr>
          <w:sz w:val="22"/>
        </w:rPr>
        <w:t>3GPP RAN1#106</w:t>
      </w:r>
      <w:r w:rsidR="00553829">
        <w:rPr>
          <w:sz w:val="22"/>
        </w:rPr>
        <w:t>bis</w:t>
      </w:r>
      <w:r w:rsidR="006F6CE1" w:rsidRPr="00FD4E06">
        <w:rPr>
          <w:sz w:val="22"/>
        </w:rPr>
        <w:t>-e, Chairman</w:t>
      </w:r>
      <w:r w:rsidR="00553829">
        <w:rPr>
          <w:sz w:val="22"/>
        </w:rPr>
        <w:t>’s Notes, Oct</w:t>
      </w:r>
      <w:r w:rsidR="006F6CE1" w:rsidRPr="00FD4E06">
        <w:rPr>
          <w:sz w:val="22"/>
        </w:rPr>
        <w:t>. 2021.</w:t>
      </w:r>
    </w:p>
    <w:sectPr w:rsidR="006F6CE1"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B0BCC" w14:textId="77777777" w:rsidR="00F6027E" w:rsidRDefault="00F6027E">
      <w:r>
        <w:separator/>
      </w:r>
    </w:p>
  </w:endnote>
  <w:endnote w:type="continuationSeparator" w:id="0">
    <w:p w14:paraId="2311B17B" w14:textId="77777777" w:rsidR="00F6027E" w:rsidRDefault="00F6027E">
      <w:r>
        <w:continuationSeparator/>
      </w:r>
    </w:p>
  </w:endnote>
  <w:endnote w:type="continuationNotice" w:id="1">
    <w:p w14:paraId="3D32DBBB" w14:textId="77777777" w:rsidR="00F6027E" w:rsidRDefault="00F60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8F950AF"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710ED">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710ED">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A0918" w14:textId="77777777" w:rsidR="00F6027E" w:rsidRDefault="00F6027E">
      <w:r>
        <w:separator/>
      </w:r>
    </w:p>
  </w:footnote>
  <w:footnote w:type="continuationSeparator" w:id="0">
    <w:p w14:paraId="564B532D" w14:textId="77777777" w:rsidR="00F6027E" w:rsidRDefault="00F6027E">
      <w:r>
        <w:continuationSeparator/>
      </w:r>
    </w:p>
  </w:footnote>
  <w:footnote w:type="continuationNotice" w:id="1">
    <w:p w14:paraId="2469C365" w14:textId="77777777" w:rsidR="00F6027E" w:rsidRDefault="00F602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2858C4"/>
    <w:multiLevelType w:val="hybridMultilevel"/>
    <w:tmpl w:val="4768EE22"/>
    <w:lvl w:ilvl="0" w:tplc="563CCB7A">
      <w:start w:val="1"/>
      <w:numFmt w:val="bullet"/>
      <w:lvlText w:val=""/>
      <w:lvlJc w:val="left"/>
      <w:pPr>
        <w:tabs>
          <w:tab w:val="num" w:pos="720"/>
        </w:tabs>
        <w:ind w:left="720" w:hanging="360"/>
      </w:pPr>
      <w:rPr>
        <w:rFonts w:ascii="Symbol" w:hAnsi="Symbol" w:hint="default"/>
      </w:rPr>
    </w:lvl>
    <w:lvl w:ilvl="1" w:tplc="8278CF36" w:tentative="1">
      <w:start w:val="1"/>
      <w:numFmt w:val="bullet"/>
      <w:lvlText w:val=""/>
      <w:lvlJc w:val="left"/>
      <w:pPr>
        <w:tabs>
          <w:tab w:val="num" w:pos="1440"/>
        </w:tabs>
        <w:ind w:left="1440" w:hanging="360"/>
      </w:pPr>
      <w:rPr>
        <w:rFonts w:ascii="Symbol" w:hAnsi="Symbol" w:hint="default"/>
      </w:rPr>
    </w:lvl>
    <w:lvl w:ilvl="2" w:tplc="D9227B54" w:tentative="1">
      <w:start w:val="1"/>
      <w:numFmt w:val="bullet"/>
      <w:lvlText w:val=""/>
      <w:lvlJc w:val="left"/>
      <w:pPr>
        <w:tabs>
          <w:tab w:val="num" w:pos="2160"/>
        </w:tabs>
        <w:ind w:left="2160" w:hanging="360"/>
      </w:pPr>
      <w:rPr>
        <w:rFonts w:ascii="Symbol" w:hAnsi="Symbol" w:hint="default"/>
      </w:rPr>
    </w:lvl>
    <w:lvl w:ilvl="3" w:tplc="E8B4D0C6" w:tentative="1">
      <w:start w:val="1"/>
      <w:numFmt w:val="bullet"/>
      <w:lvlText w:val=""/>
      <w:lvlJc w:val="left"/>
      <w:pPr>
        <w:tabs>
          <w:tab w:val="num" w:pos="2880"/>
        </w:tabs>
        <w:ind w:left="2880" w:hanging="360"/>
      </w:pPr>
      <w:rPr>
        <w:rFonts w:ascii="Symbol" w:hAnsi="Symbol" w:hint="default"/>
      </w:rPr>
    </w:lvl>
    <w:lvl w:ilvl="4" w:tplc="C12E9A44" w:tentative="1">
      <w:start w:val="1"/>
      <w:numFmt w:val="bullet"/>
      <w:lvlText w:val=""/>
      <w:lvlJc w:val="left"/>
      <w:pPr>
        <w:tabs>
          <w:tab w:val="num" w:pos="3600"/>
        </w:tabs>
        <w:ind w:left="3600" w:hanging="360"/>
      </w:pPr>
      <w:rPr>
        <w:rFonts w:ascii="Symbol" w:hAnsi="Symbol" w:hint="default"/>
      </w:rPr>
    </w:lvl>
    <w:lvl w:ilvl="5" w:tplc="BF907502" w:tentative="1">
      <w:start w:val="1"/>
      <w:numFmt w:val="bullet"/>
      <w:lvlText w:val=""/>
      <w:lvlJc w:val="left"/>
      <w:pPr>
        <w:tabs>
          <w:tab w:val="num" w:pos="4320"/>
        </w:tabs>
        <w:ind w:left="4320" w:hanging="360"/>
      </w:pPr>
      <w:rPr>
        <w:rFonts w:ascii="Symbol" w:hAnsi="Symbol" w:hint="default"/>
      </w:rPr>
    </w:lvl>
    <w:lvl w:ilvl="6" w:tplc="3C4801B6" w:tentative="1">
      <w:start w:val="1"/>
      <w:numFmt w:val="bullet"/>
      <w:lvlText w:val=""/>
      <w:lvlJc w:val="left"/>
      <w:pPr>
        <w:tabs>
          <w:tab w:val="num" w:pos="5040"/>
        </w:tabs>
        <w:ind w:left="5040" w:hanging="360"/>
      </w:pPr>
      <w:rPr>
        <w:rFonts w:ascii="Symbol" w:hAnsi="Symbol" w:hint="default"/>
      </w:rPr>
    </w:lvl>
    <w:lvl w:ilvl="7" w:tplc="1BD2C88A" w:tentative="1">
      <w:start w:val="1"/>
      <w:numFmt w:val="bullet"/>
      <w:lvlText w:val=""/>
      <w:lvlJc w:val="left"/>
      <w:pPr>
        <w:tabs>
          <w:tab w:val="num" w:pos="5760"/>
        </w:tabs>
        <w:ind w:left="5760" w:hanging="360"/>
      </w:pPr>
      <w:rPr>
        <w:rFonts w:ascii="Symbol" w:hAnsi="Symbol" w:hint="default"/>
      </w:rPr>
    </w:lvl>
    <w:lvl w:ilvl="8" w:tplc="DDB8799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6346D3"/>
    <w:multiLevelType w:val="hybridMultilevel"/>
    <w:tmpl w:val="98240D92"/>
    <w:lvl w:ilvl="0" w:tplc="15CA52BA">
      <w:start w:val="1"/>
      <w:numFmt w:val="bullet"/>
      <w:lvlText w:val="•"/>
      <w:lvlJc w:val="left"/>
      <w:pPr>
        <w:tabs>
          <w:tab w:val="num" w:pos="720"/>
        </w:tabs>
        <w:ind w:left="720" w:hanging="360"/>
      </w:pPr>
      <w:rPr>
        <w:rFonts w:ascii="Arial" w:hAnsi="Arial" w:hint="default"/>
      </w:rPr>
    </w:lvl>
    <w:lvl w:ilvl="1" w:tplc="0784B976" w:tentative="1">
      <w:start w:val="1"/>
      <w:numFmt w:val="bullet"/>
      <w:lvlText w:val="•"/>
      <w:lvlJc w:val="left"/>
      <w:pPr>
        <w:tabs>
          <w:tab w:val="num" w:pos="1440"/>
        </w:tabs>
        <w:ind w:left="1440" w:hanging="360"/>
      </w:pPr>
      <w:rPr>
        <w:rFonts w:ascii="Arial" w:hAnsi="Arial" w:hint="default"/>
      </w:rPr>
    </w:lvl>
    <w:lvl w:ilvl="2" w:tplc="6C44DBEA" w:tentative="1">
      <w:start w:val="1"/>
      <w:numFmt w:val="bullet"/>
      <w:lvlText w:val="•"/>
      <w:lvlJc w:val="left"/>
      <w:pPr>
        <w:tabs>
          <w:tab w:val="num" w:pos="2160"/>
        </w:tabs>
        <w:ind w:left="2160" w:hanging="360"/>
      </w:pPr>
      <w:rPr>
        <w:rFonts w:ascii="Arial" w:hAnsi="Arial" w:hint="default"/>
      </w:rPr>
    </w:lvl>
    <w:lvl w:ilvl="3" w:tplc="4E6E4B9A" w:tentative="1">
      <w:start w:val="1"/>
      <w:numFmt w:val="bullet"/>
      <w:lvlText w:val="•"/>
      <w:lvlJc w:val="left"/>
      <w:pPr>
        <w:tabs>
          <w:tab w:val="num" w:pos="2880"/>
        </w:tabs>
        <w:ind w:left="2880" w:hanging="360"/>
      </w:pPr>
      <w:rPr>
        <w:rFonts w:ascii="Arial" w:hAnsi="Arial" w:hint="default"/>
      </w:rPr>
    </w:lvl>
    <w:lvl w:ilvl="4" w:tplc="BC14B9C6" w:tentative="1">
      <w:start w:val="1"/>
      <w:numFmt w:val="bullet"/>
      <w:lvlText w:val="•"/>
      <w:lvlJc w:val="left"/>
      <w:pPr>
        <w:tabs>
          <w:tab w:val="num" w:pos="3600"/>
        </w:tabs>
        <w:ind w:left="3600" w:hanging="360"/>
      </w:pPr>
      <w:rPr>
        <w:rFonts w:ascii="Arial" w:hAnsi="Arial" w:hint="default"/>
      </w:rPr>
    </w:lvl>
    <w:lvl w:ilvl="5" w:tplc="78444AB2" w:tentative="1">
      <w:start w:val="1"/>
      <w:numFmt w:val="bullet"/>
      <w:lvlText w:val="•"/>
      <w:lvlJc w:val="left"/>
      <w:pPr>
        <w:tabs>
          <w:tab w:val="num" w:pos="4320"/>
        </w:tabs>
        <w:ind w:left="4320" w:hanging="360"/>
      </w:pPr>
      <w:rPr>
        <w:rFonts w:ascii="Arial" w:hAnsi="Arial" w:hint="default"/>
      </w:rPr>
    </w:lvl>
    <w:lvl w:ilvl="6" w:tplc="14C64BF8" w:tentative="1">
      <w:start w:val="1"/>
      <w:numFmt w:val="bullet"/>
      <w:lvlText w:val="•"/>
      <w:lvlJc w:val="left"/>
      <w:pPr>
        <w:tabs>
          <w:tab w:val="num" w:pos="5040"/>
        </w:tabs>
        <w:ind w:left="5040" w:hanging="360"/>
      </w:pPr>
      <w:rPr>
        <w:rFonts w:ascii="Arial" w:hAnsi="Arial" w:hint="default"/>
      </w:rPr>
    </w:lvl>
    <w:lvl w:ilvl="7" w:tplc="C2F8307C" w:tentative="1">
      <w:start w:val="1"/>
      <w:numFmt w:val="bullet"/>
      <w:lvlText w:val="•"/>
      <w:lvlJc w:val="left"/>
      <w:pPr>
        <w:tabs>
          <w:tab w:val="num" w:pos="5760"/>
        </w:tabs>
        <w:ind w:left="5760" w:hanging="360"/>
      </w:pPr>
      <w:rPr>
        <w:rFonts w:ascii="Arial" w:hAnsi="Arial" w:hint="default"/>
      </w:rPr>
    </w:lvl>
    <w:lvl w:ilvl="8" w:tplc="71EE4E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E693E5C"/>
    <w:multiLevelType w:val="hybridMultilevel"/>
    <w:tmpl w:val="2B8C1F90"/>
    <w:lvl w:ilvl="0" w:tplc="36C48144">
      <w:start w:val="1"/>
      <w:numFmt w:val="bullet"/>
      <w:lvlText w:val=""/>
      <w:lvlJc w:val="left"/>
      <w:pPr>
        <w:tabs>
          <w:tab w:val="num" w:pos="720"/>
        </w:tabs>
        <w:ind w:left="720" w:hanging="360"/>
      </w:pPr>
      <w:rPr>
        <w:rFonts w:ascii="Symbol" w:hAnsi="Symbol" w:hint="default"/>
      </w:rPr>
    </w:lvl>
    <w:lvl w:ilvl="1" w:tplc="A6D4904E">
      <w:start w:val="254"/>
      <w:numFmt w:val="bullet"/>
      <w:lvlText w:val="o"/>
      <w:lvlJc w:val="left"/>
      <w:pPr>
        <w:tabs>
          <w:tab w:val="num" w:pos="1440"/>
        </w:tabs>
        <w:ind w:left="1440" w:hanging="360"/>
      </w:pPr>
      <w:rPr>
        <w:rFonts w:ascii="Courier New" w:hAnsi="Courier New" w:hint="default"/>
      </w:rPr>
    </w:lvl>
    <w:lvl w:ilvl="2" w:tplc="7B2820D2" w:tentative="1">
      <w:start w:val="1"/>
      <w:numFmt w:val="bullet"/>
      <w:lvlText w:val=""/>
      <w:lvlJc w:val="left"/>
      <w:pPr>
        <w:tabs>
          <w:tab w:val="num" w:pos="2160"/>
        </w:tabs>
        <w:ind w:left="2160" w:hanging="360"/>
      </w:pPr>
      <w:rPr>
        <w:rFonts w:ascii="Symbol" w:hAnsi="Symbol" w:hint="default"/>
      </w:rPr>
    </w:lvl>
    <w:lvl w:ilvl="3" w:tplc="9B9C1624" w:tentative="1">
      <w:start w:val="1"/>
      <w:numFmt w:val="bullet"/>
      <w:lvlText w:val=""/>
      <w:lvlJc w:val="left"/>
      <w:pPr>
        <w:tabs>
          <w:tab w:val="num" w:pos="2880"/>
        </w:tabs>
        <w:ind w:left="2880" w:hanging="360"/>
      </w:pPr>
      <w:rPr>
        <w:rFonts w:ascii="Symbol" w:hAnsi="Symbol" w:hint="default"/>
      </w:rPr>
    </w:lvl>
    <w:lvl w:ilvl="4" w:tplc="A59CE388" w:tentative="1">
      <w:start w:val="1"/>
      <w:numFmt w:val="bullet"/>
      <w:lvlText w:val=""/>
      <w:lvlJc w:val="left"/>
      <w:pPr>
        <w:tabs>
          <w:tab w:val="num" w:pos="3600"/>
        </w:tabs>
        <w:ind w:left="3600" w:hanging="360"/>
      </w:pPr>
      <w:rPr>
        <w:rFonts w:ascii="Symbol" w:hAnsi="Symbol" w:hint="default"/>
      </w:rPr>
    </w:lvl>
    <w:lvl w:ilvl="5" w:tplc="8A684E98" w:tentative="1">
      <w:start w:val="1"/>
      <w:numFmt w:val="bullet"/>
      <w:lvlText w:val=""/>
      <w:lvlJc w:val="left"/>
      <w:pPr>
        <w:tabs>
          <w:tab w:val="num" w:pos="4320"/>
        </w:tabs>
        <w:ind w:left="4320" w:hanging="360"/>
      </w:pPr>
      <w:rPr>
        <w:rFonts w:ascii="Symbol" w:hAnsi="Symbol" w:hint="default"/>
      </w:rPr>
    </w:lvl>
    <w:lvl w:ilvl="6" w:tplc="8D0C98EA" w:tentative="1">
      <w:start w:val="1"/>
      <w:numFmt w:val="bullet"/>
      <w:lvlText w:val=""/>
      <w:lvlJc w:val="left"/>
      <w:pPr>
        <w:tabs>
          <w:tab w:val="num" w:pos="5040"/>
        </w:tabs>
        <w:ind w:left="5040" w:hanging="360"/>
      </w:pPr>
      <w:rPr>
        <w:rFonts w:ascii="Symbol" w:hAnsi="Symbol" w:hint="default"/>
      </w:rPr>
    </w:lvl>
    <w:lvl w:ilvl="7" w:tplc="B91C1FDA" w:tentative="1">
      <w:start w:val="1"/>
      <w:numFmt w:val="bullet"/>
      <w:lvlText w:val=""/>
      <w:lvlJc w:val="left"/>
      <w:pPr>
        <w:tabs>
          <w:tab w:val="num" w:pos="5760"/>
        </w:tabs>
        <w:ind w:left="5760" w:hanging="360"/>
      </w:pPr>
      <w:rPr>
        <w:rFonts w:ascii="Symbol" w:hAnsi="Symbol" w:hint="default"/>
      </w:rPr>
    </w:lvl>
    <w:lvl w:ilvl="8" w:tplc="38568E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E715741"/>
    <w:multiLevelType w:val="hybridMultilevel"/>
    <w:tmpl w:val="59F446B4"/>
    <w:lvl w:ilvl="0" w:tplc="E7C27BFE">
      <w:start w:val="1"/>
      <w:numFmt w:val="bullet"/>
      <w:lvlText w:val=""/>
      <w:lvlJc w:val="left"/>
      <w:pPr>
        <w:tabs>
          <w:tab w:val="num" w:pos="720"/>
        </w:tabs>
        <w:ind w:left="720" w:hanging="360"/>
      </w:pPr>
      <w:rPr>
        <w:rFonts w:ascii="Symbol" w:hAnsi="Symbol" w:hint="default"/>
      </w:rPr>
    </w:lvl>
    <w:lvl w:ilvl="1" w:tplc="1F5EAF4E" w:tentative="1">
      <w:start w:val="1"/>
      <w:numFmt w:val="bullet"/>
      <w:lvlText w:val=""/>
      <w:lvlJc w:val="left"/>
      <w:pPr>
        <w:tabs>
          <w:tab w:val="num" w:pos="1440"/>
        </w:tabs>
        <w:ind w:left="1440" w:hanging="360"/>
      </w:pPr>
      <w:rPr>
        <w:rFonts w:ascii="Symbol" w:hAnsi="Symbol" w:hint="default"/>
      </w:rPr>
    </w:lvl>
    <w:lvl w:ilvl="2" w:tplc="D2F45ACC" w:tentative="1">
      <w:start w:val="1"/>
      <w:numFmt w:val="bullet"/>
      <w:lvlText w:val=""/>
      <w:lvlJc w:val="left"/>
      <w:pPr>
        <w:tabs>
          <w:tab w:val="num" w:pos="2160"/>
        </w:tabs>
        <w:ind w:left="2160" w:hanging="360"/>
      </w:pPr>
      <w:rPr>
        <w:rFonts w:ascii="Symbol" w:hAnsi="Symbol" w:hint="default"/>
      </w:rPr>
    </w:lvl>
    <w:lvl w:ilvl="3" w:tplc="B32C47EA" w:tentative="1">
      <w:start w:val="1"/>
      <w:numFmt w:val="bullet"/>
      <w:lvlText w:val=""/>
      <w:lvlJc w:val="left"/>
      <w:pPr>
        <w:tabs>
          <w:tab w:val="num" w:pos="2880"/>
        </w:tabs>
        <w:ind w:left="2880" w:hanging="360"/>
      </w:pPr>
      <w:rPr>
        <w:rFonts w:ascii="Symbol" w:hAnsi="Symbol" w:hint="default"/>
      </w:rPr>
    </w:lvl>
    <w:lvl w:ilvl="4" w:tplc="4F5040D4" w:tentative="1">
      <w:start w:val="1"/>
      <w:numFmt w:val="bullet"/>
      <w:lvlText w:val=""/>
      <w:lvlJc w:val="left"/>
      <w:pPr>
        <w:tabs>
          <w:tab w:val="num" w:pos="3600"/>
        </w:tabs>
        <w:ind w:left="3600" w:hanging="360"/>
      </w:pPr>
      <w:rPr>
        <w:rFonts w:ascii="Symbol" w:hAnsi="Symbol" w:hint="default"/>
      </w:rPr>
    </w:lvl>
    <w:lvl w:ilvl="5" w:tplc="7E505CF0" w:tentative="1">
      <w:start w:val="1"/>
      <w:numFmt w:val="bullet"/>
      <w:lvlText w:val=""/>
      <w:lvlJc w:val="left"/>
      <w:pPr>
        <w:tabs>
          <w:tab w:val="num" w:pos="4320"/>
        </w:tabs>
        <w:ind w:left="4320" w:hanging="360"/>
      </w:pPr>
      <w:rPr>
        <w:rFonts w:ascii="Symbol" w:hAnsi="Symbol" w:hint="default"/>
      </w:rPr>
    </w:lvl>
    <w:lvl w:ilvl="6" w:tplc="C5FCDAE6" w:tentative="1">
      <w:start w:val="1"/>
      <w:numFmt w:val="bullet"/>
      <w:lvlText w:val=""/>
      <w:lvlJc w:val="left"/>
      <w:pPr>
        <w:tabs>
          <w:tab w:val="num" w:pos="5040"/>
        </w:tabs>
        <w:ind w:left="5040" w:hanging="360"/>
      </w:pPr>
      <w:rPr>
        <w:rFonts w:ascii="Symbol" w:hAnsi="Symbol" w:hint="default"/>
      </w:rPr>
    </w:lvl>
    <w:lvl w:ilvl="7" w:tplc="5D564138" w:tentative="1">
      <w:start w:val="1"/>
      <w:numFmt w:val="bullet"/>
      <w:lvlText w:val=""/>
      <w:lvlJc w:val="left"/>
      <w:pPr>
        <w:tabs>
          <w:tab w:val="num" w:pos="5760"/>
        </w:tabs>
        <w:ind w:left="5760" w:hanging="360"/>
      </w:pPr>
      <w:rPr>
        <w:rFonts w:ascii="Symbol" w:hAnsi="Symbol" w:hint="default"/>
      </w:rPr>
    </w:lvl>
    <w:lvl w:ilvl="8" w:tplc="5588C14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2"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7C80B21"/>
    <w:multiLevelType w:val="hybridMultilevel"/>
    <w:tmpl w:val="32FC7524"/>
    <w:lvl w:ilvl="0" w:tplc="5204B9BE">
      <w:start w:val="1"/>
      <w:numFmt w:val="bullet"/>
      <w:lvlText w:val=""/>
      <w:lvlJc w:val="left"/>
      <w:pPr>
        <w:tabs>
          <w:tab w:val="num" w:pos="720"/>
        </w:tabs>
        <w:ind w:left="720" w:hanging="360"/>
      </w:pPr>
      <w:rPr>
        <w:rFonts w:ascii="Symbol" w:hAnsi="Symbol" w:hint="default"/>
      </w:rPr>
    </w:lvl>
    <w:lvl w:ilvl="1" w:tplc="3510F52E" w:tentative="1">
      <w:start w:val="1"/>
      <w:numFmt w:val="bullet"/>
      <w:lvlText w:val=""/>
      <w:lvlJc w:val="left"/>
      <w:pPr>
        <w:tabs>
          <w:tab w:val="num" w:pos="1440"/>
        </w:tabs>
        <w:ind w:left="1440" w:hanging="360"/>
      </w:pPr>
      <w:rPr>
        <w:rFonts w:ascii="Symbol" w:hAnsi="Symbol" w:hint="default"/>
      </w:rPr>
    </w:lvl>
    <w:lvl w:ilvl="2" w:tplc="8F4CFBD2" w:tentative="1">
      <w:start w:val="1"/>
      <w:numFmt w:val="bullet"/>
      <w:lvlText w:val=""/>
      <w:lvlJc w:val="left"/>
      <w:pPr>
        <w:tabs>
          <w:tab w:val="num" w:pos="2160"/>
        </w:tabs>
        <w:ind w:left="2160" w:hanging="360"/>
      </w:pPr>
      <w:rPr>
        <w:rFonts w:ascii="Symbol" w:hAnsi="Symbol" w:hint="default"/>
      </w:rPr>
    </w:lvl>
    <w:lvl w:ilvl="3" w:tplc="730C20FA" w:tentative="1">
      <w:start w:val="1"/>
      <w:numFmt w:val="bullet"/>
      <w:lvlText w:val=""/>
      <w:lvlJc w:val="left"/>
      <w:pPr>
        <w:tabs>
          <w:tab w:val="num" w:pos="2880"/>
        </w:tabs>
        <w:ind w:left="2880" w:hanging="360"/>
      </w:pPr>
      <w:rPr>
        <w:rFonts w:ascii="Symbol" w:hAnsi="Symbol" w:hint="default"/>
      </w:rPr>
    </w:lvl>
    <w:lvl w:ilvl="4" w:tplc="A190C2DC" w:tentative="1">
      <w:start w:val="1"/>
      <w:numFmt w:val="bullet"/>
      <w:lvlText w:val=""/>
      <w:lvlJc w:val="left"/>
      <w:pPr>
        <w:tabs>
          <w:tab w:val="num" w:pos="3600"/>
        </w:tabs>
        <w:ind w:left="3600" w:hanging="360"/>
      </w:pPr>
      <w:rPr>
        <w:rFonts w:ascii="Symbol" w:hAnsi="Symbol" w:hint="default"/>
      </w:rPr>
    </w:lvl>
    <w:lvl w:ilvl="5" w:tplc="1D361226" w:tentative="1">
      <w:start w:val="1"/>
      <w:numFmt w:val="bullet"/>
      <w:lvlText w:val=""/>
      <w:lvlJc w:val="left"/>
      <w:pPr>
        <w:tabs>
          <w:tab w:val="num" w:pos="4320"/>
        </w:tabs>
        <w:ind w:left="4320" w:hanging="360"/>
      </w:pPr>
      <w:rPr>
        <w:rFonts w:ascii="Symbol" w:hAnsi="Symbol" w:hint="default"/>
      </w:rPr>
    </w:lvl>
    <w:lvl w:ilvl="6" w:tplc="82E02E56" w:tentative="1">
      <w:start w:val="1"/>
      <w:numFmt w:val="bullet"/>
      <w:lvlText w:val=""/>
      <w:lvlJc w:val="left"/>
      <w:pPr>
        <w:tabs>
          <w:tab w:val="num" w:pos="5040"/>
        </w:tabs>
        <w:ind w:left="5040" w:hanging="360"/>
      </w:pPr>
      <w:rPr>
        <w:rFonts w:ascii="Symbol" w:hAnsi="Symbol" w:hint="default"/>
      </w:rPr>
    </w:lvl>
    <w:lvl w:ilvl="7" w:tplc="EB7C7BD2" w:tentative="1">
      <w:start w:val="1"/>
      <w:numFmt w:val="bullet"/>
      <w:lvlText w:val=""/>
      <w:lvlJc w:val="left"/>
      <w:pPr>
        <w:tabs>
          <w:tab w:val="num" w:pos="5760"/>
        </w:tabs>
        <w:ind w:left="5760" w:hanging="360"/>
      </w:pPr>
      <w:rPr>
        <w:rFonts w:ascii="Symbol" w:hAnsi="Symbol" w:hint="default"/>
      </w:rPr>
    </w:lvl>
    <w:lvl w:ilvl="8" w:tplc="B2F4EE0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97D74CE"/>
    <w:multiLevelType w:val="hybridMultilevel"/>
    <w:tmpl w:val="CC8833CC"/>
    <w:lvl w:ilvl="0" w:tplc="76541712">
      <w:start w:val="1"/>
      <w:numFmt w:val="bullet"/>
      <w:lvlText w:val=""/>
      <w:lvlJc w:val="left"/>
      <w:pPr>
        <w:tabs>
          <w:tab w:val="num" w:pos="720"/>
        </w:tabs>
        <w:ind w:left="720" w:hanging="360"/>
      </w:pPr>
      <w:rPr>
        <w:rFonts w:ascii="Symbol" w:hAnsi="Symbol" w:hint="default"/>
      </w:rPr>
    </w:lvl>
    <w:lvl w:ilvl="1" w:tplc="8F8EA1A4">
      <w:start w:val="238"/>
      <w:numFmt w:val="bullet"/>
      <w:lvlText w:val="o"/>
      <w:lvlJc w:val="left"/>
      <w:pPr>
        <w:tabs>
          <w:tab w:val="num" w:pos="1440"/>
        </w:tabs>
        <w:ind w:left="1440" w:hanging="360"/>
      </w:pPr>
      <w:rPr>
        <w:rFonts w:ascii="Courier New" w:hAnsi="Courier New" w:hint="default"/>
      </w:rPr>
    </w:lvl>
    <w:lvl w:ilvl="2" w:tplc="77C8C3A2" w:tentative="1">
      <w:start w:val="1"/>
      <w:numFmt w:val="bullet"/>
      <w:lvlText w:val=""/>
      <w:lvlJc w:val="left"/>
      <w:pPr>
        <w:tabs>
          <w:tab w:val="num" w:pos="2160"/>
        </w:tabs>
        <w:ind w:left="2160" w:hanging="360"/>
      </w:pPr>
      <w:rPr>
        <w:rFonts w:ascii="Symbol" w:hAnsi="Symbol" w:hint="default"/>
      </w:rPr>
    </w:lvl>
    <w:lvl w:ilvl="3" w:tplc="A738B00A" w:tentative="1">
      <w:start w:val="1"/>
      <w:numFmt w:val="bullet"/>
      <w:lvlText w:val=""/>
      <w:lvlJc w:val="left"/>
      <w:pPr>
        <w:tabs>
          <w:tab w:val="num" w:pos="2880"/>
        </w:tabs>
        <w:ind w:left="2880" w:hanging="360"/>
      </w:pPr>
      <w:rPr>
        <w:rFonts w:ascii="Symbol" w:hAnsi="Symbol" w:hint="default"/>
      </w:rPr>
    </w:lvl>
    <w:lvl w:ilvl="4" w:tplc="26C23B6C" w:tentative="1">
      <w:start w:val="1"/>
      <w:numFmt w:val="bullet"/>
      <w:lvlText w:val=""/>
      <w:lvlJc w:val="left"/>
      <w:pPr>
        <w:tabs>
          <w:tab w:val="num" w:pos="3600"/>
        </w:tabs>
        <w:ind w:left="3600" w:hanging="360"/>
      </w:pPr>
      <w:rPr>
        <w:rFonts w:ascii="Symbol" w:hAnsi="Symbol" w:hint="default"/>
      </w:rPr>
    </w:lvl>
    <w:lvl w:ilvl="5" w:tplc="1544234A" w:tentative="1">
      <w:start w:val="1"/>
      <w:numFmt w:val="bullet"/>
      <w:lvlText w:val=""/>
      <w:lvlJc w:val="left"/>
      <w:pPr>
        <w:tabs>
          <w:tab w:val="num" w:pos="4320"/>
        </w:tabs>
        <w:ind w:left="4320" w:hanging="360"/>
      </w:pPr>
      <w:rPr>
        <w:rFonts w:ascii="Symbol" w:hAnsi="Symbol" w:hint="default"/>
      </w:rPr>
    </w:lvl>
    <w:lvl w:ilvl="6" w:tplc="46EAF2EA" w:tentative="1">
      <w:start w:val="1"/>
      <w:numFmt w:val="bullet"/>
      <w:lvlText w:val=""/>
      <w:lvlJc w:val="left"/>
      <w:pPr>
        <w:tabs>
          <w:tab w:val="num" w:pos="5040"/>
        </w:tabs>
        <w:ind w:left="5040" w:hanging="360"/>
      </w:pPr>
      <w:rPr>
        <w:rFonts w:ascii="Symbol" w:hAnsi="Symbol" w:hint="default"/>
      </w:rPr>
    </w:lvl>
    <w:lvl w:ilvl="7" w:tplc="7D7C8460" w:tentative="1">
      <w:start w:val="1"/>
      <w:numFmt w:val="bullet"/>
      <w:lvlText w:val=""/>
      <w:lvlJc w:val="left"/>
      <w:pPr>
        <w:tabs>
          <w:tab w:val="num" w:pos="5760"/>
        </w:tabs>
        <w:ind w:left="5760" w:hanging="360"/>
      </w:pPr>
      <w:rPr>
        <w:rFonts w:ascii="Symbol" w:hAnsi="Symbol" w:hint="default"/>
      </w:rPr>
    </w:lvl>
    <w:lvl w:ilvl="8" w:tplc="BB44BB7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7"/>
  </w:num>
  <w:num w:numId="5">
    <w:abstractNumId w:val="19"/>
  </w:num>
  <w:num w:numId="6">
    <w:abstractNumId w:val="13"/>
  </w:num>
  <w:num w:numId="7">
    <w:abstractNumId w:val="5"/>
  </w:num>
  <w:num w:numId="8">
    <w:abstractNumId w:val="6"/>
  </w:num>
  <w:num w:numId="9">
    <w:abstractNumId w:val="11"/>
  </w:num>
  <w:num w:numId="10">
    <w:abstractNumId w:val="1"/>
  </w:num>
  <w:num w:numId="11">
    <w:abstractNumId w:val="16"/>
  </w:num>
  <w:num w:numId="12">
    <w:abstractNumId w:val="6"/>
  </w:num>
  <w:num w:numId="13">
    <w:abstractNumId w:val="2"/>
  </w:num>
  <w:num w:numId="14">
    <w:abstractNumId w:val="12"/>
  </w:num>
  <w:num w:numId="15">
    <w:abstractNumId w:val="14"/>
  </w:num>
  <w:num w:numId="16">
    <w:abstractNumId w:val="18"/>
  </w:num>
  <w:num w:numId="17">
    <w:abstractNumId w:val="9"/>
  </w:num>
  <w:num w:numId="18">
    <w:abstractNumId w:val="17"/>
  </w:num>
  <w:num w:numId="19">
    <w:abstractNumId w:val="4"/>
  </w:num>
  <w:num w:numId="20">
    <w:abstractNumId w:val="3"/>
  </w:num>
  <w:num w:numId="2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30A"/>
    <w:rsid w:val="000A15CA"/>
    <w:rsid w:val="000A19C4"/>
    <w:rsid w:val="000A1B73"/>
    <w:rsid w:val="000A1F07"/>
    <w:rsid w:val="000A1FAE"/>
    <w:rsid w:val="000A22AF"/>
    <w:rsid w:val="000A2306"/>
    <w:rsid w:val="000A2543"/>
    <w:rsid w:val="000A2919"/>
    <w:rsid w:val="000A29E9"/>
    <w:rsid w:val="000A2C89"/>
    <w:rsid w:val="000A2E32"/>
    <w:rsid w:val="000A2E47"/>
    <w:rsid w:val="000A2F95"/>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1FB"/>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2A"/>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8B2"/>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C6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0D8"/>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322"/>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E0A"/>
    <w:rsid w:val="002C7551"/>
    <w:rsid w:val="002D06D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188"/>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DB0"/>
    <w:rsid w:val="00313E2D"/>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3C9F"/>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0ED"/>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1C8"/>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1FCB"/>
    <w:rsid w:val="003C208F"/>
    <w:rsid w:val="003C2F85"/>
    <w:rsid w:val="003C301F"/>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5CC"/>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6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7A2"/>
    <w:rsid w:val="004C386B"/>
    <w:rsid w:val="004C3D75"/>
    <w:rsid w:val="004C3D98"/>
    <w:rsid w:val="004C3DDE"/>
    <w:rsid w:val="004C4247"/>
    <w:rsid w:val="004C4286"/>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94C"/>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D9"/>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769A"/>
    <w:rsid w:val="0065770B"/>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8F4"/>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1B39"/>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C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515"/>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3E95"/>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921"/>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5D4"/>
    <w:rsid w:val="00780B79"/>
    <w:rsid w:val="00780BAF"/>
    <w:rsid w:val="00781631"/>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775"/>
    <w:rsid w:val="007F598D"/>
    <w:rsid w:val="007F5B5C"/>
    <w:rsid w:val="007F5DC6"/>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A65"/>
    <w:rsid w:val="00860A68"/>
    <w:rsid w:val="00860B0F"/>
    <w:rsid w:val="00860C24"/>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DC5"/>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8F7C4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30"/>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B88"/>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8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5DE7"/>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1B"/>
    <w:rsid w:val="00A618F7"/>
    <w:rsid w:val="00A61A4F"/>
    <w:rsid w:val="00A61F5E"/>
    <w:rsid w:val="00A6294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BE"/>
    <w:rsid w:val="00B54731"/>
    <w:rsid w:val="00B54A60"/>
    <w:rsid w:val="00B54C5F"/>
    <w:rsid w:val="00B54CC3"/>
    <w:rsid w:val="00B54F05"/>
    <w:rsid w:val="00B54F09"/>
    <w:rsid w:val="00B554E2"/>
    <w:rsid w:val="00B5565F"/>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ABD"/>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01A"/>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51DA"/>
    <w:rsid w:val="00D3521C"/>
    <w:rsid w:val="00D3584E"/>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051"/>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5F30"/>
    <w:rsid w:val="00D9629E"/>
    <w:rsid w:val="00D9671D"/>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140"/>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5DC0"/>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29C"/>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2128"/>
    <w:rsid w:val="00F2221C"/>
    <w:rsid w:val="00F223F4"/>
    <w:rsid w:val="00F22827"/>
    <w:rsid w:val="00F22F1C"/>
    <w:rsid w:val="00F232E1"/>
    <w:rsid w:val="00F234E1"/>
    <w:rsid w:val="00F2388B"/>
    <w:rsid w:val="00F23BBC"/>
    <w:rsid w:val="00F23C03"/>
    <w:rsid w:val="00F23C64"/>
    <w:rsid w:val="00F23F86"/>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27E"/>
    <w:rsid w:val="00F606C7"/>
    <w:rsid w:val="00F6091E"/>
    <w:rsid w:val="00F60EF0"/>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semiHidden/>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5526B-D841-4CA4-AB67-E86CA524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1370</Words>
  <Characters>7614</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11</cp:revision>
  <cp:lastPrinted>2017-08-09T04:40:00Z</cp:lastPrinted>
  <dcterms:created xsi:type="dcterms:W3CDTF">2021-11-04T02:19:00Z</dcterms:created>
  <dcterms:modified xsi:type="dcterms:W3CDTF">2021-11-05T05:56:00Z</dcterms:modified>
</cp:coreProperties>
</file>