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039C79BA"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2C4BE2">
        <w:rPr>
          <w:rFonts w:ascii="Arial" w:hAnsi="Arial" w:cs="Arial"/>
          <w:b/>
          <w:sz w:val="22"/>
          <w:szCs w:val="24"/>
        </w:rPr>
        <w:t>7</w:t>
      </w:r>
      <w:r w:rsidR="00B66725" w:rsidRPr="000F6168">
        <w:rPr>
          <w:rFonts w:ascii="Arial" w:hAnsi="Arial" w:cs="Arial"/>
          <w:b/>
          <w:sz w:val="22"/>
          <w:szCs w:val="24"/>
        </w:rPr>
        <w:t>-e</w:t>
      </w:r>
      <w:r w:rsidRPr="000F6168">
        <w:rPr>
          <w:rFonts w:ascii="Arial" w:hAnsi="Arial" w:cs="Arial"/>
          <w:b/>
          <w:sz w:val="22"/>
          <w:szCs w:val="24"/>
        </w:rPr>
        <w:tab/>
      </w:r>
      <w:r w:rsidR="004F1902" w:rsidRPr="004F1902">
        <w:rPr>
          <w:rFonts w:ascii="Arial" w:hAnsi="Arial" w:cs="Arial"/>
          <w:b/>
          <w:sz w:val="22"/>
          <w:szCs w:val="24"/>
        </w:rPr>
        <w:t>R1-2112075</w:t>
      </w:r>
    </w:p>
    <w:p w14:paraId="11D9F0EF" w14:textId="61DAA78E" w:rsidR="00C8121F" w:rsidRPr="000F6168" w:rsidRDefault="00901B3B" w:rsidP="00C8121F">
      <w:pPr>
        <w:pStyle w:val="aa"/>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894715">
        <w:rPr>
          <w:rFonts w:cs="Arial"/>
          <w:i w:val="0"/>
          <w:sz w:val="22"/>
          <w:szCs w:val="24"/>
        </w:rPr>
        <w:t>November</w:t>
      </w:r>
      <w:r w:rsidR="00E87CB1" w:rsidRPr="000F6168">
        <w:rPr>
          <w:rFonts w:cs="Arial"/>
          <w:i w:val="0"/>
          <w:sz w:val="22"/>
          <w:szCs w:val="24"/>
        </w:rPr>
        <w:t xml:space="preserve"> </w:t>
      </w:r>
      <w:r w:rsidR="00737E26">
        <w:rPr>
          <w:rFonts w:cs="Arial"/>
          <w:i w:val="0"/>
          <w:sz w:val="22"/>
          <w:szCs w:val="24"/>
        </w:rPr>
        <w:t>11</w:t>
      </w:r>
      <w:r w:rsidR="00737E26">
        <w:rPr>
          <w:rFonts w:cs="Arial"/>
          <w:i w:val="0"/>
          <w:sz w:val="22"/>
          <w:szCs w:val="24"/>
          <w:vertAlign w:val="superscript"/>
        </w:rPr>
        <w:t>th</w:t>
      </w:r>
      <w:r w:rsidR="00E87CB1" w:rsidRPr="000F6168">
        <w:rPr>
          <w:rFonts w:cs="Arial"/>
          <w:i w:val="0"/>
          <w:sz w:val="22"/>
          <w:szCs w:val="24"/>
        </w:rPr>
        <w:t xml:space="preserve"> – </w:t>
      </w:r>
      <w:r w:rsidR="00894715">
        <w:rPr>
          <w:rFonts w:cs="Arial"/>
          <w:i w:val="0"/>
          <w:sz w:val="22"/>
          <w:szCs w:val="24"/>
        </w:rPr>
        <w:t>November</w:t>
      </w:r>
      <w:r w:rsidR="00EA2768" w:rsidRPr="000F6168">
        <w:rPr>
          <w:rFonts w:cs="Arial"/>
          <w:i w:val="0"/>
          <w:sz w:val="22"/>
          <w:szCs w:val="24"/>
        </w:rPr>
        <w:t xml:space="preserve"> </w:t>
      </w:r>
      <w:r w:rsidR="00737E26">
        <w:rPr>
          <w:rFonts w:cs="Arial"/>
          <w:i w:val="0"/>
          <w:sz w:val="22"/>
          <w:szCs w:val="24"/>
        </w:rPr>
        <w:t>19</w:t>
      </w:r>
      <w:r w:rsidR="00E87CB1" w:rsidRPr="000F6168">
        <w:rPr>
          <w:rFonts w:cs="Arial"/>
          <w:i w:val="0"/>
          <w:sz w:val="22"/>
          <w:szCs w:val="24"/>
          <w:vertAlign w:val="superscript"/>
        </w:rPr>
        <w:t>th</w:t>
      </w:r>
      <w:r w:rsidR="00552C7C">
        <w:rPr>
          <w:rFonts w:cs="Arial"/>
          <w:i w:val="0"/>
          <w:sz w:val="22"/>
          <w:szCs w:val="24"/>
        </w:rPr>
        <w:t>, 2021</w:t>
      </w:r>
    </w:p>
    <w:p w14:paraId="3A0CB384" w14:textId="52228876" w:rsidR="00BC335A" w:rsidRPr="000F6168" w:rsidRDefault="00BC335A" w:rsidP="00184658">
      <w:pPr>
        <w:pStyle w:val="aa"/>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6DBA4B2C"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00B849B9">
        <w:rPr>
          <w:rFonts w:ascii="Arial" w:hAnsi="Arial"/>
          <w:sz w:val="22"/>
        </w:rPr>
        <w:t>FGI</w:t>
      </w:r>
      <w:r w:rsidR="006F377D">
        <w:rPr>
          <w:rFonts w:ascii="Arial" w:hAnsi="Arial"/>
          <w:sz w:val="22"/>
        </w:rPr>
        <w:t>,</w:t>
      </w:r>
      <w:r w:rsidR="006F377D" w:rsidRPr="006F377D">
        <w:rPr>
          <w:rFonts w:ascii="Arial" w:hAnsi="Arial"/>
          <w:sz w:val="22"/>
        </w:rPr>
        <w:t xml:space="preserve"> </w:t>
      </w:r>
      <w:r w:rsidR="006F377D">
        <w:rPr>
          <w:rFonts w:ascii="Arial" w:hAnsi="Arial"/>
          <w:sz w:val="22"/>
        </w:rPr>
        <w:t>Asia Pacific Telecom</w:t>
      </w:r>
    </w:p>
    <w:p w14:paraId="05FA8EA8" w14:textId="11EA9B60"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4023A4">
        <w:rPr>
          <w:rFonts w:ascii="Arial" w:hAnsi="Arial"/>
          <w:sz w:val="22"/>
        </w:rPr>
        <w:t>Discussion on</w:t>
      </w:r>
      <w:r w:rsidR="007C5258" w:rsidRPr="000F6168">
        <w:rPr>
          <w:rFonts w:ascii="Arial" w:hAnsi="Arial"/>
          <w:sz w:val="22"/>
        </w:rPr>
        <w:t xml:space="preserve"> extension(s) to Rel-16 DCI-based power saving adaptation</w:t>
      </w:r>
    </w:p>
    <w:bookmarkEnd w:id="0"/>
    <w:p w14:paraId="2C0EDD71" w14:textId="07824CD6"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r w:rsidR="00C674FA">
        <w:rPr>
          <w:rFonts w:ascii="Arial" w:hAnsi="Arial"/>
          <w:sz w:val="22"/>
        </w:rPr>
        <w:t xml:space="preserve"> </w:t>
      </w:r>
    </w:p>
    <w:p w14:paraId="62CC69E9" w14:textId="5D3FCD07" w:rsidR="00643736" w:rsidRPr="000F6168" w:rsidRDefault="00B524B6" w:rsidP="00D66E08">
      <w:pPr>
        <w:pStyle w:val="1"/>
        <w:rPr>
          <w:lang w:val="en-US"/>
        </w:rPr>
      </w:pPr>
      <w:r w:rsidRPr="000F6168">
        <w:rPr>
          <w:lang w:val="en-US"/>
        </w:rPr>
        <w:t>Introduction</w:t>
      </w:r>
    </w:p>
    <w:p w14:paraId="5C15C7AD" w14:textId="64EAA457" w:rsidR="001A6757" w:rsidRDefault="001A6757">
      <w:pPr>
        <w:rPr>
          <w:rFonts w:eastAsia="新細明體"/>
          <w:lang w:val="en-GB" w:eastAsia="zh-TW"/>
        </w:rPr>
      </w:pPr>
      <w:r>
        <w:rPr>
          <w:rFonts w:eastAsia="新細明體" w:hint="eastAsia"/>
          <w:lang w:val="en-GB" w:eastAsia="zh-TW"/>
        </w:rPr>
        <w:t>I</w:t>
      </w:r>
      <w:r>
        <w:rPr>
          <w:rFonts w:eastAsia="新細明體"/>
          <w:lang w:val="en-GB" w:eastAsia="zh-TW"/>
        </w:rPr>
        <w:t xml:space="preserve">n </w:t>
      </w:r>
      <w:r w:rsidR="00255527">
        <w:rPr>
          <w:rFonts w:eastAsia="新細明體"/>
          <w:lang w:val="en-GB" w:eastAsia="zh-TW"/>
        </w:rPr>
        <w:t>[</w:t>
      </w:r>
      <w:proofErr w:type="gramStart"/>
      <w:r w:rsidR="00D1322D">
        <w:rPr>
          <w:rFonts w:eastAsia="新細明體"/>
          <w:lang w:val="en-GB" w:eastAsia="zh-TW"/>
        </w:rPr>
        <w:t>1]</w:t>
      </w:r>
      <w:r>
        <w:rPr>
          <w:rFonts w:eastAsia="新細明體"/>
          <w:lang w:val="en-GB" w:eastAsia="zh-TW"/>
        </w:rPr>
        <w:t>RAN</w:t>
      </w:r>
      <w:proofErr w:type="gramEnd"/>
      <w:r>
        <w:rPr>
          <w:rFonts w:eastAsia="新細明體"/>
          <w:lang w:val="en-GB" w:eastAsia="zh-TW"/>
        </w:rPr>
        <w:t>1#106</w:t>
      </w:r>
      <w:r w:rsidR="00DF09AE">
        <w:rPr>
          <w:rFonts w:eastAsia="新細明體"/>
          <w:lang w:val="en-GB" w:eastAsia="zh-TW"/>
        </w:rPr>
        <w:t>b</w:t>
      </w:r>
      <w:r w:rsidR="008750AD">
        <w:rPr>
          <w:rFonts w:eastAsia="新細明體"/>
          <w:lang w:val="en-GB" w:eastAsia="zh-TW"/>
        </w:rPr>
        <w:t>-</w:t>
      </w:r>
      <w:r>
        <w:rPr>
          <w:rFonts w:eastAsia="新細明體"/>
          <w:lang w:val="en-GB" w:eastAsia="zh-TW"/>
        </w:rPr>
        <w:t xml:space="preserve">e meeting, </w:t>
      </w:r>
      <w:r w:rsidR="0058546B">
        <w:rPr>
          <w:rFonts w:eastAsia="新細明體"/>
          <w:lang w:val="en-GB" w:eastAsia="zh-TW"/>
        </w:rPr>
        <w:t>several cases</w:t>
      </w:r>
      <w:r w:rsidR="00013A18">
        <w:rPr>
          <w:rFonts w:eastAsia="新細明體"/>
          <w:lang w:val="en-GB" w:eastAsia="zh-TW"/>
        </w:rPr>
        <w:t xml:space="preserve"> </w:t>
      </w:r>
      <w:r w:rsidR="0058546B">
        <w:rPr>
          <w:rFonts w:eastAsia="新細明體"/>
          <w:lang w:val="en-GB" w:eastAsia="zh-TW"/>
        </w:rPr>
        <w:t xml:space="preserve">in the </w:t>
      </w:r>
      <w:r w:rsidR="00013A18">
        <w:rPr>
          <w:rFonts w:eastAsia="新細明體"/>
          <w:lang w:val="en-GB" w:eastAsia="zh-TW"/>
        </w:rPr>
        <w:t xml:space="preserve">below agreement </w:t>
      </w:r>
      <w:r w:rsidR="00025B48">
        <w:rPr>
          <w:rFonts w:eastAsia="新細明體"/>
          <w:lang w:val="en-GB" w:eastAsia="zh-TW"/>
        </w:rPr>
        <w:t>are</w:t>
      </w:r>
      <w:r w:rsidR="00013A18">
        <w:rPr>
          <w:rFonts w:eastAsia="新細明體"/>
          <w:lang w:val="en-GB" w:eastAsia="zh-TW"/>
        </w:rPr>
        <w:t xml:space="preserve"> agreed. That is, </w:t>
      </w:r>
      <w:r w:rsidR="00025B48">
        <w:rPr>
          <w:rFonts w:eastAsia="新細明體"/>
          <w:lang w:val="en-GB" w:eastAsia="zh-TW"/>
        </w:rPr>
        <w:t xml:space="preserve">the </w:t>
      </w:r>
      <w:r w:rsidR="004950E4">
        <w:rPr>
          <w:rFonts w:eastAsia="新細明體"/>
          <w:lang w:val="en-GB" w:eastAsia="zh-TW"/>
        </w:rPr>
        <w:t xml:space="preserve">UE interprets the </w:t>
      </w:r>
      <w:r w:rsidR="0045652D">
        <w:rPr>
          <w:rFonts w:eastAsia="新細明體"/>
          <w:lang w:val="en-GB" w:eastAsia="zh-TW"/>
        </w:rPr>
        <w:t xml:space="preserve">2-bit </w:t>
      </w:r>
      <w:r w:rsidR="004950E4">
        <w:rPr>
          <w:rFonts w:eastAsia="新細明體"/>
          <w:lang w:val="en-GB" w:eastAsia="zh-TW"/>
        </w:rPr>
        <w:t xml:space="preserve">PDCCH </w:t>
      </w:r>
      <w:r w:rsidR="003B78B0">
        <w:rPr>
          <w:rFonts w:eastAsia="新細明體"/>
          <w:lang w:val="en-GB" w:eastAsia="zh-TW"/>
        </w:rPr>
        <w:t xml:space="preserve">monitoring </w:t>
      </w:r>
      <w:r w:rsidR="004950E4">
        <w:rPr>
          <w:rFonts w:eastAsia="新細明體"/>
          <w:lang w:val="en-GB" w:eastAsia="zh-TW"/>
        </w:rPr>
        <w:t>adaptation</w:t>
      </w:r>
      <w:r w:rsidR="004950E4">
        <w:rPr>
          <w:rFonts w:eastAsia="新細明體"/>
          <w:lang w:val="en-GB" w:eastAsia="zh-TW"/>
        </w:rPr>
        <w:t xml:space="preserve"> </w:t>
      </w:r>
      <w:r w:rsidR="00025B48">
        <w:rPr>
          <w:rFonts w:eastAsia="新細明體"/>
          <w:lang w:val="en-GB" w:eastAsia="zh-TW"/>
        </w:rPr>
        <w:t xml:space="preserve">field </w:t>
      </w:r>
      <w:r w:rsidR="004950E4">
        <w:rPr>
          <w:rFonts w:eastAsia="新細明體"/>
          <w:lang w:val="en-GB" w:eastAsia="zh-TW"/>
        </w:rPr>
        <w:t xml:space="preserve">in </w:t>
      </w:r>
      <w:r w:rsidR="003B78B0">
        <w:rPr>
          <w:rFonts w:eastAsia="新細明體"/>
          <w:lang w:val="en-GB" w:eastAsia="zh-TW"/>
        </w:rPr>
        <w:t xml:space="preserve">a </w:t>
      </w:r>
      <w:r w:rsidR="004950E4">
        <w:rPr>
          <w:rFonts w:eastAsia="新細明體"/>
          <w:lang w:val="en-GB" w:eastAsia="zh-TW"/>
        </w:rPr>
        <w:t>DC</w:t>
      </w:r>
      <w:r w:rsidR="004950E4">
        <w:rPr>
          <w:rFonts w:eastAsia="新細明體" w:hint="eastAsia"/>
          <w:lang w:val="en-GB" w:eastAsia="zh-TW"/>
        </w:rPr>
        <w:t xml:space="preserve">I </w:t>
      </w:r>
      <w:r w:rsidR="004950E4">
        <w:rPr>
          <w:rFonts w:eastAsia="新細明體"/>
          <w:lang w:val="en-GB" w:eastAsia="zh-TW"/>
        </w:rPr>
        <w:t>according to the case.</w:t>
      </w:r>
    </w:p>
    <w:tbl>
      <w:tblPr>
        <w:tblStyle w:val="af1"/>
        <w:tblW w:w="0" w:type="auto"/>
        <w:tblLook w:val="04A0" w:firstRow="1" w:lastRow="0" w:firstColumn="1" w:lastColumn="0" w:noHBand="0" w:noVBand="1"/>
      </w:tblPr>
      <w:tblGrid>
        <w:gridCol w:w="9962"/>
      </w:tblGrid>
      <w:tr w:rsidR="001A6757" w14:paraId="7E28627F" w14:textId="77777777" w:rsidTr="001A6757">
        <w:tc>
          <w:tcPr>
            <w:tcW w:w="9962" w:type="dxa"/>
          </w:tcPr>
          <w:p w14:paraId="005DC7EE" w14:textId="77777777" w:rsidR="001A6757" w:rsidRDefault="001A6757" w:rsidP="001A6757">
            <w:pPr>
              <w:rPr>
                <w:rFonts w:eastAsia="DengXian"/>
                <w:highlight w:val="green"/>
                <w:lang w:eastAsia="zh-CN"/>
              </w:rPr>
            </w:pPr>
            <w:r>
              <w:rPr>
                <w:rFonts w:eastAsia="DengXian"/>
                <w:highlight w:val="green"/>
                <w:lang w:eastAsia="zh-CN"/>
              </w:rPr>
              <w:t>Agreement</w:t>
            </w:r>
          </w:p>
          <w:p w14:paraId="25144DCE" w14:textId="77777777" w:rsidR="00414B0A" w:rsidRDefault="00414B0A" w:rsidP="00414B0A">
            <w:pPr>
              <w:pStyle w:val="af"/>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16F99FFF" w14:textId="77777777" w:rsidR="00414B0A" w:rsidRDefault="00414B0A" w:rsidP="00414B0A">
            <w:pPr>
              <w:pStyle w:val="af"/>
              <w:numPr>
                <w:ilvl w:val="0"/>
                <w:numId w:val="32"/>
              </w:numPr>
              <w:adjustRightInd/>
              <w:spacing w:after="0"/>
              <w:jc w:val="left"/>
              <w:textAlignment w:val="auto"/>
              <w:rPr>
                <w:rFonts w:ascii="Times New Roman" w:hAnsi="Times New Roman"/>
                <w:szCs w:val="20"/>
              </w:rPr>
            </w:pPr>
            <w:r>
              <w:rPr>
                <w:rFonts w:ascii="Times New Roman" w:hAnsi="Times New Roman"/>
                <w:szCs w:val="20"/>
              </w:rPr>
              <w:t>For Case 1 (i.e., PDCCH skipping), the following is supported</w:t>
            </w:r>
          </w:p>
          <w:p w14:paraId="017BAA0B" w14:textId="77777777" w:rsidR="00414B0A" w:rsidRDefault="00414B0A" w:rsidP="00414B0A">
            <w:pPr>
              <w:pStyle w:val="af"/>
              <w:numPr>
                <w:ilvl w:val="1"/>
                <w:numId w:val="32"/>
              </w:numPr>
              <w:adjustRightInd/>
              <w:spacing w:after="0"/>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00372883"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1 and ‘1’ is </w:t>
            </w:r>
            <w:proofErr w:type="spellStart"/>
            <w:r>
              <w:rPr>
                <w:rFonts w:ascii="Times New Roman" w:hAnsi="Times New Roman"/>
                <w:szCs w:val="20"/>
              </w:rPr>
              <w:t>Beh</w:t>
            </w:r>
            <w:proofErr w:type="spellEnd"/>
            <w:r>
              <w:rPr>
                <w:rFonts w:ascii="Times New Roman" w:hAnsi="Times New Roman"/>
                <w:szCs w:val="20"/>
              </w:rPr>
              <w:t xml:space="preserve"> 1A</w:t>
            </w:r>
          </w:p>
          <w:p w14:paraId="5F19EC20" w14:textId="77777777" w:rsidR="00414B0A" w:rsidRDefault="00414B0A" w:rsidP="00414B0A">
            <w:pPr>
              <w:pStyle w:val="af"/>
              <w:numPr>
                <w:ilvl w:val="1"/>
                <w:numId w:val="32"/>
              </w:numPr>
              <w:adjustRightInd/>
              <w:spacing w:after="0"/>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0084785B"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1</w:t>
            </w:r>
          </w:p>
          <w:p w14:paraId="7509F846"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1A with skipping duration 1</w:t>
            </w:r>
          </w:p>
          <w:p w14:paraId="1A867EA2"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with skipping duration 2</w:t>
            </w:r>
          </w:p>
          <w:p w14:paraId="34B4CCC4"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with skipping duration 3 </w:t>
            </w:r>
            <w:r>
              <w:rPr>
                <w:rFonts w:ascii="Times New Roman" w:hAnsi="Times New Roman"/>
                <w:color w:val="FF0000"/>
                <w:szCs w:val="20"/>
              </w:rPr>
              <w:t>if M=3, reserved if M=2</w:t>
            </w:r>
          </w:p>
          <w:p w14:paraId="172052B9" w14:textId="77777777" w:rsidR="00414B0A" w:rsidRDefault="00414B0A" w:rsidP="00414B0A">
            <w:pPr>
              <w:pStyle w:val="af"/>
              <w:numPr>
                <w:ilvl w:val="0"/>
                <w:numId w:val="32"/>
              </w:numPr>
              <w:adjustRightInd/>
              <w:spacing w:after="0"/>
              <w:jc w:val="left"/>
              <w:textAlignment w:val="auto"/>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4E123CAD" w14:textId="77777777" w:rsidR="00414B0A" w:rsidRDefault="00414B0A" w:rsidP="00414B0A">
            <w:pPr>
              <w:pStyle w:val="af"/>
              <w:numPr>
                <w:ilvl w:val="1"/>
                <w:numId w:val="32"/>
              </w:numPr>
              <w:adjustRightInd/>
              <w:spacing w:after="0"/>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2CAE9EE7"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2 and ‘1’ is </w:t>
            </w:r>
            <w:proofErr w:type="spellStart"/>
            <w:r>
              <w:rPr>
                <w:rFonts w:ascii="Times New Roman" w:hAnsi="Times New Roman"/>
                <w:szCs w:val="20"/>
              </w:rPr>
              <w:t>Beh</w:t>
            </w:r>
            <w:proofErr w:type="spellEnd"/>
            <w:r>
              <w:rPr>
                <w:rFonts w:ascii="Times New Roman" w:hAnsi="Times New Roman"/>
                <w:szCs w:val="20"/>
              </w:rPr>
              <w:t xml:space="preserve"> 2A</w:t>
            </w:r>
          </w:p>
          <w:p w14:paraId="4212C688" w14:textId="77777777" w:rsidR="00414B0A" w:rsidRPr="00384A11" w:rsidRDefault="00414B0A" w:rsidP="00414B0A">
            <w:pPr>
              <w:pStyle w:val="af"/>
              <w:numPr>
                <w:ilvl w:val="0"/>
                <w:numId w:val="32"/>
              </w:numPr>
              <w:adjustRightInd/>
              <w:spacing w:after="0"/>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6557153D" w14:textId="77777777" w:rsidR="00414B0A" w:rsidRDefault="00414B0A" w:rsidP="00414B0A">
            <w:pPr>
              <w:pStyle w:val="af"/>
              <w:numPr>
                <w:ilvl w:val="1"/>
                <w:numId w:val="32"/>
              </w:numPr>
              <w:adjustRightInd/>
              <w:spacing w:after="0"/>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58D6AA16"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3E480188"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6B6F9BB1"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33B4B49C" w14:textId="77777777" w:rsidR="00414B0A" w:rsidRPr="0055667B" w:rsidRDefault="00414B0A" w:rsidP="00414B0A">
            <w:pPr>
              <w:pStyle w:val="af"/>
              <w:numPr>
                <w:ilvl w:val="2"/>
                <w:numId w:val="32"/>
              </w:numPr>
              <w:adjustRightInd/>
              <w:spacing w:after="0"/>
              <w:jc w:val="left"/>
              <w:textAlignment w:val="auto"/>
              <w:rPr>
                <w:rFonts w:ascii="Times New Roman" w:hAnsi="Times New Roman"/>
                <w:color w:val="FF0000"/>
                <w:szCs w:val="20"/>
              </w:rPr>
            </w:pPr>
            <w:r>
              <w:rPr>
                <w:rFonts w:ascii="Times New Roman" w:hAnsi="Times New Roman"/>
                <w:color w:val="FF0000"/>
                <w:szCs w:val="20"/>
              </w:rPr>
              <w:t>[‘11’ is reserved]</w:t>
            </w:r>
          </w:p>
          <w:p w14:paraId="3681A04F" w14:textId="77777777" w:rsidR="00414B0A" w:rsidRDefault="00414B0A" w:rsidP="00414B0A">
            <w:pPr>
              <w:pStyle w:val="af"/>
              <w:numPr>
                <w:ilvl w:val="0"/>
                <w:numId w:val="32"/>
              </w:numPr>
              <w:adjustRightInd/>
              <w:spacing w:after="0"/>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25EFD629" w14:textId="77777777" w:rsidR="00414B0A" w:rsidRPr="0055667B" w:rsidRDefault="00414B0A" w:rsidP="00414B0A">
            <w:pPr>
              <w:pStyle w:val="af"/>
              <w:numPr>
                <w:ilvl w:val="1"/>
                <w:numId w:val="32"/>
              </w:numPr>
              <w:adjustRightInd/>
              <w:spacing w:after="0"/>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7CF7A61A" w14:textId="77777777" w:rsidR="00414B0A" w:rsidRDefault="00414B0A" w:rsidP="00414B0A">
            <w:pPr>
              <w:pStyle w:val="af"/>
              <w:numPr>
                <w:ilvl w:val="2"/>
                <w:numId w:val="32"/>
              </w:numPr>
              <w:adjustRightInd/>
              <w:spacing w:after="0"/>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43AC3106" w14:textId="77777777" w:rsidR="00414B0A" w:rsidRDefault="00414B0A" w:rsidP="00414B0A">
            <w:pPr>
              <w:pStyle w:val="af"/>
              <w:numPr>
                <w:ilvl w:val="0"/>
                <w:numId w:val="32"/>
              </w:numPr>
              <w:adjustRightInd/>
              <w:spacing w:after="0"/>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3FE19D81" w14:textId="77777777" w:rsidR="00414B0A" w:rsidRDefault="00414B0A" w:rsidP="00414B0A">
            <w:pPr>
              <w:pStyle w:val="af"/>
              <w:numPr>
                <w:ilvl w:val="1"/>
                <w:numId w:val="32"/>
              </w:numPr>
              <w:adjustRightInd/>
              <w:spacing w:after="0"/>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4D642E09"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lastRenderedPageBreak/>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1746F6C0"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1874D14F"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548E87F5" w14:textId="77777777" w:rsidR="00414B0A" w:rsidRDefault="00414B0A" w:rsidP="00414B0A">
            <w:pPr>
              <w:pStyle w:val="af"/>
              <w:numPr>
                <w:ilvl w:val="2"/>
                <w:numId w:val="32"/>
              </w:numPr>
              <w:adjustRightInd/>
              <w:spacing w:after="0"/>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14:paraId="7B02AE0C" w14:textId="77777777" w:rsidR="00414B0A" w:rsidRDefault="00414B0A" w:rsidP="00414B0A">
            <w:pPr>
              <w:pStyle w:val="af"/>
              <w:numPr>
                <w:ilvl w:val="1"/>
                <w:numId w:val="32"/>
              </w:numPr>
              <w:adjustRightInd/>
              <w:spacing w:after="0"/>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14:paraId="30DBFFB7" w14:textId="77777777" w:rsidR="00414B0A" w:rsidRDefault="00414B0A" w:rsidP="00414B0A">
            <w:pPr>
              <w:pStyle w:val="af"/>
              <w:numPr>
                <w:ilvl w:val="0"/>
                <w:numId w:val="32"/>
              </w:numPr>
              <w:adjustRightInd/>
              <w:spacing w:after="0"/>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02EDE4FA" w14:textId="77777777" w:rsidR="00414B0A" w:rsidRDefault="00414B0A" w:rsidP="00414B0A">
            <w:pPr>
              <w:pStyle w:val="af"/>
              <w:numPr>
                <w:ilvl w:val="0"/>
                <w:numId w:val="32"/>
              </w:numPr>
              <w:adjustRightInd/>
              <w:spacing w:after="0"/>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7B7607F5" w14:textId="77777777" w:rsidR="00414B0A" w:rsidRDefault="00414B0A" w:rsidP="00414B0A">
            <w:pPr>
              <w:pStyle w:val="af"/>
              <w:numPr>
                <w:ilvl w:val="0"/>
                <w:numId w:val="32"/>
              </w:numPr>
              <w:adjustRightInd/>
              <w:spacing w:after="0"/>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1F14DB28" w14:textId="1786AFD5" w:rsidR="001A6757" w:rsidRPr="00414B0A" w:rsidRDefault="001A6757" w:rsidP="0005245C">
            <w:pPr>
              <w:shd w:val="clear" w:color="auto" w:fill="FFFFFF"/>
              <w:spacing w:line="221" w:lineRule="atLeast"/>
              <w:ind w:left="960" w:hanging="360"/>
              <w:rPr>
                <w:color w:val="000000"/>
                <w:sz w:val="21"/>
                <w:szCs w:val="21"/>
                <w:lang w:eastAsia="zh-CN"/>
              </w:rPr>
            </w:pPr>
          </w:p>
        </w:tc>
      </w:tr>
    </w:tbl>
    <w:p w14:paraId="10BDE491" w14:textId="784BE49C" w:rsidR="003037DC" w:rsidRPr="00402F10" w:rsidRDefault="0011460A">
      <w:r w:rsidRPr="000519A7">
        <w:lastRenderedPageBreak/>
        <w:t xml:space="preserve">In this contribution, </w:t>
      </w:r>
      <w:r w:rsidR="003037DC" w:rsidRPr="000519A7">
        <w:t xml:space="preserve">we present our views on </w:t>
      </w:r>
      <w:r w:rsidR="00A32CCC">
        <w:t xml:space="preserve">some remaining </w:t>
      </w:r>
      <w:r w:rsidR="00D94A0E" w:rsidRPr="000519A7">
        <w:t xml:space="preserve">PDCCH </w:t>
      </w:r>
      <w:r w:rsidR="000519A7">
        <w:t xml:space="preserve">monitoring adaptation </w:t>
      </w:r>
      <w:r w:rsidR="002928BE">
        <w:t xml:space="preserve">issues which </w:t>
      </w:r>
      <w:r w:rsidR="000519A7">
        <w:t>includ</w:t>
      </w:r>
      <w:r w:rsidR="002928BE">
        <w:t>e</w:t>
      </w:r>
      <w:r w:rsidR="0002528D">
        <w:rPr>
          <w:rFonts w:ascii="新細明體" w:eastAsia="新細明體" w:hAnsi="新細明體" w:hint="eastAsia"/>
          <w:lang w:eastAsia="zh-TW"/>
        </w:rPr>
        <w:t xml:space="preserve"> </w:t>
      </w:r>
      <w:r w:rsidR="000519A7">
        <w:t xml:space="preserve">multi-cell indication, interaction with retransmission period, and </w:t>
      </w:r>
      <w:r w:rsidR="00846CED">
        <w:rPr>
          <w:lang w:eastAsia="zh-CN"/>
        </w:rPr>
        <w:t>implicit PDCCH monitoring adaptation.</w:t>
      </w:r>
    </w:p>
    <w:p w14:paraId="623C7467" w14:textId="4009107C" w:rsidR="002B0A83" w:rsidRPr="00363814" w:rsidRDefault="001D7DA9" w:rsidP="002B0A83">
      <w:pPr>
        <w:pStyle w:val="1"/>
        <w:rPr>
          <w:lang w:val="en-US"/>
        </w:rPr>
      </w:pPr>
      <w:r>
        <w:rPr>
          <w:lang w:val="en-US"/>
        </w:rPr>
        <w:t>Discussion</w:t>
      </w:r>
      <w:r w:rsidR="002B0A83">
        <w:rPr>
          <w:lang w:val="en-US"/>
        </w:rPr>
        <w:t xml:space="preserve"> </w:t>
      </w:r>
    </w:p>
    <w:p w14:paraId="75154CF4" w14:textId="2F6B72C3" w:rsidR="00345188" w:rsidRDefault="003C6C45" w:rsidP="00363814">
      <w:pPr>
        <w:pStyle w:val="2"/>
        <w:rPr>
          <w:lang w:val="en-US"/>
        </w:rPr>
      </w:pPr>
      <w:r>
        <w:t>PDCCH monitoring adaptation for multi-cell</w:t>
      </w:r>
    </w:p>
    <w:p w14:paraId="1D345C45" w14:textId="527BF3FC" w:rsidR="003C6C45" w:rsidRDefault="0019024D" w:rsidP="00D55DB9">
      <w:pPr>
        <w:rPr>
          <w:rFonts w:eastAsia="新細明體"/>
          <w:lang w:eastAsia="zh-TW"/>
        </w:rPr>
      </w:pPr>
      <w:r>
        <w:rPr>
          <w:lang w:eastAsia="zh-CN"/>
        </w:rPr>
        <w:t>Triggering PDCCH mo</w:t>
      </w:r>
      <w:r w:rsidR="00E3515A">
        <w:rPr>
          <w:lang w:eastAsia="zh-CN"/>
        </w:rPr>
        <w:t>n</w:t>
      </w:r>
      <w:r>
        <w:rPr>
          <w:lang w:eastAsia="zh-CN"/>
        </w:rPr>
        <w:t>itoring adaptation by a self-</w:t>
      </w:r>
      <w:r w:rsidRPr="00F5112D">
        <w:rPr>
          <w:lang w:eastAsia="zh-CN"/>
        </w:rPr>
        <w:t>scheduling DCI</w:t>
      </w:r>
      <w:r>
        <w:rPr>
          <w:lang w:eastAsia="zh-CN"/>
        </w:rPr>
        <w:t xml:space="preserve"> is agreed in </w:t>
      </w:r>
      <w:r>
        <w:rPr>
          <w:rFonts w:eastAsia="新細明體"/>
          <w:lang w:eastAsia="zh-TW"/>
        </w:rPr>
        <w:t xml:space="preserve">RAN1 </w:t>
      </w:r>
      <w:r w:rsidR="001551D8">
        <w:rPr>
          <w:rFonts w:eastAsia="新細明體"/>
          <w:lang w:eastAsia="zh-TW"/>
        </w:rPr>
        <w:t>[</w:t>
      </w:r>
      <w:proofErr w:type="gramStart"/>
      <w:r w:rsidR="001551D8">
        <w:rPr>
          <w:rFonts w:eastAsia="新細明體"/>
          <w:lang w:eastAsia="zh-TW"/>
        </w:rPr>
        <w:t>2]</w:t>
      </w:r>
      <w:r>
        <w:rPr>
          <w:rFonts w:eastAsia="新細明體"/>
          <w:lang w:eastAsia="zh-TW"/>
        </w:rPr>
        <w:t>#</w:t>
      </w:r>
      <w:proofErr w:type="gramEnd"/>
      <w:r>
        <w:rPr>
          <w:rFonts w:eastAsia="新細明體"/>
          <w:lang w:eastAsia="zh-TW"/>
        </w:rPr>
        <w:t>106-e meeting as follow.</w:t>
      </w:r>
      <w:r w:rsidR="00C315B1">
        <w:rPr>
          <w:rFonts w:eastAsia="新細明體"/>
          <w:lang w:eastAsia="zh-TW"/>
        </w:rPr>
        <w:t xml:space="preserve"> However, the indication of multiple cells case is still FFS.</w:t>
      </w:r>
    </w:p>
    <w:tbl>
      <w:tblPr>
        <w:tblStyle w:val="af1"/>
        <w:tblW w:w="0" w:type="auto"/>
        <w:tblLook w:val="04A0" w:firstRow="1" w:lastRow="0" w:firstColumn="1" w:lastColumn="0" w:noHBand="0" w:noVBand="1"/>
      </w:tblPr>
      <w:tblGrid>
        <w:gridCol w:w="9962"/>
      </w:tblGrid>
      <w:tr w:rsidR="003C6C45" w14:paraId="47CEB948" w14:textId="77777777" w:rsidTr="003C6C45">
        <w:tc>
          <w:tcPr>
            <w:tcW w:w="9962" w:type="dxa"/>
          </w:tcPr>
          <w:p w14:paraId="16949119" w14:textId="77777777" w:rsidR="003C6C45" w:rsidRPr="008D442D" w:rsidRDefault="003C6C45" w:rsidP="003C6C45">
            <w:pPr>
              <w:widowControl w:val="0"/>
              <w:rPr>
                <w:highlight w:val="green"/>
                <w:lang w:eastAsia="zh-CN"/>
              </w:rPr>
            </w:pPr>
            <w:r w:rsidRPr="008D442D">
              <w:rPr>
                <w:highlight w:val="green"/>
                <w:lang w:eastAsia="zh-CN"/>
              </w:rPr>
              <w:t>Agreement</w:t>
            </w:r>
          </w:p>
          <w:p w14:paraId="5C8F172A" w14:textId="77777777" w:rsidR="003C6C45" w:rsidRPr="00D54A2E" w:rsidRDefault="003C6C45" w:rsidP="003C6C45">
            <w:pPr>
              <w:pStyle w:val="af9"/>
              <w:numPr>
                <w:ilvl w:val="0"/>
                <w:numId w:val="29"/>
              </w:numPr>
              <w:spacing w:line="259" w:lineRule="auto"/>
              <w:jc w:val="left"/>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DengXian"/>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DengXian"/>
                <w:szCs w:val="20"/>
                <w:lang w:eastAsia="zh-CN"/>
              </w:rPr>
              <w:t xml:space="preserve"> </w:t>
            </w:r>
            <w:r>
              <w:rPr>
                <w:rFonts w:eastAsia="DengXian"/>
                <w:szCs w:val="20"/>
                <w:lang w:eastAsia="zh-CN"/>
              </w:rPr>
              <w:t>in a single cell</w:t>
            </w:r>
          </w:p>
          <w:p w14:paraId="7878911A" w14:textId="77777777" w:rsidR="003C6C45" w:rsidRPr="00147033" w:rsidRDefault="003C6C45" w:rsidP="003C6C45">
            <w:pPr>
              <w:pStyle w:val="af9"/>
              <w:numPr>
                <w:ilvl w:val="1"/>
                <w:numId w:val="29"/>
              </w:numPr>
              <w:spacing w:line="259" w:lineRule="auto"/>
              <w:jc w:val="left"/>
              <w:rPr>
                <w:szCs w:val="20"/>
                <w:lang w:eastAsia="zh-CN"/>
              </w:rPr>
            </w:pPr>
            <w:r w:rsidRPr="00FD1E2A">
              <w:rPr>
                <w:rFonts w:eastAsia="DengXian" w:hint="eastAsia"/>
                <w:szCs w:val="20"/>
                <w:lang w:eastAsia="zh-CN"/>
              </w:rPr>
              <w:t>F</w:t>
            </w:r>
            <w:r w:rsidRPr="00FD1E2A">
              <w:rPr>
                <w:rFonts w:eastAsia="DengXian"/>
                <w:szCs w:val="20"/>
                <w:lang w:eastAsia="zh-CN"/>
              </w:rPr>
              <w:t xml:space="preserve">FS: the </w:t>
            </w:r>
            <w:r>
              <w:rPr>
                <w:rFonts w:eastAsia="DengXian"/>
                <w:szCs w:val="20"/>
                <w:lang w:eastAsia="zh-CN"/>
              </w:rPr>
              <w:t xml:space="preserve">bit </w:t>
            </w:r>
            <w:r w:rsidRPr="00FD1E2A">
              <w:rPr>
                <w:rFonts w:eastAsia="DengXian"/>
                <w:szCs w:val="20"/>
                <w:lang w:eastAsia="zh-CN"/>
              </w:rPr>
              <w:t xml:space="preserve">size of the indication is configurable </w:t>
            </w:r>
          </w:p>
          <w:p w14:paraId="44639366" w14:textId="77777777" w:rsidR="003C6C45" w:rsidRPr="00C00702" w:rsidRDefault="003C6C45" w:rsidP="003C6C45">
            <w:pPr>
              <w:pStyle w:val="af9"/>
              <w:numPr>
                <w:ilvl w:val="1"/>
                <w:numId w:val="29"/>
              </w:numPr>
              <w:spacing w:line="259" w:lineRule="auto"/>
              <w:jc w:val="left"/>
              <w:rPr>
                <w:szCs w:val="20"/>
                <w:lang w:eastAsia="zh-CN"/>
              </w:rPr>
            </w:pPr>
            <w:r w:rsidRPr="00FD1E2A">
              <w:rPr>
                <w:rFonts w:eastAsia="DengXian" w:hint="eastAsia"/>
                <w:szCs w:val="20"/>
                <w:lang w:eastAsia="zh-CN"/>
              </w:rPr>
              <w:t>F</w:t>
            </w:r>
            <w:r w:rsidRPr="00FD1E2A">
              <w:rPr>
                <w:rFonts w:eastAsia="DengXian"/>
                <w:szCs w:val="20"/>
                <w:lang w:eastAsia="zh-CN"/>
              </w:rPr>
              <w:t xml:space="preserve">FS: bit mapping to the PDCCH monitoring </w:t>
            </w:r>
            <w:proofErr w:type="spellStart"/>
            <w:r w:rsidRPr="00FD1E2A">
              <w:rPr>
                <w:rFonts w:eastAsia="DengXian"/>
                <w:szCs w:val="20"/>
                <w:lang w:eastAsia="zh-CN"/>
              </w:rPr>
              <w:t>behaviour</w:t>
            </w:r>
            <w:proofErr w:type="spellEnd"/>
            <w:r w:rsidRPr="00FD1E2A">
              <w:rPr>
                <w:rFonts w:eastAsia="DengXian"/>
                <w:szCs w:val="20"/>
                <w:lang w:eastAsia="zh-CN"/>
              </w:rPr>
              <w:t xml:space="preserve"> </w:t>
            </w:r>
          </w:p>
          <w:p w14:paraId="3B1A7AC2" w14:textId="77777777" w:rsidR="003C6C45" w:rsidRPr="00147033" w:rsidRDefault="003C6C45" w:rsidP="003C6C45">
            <w:pPr>
              <w:pStyle w:val="af9"/>
              <w:numPr>
                <w:ilvl w:val="1"/>
                <w:numId w:val="29"/>
              </w:numPr>
              <w:spacing w:line="259" w:lineRule="auto"/>
              <w:jc w:val="left"/>
              <w:rPr>
                <w:szCs w:val="20"/>
                <w:lang w:eastAsia="zh-CN"/>
              </w:rPr>
            </w:pPr>
            <w:r>
              <w:rPr>
                <w:rFonts w:eastAsia="DengXian" w:hint="eastAsia"/>
                <w:szCs w:val="20"/>
                <w:lang w:eastAsia="zh-CN"/>
              </w:rPr>
              <w:t>F</w:t>
            </w:r>
            <w:r>
              <w:rPr>
                <w:rFonts w:eastAsia="DengXian"/>
                <w:szCs w:val="20"/>
                <w:lang w:eastAsia="zh-CN"/>
              </w:rPr>
              <w:t xml:space="preserve">FS: </w:t>
            </w:r>
            <w:r w:rsidRPr="003C6C45">
              <w:rPr>
                <w:rFonts w:eastAsia="DengXian"/>
                <w:szCs w:val="20"/>
                <w:highlight w:val="yellow"/>
                <w:lang w:eastAsia="zh-CN"/>
              </w:rPr>
              <w:t>details of indication of multiple cells cas</w:t>
            </w:r>
            <w:r w:rsidRPr="003C6C45">
              <w:rPr>
                <w:rFonts w:eastAsia="DengXian" w:hint="eastAsia"/>
                <w:szCs w:val="20"/>
                <w:highlight w:val="yellow"/>
                <w:lang w:eastAsia="zh-CN"/>
              </w:rPr>
              <w:t>e</w:t>
            </w:r>
          </w:p>
          <w:p w14:paraId="56098F63" w14:textId="01E441FE" w:rsidR="003C6C45" w:rsidRDefault="003C6C45" w:rsidP="003C6C45">
            <w:pPr>
              <w:rPr>
                <w:rFonts w:eastAsia="新細明體"/>
                <w:lang w:eastAsia="zh-TW"/>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lang w:val="en-GB" w:eastAsia="zh-CN"/>
              </w:rPr>
              <w:t>companies provide details of the FFS is encouraged.</w:t>
            </w:r>
          </w:p>
        </w:tc>
      </w:tr>
    </w:tbl>
    <w:p w14:paraId="280A5FB3" w14:textId="3B988FA2" w:rsidR="00E63E85" w:rsidRPr="00F8305E" w:rsidRDefault="00427BF9" w:rsidP="00413F48">
      <w:pPr>
        <w:rPr>
          <w:rFonts w:eastAsia="新細明體"/>
          <w:lang w:val="en-GB" w:eastAsia="zh-TW"/>
        </w:rPr>
      </w:pPr>
      <w:r>
        <w:rPr>
          <w:rFonts w:eastAsia="新細明體"/>
          <w:lang w:val="en-GB" w:eastAsia="zh-TW"/>
        </w:rPr>
        <w:t xml:space="preserve">When an </w:t>
      </w:r>
      <w:r w:rsidRPr="00427BF9">
        <w:rPr>
          <w:rFonts w:eastAsia="新細明體"/>
          <w:lang w:val="en-GB" w:eastAsia="zh-TW"/>
        </w:rPr>
        <w:t xml:space="preserve">indication of multiple cells </w:t>
      </w:r>
      <w:r>
        <w:rPr>
          <w:rFonts w:eastAsia="新細明體"/>
          <w:lang w:val="en-GB" w:eastAsia="zh-TW"/>
        </w:rPr>
        <w:t xml:space="preserve">is not support, </w:t>
      </w:r>
      <w:r w:rsidRPr="00427BF9">
        <w:rPr>
          <w:rFonts w:eastAsia="新細明體"/>
          <w:lang w:val="en-GB" w:eastAsia="zh-TW"/>
        </w:rPr>
        <w:t xml:space="preserve">the </w:t>
      </w:r>
      <w:r>
        <w:rPr>
          <w:rFonts w:eastAsia="新細明體"/>
          <w:lang w:val="en-GB" w:eastAsia="zh-TW"/>
        </w:rPr>
        <w:t>PDCCH monitoring adaptation</w:t>
      </w:r>
      <w:r w:rsidRPr="00427BF9">
        <w:rPr>
          <w:rFonts w:eastAsia="新細明體"/>
          <w:lang w:val="en-GB" w:eastAsia="zh-TW"/>
        </w:rPr>
        <w:t xml:space="preserve"> should be performed individually </w:t>
      </w:r>
      <w:r>
        <w:rPr>
          <w:rFonts w:eastAsia="新細明體"/>
          <w:lang w:val="en-GB" w:eastAsia="zh-TW"/>
        </w:rPr>
        <w:t xml:space="preserve">in each serving cells. If cell groups </w:t>
      </w:r>
      <w:r w:rsidR="00E3515A">
        <w:rPr>
          <w:rFonts w:eastAsia="新細明體"/>
          <w:lang w:val="en-GB" w:eastAsia="zh-TW"/>
        </w:rPr>
        <w:t xml:space="preserve">can be configured </w:t>
      </w:r>
      <w:r>
        <w:rPr>
          <w:rFonts w:eastAsia="新細明體"/>
          <w:lang w:val="en-GB" w:eastAsia="zh-TW"/>
        </w:rPr>
        <w:t xml:space="preserve">for PDCCH monitoring adaptation or </w:t>
      </w:r>
      <w:r w:rsidR="005A4021">
        <w:rPr>
          <w:rFonts w:eastAsia="新細明體"/>
          <w:lang w:val="en-GB" w:eastAsia="zh-TW"/>
        </w:rPr>
        <w:t xml:space="preserve">we can </w:t>
      </w:r>
      <w:r>
        <w:rPr>
          <w:rFonts w:eastAsia="新細明體"/>
          <w:lang w:val="en-GB" w:eastAsia="zh-TW"/>
        </w:rPr>
        <w:t xml:space="preserve">reuse </w:t>
      </w:r>
      <w:r w:rsidR="001053B3">
        <w:rPr>
          <w:rFonts w:eastAsia="新細明體"/>
          <w:lang w:val="en-GB" w:eastAsia="zh-TW"/>
        </w:rPr>
        <w:t xml:space="preserve">existing </w:t>
      </w:r>
      <w:r>
        <w:rPr>
          <w:rFonts w:eastAsia="新細明體"/>
          <w:lang w:val="en-GB" w:eastAsia="zh-TW"/>
        </w:rPr>
        <w:t xml:space="preserve">cell groups (e.g. </w:t>
      </w:r>
      <w:proofErr w:type="spellStart"/>
      <w:r>
        <w:rPr>
          <w:rFonts w:eastAsia="新細明體"/>
          <w:lang w:val="en-GB" w:eastAsia="zh-TW"/>
        </w:rPr>
        <w:t>SCell</w:t>
      </w:r>
      <w:proofErr w:type="spellEnd"/>
      <w:r>
        <w:rPr>
          <w:rFonts w:eastAsia="新細明體"/>
          <w:lang w:val="en-GB" w:eastAsia="zh-TW"/>
        </w:rPr>
        <w:t xml:space="preserve"> groups for dormancy indication), </w:t>
      </w:r>
      <w:r w:rsidR="00770194">
        <w:rPr>
          <w:rFonts w:eastAsia="新細明體"/>
          <w:lang w:val="en-GB" w:eastAsia="zh-TW"/>
        </w:rPr>
        <w:t xml:space="preserve">serving cells </w:t>
      </w:r>
      <w:r w:rsidR="00DA7028">
        <w:rPr>
          <w:rFonts w:eastAsia="新細明體"/>
          <w:lang w:val="en-GB" w:eastAsia="zh-TW"/>
        </w:rPr>
        <w:t xml:space="preserve">in </w:t>
      </w:r>
      <w:r w:rsidR="001053B3">
        <w:rPr>
          <w:lang w:val="en-GB" w:eastAsia="ja-JP"/>
        </w:rPr>
        <w:t>the cell groups can</w:t>
      </w:r>
      <w:r w:rsidR="001053B3" w:rsidRPr="004040F2">
        <w:rPr>
          <w:lang w:val="en-GB" w:eastAsia="ja-JP"/>
        </w:rPr>
        <w:t xml:space="preserve"> be controlled </w:t>
      </w:r>
      <w:proofErr w:type="gramStart"/>
      <w:r w:rsidR="001053B3" w:rsidRPr="004040F2">
        <w:rPr>
          <w:lang w:val="en-GB" w:eastAsia="ja-JP"/>
        </w:rPr>
        <w:t>together</w:t>
      </w:r>
      <w:r w:rsidR="001053B3">
        <w:rPr>
          <w:lang w:val="en-GB" w:eastAsia="ja-JP"/>
        </w:rPr>
        <w:t xml:space="preserve">  </w:t>
      </w:r>
      <w:r w:rsidR="00C315B1">
        <w:rPr>
          <w:lang w:val="en-GB" w:eastAsia="ja-JP"/>
        </w:rPr>
        <w:t>by</w:t>
      </w:r>
      <w:proofErr w:type="gramEnd"/>
      <w:r w:rsidR="00C315B1">
        <w:rPr>
          <w:lang w:val="en-GB" w:eastAsia="ja-JP"/>
        </w:rPr>
        <w:t xml:space="preserve"> a single</w:t>
      </w:r>
      <w:r w:rsidR="001053B3">
        <w:rPr>
          <w:lang w:val="en-GB" w:eastAsia="ja-JP"/>
        </w:rPr>
        <w:t xml:space="preserve"> DCI indication</w:t>
      </w:r>
      <w:r w:rsidR="00C315B1">
        <w:rPr>
          <w:lang w:val="en-GB" w:eastAsia="ja-JP"/>
        </w:rPr>
        <w:t xml:space="preserve"> in case the NW would like to indication PDCCH adaptation for all the serving cells in the cell group</w:t>
      </w:r>
      <w:r w:rsidR="00DA7028">
        <w:rPr>
          <w:lang w:val="en-GB" w:eastAsia="ja-JP"/>
        </w:rPr>
        <w:t>,</w:t>
      </w:r>
      <w:r w:rsidR="001053B3">
        <w:rPr>
          <w:lang w:val="en-GB" w:eastAsia="ja-JP"/>
        </w:rPr>
        <w:t xml:space="preserve"> so that </w:t>
      </w:r>
      <w:r w:rsidR="005A4021">
        <w:rPr>
          <w:rFonts w:eastAsia="新細明體"/>
          <w:lang w:val="en-GB" w:eastAsia="zh-TW"/>
        </w:rPr>
        <w:t xml:space="preserve">individual indication </w:t>
      </w:r>
      <w:r w:rsidR="00C315B1">
        <w:rPr>
          <w:rFonts w:eastAsia="新細明體"/>
          <w:lang w:val="en-GB" w:eastAsia="zh-TW"/>
        </w:rPr>
        <w:t>for</w:t>
      </w:r>
      <w:r w:rsidR="005A4021">
        <w:rPr>
          <w:rFonts w:eastAsia="新細明體"/>
          <w:lang w:val="en-GB" w:eastAsia="zh-TW"/>
        </w:rPr>
        <w:t xml:space="preserve"> each serving cell in the cell groups is not necessary.</w:t>
      </w:r>
      <w:r w:rsidR="005A4021">
        <w:rPr>
          <w:lang w:val="en-GB" w:eastAsia="ja-JP"/>
        </w:rPr>
        <w:t xml:space="preserve"> T</w:t>
      </w:r>
      <w:r w:rsidR="001053B3">
        <w:rPr>
          <w:lang w:val="en-GB" w:eastAsia="ja-JP"/>
        </w:rPr>
        <w:t xml:space="preserve">he </w:t>
      </w:r>
      <w:r w:rsidR="00C315B1">
        <w:rPr>
          <w:lang w:val="en-GB" w:eastAsia="ja-JP"/>
        </w:rPr>
        <w:t>signalling overhead</w:t>
      </w:r>
      <w:r w:rsidR="001053B3">
        <w:rPr>
          <w:lang w:val="en-GB" w:eastAsia="ja-JP"/>
        </w:rPr>
        <w:t xml:space="preserve"> of DCI </w:t>
      </w:r>
      <w:r w:rsidR="001053B3" w:rsidRPr="00F8305E">
        <w:rPr>
          <w:lang w:val="en-GB" w:eastAsia="ja-JP"/>
        </w:rPr>
        <w:t>can be reduced</w:t>
      </w:r>
      <w:r w:rsidR="005A4021">
        <w:rPr>
          <w:lang w:val="en-GB" w:eastAsia="ja-JP"/>
        </w:rPr>
        <w:t xml:space="preserve"> by supporting</w:t>
      </w:r>
      <w:r w:rsidR="005A4021" w:rsidRPr="005A4021">
        <w:rPr>
          <w:lang w:val="en-GB" w:eastAsia="ja-JP"/>
        </w:rPr>
        <w:t xml:space="preserve"> PDCCH monitoring adaptation indication for multiple </w:t>
      </w:r>
      <w:proofErr w:type="gramStart"/>
      <w:r w:rsidR="005A4021" w:rsidRPr="005A4021">
        <w:rPr>
          <w:lang w:val="en-GB" w:eastAsia="ja-JP"/>
        </w:rPr>
        <w:t>cells</w:t>
      </w:r>
      <w:r w:rsidR="005A4021">
        <w:rPr>
          <w:lang w:val="en-GB" w:eastAsia="ja-JP"/>
        </w:rPr>
        <w:t xml:space="preserve"> </w:t>
      </w:r>
      <w:r w:rsidR="001053B3" w:rsidRPr="00F8305E">
        <w:rPr>
          <w:lang w:val="en-GB" w:eastAsia="ja-JP"/>
        </w:rPr>
        <w:t>.</w:t>
      </w:r>
      <w:proofErr w:type="gramEnd"/>
      <w:r w:rsidR="001053B3" w:rsidRPr="00F8305E">
        <w:rPr>
          <w:rFonts w:eastAsia="新細明體"/>
          <w:lang w:val="en-GB" w:eastAsia="zh-TW"/>
        </w:rPr>
        <w:t xml:space="preserve"> </w:t>
      </w:r>
    </w:p>
    <w:p w14:paraId="1B6A4FED" w14:textId="63B8E58C" w:rsidR="00C61A85" w:rsidRPr="000519A7" w:rsidRDefault="00C61A85" w:rsidP="00D55DB9">
      <w:pPr>
        <w:rPr>
          <w:rFonts w:eastAsia="新細明體"/>
          <w:b/>
          <w:lang w:eastAsia="zh-TW"/>
        </w:rPr>
      </w:pPr>
      <w:r w:rsidRPr="00D160A2">
        <w:rPr>
          <w:rFonts w:eastAsia="新細明體" w:hint="eastAsia"/>
          <w:b/>
          <w:u w:val="single"/>
          <w:lang w:eastAsia="zh-TW"/>
        </w:rPr>
        <w:t>O</w:t>
      </w:r>
      <w:r w:rsidRPr="00D160A2">
        <w:rPr>
          <w:rFonts w:eastAsia="新細明體"/>
          <w:b/>
          <w:u w:val="single"/>
          <w:lang w:eastAsia="zh-TW"/>
        </w:rPr>
        <w:t>bservation</w:t>
      </w:r>
      <w:r w:rsidR="00D160A2" w:rsidRPr="00D160A2">
        <w:rPr>
          <w:rFonts w:eastAsia="新細明體"/>
          <w:b/>
          <w:u w:val="single"/>
          <w:lang w:eastAsia="zh-TW"/>
        </w:rPr>
        <w:t xml:space="preserve"> </w:t>
      </w:r>
      <w:r w:rsidR="00A114F8">
        <w:rPr>
          <w:rFonts w:eastAsia="新細明體"/>
          <w:b/>
          <w:u w:val="single"/>
          <w:lang w:eastAsia="zh-TW"/>
        </w:rPr>
        <w:t>1</w:t>
      </w:r>
      <w:r w:rsidRPr="000519A7">
        <w:rPr>
          <w:rFonts w:eastAsia="新細明體"/>
          <w:b/>
          <w:lang w:eastAsia="zh-TW"/>
        </w:rPr>
        <w:t xml:space="preserve">: </w:t>
      </w:r>
      <w:bookmarkStart w:id="1" w:name="OLE_LINK18"/>
      <w:bookmarkStart w:id="2" w:name="OLE_LINK19"/>
      <w:r w:rsidR="00C315B1">
        <w:rPr>
          <w:rFonts w:eastAsia="新細明體"/>
          <w:b/>
          <w:lang w:eastAsia="zh-TW"/>
        </w:rPr>
        <w:t xml:space="preserve">A single </w:t>
      </w:r>
      <w:bookmarkEnd w:id="1"/>
      <w:bookmarkEnd w:id="2"/>
      <w:r w:rsidRPr="000519A7">
        <w:rPr>
          <w:rFonts w:eastAsia="新細明體"/>
          <w:b/>
          <w:lang w:eastAsia="zh-TW"/>
        </w:rPr>
        <w:t xml:space="preserve">PDCCH monitoring adaptation indication for multiple cells can </w:t>
      </w:r>
      <w:r w:rsidR="00F304E2" w:rsidRPr="000519A7">
        <w:rPr>
          <w:rFonts w:eastAsia="新細明體"/>
          <w:b/>
          <w:lang w:eastAsia="zh-TW"/>
        </w:rPr>
        <w:t>reduce</w:t>
      </w:r>
      <w:r w:rsidRPr="000519A7">
        <w:rPr>
          <w:rFonts w:eastAsia="新細明體"/>
          <w:b/>
          <w:lang w:eastAsia="zh-TW"/>
        </w:rPr>
        <w:t xml:space="preserve"> </w:t>
      </w:r>
      <w:r w:rsidR="001053B3" w:rsidRPr="000519A7">
        <w:rPr>
          <w:b/>
          <w:lang w:val="en-GB" w:eastAsia="ja-JP"/>
        </w:rPr>
        <w:t xml:space="preserve">the </w:t>
      </w:r>
      <w:r w:rsidR="00C315B1">
        <w:rPr>
          <w:b/>
          <w:lang w:val="en-GB" w:eastAsia="ja-JP"/>
        </w:rPr>
        <w:t>signalling overhead</w:t>
      </w:r>
      <w:r w:rsidR="00C315B1" w:rsidRPr="000519A7">
        <w:rPr>
          <w:b/>
          <w:lang w:val="en-GB" w:eastAsia="ja-JP"/>
        </w:rPr>
        <w:t xml:space="preserve"> </w:t>
      </w:r>
      <w:r w:rsidR="001053B3" w:rsidRPr="000519A7">
        <w:rPr>
          <w:b/>
          <w:lang w:val="en-GB" w:eastAsia="ja-JP"/>
        </w:rPr>
        <w:t>of DCI</w:t>
      </w:r>
      <w:r w:rsidRPr="000519A7">
        <w:rPr>
          <w:rFonts w:eastAsia="新細明體"/>
          <w:b/>
          <w:lang w:eastAsia="zh-TW"/>
        </w:rPr>
        <w:t>.</w:t>
      </w:r>
    </w:p>
    <w:p w14:paraId="77F48917" w14:textId="27A18D9C" w:rsidR="00C61A85" w:rsidRPr="00F8305E" w:rsidRDefault="00D55DB9" w:rsidP="00D55DB9">
      <w:pPr>
        <w:rPr>
          <w:rFonts w:eastAsia="新細明體"/>
          <w:lang w:eastAsia="zh-TW"/>
        </w:rPr>
      </w:pPr>
      <w:r w:rsidRPr="00D160A2">
        <w:rPr>
          <w:rFonts w:eastAsia="新細明體"/>
          <w:b/>
          <w:u w:val="single"/>
          <w:lang w:eastAsia="zh-TW"/>
        </w:rPr>
        <w:t>Proposal</w:t>
      </w:r>
      <w:r w:rsidR="00D160A2" w:rsidRPr="00D160A2">
        <w:rPr>
          <w:rFonts w:eastAsia="新細明體"/>
          <w:b/>
          <w:u w:val="single"/>
          <w:lang w:eastAsia="zh-TW"/>
        </w:rPr>
        <w:t xml:space="preserve"> </w:t>
      </w:r>
      <w:r w:rsidR="00A114F8">
        <w:rPr>
          <w:rFonts w:eastAsia="新細明體"/>
          <w:b/>
          <w:u w:val="single"/>
          <w:lang w:eastAsia="zh-TW"/>
        </w:rPr>
        <w:t>1</w:t>
      </w:r>
      <w:r w:rsidR="00D160A2">
        <w:rPr>
          <w:rFonts w:eastAsia="新細明體"/>
          <w:b/>
          <w:lang w:eastAsia="zh-TW"/>
        </w:rPr>
        <w:t>:</w:t>
      </w:r>
      <w:r w:rsidRPr="000519A7">
        <w:rPr>
          <w:rFonts w:eastAsia="新細明體"/>
          <w:b/>
          <w:lang w:eastAsia="zh-TW"/>
        </w:rPr>
        <w:t xml:space="preserve"> </w:t>
      </w:r>
      <w:r w:rsidR="00C315B1">
        <w:rPr>
          <w:rFonts w:eastAsia="新細明體"/>
          <w:b/>
          <w:lang w:eastAsia="zh-TW"/>
        </w:rPr>
        <w:t xml:space="preserve">A single </w:t>
      </w:r>
      <w:r w:rsidR="00C61A85" w:rsidRPr="000519A7">
        <w:rPr>
          <w:rFonts w:eastAsia="新細明體"/>
          <w:b/>
          <w:lang w:eastAsia="zh-TW"/>
        </w:rPr>
        <w:t>PDCCH monitoring adaptation indication for multiple cells should be supported.</w:t>
      </w:r>
      <w:r w:rsidR="00C61A85" w:rsidRPr="00F8305E">
        <w:rPr>
          <w:rFonts w:eastAsia="新細明體"/>
          <w:lang w:eastAsia="zh-TW"/>
        </w:rPr>
        <w:t xml:space="preserve"> </w:t>
      </w:r>
    </w:p>
    <w:p w14:paraId="1775F558" w14:textId="24695447" w:rsidR="006C7AB4" w:rsidRPr="00D55DB9" w:rsidRDefault="006C7AB4" w:rsidP="006C7AB4">
      <w:pPr>
        <w:pStyle w:val="2"/>
        <w:rPr>
          <w:lang w:eastAsia="zh-TW"/>
        </w:rPr>
      </w:pPr>
      <w:bookmarkStart w:id="3" w:name="_Hlk72800156"/>
      <w:r>
        <w:rPr>
          <w:rFonts w:eastAsia="新細明體"/>
          <w:lang w:eastAsia="zh-TW"/>
        </w:rPr>
        <w:t>I</w:t>
      </w:r>
      <w:r w:rsidRPr="008901BB">
        <w:rPr>
          <w:lang w:eastAsia="zh-CN"/>
        </w:rPr>
        <w:t>nteraction with HARQ/retransmission</w:t>
      </w:r>
      <w:bookmarkEnd w:id="3"/>
    </w:p>
    <w:p w14:paraId="54776F7C" w14:textId="5FD29A72" w:rsidR="008A562A" w:rsidRDefault="004D0C84" w:rsidP="008A562A">
      <w:pPr>
        <w:rPr>
          <w:lang w:eastAsia="zh-CN"/>
        </w:rPr>
      </w:pPr>
      <w:r>
        <w:rPr>
          <w:lang w:val="en-GB" w:eastAsia="zh-CN"/>
        </w:rPr>
        <w:t>When PDCCH monitoring adap</w:t>
      </w:r>
      <w:r w:rsidR="00A700C0">
        <w:rPr>
          <w:lang w:val="en-GB" w:eastAsia="zh-CN"/>
        </w:rPr>
        <w:t>t</w:t>
      </w:r>
      <w:r>
        <w:rPr>
          <w:lang w:val="en-GB" w:eastAsia="zh-CN"/>
        </w:rPr>
        <w:t xml:space="preserve">ation is applied, </w:t>
      </w:r>
      <w:r w:rsidR="008A562A">
        <w:rPr>
          <w:lang w:eastAsia="zh-CN"/>
        </w:rPr>
        <w:t xml:space="preserve">in order to reduce service latency for retransmission, </w:t>
      </w:r>
      <w:r>
        <w:rPr>
          <w:lang w:eastAsia="zh-CN"/>
        </w:rPr>
        <w:t>some PDCCH monitoring behavior by considering inter</w:t>
      </w:r>
      <w:r w:rsidR="008A562A">
        <w:rPr>
          <w:lang w:eastAsia="zh-CN"/>
        </w:rPr>
        <w:t>action with data decoding and HARQ-ACK retransmission should be considered</w:t>
      </w:r>
      <w:r>
        <w:rPr>
          <w:lang w:eastAsia="zh-CN"/>
        </w:rPr>
        <w:t>.</w:t>
      </w:r>
      <w:r w:rsidR="008A562A">
        <w:rPr>
          <w:lang w:eastAsia="zh-CN"/>
        </w:rPr>
        <w:t xml:space="preserve"> For example,</w:t>
      </w:r>
      <w:r w:rsidR="008A562A">
        <w:rPr>
          <w:rFonts w:eastAsia="新細明體" w:hint="eastAsia"/>
          <w:lang w:eastAsia="zh-TW"/>
        </w:rPr>
        <w:t xml:space="preserve"> </w:t>
      </w:r>
      <w:r w:rsidR="008A562A">
        <w:rPr>
          <w:lang w:eastAsia="zh-CN"/>
        </w:rPr>
        <w:t xml:space="preserve">the UE switches to a default SSSG or a SSSG specially configured only for a retransmission period, or the UE stops PDCCH skipping for a retransmission period. The </w:t>
      </w:r>
      <w:r w:rsidR="00CB6A69">
        <w:rPr>
          <w:lang w:eastAsia="zh-CN"/>
        </w:rPr>
        <w:t>‘</w:t>
      </w:r>
      <w:r w:rsidR="008A562A">
        <w:rPr>
          <w:lang w:eastAsia="zh-CN"/>
        </w:rPr>
        <w:t>retransmission period</w:t>
      </w:r>
      <w:r w:rsidR="00CB6A69">
        <w:rPr>
          <w:lang w:eastAsia="zh-CN"/>
        </w:rPr>
        <w:t>’</w:t>
      </w:r>
      <w:r w:rsidR="008A562A">
        <w:rPr>
          <w:lang w:eastAsia="zh-CN"/>
        </w:rPr>
        <w:t xml:space="preserve"> </w:t>
      </w:r>
      <w:r w:rsidR="00CB6A69">
        <w:rPr>
          <w:lang w:eastAsia="zh-CN"/>
        </w:rPr>
        <w:t xml:space="preserve">can be </w:t>
      </w:r>
    </w:p>
    <w:p w14:paraId="2FBC42F6" w14:textId="721AC060" w:rsidR="00DA7028" w:rsidRDefault="00DA7028" w:rsidP="00DA7028">
      <w:pPr>
        <w:pStyle w:val="paragraph"/>
        <w:numPr>
          <w:ilvl w:val="0"/>
          <w:numId w:val="29"/>
        </w:numPr>
        <w:spacing w:before="0" w:beforeAutospacing="0" w:after="0" w:afterAutospacing="0"/>
        <w:textAlignment w:val="baseline"/>
        <w:rPr>
          <w:rStyle w:val="eop"/>
          <w:rFonts w:ascii="Times New Roman" w:hAnsi="Times New Roman" w:cs="Times New Roman"/>
          <w:sz w:val="20"/>
          <w:szCs w:val="20"/>
        </w:rPr>
      </w:pPr>
      <w:r>
        <w:rPr>
          <w:rStyle w:val="normaltextrun"/>
          <w:rFonts w:ascii="Times New Roman" w:hAnsi="Times New Roman" w:cs="Times New Roman"/>
          <w:sz w:val="20"/>
          <w:szCs w:val="20"/>
        </w:rPr>
        <w:lastRenderedPageBreak/>
        <w:t>Alt 1: When triggered by DL DCI, the start and end of ‘retransmission period’ is defined as HARQ-ACK condition is satisfied</w:t>
      </w:r>
    </w:p>
    <w:p w14:paraId="07531BF7" w14:textId="2DBF6F3B" w:rsidR="00CB6A69" w:rsidRPr="00CB6A69" w:rsidRDefault="00CB6A69" w:rsidP="00CB6A69">
      <w:pPr>
        <w:pStyle w:val="paragraph"/>
        <w:numPr>
          <w:ilvl w:val="1"/>
          <w:numId w:val="29"/>
        </w:numPr>
        <w:spacing w:before="0" w:beforeAutospacing="0" w:after="0" w:afterAutospacing="0"/>
        <w:textAlignment w:val="baseline"/>
        <w:rPr>
          <w:rFonts w:ascii="Times New Roman" w:hAnsi="Times New Roman" w:cs="Times New Roman"/>
          <w:sz w:val="20"/>
          <w:szCs w:val="20"/>
        </w:rPr>
      </w:pPr>
      <w:r w:rsidRPr="00CB6A69">
        <w:rPr>
          <w:rFonts w:ascii="Times New Roman" w:hAnsi="Times New Roman" w:cs="Times New Roman"/>
          <w:sz w:val="20"/>
          <w:szCs w:val="20"/>
        </w:rPr>
        <w:t>FFS HARQ-ACK condition, e.g., the start of ‘retransmission period’ is when the UE transmit NACK</w:t>
      </w:r>
    </w:p>
    <w:p w14:paraId="4CCFC8E0" w14:textId="77777777" w:rsidR="00DA7028" w:rsidRPr="00DA7028" w:rsidRDefault="00DA7028" w:rsidP="00DA7028">
      <w:pPr>
        <w:pStyle w:val="paragraph"/>
        <w:numPr>
          <w:ilvl w:val="0"/>
          <w:numId w:val="29"/>
        </w:numPr>
        <w:spacing w:before="0" w:beforeAutospacing="0" w:after="0" w:afterAutospacing="0"/>
        <w:textAlignment w:val="baseline"/>
        <w:rPr>
          <w:rFonts w:ascii="Yu Gothic Medium" w:eastAsia="Yu Gothic Medium" w:hAnsi="Yu Gothic Medium"/>
          <w:sz w:val="20"/>
          <w:szCs w:val="20"/>
        </w:rPr>
      </w:pPr>
      <w:r w:rsidRPr="00DA7028">
        <w:rPr>
          <w:rStyle w:val="normaltextrun"/>
          <w:rFonts w:ascii="Times New Roman" w:eastAsia="Yu Gothic Medium" w:hAnsi="Times New Roman" w:cs="Times New Roman"/>
          <w:sz w:val="20"/>
          <w:szCs w:val="20"/>
        </w:rPr>
        <w:t>Alt 2: the start and end of ‘retransmission period’ is defined as </w:t>
      </w:r>
      <w:r w:rsidRPr="00DA7028">
        <w:rPr>
          <w:rStyle w:val="eop"/>
          <w:rFonts w:ascii="Times New Roman" w:eastAsia="Yu Gothic Medium" w:hAnsi="Times New Roman" w:cs="Times New Roman"/>
          <w:sz w:val="20"/>
          <w:szCs w:val="20"/>
        </w:rPr>
        <w:t> </w:t>
      </w:r>
    </w:p>
    <w:p w14:paraId="7C6CC36B" w14:textId="77777777" w:rsidR="00DA7028" w:rsidRPr="00DA7028" w:rsidRDefault="00DA7028" w:rsidP="00DA7028">
      <w:pPr>
        <w:pStyle w:val="paragraph"/>
        <w:numPr>
          <w:ilvl w:val="1"/>
          <w:numId w:val="29"/>
        </w:numPr>
        <w:spacing w:before="0" w:beforeAutospacing="0" w:after="0" w:afterAutospacing="0"/>
        <w:textAlignment w:val="baseline"/>
        <w:rPr>
          <w:rFonts w:ascii="Yu Gothic Medium" w:eastAsia="Yu Gothic Medium" w:hAnsi="Yu Gothic Medium"/>
          <w:sz w:val="20"/>
          <w:szCs w:val="20"/>
        </w:rPr>
      </w:pPr>
      <w:r w:rsidRPr="00DA7028">
        <w:rPr>
          <w:rStyle w:val="normaltextrun"/>
          <w:rFonts w:ascii="Times New Roman" w:hAnsi="Times New Roman" w:cs="Times New Roman"/>
          <w:sz w:val="20"/>
          <w:szCs w:val="20"/>
        </w:rPr>
        <w:t>Alt 2a: the start of</w:t>
      </w:r>
      <w:r w:rsidRPr="00DA7028">
        <w:rPr>
          <w:rStyle w:val="normaltextrun"/>
          <w:rFonts w:ascii="Times New Roman" w:hAnsi="Times New Roman" w:cs="Times New Roman"/>
          <w:i/>
          <w:iCs/>
          <w:sz w:val="20"/>
          <w:szCs w:val="20"/>
        </w:rPr>
        <w:t> </w:t>
      </w:r>
      <w:proofErr w:type="spellStart"/>
      <w:r w:rsidRPr="00DA7028">
        <w:rPr>
          <w:rStyle w:val="spellingerror"/>
          <w:rFonts w:ascii="Times New Roman" w:hAnsi="Times New Roman" w:cs="Times New Roman"/>
          <w:i/>
          <w:iCs/>
          <w:sz w:val="20"/>
          <w:szCs w:val="20"/>
        </w:rPr>
        <w:t>drx-</w:t>
      </w:r>
      <w:proofErr w:type="gramStart"/>
      <w:r w:rsidRPr="00DA7028">
        <w:rPr>
          <w:rStyle w:val="spellingerror"/>
          <w:rFonts w:ascii="Times New Roman" w:hAnsi="Times New Roman" w:cs="Times New Roman"/>
          <w:i/>
          <w:iCs/>
          <w:sz w:val="20"/>
          <w:szCs w:val="20"/>
        </w:rPr>
        <w:t>RetransmissionTimerDL</w:t>
      </w:r>
      <w:proofErr w:type="spellEnd"/>
      <w:r w:rsidRPr="00DA7028">
        <w:rPr>
          <w:rStyle w:val="normaltextrun"/>
          <w:rFonts w:ascii="Times New Roman" w:hAnsi="Times New Roman" w:cs="Times New Roman"/>
          <w:i/>
          <w:iCs/>
          <w:sz w:val="20"/>
          <w:szCs w:val="20"/>
        </w:rPr>
        <w:t>(</w:t>
      </w:r>
      <w:proofErr w:type="gramEnd"/>
      <w:r w:rsidRPr="00DA7028">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and expiration of </w:t>
      </w:r>
      <w:proofErr w:type="spellStart"/>
      <w:r w:rsidRPr="00DA7028">
        <w:rPr>
          <w:rStyle w:val="spellingerror"/>
          <w:rFonts w:ascii="Times New Roman" w:hAnsi="Times New Roman" w:cs="Times New Roman"/>
          <w:i/>
          <w:iCs/>
          <w:sz w:val="20"/>
          <w:szCs w:val="20"/>
        </w:rPr>
        <w:t>drx-RetransmissionTimerDL</w:t>
      </w:r>
      <w:proofErr w:type="spellEnd"/>
      <w:r w:rsidRPr="00DA7028">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respectively if DRX is configured.</w:t>
      </w:r>
      <w:r w:rsidRPr="00DA7028">
        <w:rPr>
          <w:rStyle w:val="eop"/>
          <w:rFonts w:ascii="Times New Roman" w:hAnsi="Times New Roman" w:cs="Times New Roman"/>
          <w:sz w:val="20"/>
          <w:szCs w:val="20"/>
        </w:rPr>
        <w:t> </w:t>
      </w:r>
    </w:p>
    <w:p w14:paraId="4785235E" w14:textId="50EDDD98" w:rsidR="00DA7028" w:rsidRPr="00DA7028" w:rsidRDefault="00DA7028" w:rsidP="00DA7028">
      <w:pPr>
        <w:pStyle w:val="paragraph"/>
        <w:numPr>
          <w:ilvl w:val="1"/>
          <w:numId w:val="29"/>
        </w:numPr>
        <w:spacing w:before="0" w:beforeAutospacing="0" w:after="0" w:afterAutospacing="0"/>
        <w:textAlignment w:val="baseline"/>
        <w:rPr>
          <w:rFonts w:ascii="Yu Gothic Medium" w:eastAsia="Yu Gothic Medium" w:hAnsi="Yu Gothic Medium"/>
          <w:sz w:val="20"/>
          <w:szCs w:val="20"/>
        </w:rPr>
      </w:pPr>
      <w:r w:rsidRPr="00DA7028">
        <w:rPr>
          <w:rStyle w:val="normaltextrun"/>
          <w:rFonts w:ascii="Times New Roman" w:hAnsi="Times New Roman" w:cs="Times New Roman"/>
          <w:sz w:val="20"/>
          <w:szCs w:val="20"/>
        </w:rPr>
        <w:t>Alt 2b: the start of </w:t>
      </w:r>
      <w:proofErr w:type="spellStart"/>
      <w:r w:rsidRPr="004D0C84">
        <w:rPr>
          <w:rStyle w:val="spellingerror"/>
          <w:rFonts w:ascii="Times New Roman" w:hAnsi="Times New Roman" w:cs="Times New Roman"/>
          <w:i/>
          <w:iCs/>
          <w:sz w:val="20"/>
          <w:szCs w:val="20"/>
        </w:rPr>
        <w:t>drx</w:t>
      </w:r>
      <w:proofErr w:type="spellEnd"/>
      <w:r w:rsidRPr="004D0C84">
        <w:rPr>
          <w:rStyle w:val="normaltextrun"/>
          <w:rFonts w:ascii="Times New Roman" w:hAnsi="Times New Roman" w:cs="Times New Roman"/>
          <w:i/>
          <w:iCs/>
          <w:sz w:val="20"/>
          <w:szCs w:val="20"/>
        </w:rPr>
        <w:t>-HARQ-RTT-</w:t>
      </w:r>
      <w:proofErr w:type="spellStart"/>
      <w:proofErr w:type="gramStart"/>
      <w:r w:rsidRPr="004D0C84">
        <w:rPr>
          <w:rStyle w:val="spellingerror"/>
          <w:rFonts w:ascii="Times New Roman" w:hAnsi="Times New Roman" w:cs="Times New Roman"/>
          <w:i/>
          <w:iCs/>
          <w:sz w:val="20"/>
          <w:szCs w:val="20"/>
        </w:rPr>
        <w:t>TimerDL</w:t>
      </w:r>
      <w:proofErr w:type="spellEnd"/>
      <w:r w:rsidRPr="004D0C84">
        <w:rPr>
          <w:rStyle w:val="normaltextrun"/>
          <w:rFonts w:ascii="Times New Roman" w:hAnsi="Times New Roman" w:cs="Times New Roman"/>
          <w:i/>
          <w:iCs/>
          <w:sz w:val="20"/>
          <w:szCs w:val="20"/>
        </w:rPr>
        <w:t>(</w:t>
      </w:r>
      <w:proofErr w:type="gramEnd"/>
      <w:r w:rsidRPr="004D0C84">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and expiration of </w:t>
      </w:r>
      <w:proofErr w:type="spellStart"/>
      <w:r w:rsidRPr="00DA7028">
        <w:rPr>
          <w:rStyle w:val="spellingerror"/>
          <w:rFonts w:ascii="Times New Roman" w:hAnsi="Times New Roman" w:cs="Times New Roman"/>
          <w:i/>
          <w:iCs/>
          <w:sz w:val="20"/>
          <w:szCs w:val="20"/>
        </w:rPr>
        <w:t>drx-RetransmissionTimerDL</w:t>
      </w:r>
      <w:proofErr w:type="spellEnd"/>
      <w:r w:rsidRPr="00DA7028">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respectively if DRX is configured.</w:t>
      </w:r>
      <w:r w:rsidRPr="00DA7028">
        <w:rPr>
          <w:rStyle w:val="eop"/>
          <w:rFonts w:ascii="Times New Roman" w:hAnsi="Times New Roman" w:cs="Times New Roman"/>
          <w:sz w:val="20"/>
          <w:szCs w:val="20"/>
        </w:rPr>
        <w:t> </w:t>
      </w:r>
    </w:p>
    <w:p w14:paraId="34107C88" w14:textId="6E710A19" w:rsidR="00DA7028" w:rsidRPr="00056C92" w:rsidRDefault="00CB6A69" w:rsidP="00F168DB">
      <w:pPr>
        <w:rPr>
          <w:rFonts w:eastAsia="新細明體"/>
          <w:b/>
          <w:lang w:eastAsia="zh-TW"/>
        </w:rPr>
      </w:pPr>
      <w:r>
        <w:rPr>
          <w:rFonts w:eastAsia="新細明體"/>
          <w:lang w:eastAsia="zh-TW"/>
        </w:rPr>
        <w:t xml:space="preserve">Considering Alt 1, the start of the </w:t>
      </w:r>
      <w:r>
        <w:rPr>
          <w:lang w:eastAsia="zh-CN"/>
        </w:rPr>
        <w:t xml:space="preserve">retransmission period is </w:t>
      </w:r>
      <w:r w:rsidRPr="00CB6A69">
        <w:t>when the UE transmit</w:t>
      </w:r>
      <w:r>
        <w:t>s</w:t>
      </w:r>
      <w:r w:rsidRPr="00CB6A69">
        <w:t xml:space="preserve"> NACK</w:t>
      </w:r>
      <w:r>
        <w:t>. In this case,</w:t>
      </w:r>
      <w:r>
        <w:rPr>
          <w:lang w:eastAsia="zh-CN"/>
        </w:rPr>
        <w:t xml:space="preserve"> </w:t>
      </w:r>
      <w:r w:rsidR="00A8432D">
        <w:rPr>
          <w:lang w:eastAsia="zh-CN"/>
        </w:rPr>
        <w:t xml:space="preserve">only DL aspect is feasible. Thus, for </w:t>
      </w:r>
      <w:proofErr w:type="gramStart"/>
      <w:r w:rsidR="00A8432D">
        <w:rPr>
          <w:lang w:eastAsia="zh-CN"/>
        </w:rPr>
        <w:t xml:space="preserve">UL, </w:t>
      </w:r>
      <w:r>
        <w:rPr>
          <w:lang w:eastAsia="zh-CN"/>
        </w:rPr>
        <w:t xml:space="preserve"> </w:t>
      </w:r>
      <w:r w:rsidR="00A8432D">
        <w:rPr>
          <w:lang w:eastAsia="zh-CN"/>
        </w:rPr>
        <w:t>if</w:t>
      </w:r>
      <w:proofErr w:type="gramEnd"/>
      <w:r w:rsidR="00A8432D">
        <w:rPr>
          <w:lang w:eastAsia="zh-CN"/>
        </w:rPr>
        <w:t xml:space="preserve"> </w:t>
      </w:r>
      <w:r>
        <w:rPr>
          <w:lang w:eastAsia="zh-CN"/>
        </w:rPr>
        <w:t xml:space="preserve">the </w:t>
      </w:r>
      <w:proofErr w:type="spellStart"/>
      <w:r>
        <w:rPr>
          <w:lang w:eastAsia="zh-CN"/>
        </w:rPr>
        <w:t>gNB</w:t>
      </w:r>
      <w:proofErr w:type="spellEnd"/>
      <w:r>
        <w:rPr>
          <w:lang w:eastAsia="zh-CN"/>
        </w:rPr>
        <w:t xml:space="preserve"> fails to </w:t>
      </w:r>
      <w:r w:rsidR="00441344">
        <w:rPr>
          <w:lang w:eastAsia="zh-CN"/>
        </w:rPr>
        <w:t>decode a PUSCH transmitted, the UE cannot monitor the retransmission DCI</w:t>
      </w:r>
      <w:r w:rsidR="00F168DB">
        <w:rPr>
          <w:lang w:eastAsia="zh-CN"/>
        </w:rPr>
        <w:t xml:space="preserve"> </w:t>
      </w:r>
      <w:r w:rsidR="00A8432D">
        <w:rPr>
          <w:lang w:eastAsia="zh-CN"/>
        </w:rPr>
        <w:t xml:space="preserve">based on PDCCH skipping </w:t>
      </w:r>
      <w:r w:rsidR="00F168DB">
        <w:rPr>
          <w:lang w:eastAsia="zh-CN"/>
        </w:rPr>
        <w:t>since this case is not included in the retransmission period</w:t>
      </w:r>
      <w:r w:rsidR="00A8432D">
        <w:rPr>
          <w:lang w:eastAsia="zh-CN"/>
        </w:rPr>
        <w:t>, then the UE will miss the retransmission DCI</w:t>
      </w:r>
      <w:r w:rsidR="00441344">
        <w:rPr>
          <w:lang w:eastAsia="zh-CN"/>
        </w:rPr>
        <w:t xml:space="preserve">. </w:t>
      </w:r>
      <w:r w:rsidR="00F168DB">
        <w:rPr>
          <w:lang w:eastAsia="zh-CN"/>
        </w:rPr>
        <w:t xml:space="preserve">That is, Alt 1 can </w:t>
      </w:r>
      <w:r w:rsidR="00A8432D">
        <w:rPr>
          <w:lang w:eastAsia="zh-CN"/>
        </w:rPr>
        <w:t xml:space="preserve">only </w:t>
      </w:r>
      <w:r w:rsidR="00F168DB">
        <w:rPr>
          <w:lang w:eastAsia="zh-CN"/>
        </w:rPr>
        <w:t>handle DL retransmission</w:t>
      </w:r>
      <w:r w:rsidR="00A8432D">
        <w:rPr>
          <w:lang w:eastAsia="zh-CN"/>
        </w:rPr>
        <w:t xml:space="preserve"> case</w:t>
      </w:r>
      <w:r w:rsidR="00F168DB">
        <w:rPr>
          <w:lang w:eastAsia="zh-CN"/>
        </w:rPr>
        <w:t xml:space="preserve"> well</w:t>
      </w:r>
      <w:r w:rsidR="00266601">
        <w:rPr>
          <w:lang w:eastAsia="zh-CN"/>
        </w:rPr>
        <w:t>,</w:t>
      </w:r>
      <w:r w:rsidR="00F168DB">
        <w:rPr>
          <w:lang w:eastAsia="zh-CN"/>
        </w:rPr>
        <w:t xml:space="preserve"> but </w:t>
      </w:r>
      <w:r w:rsidR="00A8432D">
        <w:rPr>
          <w:lang w:eastAsia="zh-CN"/>
        </w:rPr>
        <w:t xml:space="preserve">fail to </w:t>
      </w:r>
      <w:r w:rsidR="00F168DB">
        <w:rPr>
          <w:lang w:eastAsia="zh-CN"/>
        </w:rPr>
        <w:t>deal with the UL retransmission case. However, Alt 2</w:t>
      </w:r>
      <w:r w:rsidR="00A8432D">
        <w:rPr>
          <w:lang w:eastAsia="zh-CN"/>
        </w:rPr>
        <w:t>a</w:t>
      </w:r>
      <w:r w:rsidR="00F168DB">
        <w:rPr>
          <w:lang w:eastAsia="zh-CN"/>
        </w:rPr>
        <w:t xml:space="preserve"> can handle both DL retransmission </w:t>
      </w:r>
      <w:r w:rsidR="00A8432D">
        <w:rPr>
          <w:lang w:eastAsia="zh-CN"/>
        </w:rPr>
        <w:t>and</w:t>
      </w:r>
      <w:r w:rsidR="00F168DB">
        <w:rPr>
          <w:lang w:eastAsia="zh-CN"/>
        </w:rPr>
        <w:t xml:space="preserve"> UL retransmission </w:t>
      </w:r>
      <w:r w:rsidR="002B37BB">
        <w:rPr>
          <w:lang w:eastAsia="zh-CN"/>
        </w:rPr>
        <w:t xml:space="preserve">and the </w:t>
      </w:r>
      <w:proofErr w:type="spellStart"/>
      <w:r w:rsidR="002B37BB" w:rsidRPr="00056C92">
        <w:rPr>
          <w:i/>
          <w:lang w:eastAsia="zh-CN"/>
        </w:rPr>
        <w:t>drx-</w:t>
      </w:r>
      <w:proofErr w:type="gramStart"/>
      <w:r w:rsidR="002B37BB" w:rsidRPr="00056C92">
        <w:rPr>
          <w:i/>
          <w:lang w:eastAsia="zh-CN"/>
        </w:rPr>
        <w:t>RetransmissionTimerDL</w:t>
      </w:r>
      <w:proofErr w:type="spellEnd"/>
      <w:r w:rsidR="002B37BB">
        <w:rPr>
          <w:i/>
          <w:lang w:eastAsia="zh-CN"/>
        </w:rPr>
        <w:t>(</w:t>
      </w:r>
      <w:proofErr w:type="gramEnd"/>
      <w:r w:rsidR="002B37BB">
        <w:rPr>
          <w:i/>
          <w:lang w:eastAsia="zh-CN"/>
        </w:rPr>
        <w:t>UL)</w:t>
      </w:r>
      <w:r w:rsidR="002B37BB" w:rsidRPr="002B37BB">
        <w:rPr>
          <w:iCs/>
          <w:lang w:eastAsia="zh-CN"/>
        </w:rPr>
        <w:t xml:space="preserve"> have been</w:t>
      </w:r>
      <w:r w:rsidR="002B37BB">
        <w:rPr>
          <w:iCs/>
          <w:lang w:eastAsia="zh-CN"/>
        </w:rPr>
        <w:t xml:space="preserve"> well-specified in the MAC specification that the UE expect</w:t>
      </w:r>
      <w:r w:rsidR="00CB5D06">
        <w:rPr>
          <w:iCs/>
          <w:lang w:eastAsia="zh-CN"/>
        </w:rPr>
        <w:t>s</w:t>
      </w:r>
      <w:r w:rsidR="002B37BB">
        <w:rPr>
          <w:iCs/>
          <w:lang w:eastAsia="zh-CN"/>
        </w:rPr>
        <w:t xml:space="preserve"> to monitor the retransmission DCI in the running period.</w:t>
      </w:r>
      <w:r w:rsidR="002B37BB">
        <w:rPr>
          <w:i/>
          <w:lang w:eastAsia="zh-CN"/>
        </w:rPr>
        <w:t xml:space="preserve"> </w:t>
      </w:r>
      <w:r w:rsidR="008F169B">
        <w:rPr>
          <w:lang w:eastAsia="zh-CN"/>
        </w:rPr>
        <w:t>.</w:t>
      </w:r>
    </w:p>
    <w:p w14:paraId="47E2EEFE" w14:textId="2F05B4D1" w:rsidR="00C50C7C" w:rsidRPr="00C50C7C" w:rsidRDefault="00C50C7C" w:rsidP="00D43A25">
      <w:pPr>
        <w:rPr>
          <w:rFonts w:eastAsia="新細明體"/>
          <w:b/>
          <w:lang w:eastAsia="zh-TW"/>
        </w:rPr>
      </w:pPr>
      <w:proofErr w:type="spellStart"/>
      <w:r w:rsidRPr="001E4477">
        <w:rPr>
          <w:rFonts w:eastAsia="新細明體" w:hint="eastAsia"/>
          <w:b/>
          <w:u w:val="single"/>
          <w:lang w:eastAsia="zh-TW"/>
        </w:rPr>
        <w:t>O</w:t>
      </w:r>
      <w:r w:rsidRPr="001E4477">
        <w:rPr>
          <w:rFonts w:eastAsia="新細明體"/>
          <w:b/>
          <w:u w:val="single"/>
          <w:lang w:eastAsia="zh-TW"/>
        </w:rPr>
        <w:t>vservation</w:t>
      </w:r>
      <w:proofErr w:type="spellEnd"/>
      <w:r w:rsidR="001E4477" w:rsidRPr="001E4477">
        <w:rPr>
          <w:rFonts w:eastAsia="新細明體"/>
          <w:b/>
          <w:u w:val="single"/>
          <w:lang w:eastAsia="zh-TW"/>
        </w:rPr>
        <w:t xml:space="preserve"> </w:t>
      </w:r>
      <w:r w:rsidR="00A114F8">
        <w:rPr>
          <w:rFonts w:eastAsia="新細明體"/>
          <w:b/>
          <w:u w:val="single"/>
          <w:lang w:eastAsia="zh-TW"/>
        </w:rPr>
        <w:t>2</w:t>
      </w:r>
      <w:r w:rsidRPr="00C50C7C">
        <w:rPr>
          <w:rFonts w:eastAsia="新細明體"/>
          <w:b/>
          <w:lang w:eastAsia="zh-TW"/>
        </w:rPr>
        <w:t xml:space="preserve">: </w:t>
      </w:r>
      <w:r w:rsidR="00254BD0">
        <w:rPr>
          <w:b/>
          <w:lang w:eastAsia="zh-CN"/>
        </w:rPr>
        <w:t>Retransmission period</w:t>
      </w:r>
      <w:r w:rsidR="00254BD0" w:rsidRPr="00254BD0">
        <w:rPr>
          <w:b/>
          <w:lang w:eastAsia="zh-CN"/>
        </w:rPr>
        <w:t xml:space="preserve"> defined </w:t>
      </w:r>
      <w:r w:rsidR="00A8432D">
        <w:rPr>
          <w:b/>
          <w:lang w:eastAsia="zh-CN"/>
        </w:rPr>
        <w:t>by</w:t>
      </w:r>
      <w:r w:rsidR="00254BD0" w:rsidRPr="00254BD0">
        <w:rPr>
          <w:b/>
          <w:lang w:eastAsia="zh-CN"/>
        </w:rPr>
        <w:t xml:space="preserve"> HARQ-ACK condition </w:t>
      </w:r>
      <w:r w:rsidRPr="00C50C7C">
        <w:rPr>
          <w:b/>
          <w:lang w:eastAsia="zh-CN"/>
        </w:rPr>
        <w:t xml:space="preserve">can </w:t>
      </w:r>
      <w:r w:rsidR="00A8432D">
        <w:rPr>
          <w:b/>
          <w:lang w:eastAsia="zh-CN"/>
        </w:rPr>
        <w:t xml:space="preserve">only </w:t>
      </w:r>
      <w:r w:rsidRPr="00C50C7C">
        <w:rPr>
          <w:b/>
          <w:lang w:eastAsia="zh-CN"/>
        </w:rPr>
        <w:t xml:space="preserve">handle DL retransmission </w:t>
      </w:r>
      <w:r w:rsidR="00A8432D">
        <w:rPr>
          <w:b/>
          <w:lang w:eastAsia="zh-CN"/>
        </w:rPr>
        <w:t xml:space="preserve">case </w:t>
      </w:r>
      <w:r w:rsidRPr="00C50C7C">
        <w:rPr>
          <w:b/>
          <w:lang w:eastAsia="zh-CN"/>
        </w:rPr>
        <w:t xml:space="preserve">well, but </w:t>
      </w:r>
      <w:proofErr w:type="spellStart"/>
      <w:r w:rsidR="00A8432D">
        <w:rPr>
          <w:b/>
          <w:lang w:eastAsia="zh-CN"/>
        </w:rPr>
        <w:t>faile</w:t>
      </w:r>
      <w:proofErr w:type="spellEnd"/>
      <w:r w:rsidR="00A8432D">
        <w:rPr>
          <w:b/>
          <w:lang w:eastAsia="zh-CN"/>
        </w:rPr>
        <w:t xml:space="preserve"> to</w:t>
      </w:r>
      <w:r w:rsidRPr="00C50C7C">
        <w:rPr>
          <w:b/>
          <w:lang w:eastAsia="zh-CN"/>
        </w:rPr>
        <w:t xml:space="preserve"> deal with the UL retransmission case. </w:t>
      </w:r>
    </w:p>
    <w:p w14:paraId="0531A45D" w14:textId="74847488" w:rsidR="00F37879" w:rsidRDefault="00D43A25" w:rsidP="00D43A25">
      <w:pPr>
        <w:rPr>
          <w:b/>
          <w:bCs/>
          <w:lang w:eastAsia="zh-CN"/>
        </w:rPr>
      </w:pPr>
      <w:r w:rsidRPr="001E4477">
        <w:rPr>
          <w:rFonts w:eastAsia="新細明體" w:hint="eastAsia"/>
          <w:b/>
          <w:u w:val="single"/>
          <w:lang w:eastAsia="zh-TW"/>
        </w:rPr>
        <w:t>Pr</w:t>
      </w:r>
      <w:r w:rsidRPr="001E4477">
        <w:rPr>
          <w:rFonts w:eastAsia="新細明體"/>
          <w:b/>
          <w:u w:val="single"/>
          <w:lang w:eastAsia="zh-TW"/>
        </w:rPr>
        <w:t>oposal</w:t>
      </w:r>
      <w:r w:rsidR="001E4477" w:rsidRPr="001E4477">
        <w:rPr>
          <w:rFonts w:eastAsia="新細明體"/>
          <w:b/>
          <w:u w:val="single"/>
          <w:lang w:eastAsia="zh-TW"/>
        </w:rPr>
        <w:t xml:space="preserve"> </w:t>
      </w:r>
      <w:r w:rsidR="00A114F8">
        <w:rPr>
          <w:rFonts w:eastAsia="新細明體"/>
          <w:b/>
          <w:u w:val="single"/>
          <w:lang w:eastAsia="zh-TW"/>
        </w:rPr>
        <w:t>2</w:t>
      </w:r>
      <w:r w:rsidRPr="00C50C7C">
        <w:rPr>
          <w:rFonts w:eastAsia="新細明體"/>
          <w:b/>
          <w:lang w:eastAsia="zh-TW"/>
        </w:rPr>
        <w:t xml:space="preserve">: </w:t>
      </w:r>
      <w:r w:rsidRPr="00C50C7C">
        <w:rPr>
          <w:b/>
          <w:bCs/>
          <w:lang w:eastAsia="zh-CN"/>
        </w:rPr>
        <w:t>After receiving a DCI indicating</w:t>
      </w:r>
      <w:r w:rsidRPr="00C50C7C">
        <w:rPr>
          <w:rFonts w:ascii="新細明體" w:eastAsia="新細明體" w:hAnsi="新細明體" w:hint="eastAsia"/>
          <w:b/>
          <w:bCs/>
          <w:lang w:eastAsia="zh-TW"/>
        </w:rPr>
        <w:t xml:space="preserve"> </w:t>
      </w:r>
      <w:r w:rsidRPr="00C50C7C">
        <w:rPr>
          <w:b/>
          <w:bCs/>
          <w:lang w:eastAsia="zh-CN"/>
        </w:rPr>
        <w:t>PDCCH skipping and/or switching to</w:t>
      </w:r>
      <w:r w:rsidR="007D40B4">
        <w:rPr>
          <w:b/>
          <w:bCs/>
          <w:lang w:eastAsia="zh-CN"/>
        </w:rPr>
        <w:t xml:space="preserve"> an</w:t>
      </w:r>
      <w:r w:rsidRPr="00C50C7C">
        <w:rPr>
          <w:b/>
          <w:bCs/>
          <w:lang w:eastAsia="zh-CN"/>
        </w:rPr>
        <w:t xml:space="preserve"> empty SSSG, the UE </w:t>
      </w:r>
    </w:p>
    <w:p w14:paraId="4E482F5C" w14:textId="189C3F1B" w:rsidR="00D43A25" w:rsidRPr="00F37879" w:rsidRDefault="00D43A25" w:rsidP="00F37879">
      <w:pPr>
        <w:pStyle w:val="af9"/>
        <w:numPr>
          <w:ilvl w:val="0"/>
          <w:numId w:val="31"/>
        </w:numPr>
        <w:rPr>
          <w:rFonts w:eastAsia="新細明體"/>
          <w:b/>
          <w:lang w:eastAsia="zh-TW"/>
        </w:rPr>
      </w:pPr>
      <w:r w:rsidRPr="00F37879">
        <w:rPr>
          <w:b/>
          <w:bCs/>
          <w:lang w:eastAsia="zh-CN"/>
        </w:rPr>
        <w:t>does not perform PDCCH skipp</w:t>
      </w:r>
      <w:r w:rsidR="0075549B">
        <w:rPr>
          <w:b/>
          <w:bCs/>
          <w:lang w:eastAsia="zh-CN"/>
        </w:rPr>
        <w:t xml:space="preserve">ing </w:t>
      </w:r>
      <w:r w:rsidR="0075549B" w:rsidRPr="00F37879">
        <w:rPr>
          <w:rFonts w:eastAsia="新細明體" w:hint="eastAsia"/>
          <w:b/>
          <w:bCs/>
          <w:lang w:eastAsia="zh-TW"/>
        </w:rPr>
        <w:t>w</w:t>
      </w:r>
      <w:r w:rsidR="0075549B" w:rsidRPr="00F37879">
        <w:rPr>
          <w:rFonts w:eastAsia="新細明體"/>
          <w:b/>
          <w:bCs/>
          <w:lang w:eastAsia="zh-TW"/>
        </w:rPr>
        <w:t xml:space="preserve">hen </w:t>
      </w:r>
      <w:proofErr w:type="spellStart"/>
      <w:r w:rsidR="0075549B" w:rsidRPr="00F37879">
        <w:rPr>
          <w:rFonts w:eastAsia="新細明體"/>
          <w:b/>
          <w:bCs/>
          <w:i/>
          <w:lang w:eastAsia="zh-TW"/>
        </w:rPr>
        <w:t>drx-</w:t>
      </w:r>
      <w:proofErr w:type="gramStart"/>
      <w:r w:rsidR="0075549B" w:rsidRPr="00F37879">
        <w:rPr>
          <w:rFonts w:eastAsia="新細明體"/>
          <w:b/>
          <w:bCs/>
          <w:i/>
          <w:lang w:eastAsia="zh-TW"/>
        </w:rPr>
        <w:t>RetransmissionTimerDL</w:t>
      </w:r>
      <w:proofErr w:type="spellEnd"/>
      <w:r w:rsidR="0075549B" w:rsidRPr="00F37879">
        <w:rPr>
          <w:rFonts w:eastAsia="新細明體"/>
          <w:b/>
          <w:bCs/>
          <w:i/>
          <w:lang w:eastAsia="zh-TW"/>
        </w:rPr>
        <w:t>(</w:t>
      </w:r>
      <w:proofErr w:type="gramEnd"/>
      <w:r w:rsidR="0075549B" w:rsidRPr="00F37879">
        <w:rPr>
          <w:rFonts w:eastAsia="新細明體"/>
          <w:b/>
          <w:bCs/>
          <w:i/>
          <w:lang w:eastAsia="zh-TW"/>
        </w:rPr>
        <w:t>UL)</w:t>
      </w:r>
      <w:r w:rsidR="0075549B" w:rsidRPr="00F37879">
        <w:rPr>
          <w:rFonts w:eastAsia="新細明體"/>
          <w:b/>
          <w:bCs/>
          <w:lang w:eastAsia="zh-TW"/>
        </w:rPr>
        <w:t xml:space="preserve"> </w:t>
      </w:r>
      <w:r w:rsidR="0075549B">
        <w:rPr>
          <w:rFonts w:eastAsia="新細明體"/>
          <w:b/>
          <w:bCs/>
          <w:lang w:eastAsia="zh-TW"/>
        </w:rPr>
        <w:t>is running.</w:t>
      </w:r>
    </w:p>
    <w:p w14:paraId="31E6B444" w14:textId="610E33EC" w:rsidR="00F37879" w:rsidRPr="0075549B" w:rsidRDefault="009A0EF0" w:rsidP="00F37879">
      <w:pPr>
        <w:pStyle w:val="af9"/>
        <w:numPr>
          <w:ilvl w:val="0"/>
          <w:numId w:val="31"/>
        </w:numPr>
        <w:rPr>
          <w:rFonts w:eastAsia="新細明體"/>
          <w:b/>
          <w:lang w:eastAsia="zh-TW"/>
        </w:rPr>
      </w:pPr>
      <w:r>
        <w:rPr>
          <w:b/>
          <w:bCs/>
          <w:lang w:eastAsia="zh-CN"/>
        </w:rPr>
        <w:t xml:space="preserve">switches out </w:t>
      </w:r>
      <w:r w:rsidR="002B37BB">
        <w:rPr>
          <w:b/>
          <w:bCs/>
          <w:lang w:eastAsia="zh-CN"/>
        </w:rPr>
        <w:t xml:space="preserve">of </w:t>
      </w:r>
      <w:r>
        <w:rPr>
          <w:b/>
          <w:bCs/>
          <w:lang w:eastAsia="zh-CN"/>
        </w:rPr>
        <w:t>the empty SSSG</w:t>
      </w:r>
      <w:r w:rsidR="00F37879" w:rsidRPr="00F37879">
        <w:rPr>
          <w:b/>
          <w:bCs/>
          <w:lang w:eastAsia="zh-CN"/>
        </w:rPr>
        <w:t xml:space="preserve"> </w:t>
      </w:r>
      <w:r w:rsidR="0075549B" w:rsidRPr="00F37879">
        <w:rPr>
          <w:rFonts w:eastAsia="新細明體" w:hint="eastAsia"/>
          <w:b/>
          <w:bCs/>
          <w:lang w:eastAsia="zh-TW"/>
        </w:rPr>
        <w:t>w</w:t>
      </w:r>
      <w:r w:rsidR="0075549B" w:rsidRPr="00F37879">
        <w:rPr>
          <w:rFonts w:eastAsia="新細明體"/>
          <w:b/>
          <w:bCs/>
          <w:lang w:eastAsia="zh-TW"/>
        </w:rPr>
        <w:t xml:space="preserve">hen </w:t>
      </w:r>
      <w:proofErr w:type="spellStart"/>
      <w:r w:rsidR="0075549B" w:rsidRPr="00F37879">
        <w:rPr>
          <w:rFonts w:eastAsia="新細明體"/>
          <w:b/>
          <w:bCs/>
          <w:i/>
          <w:lang w:eastAsia="zh-TW"/>
        </w:rPr>
        <w:t>drx-</w:t>
      </w:r>
      <w:proofErr w:type="gramStart"/>
      <w:r w:rsidR="0075549B" w:rsidRPr="00F37879">
        <w:rPr>
          <w:rFonts w:eastAsia="新細明體"/>
          <w:b/>
          <w:bCs/>
          <w:i/>
          <w:lang w:eastAsia="zh-TW"/>
        </w:rPr>
        <w:t>RetransmissionTimerDL</w:t>
      </w:r>
      <w:proofErr w:type="spellEnd"/>
      <w:r w:rsidR="0075549B" w:rsidRPr="00F37879">
        <w:rPr>
          <w:rFonts w:eastAsia="新細明體"/>
          <w:b/>
          <w:bCs/>
          <w:i/>
          <w:lang w:eastAsia="zh-TW"/>
        </w:rPr>
        <w:t>(</w:t>
      </w:r>
      <w:proofErr w:type="gramEnd"/>
      <w:r w:rsidR="0075549B" w:rsidRPr="00F37879">
        <w:rPr>
          <w:rFonts w:eastAsia="新細明體"/>
          <w:b/>
          <w:bCs/>
          <w:i/>
          <w:lang w:eastAsia="zh-TW"/>
        </w:rPr>
        <w:t>UL)</w:t>
      </w:r>
      <w:r w:rsidR="0075549B" w:rsidRPr="00F37879">
        <w:rPr>
          <w:rFonts w:eastAsia="新細明體"/>
          <w:b/>
          <w:bCs/>
          <w:lang w:eastAsia="zh-TW"/>
        </w:rPr>
        <w:t xml:space="preserve"> </w:t>
      </w:r>
      <w:r w:rsidR="0075549B">
        <w:rPr>
          <w:rFonts w:eastAsia="新細明體"/>
          <w:b/>
          <w:bCs/>
          <w:lang w:eastAsia="zh-TW"/>
        </w:rPr>
        <w:t>is running.</w:t>
      </w:r>
    </w:p>
    <w:p w14:paraId="24EF9E9C" w14:textId="5EA226EF" w:rsidR="0075549B" w:rsidRPr="00F37879" w:rsidRDefault="0075549B" w:rsidP="0075549B">
      <w:pPr>
        <w:pStyle w:val="af9"/>
        <w:ind w:left="480"/>
        <w:rPr>
          <w:rFonts w:eastAsia="新細明體"/>
          <w:b/>
          <w:lang w:eastAsia="zh-TW"/>
        </w:rPr>
      </w:pPr>
    </w:p>
    <w:p w14:paraId="635D7ABB" w14:textId="2ECE0414" w:rsidR="00B12D13" w:rsidRDefault="00B12D13" w:rsidP="00B12D13">
      <w:pPr>
        <w:pStyle w:val="2"/>
        <w:rPr>
          <w:rFonts w:eastAsia="新細明體"/>
          <w:lang w:eastAsia="zh-TW"/>
        </w:rPr>
      </w:pPr>
      <w:r>
        <w:rPr>
          <w:lang w:eastAsia="zh-CN"/>
        </w:rPr>
        <w:t xml:space="preserve">Implicit PDCCH monitoring </w:t>
      </w:r>
      <w:r w:rsidR="00770194">
        <w:rPr>
          <w:lang w:eastAsia="zh-CN"/>
        </w:rPr>
        <w:t>adaptation</w:t>
      </w:r>
    </w:p>
    <w:p w14:paraId="185760FF" w14:textId="5E4D9F7D" w:rsidR="00B12D13" w:rsidRDefault="00B12D13" w:rsidP="00B12D13">
      <w:pPr>
        <w:rPr>
          <w:rFonts w:eastAsia="新細明體"/>
          <w:lang w:eastAsia="zh-TW"/>
        </w:rPr>
      </w:pPr>
      <w:r>
        <w:rPr>
          <w:rFonts w:eastAsia="新細明體" w:hint="eastAsia"/>
          <w:lang w:eastAsia="zh-TW"/>
        </w:rPr>
        <w:t>W</w:t>
      </w:r>
      <w:r>
        <w:rPr>
          <w:rFonts w:eastAsia="新細明體"/>
          <w:lang w:eastAsia="zh-TW"/>
        </w:rPr>
        <w:t xml:space="preserve">hen applying an </w:t>
      </w:r>
      <w:r w:rsidR="00F37879">
        <w:rPr>
          <w:rFonts w:eastAsia="新細明體"/>
          <w:lang w:eastAsia="zh-TW"/>
        </w:rPr>
        <w:t>PDCCH monitoring adaptation</w:t>
      </w:r>
      <w:r>
        <w:rPr>
          <w:rFonts w:eastAsia="新細明體"/>
          <w:lang w:eastAsia="zh-TW"/>
        </w:rPr>
        <w:t xml:space="preserve"> in Rel-17, there are some specific scenarios that we have to tackle carefully to prevent UE from miss-detecting some important </w:t>
      </w:r>
      <w:bookmarkStart w:id="4" w:name="OLE_LINK183"/>
      <w:bookmarkStart w:id="5" w:name="OLE_LINK184"/>
      <w:bookmarkStart w:id="6" w:name="OLE_LINK185"/>
      <w:proofErr w:type="spellStart"/>
      <w:r>
        <w:rPr>
          <w:rFonts w:eastAsia="新細明體"/>
          <w:lang w:eastAsia="zh-TW"/>
        </w:rPr>
        <w:t>signalings</w:t>
      </w:r>
      <w:proofErr w:type="spellEnd"/>
      <w:r>
        <w:rPr>
          <w:rFonts w:eastAsia="新細明體"/>
          <w:lang w:eastAsia="zh-TW"/>
        </w:rPr>
        <w:t xml:space="preserve"> on PDCCH</w:t>
      </w:r>
      <w:bookmarkEnd w:id="4"/>
      <w:bookmarkEnd w:id="5"/>
      <w:bookmarkEnd w:id="6"/>
      <w:r>
        <w:rPr>
          <w:rFonts w:eastAsia="新細明體"/>
          <w:lang w:eastAsia="zh-TW"/>
        </w:rPr>
        <w:t xml:space="preserve">. </w:t>
      </w:r>
      <w:r>
        <w:rPr>
          <w:rFonts w:eastAsia="新細明體" w:hint="eastAsia"/>
          <w:lang w:eastAsia="zh-TW"/>
        </w:rPr>
        <w:t>O</w:t>
      </w:r>
      <w:r>
        <w:rPr>
          <w:rFonts w:eastAsia="新細明體"/>
          <w:lang w:eastAsia="zh-TW"/>
        </w:rPr>
        <w:t>ne specific scenario is when the UE’s current SSSG is the empty SSSG and the UE has sent a SR and the SR is pending, the UE should stay in Active Time to monitor the PDCCH to receive the possible scheduling for UL grant, as specified in [</w:t>
      </w:r>
      <w:r w:rsidR="007958A8">
        <w:rPr>
          <w:rFonts w:eastAsia="新細明體"/>
          <w:lang w:eastAsia="zh-TW"/>
        </w:rPr>
        <w:t>3</w:t>
      </w:r>
      <w:r>
        <w:rPr>
          <w:rFonts w:eastAsia="新細明體"/>
          <w:lang w:eastAsia="zh-TW"/>
        </w:rPr>
        <w:t>].</w:t>
      </w:r>
    </w:p>
    <w:tbl>
      <w:tblPr>
        <w:tblStyle w:val="af1"/>
        <w:tblW w:w="0" w:type="auto"/>
        <w:tblLook w:val="04A0" w:firstRow="1" w:lastRow="0" w:firstColumn="1" w:lastColumn="0" w:noHBand="0" w:noVBand="1"/>
      </w:tblPr>
      <w:tblGrid>
        <w:gridCol w:w="9962"/>
      </w:tblGrid>
      <w:tr w:rsidR="00B12D13" w14:paraId="4B3461FE" w14:textId="77777777" w:rsidTr="00CB6A69">
        <w:tc>
          <w:tcPr>
            <w:tcW w:w="9962" w:type="dxa"/>
          </w:tcPr>
          <w:p w14:paraId="6B30E216" w14:textId="358EDD63" w:rsidR="00B12D13" w:rsidRPr="005346FF" w:rsidRDefault="00B12D13" w:rsidP="00CB6A69">
            <w:pPr>
              <w:rPr>
                <w:b/>
                <w:bCs/>
              </w:rPr>
            </w:pPr>
            <w:r w:rsidRPr="005346FF">
              <w:rPr>
                <w:rFonts w:hint="eastAsia"/>
                <w:b/>
                <w:bCs/>
              </w:rPr>
              <w:t>T</w:t>
            </w:r>
            <w:r w:rsidRPr="005346FF">
              <w:rPr>
                <w:b/>
                <w:bCs/>
              </w:rPr>
              <w:t>S 38.321</w:t>
            </w:r>
            <w:r>
              <w:rPr>
                <w:b/>
                <w:bCs/>
              </w:rPr>
              <w:t xml:space="preserve"> [</w:t>
            </w:r>
            <w:r w:rsidR="007958A8">
              <w:rPr>
                <w:b/>
                <w:bCs/>
              </w:rPr>
              <w:t>3</w:t>
            </w:r>
            <w:r>
              <w:rPr>
                <w:b/>
                <w:bCs/>
              </w:rPr>
              <w:t>]</w:t>
            </w:r>
          </w:p>
          <w:p w14:paraId="4D5E62D2" w14:textId="77777777" w:rsidR="00B12D13" w:rsidRDefault="00B12D13" w:rsidP="00CB6A69">
            <w:pPr>
              <w:rPr>
                <w:lang w:eastAsia="zh-TW"/>
              </w:rPr>
            </w:pPr>
            <w:r>
              <w:t xml:space="preserve">When DRX is configured, the </w:t>
            </w:r>
            <w:r w:rsidRPr="005346FF">
              <w:rPr>
                <w:highlight w:val="yellow"/>
              </w:rPr>
              <w:t>Active Time</w:t>
            </w:r>
            <w:r>
              <w:t xml:space="preserve"> for Serving Cells in a DRX group includes the time while:</w:t>
            </w:r>
          </w:p>
          <w:p w14:paraId="390203CE" w14:textId="77777777" w:rsidR="00B12D13" w:rsidRDefault="00B12D13" w:rsidP="00CB6A69">
            <w:pPr>
              <w:pStyle w:val="B1"/>
            </w:pPr>
            <w:r>
              <w:t>-</w:t>
            </w:r>
            <w:r>
              <w:tab/>
            </w:r>
            <w:proofErr w:type="spellStart"/>
            <w:r>
              <w:rPr>
                <w:i/>
                <w:iCs/>
              </w:rPr>
              <w:t>drx-onDurationTimer</w:t>
            </w:r>
            <w:proofErr w:type="spellEnd"/>
            <w:r>
              <w:t xml:space="preserve"> or </w:t>
            </w:r>
            <w:proofErr w:type="spellStart"/>
            <w:r>
              <w:rPr>
                <w:i/>
                <w:iCs/>
              </w:rPr>
              <w:t>drx-InactivityTimer</w:t>
            </w:r>
            <w:proofErr w:type="spellEnd"/>
            <w:r>
              <w:t xml:space="preserve"> configured for the DRX group is running; or</w:t>
            </w:r>
          </w:p>
          <w:p w14:paraId="1D58D6CC" w14:textId="77777777" w:rsidR="00B12D13" w:rsidRDefault="00B12D13" w:rsidP="00CB6A69">
            <w:pPr>
              <w:pStyle w:val="B1"/>
            </w:pPr>
            <w:r>
              <w:t>-</w:t>
            </w:r>
            <w:r>
              <w:tab/>
            </w:r>
            <w:proofErr w:type="spellStart"/>
            <w:r>
              <w:rPr>
                <w:i/>
                <w:iCs/>
              </w:rPr>
              <w:t>drx-RetransmissionTimerDL</w:t>
            </w:r>
            <w:proofErr w:type="spellEnd"/>
            <w:r>
              <w:t xml:space="preserve"> or </w:t>
            </w:r>
            <w:proofErr w:type="spellStart"/>
            <w:r>
              <w:rPr>
                <w:i/>
                <w:iCs/>
              </w:rPr>
              <w:t>drx-RetransmissionTimerUL</w:t>
            </w:r>
            <w:proofErr w:type="spellEnd"/>
            <w:r>
              <w:t xml:space="preserve"> is running on any Serving Cell in the DRX group; or</w:t>
            </w:r>
          </w:p>
          <w:p w14:paraId="7435053B" w14:textId="77777777" w:rsidR="00B12D13" w:rsidRDefault="00B12D13" w:rsidP="00CB6A69">
            <w:pPr>
              <w:pStyle w:val="B1"/>
            </w:pPr>
            <w:r>
              <w:t>-</w:t>
            </w:r>
            <w:r>
              <w:tab/>
            </w:r>
            <w:r>
              <w:rPr>
                <w:i/>
                <w:iCs/>
              </w:rPr>
              <w:t>ra-</w:t>
            </w:r>
            <w:proofErr w:type="spellStart"/>
            <w:r>
              <w:rPr>
                <w:i/>
                <w:iCs/>
              </w:rPr>
              <w:t>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3116A052" w14:textId="77777777" w:rsidR="00B12D13" w:rsidRDefault="00B12D13" w:rsidP="00CB6A69">
            <w:pPr>
              <w:pStyle w:val="B1"/>
            </w:pPr>
            <w:r>
              <w:t>-</w:t>
            </w:r>
            <w:r>
              <w:tab/>
            </w:r>
            <w:r w:rsidRPr="005346FF">
              <w:rPr>
                <w:highlight w:val="yellow"/>
              </w:rPr>
              <w:t>a Scheduling Request is sent on PUCCH and is pending</w:t>
            </w:r>
            <w:r w:rsidRPr="00F32D7D">
              <w:t xml:space="preserve"> (as described in clause 5.4.4);</w:t>
            </w:r>
            <w:r>
              <w:t xml:space="preserve"> or</w:t>
            </w:r>
          </w:p>
          <w:p w14:paraId="4C11353E" w14:textId="77777777" w:rsidR="00B12D13" w:rsidRPr="005346FF" w:rsidRDefault="00B12D13" w:rsidP="00CB6A69">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MAC entity among the contention-based Random Access Preamble (as described in clauses 5.1.4 and 5.1.4a).</w:t>
            </w:r>
          </w:p>
        </w:tc>
      </w:tr>
    </w:tbl>
    <w:p w14:paraId="33A01847" w14:textId="77777777" w:rsidR="00B12D13" w:rsidRDefault="00B12D13" w:rsidP="00B12D13">
      <w:pPr>
        <w:rPr>
          <w:rFonts w:eastAsia="新細明體"/>
          <w:lang w:eastAsia="zh-TW"/>
        </w:rPr>
      </w:pPr>
      <w:r>
        <w:rPr>
          <w:rFonts w:eastAsia="新細明體"/>
          <w:lang w:eastAsia="zh-TW"/>
        </w:rPr>
        <w:t xml:space="preserve">  </w:t>
      </w:r>
    </w:p>
    <w:p w14:paraId="1FD02ED1" w14:textId="77777777" w:rsidR="00B12D13" w:rsidRDefault="00B12D13" w:rsidP="00B12D13">
      <w:pPr>
        <w:rPr>
          <w:rFonts w:eastAsia="新細明體"/>
          <w:lang w:eastAsia="zh-TW"/>
        </w:rPr>
      </w:pPr>
      <w:r>
        <w:rPr>
          <w:rFonts w:eastAsia="新細明體" w:hint="eastAsia"/>
          <w:lang w:eastAsia="zh-TW"/>
        </w:rPr>
        <w:t>T</w:t>
      </w:r>
      <w:r>
        <w:rPr>
          <w:rFonts w:eastAsia="新細明體"/>
          <w:lang w:eastAsia="zh-TW"/>
        </w:rPr>
        <w:t xml:space="preserve">herefore, the UE should implicitly switch the current SSSG to a non-empty SSSG in order to monitor the PDCCH. If the UE still stays in the empty SSSG, the UE will miss the PDCCH for scheduling the UL grant due to scheduling request.  </w:t>
      </w:r>
    </w:p>
    <w:p w14:paraId="10A0C54C" w14:textId="68E5C513" w:rsidR="00B12D13" w:rsidRDefault="00B12D13" w:rsidP="00B12D13">
      <w:pPr>
        <w:rPr>
          <w:rFonts w:eastAsia="新細明體"/>
          <w:lang w:eastAsia="zh-TW"/>
        </w:rPr>
      </w:pPr>
      <w:r>
        <w:rPr>
          <w:rFonts w:eastAsia="新細明體" w:hint="eastAsia"/>
          <w:lang w:eastAsia="zh-TW"/>
        </w:rPr>
        <w:t>O</w:t>
      </w:r>
      <w:r>
        <w:rPr>
          <w:rFonts w:eastAsia="新細明體"/>
          <w:lang w:eastAsia="zh-TW"/>
        </w:rPr>
        <w:t>n the other hand, for RACH cases, if the UE transmits a Msg1/Msg3/</w:t>
      </w:r>
      <w:proofErr w:type="spellStart"/>
      <w:r>
        <w:rPr>
          <w:rFonts w:eastAsia="新細明體"/>
          <w:lang w:eastAsia="zh-TW"/>
        </w:rPr>
        <w:t>MsgA</w:t>
      </w:r>
      <w:proofErr w:type="spellEnd"/>
      <w:r>
        <w:rPr>
          <w:rFonts w:eastAsia="新細明體"/>
          <w:lang w:eastAsia="zh-TW"/>
        </w:rPr>
        <w:t>, the UE should monitor the PDCCH, e.g., while RAR window/</w:t>
      </w:r>
      <w:proofErr w:type="spellStart"/>
      <w:r>
        <w:rPr>
          <w:rFonts w:eastAsia="新細明體"/>
          <w:lang w:eastAsia="zh-TW"/>
        </w:rPr>
        <w:t>MsgB</w:t>
      </w:r>
      <w:proofErr w:type="spellEnd"/>
      <w:r>
        <w:rPr>
          <w:rFonts w:eastAsia="新細明體"/>
          <w:lang w:eastAsia="zh-TW"/>
        </w:rPr>
        <w:t xml:space="preserve"> window/contention resolution timer is running, to receive the Msg2/Msg4/</w:t>
      </w:r>
      <w:proofErr w:type="spellStart"/>
      <w:r>
        <w:rPr>
          <w:rFonts w:eastAsia="新細明體"/>
          <w:lang w:eastAsia="zh-TW"/>
        </w:rPr>
        <w:t>MsgB</w:t>
      </w:r>
      <w:proofErr w:type="spellEnd"/>
      <w:r>
        <w:rPr>
          <w:rFonts w:eastAsia="新細明體"/>
          <w:lang w:eastAsia="zh-TW"/>
        </w:rPr>
        <w:t>. The UE is also not favorable to stay in the empty SSSG</w:t>
      </w:r>
      <w:r w:rsidR="00F37879">
        <w:rPr>
          <w:rFonts w:eastAsia="新細明體"/>
          <w:lang w:eastAsia="zh-TW"/>
        </w:rPr>
        <w:t xml:space="preserve"> or PDCCH skipping duration</w:t>
      </w:r>
      <w:r>
        <w:rPr>
          <w:rFonts w:eastAsia="新細明體"/>
          <w:lang w:eastAsia="zh-TW"/>
        </w:rPr>
        <w:t xml:space="preserve"> for these cases.</w:t>
      </w:r>
    </w:p>
    <w:p w14:paraId="02BD9F06" w14:textId="77777777" w:rsidR="00B12D13" w:rsidRDefault="00B12D13" w:rsidP="00B12D13">
      <w:pPr>
        <w:rPr>
          <w:rFonts w:eastAsia="新細明體"/>
          <w:lang w:eastAsia="zh-TW"/>
        </w:rPr>
      </w:pPr>
      <w:r>
        <w:rPr>
          <w:rFonts w:eastAsia="新細明體"/>
          <w:lang w:eastAsia="zh-TW"/>
        </w:rPr>
        <w:t xml:space="preserve">It is also noted that the SR and RA can be triggered by UE itself, i.e., </w:t>
      </w:r>
      <w:bookmarkStart w:id="7" w:name="OLE_LINK200"/>
      <w:bookmarkStart w:id="8" w:name="OLE_LINK201"/>
      <w:r>
        <w:rPr>
          <w:rFonts w:eastAsia="新細明體"/>
          <w:lang w:eastAsia="zh-TW"/>
        </w:rPr>
        <w:t>NW cannot predict</w:t>
      </w:r>
      <w:bookmarkEnd w:id="7"/>
      <w:bookmarkEnd w:id="8"/>
      <w:r>
        <w:rPr>
          <w:rFonts w:eastAsia="新細明體"/>
          <w:lang w:eastAsia="zh-TW"/>
        </w:rPr>
        <w:t xml:space="preserve"> that these conditions will </w:t>
      </w:r>
      <w:proofErr w:type="spellStart"/>
      <w:r>
        <w:rPr>
          <w:rFonts w:eastAsia="新細明體"/>
          <w:lang w:eastAsia="zh-TW"/>
        </w:rPr>
        <w:t>occurr</w:t>
      </w:r>
      <w:proofErr w:type="spellEnd"/>
      <w:r>
        <w:rPr>
          <w:rFonts w:eastAsia="新細明體"/>
          <w:lang w:eastAsia="zh-TW"/>
        </w:rPr>
        <w:t xml:space="preserve"> to the UE, especially the SR and CBRA. Thus, the </w:t>
      </w:r>
      <w:bookmarkStart w:id="9" w:name="OLE_LINK196"/>
      <w:bookmarkStart w:id="10" w:name="OLE_LINK197"/>
      <w:r>
        <w:rPr>
          <w:rFonts w:eastAsia="新細明體"/>
          <w:lang w:eastAsia="zh-TW"/>
        </w:rPr>
        <w:t>explicit SSSG switching indication by NW to switch out of the empty SSSG does not work</w:t>
      </w:r>
      <w:bookmarkEnd w:id="9"/>
      <w:bookmarkEnd w:id="10"/>
      <w:r>
        <w:rPr>
          <w:rFonts w:eastAsia="新細明體"/>
          <w:lang w:eastAsia="zh-TW"/>
        </w:rPr>
        <w:t xml:space="preserve">. To avoid missing some important </w:t>
      </w:r>
      <w:proofErr w:type="spellStart"/>
      <w:r>
        <w:rPr>
          <w:rFonts w:eastAsia="新細明體"/>
          <w:lang w:eastAsia="zh-TW"/>
        </w:rPr>
        <w:t>signalings</w:t>
      </w:r>
      <w:proofErr w:type="spellEnd"/>
      <w:r>
        <w:rPr>
          <w:rFonts w:eastAsia="新細明體"/>
          <w:lang w:eastAsia="zh-TW"/>
        </w:rPr>
        <w:t xml:space="preserve"> on PDCCH, a new implicit SSSG switching mechanism at least for SR and RACH should be considered.</w:t>
      </w:r>
    </w:p>
    <w:p w14:paraId="3F8A5550" w14:textId="383452B3" w:rsidR="00B12D13" w:rsidRDefault="00B12D13" w:rsidP="00B12D13">
      <w:pPr>
        <w:rPr>
          <w:rFonts w:eastAsia="新細明體"/>
          <w:b/>
          <w:lang w:eastAsia="zh-TW"/>
        </w:rPr>
      </w:pPr>
      <w:bookmarkStart w:id="11" w:name="OLE_LINK194"/>
      <w:bookmarkStart w:id="12" w:name="OLE_LINK195"/>
      <w:bookmarkStart w:id="13" w:name="OLE_LINK190"/>
      <w:bookmarkStart w:id="14" w:name="OLE_LINK191"/>
      <w:bookmarkStart w:id="15" w:name="OLE_LINK198"/>
      <w:bookmarkStart w:id="16" w:name="OLE_LINK199"/>
      <w:bookmarkStart w:id="17" w:name="OLE_LINK204"/>
      <w:bookmarkStart w:id="18" w:name="OLE_LINK205"/>
      <w:r w:rsidRPr="00977501">
        <w:rPr>
          <w:rFonts w:eastAsia="新細明體"/>
          <w:b/>
          <w:u w:val="single"/>
          <w:lang w:eastAsia="zh-TW"/>
        </w:rPr>
        <w:lastRenderedPageBreak/>
        <w:t xml:space="preserve">Observation </w:t>
      </w:r>
      <w:r w:rsidR="00A114F8">
        <w:rPr>
          <w:rFonts w:eastAsia="新細明體"/>
          <w:b/>
          <w:u w:val="single"/>
          <w:lang w:eastAsia="zh-TW"/>
        </w:rPr>
        <w:t>3</w:t>
      </w:r>
      <w:r w:rsidRPr="00977501">
        <w:rPr>
          <w:rFonts w:eastAsia="新細明體"/>
          <w:b/>
          <w:lang w:eastAsia="zh-TW"/>
        </w:rPr>
        <w:t>:</w:t>
      </w:r>
      <w:bookmarkEnd w:id="11"/>
      <w:bookmarkEnd w:id="12"/>
      <w:r>
        <w:rPr>
          <w:rFonts w:eastAsia="新細明體"/>
          <w:b/>
          <w:lang w:eastAsia="zh-TW"/>
        </w:rPr>
        <w:t xml:space="preserve"> </w:t>
      </w:r>
      <w:bookmarkEnd w:id="13"/>
      <w:bookmarkEnd w:id="14"/>
      <w:r>
        <w:rPr>
          <w:rFonts w:eastAsia="新細明體"/>
          <w:b/>
          <w:lang w:eastAsia="zh-TW"/>
        </w:rPr>
        <w:t>For SR, the UE should monitor the PDCCH to receive the scheduling for UL grant. For RACH, the UE should monitor the PDCCH to receive the Msg2/Msg4/</w:t>
      </w:r>
      <w:proofErr w:type="spellStart"/>
      <w:r>
        <w:rPr>
          <w:rFonts w:eastAsia="新細明體"/>
          <w:b/>
          <w:lang w:eastAsia="zh-TW"/>
        </w:rPr>
        <w:t>MsgB</w:t>
      </w:r>
      <w:proofErr w:type="spellEnd"/>
      <w:r>
        <w:rPr>
          <w:rFonts w:eastAsia="新細明體"/>
          <w:b/>
          <w:lang w:eastAsia="zh-TW"/>
        </w:rPr>
        <w:t xml:space="preserve">. </w:t>
      </w:r>
    </w:p>
    <w:p w14:paraId="38F7B761" w14:textId="4937316B" w:rsidR="00B12D13" w:rsidRPr="00D645F7" w:rsidRDefault="00B12D13" w:rsidP="00B12D13">
      <w:pPr>
        <w:rPr>
          <w:rFonts w:eastAsia="新細明體"/>
          <w:b/>
          <w:lang w:eastAsia="zh-TW"/>
        </w:rPr>
      </w:pPr>
      <w:bookmarkStart w:id="19" w:name="OLE_LINK202"/>
      <w:bookmarkStart w:id="20" w:name="OLE_LINK203"/>
      <w:r w:rsidRPr="00977501">
        <w:rPr>
          <w:rFonts w:eastAsia="新細明體"/>
          <w:b/>
          <w:u w:val="single"/>
          <w:lang w:eastAsia="zh-TW"/>
        </w:rPr>
        <w:t xml:space="preserve">Observation </w:t>
      </w:r>
      <w:r w:rsidR="00A114F8">
        <w:rPr>
          <w:rFonts w:eastAsia="新細明體"/>
          <w:b/>
          <w:u w:val="single"/>
          <w:lang w:eastAsia="zh-TW"/>
        </w:rPr>
        <w:t>4</w:t>
      </w:r>
      <w:r w:rsidRPr="00977501">
        <w:rPr>
          <w:rFonts w:eastAsia="新細明體"/>
          <w:b/>
          <w:lang w:eastAsia="zh-TW"/>
        </w:rPr>
        <w:t>:</w:t>
      </w:r>
      <w:r>
        <w:rPr>
          <w:rFonts w:eastAsia="新細明體"/>
          <w:b/>
          <w:lang w:eastAsia="zh-TW"/>
        </w:rPr>
        <w:t xml:space="preserve"> Since </w:t>
      </w:r>
      <w:r w:rsidRPr="00D649A1">
        <w:rPr>
          <w:rFonts w:eastAsia="新細明體"/>
          <w:b/>
          <w:lang w:eastAsia="zh-TW"/>
        </w:rPr>
        <w:t>NW cannot predict</w:t>
      </w:r>
      <w:r>
        <w:rPr>
          <w:rFonts w:eastAsia="新細明體"/>
          <w:b/>
          <w:lang w:eastAsia="zh-TW"/>
        </w:rPr>
        <w:t xml:space="preserve"> the UE will trigger SR and CBRA, the </w:t>
      </w:r>
      <w:r w:rsidRPr="00D645F7">
        <w:rPr>
          <w:rFonts w:eastAsia="新細明體"/>
          <w:b/>
          <w:lang w:eastAsia="zh-TW"/>
        </w:rPr>
        <w:t xml:space="preserve">explicit </w:t>
      </w:r>
      <w:r w:rsidR="00A94719">
        <w:rPr>
          <w:rFonts w:eastAsia="新細明體"/>
          <w:b/>
          <w:lang w:eastAsia="zh-TW"/>
        </w:rPr>
        <w:t>PDCCH monitoring adaptation</w:t>
      </w:r>
      <w:r w:rsidRPr="00D645F7">
        <w:rPr>
          <w:rFonts w:eastAsia="新細明體"/>
          <w:b/>
          <w:lang w:eastAsia="zh-TW"/>
        </w:rPr>
        <w:t xml:space="preserve"> indication by NW to switch out of the empty SSSG</w:t>
      </w:r>
      <w:r w:rsidR="00A94719">
        <w:rPr>
          <w:rFonts w:eastAsia="新細明體"/>
          <w:b/>
          <w:lang w:eastAsia="zh-TW"/>
        </w:rPr>
        <w:t xml:space="preserve"> or to stop PDCCH skipping</w:t>
      </w:r>
      <w:r w:rsidRPr="00D645F7">
        <w:rPr>
          <w:rFonts w:eastAsia="新細明體"/>
          <w:b/>
          <w:lang w:eastAsia="zh-TW"/>
        </w:rPr>
        <w:t xml:space="preserve"> </w:t>
      </w:r>
      <w:r>
        <w:rPr>
          <w:rFonts w:eastAsia="新細明體"/>
          <w:b/>
          <w:lang w:eastAsia="zh-TW"/>
        </w:rPr>
        <w:t>does not work.</w:t>
      </w:r>
    </w:p>
    <w:bookmarkEnd w:id="15"/>
    <w:bookmarkEnd w:id="16"/>
    <w:bookmarkEnd w:id="17"/>
    <w:bookmarkEnd w:id="18"/>
    <w:bookmarkEnd w:id="19"/>
    <w:bookmarkEnd w:id="20"/>
    <w:p w14:paraId="1242E280" w14:textId="78C93A93" w:rsidR="00B12D13" w:rsidRPr="00AE1CF5" w:rsidRDefault="00B12D13" w:rsidP="00B12D13">
      <w:pPr>
        <w:rPr>
          <w:rFonts w:eastAsia="新細明體"/>
          <w:b/>
          <w:lang w:eastAsia="zh-TW"/>
        </w:rPr>
      </w:pPr>
      <w:r w:rsidRPr="001071C7">
        <w:rPr>
          <w:rFonts w:eastAsia="新細明體"/>
          <w:b/>
          <w:u w:val="single"/>
          <w:lang w:eastAsia="zh-TW"/>
        </w:rPr>
        <w:t xml:space="preserve">Proposal </w:t>
      </w:r>
      <w:r w:rsidR="00A114F8">
        <w:rPr>
          <w:rFonts w:eastAsia="新細明體"/>
          <w:b/>
          <w:u w:val="single"/>
          <w:lang w:eastAsia="zh-TW"/>
        </w:rPr>
        <w:t>3</w:t>
      </w:r>
      <w:r w:rsidRPr="001071C7">
        <w:rPr>
          <w:rFonts w:eastAsia="新細明體"/>
          <w:b/>
          <w:lang w:eastAsia="zh-TW"/>
        </w:rPr>
        <w:t xml:space="preserve">: </w:t>
      </w:r>
      <w:r>
        <w:rPr>
          <w:rFonts w:eastAsia="新細明體"/>
          <w:b/>
          <w:lang w:eastAsia="zh-TW"/>
        </w:rPr>
        <w:t>I</w:t>
      </w:r>
      <w:r w:rsidRPr="001071C7">
        <w:rPr>
          <w:rFonts w:eastAsia="新細明體"/>
          <w:b/>
          <w:lang w:eastAsia="zh-TW"/>
        </w:rPr>
        <w:t xml:space="preserve">mplicit </w:t>
      </w:r>
      <w:r>
        <w:rPr>
          <w:rFonts w:eastAsia="新細明體"/>
          <w:b/>
          <w:lang w:eastAsia="zh-TW"/>
        </w:rPr>
        <w:t>PDCCH monitoring adaptation</w:t>
      </w:r>
      <w:r w:rsidRPr="001071C7">
        <w:rPr>
          <w:rFonts w:eastAsia="新細明體"/>
          <w:b/>
          <w:lang w:eastAsia="zh-TW"/>
        </w:rPr>
        <w:t xml:space="preserve"> </w:t>
      </w:r>
      <w:r>
        <w:rPr>
          <w:rFonts w:eastAsia="新細明體"/>
          <w:b/>
          <w:lang w:eastAsia="zh-TW"/>
        </w:rPr>
        <w:t>for</w:t>
      </w:r>
      <w:r w:rsidRPr="001071C7">
        <w:rPr>
          <w:rFonts w:eastAsia="新細明體"/>
          <w:b/>
          <w:lang w:eastAsia="zh-TW"/>
        </w:rPr>
        <w:t xml:space="preserve"> SR and RACH should be consider</w:t>
      </w:r>
      <w:r>
        <w:rPr>
          <w:rFonts w:eastAsia="新細明體"/>
          <w:b/>
          <w:lang w:eastAsia="zh-TW"/>
        </w:rPr>
        <w:t>e</w:t>
      </w:r>
      <w:r w:rsidRPr="001071C7">
        <w:rPr>
          <w:rFonts w:eastAsia="新細明體"/>
          <w:b/>
          <w:lang w:eastAsia="zh-TW"/>
        </w:rPr>
        <w:t>d.</w:t>
      </w:r>
    </w:p>
    <w:p w14:paraId="5C1DDD48" w14:textId="77777777" w:rsidR="00B12D13" w:rsidRPr="00B12D13" w:rsidRDefault="00B12D13" w:rsidP="00B12D13">
      <w:pPr>
        <w:rPr>
          <w:rFonts w:eastAsia="新細明體"/>
          <w:lang w:eastAsia="zh-TW"/>
        </w:rPr>
      </w:pPr>
    </w:p>
    <w:p w14:paraId="75F2561A" w14:textId="3200ACE8" w:rsidR="00374C61" w:rsidRPr="000F6168" w:rsidRDefault="00374C61" w:rsidP="00374C61">
      <w:pPr>
        <w:pStyle w:val="1"/>
        <w:rPr>
          <w:lang w:val="en-US"/>
        </w:rPr>
      </w:pPr>
      <w:r w:rsidRPr="000F6168">
        <w:rPr>
          <w:lang w:val="en-US"/>
        </w:rPr>
        <w:t>Conclusions</w:t>
      </w:r>
    </w:p>
    <w:p w14:paraId="0818833E" w14:textId="2C5E0A25" w:rsidR="00CC6969" w:rsidRPr="000519A7" w:rsidRDefault="00CC6969" w:rsidP="00CC6969">
      <w:pPr>
        <w:rPr>
          <w:rFonts w:eastAsia="新細明體"/>
          <w:b/>
          <w:lang w:eastAsia="zh-TW"/>
        </w:rPr>
      </w:pPr>
      <w:r w:rsidRPr="00D160A2">
        <w:rPr>
          <w:rFonts w:eastAsia="新細明體" w:hint="eastAsia"/>
          <w:b/>
          <w:u w:val="single"/>
          <w:lang w:eastAsia="zh-TW"/>
        </w:rPr>
        <w:t>O</w:t>
      </w:r>
      <w:r w:rsidRPr="00D160A2">
        <w:rPr>
          <w:rFonts w:eastAsia="新細明體"/>
          <w:b/>
          <w:u w:val="single"/>
          <w:lang w:eastAsia="zh-TW"/>
        </w:rPr>
        <w:t xml:space="preserve">bservation </w:t>
      </w:r>
      <w:r w:rsidR="0027465A">
        <w:rPr>
          <w:rFonts w:eastAsia="新細明體"/>
          <w:b/>
          <w:u w:val="single"/>
          <w:lang w:eastAsia="zh-TW"/>
        </w:rPr>
        <w:t>1</w:t>
      </w:r>
      <w:r w:rsidRPr="000519A7">
        <w:rPr>
          <w:rFonts w:eastAsia="新細明體"/>
          <w:b/>
          <w:lang w:eastAsia="zh-TW"/>
        </w:rPr>
        <w:t xml:space="preserve">: </w:t>
      </w:r>
      <w:r w:rsidR="00CB5D06">
        <w:rPr>
          <w:rFonts w:eastAsia="新細明體"/>
          <w:b/>
          <w:lang w:eastAsia="zh-TW"/>
        </w:rPr>
        <w:t xml:space="preserve">A single </w:t>
      </w:r>
      <w:r w:rsidRPr="000519A7">
        <w:rPr>
          <w:rFonts w:eastAsia="新細明體"/>
          <w:b/>
          <w:lang w:eastAsia="zh-TW"/>
        </w:rPr>
        <w:t xml:space="preserve">PDCCH monitoring adaptation indication for multiple cells can reduce </w:t>
      </w:r>
      <w:proofErr w:type="gramStart"/>
      <w:r w:rsidRPr="000519A7">
        <w:rPr>
          <w:b/>
          <w:lang w:val="en-GB" w:eastAsia="ja-JP"/>
        </w:rPr>
        <w:t xml:space="preserve">the </w:t>
      </w:r>
      <w:r w:rsidR="00CB5D06" w:rsidRPr="00CB5D06">
        <w:rPr>
          <w:b/>
          <w:lang w:val="en-GB" w:eastAsia="ja-JP"/>
        </w:rPr>
        <w:t xml:space="preserve"> </w:t>
      </w:r>
      <w:r w:rsidR="00CB5D06">
        <w:rPr>
          <w:b/>
          <w:lang w:val="en-GB" w:eastAsia="ja-JP"/>
        </w:rPr>
        <w:t>signalling</w:t>
      </w:r>
      <w:proofErr w:type="gramEnd"/>
      <w:r w:rsidR="00CB5D06">
        <w:rPr>
          <w:b/>
          <w:lang w:val="en-GB" w:eastAsia="ja-JP"/>
        </w:rPr>
        <w:t xml:space="preserve"> overhead</w:t>
      </w:r>
      <w:r w:rsidR="00CB5D06" w:rsidRPr="000519A7">
        <w:rPr>
          <w:b/>
          <w:lang w:val="en-GB" w:eastAsia="ja-JP"/>
        </w:rPr>
        <w:t xml:space="preserve"> of DCI</w:t>
      </w:r>
      <w:r w:rsidRPr="000519A7">
        <w:rPr>
          <w:rFonts w:eastAsia="新細明體"/>
          <w:b/>
          <w:lang w:eastAsia="zh-TW"/>
        </w:rPr>
        <w:t>.</w:t>
      </w:r>
    </w:p>
    <w:p w14:paraId="16375FF8" w14:textId="5FDA81EE" w:rsidR="004A782C" w:rsidRDefault="00CC6969" w:rsidP="00CC6969">
      <w:pPr>
        <w:rPr>
          <w:rFonts w:eastAsia="新細明體"/>
          <w:b/>
          <w:lang w:eastAsia="zh-TW"/>
        </w:rPr>
      </w:pPr>
      <w:r w:rsidRPr="00D160A2">
        <w:rPr>
          <w:rFonts w:eastAsia="新細明體"/>
          <w:b/>
          <w:u w:val="single"/>
          <w:lang w:eastAsia="zh-TW"/>
        </w:rPr>
        <w:t xml:space="preserve">Proposal </w:t>
      </w:r>
      <w:r w:rsidR="0027465A">
        <w:rPr>
          <w:rFonts w:eastAsia="新細明體"/>
          <w:b/>
          <w:u w:val="single"/>
          <w:lang w:eastAsia="zh-TW"/>
        </w:rPr>
        <w:t>1</w:t>
      </w:r>
      <w:r>
        <w:rPr>
          <w:rFonts w:eastAsia="新細明體"/>
          <w:b/>
          <w:lang w:eastAsia="zh-TW"/>
        </w:rPr>
        <w:t>:</w:t>
      </w:r>
      <w:r w:rsidRPr="000519A7">
        <w:rPr>
          <w:rFonts w:eastAsia="新細明體"/>
          <w:b/>
          <w:lang w:eastAsia="zh-TW"/>
        </w:rPr>
        <w:t xml:space="preserve"> </w:t>
      </w:r>
      <w:r w:rsidR="00CB5D06">
        <w:rPr>
          <w:rFonts w:eastAsia="新細明體"/>
          <w:b/>
          <w:lang w:eastAsia="zh-TW"/>
        </w:rPr>
        <w:t xml:space="preserve">A single </w:t>
      </w:r>
      <w:r w:rsidRPr="000519A7">
        <w:rPr>
          <w:rFonts w:eastAsia="新細明體"/>
          <w:b/>
          <w:lang w:eastAsia="zh-TW"/>
        </w:rPr>
        <w:t>PDCCH monitoring adaptation indication for multiple cells should be supported.</w:t>
      </w:r>
    </w:p>
    <w:p w14:paraId="5E4147AC" w14:textId="02927359" w:rsidR="00CC6969" w:rsidRPr="00C50C7C" w:rsidRDefault="00CC6969" w:rsidP="00CC6969">
      <w:pPr>
        <w:rPr>
          <w:rFonts w:eastAsia="新細明體"/>
          <w:b/>
          <w:lang w:eastAsia="zh-TW"/>
        </w:rPr>
      </w:pPr>
      <w:proofErr w:type="spellStart"/>
      <w:r w:rsidRPr="001E4477">
        <w:rPr>
          <w:rFonts w:eastAsia="新細明體" w:hint="eastAsia"/>
          <w:b/>
          <w:u w:val="single"/>
          <w:lang w:eastAsia="zh-TW"/>
        </w:rPr>
        <w:t>O</w:t>
      </w:r>
      <w:r w:rsidRPr="001E4477">
        <w:rPr>
          <w:rFonts w:eastAsia="新細明體"/>
          <w:b/>
          <w:u w:val="single"/>
          <w:lang w:eastAsia="zh-TW"/>
        </w:rPr>
        <w:t>vservation</w:t>
      </w:r>
      <w:proofErr w:type="spellEnd"/>
      <w:r w:rsidRPr="001E4477">
        <w:rPr>
          <w:rFonts w:eastAsia="新細明體"/>
          <w:b/>
          <w:u w:val="single"/>
          <w:lang w:eastAsia="zh-TW"/>
        </w:rPr>
        <w:t xml:space="preserve"> </w:t>
      </w:r>
      <w:r w:rsidR="0027465A">
        <w:rPr>
          <w:rFonts w:eastAsia="新細明體"/>
          <w:b/>
          <w:u w:val="single"/>
          <w:lang w:eastAsia="zh-TW"/>
        </w:rPr>
        <w:t>2</w:t>
      </w:r>
      <w:r w:rsidRPr="00C50C7C">
        <w:rPr>
          <w:rFonts w:eastAsia="新細明體"/>
          <w:b/>
          <w:lang w:eastAsia="zh-TW"/>
        </w:rPr>
        <w:t xml:space="preserve">: </w:t>
      </w:r>
      <w:r w:rsidR="00254BD0">
        <w:rPr>
          <w:b/>
          <w:lang w:eastAsia="zh-CN"/>
        </w:rPr>
        <w:t>Retransmission period</w:t>
      </w:r>
      <w:r w:rsidR="00254BD0" w:rsidRPr="00254BD0">
        <w:rPr>
          <w:b/>
          <w:lang w:eastAsia="zh-CN"/>
        </w:rPr>
        <w:t xml:space="preserve"> defined </w:t>
      </w:r>
      <w:r w:rsidR="00CB5D06">
        <w:rPr>
          <w:b/>
          <w:lang w:eastAsia="zh-CN"/>
        </w:rPr>
        <w:t>by</w:t>
      </w:r>
      <w:r w:rsidR="00254BD0" w:rsidRPr="00254BD0">
        <w:rPr>
          <w:b/>
          <w:lang w:eastAsia="zh-CN"/>
        </w:rPr>
        <w:t xml:space="preserve"> HARQ-ACK condition </w:t>
      </w:r>
      <w:r w:rsidR="00254BD0" w:rsidRPr="00C50C7C">
        <w:rPr>
          <w:b/>
          <w:lang w:eastAsia="zh-CN"/>
        </w:rPr>
        <w:t xml:space="preserve">can </w:t>
      </w:r>
      <w:r w:rsidR="00CB5D06">
        <w:rPr>
          <w:b/>
          <w:lang w:eastAsia="zh-CN"/>
        </w:rPr>
        <w:t xml:space="preserve">only </w:t>
      </w:r>
      <w:r w:rsidR="00254BD0" w:rsidRPr="00C50C7C">
        <w:rPr>
          <w:b/>
          <w:lang w:eastAsia="zh-CN"/>
        </w:rPr>
        <w:t xml:space="preserve">handle DL retransmission </w:t>
      </w:r>
      <w:r w:rsidR="00CB5D06">
        <w:rPr>
          <w:b/>
          <w:lang w:eastAsia="zh-CN"/>
        </w:rPr>
        <w:t xml:space="preserve">case </w:t>
      </w:r>
      <w:proofErr w:type="gramStart"/>
      <w:r w:rsidR="00254BD0" w:rsidRPr="00C50C7C">
        <w:rPr>
          <w:b/>
          <w:lang w:eastAsia="zh-CN"/>
        </w:rPr>
        <w:t>well, but</w:t>
      </w:r>
      <w:proofErr w:type="gramEnd"/>
      <w:r w:rsidR="00254BD0" w:rsidRPr="00C50C7C">
        <w:rPr>
          <w:b/>
          <w:lang w:eastAsia="zh-CN"/>
        </w:rPr>
        <w:t xml:space="preserve"> </w:t>
      </w:r>
      <w:r w:rsidR="00CB5D06">
        <w:rPr>
          <w:b/>
          <w:lang w:eastAsia="zh-CN"/>
        </w:rPr>
        <w:t>fail to</w:t>
      </w:r>
      <w:r w:rsidR="00254BD0" w:rsidRPr="00C50C7C">
        <w:rPr>
          <w:b/>
          <w:lang w:eastAsia="zh-CN"/>
        </w:rPr>
        <w:t xml:space="preserve"> deal with the UL retransmission case.</w:t>
      </w:r>
      <w:r w:rsidRPr="00C50C7C">
        <w:rPr>
          <w:b/>
          <w:lang w:eastAsia="zh-CN"/>
        </w:rPr>
        <w:t xml:space="preserve"> </w:t>
      </w:r>
    </w:p>
    <w:p w14:paraId="09677930" w14:textId="3F76226C" w:rsidR="00CC6969" w:rsidRDefault="00CC6969" w:rsidP="00CC6969">
      <w:pPr>
        <w:rPr>
          <w:b/>
          <w:bCs/>
          <w:lang w:eastAsia="zh-CN"/>
        </w:rPr>
      </w:pPr>
      <w:r w:rsidRPr="001E4477">
        <w:rPr>
          <w:rFonts w:eastAsia="新細明體" w:hint="eastAsia"/>
          <w:b/>
          <w:u w:val="single"/>
          <w:lang w:eastAsia="zh-TW"/>
        </w:rPr>
        <w:t>Pr</w:t>
      </w:r>
      <w:r w:rsidRPr="001E4477">
        <w:rPr>
          <w:rFonts w:eastAsia="新細明體"/>
          <w:b/>
          <w:u w:val="single"/>
          <w:lang w:eastAsia="zh-TW"/>
        </w:rPr>
        <w:t xml:space="preserve">oposal </w:t>
      </w:r>
      <w:r w:rsidR="0027465A">
        <w:rPr>
          <w:rFonts w:eastAsia="新細明體"/>
          <w:b/>
          <w:u w:val="single"/>
          <w:lang w:eastAsia="zh-TW"/>
        </w:rPr>
        <w:t>2</w:t>
      </w:r>
      <w:r w:rsidRPr="00C50C7C">
        <w:rPr>
          <w:rFonts w:eastAsia="新細明體"/>
          <w:b/>
          <w:lang w:eastAsia="zh-TW"/>
        </w:rPr>
        <w:t xml:space="preserve">: </w:t>
      </w:r>
      <w:r w:rsidRPr="00C50C7C">
        <w:rPr>
          <w:b/>
          <w:bCs/>
          <w:lang w:eastAsia="zh-CN"/>
        </w:rPr>
        <w:t>After receiving a DCI indicating</w:t>
      </w:r>
      <w:r w:rsidRPr="00C50C7C">
        <w:rPr>
          <w:rFonts w:ascii="新細明體" w:eastAsia="新細明體" w:hAnsi="新細明體" w:hint="eastAsia"/>
          <w:b/>
          <w:bCs/>
          <w:lang w:eastAsia="zh-TW"/>
        </w:rPr>
        <w:t xml:space="preserve"> </w:t>
      </w:r>
      <w:r w:rsidRPr="00C50C7C">
        <w:rPr>
          <w:b/>
          <w:bCs/>
          <w:lang w:eastAsia="zh-CN"/>
        </w:rPr>
        <w:t xml:space="preserve">PDCCH skipping and/or switching to </w:t>
      </w:r>
      <w:r w:rsidR="007D40B4">
        <w:rPr>
          <w:b/>
          <w:bCs/>
          <w:lang w:eastAsia="zh-CN"/>
        </w:rPr>
        <w:t xml:space="preserve">an </w:t>
      </w:r>
      <w:r w:rsidRPr="00C50C7C">
        <w:rPr>
          <w:b/>
          <w:bCs/>
          <w:lang w:eastAsia="zh-CN"/>
        </w:rPr>
        <w:t xml:space="preserve">empty SSSG, the UE </w:t>
      </w:r>
    </w:p>
    <w:p w14:paraId="5C67BBFB" w14:textId="77777777" w:rsidR="00CC6969" w:rsidRPr="00CC6969" w:rsidRDefault="00CC6969" w:rsidP="00CC6969">
      <w:pPr>
        <w:pStyle w:val="af9"/>
        <w:numPr>
          <w:ilvl w:val="0"/>
          <w:numId w:val="31"/>
        </w:numPr>
        <w:rPr>
          <w:rFonts w:eastAsia="新細明體"/>
          <w:b/>
          <w:lang w:eastAsia="zh-TW"/>
        </w:rPr>
      </w:pPr>
      <w:r w:rsidRPr="00F37879">
        <w:rPr>
          <w:b/>
          <w:bCs/>
          <w:lang w:eastAsia="zh-CN"/>
        </w:rPr>
        <w:t>does not perform PDCCH skipp</w:t>
      </w:r>
      <w:r>
        <w:rPr>
          <w:b/>
          <w:bCs/>
          <w:lang w:eastAsia="zh-CN"/>
        </w:rPr>
        <w:t xml:space="preserve">ing </w:t>
      </w:r>
      <w:r w:rsidRPr="00F37879">
        <w:rPr>
          <w:rFonts w:eastAsia="新細明體" w:hint="eastAsia"/>
          <w:b/>
          <w:bCs/>
          <w:lang w:eastAsia="zh-TW"/>
        </w:rPr>
        <w:t>w</w:t>
      </w:r>
      <w:r w:rsidRPr="00F37879">
        <w:rPr>
          <w:rFonts w:eastAsia="新細明體"/>
          <w:b/>
          <w:bCs/>
          <w:lang w:eastAsia="zh-TW"/>
        </w:rPr>
        <w:t xml:space="preserve">hen </w:t>
      </w:r>
      <w:proofErr w:type="spellStart"/>
      <w:r w:rsidRPr="00F37879">
        <w:rPr>
          <w:rFonts w:eastAsia="新細明體"/>
          <w:b/>
          <w:bCs/>
          <w:i/>
          <w:lang w:eastAsia="zh-TW"/>
        </w:rPr>
        <w:t>drx-</w:t>
      </w:r>
      <w:proofErr w:type="gramStart"/>
      <w:r w:rsidRPr="00F37879">
        <w:rPr>
          <w:rFonts w:eastAsia="新細明體"/>
          <w:b/>
          <w:bCs/>
          <w:i/>
          <w:lang w:eastAsia="zh-TW"/>
        </w:rPr>
        <w:t>RetransmissionTimerDL</w:t>
      </w:r>
      <w:proofErr w:type="spellEnd"/>
      <w:r w:rsidRPr="00F37879">
        <w:rPr>
          <w:rFonts w:eastAsia="新細明體"/>
          <w:b/>
          <w:bCs/>
          <w:i/>
          <w:lang w:eastAsia="zh-TW"/>
        </w:rPr>
        <w:t>(</w:t>
      </w:r>
      <w:proofErr w:type="gramEnd"/>
      <w:r w:rsidRPr="00F37879">
        <w:rPr>
          <w:rFonts w:eastAsia="新細明體"/>
          <w:b/>
          <w:bCs/>
          <w:i/>
          <w:lang w:eastAsia="zh-TW"/>
        </w:rPr>
        <w:t>UL)</w:t>
      </w:r>
      <w:r w:rsidRPr="00F37879">
        <w:rPr>
          <w:rFonts w:eastAsia="新細明體"/>
          <w:b/>
          <w:bCs/>
          <w:lang w:eastAsia="zh-TW"/>
        </w:rPr>
        <w:t xml:space="preserve"> </w:t>
      </w:r>
      <w:r>
        <w:rPr>
          <w:rFonts w:eastAsia="新細明體"/>
          <w:b/>
          <w:bCs/>
          <w:lang w:eastAsia="zh-TW"/>
        </w:rPr>
        <w:t>is running.</w:t>
      </w:r>
    </w:p>
    <w:p w14:paraId="77C174C4" w14:textId="02931568" w:rsidR="00CC6969" w:rsidRPr="00CC6969" w:rsidRDefault="00CC6969" w:rsidP="00CC6969">
      <w:pPr>
        <w:pStyle w:val="af9"/>
        <w:numPr>
          <w:ilvl w:val="0"/>
          <w:numId w:val="31"/>
        </w:numPr>
        <w:rPr>
          <w:rFonts w:eastAsia="新細明體"/>
          <w:b/>
          <w:lang w:eastAsia="zh-TW"/>
        </w:rPr>
      </w:pPr>
      <w:r w:rsidRPr="00CC6969">
        <w:rPr>
          <w:b/>
          <w:bCs/>
          <w:lang w:eastAsia="zh-CN"/>
        </w:rPr>
        <w:t xml:space="preserve">switches out </w:t>
      </w:r>
      <w:r w:rsidR="00CB5D06">
        <w:rPr>
          <w:b/>
          <w:bCs/>
          <w:lang w:eastAsia="zh-CN"/>
        </w:rPr>
        <w:t xml:space="preserve">of </w:t>
      </w:r>
      <w:r w:rsidRPr="00CC6969">
        <w:rPr>
          <w:b/>
          <w:bCs/>
          <w:lang w:eastAsia="zh-CN"/>
        </w:rPr>
        <w:t xml:space="preserve">the empty SSSG </w:t>
      </w:r>
      <w:r w:rsidRPr="00CC6969">
        <w:rPr>
          <w:rFonts w:eastAsia="新細明體" w:hint="eastAsia"/>
          <w:b/>
          <w:bCs/>
          <w:lang w:eastAsia="zh-TW"/>
        </w:rPr>
        <w:t>w</w:t>
      </w:r>
      <w:r w:rsidRPr="00CC6969">
        <w:rPr>
          <w:rFonts w:eastAsia="新細明體"/>
          <w:b/>
          <w:bCs/>
          <w:lang w:eastAsia="zh-TW"/>
        </w:rPr>
        <w:t xml:space="preserve">hen </w:t>
      </w:r>
      <w:proofErr w:type="spellStart"/>
      <w:r w:rsidRPr="00CC6969">
        <w:rPr>
          <w:rFonts w:eastAsia="新細明體"/>
          <w:b/>
          <w:bCs/>
          <w:i/>
          <w:lang w:eastAsia="zh-TW"/>
        </w:rPr>
        <w:t>drx-</w:t>
      </w:r>
      <w:proofErr w:type="gramStart"/>
      <w:r w:rsidRPr="00CC6969">
        <w:rPr>
          <w:rFonts w:eastAsia="新細明體"/>
          <w:b/>
          <w:bCs/>
          <w:i/>
          <w:lang w:eastAsia="zh-TW"/>
        </w:rPr>
        <w:t>RetransmissionTimerDL</w:t>
      </w:r>
      <w:proofErr w:type="spellEnd"/>
      <w:r w:rsidRPr="00CC6969">
        <w:rPr>
          <w:rFonts w:eastAsia="新細明體"/>
          <w:b/>
          <w:bCs/>
          <w:i/>
          <w:lang w:eastAsia="zh-TW"/>
        </w:rPr>
        <w:t>(</w:t>
      </w:r>
      <w:proofErr w:type="gramEnd"/>
      <w:r w:rsidRPr="00CC6969">
        <w:rPr>
          <w:rFonts w:eastAsia="新細明體"/>
          <w:b/>
          <w:bCs/>
          <w:i/>
          <w:lang w:eastAsia="zh-TW"/>
        </w:rPr>
        <w:t>UL)</w:t>
      </w:r>
      <w:r w:rsidRPr="00CC6969">
        <w:rPr>
          <w:rFonts w:eastAsia="新細明體"/>
          <w:b/>
          <w:bCs/>
          <w:lang w:eastAsia="zh-TW"/>
        </w:rPr>
        <w:t xml:space="preserve"> is running.</w:t>
      </w:r>
    </w:p>
    <w:p w14:paraId="51E17C60" w14:textId="29BEC4C1" w:rsidR="00CC6969" w:rsidRDefault="00CC6969" w:rsidP="00CC6969">
      <w:pPr>
        <w:rPr>
          <w:rFonts w:eastAsia="新細明體"/>
          <w:b/>
          <w:lang w:eastAsia="zh-TW"/>
        </w:rPr>
      </w:pPr>
      <w:r w:rsidRPr="00977501">
        <w:rPr>
          <w:rFonts w:eastAsia="新細明體"/>
          <w:b/>
          <w:u w:val="single"/>
          <w:lang w:eastAsia="zh-TW"/>
        </w:rPr>
        <w:t xml:space="preserve">Observation </w:t>
      </w:r>
      <w:r w:rsidR="0027465A">
        <w:rPr>
          <w:rFonts w:eastAsia="新細明體"/>
          <w:b/>
          <w:u w:val="single"/>
          <w:lang w:eastAsia="zh-TW"/>
        </w:rPr>
        <w:t>3</w:t>
      </w:r>
      <w:r w:rsidRPr="00977501">
        <w:rPr>
          <w:rFonts w:eastAsia="新細明體"/>
          <w:b/>
          <w:lang w:eastAsia="zh-TW"/>
        </w:rPr>
        <w:t>:</w:t>
      </w:r>
      <w:r>
        <w:rPr>
          <w:rFonts w:eastAsia="新細明體"/>
          <w:b/>
          <w:lang w:eastAsia="zh-TW"/>
        </w:rPr>
        <w:t xml:space="preserve"> For SR, the UE should monitor the PDCCH to receive the scheduling for UL grant. For RACH, the UE should monitor the PDCCH to receive the Msg2/Msg4/</w:t>
      </w:r>
      <w:proofErr w:type="spellStart"/>
      <w:r>
        <w:rPr>
          <w:rFonts w:eastAsia="新細明體"/>
          <w:b/>
          <w:lang w:eastAsia="zh-TW"/>
        </w:rPr>
        <w:t>MsgB</w:t>
      </w:r>
      <w:proofErr w:type="spellEnd"/>
      <w:r>
        <w:rPr>
          <w:rFonts w:eastAsia="新細明體"/>
          <w:b/>
          <w:lang w:eastAsia="zh-TW"/>
        </w:rPr>
        <w:t xml:space="preserve">. </w:t>
      </w:r>
    </w:p>
    <w:p w14:paraId="526D47E4" w14:textId="0188CBD3" w:rsidR="00CC6969" w:rsidRPr="00D645F7" w:rsidRDefault="00CC6969" w:rsidP="00CC6969">
      <w:pPr>
        <w:rPr>
          <w:rFonts w:eastAsia="新細明體"/>
          <w:b/>
          <w:lang w:eastAsia="zh-TW"/>
        </w:rPr>
      </w:pPr>
      <w:r w:rsidRPr="00977501">
        <w:rPr>
          <w:rFonts w:eastAsia="新細明體"/>
          <w:b/>
          <w:u w:val="single"/>
          <w:lang w:eastAsia="zh-TW"/>
        </w:rPr>
        <w:t xml:space="preserve">Observation </w:t>
      </w:r>
      <w:r w:rsidR="0027465A">
        <w:rPr>
          <w:rFonts w:eastAsia="新細明體"/>
          <w:b/>
          <w:u w:val="single"/>
          <w:lang w:eastAsia="zh-TW"/>
        </w:rPr>
        <w:t>4</w:t>
      </w:r>
      <w:r w:rsidRPr="00977501">
        <w:rPr>
          <w:rFonts w:eastAsia="新細明體"/>
          <w:b/>
          <w:lang w:eastAsia="zh-TW"/>
        </w:rPr>
        <w:t>:</w:t>
      </w:r>
      <w:r>
        <w:rPr>
          <w:rFonts w:eastAsia="新細明體"/>
          <w:b/>
          <w:lang w:eastAsia="zh-TW"/>
        </w:rPr>
        <w:t xml:space="preserve"> Since </w:t>
      </w:r>
      <w:r w:rsidRPr="00D649A1">
        <w:rPr>
          <w:rFonts w:eastAsia="新細明體"/>
          <w:b/>
          <w:lang w:eastAsia="zh-TW"/>
        </w:rPr>
        <w:t>NW cannot predict</w:t>
      </w:r>
      <w:r>
        <w:rPr>
          <w:rFonts w:eastAsia="新細明體"/>
          <w:b/>
          <w:lang w:eastAsia="zh-TW"/>
        </w:rPr>
        <w:t xml:space="preserve"> the UE will trigger SR and CBRA, the </w:t>
      </w:r>
      <w:r w:rsidRPr="00D645F7">
        <w:rPr>
          <w:rFonts w:eastAsia="新細明體"/>
          <w:b/>
          <w:lang w:eastAsia="zh-TW"/>
        </w:rPr>
        <w:t xml:space="preserve">explicit </w:t>
      </w:r>
      <w:r>
        <w:rPr>
          <w:rFonts w:eastAsia="新細明體"/>
          <w:b/>
          <w:lang w:eastAsia="zh-TW"/>
        </w:rPr>
        <w:t>PDCCH monitoring adaptation</w:t>
      </w:r>
      <w:r w:rsidRPr="00D645F7">
        <w:rPr>
          <w:rFonts w:eastAsia="新細明體"/>
          <w:b/>
          <w:lang w:eastAsia="zh-TW"/>
        </w:rPr>
        <w:t xml:space="preserve"> indication by NW to switch out of the empty SSSG</w:t>
      </w:r>
      <w:r>
        <w:rPr>
          <w:rFonts w:eastAsia="新細明體"/>
          <w:b/>
          <w:lang w:eastAsia="zh-TW"/>
        </w:rPr>
        <w:t xml:space="preserve"> or to stop PDCCH skipping</w:t>
      </w:r>
      <w:r w:rsidRPr="00D645F7">
        <w:rPr>
          <w:rFonts w:eastAsia="新細明體"/>
          <w:b/>
          <w:lang w:eastAsia="zh-TW"/>
        </w:rPr>
        <w:t xml:space="preserve"> </w:t>
      </w:r>
      <w:r>
        <w:rPr>
          <w:rFonts w:eastAsia="新細明體"/>
          <w:b/>
          <w:lang w:eastAsia="zh-TW"/>
        </w:rPr>
        <w:t>does not work.</w:t>
      </w:r>
    </w:p>
    <w:p w14:paraId="456BC793" w14:textId="33538B0B" w:rsidR="00CC6969" w:rsidRPr="00AE1CF5" w:rsidRDefault="00CC6969" w:rsidP="00CC6969">
      <w:pPr>
        <w:rPr>
          <w:rFonts w:eastAsia="新細明體"/>
          <w:b/>
          <w:lang w:eastAsia="zh-TW"/>
        </w:rPr>
      </w:pPr>
      <w:r w:rsidRPr="001071C7">
        <w:rPr>
          <w:rFonts w:eastAsia="新細明體"/>
          <w:b/>
          <w:u w:val="single"/>
          <w:lang w:eastAsia="zh-TW"/>
        </w:rPr>
        <w:t xml:space="preserve">Proposal </w:t>
      </w:r>
      <w:r w:rsidR="0027465A">
        <w:rPr>
          <w:rFonts w:eastAsia="新細明體"/>
          <w:b/>
          <w:u w:val="single"/>
          <w:lang w:eastAsia="zh-TW"/>
        </w:rPr>
        <w:t>3</w:t>
      </w:r>
      <w:r w:rsidRPr="001071C7">
        <w:rPr>
          <w:rFonts w:eastAsia="新細明體"/>
          <w:b/>
          <w:lang w:eastAsia="zh-TW"/>
        </w:rPr>
        <w:t xml:space="preserve">: </w:t>
      </w:r>
      <w:r>
        <w:rPr>
          <w:rFonts w:eastAsia="新細明體"/>
          <w:b/>
          <w:lang w:eastAsia="zh-TW"/>
        </w:rPr>
        <w:t>I</w:t>
      </w:r>
      <w:r w:rsidRPr="001071C7">
        <w:rPr>
          <w:rFonts w:eastAsia="新細明體"/>
          <w:b/>
          <w:lang w:eastAsia="zh-TW"/>
        </w:rPr>
        <w:t xml:space="preserve">mplicit </w:t>
      </w:r>
      <w:r>
        <w:rPr>
          <w:rFonts w:eastAsia="新細明體"/>
          <w:b/>
          <w:lang w:eastAsia="zh-TW"/>
        </w:rPr>
        <w:t>PDCCH monitoring adaptation</w:t>
      </w:r>
      <w:r w:rsidRPr="001071C7">
        <w:rPr>
          <w:rFonts w:eastAsia="新細明體"/>
          <w:b/>
          <w:lang w:eastAsia="zh-TW"/>
        </w:rPr>
        <w:t xml:space="preserve"> </w:t>
      </w:r>
      <w:r>
        <w:rPr>
          <w:rFonts w:eastAsia="新細明體"/>
          <w:b/>
          <w:lang w:eastAsia="zh-TW"/>
        </w:rPr>
        <w:t>for</w:t>
      </w:r>
      <w:r w:rsidRPr="001071C7">
        <w:rPr>
          <w:rFonts w:eastAsia="新細明體"/>
          <w:b/>
          <w:lang w:eastAsia="zh-TW"/>
        </w:rPr>
        <w:t xml:space="preserve"> SR and RACH should be consider</w:t>
      </w:r>
      <w:r>
        <w:rPr>
          <w:rFonts w:eastAsia="新細明體"/>
          <w:b/>
          <w:lang w:eastAsia="zh-TW"/>
        </w:rPr>
        <w:t>e</w:t>
      </w:r>
      <w:r w:rsidRPr="001071C7">
        <w:rPr>
          <w:rFonts w:eastAsia="新細明體"/>
          <w:b/>
          <w:lang w:eastAsia="zh-TW"/>
        </w:rPr>
        <w:t>d.</w:t>
      </w:r>
    </w:p>
    <w:p w14:paraId="36B26E55" w14:textId="41CD2D13" w:rsidR="000062DA" w:rsidRDefault="002E4881" w:rsidP="004A782C">
      <w:pPr>
        <w:pStyle w:val="1"/>
        <w:rPr>
          <w:lang w:val="en-US"/>
        </w:rPr>
      </w:pPr>
      <w:r w:rsidRPr="000F6168">
        <w:rPr>
          <w:lang w:val="en-US"/>
        </w:rPr>
        <w:t>References</w:t>
      </w:r>
    </w:p>
    <w:p w14:paraId="565C1134" w14:textId="181ADDC0" w:rsidR="00511427" w:rsidRDefault="00255527" w:rsidP="0011610E">
      <w:pPr>
        <w:pStyle w:val="af9"/>
        <w:numPr>
          <w:ilvl w:val="0"/>
          <w:numId w:val="21"/>
        </w:numPr>
      </w:pPr>
      <w:bookmarkStart w:id="21" w:name="_Ref61510210"/>
      <w:r>
        <w:t>Chairman’s Notes RAN1#106</w:t>
      </w:r>
      <w:r w:rsidR="008750AD">
        <w:t>b</w:t>
      </w:r>
      <w:r w:rsidR="00511427" w:rsidRPr="00660618">
        <w:t>-e</w:t>
      </w:r>
      <w:bookmarkEnd w:id="21"/>
    </w:p>
    <w:p w14:paraId="59B9C034" w14:textId="44CFE699" w:rsidR="00966735" w:rsidRDefault="00966735" w:rsidP="0011610E">
      <w:pPr>
        <w:pStyle w:val="af9"/>
        <w:numPr>
          <w:ilvl w:val="0"/>
          <w:numId w:val="21"/>
        </w:numPr>
      </w:pPr>
      <w:r>
        <w:t>Chairman’s Notes RAN1#106</w:t>
      </w:r>
      <w:r w:rsidRPr="00660618">
        <w:t>-e</w:t>
      </w:r>
    </w:p>
    <w:p w14:paraId="76CE47EE" w14:textId="5ACB5D7E" w:rsidR="007958A8" w:rsidRPr="009B12F2" w:rsidRDefault="007958A8" w:rsidP="0011610E">
      <w:pPr>
        <w:pStyle w:val="af9"/>
        <w:numPr>
          <w:ilvl w:val="0"/>
          <w:numId w:val="21"/>
        </w:numPr>
      </w:pPr>
      <w:r>
        <w:rPr>
          <w:rFonts w:eastAsia="新細明體"/>
          <w:lang w:eastAsia="zh-TW"/>
        </w:rPr>
        <w:t>TS 38.321</w:t>
      </w:r>
      <w:r w:rsidR="004806CD">
        <w:rPr>
          <w:rFonts w:eastAsia="新細明體"/>
          <w:lang w:eastAsia="zh-TW"/>
        </w:rPr>
        <w:t xml:space="preserve"> </w:t>
      </w:r>
      <w:r w:rsidR="004806CD" w:rsidRPr="004806CD">
        <w:rPr>
          <w:rFonts w:eastAsia="新細明體"/>
          <w:lang w:eastAsia="zh-TW"/>
        </w:rPr>
        <w:t>Medium Access Control (MAC) protocol specification</w:t>
      </w:r>
    </w:p>
    <w:sectPr w:rsidR="007958A8" w:rsidRPr="009B12F2"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119E" w14:textId="77777777" w:rsidR="004733F9" w:rsidRDefault="004733F9">
      <w:r>
        <w:separator/>
      </w:r>
    </w:p>
  </w:endnote>
  <w:endnote w:type="continuationSeparator" w:id="0">
    <w:p w14:paraId="77D4ECDB" w14:textId="77777777" w:rsidR="004733F9" w:rsidRDefault="004733F9">
      <w:r>
        <w:continuationSeparator/>
      </w:r>
    </w:p>
  </w:endnote>
  <w:endnote w:type="continuationNotice" w:id="1">
    <w:p w14:paraId="23F946B1" w14:textId="77777777" w:rsidR="004733F9" w:rsidRDefault="00473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CB6A69" w:rsidRDefault="00CB6A69"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CB6A69" w:rsidRDefault="00CB6A69"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7B13A96E" w:rsidR="00CB6A69" w:rsidRDefault="00CB6A69" w:rsidP="00450D3B">
    <w:pPr>
      <w:pStyle w:val="aa"/>
      <w:ind w:right="360"/>
    </w:pPr>
    <w:r>
      <w:rPr>
        <w:rStyle w:val="af2"/>
      </w:rPr>
      <w:fldChar w:fldCharType="begin"/>
    </w:r>
    <w:r>
      <w:rPr>
        <w:rStyle w:val="af2"/>
      </w:rPr>
      <w:instrText xml:space="preserve"> PAGE </w:instrText>
    </w:r>
    <w:r>
      <w:rPr>
        <w:rStyle w:val="af2"/>
      </w:rPr>
      <w:fldChar w:fldCharType="separate"/>
    </w:r>
    <w:r w:rsidR="00A86DF8">
      <w:rPr>
        <w:rStyle w:val="af2"/>
      </w:rPr>
      <w:t>1</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A86DF8">
      <w:rPr>
        <w:rStyle w:val="af2"/>
      </w:rPr>
      <w:t>7</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9CE97" w14:textId="77777777" w:rsidR="004733F9" w:rsidRDefault="004733F9">
      <w:r>
        <w:separator/>
      </w:r>
    </w:p>
  </w:footnote>
  <w:footnote w:type="continuationSeparator" w:id="0">
    <w:p w14:paraId="5FE21916" w14:textId="77777777" w:rsidR="004733F9" w:rsidRDefault="004733F9">
      <w:r>
        <w:continuationSeparator/>
      </w:r>
    </w:p>
  </w:footnote>
  <w:footnote w:type="continuationNotice" w:id="1">
    <w:p w14:paraId="31F5C9E1" w14:textId="77777777" w:rsidR="004733F9" w:rsidRDefault="00473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CB6A69" w:rsidRDefault="00CB6A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E2C36"/>
    <w:multiLevelType w:val="hybridMultilevel"/>
    <w:tmpl w:val="C2024A62"/>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2" w15:restartNumberingAfterBreak="0">
    <w:nsid w:val="055715A5"/>
    <w:multiLevelType w:val="hybridMultilevel"/>
    <w:tmpl w:val="07CA44C0"/>
    <w:lvl w:ilvl="0" w:tplc="ECCCF4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53630"/>
    <w:multiLevelType w:val="hybridMultilevel"/>
    <w:tmpl w:val="E960BFA8"/>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7" w15:restartNumberingAfterBreak="0">
    <w:nsid w:val="190D4E6F"/>
    <w:multiLevelType w:val="hybridMultilevel"/>
    <w:tmpl w:val="0409001D"/>
    <w:lvl w:ilvl="0" w:tplc="27287634">
      <w:start w:val="1"/>
      <w:numFmt w:val="decimal"/>
      <w:lvlText w:val="%1)"/>
      <w:lvlJc w:val="left"/>
      <w:pPr>
        <w:ind w:left="360" w:hanging="360"/>
      </w:pPr>
    </w:lvl>
    <w:lvl w:ilvl="1" w:tplc="16D8BF22">
      <w:start w:val="1"/>
      <w:numFmt w:val="lowerLetter"/>
      <w:lvlText w:val="%2)"/>
      <w:lvlJc w:val="left"/>
      <w:pPr>
        <w:ind w:left="720" w:hanging="360"/>
      </w:pPr>
    </w:lvl>
    <w:lvl w:ilvl="2" w:tplc="0F0819CC">
      <w:start w:val="1"/>
      <w:numFmt w:val="lowerRoman"/>
      <w:lvlText w:val="%3)"/>
      <w:lvlJc w:val="left"/>
      <w:pPr>
        <w:ind w:left="1080" w:hanging="360"/>
      </w:pPr>
    </w:lvl>
    <w:lvl w:ilvl="3" w:tplc="16D2D630">
      <w:start w:val="1"/>
      <w:numFmt w:val="decimal"/>
      <w:lvlText w:val="(%4)"/>
      <w:lvlJc w:val="left"/>
      <w:pPr>
        <w:ind w:left="1440" w:hanging="360"/>
      </w:pPr>
    </w:lvl>
    <w:lvl w:ilvl="4" w:tplc="937A2D84">
      <w:start w:val="1"/>
      <w:numFmt w:val="lowerLetter"/>
      <w:lvlText w:val="(%5)"/>
      <w:lvlJc w:val="left"/>
      <w:pPr>
        <w:ind w:left="1800" w:hanging="360"/>
      </w:pPr>
    </w:lvl>
    <w:lvl w:ilvl="5" w:tplc="934A15A6">
      <w:start w:val="1"/>
      <w:numFmt w:val="lowerRoman"/>
      <w:lvlText w:val="(%6)"/>
      <w:lvlJc w:val="left"/>
      <w:pPr>
        <w:ind w:left="2160" w:hanging="360"/>
      </w:pPr>
    </w:lvl>
    <w:lvl w:ilvl="6" w:tplc="C060A532">
      <w:start w:val="1"/>
      <w:numFmt w:val="decimal"/>
      <w:lvlText w:val="%7."/>
      <w:lvlJc w:val="left"/>
      <w:pPr>
        <w:ind w:left="2520" w:hanging="360"/>
      </w:pPr>
    </w:lvl>
    <w:lvl w:ilvl="7" w:tplc="0B588BE6">
      <w:start w:val="1"/>
      <w:numFmt w:val="lowerLetter"/>
      <w:lvlText w:val="%8."/>
      <w:lvlJc w:val="left"/>
      <w:pPr>
        <w:ind w:left="2880" w:hanging="360"/>
      </w:pPr>
    </w:lvl>
    <w:lvl w:ilvl="8" w:tplc="A0743002">
      <w:start w:val="1"/>
      <w:numFmt w:val="lowerRoman"/>
      <w:lvlText w:val="%9."/>
      <w:lvlJc w:val="left"/>
      <w:pPr>
        <w:ind w:left="3240" w:hanging="360"/>
      </w:pPr>
    </w:lvl>
  </w:abstractNum>
  <w:abstractNum w:abstractNumId="8"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33671D"/>
    <w:multiLevelType w:val="hybridMultilevel"/>
    <w:tmpl w:val="34EA85B8"/>
    <w:lvl w:ilvl="0" w:tplc="9C6A3460">
      <w:start w:val="1"/>
      <w:numFmt w:val="bullet"/>
      <w:lvlText w:val=""/>
      <w:lvlJc w:val="left"/>
      <w:pPr>
        <w:tabs>
          <w:tab w:val="num" w:pos="720"/>
        </w:tabs>
        <w:ind w:left="720" w:hanging="360"/>
      </w:pPr>
      <w:rPr>
        <w:rFonts w:ascii="Symbol" w:hAnsi="Symbol" w:hint="default"/>
        <w:sz w:val="20"/>
      </w:rPr>
    </w:lvl>
    <w:lvl w:ilvl="1" w:tplc="AD92245C">
      <w:start w:val="1"/>
      <w:numFmt w:val="bullet"/>
      <w:lvlText w:val=""/>
      <w:lvlJc w:val="left"/>
      <w:pPr>
        <w:tabs>
          <w:tab w:val="num" w:pos="1440"/>
        </w:tabs>
        <w:ind w:left="1440" w:hanging="360"/>
      </w:pPr>
      <w:rPr>
        <w:rFonts w:ascii="Wingdings" w:hAnsi="Wingdings" w:hint="default"/>
        <w:sz w:val="20"/>
      </w:rPr>
    </w:lvl>
    <w:lvl w:ilvl="2" w:tplc="4342BCBC">
      <w:start w:val="1"/>
      <w:numFmt w:val="bullet"/>
      <w:lvlText w:val=""/>
      <w:lvlJc w:val="left"/>
      <w:pPr>
        <w:tabs>
          <w:tab w:val="num" w:pos="2160"/>
        </w:tabs>
        <w:ind w:left="2160" w:hanging="360"/>
      </w:pPr>
      <w:rPr>
        <w:rFonts w:ascii="Symbol" w:hAnsi="Symbol" w:hint="default"/>
        <w:sz w:val="20"/>
      </w:rPr>
    </w:lvl>
    <w:lvl w:ilvl="3" w:tplc="3128455A">
      <w:start w:val="1"/>
      <w:numFmt w:val="bullet"/>
      <w:lvlText w:val=""/>
      <w:lvlJc w:val="left"/>
      <w:pPr>
        <w:tabs>
          <w:tab w:val="num" w:pos="2880"/>
        </w:tabs>
        <w:ind w:left="2880" w:hanging="360"/>
      </w:pPr>
      <w:rPr>
        <w:rFonts w:ascii="Symbol" w:hAnsi="Symbol" w:hint="default"/>
        <w:sz w:val="20"/>
      </w:rPr>
    </w:lvl>
    <w:lvl w:ilvl="4" w:tplc="E8AEF950">
      <w:start w:val="1"/>
      <w:numFmt w:val="bullet"/>
      <w:lvlText w:val=""/>
      <w:lvlJc w:val="left"/>
      <w:pPr>
        <w:tabs>
          <w:tab w:val="num" w:pos="3600"/>
        </w:tabs>
        <w:ind w:left="3600" w:hanging="360"/>
      </w:pPr>
      <w:rPr>
        <w:rFonts w:ascii="Symbol" w:hAnsi="Symbol" w:hint="default"/>
        <w:sz w:val="20"/>
      </w:rPr>
    </w:lvl>
    <w:lvl w:ilvl="5" w:tplc="F2E86942">
      <w:start w:val="1"/>
      <w:numFmt w:val="bullet"/>
      <w:lvlText w:val=""/>
      <w:lvlJc w:val="left"/>
      <w:pPr>
        <w:tabs>
          <w:tab w:val="num" w:pos="4320"/>
        </w:tabs>
        <w:ind w:left="4320" w:hanging="360"/>
      </w:pPr>
      <w:rPr>
        <w:rFonts w:ascii="Symbol" w:hAnsi="Symbol" w:hint="default"/>
        <w:sz w:val="20"/>
      </w:rPr>
    </w:lvl>
    <w:lvl w:ilvl="6" w:tplc="7AAC8B82">
      <w:start w:val="1"/>
      <w:numFmt w:val="bullet"/>
      <w:lvlText w:val=""/>
      <w:lvlJc w:val="left"/>
      <w:pPr>
        <w:tabs>
          <w:tab w:val="num" w:pos="5040"/>
        </w:tabs>
        <w:ind w:left="5040" w:hanging="360"/>
      </w:pPr>
      <w:rPr>
        <w:rFonts w:ascii="Symbol" w:hAnsi="Symbol" w:hint="default"/>
        <w:sz w:val="20"/>
      </w:rPr>
    </w:lvl>
    <w:lvl w:ilvl="7" w:tplc="84B8F89E">
      <w:start w:val="1"/>
      <w:numFmt w:val="bullet"/>
      <w:lvlText w:val=""/>
      <w:lvlJc w:val="left"/>
      <w:pPr>
        <w:tabs>
          <w:tab w:val="num" w:pos="5760"/>
        </w:tabs>
        <w:ind w:left="5760" w:hanging="360"/>
      </w:pPr>
      <w:rPr>
        <w:rFonts w:ascii="Symbol" w:hAnsi="Symbol" w:hint="default"/>
        <w:sz w:val="20"/>
      </w:rPr>
    </w:lvl>
    <w:lvl w:ilvl="8" w:tplc="73DE851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hybridMultilevel"/>
    <w:tmpl w:val="24D0B6C8"/>
    <w:lvl w:ilvl="0" w:tplc="202C9AEE">
      <w:start w:val="1"/>
      <w:numFmt w:val="bullet"/>
      <w:pStyle w:val="Bulletedo1"/>
      <w:lvlText w:val=""/>
      <w:lvlJc w:val="left"/>
      <w:pPr>
        <w:tabs>
          <w:tab w:val="num" w:pos="360"/>
        </w:tabs>
        <w:ind w:left="360" w:hanging="360"/>
      </w:pPr>
      <w:rPr>
        <w:rFonts w:ascii="Symbol" w:hAnsi="Symbol" w:hint="default"/>
      </w:rPr>
    </w:lvl>
    <w:lvl w:ilvl="1" w:tplc="2348F73A">
      <w:numFmt w:val="decimal"/>
      <w:lvlText w:val=""/>
      <w:lvlJc w:val="left"/>
    </w:lvl>
    <w:lvl w:ilvl="2" w:tplc="F3E2C0DA">
      <w:numFmt w:val="decimal"/>
      <w:lvlText w:val=""/>
      <w:lvlJc w:val="left"/>
    </w:lvl>
    <w:lvl w:ilvl="3" w:tplc="DC1EE358">
      <w:numFmt w:val="decimal"/>
      <w:lvlText w:val=""/>
      <w:lvlJc w:val="left"/>
    </w:lvl>
    <w:lvl w:ilvl="4" w:tplc="31948BC8">
      <w:numFmt w:val="decimal"/>
      <w:lvlText w:val=""/>
      <w:lvlJc w:val="left"/>
    </w:lvl>
    <w:lvl w:ilvl="5" w:tplc="F8AC8932">
      <w:numFmt w:val="decimal"/>
      <w:lvlText w:val=""/>
      <w:lvlJc w:val="left"/>
    </w:lvl>
    <w:lvl w:ilvl="6" w:tplc="C9789E78">
      <w:numFmt w:val="decimal"/>
      <w:lvlText w:val=""/>
      <w:lvlJc w:val="left"/>
    </w:lvl>
    <w:lvl w:ilvl="7" w:tplc="07BC1942">
      <w:numFmt w:val="decimal"/>
      <w:lvlText w:val=""/>
      <w:lvlJc w:val="left"/>
    </w:lvl>
    <w:lvl w:ilvl="8" w:tplc="38DA4ECC">
      <w:numFmt w:val="decimal"/>
      <w:lvlText w:val=""/>
      <w:lvlJc w:val="left"/>
    </w:lvl>
  </w:abstractNum>
  <w:abstractNum w:abstractNumId="12" w15:restartNumberingAfterBreak="0">
    <w:nsid w:val="2CF61428"/>
    <w:multiLevelType w:val="hybridMultilevel"/>
    <w:tmpl w:val="F904C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22172F"/>
    <w:multiLevelType w:val="multilevel"/>
    <w:tmpl w:val="32902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E617C3E"/>
    <w:multiLevelType w:val="hybridMultilevel"/>
    <w:tmpl w:val="67049D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F7A0B22"/>
    <w:multiLevelType w:val="hybridMultilevel"/>
    <w:tmpl w:val="ABD23D8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620279"/>
    <w:multiLevelType w:val="hybridMultilevel"/>
    <w:tmpl w:val="FB5A7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877D64"/>
    <w:multiLevelType w:val="hybridMultilevel"/>
    <w:tmpl w:val="5DA6FC16"/>
    <w:lvl w:ilvl="0" w:tplc="C046F90A">
      <w:start w:val="1"/>
      <w:numFmt w:val="decimal"/>
      <w:pStyle w:val="References"/>
      <w:lvlText w:val="[%1]"/>
      <w:lvlJc w:val="left"/>
      <w:pPr>
        <w:tabs>
          <w:tab w:val="num" w:pos="360"/>
        </w:tabs>
        <w:ind w:left="360" w:hanging="360"/>
      </w:pPr>
    </w:lvl>
    <w:lvl w:ilvl="1" w:tplc="7CF2F782">
      <w:numFmt w:val="decimal"/>
      <w:lvlText w:val=""/>
      <w:lvlJc w:val="left"/>
    </w:lvl>
    <w:lvl w:ilvl="2" w:tplc="CEFC1196">
      <w:numFmt w:val="decimal"/>
      <w:lvlText w:val=""/>
      <w:lvlJc w:val="left"/>
    </w:lvl>
    <w:lvl w:ilvl="3" w:tplc="2196BB9E">
      <w:numFmt w:val="decimal"/>
      <w:lvlText w:val=""/>
      <w:lvlJc w:val="left"/>
    </w:lvl>
    <w:lvl w:ilvl="4" w:tplc="25BE5FB2">
      <w:numFmt w:val="decimal"/>
      <w:lvlText w:val=""/>
      <w:lvlJc w:val="left"/>
    </w:lvl>
    <w:lvl w:ilvl="5" w:tplc="92149AD0">
      <w:numFmt w:val="decimal"/>
      <w:lvlText w:val=""/>
      <w:lvlJc w:val="left"/>
    </w:lvl>
    <w:lvl w:ilvl="6" w:tplc="BA18C346">
      <w:numFmt w:val="decimal"/>
      <w:lvlText w:val=""/>
      <w:lvlJc w:val="left"/>
    </w:lvl>
    <w:lvl w:ilvl="7" w:tplc="EA4E327E">
      <w:numFmt w:val="decimal"/>
      <w:lvlText w:val=""/>
      <w:lvlJc w:val="left"/>
    </w:lvl>
    <w:lvl w:ilvl="8" w:tplc="95E62F92">
      <w:numFmt w:val="decimal"/>
      <w:lvlText w:val=""/>
      <w:lvlJc w:val="left"/>
    </w:lvl>
  </w:abstractNum>
  <w:abstractNum w:abstractNumId="1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3C3BA6"/>
    <w:multiLevelType w:val="hybridMultilevel"/>
    <w:tmpl w:val="0E201E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D465D6"/>
    <w:multiLevelType w:val="hybridMultilevel"/>
    <w:tmpl w:val="F8244648"/>
    <w:styleLink w:val="StyleBulletedSymbolsymbolLeft025Hanging0252"/>
    <w:lvl w:ilvl="0" w:tplc="D85CC158">
      <w:start w:val="1"/>
      <w:numFmt w:val="bullet"/>
      <w:lvlText w:val=""/>
      <w:lvlJc w:val="left"/>
      <w:pPr>
        <w:ind w:left="360" w:firstLine="0"/>
      </w:pPr>
      <w:rPr>
        <w:rFonts w:ascii="Symbol" w:hAnsi="Symbol" w:hint="default"/>
      </w:rPr>
    </w:lvl>
    <w:lvl w:ilvl="1" w:tplc="CDAA75FC">
      <w:start w:val="1"/>
      <w:numFmt w:val="bullet"/>
      <w:lvlText w:val="o"/>
      <w:lvlJc w:val="left"/>
      <w:pPr>
        <w:ind w:left="1440" w:hanging="360"/>
      </w:pPr>
      <w:rPr>
        <w:rFonts w:ascii="Courier New" w:hAnsi="Courier New" w:cs="Courier New" w:hint="default"/>
      </w:rPr>
    </w:lvl>
    <w:lvl w:ilvl="2" w:tplc="A6BA9AF0">
      <w:start w:val="1"/>
      <w:numFmt w:val="bullet"/>
      <w:lvlText w:val=""/>
      <w:lvlJc w:val="left"/>
      <w:pPr>
        <w:ind w:left="2160" w:hanging="360"/>
      </w:pPr>
      <w:rPr>
        <w:rFonts w:ascii="Wingdings" w:hAnsi="Wingdings" w:hint="default"/>
      </w:rPr>
    </w:lvl>
    <w:lvl w:ilvl="3" w:tplc="96803828">
      <w:start w:val="1"/>
      <w:numFmt w:val="bullet"/>
      <w:lvlText w:val=""/>
      <w:lvlJc w:val="left"/>
      <w:pPr>
        <w:ind w:left="2880" w:hanging="360"/>
      </w:pPr>
      <w:rPr>
        <w:rFonts w:ascii="Symbol" w:hAnsi="Symbol" w:hint="default"/>
      </w:rPr>
    </w:lvl>
    <w:lvl w:ilvl="4" w:tplc="C44C494A">
      <w:start w:val="1"/>
      <w:numFmt w:val="bullet"/>
      <w:lvlText w:val="o"/>
      <w:lvlJc w:val="left"/>
      <w:pPr>
        <w:ind w:left="3600" w:hanging="360"/>
      </w:pPr>
      <w:rPr>
        <w:rFonts w:ascii="Courier New" w:hAnsi="Courier New" w:cs="Courier New" w:hint="default"/>
      </w:rPr>
    </w:lvl>
    <w:lvl w:ilvl="5" w:tplc="1470786A">
      <w:start w:val="1"/>
      <w:numFmt w:val="bullet"/>
      <w:lvlText w:val=""/>
      <w:lvlJc w:val="left"/>
      <w:pPr>
        <w:ind w:left="4320" w:hanging="360"/>
      </w:pPr>
      <w:rPr>
        <w:rFonts w:ascii="Wingdings" w:hAnsi="Wingdings" w:hint="default"/>
      </w:rPr>
    </w:lvl>
    <w:lvl w:ilvl="6" w:tplc="DDE41C08">
      <w:start w:val="1"/>
      <w:numFmt w:val="bullet"/>
      <w:lvlText w:val=""/>
      <w:lvlJc w:val="left"/>
      <w:pPr>
        <w:ind w:left="5040" w:hanging="360"/>
      </w:pPr>
      <w:rPr>
        <w:rFonts w:ascii="Symbol" w:hAnsi="Symbol" w:hint="default"/>
      </w:rPr>
    </w:lvl>
    <w:lvl w:ilvl="7" w:tplc="B5C61CF0">
      <w:start w:val="1"/>
      <w:numFmt w:val="bullet"/>
      <w:lvlText w:val="o"/>
      <w:lvlJc w:val="left"/>
      <w:pPr>
        <w:ind w:left="5760" w:hanging="360"/>
      </w:pPr>
      <w:rPr>
        <w:rFonts w:ascii="Courier New" w:hAnsi="Courier New" w:cs="Courier New" w:hint="default"/>
      </w:rPr>
    </w:lvl>
    <w:lvl w:ilvl="8" w:tplc="A98A9612">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0"/>
  </w:num>
  <w:num w:numId="3">
    <w:abstractNumId w:val="3"/>
  </w:num>
  <w:num w:numId="4">
    <w:abstractNumId w:val="17"/>
  </w:num>
  <w:num w:numId="5">
    <w:abstractNumId w:val="24"/>
  </w:num>
  <w:num w:numId="6">
    <w:abstractNumId w:val="26"/>
  </w:num>
  <w:num w:numId="7">
    <w:abstractNumId w:val="27"/>
  </w:num>
  <w:num w:numId="8">
    <w:abstractNumId w:val="22"/>
  </w:num>
  <w:num w:numId="9">
    <w:abstractNumId w:val="29"/>
  </w:num>
  <w:num w:numId="10">
    <w:abstractNumId w:val="7"/>
  </w:num>
  <w:num w:numId="11">
    <w:abstractNumId w:val="21"/>
  </w:num>
  <w:num w:numId="12">
    <w:abstractNumId w:val="5"/>
  </w:num>
  <w:num w:numId="13">
    <w:abstractNumId w:val="19"/>
  </w:num>
  <w:num w:numId="14">
    <w:abstractNumId w:val="19"/>
  </w:num>
  <w:num w:numId="15">
    <w:abstractNumId w:val="6"/>
  </w:num>
  <w:num w:numId="16">
    <w:abstractNumId w:val="1"/>
  </w:num>
  <w:num w:numId="17">
    <w:abstractNumId w:val="23"/>
  </w:num>
  <w:num w:numId="18">
    <w:abstractNumId w:val="14"/>
  </w:num>
  <w:num w:numId="19">
    <w:abstractNumId w:val="16"/>
  </w:num>
  <w:num w:numId="20">
    <w:abstractNumId w:val="9"/>
  </w:num>
  <w:num w:numId="21">
    <w:abstractNumId w:val="2"/>
  </w:num>
  <w:num w:numId="22">
    <w:abstractNumId w:val="28"/>
  </w:num>
  <w:num w:numId="23">
    <w:abstractNumId w:val="18"/>
  </w:num>
  <w:num w:numId="24">
    <w:abstractNumId w:val="30"/>
  </w:num>
  <w:num w:numId="25">
    <w:abstractNumId w:val="20"/>
  </w:num>
  <w:num w:numId="26">
    <w:abstractNumId w:val="25"/>
  </w:num>
  <w:num w:numId="27">
    <w:abstractNumId w:val="8"/>
  </w:num>
  <w:num w:numId="28">
    <w:abstractNumId w:val="12"/>
  </w:num>
  <w:num w:numId="29">
    <w:abstractNumId w:val="15"/>
  </w:num>
  <w:num w:numId="30">
    <w:abstractNumId w:val="13"/>
  </w:num>
  <w:num w:numId="31">
    <w:abstractNumId w:val="4"/>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ko-KR" w:vendorID="64" w:dllVersion="0"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tTAxNjYyMTcwNTFU0lEKTi0uzszPAykwrAUAyxwL2ywAAAA="/>
  </w:docVars>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57C"/>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9A7"/>
    <w:rsid w:val="00003EF4"/>
    <w:rsid w:val="0000403F"/>
    <w:rsid w:val="000042C3"/>
    <w:rsid w:val="00004885"/>
    <w:rsid w:val="0000499E"/>
    <w:rsid w:val="00004D8C"/>
    <w:rsid w:val="00004DCB"/>
    <w:rsid w:val="000051F0"/>
    <w:rsid w:val="00005269"/>
    <w:rsid w:val="00005499"/>
    <w:rsid w:val="0000553B"/>
    <w:rsid w:val="000056B5"/>
    <w:rsid w:val="00005BCE"/>
    <w:rsid w:val="00005D46"/>
    <w:rsid w:val="00005F7B"/>
    <w:rsid w:val="000062D2"/>
    <w:rsid w:val="000062DA"/>
    <w:rsid w:val="0000634A"/>
    <w:rsid w:val="000063BC"/>
    <w:rsid w:val="000065CC"/>
    <w:rsid w:val="0000667A"/>
    <w:rsid w:val="000066F3"/>
    <w:rsid w:val="00006780"/>
    <w:rsid w:val="00006AC4"/>
    <w:rsid w:val="00006C7A"/>
    <w:rsid w:val="00007495"/>
    <w:rsid w:val="0000773C"/>
    <w:rsid w:val="00007761"/>
    <w:rsid w:val="0000792C"/>
    <w:rsid w:val="00007B4B"/>
    <w:rsid w:val="00007D2E"/>
    <w:rsid w:val="00010061"/>
    <w:rsid w:val="000101EF"/>
    <w:rsid w:val="00010462"/>
    <w:rsid w:val="0001061E"/>
    <w:rsid w:val="000109F1"/>
    <w:rsid w:val="00010A5C"/>
    <w:rsid w:val="00010E97"/>
    <w:rsid w:val="00010F61"/>
    <w:rsid w:val="00010FD1"/>
    <w:rsid w:val="000110B2"/>
    <w:rsid w:val="0001117C"/>
    <w:rsid w:val="00011185"/>
    <w:rsid w:val="0001137B"/>
    <w:rsid w:val="0001151C"/>
    <w:rsid w:val="000116BF"/>
    <w:rsid w:val="00011A8E"/>
    <w:rsid w:val="00012010"/>
    <w:rsid w:val="0001213E"/>
    <w:rsid w:val="00012296"/>
    <w:rsid w:val="000124D1"/>
    <w:rsid w:val="00012D57"/>
    <w:rsid w:val="0001321B"/>
    <w:rsid w:val="00013353"/>
    <w:rsid w:val="000133A9"/>
    <w:rsid w:val="000137BA"/>
    <w:rsid w:val="00013A18"/>
    <w:rsid w:val="00013B63"/>
    <w:rsid w:val="00013BDD"/>
    <w:rsid w:val="00013F64"/>
    <w:rsid w:val="000141F0"/>
    <w:rsid w:val="000145D2"/>
    <w:rsid w:val="00014631"/>
    <w:rsid w:val="00014E0E"/>
    <w:rsid w:val="0001579C"/>
    <w:rsid w:val="000159C4"/>
    <w:rsid w:val="00015A7E"/>
    <w:rsid w:val="00015ABC"/>
    <w:rsid w:val="00015BCB"/>
    <w:rsid w:val="00015CED"/>
    <w:rsid w:val="000161C8"/>
    <w:rsid w:val="000162B2"/>
    <w:rsid w:val="0001645D"/>
    <w:rsid w:val="00016464"/>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8E2"/>
    <w:rsid w:val="0002496A"/>
    <w:rsid w:val="00024974"/>
    <w:rsid w:val="000249B3"/>
    <w:rsid w:val="00024BC1"/>
    <w:rsid w:val="00024C00"/>
    <w:rsid w:val="00024D64"/>
    <w:rsid w:val="00024E37"/>
    <w:rsid w:val="00024EE3"/>
    <w:rsid w:val="00024FD0"/>
    <w:rsid w:val="0002506A"/>
    <w:rsid w:val="0002528D"/>
    <w:rsid w:val="00025336"/>
    <w:rsid w:val="000255A1"/>
    <w:rsid w:val="000258DD"/>
    <w:rsid w:val="0002591B"/>
    <w:rsid w:val="00025B48"/>
    <w:rsid w:val="00025C7E"/>
    <w:rsid w:val="000266AE"/>
    <w:rsid w:val="000267EB"/>
    <w:rsid w:val="00026823"/>
    <w:rsid w:val="000268EA"/>
    <w:rsid w:val="00026905"/>
    <w:rsid w:val="00026977"/>
    <w:rsid w:val="00026B7D"/>
    <w:rsid w:val="00026C64"/>
    <w:rsid w:val="00026EF9"/>
    <w:rsid w:val="00026FED"/>
    <w:rsid w:val="0002701F"/>
    <w:rsid w:val="000270D4"/>
    <w:rsid w:val="00027333"/>
    <w:rsid w:val="000273DF"/>
    <w:rsid w:val="000276E7"/>
    <w:rsid w:val="00027B5C"/>
    <w:rsid w:val="00027D31"/>
    <w:rsid w:val="00027D56"/>
    <w:rsid w:val="000300FE"/>
    <w:rsid w:val="00030432"/>
    <w:rsid w:val="00030619"/>
    <w:rsid w:val="000307C6"/>
    <w:rsid w:val="000308EA"/>
    <w:rsid w:val="00030A5C"/>
    <w:rsid w:val="00030F74"/>
    <w:rsid w:val="00030F82"/>
    <w:rsid w:val="00030F85"/>
    <w:rsid w:val="000312B4"/>
    <w:rsid w:val="0003134F"/>
    <w:rsid w:val="000313FA"/>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A5F"/>
    <w:rsid w:val="00034D30"/>
    <w:rsid w:val="00035212"/>
    <w:rsid w:val="000352CF"/>
    <w:rsid w:val="0003540B"/>
    <w:rsid w:val="00035574"/>
    <w:rsid w:val="0003578B"/>
    <w:rsid w:val="0003579F"/>
    <w:rsid w:val="00035963"/>
    <w:rsid w:val="00035A4E"/>
    <w:rsid w:val="00035E08"/>
    <w:rsid w:val="00036199"/>
    <w:rsid w:val="0003623F"/>
    <w:rsid w:val="000364FE"/>
    <w:rsid w:val="000365A2"/>
    <w:rsid w:val="0003698E"/>
    <w:rsid w:val="0003699E"/>
    <w:rsid w:val="00036C45"/>
    <w:rsid w:val="00036FA7"/>
    <w:rsid w:val="000370B4"/>
    <w:rsid w:val="0003723F"/>
    <w:rsid w:val="000377E3"/>
    <w:rsid w:val="00037A21"/>
    <w:rsid w:val="00037C2D"/>
    <w:rsid w:val="00040228"/>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D56"/>
    <w:rsid w:val="00041EC3"/>
    <w:rsid w:val="0004264B"/>
    <w:rsid w:val="0004298C"/>
    <w:rsid w:val="000429D3"/>
    <w:rsid w:val="00042A11"/>
    <w:rsid w:val="00042BFC"/>
    <w:rsid w:val="00043049"/>
    <w:rsid w:val="000430CF"/>
    <w:rsid w:val="00043407"/>
    <w:rsid w:val="00043703"/>
    <w:rsid w:val="0004380E"/>
    <w:rsid w:val="000438F3"/>
    <w:rsid w:val="00044225"/>
    <w:rsid w:val="0004441F"/>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9A7"/>
    <w:rsid w:val="00051B10"/>
    <w:rsid w:val="00051C85"/>
    <w:rsid w:val="0005201C"/>
    <w:rsid w:val="0005241E"/>
    <w:rsid w:val="0005245C"/>
    <w:rsid w:val="000525B8"/>
    <w:rsid w:val="000525FD"/>
    <w:rsid w:val="000527FE"/>
    <w:rsid w:val="0005291A"/>
    <w:rsid w:val="00052AE3"/>
    <w:rsid w:val="00052CD1"/>
    <w:rsid w:val="00052F39"/>
    <w:rsid w:val="00052FBC"/>
    <w:rsid w:val="0005308C"/>
    <w:rsid w:val="0005309A"/>
    <w:rsid w:val="000531A8"/>
    <w:rsid w:val="000531F5"/>
    <w:rsid w:val="000532B1"/>
    <w:rsid w:val="000532B4"/>
    <w:rsid w:val="000532C1"/>
    <w:rsid w:val="00053849"/>
    <w:rsid w:val="0005399A"/>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C92"/>
    <w:rsid w:val="00056EC1"/>
    <w:rsid w:val="00056F41"/>
    <w:rsid w:val="0005709B"/>
    <w:rsid w:val="00057110"/>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524"/>
    <w:rsid w:val="0006263A"/>
    <w:rsid w:val="00062D9A"/>
    <w:rsid w:val="000631CE"/>
    <w:rsid w:val="000633FF"/>
    <w:rsid w:val="00063485"/>
    <w:rsid w:val="000634A9"/>
    <w:rsid w:val="00063837"/>
    <w:rsid w:val="000639E0"/>
    <w:rsid w:val="00063A96"/>
    <w:rsid w:val="00063F57"/>
    <w:rsid w:val="000640E8"/>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6AFD"/>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2C6"/>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77F24"/>
    <w:rsid w:val="0008022A"/>
    <w:rsid w:val="00080418"/>
    <w:rsid w:val="000805B2"/>
    <w:rsid w:val="000805FD"/>
    <w:rsid w:val="00080696"/>
    <w:rsid w:val="000808A3"/>
    <w:rsid w:val="00080C96"/>
    <w:rsid w:val="00080D74"/>
    <w:rsid w:val="00080F1C"/>
    <w:rsid w:val="00081383"/>
    <w:rsid w:val="0008140D"/>
    <w:rsid w:val="00081B61"/>
    <w:rsid w:val="00081E39"/>
    <w:rsid w:val="000826FF"/>
    <w:rsid w:val="00082768"/>
    <w:rsid w:val="00082A49"/>
    <w:rsid w:val="00082C90"/>
    <w:rsid w:val="00083207"/>
    <w:rsid w:val="000832D0"/>
    <w:rsid w:val="0008330C"/>
    <w:rsid w:val="00083322"/>
    <w:rsid w:val="000834D0"/>
    <w:rsid w:val="000838E5"/>
    <w:rsid w:val="0008399B"/>
    <w:rsid w:val="00083ABE"/>
    <w:rsid w:val="00084255"/>
    <w:rsid w:val="0008461F"/>
    <w:rsid w:val="0008473D"/>
    <w:rsid w:val="00084AE8"/>
    <w:rsid w:val="00084B80"/>
    <w:rsid w:val="00084E67"/>
    <w:rsid w:val="00085216"/>
    <w:rsid w:val="00085239"/>
    <w:rsid w:val="00085535"/>
    <w:rsid w:val="00085F08"/>
    <w:rsid w:val="000862BA"/>
    <w:rsid w:val="000862BF"/>
    <w:rsid w:val="000862F6"/>
    <w:rsid w:val="0008634D"/>
    <w:rsid w:val="0008635A"/>
    <w:rsid w:val="000868B5"/>
    <w:rsid w:val="00086936"/>
    <w:rsid w:val="00086B0C"/>
    <w:rsid w:val="00086B50"/>
    <w:rsid w:val="00086B78"/>
    <w:rsid w:val="00086C4D"/>
    <w:rsid w:val="000874F0"/>
    <w:rsid w:val="0008760B"/>
    <w:rsid w:val="0008782D"/>
    <w:rsid w:val="00087E29"/>
    <w:rsid w:val="00087FEE"/>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989"/>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BEA"/>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5DF"/>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6FC"/>
    <w:rsid w:val="000A5796"/>
    <w:rsid w:val="000A5E7A"/>
    <w:rsid w:val="000A5FC2"/>
    <w:rsid w:val="000A6023"/>
    <w:rsid w:val="000A61CB"/>
    <w:rsid w:val="000A6243"/>
    <w:rsid w:val="000A6252"/>
    <w:rsid w:val="000A641C"/>
    <w:rsid w:val="000A64D8"/>
    <w:rsid w:val="000A6551"/>
    <w:rsid w:val="000A6723"/>
    <w:rsid w:val="000A6788"/>
    <w:rsid w:val="000A68A9"/>
    <w:rsid w:val="000A6AC6"/>
    <w:rsid w:val="000A6CFE"/>
    <w:rsid w:val="000A6E08"/>
    <w:rsid w:val="000A6EED"/>
    <w:rsid w:val="000A6F12"/>
    <w:rsid w:val="000A6F82"/>
    <w:rsid w:val="000A76D5"/>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32D"/>
    <w:rsid w:val="000B4788"/>
    <w:rsid w:val="000B48A6"/>
    <w:rsid w:val="000B49D7"/>
    <w:rsid w:val="000B4A00"/>
    <w:rsid w:val="000B4CEE"/>
    <w:rsid w:val="000B4D05"/>
    <w:rsid w:val="000B4FF1"/>
    <w:rsid w:val="000B546F"/>
    <w:rsid w:val="000B59BE"/>
    <w:rsid w:val="000B5D4A"/>
    <w:rsid w:val="000B6000"/>
    <w:rsid w:val="000B6030"/>
    <w:rsid w:val="000B6305"/>
    <w:rsid w:val="000B65BE"/>
    <w:rsid w:val="000B6A8D"/>
    <w:rsid w:val="000B6BDF"/>
    <w:rsid w:val="000B6F56"/>
    <w:rsid w:val="000B71B6"/>
    <w:rsid w:val="000B740F"/>
    <w:rsid w:val="000B7424"/>
    <w:rsid w:val="000B748E"/>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5F6"/>
    <w:rsid w:val="000C568D"/>
    <w:rsid w:val="000C5759"/>
    <w:rsid w:val="000C5AE3"/>
    <w:rsid w:val="000C5E7D"/>
    <w:rsid w:val="000C63C1"/>
    <w:rsid w:val="000C63E6"/>
    <w:rsid w:val="000C6614"/>
    <w:rsid w:val="000C673C"/>
    <w:rsid w:val="000C68C4"/>
    <w:rsid w:val="000C69BE"/>
    <w:rsid w:val="000C69F8"/>
    <w:rsid w:val="000C6A01"/>
    <w:rsid w:val="000C6AC8"/>
    <w:rsid w:val="000C71D9"/>
    <w:rsid w:val="000C7BD7"/>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813"/>
    <w:rsid w:val="000D5965"/>
    <w:rsid w:val="000D59D6"/>
    <w:rsid w:val="000D5AB0"/>
    <w:rsid w:val="000D5AD1"/>
    <w:rsid w:val="000D5E4D"/>
    <w:rsid w:val="000D6685"/>
    <w:rsid w:val="000D69A1"/>
    <w:rsid w:val="000D6E27"/>
    <w:rsid w:val="000D6E96"/>
    <w:rsid w:val="000D7268"/>
    <w:rsid w:val="000D7387"/>
    <w:rsid w:val="000D7783"/>
    <w:rsid w:val="000D791F"/>
    <w:rsid w:val="000D792C"/>
    <w:rsid w:val="000D7EDF"/>
    <w:rsid w:val="000D7FB8"/>
    <w:rsid w:val="000E011D"/>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28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D2"/>
    <w:rsid w:val="000F34E4"/>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168"/>
    <w:rsid w:val="000F6799"/>
    <w:rsid w:val="000F67C2"/>
    <w:rsid w:val="000F6881"/>
    <w:rsid w:val="000F68C2"/>
    <w:rsid w:val="000F6C32"/>
    <w:rsid w:val="000F6C5F"/>
    <w:rsid w:val="000F6D86"/>
    <w:rsid w:val="000F6E0B"/>
    <w:rsid w:val="000F6F01"/>
    <w:rsid w:val="000F6F2C"/>
    <w:rsid w:val="000F7CAD"/>
    <w:rsid w:val="00100097"/>
    <w:rsid w:val="001000E9"/>
    <w:rsid w:val="00100161"/>
    <w:rsid w:val="00100169"/>
    <w:rsid w:val="0010017A"/>
    <w:rsid w:val="001002D5"/>
    <w:rsid w:val="001005AE"/>
    <w:rsid w:val="001005CE"/>
    <w:rsid w:val="0010067A"/>
    <w:rsid w:val="00100C5D"/>
    <w:rsid w:val="00100D9B"/>
    <w:rsid w:val="00100F14"/>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9F"/>
    <w:rsid w:val="001025E4"/>
    <w:rsid w:val="001026E6"/>
    <w:rsid w:val="00102898"/>
    <w:rsid w:val="00102A33"/>
    <w:rsid w:val="00102ADC"/>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B3"/>
    <w:rsid w:val="001054F7"/>
    <w:rsid w:val="0010568A"/>
    <w:rsid w:val="001056C5"/>
    <w:rsid w:val="00105820"/>
    <w:rsid w:val="00105CEE"/>
    <w:rsid w:val="00105DA1"/>
    <w:rsid w:val="00106031"/>
    <w:rsid w:val="00106491"/>
    <w:rsid w:val="0010660E"/>
    <w:rsid w:val="0010698A"/>
    <w:rsid w:val="00106A95"/>
    <w:rsid w:val="00106CC3"/>
    <w:rsid w:val="00106CC5"/>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0"/>
    <w:rsid w:val="00111CCD"/>
    <w:rsid w:val="001122D5"/>
    <w:rsid w:val="0011230B"/>
    <w:rsid w:val="001126ED"/>
    <w:rsid w:val="00112975"/>
    <w:rsid w:val="00112B8F"/>
    <w:rsid w:val="001134DA"/>
    <w:rsid w:val="0011372B"/>
    <w:rsid w:val="001139C2"/>
    <w:rsid w:val="001139E7"/>
    <w:rsid w:val="00113D8F"/>
    <w:rsid w:val="00113ECC"/>
    <w:rsid w:val="00113F0E"/>
    <w:rsid w:val="001140FA"/>
    <w:rsid w:val="001141CF"/>
    <w:rsid w:val="00114251"/>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B8F"/>
    <w:rsid w:val="00115C78"/>
    <w:rsid w:val="00115EA2"/>
    <w:rsid w:val="0011610E"/>
    <w:rsid w:val="0011632B"/>
    <w:rsid w:val="00116339"/>
    <w:rsid w:val="001163FC"/>
    <w:rsid w:val="00116A2D"/>
    <w:rsid w:val="00116E33"/>
    <w:rsid w:val="001175EF"/>
    <w:rsid w:val="00117677"/>
    <w:rsid w:val="00117957"/>
    <w:rsid w:val="0011798B"/>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11A"/>
    <w:rsid w:val="001221DD"/>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351"/>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77B"/>
    <w:rsid w:val="00130953"/>
    <w:rsid w:val="001309F5"/>
    <w:rsid w:val="00130BBD"/>
    <w:rsid w:val="00130E1B"/>
    <w:rsid w:val="00130F8D"/>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925"/>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13"/>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7F6"/>
    <w:rsid w:val="0015282E"/>
    <w:rsid w:val="00152A3B"/>
    <w:rsid w:val="00152A97"/>
    <w:rsid w:val="00152B61"/>
    <w:rsid w:val="00152E1D"/>
    <w:rsid w:val="00153334"/>
    <w:rsid w:val="0015347E"/>
    <w:rsid w:val="0015356F"/>
    <w:rsid w:val="00153A48"/>
    <w:rsid w:val="00153A6B"/>
    <w:rsid w:val="00153D22"/>
    <w:rsid w:val="00153E69"/>
    <w:rsid w:val="00153EEF"/>
    <w:rsid w:val="00153F29"/>
    <w:rsid w:val="001544AB"/>
    <w:rsid w:val="00154F0D"/>
    <w:rsid w:val="00155178"/>
    <w:rsid w:val="001551D8"/>
    <w:rsid w:val="001552FC"/>
    <w:rsid w:val="00155385"/>
    <w:rsid w:val="001555D6"/>
    <w:rsid w:val="00155A5A"/>
    <w:rsid w:val="00155CAB"/>
    <w:rsid w:val="00155D48"/>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5F7"/>
    <w:rsid w:val="00160674"/>
    <w:rsid w:val="0016077B"/>
    <w:rsid w:val="00160786"/>
    <w:rsid w:val="001607A2"/>
    <w:rsid w:val="00160B9D"/>
    <w:rsid w:val="00160DBC"/>
    <w:rsid w:val="001612A5"/>
    <w:rsid w:val="001613F0"/>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BB7"/>
    <w:rsid w:val="00166D9E"/>
    <w:rsid w:val="00166EE2"/>
    <w:rsid w:val="00166FD8"/>
    <w:rsid w:val="0016700E"/>
    <w:rsid w:val="00167099"/>
    <w:rsid w:val="00167125"/>
    <w:rsid w:val="0016733C"/>
    <w:rsid w:val="001675E8"/>
    <w:rsid w:val="0016764C"/>
    <w:rsid w:val="00167A7B"/>
    <w:rsid w:val="00167BBE"/>
    <w:rsid w:val="00167BE3"/>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96"/>
    <w:rsid w:val="00174D8A"/>
    <w:rsid w:val="00174DDB"/>
    <w:rsid w:val="00175009"/>
    <w:rsid w:val="00175244"/>
    <w:rsid w:val="001752EC"/>
    <w:rsid w:val="001754B2"/>
    <w:rsid w:val="001754E4"/>
    <w:rsid w:val="0017559F"/>
    <w:rsid w:val="00175650"/>
    <w:rsid w:val="00175A16"/>
    <w:rsid w:val="00175A59"/>
    <w:rsid w:val="00175A6E"/>
    <w:rsid w:val="00175B5A"/>
    <w:rsid w:val="00175E2D"/>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A0"/>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877"/>
    <w:rsid w:val="0018695F"/>
    <w:rsid w:val="00186B4D"/>
    <w:rsid w:val="00186EFA"/>
    <w:rsid w:val="0018767B"/>
    <w:rsid w:val="0018773D"/>
    <w:rsid w:val="0019002A"/>
    <w:rsid w:val="0019024D"/>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80F"/>
    <w:rsid w:val="00193987"/>
    <w:rsid w:val="00193A4E"/>
    <w:rsid w:val="00193A7C"/>
    <w:rsid w:val="00193DC9"/>
    <w:rsid w:val="001941AA"/>
    <w:rsid w:val="0019443E"/>
    <w:rsid w:val="0019465B"/>
    <w:rsid w:val="00194955"/>
    <w:rsid w:val="00194DC0"/>
    <w:rsid w:val="001952A4"/>
    <w:rsid w:val="001953A8"/>
    <w:rsid w:val="001953D5"/>
    <w:rsid w:val="00195517"/>
    <w:rsid w:val="00195657"/>
    <w:rsid w:val="0019573B"/>
    <w:rsid w:val="0019592C"/>
    <w:rsid w:val="001959D9"/>
    <w:rsid w:val="00196085"/>
    <w:rsid w:val="00196183"/>
    <w:rsid w:val="0019661A"/>
    <w:rsid w:val="00196974"/>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757"/>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B7F"/>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4A"/>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4EB"/>
    <w:rsid w:val="001C16A9"/>
    <w:rsid w:val="001C1729"/>
    <w:rsid w:val="001C17B8"/>
    <w:rsid w:val="001C19EB"/>
    <w:rsid w:val="001C1B69"/>
    <w:rsid w:val="001C1BC7"/>
    <w:rsid w:val="001C1DD5"/>
    <w:rsid w:val="001C1E53"/>
    <w:rsid w:val="001C211D"/>
    <w:rsid w:val="001C2865"/>
    <w:rsid w:val="001C2A4B"/>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1D6"/>
    <w:rsid w:val="001C54B8"/>
    <w:rsid w:val="001C553B"/>
    <w:rsid w:val="001C5710"/>
    <w:rsid w:val="001C589B"/>
    <w:rsid w:val="001C58A6"/>
    <w:rsid w:val="001C5BC8"/>
    <w:rsid w:val="001C5DBB"/>
    <w:rsid w:val="001C5F88"/>
    <w:rsid w:val="001C6182"/>
    <w:rsid w:val="001C619C"/>
    <w:rsid w:val="001C6269"/>
    <w:rsid w:val="001C63C6"/>
    <w:rsid w:val="001C6488"/>
    <w:rsid w:val="001C66D2"/>
    <w:rsid w:val="001C6708"/>
    <w:rsid w:val="001C6D55"/>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642"/>
    <w:rsid w:val="001D28C1"/>
    <w:rsid w:val="001D29AE"/>
    <w:rsid w:val="001D2B3C"/>
    <w:rsid w:val="001D2C10"/>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DA9"/>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477"/>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81D"/>
    <w:rsid w:val="001E6BDA"/>
    <w:rsid w:val="001E6C1B"/>
    <w:rsid w:val="001E6DF4"/>
    <w:rsid w:val="001E7173"/>
    <w:rsid w:val="001E719A"/>
    <w:rsid w:val="001E750C"/>
    <w:rsid w:val="001E7A8F"/>
    <w:rsid w:val="001E7D26"/>
    <w:rsid w:val="001F014C"/>
    <w:rsid w:val="001F020C"/>
    <w:rsid w:val="001F0404"/>
    <w:rsid w:val="001F0546"/>
    <w:rsid w:val="001F08F1"/>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AE3"/>
    <w:rsid w:val="00200B81"/>
    <w:rsid w:val="00200BF9"/>
    <w:rsid w:val="00200CC2"/>
    <w:rsid w:val="002010F1"/>
    <w:rsid w:val="0020142D"/>
    <w:rsid w:val="00201446"/>
    <w:rsid w:val="00201488"/>
    <w:rsid w:val="002016C0"/>
    <w:rsid w:val="002017E9"/>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393"/>
    <w:rsid w:val="00203668"/>
    <w:rsid w:val="00203883"/>
    <w:rsid w:val="00203A6E"/>
    <w:rsid w:val="00203BB9"/>
    <w:rsid w:val="00203F00"/>
    <w:rsid w:val="00203F5C"/>
    <w:rsid w:val="00204016"/>
    <w:rsid w:val="0020416B"/>
    <w:rsid w:val="002043CE"/>
    <w:rsid w:val="002047DE"/>
    <w:rsid w:val="002048ED"/>
    <w:rsid w:val="00204981"/>
    <w:rsid w:val="002049AE"/>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D9"/>
    <w:rsid w:val="002151FA"/>
    <w:rsid w:val="0021520E"/>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58"/>
    <w:rsid w:val="002201F0"/>
    <w:rsid w:val="002202EC"/>
    <w:rsid w:val="00220441"/>
    <w:rsid w:val="002204ED"/>
    <w:rsid w:val="0022073E"/>
    <w:rsid w:val="002208BE"/>
    <w:rsid w:val="0022091D"/>
    <w:rsid w:val="00220A5F"/>
    <w:rsid w:val="00220E92"/>
    <w:rsid w:val="00220FA0"/>
    <w:rsid w:val="00221022"/>
    <w:rsid w:val="00221127"/>
    <w:rsid w:val="0022135D"/>
    <w:rsid w:val="00221989"/>
    <w:rsid w:val="002219F7"/>
    <w:rsid w:val="00221A25"/>
    <w:rsid w:val="00221AD1"/>
    <w:rsid w:val="00221D91"/>
    <w:rsid w:val="00221EA5"/>
    <w:rsid w:val="00221F85"/>
    <w:rsid w:val="00222052"/>
    <w:rsid w:val="002221D4"/>
    <w:rsid w:val="002222A4"/>
    <w:rsid w:val="0022232E"/>
    <w:rsid w:val="00222336"/>
    <w:rsid w:val="0022290C"/>
    <w:rsid w:val="00222A09"/>
    <w:rsid w:val="00222AB8"/>
    <w:rsid w:val="00222B25"/>
    <w:rsid w:val="00222F1A"/>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FD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3A6"/>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8A1"/>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BD0"/>
    <w:rsid w:val="00254D05"/>
    <w:rsid w:val="002553DC"/>
    <w:rsid w:val="00255527"/>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BDB"/>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601"/>
    <w:rsid w:val="00266867"/>
    <w:rsid w:val="00266B56"/>
    <w:rsid w:val="00266F62"/>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242"/>
    <w:rsid w:val="002723F8"/>
    <w:rsid w:val="0027242C"/>
    <w:rsid w:val="00272474"/>
    <w:rsid w:val="0027257A"/>
    <w:rsid w:val="00272736"/>
    <w:rsid w:val="00272C84"/>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5A"/>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514"/>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2B"/>
    <w:rsid w:val="00287C39"/>
    <w:rsid w:val="00290254"/>
    <w:rsid w:val="00290A06"/>
    <w:rsid w:val="00290C44"/>
    <w:rsid w:val="00290C58"/>
    <w:rsid w:val="00290C75"/>
    <w:rsid w:val="00290C83"/>
    <w:rsid w:val="00291025"/>
    <w:rsid w:val="0029130D"/>
    <w:rsid w:val="0029142E"/>
    <w:rsid w:val="002915DA"/>
    <w:rsid w:val="0029178F"/>
    <w:rsid w:val="00291C45"/>
    <w:rsid w:val="002921E1"/>
    <w:rsid w:val="00292540"/>
    <w:rsid w:val="0029269D"/>
    <w:rsid w:val="0029279E"/>
    <w:rsid w:val="002928BE"/>
    <w:rsid w:val="00292BAA"/>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969"/>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5F"/>
    <w:rsid w:val="00296D93"/>
    <w:rsid w:val="00296DAB"/>
    <w:rsid w:val="00296F94"/>
    <w:rsid w:val="00296FD8"/>
    <w:rsid w:val="002970EB"/>
    <w:rsid w:val="0029724A"/>
    <w:rsid w:val="0029743A"/>
    <w:rsid w:val="00297499"/>
    <w:rsid w:val="002974AA"/>
    <w:rsid w:val="00297733"/>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E1"/>
    <w:rsid w:val="002A29F3"/>
    <w:rsid w:val="002A2D66"/>
    <w:rsid w:val="002A2EAD"/>
    <w:rsid w:val="002A2FB8"/>
    <w:rsid w:val="002A31FF"/>
    <w:rsid w:val="002A3668"/>
    <w:rsid w:val="002A36DD"/>
    <w:rsid w:val="002A3771"/>
    <w:rsid w:val="002A37C5"/>
    <w:rsid w:val="002A383D"/>
    <w:rsid w:val="002A3A5F"/>
    <w:rsid w:val="002A3AFD"/>
    <w:rsid w:val="002A3B12"/>
    <w:rsid w:val="002A3CD8"/>
    <w:rsid w:val="002A3FB5"/>
    <w:rsid w:val="002A4102"/>
    <w:rsid w:val="002A43B1"/>
    <w:rsid w:val="002A4918"/>
    <w:rsid w:val="002A4A62"/>
    <w:rsid w:val="002A4ABC"/>
    <w:rsid w:val="002A4B7D"/>
    <w:rsid w:val="002A4D61"/>
    <w:rsid w:val="002A4E20"/>
    <w:rsid w:val="002A4FAF"/>
    <w:rsid w:val="002A523D"/>
    <w:rsid w:val="002A52C2"/>
    <w:rsid w:val="002A546D"/>
    <w:rsid w:val="002A557C"/>
    <w:rsid w:val="002A5623"/>
    <w:rsid w:val="002A5FC1"/>
    <w:rsid w:val="002A601D"/>
    <w:rsid w:val="002A647A"/>
    <w:rsid w:val="002A6567"/>
    <w:rsid w:val="002A68A0"/>
    <w:rsid w:val="002A6EF8"/>
    <w:rsid w:val="002A7180"/>
    <w:rsid w:val="002A732C"/>
    <w:rsid w:val="002A7431"/>
    <w:rsid w:val="002A7446"/>
    <w:rsid w:val="002A7757"/>
    <w:rsid w:val="002A7A6A"/>
    <w:rsid w:val="002A7AB4"/>
    <w:rsid w:val="002A7C20"/>
    <w:rsid w:val="002A7CE9"/>
    <w:rsid w:val="002A7E7D"/>
    <w:rsid w:val="002B053A"/>
    <w:rsid w:val="002B07BF"/>
    <w:rsid w:val="002B0805"/>
    <w:rsid w:val="002B0960"/>
    <w:rsid w:val="002B0A83"/>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7BB"/>
    <w:rsid w:val="002B3D90"/>
    <w:rsid w:val="002B3FF2"/>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8F"/>
    <w:rsid w:val="002B68F7"/>
    <w:rsid w:val="002B694E"/>
    <w:rsid w:val="002B6C46"/>
    <w:rsid w:val="002B6D31"/>
    <w:rsid w:val="002B6E12"/>
    <w:rsid w:val="002B70A2"/>
    <w:rsid w:val="002B72FB"/>
    <w:rsid w:val="002B73BC"/>
    <w:rsid w:val="002B781D"/>
    <w:rsid w:val="002B7D56"/>
    <w:rsid w:val="002B7F07"/>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BE2"/>
    <w:rsid w:val="002C4C29"/>
    <w:rsid w:val="002C5022"/>
    <w:rsid w:val="002C5533"/>
    <w:rsid w:val="002C55D3"/>
    <w:rsid w:val="002C5620"/>
    <w:rsid w:val="002C5A6B"/>
    <w:rsid w:val="002C5B74"/>
    <w:rsid w:val="002C61E0"/>
    <w:rsid w:val="002C640C"/>
    <w:rsid w:val="002C6422"/>
    <w:rsid w:val="002C6D3C"/>
    <w:rsid w:val="002C7000"/>
    <w:rsid w:val="002C782F"/>
    <w:rsid w:val="002C79E2"/>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78C"/>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4F6D"/>
    <w:rsid w:val="002D50E8"/>
    <w:rsid w:val="002D52E0"/>
    <w:rsid w:val="002D5945"/>
    <w:rsid w:val="002D5DEA"/>
    <w:rsid w:val="002D6127"/>
    <w:rsid w:val="002D61BE"/>
    <w:rsid w:val="002D61F0"/>
    <w:rsid w:val="002D6550"/>
    <w:rsid w:val="002D6C19"/>
    <w:rsid w:val="002D6C80"/>
    <w:rsid w:val="002D6D29"/>
    <w:rsid w:val="002D7194"/>
    <w:rsid w:val="002D7235"/>
    <w:rsid w:val="002D7395"/>
    <w:rsid w:val="002D73DE"/>
    <w:rsid w:val="002D7608"/>
    <w:rsid w:val="002D76E8"/>
    <w:rsid w:val="002D77FA"/>
    <w:rsid w:val="002D7850"/>
    <w:rsid w:val="002D79F8"/>
    <w:rsid w:val="002D7EEB"/>
    <w:rsid w:val="002D7FE7"/>
    <w:rsid w:val="002E0303"/>
    <w:rsid w:val="002E052C"/>
    <w:rsid w:val="002E08F4"/>
    <w:rsid w:val="002E0E03"/>
    <w:rsid w:val="002E0E94"/>
    <w:rsid w:val="002E15A5"/>
    <w:rsid w:val="002E16BC"/>
    <w:rsid w:val="002E19F2"/>
    <w:rsid w:val="002E1BA8"/>
    <w:rsid w:val="002E21C0"/>
    <w:rsid w:val="002E222E"/>
    <w:rsid w:val="002E25D2"/>
    <w:rsid w:val="002E2724"/>
    <w:rsid w:val="002E2738"/>
    <w:rsid w:val="002E2923"/>
    <w:rsid w:val="002E2A11"/>
    <w:rsid w:val="002E2A76"/>
    <w:rsid w:val="002E306D"/>
    <w:rsid w:val="002E3653"/>
    <w:rsid w:val="002E3709"/>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561"/>
    <w:rsid w:val="002F3B62"/>
    <w:rsid w:val="002F3EB6"/>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107"/>
    <w:rsid w:val="002F7267"/>
    <w:rsid w:val="002F72D1"/>
    <w:rsid w:val="002F72DE"/>
    <w:rsid w:val="002F7435"/>
    <w:rsid w:val="002F7919"/>
    <w:rsid w:val="002F7AB5"/>
    <w:rsid w:val="002F7B6D"/>
    <w:rsid w:val="002F7D48"/>
    <w:rsid w:val="002F7EC5"/>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7E7"/>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1FD"/>
    <w:rsid w:val="003123BA"/>
    <w:rsid w:val="003125F3"/>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8CF"/>
    <w:rsid w:val="00316AE1"/>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B8"/>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212"/>
    <w:rsid w:val="0032556B"/>
    <w:rsid w:val="0032588C"/>
    <w:rsid w:val="00325A6B"/>
    <w:rsid w:val="00325BAC"/>
    <w:rsid w:val="00325C93"/>
    <w:rsid w:val="00325FC7"/>
    <w:rsid w:val="00326175"/>
    <w:rsid w:val="003263AE"/>
    <w:rsid w:val="003264C7"/>
    <w:rsid w:val="0032651E"/>
    <w:rsid w:val="003267A6"/>
    <w:rsid w:val="003268D6"/>
    <w:rsid w:val="00326A26"/>
    <w:rsid w:val="00326A5C"/>
    <w:rsid w:val="00326B29"/>
    <w:rsid w:val="0032700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866"/>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17"/>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D93"/>
    <w:rsid w:val="00341E06"/>
    <w:rsid w:val="0034200E"/>
    <w:rsid w:val="0034246D"/>
    <w:rsid w:val="003426D7"/>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F99"/>
    <w:rsid w:val="0034745C"/>
    <w:rsid w:val="003474CD"/>
    <w:rsid w:val="0034799F"/>
    <w:rsid w:val="003479B6"/>
    <w:rsid w:val="00347C98"/>
    <w:rsid w:val="00347D49"/>
    <w:rsid w:val="00347D51"/>
    <w:rsid w:val="003501ED"/>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1D4"/>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522"/>
    <w:rsid w:val="003567C9"/>
    <w:rsid w:val="00356B38"/>
    <w:rsid w:val="00356CEC"/>
    <w:rsid w:val="003572DE"/>
    <w:rsid w:val="00357594"/>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7F6"/>
    <w:rsid w:val="00362981"/>
    <w:rsid w:val="003629AA"/>
    <w:rsid w:val="00362C5A"/>
    <w:rsid w:val="00362ED5"/>
    <w:rsid w:val="00363302"/>
    <w:rsid w:val="00363334"/>
    <w:rsid w:val="003635B6"/>
    <w:rsid w:val="00363814"/>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1F"/>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77AB2"/>
    <w:rsid w:val="00380543"/>
    <w:rsid w:val="00380568"/>
    <w:rsid w:val="00380602"/>
    <w:rsid w:val="00380651"/>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1E9"/>
    <w:rsid w:val="003926BE"/>
    <w:rsid w:val="003929BE"/>
    <w:rsid w:val="003929FA"/>
    <w:rsid w:val="00392A1F"/>
    <w:rsid w:val="00392A63"/>
    <w:rsid w:val="00392B66"/>
    <w:rsid w:val="00392DB8"/>
    <w:rsid w:val="003937AC"/>
    <w:rsid w:val="0039380B"/>
    <w:rsid w:val="00393A68"/>
    <w:rsid w:val="00393B71"/>
    <w:rsid w:val="00393B78"/>
    <w:rsid w:val="00393E61"/>
    <w:rsid w:val="00393EF8"/>
    <w:rsid w:val="00393F08"/>
    <w:rsid w:val="003946B1"/>
    <w:rsid w:val="00394775"/>
    <w:rsid w:val="00394832"/>
    <w:rsid w:val="00394948"/>
    <w:rsid w:val="00394B44"/>
    <w:rsid w:val="00394D6C"/>
    <w:rsid w:val="0039502C"/>
    <w:rsid w:val="0039511F"/>
    <w:rsid w:val="00395469"/>
    <w:rsid w:val="003956FE"/>
    <w:rsid w:val="00395813"/>
    <w:rsid w:val="0039582C"/>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A8"/>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4D0"/>
    <w:rsid w:val="003A266C"/>
    <w:rsid w:val="003A274B"/>
    <w:rsid w:val="003A2D39"/>
    <w:rsid w:val="003A2FB5"/>
    <w:rsid w:val="003A2FE7"/>
    <w:rsid w:val="003A349E"/>
    <w:rsid w:val="003A38AC"/>
    <w:rsid w:val="003A3C39"/>
    <w:rsid w:val="003A3FCD"/>
    <w:rsid w:val="003A42BB"/>
    <w:rsid w:val="003A44AA"/>
    <w:rsid w:val="003A451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443"/>
    <w:rsid w:val="003B0B4D"/>
    <w:rsid w:val="003B0D6B"/>
    <w:rsid w:val="003B0F0A"/>
    <w:rsid w:val="003B0FD2"/>
    <w:rsid w:val="003B111E"/>
    <w:rsid w:val="003B248F"/>
    <w:rsid w:val="003B25A3"/>
    <w:rsid w:val="003B26B7"/>
    <w:rsid w:val="003B284A"/>
    <w:rsid w:val="003B29F6"/>
    <w:rsid w:val="003B2ADB"/>
    <w:rsid w:val="003B2B07"/>
    <w:rsid w:val="003B2B79"/>
    <w:rsid w:val="003B2C70"/>
    <w:rsid w:val="003B2EFF"/>
    <w:rsid w:val="003B2F42"/>
    <w:rsid w:val="003B2F49"/>
    <w:rsid w:val="003B3171"/>
    <w:rsid w:val="003B31A0"/>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8B0"/>
    <w:rsid w:val="003B7F46"/>
    <w:rsid w:val="003C0052"/>
    <w:rsid w:val="003C009A"/>
    <w:rsid w:val="003C07D7"/>
    <w:rsid w:val="003C092B"/>
    <w:rsid w:val="003C0974"/>
    <w:rsid w:val="003C0985"/>
    <w:rsid w:val="003C106B"/>
    <w:rsid w:val="003C10B8"/>
    <w:rsid w:val="003C1C5F"/>
    <w:rsid w:val="003C1DD7"/>
    <w:rsid w:val="003C21F4"/>
    <w:rsid w:val="003C22E1"/>
    <w:rsid w:val="003C257A"/>
    <w:rsid w:val="003C2935"/>
    <w:rsid w:val="003C29B7"/>
    <w:rsid w:val="003C2BDB"/>
    <w:rsid w:val="003C2C9D"/>
    <w:rsid w:val="003C30D6"/>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265"/>
    <w:rsid w:val="003C64CD"/>
    <w:rsid w:val="003C6580"/>
    <w:rsid w:val="003C680F"/>
    <w:rsid w:val="003C6C45"/>
    <w:rsid w:val="003C6CCB"/>
    <w:rsid w:val="003C6DA9"/>
    <w:rsid w:val="003C70EB"/>
    <w:rsid w:val="003C7855"/>
    <w:rsid w:val="003D0240"/>
    <w:rsid w:val="003D06A7"/>
    <w:rsid w:val="003D06FE"/>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2E"/>
    <w:rsid w:val="003D31B9"/>
    <w:rsid w:val="003D39F4"/>
    <w:rsid w:val="003D3AD8"/>
    <w:rsid w:val="003D3EE3"/>
    <w:rsid w:val="003D3F7A"/>
    <w:rsid w:val="003D403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CD1"/>
    <w:rsid w:val="003D6D20"/>
    <w:rsid w:val="003D740C"/>
    <w:rsid w:val="003D7855"/>
    <w:rsid w:val="003D7887"/>
    <w:rsid w:val="003D790B"/>
    <w:rsid w:val="003D79E8"/>
    <w:rsid w:val="003D7EB9"/>
    <w:rsid w:val="003E010D"/>
    <w:rsid w:val="003E0382"/>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1A"/>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3B"/>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3F4"/>
    <w:rsid w:val="003F0656"/>
    <w:rsid w:val="003F073C"/>
    <w:rsid w:val="003F0905"/>
    <w:rsid w:val="003F0F7B"/>
    <w:rsid w:val="003F0FD4"/>
    <w:rsid w:val="003F114A"/>
    <w:rsid w:val="003F11DA"/>
    <w:rsid w:val="003F124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4EF"/>
    <w:rsid w:val="00400615"/>
    <w:rsid w:val="00400CE9"/>
    <w:rsid w:val="00400D86"/>
    <w:rsid w:val="00400DEA"/>
    <w:rsid w:val="00401041"/>
    <w:rsid w:val="004010EF"/>
    <w:rsid w:val="004011FF"/>
    <w:rsid w:val="00401395"/>
    <w:rsid w:val="004017C6"/>
    <w:rsid w:val="00401A0B"/>
    <w:rsid w:val="004021B5"/>
    <w:rsid w:val="00402286"/>
    <w:rsid w:val="004023A4"/>
    <w:rsid w:val="004024AB"/>
    <w:rsid w:val="004024B3"/>
    <w:rsid w:val="004029EA"/>
    <w:rsid w:val="00402DC4"/>
    <w:rsid w:val="00402F10"/>
    <w:rsid w:val="00402F2C"/>
    <w:rsid w:val="0040303D"/>
    <w:rsid w:val="0040347F"/>
    <w:rsid w:val="004034E6"/>
    <w:rsid w:val="0040378F"/>
    <w:rsid w:val="0040379F"/>
    <w:rsid w:val="00403805"/>
    <w:rsid w:val="00403DC5"/>
    <w:rsid w:val="00403F25"/>
    <w:rsid w:val="00404011"/>
    <w:rsid w:val="004042A7"/>
    <w:rsid w:val="0040435C"/>
    <w:rsid w:val="0040495B"/>
    <w:rsid w:val="00404D4D"/>
    <w:rsid w:val="00404E70"/>
    <w:rsid w:val="004052A1"/>
    <w:rsid w:val="0040561F"/>
    <w:rsid w:val="004056A1"/>
    <w:rsid w:val="00405783"/>
    <w:rsid w:val="00405898"/>
    <w:rsid w:val="00405A47"/>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BEC"/>
    <w:rsid w:val="00407E8F"/>
    <w:rsid w:val="00407F58"/>
    <w:rsid w:val="00410029"/>
    <w:rsid w:val="0041029D"/>
    <w:rsid w:val="004102A7"/>
    <w:rsid w:val="004103C3"/>
    <w:rsid w:val="00410798"/>
    <w:rsid w:val="004107F6"/>
    <w:rsid w:val="00411230"/>
    <w:rsid w:val="004116C3"/>
    <w:rsid w:val="0041182A"/>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48"/>
    <w:rsid w:val="00413FF3"/>
    <w:rsid w:val="00414598"/>
    <w:rsid w:val="004145AE"/>
    <w:rsid w:val="00414798"/>
    <w:rsid w:val="004147AA"/>
    <w:rsid w:val="004147F4"/>
    <w:rsid w:val="00414824"/>
    <w:rsid w:val="00414B0A"/>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259"/>
    <w:rsid w:val="0041743D"/>
    <w:rsid w:val="004174FC"/>
    <w:rsid w:val="00417678"/>
    <w:rsid w:val="00417800"/>
    <w:rsid w:val="00417A4D"/>
    <w:rsid w:val="00417D10"/>
    <w:rsid w:val="00417D96"/>
    <w:rsid w:val="00417EF4"/>
    <w:rsid w:val="00420126"/>
    <w:rsid w:val="00420249"/>
    <w:rsid w:val="004203CF"/>
    <w:rsid w:val="00420755"/>
    <w:rsid w:val="0042076B"/>
    <w:rsid w:val="00420CB7"/>
    <w:rsid w:val="00420F8D"/>
    <w:rsid w:val="00421387"/>
    <w:rsid w:val="004213C2"/>
    <w:rsid w:val="004213E8"/>
    <w:rsid w:val="00421402"/>
    <w:rsid w:val="0042156E"/>
    <w:rsid w:val="00421850"/>
    <w:rsid w:val="00421960"/>
    <w:rsid w:val="00421E05"/>
    <w:rsid w:val="004222BF"/>
    <w:rsid w:val="004226E4"/>
    <w:rsid w:val="00422747"/>
    <w:rsid w:val="004229E5"/>
    <w:rsid w:val="00422A01"/>
    <w:rsid w:val="00422AA3"/>
    <w:rsid w:val="00422C8A"/>
    <w:rsid w:val="00422D62"/>
    <w:rsid w:val="00422DB5"/>
    <w:rsid w:val="004230CA"/>
    <w:rsid w:val="004232D4"/>
    <w:rsid w:val="00423326"/>
    <w:rsid w:val="0042384A"/>
    <w:rsid w:val="004238FD"/>
    <w:rsid w:val="00423C6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A22"/>
    <w:rsid w:val="00426A93"/>
    <w:rsid w:val="00426B41"/>
    <w:rsid w:val="00426DFA"/>
    <w:rsid w:val="00427079"/>
    <w:rsid w:val="004272ED"/>
    <w:rsid w:val="004276E3"/>
    <w:rsid w:val="00427AC4"/>
    <w:rsid w:val="00427B9D"/>
    <w:rsid w:val="00427BF9"/>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424"/>
    <w:rsid w:val="0043359F"/>
    <w:rsid w:val="004336D8"/>
    <w:rsid w:val="004337E9"/>
    <w:rsid w:val="0043396E"/>
    <w:rsid w:val="00433C26"/>
    <w:rsid w:val="00433D8A"/>
    <w:rsid w:val="00434066"/>
    <w:rsid w:val="00434639"/>
    <w:rsid w:val="00434678"/>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992"/>
    <w:rsid w:val="00435CCF"/>
    <w:rsid w:val="00435EE4"/>
    <w:rsid w:val="00435F87"/>
    <w:rsid w:val="004365F4"/>
    <w:rsid w:val="00436696"/>
    <w:rsid w:val="00436A3B"/>
    <w:rsid w:val="00436D7C"/>
    <w:rsid w:val="004371AB"/>
    <w:rsid w:val="00437457"/>
    <w:rsid w:val="00437895"/>
    <w:rsid w:val="00437C24"/>
    <w:rsid w:val="00437D5A"/>
    <w:rsid w:val="00437D64"/>
    <w:rsid w:val="00437E77"/>
    <w:rsid w:val="00437FCC"/>
    <w:rsid w:val="004402A7"/>
    <w:rsid w:val="0044035D"/>
    <w:rsid w:val="00440507"/>
    <w:rsid w:val="00440631"/>
    <w:rsid w:val="00440850"/>
    <w:rsid w:val="00440A50"/>
    <w:rsid w:val="00440B3E"/>
    <w:rsid w:val="00440EA5"/>
    <w:rsid w:val="00441076"/>
    <w:rsid w:val="00441344"/>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2E"/>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52D"/>
    <w:rsid w:val="004567CC"/>
    <w:rsid w:val="00456971"/>
    <w:rsid w:val="00456AC7"/>
    <w:rsid w:val="00456B4F"/>
    <w:rsid w:val="00456F12"/>
    <w:rsid w:val="004573B3"/>
    <w:rsid w:val="0045742D"/>
    <w:rsid w:val="0045798D"/>
    <w:rsid w:val="00457B27"/>
    <w:rsid w:val="00457BBC"/>
    <w:rsid w:val="00457C5E"/>
    <w:rsid w:val="00457C89"/>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3F9"/>
    <w:rsid w:val="004735E8"/>
    <w:rsid w:val="00473631"/>
    <w:rsid w:val="004736A3"/>
    <w:rsid w:val="004737D3"/>
    <w:rsid w:val="00473800"/>
    <w:rsid w:val="00473EE6"/>
    <w:rsid w:val="00473F5F"/>
    <w:rsid w:val="0047410D"/>
    <w:rsid w:val="0047413B"/>
    <w:rsid w:val="004741DC"/>
    <w:rsid w:val="00474280"/>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0C"/>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7"/>
    <w:rsid w:val="00476EAE"/>
    <w:rsid w:val="004774C5"/>
    <w:rsid w:val="004774EA"/>
    <w:rsid w:val="004775ED"/>
    <w:rsid w:val="004778C0"/>
    <w:rsid w:val="00477B60"/>
    <w:rsid w:val="00480509"/>
    <w:rsid w:val="00480618"/>
    <w:rsid w:val="0048061F"/>
    <w:rsid w:val="004806CD"/>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0F5"/>
    <w:rsid w:val="0048215F"/>
    <w:rsid w:val="00482389"/>
    <w:rsid w:val="00482943"/>
    <w:rsid w:val="00482A84"/>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0E4"/>
    <w:rsid w:val="004951B0"/>
    <w:rsid w:val="0049545F"/>
    <w:rsid w:val="00495567"/>
    <w:rsid w:val="004956E4"/>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97F0C"/>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1AC"/>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759"/>
    <w:rsid w:val="004A3AA3"/>
    <w:rsid w:val="004A3B3C"/>
    <w:rsid w:val="004A3CB9"/>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82C"/>
    <w:rsid w:val="004A79BD"/>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5F74"/>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550"/>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C26"/>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C84"/>
    <w:rsid w:val="004D0E42"/>
    <w:rsid w:val="004D0F5B"/>
    <w:rsid w:val="004D0FA5"/>
    <w:rsid w:val="004D1059"/>
    <w:rsid w:val="004D1415"/>
    <w:rsid w:val="004D144C"/>
    <w:rsid w:val="004D14D0"/>
    <w:rsid w:val="004D17E6"/>
    <w:rsid w:val="004D1A33"/>
    <w:rsid w:val="004D1AA8"/>
    <w:rsid w:val="004D1C35"/>
    <w:rsid w:val="004D1D64"/>
    <w:rsid w:val="004D1DBB"/>
    <w:rsid w:val="004D2474"/>
    <w:rsid w:val="004D27C4"/>
    <w:rsid w:val="004D2855"/>
    <w:rsid w:val="004D2870"/>
    <w:rsid w:val="004D2C9A"/>
    <w:rsid w:val="004D2CD4"/>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4A9"/>
    <w:rsid w:val="004D5728"/>
    <w:rsid w:val="004D58D1"/>
    <w:rsid w:val="004D5AF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78E"/>
    <w:rsid w:val="004E08F9"/>
    <w:rsid w:val="004E0CD0"/>
    <w:rsid w:val="004E1260"/>
    <w:rsid w:val="004E1CBB"/>
    <w:rsid w:val="004E1D07"/>
    <w:rsid w:val="004E1E31"/>
    <w:rsid w:val="004E209D"/>
    <w:rsid w:val="004E2141"/>
    <w:rsid w:val="004E21D3"/>
    <w:rsid w:val="004E2250"/>
    <w:rsid w:val="004E24DC"/>
    <w:rsid w:val="004E2E33"/>
    <w:rsid w:val="004E2F51"/>
    <w:rsid w:val="004E31AB"/>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297"/>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902"/>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B9E"/>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6F44"/>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4B3"/>
    <w:rsid w:val="00501723"/>
    <w:rsid w:val="00501A8C"/>
    <w:rsid w:val="00501BFC"/>
    <w:rsid w:val="00501CE2"/>
    <w:rsid w:val="00501F0D"/>
    <w:rsid w:val="005023DC"/>
    <w:rsid w:val="00502857"/>
    <w:rsid w:val="005028CC"/>
    <w:rsid w:val="005029A2"/>
    <w:rsid w:val="00502FCA"/>
    <w:rsid w:val="005030C8"/>
    <w:rsid w:val="005033EE"/>
    <w:rsid w:val="00503401"/>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427"/>
    <w:rsid w:val="00511599"/>
    <w:rsid w:val="005117EA"/>
    <w:rsid w:val="005119D6"/>
    <w:rsid w:val="00511D50"/>
    <w:rsid w:val="00511E67"/>
    <w:rsid w:val="00512032"/>
    <w:rsid w:val="0051263C"/>
    <w:rsid w:val="00512673"/>
    <w:rsid w:val="00512747"/>
    <w:rsid w:val="0051288D"/>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17E6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7B"/>
    <w:rsid w:val="005257C0"/>
    <w:rsid w:val="00525A5C"/>
    <w:rsid w:val="00525B12"/>
    <w:rsid w:val="00525BFB"/>
    <w:rsid w:val="00525F71"/>
    <w:rsid w:val="00526270"/>
    <w:rsid w:val="00526469"/>
    <w:rsid w:val="005269C2"/>
    <w:rsid w:val="00526A5E"/>
    <w:rsid w:val="00526C8A"/>
    <w:rsid w:val="00526F4B"/>
    <w:rsid w:val="0052719A"/>
    <w:rsid w:val="005272A8"/>
    <w:rsid w:val="00527489"/>
    <w:rsid w:val="005276C2"/>
    <w:rsid w:val="00527860"/>
    <w:rsid w:val="005278F0"/>
    <w:rsid w:val="00527A58"/>
    <w:rsid w:val="00527CEC"/>
    <w:rsid w:val="0053005D"/>
    <w:rsid w:val="0053012B"/>
    <w:rsid w:val="005301EC"/>
    <w:rsid w:val="00530509"/>
    <w:rsid w:val="0053066C"/>
    <w:rsid w:val="00530AFD"/>
    <w:rsid w:val="00531052"/>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594"/>
    <w:rsid w:val="00536AEE"/>
    <w:rsid w:val="00536D47"/>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7A1"/>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23"/>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C7C"/>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89B"/>
    <w:rsid w:val="005558AB"/>
    <w:rsid w:val="00555D6F"/>
    <w:rsid w:val="00555F07"/>
    <w:rsid w:val="00556156"/>
    <w:rsid w:val="0055620D"/>
    <w:rsid w:val="005562AF"/>
    <w:rsid w:val="005562EC"/>
    <w:rsid w:val="00556680"/>
    <w:rsid w:val="005567BF"/>
    <w:rsid w:val="005569D2"/>
    <w:rsid w:val="00557089"/>
    <w:rsid w:val="005570E7"/>
    <w:rsid w:val="0055717B"/>
    <w:rsid w:val="0055718D"/>
    <w:rsid w:val="005573F7"/>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739"/>
    <w:rsid w:val="00566C34"/>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2E3"/>
    <w:rsid w:val="005703E3"/>
    <w:rsid w:val="0057054C"/>
    <w:rsid w:val="00570764"/>
    <w:rsid w:val="0057088B"/>
    <w:rsid w:val="005708C3"/>
    <w:rsid w:val="005708C6"/>
    <w:rsid w:val="00570C3D"/>
    <w:rsid w:val="00570C83"/>
    <w:rsid w:val="00571094"/>
    <w:rsid w:val="00571358"/>
    <w:rsid w:val="00571382"/>
    <w:rsid w:val="005714FA"/>
    <w:rsid w:val="005719F4"/>
    <w:rsid w:val="00571AF7"/>
    <w:rsid w:val="00571B71"/>
    <w:rsid w:val="005724D0"/>
    <w:rsid w:val="00572583"/>
    <w:rsid w:val="00572643"/>
    <w:rsid w:val="005726CF"/>
    <w:rsid w:val="005726EB"/>
    <w:rsid w:val="005727DD"/>
    <w:rsid w:val="005728A7"/>
    <w:rsid w:val="00572995"/>
    <w:rsid w:val="00572F26"/>
    <w:rsid w:val="005730FF"/>
    <w:rsid w:val="005735D5"/>
    <w:rsid w:val="005735E0"/>
    <w:rsid w:val="0057380A"/>
    <w:rsid w:val="00573BB0"/>
    <w:rsid w:val="00573D2B"/>
    <w:rsid w:val="00573F24"/>
    <w:rsid w:val="00573F9D"/>
    <w:rsid w:val="00574167"/>
    <w:rsid w:val="005745E2"/>
    <w:rsid w:val="0057477D"/>
    <w:rsid w:val="00574A09"/>
    <w:rsid w:val="00574A1B"/>
    <w:rsid w:val="00574D14"/>
    <w:rsid w:val="00574FDC"/>
    <w:rsid w:val="00575235"/>
    <w:rsid w:val="005753DB"/>
    <w:rsid w:val="00575606"/>
    <w:rsid w:val="005756BD"/>
    <w:rsid w:val="00575DBF"/>
    <w:rsid w:val="005760C5"/>
    <w:rsid w:val="005761C7"/>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26C"/>
    <w:rsid w:val="005803F3"/>
    <w:rsid w:val="005809DE"/>
    <w:rsid w:val="00580B24"/>
    <w:rsid w:val="00580EFC"/>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941"/>
    <w:rsid w:val="00584DA8"/>
    <w:rsid w:val="00584E27"/>
    <w:rsid w:val="00584E9D"/>
    <w:rsid w:val="005851E2"/>
    <w:rsid w:val="005852AA"/>
    <w:rsid w:val="0058546B"/>
    <w:rsid w:val="00585668"/>
    <w:rsid w:val="00585764"/>
    <w:rsid w:val="00585867"/>
    <w:rsid w:val="00585BDF"/>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6B23"/>
    <w:rsid w:val="005970C8"/>
    <w:rsid w:val="0059715B"/>
    <w:rsid w:val="005972AC"/>
    <w:rsid w:val="005974E7"/>
    <w:rsid w:val="00597605"/>
    <w:rsid w:val="00597640"/>
    <w:rsid w:val="005978AF"/>
    <w:rsid w:val="00597993"/>
    <w:rsid w:val="00597A05"/>
    <w:rsid w:val="00597A36"/>
    <w:rsid w:val="00597A9C"/>
    <w:rsid w:val="00597C17"/>
    <w:rsid w:val="00597DF6"/>
    <w:rsid w:val="00597F80"/>
    <w:rsid w:val="005A0028"/>
    <w:rsid w:val="005A00FC"/>
    <w:rsid w:val="005A0274"/>
    <w:rsid w:val="005A049F"/>
    <w:rsid w:val="005A05C6"/>
    <w:rsid w:val="005A0753"/>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021"/>
    <w:rsid w:val="005A416C"/>
    <w:rsid w:val="005A4432"/>
    <w:rsid w:val="005A45DB"/>
    <w:rsid w:val="005A494C"/>
    <w:rsid w:val="005A4CD5"/>
    <w:rsid w:val="005A55FF"/>
    <w:rsid w:val="005A585B"/>
    <w:rsid w:val="005A588D"/>
    <w:rsid w:val="005A59CF"/>
    <w:rsid w:val="005A5E17"/>
    <w:rsid w:val="005A5FBB"/>
    <w:rsid w:val="005A6223"/>
    <w:rsid w:val="005A6385"/>
    <w:rsid w:val="005A6A2E"/>
    <w:rsid w:val="005A6A3A"/>
    <w:rsid w:val="005A6E87"/>
    <w:rsid w:val="005A7093"/>
    <w:rsid w:val="005A7210"/>
    <w:rsid w:val="005A740B"/>
    <w:rsid w:val="005A77C8"/>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728"/>
    <w:rsid w:val="005B18BB"/>
    <w:rsid w:val="005B193B"/>
    <w:rsid w:val="005B2096"/>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12"/>
    <w:rsid w:val="005B64D8"/>
    <w:rsid w:val="005B6592"/>
    <w:rsid w:val="005B6F00"/>
    <w:rsid w:val="005B6F5E"/>
    <w:rsid w:val="005B6FAE"/>
    <w:rsid w:val="005B703E"/>
    <w:rsid w:val="005B70F0"/>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19"/>
    <w:rsid w:val="005C36A2"/>
    <w:rsid w:val="005C376D"/>
    <w:rsid w:val="005C39C2"/>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09A"/>
    <w:rsid w:val="005C76FB"/>
    <w:rsid w:val="005C772B"/>
    <w:rsid w:val="005C7809"/>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1E5C"/>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30"/>
    <w:rsid w:val="005D46B4"/>
    <w:rsid w:val="005D46E9"/>
    <w:rsid w:val="005D4906"/>
    <w:rsid w:val="005D49D1"/>
    <w:rsid w:val="005D4DFA"/>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7E"/>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4D3F"/>
    <w:rsid w:val="005E5563"/>
    <w:rsid w:val="005E55E2"/>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294A"/>
    <w:rsid w:val="005F30FF"/>
    <w:rsid w:val="005F369B"/>
    <w:rsid w:val="005F3730"/>
    <w:rsid w:val="005F3955"/>
    <w:rsid w:val="005F39EC"/>
    <w:rsid w:val="005F3DEA"/>
    <w:rsid w:val="005F3F65"/>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5DE"/>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AF"/>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9AF"/>
    <w:rsid w:val="00607ADE"/>
    <w:rsid w:val="00607E68"/>
    <w:rsid w:val="0061002F"/>
    <w:rsid w:val="00610224"/>
    <w:rsid w:val="0061023F"/>
    <w:rsid w:val="006102C6"/>
    <w:rsid w:val="006103F0"/>
    <w:rsid w:val="00610B78"/>
    <w:rsid w:val="00610D8D"/>
    <w:rsid w:val="00610F1C"/>
    <w:rsid w:val="00611062"/>
    <w:rsid w:val="006110B5"/>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5F5"/>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0C"/>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114"/>
    <w:rsid w:val="0062465F"/>
    <w:rsid w:val="00624C2C"/>
    <w:rsid w:val="00624C6E"/>
    <w:rsid w:val="00624FB3"/>
    <w:rsid w:val="006251C6"/>
    <w:rsid w:val="0062528B"/>
    <w:rsid w:val="006254E5"/>
    <w:rsid w:val="00625B24"/>
    <w:rsid w:val="00625CA4"/>
    <w:rsid w:val="00625F4F"/>
    <w:rsid w:val="00626387"/>
    <w:rsid w:val="00626506"/>
    <w:rsid w:val="0062656B"/>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5ED"/>
    <w:rsid w:val="006326BC"/>
    <w:rsid w:val="00632763"/>
    <w:rsid w:val="006327D4"/>
    <w:rsid w:val="00632927"/>
    <w:rsid w:val="00632A0E"/>
    <w:rsid w:val="00632A4C"/>
    <w:rsid w:val="00632E16"/>
    <w:rsid w:val="00632E56"/>
    <w:rsid w:val="00632EEF"/>
    <w:rsid w:val="00633029"/>
    <w:rsid w:val="0063305B"/>
    <w:rsid w:val="0063309C"/>
    <w:rsid w:val="006331AF"/>
    <w:rsid w:val="006331CA"/>
    <w:rsid w:val="006333DE"/>
    <w:rsid w:val="00633951"/>
    <w:rsid w:val="00633965"/>
    <w:rsid w:val="00633982"/>
    <w:rsid w:val="00633A3A"/>
    <w:rsid w:val="00633B5E"/>
    <w:rsid w:val="00633C0A"/>
    <w:rsid w:val="00633CEB"/>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720A"/>
    <w:rsid w:val="00637268"/>
    <w:rsid w:val="0063739E"/>
    <w:rsid w:val="006373C7"/>
    <w:rsid w:val="00637E00"/>
    <w:rsid w:val="00637F23"/>
    <w:rsid w:val="006401C6"/>
    <w:rsid w:val="00640207"/>
    <w:rsid w:val="00640222"/>
    <w:rsid w:val="0064026A"/>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DFD"/>
    <w:rsid w:val="00642E65"/>
    <w:rsid w:val="00643286"/>
    <w:rsid w:val="00643736"/>
    <w:rsid w:val="00643769"/>
    <w:rsid w:val="00643891"/>
    <w:rsid w:val="00643DCD"/>
    <w:rsid w:val="00643F49"/>
    <w:rsid w:val="00643FFE"/>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7A7"/>
    <w:rsid w:val="00647ABB"/>
    <w:rsid w:val="00647CB3"/>
    <w:rsid w:val="006500A4"/>
    <w:rsid w:val="00650150"/>
    <w:rsid w:val="006505A1"/>
    <w:rsid w:val="0065063D"/>
    <w:rsid w:val="0065070F"/>
    <w:rsid w:val="006507EB"/>
    <w:rsid w:val="00650801"/>
    <w:rsid w:val="00650854"/>
    <w:rsid w:val="006508FC"/>
    <w:rsid w:val="00650D1E"/>
    <w:rsid w:val="00650D3F"/>
    <w:rsid w:val="00650E4C"/>
    <w:rsid w:val="00650EB8"/>
    <w:rsid w:val="00650F7C"/>
    <w:rsid w:val="00650FBE"/>
    <w:rsid w:val="00651133"/>
    <w:rsid w:val="006511BA"/>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D36"/>
    <w:rsid w:val="00656D6F"/>
    <w:rsid w:val="00656DC8"/>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618"/>
    <w:rsid w:val="00660861"/>
    <w:rsid w:val="006608B7"/>
    <w:rsid w:val="0066121C"/>
    <w:rsid w:val="00661308"/>
    <w:rsid w:val="0066146F"/>
    <w:rsid w:val="006614F3"/>
    <w:rsid w:val="00661636"/>
    <w:rsid w:val="006619F7"/>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5D47"/>
    <w:rsid w:val="00666140"/>
    <w:rsid w:val="006662C4"/>
    <w:rsid w:val="0066692E"/>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2B"/>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3A0"/>
    <w:rsid w:val="0067649C"/>
    <w:rsid w:val="006767B8"/>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7A0"/>
    <w:rsid w:val="006819E3"/>
    <w:rsid w:val="00681CC5"/>
    <w:rsid w:val="00681F6E"/>
    <w:rsid w:val="00682085"/>
    <w:rsid w:val="006820C0"/>
    <w:rsid w:val="0068226B"/>
    <w:rsid w:val="006822FA"/>
    <w:rsid w:val="006825EC"/>
    <w:rsid w:val="00682E47"/>
    <w:rsid w:val="00682EAF"/>
    <w:rsid w:val="00682ED3"/>
    <w:rsid w:val="006830A0"/>
    <w:rsid w:val="006834DB"/>
    <w:rsid w:val="0068380A"/>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1A5"/>
    <w:rsid w:val="00687215"/>
    <w:rsid w:val="0068721F"/>
    <w:rsid w:val="0068767A"/>
    <w:rsid w:val="006878B2"/>
    <w:rsid w:val="00687A10"/>
    <w:rsid w:val="00687CD7"/>
    <w:rsid w:val="00690245"/>
    <w:rsid w:val="0069092D"/>
    <w:rsid w:val="00690D12"/>
    <w:rsid w:val="00690EFD"/>
    <w:rsid w:val="00690F0E"/>
    <w:rsid w:val="006914FB"/>
    <w:rsid w:val="0069192D"/>
    <w:rsid w:val="006919C5"/>
    <w:rsid w:val="006920C3"/>
    <w:rsid w:val="00692799"/>
    <w:rsid w:val="006927F0"/>
    <w:rsid w:val="00692868"/>
    <w:rsid w:val="00692A0D"/>
    <w:rsid w:val="00692B2A"/>
    <w:rsid w:val="00692BDC"/>
    <w:rsid w:val="00693077"/>
    <w:rsid w:val="00693295"/>
    <w:rsid w:val="00693299"/>
    <w:rsid w:val="006932A6"/>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873"/>
    <w:rsid w:val="00695900"/>
    <w:rsid w:val="00695D23"/>
    <w:rsid w:val="00695E4E"/>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5D6"/>
    <w:rsid w:val="006A466D"/>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A79EA"/>
    <w:rsid w:val="006B00DF"/>
    <w:rsid w:val="006B0489"/>
    <w:rsid w:val="006B05F5"/>
    <w:rsid w:val="006B090A"/>
    <w:rsid w:val="006B0A30"/>
    <w:rsid w:val="006B0EA2"/>
    <w:rsid w:val="006B102A"/>
    <w:rsid w:val="006B1213"/>
    <w:rsid w:val="006B163E"/>
    <w:rsid w:val="006B166D"/>
    <w:rsid w:val="006B16EE"/>
    <w:rsid w:val="006B199C"/>
    <w:rsid w:val="006B19B2"/>
    <w:rsid w:val="006B1A07"/>
    <w:rsid w:val="006B1A89"/>
    <w:rsid w:val="006B1DA2"/>
    <w:rsid w:val="006B1F5F"/>
    <w:rsid w:val="006B2008"/>
    <w:rsid w:val="006B21E9"/>
    <w:rsid w:val="006B242D"/>
    <w:rsid w:val="006B2431"/>
    <w:rsid w:val="006B279B"/>
    <w:rsid w:val="006B2922"/>
    <w:rsid w:val="006B3018"/>
    <w:rsid w:val="006B3493"/>
    <w:rsid w:val="006B3662"/>
    <w:rsid w:val="006B393F"/>
    <w:rsid w:val="006B3A88"/>
    <w:rsid w:val="006B3B64"/>
    <w:rsid w:val="006B3E55"/>
    <w:rsid w:val="006B401E"/>
    <w:rsid w:val="006B47D1"/>
    <w:rsid w:val="006B48C9"/>
    <w:rsid w:val="006B4D21"/>
    <w:rsid w:val="006B4D32"/>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76"/>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8C6"/>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6F5A"/>
    <w:rsid w:val="006C6F86"/>
    <w:rsid w:val="006C7305"/>
    <w:rsid w:val="006C7547"/>
    <w:rsid w:val="006C75C9"/>
    <w:rsid w:val="006C7AB4"/>
    <w:rsid w:val="006C7CAC"/>
    <w:rsid w:val="006C7F29"/>
    <w:rsid w:val="006C7FB9"/>
    <w:rsid w:val="006D0846"/>
    <w:rsid w:val="006D0BEE"/>
    <w:rsid w:val="006D0C09"/>
    <w:rsid w:val="006D0CE0"/>
    <w:rsid w:val="006D114C"/>
    <w:rsid w:val="006D18DA"/>
    <w:rsid w:val="006D19CF"/>
    <w:rsid w:val="006D1A0B"/>
    <w:rsid w:val="006D1A23"/>
    <w:rsid w:val="006D1D2D"/>
    <w:rsid w:val="006D1DFA"/>
    <w:rsid w:val="006D1F1A"/>
    <w:rsid w:val="006D1F86"/>
    <w:rsid w:val="006D2039"/>
    <w:rsid w:val="006D21FF"/>
    <w:rsid w:val="006D222B"/>
    <w:rsid w:val="006D243A"/>
    <w:rsid w:val="006D2AB9"/>
    <w:rsid w:val="006D2C59"/>
    <w:rsid w:val="006D2CB5"/>
    <w:rsid w:val="006D2D42"/>
    <w:rsid w:val="006D2FE0"/>
    <w:rsid w:val="006D31AF"/>
    <w:rsid w:val="006D31DD"/>
    <w:rsid w:val="006D3565"/>
    <w:rsid w:val="006D35CD"/>
    <w:rsid w:val="006D37F1"/>
    <w:rsid w:val="006D3A0E"/>
    <w:rsid w:val="006D3D01"/>
    <w:rsid w:val="006D4133"/>
    <w:rsid w:val="006D4373"/>
    <w:rsid w:val="006D4499"/>
    <w:rsid w:val="006D47AD"/>
    <w:rsid w:val="006D47FD"/>
    <w:rsid w:val="006D4814"/>
    <w:rsid w:val="006D4894"/>
    <w:rsid w:val="006D492A"/>
    <w:rsid w:val="006D493C"/>
    <w:rsid w:val="006D53CF"/>
    <w:rsid w:val="006D5438"/>
    <w:rsid w:val="006D5457"/>
    <w:rsid w:val="006D55E0"/>
    <w:rsid w:val="006D576E"/>
    <w:rsid w:val="006D59BF"/>
    <w:rsid w:val="006D5A62"/>
    <w:rsid w:val="006D5AE7"/>
    <w:rsid w:val="006D5EC2"/>
    <w:rsid w:val="006D5F70"/>
    <w:rsid w:val="006D5FEF"/>
    <w:rsid w:val="006D667A"/>
    <w:rsid w:val="006D6702"/>
    <w:rsid w:val="006D69C0"/>
    <w:rsid w:val="006D6A85"/>
    <w:rsid w:val="006D6B2B"/>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67"/>
    <w:rsid w:val="006E43DC"/>
    <w:rsid w:val="006E4432"/>
    <w:rsid w:val="006E4646"/>
    <w:rsid w:val="006E4AC1"/>
    <w:rsid w:val="006E4DFC"/>
    <w:rsid w:val="006E5006"/>
    <w:rsid w:val="006E512D"/>
    <w:rsid w:val="006E5477"/>
    <w:rsid w:val="006E554E"/>
    <w:rsid w:val="006E5949"/>
    <w:rsid w:val="006E5964"/>
    <w:rsid w:val="006E5AFE"/>
    <w:rsid w:val="006E61FB"/>
    <w:rsid w:val="006E63C2"/>
    <w:rsid w:val="006E64BD"/>
    <w:rsid w:val="006E64F3"/>
    <w:rsid w:val="006E696A"/>
    <w:rsid w:val="006E6AD1"/>
    <w:rsid w:val="006E6C33"/>
    <w:rsid w:val="006E6DE4"/>
    <w:rsid w:val="006E6F03"/>
    <w:rsid w:val="006E71A8"/>
    <w:rsid w:val="006E73DE"/>
    <w:rsid w:val="006E7496"/>
    <w:rsid w:val="006E7701"/>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01F"/>
    <w:rsid w:val="006F137F"/>
    <w:rsid w:val="006F14DA"/>
    <w:rsid w:val="006F1B1F"/>
    <w:rsid w:val="006F1D0B"/>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77D"/>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30D"/>
    <w:rsid w:val="006F557B"/>
    <w:rsid w:val="006F5674"/>
    <w:rsid w:val="006F56DE"/>
    <w:rsid w:val="006F59BB"/>
    <w:rsid w:val="006F5B41"/>
    <w:rsid w:val="006F5BD7"/>
    <w:rsid w:val="006F5CBF"/>
    <w:rsid w:val="006F647F"/>
    <w:rsid w:val="006F6689"/>
    <w:rsid w:val="006F6740"/>
    <w:rsid w:val="006F6768"/>
    <w:rsid w:val="006F69B6"/>
    <w:rsid w:val="006F6D09"/>
    <w:rsid w:val="006F6FA1"/>
    <w:rsid w:val="006F6FEA"/>
    <w:rsid w:val="006F70E1"/>
    <w:rsid w:val="006F7228"/>
    <w:rsid w:val="006F7362"/>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3FA9"/>
    <w:rsid w:val="00704123"/>
    <w:rsid w:val="00704641"/>
    <w:rsid w:val="0070474D"/>
    <w:rsid w:val="007047A7"/>
    <w:rsid w:val="00704B21"/>
    <w:rsid w:val="00704D48"/>
    <w:rsid w:val="007050A6"/>
    <w:rsid w:val="00705120"/>
    <w:rsid w:val="0070525B"/>
    <w:rsid w:val="0070529C"/>
    <w:rsid w:val="0070547C"/>
    <w:rsid w:val="007056ED"/>
    <w:rsid w:val="007057AE"/>
    <w:rsid w:val="007057F6"/>
    <w:rsid w:val="0070589C"/>
    <w:rsid w:val="00705960"/>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AC"/>
    <w:rsid w:val="00711AE4"/>
    <w:rsid w:val="00711B30"/>
    <w:rsid w:val="00711C59"/>
    <w:rsid w:val="00711D10"/>
    <w:rsid w:val="00711D73"/>
    <w:rsid w:val="00712202"/>
    <w:rsid w:val="007122FC"/>
    <w:rsid w:val="007127FB"/>
    <w:rsid w:val="00712A0F"/>
    <w:rsid w:val="00712FDB"/>
    <w:rsid w:val="007131B0"/>
    <w:rsid w:val="007132A7"/>
    <w:rsid w:val="007136D4"/>
    <w:rsid w:val="0071371F"/>
    <w:rsid w:val="0071374D"/>
    <w:rsid w:val="00713972"/>
    <w:rsid w:val="00714065"/>
    <w:rsid w:val="00714186"/>
    <w:rsid w:val="00714312"/>
    <w:rsid w:val="00714590"/>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B72"/>
    <w:rsid w:val="00722BC0"/>
    <w:rsid w:val="00722BC8"/>
    <w:rsid w:val="00722BD3"/>
    <w:rsid w:val="00722CE7"/>
    <w:rsid w:val="00722DBC"/>
    <w:rsid w:val="00723099"/>
    <w:rsid w:val="00723380"/>
    <w:rsid w:val="007233B6"/>
    <w:rsid w:val="007234F8"/>
    <w:rsid w:val="0072350B"/>
    <w:rsid w:val="00723534"/>
    <w:rsid w:val="007236CA"/>
    <w:rsid w:val="007237DB"/>
    <w:rsid w:val="007238F1"/>
    <w:rsid w:val="00724426"/>
    <w:rsid w:val="00724437"/>
    <w:rsid w:val="007244BA"/>
    <w:rsid w:val="007245F9"/>
    <w:rsid w:val="0072461A"/>
    <w:rsid w:val="00724728"/>
    <w:rsid w:val="007248F9"/>
    <w:rsid w:val="00724DC4"/>
    <w:rsid w:val="00725068"/>
    <w:rsid w:val="0072536B"/>
    <w:rsid w:val="00725392"/>
    <w:rsid w:val="0072560E"/>
    <w:rsid w:val="00725686"/>
    <w:rsid w:val="00725827"/>
    <w:rsid w:val="00725849"/>
    <w:rsid w:val="00725C6C"/>
    <w:rsid w:val="00725CB6"/>
    <w:rsid w:val="00725CD7"/>
    <w:rsid w:val="00725CDC"/>
    <w:rsid w:val="00726281"/>
    <w:rsid w:val="007262C6"/>
    <w:rsid w:val="0072650B"/>
    <w:rsid w:val="00726537"/>
    <w:rsid w:val="00726544"/>
    <w:rsid w:val="0072665F"/>
    <w:rsid w:val="00726E44"/>
    <w:rsid w:val="00727111"/>
    <w:rsid w:val="007273A4"/>
    <w:rsid w:val="007273BC"/>
    <w:rsid w:val="007273EC"/>
    <w:rsid w:val="007279F1"/>
    <w:rsid w:val="00727DD1"/>
    <w:rsid w:val="00727E9F"/>
    <w:rsid w:val="00730281"/>
    <w:rsid w:val="00730445"/>
    <w:rsid w:val="0073048A"/>
    <w:rsid w:val="00730C7A"/>
    <w:rsid w:val="00730CB1"/>
    <w:rsid w:val="0073101E"/>
    <w:rsid w:val="0073128B"/>
    <w:rsid w:val="007314CE"/>
    <w:rsid w:val="0073150C"/>
    <w:rsid w:val="0073171A"/>
    <w:rsid w:val="0073192F"/>
    <w:rsid w:val="00731D9D"/>
    <w:rsid w:val="00731FF6"/>
    <w:rsid w:val="007322F6"/>
    <w:rsid w:val="007325D3"/>
    <w:rsid w:val="00732837"/>
    <w:rsid w:val="00732885"/>
    <w:rsid w:val="00733858"/>
    <w:rsid w:val="00733A80"/>
    <w:rsid w:val="00733C86"/>
    <w:rsid w:val="007343E7"/>
    <w:rsid w:val="0073487C"/>
    <w:rsid w:val="0073497A"/>
    <w:rsid w:val="007349C5"/>
    <w:rsid w:val="00734D7B"/>
    <w:rsid w:val="0073532A"/>
    <w:rsid w:val="00735436"/>
    <w:rsid w:val="0073543A"/>
    <w:rsid w:val="00735650"/>
    <w:rsid w:val="00735934"/>
    <w:rsid w:val="00735998"/>
    <w:rsid w:val="00735A10"/>
    <w:rsid w:val="00735E35"/>
    <w:rsid w:val="0073637C"/>
    <w:rsid w:val="00736886"/>
    <w:rsid w:val="00736B97"/>
    <w:rsid w:val="00736D7B"/>
    <w:rsid w:val="0073720E"/>
    <w:rsid w:val="007377ED"/>
    <w:rsid w:val="00737944"/>
    <w:rsid w:val="007379C8"/>
    <w:rsid w:val="00737B9A"/>
    <w:rsid w:val="00737DE0"/>
    <w:rsid w:val="00737DE8"/>
    <w:rsid w:val="00737E26"/>
    <w:rsid w:val="00737E27"/>
    <w:rsid w:val="0074038C"/>
    <w:rsid w:val="007404D1"/>
    <w:rsid w:val="007406A2"/>
    <w:rsid w:val="007406C0"/>
    <w:rsid w:val="007406D4"/>
    <w:rsid w:val="007408D2"/>
    <w:rsid w:val="007409E8"/>
    <w:rsid w:val="00740AC1"/>
    <w:rsid w:val="00740B5C"/>
    <w:rsid w:val="00740BD8"/>
    <w:rsid w:val="00740BF9"/>
    <w:rsid w:val="0074108B"/>
    <w:rsid w:val="00741294"/>
    <w:rsid w:val="00741434"/>
    <w:rsid w:val="007415B6"/>
    <w:rsid w:val="00741613"/>
    <w:rsid w:val="00741898"/>
    <w:rsid w:val="007418FC"/>
    <w:rsid w:val="00741A56"/>
    <w:rsid w:val="00741B31"/>
    <w:rsid w:val="007420C9"/>
    <w:rsid w:val="00742117"/>
    <w:rsid w:val="0074226C"/>
    <w:rsid w:val="007422C4"/>
    <w:rsid w:val="00742593"/>
    <w:rsid w:val="00742695"/>
    <w:rsid w:val="00742A51"/>
    <w:rsid w:val="00742E0B"/>
    <w:rsid w:val="00743468"/>
    <w:rsid w:val="0074351A"/>
    <w:rsid w:val="007436B1"/>
    <w:rsid w:val="007436D5"/>
    <w:rsid w:val="00743867"/>
    <w:rsid w:val="00743909"/>
    <w:rsid w:val="00743D1A"/>
    <w:rsid w:val="00744055"/>
    <w:rsid w:val="0074443A"/>
    <w:rsid w:val="00744674"/>
    <w:rsid w:val="0074475B"/>
    <w:rsid w:val="00744B86"/>
    <w:rsid w:val="00744C25"/>
    <w:rsid w:val="00744C35"/>
    <w:rsid w:val="00744E4F"/>
    <w:rsid w:val="00744F3A"/>
    <w:rsid w:val="00744F46"/>
    <w:rsid w:val="0074544C"/>
    <w:rsid w:val="0074549A"/>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9B7"/>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222"/>
    <w:rsid w:val="0075130E"/>
    <w:rsid w:val="0075144A"/>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49B"/>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3EF"/>
    <w:rsid w:val="00760426"/>
    <w:rsid w:val="00760637"/>
    <w:rsid w:val="00760731"/>
    <w:rsid w:val="00760756"/>
    <w:rsid w:val="00760A54"/>
    <w:rsid w:val="00760D79"/>
    <w:rsid w:val="0076116A"/>
    <w:rsid w:val="007613AF"/>
    <w:rsid w:val="0076145C"/>
    <w:rsid w:val="0076156B"/>
    <w:rsid w:val="007619FB"/>
    <w:rsid w:val="00761A37"/>
    <w:rsid w:val="00761A6A"/>
    <w:rsid w:val="00761D8F"/>
    <w:rsid w:val="00761E20"/>
    <w:rsid w:val="0076200C"/>
    <w:rsid w:val="00762165"/>
    <w:rsid w:val="007624AF"/>
    <w:rsid w:val="00762780"/>
    <w:rsid w:val="0076282E"/>
    <w:rsid w:val="00762924"/>
    <w:rsid w:val="0076295C"/>
    <w:rsid w:val="00762AD4"/>
    <w:rsid w:val="00762FA7"/>
    <w:rsid w:val="00763055"/>
    <w:rsid w:val="00763432"/>
    <w:rsid w:val="00763448"/>
    <w:rsid w:val="00763558"/>
    <w:rsid w:val="007637D1"/>
    <w:rsid w:val="00763964"/>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194"/>
    <w:rsid w:val="00770957"/>
    <w:rsid w:val="00770A2E"/>
    <w:rsid w:val="00770CEE"/>
    <w:rsid w:val="00770D2F"/>
    <w:rsid w:val="00770F69"/>
    <w:rsid w:val="0077117C"/>
    <w:rsid w:val="007711C6"/>
    <w:rsid w:val="007715B8"/>
    <w:rsid w:val="007719D3"/>
    <w:rsid w:val="00771BDA"/>
    <w:rsid w:val="00771CBD"/>
    <w:rsid w:val="00771EFA"/>
    <w:rsid w:val="007721AD"/>
    <w:rsid w:val="00772232"/>
    <w:rsid w:val="0077223A"/>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71A"/>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09"/>
    <w:rsid w:val="00786FA1"/>
    <w:rsid w:val="00786FF2"/>
    <w:rsid w:val="007875E7"/>
    <w:rsid w:val="00787736"/>
    <w:rsid w:val="007878DA"/>
    <w:rsid w:val="00787A55"/>
    <w:rsid w:val="00787F1C"/>
    <w:rsid w:val="00787F28"/>
    <w:rsid w:val="00787FF1"/>
    <w:rsid w:val="007904E7"/>
    <w:rsid w:val="0079050E"/>
    <w:rsid w:val="0079115B"/>
    <w:rsid w:val="00791190"/>
    <w:rsid w:val="007911BD"/>
    <w:rsid w:val="007912A1"/>
    <w:rsid w:val="00791345"/>
    <w:rsid w:val="007916D2"/>
    <w:rsid w:val="00791866"/>
    <w:rsid w:val="00791A26"/>
    <w:rsid w:val="00791ADE"/>
    <w:rsid w:val="00791B02"/>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B87"/>
    <w:rsid w:val="00793CA4"/>
    <w:rsid w:val="00793F70"/>
    <w:rsid w:val="0079448A"/>
    <w:rsid w:val="007945A2"/>
    <w:rsid w:val="007947FB"/>
    <w:rsid w:val="00794D22"/>
    <w:rsid w:val="00794DFE"/>
    <w:rsid w:val="007954AC"/>
    <w:rsid w:val="00795804"/>
    <w:rsid w:val="00795809"/>
    <w:rsid w:val="007958A8"/>
    <w:rsid w:val="00795A51"/>
    <w:rsid w:val="00795BA6"/>
    <w:rsid w:val="0079601B"/>
    <w:rsid w:val="0079603E"/>
    <w:rsid w:val="00796144"/>
    <w:rsid w:val="007962E1"/>
    <w:rsid w:val="0079675E"/>
    <w:rsid w:val="007967DC"/>
    <w:rsid w:val="00796B15"/>
    <w:rsid w:val="00796ED0"/>
    <w:rsid w:val="0079720A"/>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16"/>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1F3"/>
    <w:rsid w:val="007B1908"/>
    <w:rsid w:val="007B1F9A"/>
    <w:rsid w:val="007B2074"/>
    <w:rsid w:val="007B2638"/>
    <w:rsid w:val="007B28A2"/>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4EB8"/>
    <w:rsid w:val="007B50AF"/>
    <w:rsid w:val="007B550D"/>
    <w:rsid w:val="007B5656"/>
    <w:rsid w:val="007B5A66"/>
    <w:rsid w:val="007B630D"/>
    <w:rsid w:val="007B6347"/>
    <w:rsid w:val="007B6B55"/>
    <w:rsid w:val="007B77FB"/>
    <w:rsid w:val="007B79EC"/>
    <w:rsid w:val="007B7CEF"/>
    <w:rsid w:val="007B7D58"/>
    <w:rsid w:val="007B7E59"/>
    <w:rsid w:val="007C0059"/>
    <w:rsid w:val="007C03E7"/>
    <w:rsid w:val="007C0880"/>
    <w:rsid w:val="007C09FB"/>
    <w:rsid w:val="007C0A6D"/>
    <w:rsid w:val="007C0AE5"/>
    <w:rsid w:val="007C0BD2"/>
    <w:rsid w:val="007C0F3A"/>
    <w:rsid w:val="007C0FA1"/>
    <w:rsid w:val="007C1054"/>
    <w:rsid w:val="007C1065"/>
    <w:rsid w:val="007C14BD"/>
    <w:rsid w:val="007C1504"/>
    <w:rsid w:val="007C1537"/>
    <w:rsid w:val="007C1581"/>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54B"/>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509"/>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0B4"/>
    <w:rsid w:val="007D418E"/>
    <w:rsid w:val="007D4190"/>
    <w:rsid w:val="007D421E"/>
    <w:rsid w:val="007D478D"/>
    <w:rsid w:val="007D4838"/>
    <w:rsid w:val="007D4956"/>
    <w:rsid w:val="007D498B"/>
    <w:rsid w:val="007D4D97"/>
    <w:rsid w:val="007D4E93"/>
    <w:rsid w:val="007D4FF2"/>
    <w:rsid w:val="007D5033"/>
    <w:rsid w:val="007D5051"/>
    <w:rsid w:val="007D512C"/>
    <w:rsid w:val="007D5159"/>
    <w:rsid w:val="007D526F"/>
    <w:rsid w:val="007D5273"/>
    <w:rsid w:val="007D5291"/>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D82"/>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28E"/>
    <w:rsid w:val="007E1445"/>
    <w:rsid w:val="007E1479"/>
    <w:rsid w:val="007E178C"/>
    <w:rsid w:val="007E1806"/>
    <w:rsid w:val="007E1A55"/>
    <w:rsid w:val="007E1A9B"/>
    <w:rsid w:val="007E1CB1"/>
    <w:rsid w:val="007E1EBF"/>
    <w:rsid w:val="007E1FA7"/>
    <w:rsid w:val="007E201B"/>
    <w:rsid w:val="007E2146"/>
    <w:rsid w:val="007E29F1"/>
    <w:rsid w:val="007E2B64"/>
    <w:rsid w:val="007E2B9D"/>
    <w:rsid w:val="007E2D4C"/>
    <w:rsid w:val="007E2EBD"/>
    <w:rsid w:val="007E2FC8"/>
    <w:rsid w:val="007E300F"/>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37"/>
    <w:rsid w:val="007F2477"/>
    <w:rsid w:val="007F288F"/>
    <w:rsid w:val="007F290B"/>
    <w:rsid w:val="007F2ACE"/>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B7F"/>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7F7EC2"/>
    <w:rsid w:val="00800104"/>
    <w:rsid w:val="00800109"/>
    <w:rsid w:val="00800184"/>
    <w:rsid w:val="00800312"/>
    <w:rsid w:val="00800412"/>
    <w:rsid w:val="0080061D"/>
    <w:rsid w:val="00800994"/>
    <w:rsid w:val="00800A4F"/>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770"/>
    <w:rsid w:val="00802CAE"/>
    <w:rsid w:val="00802D41"/>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5F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02F"/>
    <w:rsid w:val="00821307"/>
    <w:rsid w:val="00821610"/>
    <w:rsid w:val="008216E2"/>
    <w:rsid w:val="0082172C"/>
    <w:rsid w:val="0082180C"/>
    <w:rsid w:val="00821A22"/>
    <w:rsid w:val="00821B79"/>
    <w:rsid w:val="00821DC0"/>
    <w:rsid w:val="00821E00"/>
    <w:rsid w:val="008220CC"/>
    <w:rsid w:val="00822131"/>
    <w:rsid w:val="008222E3"/>
    <w:rsid w:val="008225C0"/>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506"/>
    <w:rsid w:val="00824765"/>
    <w:rsid w:val="008247A4"/>
    <w:rsid w:val="008248BA"/>
    <w:rsid w:val="008249FF"/>
    <w:rsid w:val="008250DF"/>
    <w:rsid w:val="008251EC"/>
    <w:rsid w:val="00825469"/>
    <w:rsid w:val="00825511"/>
    <w:rsid w:val="00825639"/>
    <w:rsid w:val="00825693"/>
    <w:rsid w:val="00825723"/>
    <w:rsid w:val="008257FB"/>
    <w:rsid w:val="00825A86"/>
    <w:rsid w:val="00825A9C"/>
    <w:rsid w:val="00825EEF"/>
    <w:rsid w:val="00826204"/>
    <w:rsid w:val="008263E0"/>
    <w:rsid w:val="008267D3"/>
    <w:rsid w:val="00826ADE"/>
    <w:rsid w:val="00826D90"/>
    <w:rsid w:val="00826F54"/>
    <w:rsid w:val="00827015"/>
    <w:rsid w:val="00827109"/>
    <w:rsid w:val="00827166"/>
    <w:rsid w:val="008272E9"/>
    <w:rsid w:val="008273B3"/>
    <w:rsid w:val="0082752F"/>
    <w:rsid w:val="00827A41"/>
    <w:rsid w:val="00827AF3"/>
    <w:rsid w:val="008304AE"/>
    <w:rsid w:val="008306FA"/>
    <w:rsid w:val="00831151"/>
    <w:rsid w:val="00831263"/>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E6"/>
    <w:rsid w:val="00841FA0"/>
    <w:rsid w:val="00842061"/>
    <w:rsid w:val="008421F9"/>
    <w:rsid w:val="008424D5"/>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4"/>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CED"/>
    <w:rsid w:val="00846D95"/>
    <w:rsid w:val="00846E99"/>
    <w:rsid w:val="008473BE"/>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AC8"/>
    <w:rsid w:val="00852EE2"/>
    <w:rsid w:val="00852FAF"/>
    <w:rsid w:val="008531B3"/>
    <w:rsid w:val="008532A7"/>
    <w:rsid w:val="00853B5B"/>
    <w:rsid w:val="00853C45"/>
    <w:rsid w:val="00853E08"/>
    <w:rsid w:val="00854090"/>
    <w:rsid w:val="008540C8"/>
    <w:rsid w:val="00854983"/>
    <w:rsid w:val="00854A91"/>
    <w:rsid w:val="00854E0E"/>
    <w:rsid w:val="008556F2"/>
    <w:rsid w:val="008561D0"/>
    <w:rsid w:val="008561D7"/>
    <w:rsid w:val="00856221"/>
    <w:rsid w:val="00856301"/>
    <w:rsid w:val="00856377"/>
    <w:rsid w:val="00856499"/>
    <w:rsid w:val="008569DF"/>
    <w:rsid w:val="00856A3D"/>
    <w:rsid w:val="00856D2B"/>
    <w:rsid w:val="00856DEB"/>
    <w:rsid w:val="00856E4A"/>
    <w:rsid w:val="0085722A"/>
    <w:rsid w:val="00857686"/>
    <w:rsid w:val="008578B1"/>
    <w:rsid w:val="008578C4"/>
    <w:rsid w:val="00857C34"/>
    <w:rsid w:val="00857D13"/>
    <w:rsid w:val="008600FD"/>
    <w:rsid w:val="00860146"/>
    <w:rsid w:val="008602AA"/>
    <w:rsid w:val="00860303"/>
    <w:rsid w:val="0086037F"/>
    <w:rsid w:val="008604E6"/>
    <w:rsid w:val="00860508"/>
    <w:rsid w:val="00860622"/>
    <w:rsid w:val="0086067F"/>
    <w:rsid w:val="00860840"/>
    <w:rsid w:val="008609D5"/>
    <w:rsid w:val="00860A73"/>
    <w:rsid w:val="00860A7F"/>
    <w:rsid w:val="00860BAC"/>
    <w:rsid w:val="00860C5D"/>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E6"/>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0AD"/>
    <w:rsid w:val="00875755"/>
    <w:rsid w:val="00875905"/>
    <w:rsid w:val="0087592B"/>
    <w:rsid w:val="00875957"/>
    <w:rsid w:val="008759C1"/>
    <w:rsid w:val="00875B78"/>
    <w:rsid w:val="00875D12"/>
    <w:rsid w:val="00875F79"/>
    <w:rsid w:val="00875FBD"/>
    <w:rsid w:val="00876AC2"/>
    <w:rsid w:val="00876AC7"/>
    <w:rsid w:val="0087700C"/>
    <w:rsid w:val="0087763F"/>
    <w:rsid w:val="0087792F"/>
    <w:rsid w:val="00877974"/>
    <w:rsid w:val="00877C06"/>
    <w:rsid w:val="00877C45"/>
    <w:rsid w:val="00877C57"/>
    <w:rsid w:val="00877FA3"/>
    <w:rsid w:val="008804C9"/>
    <w:rsid w:val="0088071D"/>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30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8F9"/>
    <w:rsid w:val="00887B71"/>
    <w:rsid w:val="00887C01"/>
    <w:rsid w:val="00887C4D"/>
    <w:rsid w:val="00887FEF"/>
    <w:rsid w:val="0089000E"/>
    <w:rsid w:val="0089007F"/>
    <w:rsid w:val="00890394"/>
    <w:rsid w:val="00890757"/>
    <w:rsid w:val="008907B2"/>
    <w:rsid w:val="008909D6"/>
    <w:rsid w:val="00890BCD"/>
    <w:rsid w:val="00890E0D"/>
    <w:rsid w:val="00890F04"/>
    <w:rsid w:val="00890FBE"/>
    <w:rsid w:val="0089108C"/>
    <w:rsid w:val="00891195"/>
    <w:rsid w:val="008913F1"/>
    <w:rsid w:val="00891548"/>
    <w:rsid w:val="008917D6"/>
    <w:rsid w:val="00891A48"/>
    <w:rsid w:val="00891F63"/>
    <w:rsid w:val="00892253"/>
    <w:rsid w:val="008922DF"/>
    <w:rsid w:val="0089232A"/>
    <w:rsid w:val="00892484"/>
    <w:rsid w:val="00892522"/>
    <w:rsid w:val="0089295B"/>
    <w:rsid w:val="00892EDF"/>
    <w:rsid w:val="00893024"/>
    <w:rsid w:val="00893235"/>
    <w:rsid w:val="0089363D"/>
    <w:rsid w:val="00893B24"/>
    <w:rsid w:val="00893B3B"/>
    <w:rsid w:val="00893BA4"/>
    <w:rsid w:val="00893DB3"/>
    <w:rsid w:val="00893EA0"/>
    <w:rsid w:val="00893FCD"/>
    <w:rsid w:val="0089400C"/>
    <w:rsid w:val="008942A6"/>
    <w:rsid w:val="008943B9"/>
    <w:rsid w:val="00894715"/>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7CB"/>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62A"/>
    <w:rsid w:val="008A59E9"/>
    <w:rsid w:val="008A5A93"/>
    <w:rsid w:val="008A5B9F"/>
    <w:rsid w:val="008A5F6D"/>
    <w:rsid w:val="008A62D3"/>
    <w:rsid w:val="008A631F"/>
    <w:rsid w:val="008A6394"/>
    <w:rsid w:val="008A657E"/>
    <w:rsid w:val="008A668F"/>
    <w:rsid w:val="008A66E2"/>
    <w:rsid w:val="008A695A"/>
    <w:rsid w:val="008A6F9D"/>
    <w:rsid w:val="008A7282"/>
    <w:rsid w:val="008A72A4"/>
    <w:rsid w:val="008A758D"/>
    <w:rsid w:val="008A7593"/>
    <w:rsid w:val="008A75C5"/>
    <w:rsid w:val="008A7669"/>
    <w:rsid w:val="008A76CB"/>
    <w:rsid w:val="008A7819"/>
    <w:rsid w:val="008A7ABA"/>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6C"/>
    <w:rsid w:val="008B21F5"/>
    <w:rsid w:val="008B2502"/>
    <w:rsid w:val="008B269F"/>
    <w:rsid w:val="008B2729"/>
    <w:rsid w:val="008B28EC"/>
    <w:rsid w:val="008B2998"/>
    <w:rsid w:val="008B2A2E"/>
    <w:rsid w:val="008B2AB2"/>
    <w:rsid w:val="008B2CAD"/>
    <w:rsid w:val="008B2D1D"/>
    <w:rsid w:val="008B2DEB"/>
    <w:rsid w:val="008B3224"/>
    <w:rsid w:val="008B33BE"/>
    <w:rsid w:val="008B35C8"/>
    <w:rsid w:val="008B3779"/>
    <w:rsid w:val="008B3820"/>
    <w:rsid w:val="008B399B"/>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6E3"/>
    <w:rsid w:val="008B590A"/>
    <w:rsid w:val="008B5DF8"/>
    <w:rsid w:val="008B60ED"/>
    <w:rsid w:val="008B6116"/>
    <w:rsid w:val="008B66CB"/>
    <w:rsid w:val="008B6762"/>
    <w:rsid w:val="008B6839"/>
    <w:rsid w:val="008B6A84"/>
    <w:rsid w:val="008B6C1A"/>
    <w:rsid w:val="008B6E5C"/>
    <w:rsid w:val="008B6EEA"/>
    <w:rsid w:val="008B7387"/>
    <w:rsid w:val="008B77C7"/>
    <w:rsid w:val="008B7C32"/>
    <w:rsid w:val="008C00C3"/>
    <w:rsid w:val="008C018D"/>
    <w:rsid w:val="008C03EB"/>
    <w:rsid w:val="008C078C"/>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520"/>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227"/>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115"/>
    <w:rsid w:val="008D73C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B66"/>
    <w:rsid w:val="008E3BE5"/>
    <w:rsid w:val="008E3C18"/>
    <w:rsid w:val="008E3F52"/>
    <w:rsid w:val="008E412D"/>
    <w:rsid w:val="008E431C"/>
    <w:rsid w:val="008E451A"/>
    <w:rsid w:val="008E4890"/>
    <w:rsid w:val="008E48FC"/>
    <w:rsid w:val="008E48FD"/>
    <w:rsid w:val="008E4B21"/>
    <w:rsid w:val="008E4CA5"/>
    <w:rsid w:val="008E4E39"/>
    <w:rsid w:val="008E50BD"/>
    <w:rsid w:val="008E52DD"/>
    <w:rsid w:val="008E5412"/>
    <w:rsid w:val="008E5625"/>
    <w:rsid w:val="008E5905"/>
    <w:rsid w:val="008E5A00"/>
    <w:rsid w:val="008E5B5F"/>
    <w:rsid w:val="008E5BD5"/>
    <w:rsid w:val="008E5D01"/>
    <w:rsid w:val="008E5D5A"/>
    <w:rsid w:val="008E61FC"/>
    <w:rsid w:val="008E624A"/>
    <w:rsid w:val="008E644A"/>
    <w:rsid w:val="008E6788"/>
    <w:rsid w:val="008E68E4"/>
    <w:rsid w:val="008E6995"/>
    <w:rsid w:val="008E69A0"/>
    <w:rsid w:val="008E6FFE"/>
    <w:rsid w:val="008E737B"/>
    <w:rsid w:val="008E743E"/>
    <w:rsid w:val="008E74F2"/>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888"/>
    <w:rsid w:val="008F0A1B"/>
    <w:rsid w:val="008F0BA6"/>
    <w:rsid w:val="008F0C11"/>
    <w:rsid w:val="008F0FA2"/>
    <w:rsid w:val="008F0FC8"/>
    <w:rsid w:val="008F14FF"/>
    <w:rsid w:val="008F15BA"/>
    <w:rsid w:val="008F169B"/>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035"/>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3F8D"/>
    <w:rsid w:val="00904424"/>
    <w:rsid w:val="0090457A"/>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50A"/>
    <w:rsid w:val="00910874"/>
    <w:rsid w:val="009108A7"/>
    <w:rsid w:val="00910A69"/>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772"/>
    <w:rsid w:val="00914A58"/>
    <w:rsid w:val="00914A5D"/>
    <w:rsid w:val="00914ED2"/>
    <w:rsid w:val="00914F8B"/>
    <w:rsid w:val="00914FDB"/>
    <w:rsid w:val="00915032"/>
    <w:rsid w:val="00915143"/>
    <w:rsid w:val="009151C0"/>
    <w:rsid w:val="009152B0"/>
    <w:rsid w:val="009152BF"/>
    <w:rsid w:val="0091537E"/>
    <w:rsid w:val="00915399"/>
    <w:rsid w:val="0091545D"/>
    <w:rsid w:val="009154BD"/>
    <w:rsid w:val="00915D87"/>
    <w:rsid w:val="009160AD"/>
    <w:rsid w:val="0091610F"/>
    <w:rsid w:val="009161BA"/>
    <w:rsid w:val="0091622A"/>
    <w:rsid w:val="00916461"/>
    <w:rsid w:val="0091649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0EE"/>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27AEC"/>
    <w:rsid w:val="0093011E"/>
    <w:rsid w:val="009301E4"/>
    <w:rsid w:val="00930305"/>
    <w:rsid w:val="0093063D"/>
    <w:rsid w:val="009307CF"/>
    <w:rsid w:val="00930A2E"/>
    <w:rsid w:val="0093135E"/>
    <w:rsid w:val="00931840"/>
    <w:rsid w:val="00931946"/>
    <w:rsid w:val="009319F5"/>
    <w:rsid w:val="00931C1E"/>
    <w:rsid w:val="00931D54"/>
    <w:rsid w:val="00931DF8"/>
    <w:rsid w:val="00931FF3"/>
    <w:rsid w:val="0093209A"/>
    <w:rsid w:val="00932109"/>
    <w:rsid w:val="009322AC"/>
    <w:rsid w:val="009324B1"/>
    <w:rsid w:val="009326B1"/>
    <w:rsid w:val="009327B5"/>
    <w:rsid w:val="00932A20"/>
    <w:rsid w:val="00932ABF"/>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9C4"/>
    <w:rsid w:val="00937AC7"/>
    <w:rsid w:val="00937B03"/>
    <w:rsid w:val="00937C40"/>
    <w:rsid w:val="00937D15"/>
    <w:rsid w:val="00937F49"/>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507"/>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46E"/>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179"/>
    <w:rsid w:val="0095130F"/>
    <w:rsid w:val="00951417"/>
    <w:rsid w:val="00951481"/>
    <w:rsid w:val="0095154C"/>
    <w:rsid w:val="0095176D"/>
    <w:rsid w:val="0095183E"/>
    <w:rsid w:val="0095198D"/>
    <w:rsid w:val="00951995"/>
    <w:rsid w:val="00951B3D"/>
    <w:rsid w:val="00951C7E"/>
    <w:rsid w:val="00951CF6"/>
    <w:rsid w:val="00951EDF"/>
    <w:rsid w:val="0095238E"/>
    <w:rsid w:val="00952ACA"/>
    <w:rsid w:val="00952C70"/>
    <w:rsid w:val="00952C7A"/>
    <w:rsid w:val="00953132"/>
    <w:rsid w:val="00953424"/>
    <w:rsid w:val="009535AD"/>
    <w:rsid w:val="009537A7"/>
    <w:rsid w:val="009537B7"/>
    <w:rsid w:val="00953B1F"/>
    <w:rsid w:val="00953C21"/>
    <w:rsid w:val="00953F63"/>
    <w:rsid w:val="0095419A"/>
    <w:rsid w:val="0095465D"/>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6BEA"/>
    <w:rsid w:val="0095700B"/>
    <w:rsid w:val="009570D1"/>
    <w:rsid w:val="00957233"/>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45"/>
    <w:rsid w:val="0096397B"/>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35"/>
    <w:rsid w:val="0096675C"/>
    <w:rsid w:val="009667DB"/>
    <w:rsid w:val="0096691D"/>
    <w:rsid w:val="00966AF4"/>
    <w:rsid w:val="00966EC4"/>
    <w:rsid w:val="0096766C"/>
    <w:rsid w:val="00967851"/>
    <w:rsid w:val="009678D3"/>
    <w:rsid w:val="00967B96"/>
    <w:rsid w:val="00967C61"/>
    <w:rsid w:val="00967D2D"/>
    <w:rsid w:val="00967F8A"/>
    <w:rsid w:val="00970461"/>
    <w:rsid w:val="00970813"/>
    <w:rsid w:val="00970841"/>
    <w:rsid w:val="00970C0D"/>
    <w:rsid w:val="00970DB3"/>
    <w:rsid w:val="00970F7A"/>
    <w:rsid w:val="00970FE3"/>
    <w:rsid w:val="00971020"/>
    <w:rsid w:val="00971660"/>
    <w:rsid w:val="00971B5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8"/>
    <w:rsid w:val="00973792"/>
    <w:rsid w:val="0097383E"/>
    <w:rsid w:val="009738E5"/>
    <w:rsid w:val="00973A69"/>
    <w:rsid w:val="00973F29"/>
    <w:rsid w:val="00974053"/>
    <w:rsid w:val="00974182"/>
    <w:rsid w:val="009744FF"/>
    <w:rsid w:val="00974520"/>
    <w:rsid w:val="009745F0"/>
    <w:rsid w:val="009746CC"/>
    <w:rsid w:val="00974B9F"/>
    <w:rsid w:val="00974DB7"/>
    <w:rsid w:val="00974EBD"/>
    <w:rsid w:val="00974FB0"/>
    <w:rsid w:val="00974FEE"/>
    <w:rsid w:val="009751BA"/>
    <w:rsid w:val="0097536C"/>
    <w:rsid w:val="0097539E"/>
    <w:rsid w:val="0097577E"/>
    <w:rsid w:val="00975910"/>
    <w:rsid w:val="00975C6E"/>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2E9"/>
    <w:rsid w:val="00983682"/>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9B0"/>
    <w:rsid w:val="00993DA9"/>
    <w:rsid w:val="00993F4A"/>
    <w:rsid w:val="009942CC"/>
    <w:rsid w:val="00994966"/>
    <w:rsid w:val="00994D59"/>
    <w:rsid w:val="00994D65"/>
    <w:rsid w:val="00994E0C"/>
    <w:rsid w:val="009951AB"/>
    <w:rsid w:val="00995252"/>
    <w:rsid w:val="0099531F"/>
    <w:rsid w:val="00995360"/>
    <w:rsid w:val="009954AD"/>
    <w:rsid w:val="009955E0"/>
    <w:rsid w:val="009956F3"/>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0EF0"/>
    <w:rsid w:val="009A1170"/>
    <w:rsid w:val="009A12A5"/>
    <w:rsid w:val="009A136D"/>
    <w:rsid w:val="009A1560"/>
    <w:rsid w:val="009A17A6"/>
    <w:rsid w:val="009A1C7B"/>
    <w:rsid w:val="009A1DFF"/>
    <w:rsid w:val="009A2144"/>
    <w:rsid w:val="009A21F0"/>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4D77"/>
    <w:rsid w:val="009A4E36"/>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2F2"/>
    <w:rsid w:val="009B16AA"/>
    <w:rsid w:val="009B16E6"/>
    <w:rsid w:val="009B1823"/>
    <w:rsid w:val="009B187F"/>
    <w:rsid w:val="009B1E4F"/>
    <w:rsid w:val="009B1F2A"/>
    <w:rsid w:val="009B1F84"/>
    <w:rsid w:val="009B2203"/>
    <w:rsid w:val="009B27E6"/>
    <w:rsid w:val="009B2BE9"/>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BA"/>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199"/>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6FF7"/>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3FD"/>
    <w:rsid w:val="009D2453"/>
    <w:rsid w:val="009D2B33"/>
    <w:rsid w:val="009D2C77"/>
    <w:rsid w:val="009D2CDE"/>
    <w:rsid w:val="009D325B"/>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216"/>
    <w:rsid w:val="009D53E6"/>
    <w:rsid w:val="009D5538"/>
    <w:rsid w:val="009D5596"/>
    <w:rsid w:val="009D579C"/>
    <w:rsid w:val="009D5885"/>
    <w:rsid w:val="009D5B09"/>
    <w:rsid w:val="009D5BBF"/>
    <w:rsid w:val="009D610C"/>
    <w:rsid w:val="009D613E"/>
    <w:rsid w:val="009D61FD"/>
    <w:rsid w:val="009D62E7"/>
    <w:rsid w:val="009D6624"/>
    <w:rsid w:val="009D681E"/>
    <w:rsid w:val="009D6833"/>
    <w:rsid w:val="009D68D1"/>
    <w:rsid w:val="009D6933"/>
    <w:rsid w:val="009D6BF6"/>
    <w:rsid w:val="009D6D66"/>
    <w:rsid w:val="009D6F4D"/>
    <w:rsid w:val="009D6FD3"/>
    <w:rsid w:val="009D7390"/>
    <w:rsid w:val="009D75A4"/>
    <w:rsid w:val="009D774D"/>
    <w:rsid w:val="009D785E"/>
    <w:rsid w:val="009D798C"/>
    <w:rsid w:val="009D7A2A"/>
    <w:rsid w:val="009D7B88"/>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3D7B"/>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20"/>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215"/>
    <w:rsid w:val="009F24B3"/>
    <w:rsid w:val="009F2582"/>
    <w:rsid w:val="009F2928"/>
    <w:rsid w:val="009F2A94"/>
    <w:rsid w:val="009F2AAF"/>
    <w:rsid w:val="009F2D94"/>
    <w:rsid w:val="009F2E7E"/>
    <w:rsid w:val="009F304D"/>
    <w:rsid w:val="009F3063"/>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524"/>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51A"/>
    <w:rsid w:val="00A02870"/>
    <w:rsid w:val="00A02B26"/>
    <w:rsid w:val="00A02BEC"/>
    <w:rsid w:val="00A02C96"/>
    <w:rsid w:val="00A02D52"/>
    <w:rsid w:val="00A02FBC"/>
    <w:rsid w:val="00A03246"/>
    <w:rsid w:val="00A0346B"/>
    <w:rsid w:val="00A036BB"/>
    <w:rsid w:val="00A03747"/>
    <w:rsid w:val="00A03A1D"/>
    <w:rsid w:val="00A03F90"/>
    <w:rsid w:val="00A03FB1"/>
    <w:rsid w:val="00A043B9"/>
    <w:rsid w:val="00A04541"/>
    <w:rsid w:val="00A0476E"/>
    <w:rsid w:val="00A04A92"/>
    <w:rsid w:val="00A04AA1"/>
    <w:rsid w:val="00A04D37"/>
    <w:rsid w:val="00A04DB3"/>
    <w:rsid w:val="00A04E65"/>
    <w:rsid w:val="00A04F64"/>
    <w:rsid w:val="00A04FD9"/>
    <w:rsid w:val="00A05109"/>
    <w:rsid w:val="00A051A4"/>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0C51"/>
    <w:rsid w:val="00A1108B"/>
    <w:rsid w:val="00A114B5"/>
    <w:rsid w:val="00A114F8"/>
    <w:rsid w:val="00A1159A"/>
    <w:rsid w:val="00A115BF"/>
    <w:rsid w:val="00A11905"/>
    <w:rsid w:val="00A1197E"/>
    <w:rsid w:val="00A119DB"/>
    <w:rsid w:val="00A11A89"/>
    <w:rsid w:val="00A11ACA"/>
    <w:rsid w:val="00A11E0F"/>
    <w:rsid w:val="00A12019"/>
    <w:rsid w:val="00A12206"/>
    <w:rsid w:val="00A12301"/>
    <w:rsid w:val="00A12612"/>
    <w:rsid w:val="00A126FA"/>
    <w:rsid w:val="00A12929"/>
    <w:rsid w:val="00A12A73"/>
    <w:rsid w:val="00A12B0A"/>
    <w:rsid w:val="00A12BEE"/>
    <w:rsid w:val="00A12EE8"/>
    <w:rsid w:val="00A131A4"/>
    <w:rsid w:val="00A13299"/>
    <w:rsid w:val="00A136CE"/>
    <w:rsid w:val="00A13715"/>
    <w:rsid w:val="00A13A7F"/>
    <w:rsid w:val="00A13B10"/>
    <w:rsid w:val="00A13CE8"/>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49E"/>
    <w:rsid w:val="00A16510"/>
    <w:rsid w:val="00A166C5"/>
    <w:rsid w:val="00A1670A"/>
    <w:rsid w:val="00A16788"/>
    <w:rsid w:val="00A1686F"/>
    <w:rsid w:val="00A16A9C"/>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66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962"/>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C8E"/>
    <w:rsid w:val="00A32CCC"/>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7B"/>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AF8"/>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0C0"/>
    <w:rsid w:val="00A7014A"/>
    <w:rsid w:val="00A70946"/>
    <w:rsid w:val="00A70A35"/>
    <w:rsid w:val="00A70C9C"/>
    <w:rsid w:val="00A70D28"/>
    <w:rsid w:val="00A70D99"/>
    <w:rsid w:val="00A70FAB"/>
    <w:rsid w:val="00A71209"/>
    <w:rsid w:val="00A7141F"/>
    <w:rsid w:val="00A71668"/>
    <w:rsid w:val="00A71A25"/>
    <w:rsid w:val="00A71D6B"/>
    <w:rsid w:val="00A71E51"/>
    <w:rsid w:val="00A71F00"/>
    <w:rsid w:val="00A71F75"/>
    <w:rsid w:val="00A72376"/>
    <w:rsid w:val="00A7245E"/>
    <w:rsid w:val="00A726A3"/>
    <w:rsid w:val="00A726DE"/>
    <w:rsid w:val="00A7287B"/>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B5D"/>
    <w:rsid w:val="00A74E04"/>
    <w:rsid w:val="00A74E6B"/>
    <w:rsid w:val="00A74F6C"/>
    <w:rsid w:val="00A7520A"/>
    <w:rsid w:val="00A75212"/>
    <w:rsid w:val="00A7538B"/>
    <w:rsid w:val="00A75798"/>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ABA"/>
    <w:rsid w:val="00A81D9B"/>
    <w:rsid w:val="00A8221B"/>
    <w:rsid w:val="00A82437"/>
    <w:rsid w:val="00A82508"/>
    <w:rsid w:val="00A82C1E"/>
    <w:rsid w:val="00A82D55"/>
    <w:rsid w:val="00A831F0"/>
    <w:rsid w:val="00A8323D"/>
    <w:rsid w:val="00A83309"/>
    <w:rsid w:val="00A83BF1"/>
    <w:rsid w:val="00A83CA0"/>
    <w:rsid w:val="00A83D3E"/>
    <w:rsid w:val="00A84298"/>
    <w:rsid w:val="00A8432D"/>
    <w:rsid w:val="00A844CE"/>
    <w:rsid w:val="00A84527"/>
    <w:rsid w:val="00A8455B"/>
    <w:rsid w:val="00A84AD6"/>
    <w:rsid w:val="00A84B80"/>
    <w:rsid w:val="00A84EBF"/>
    <w:rsid w:val="00A85049"/>
    <w:rsid w:val="00A851D3"/>
    <w:rsid w:val="00A85237"/>
    <w:rsid w:val="00A8523D"/>
    <w:rsid w:val="00A85301"/>
    <w:rsid w:val="00A85489"/>
    <w:rsid w:val="00A85661"/>
    <w:rsid w:val="00A85BE0"/>
    <w:rsid w:val="00A85FFF"/>
    <w:rsid w:val="00A86024"/>
    <w:rsid w:val="00A86145"/>
    <w:rsid w:val="00A86462"/>
    <w:rsid w:val="00A8665B"/>
    <w:rsid w:val="00A8667F"/>
    <w:rsid w:val="00A8670D"/>
    <w:rsid w:val="00A867E7"/>
    <w:rsid w:val="00A86C6D"/>
    <w:rsid w:val="00A86DF8"/>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719"/>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84D"/>
    <w:rsid w:val="00AA190D"/>
    <w:rsid w:val="00AA1D12"/>
    <w:rsid w:val="00AA1EEC"/>
    <w:rsid w:val="00AA1FD9"/>
    <w:rsid w:val="00AA1FF7"/>
    <w:rsid w:val="00AA210C"/>
    <w:rsid w:val="00AA27DC"/>
    <w:rsid w:val="00AA29F2"/>
    <w:rsid w:val="00AA2A50"/>
    <w:rsid w:val="00AA2CD8"/>
    <w:rsid w:val="00AA2FA7"/>
    <w:rsid w:val="00AA301B"/>
    <w:rsid w:val="00AA30A2"/>
    <w:rsid w:val="00AA3339"/>
    <w:rsid w:val="00AA3667"/>
    <w:rsid w:val="00AA3745"/>
    <w:rsid w:val="00AA461D"/>
    <w:rsid w:val="00AA4927"/>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0AB"/>
    <w:rsid w:val="00AA76CC"/>
    <w:rsid w:val="00AA777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93E"/>
    <w:rsid w:val="00AC4D1B"/>
    <w:rsid w:val="00AC4D53"/>
    <w:rsid w:val="00AC4D9E"/>
    <w:rsid w:val="00AC4E2E"/>
    <w:rsid w:val="00AC5270"/>
    <w:rsid w:val="00AC52B1"/>
    <w:rsid w:val="00AC58F1"/>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426"/>
    <w:rsid w:val="00AD0766"/>
    <w:rsid w:val="00AD0BD1"/>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1C8"/>
    <w:rsid w:val="00AE14B7"/>
    <w:rsid w:val="00AE159F"/>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B6C"/>
    <w:rsid w:val="00AE6D12"/>
    <w:rsid w:val="00AE6D40"/>
    <w:rsid w:val="00AE71E8"/>
    <w:rsid w:val="00AE723D"/>
    <w:rsid w:val="00AE773B"/>
    <w:rsid w:val="00AE7751"/>
    <w:rsid w:val="00AE7758"/>
    <w:rsid w:val="00AE780C"/>
    <w:rsid w:val="00AE7907"/>
    <w:rsid w:val="00AE7992"/>
    <w:rsid w:val="00AE7DA5"/>
    <w:rsid w:val="00AF045F"/>
    <w:rsid w:val="00AF0DC7"/>
    <w:rsid w:val="00AF0FFE"/>
    <w:rsid w:val="00AF1414"/>
    <w:rsid w:val="00AF15C3"/>
    <w:rsid w:val="00AF19CD"/>
    <w:rsid w:val="00AF1A4A"/>
    <w:rsid w:val="00AF1D41"/>
    <w:rsid w:val="00AF24F9"/>
    <w:rsid w:val="00AF25F3"/>
    <w:rsid w:val="00AF2799"/>
    <w:rsid w:val="00AF27EE"/>
    <w:rsid w:val="00AF28B0"/>
    <w:rsid w:val="00AF29FE"/>
    <w:rsid w:val="00AF2B2B"/>
    <w:rsid w:val="00AF2D90"/>
    <w:rsid w:val="00AF2DED"/>
    <w:rsid w:val="00AF302C"/>
    <w:rsid w:val="00AF31A4"/>
    <w:rsid w:val="00AF3560"/>
    <w:rsid w:val="00AF357F"/>
    <w:rsid w:val="00AF3727"/>
    <w:rsid w:val="00AF39AA"/>
    <w:rsid w:val="00AF3C4A"/>
    <w:rsid w:val="00AF3C6A"/>
    <w:rsid w:val="00AF3C80"/>
    <w:rsid w:val="00AF3C8C"/>
    <w:rsid w:val="00AF4095"/>
    <w:rsid w:val="00AF41C9"/>
    <w:rsid w:val="00AF41FC"/>
    <w:rsid w:val="00AF4371"/>
    <w:rsid w:val="00AF4447"/>
    <w:rsid w:val="00AF457C"/>
    <w:rsid w:val="00AF4743"/>
    <w:rsid w:val="00AF4802"/>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6EA1"/>
    <w:rsid w:val="00AF72A9"/>
    <w:rsid w:val="00AF7363"/>
    <w:rsid w:val="00AF738A"/>
    <w:rsid w:val="00AF7D5F"/>
    <w:rsid w:val="00AF7F09"/>
    <w:rsid w:val="00AF7F0E"/>
    <w:rsid w:val="00B002BA"/>
    <w:rsid w:val="00B002CE"/>
    <w:rsid w:val="00B00306"/>
    <w:rsid w:val="00B0044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1EF"/>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F77"/>
    <w:rsid w:val="00B100C7"/>
    <w:rsid w:val="00B10103"/>
    <w:rsid w:val="00B108ED"/>
    <w:rsid w:val="00B10931"/>
    <w:rsid w:val="00B1093D"/>
    <w:rsid w:val="00B10BE8"/>
    <w:rsid w:val="00B10D69"/>
    <w:rsid w:val="00B10DF3"/>
    <w:rsid w:val="00B10FA8"/>
    <w:rsid w:val="00B1125F"/>
    <w:rsid w:val="00B11406"/>
    <w:rsid w:val="00B1167A"/>
    <w:rsid w:val="00B11882"/>
    <w:rsid w:val="00B11D99"/>
    <w:rsid w:val="00B11E29"/>
    <w:rsid w:val="00B11E38"/>
    <w:rsid w:val="00B12445"/>
    <w:rsid w:val="00B12603"/>
    <w:rsid w:val="00B12921"/>
    <w:rsid w:val="00B12A8C"/>
    <w:rsid w:val="00B12D13"/>
    <w:rsid w:val="00B12D2A"/>
    <w:rsid w:val="00B12EAE"/>
    <w:rsid w:val="00B12F34"/>
    <w:rsid w:val="00B13003"/>
    <w:rsid w:val="00B1310F"/>
    <w:rsid w:val="00B137BE"/>
    <w:rsid w:val="00B13829"/>
    <w:rsid w:val="00B13B18"/>
    <w:rsid w:val="00B13F1F"/>
    <w:rsid w:val="00B14251"/>
    <w:rsid w:val="00B14367"/>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44E"/>
    <w:rsid w:val="00B17744"/>
    <w:rsid w:val="00B1778E"/>
    <w:rsid w:val="00B177D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2C"/>
    <w:rsid w:val="00B20F3D"/>
    <w:rsid w:val="00B21016"/>
    <w:rsid w:val="00B21423"/>
    <w:rsid w:val="00B215F9"/>
    <w:rsid w:val="00B217B6"/>
    <w:rsid w:val="00B217CD"/>
    <w:rsid w:val="00B21B67"/>
    <w:rsid w:val="00B21CA7"/>
    <w:rsid w:val="00B21EE8"/>
    <w:rsid w:val="00B22472"/>
    <w:rsid w:val="00B229C3"/>
    <w:rsid w:val="00B22E9E"/>
    <w:rsid w:val="00B22EB5"/>
    <w:rsid w:val="00B2309F"/>
    <w:rsid w:val="00B2315D"/>
    <w:rsid w:val="00B232CB"/>
    <w:rsid w:val="00B233A9"/>
    <w:rsid w:val="00B237E7"/>
    <w:rsid w:val="00B239CC"/>
    <w:rsid w:val="00B23C57"/>
    <w:rsid w:val="00B23E2E"/>
    <w:rsid w:val="00B23EFF"/>
    <w:rsid w:val="00B23F25"/>
    <w:rsid w:val="00B243F5"/>
    <w:rsid w:val="00B243FF"/>
    <w:rsid w:val="00B24800"/>
    <w:rsid w:val="00B24945"/>
    <w:rsid w:val="00B24C48"/>
    <w:rsid w:val="00B24EC7"/>
    <w:rsid w:val="00B24F49"/>
    <w:rsid w:val="00B253F0"/>
    <w:rsid w:val="00B25585"/>
    <w:rsid w:val="00B2564D"/>
    <w:rsid w:val="00B2571D"/>
    <w:rsid w:val="00B257CC"/>
    <w:rsid w:val="00B25A0E"/>
    <w:rsid w:val="00B25A70"/>
    <w:rsid w:val="00B25BD8"/>
    <w:rsid w:val="00B25E1D"/>
    <w:rsid w:val="00B25F9A"/>
    <w:rsid w:val="00B26085"/>
    <w:rsid w:val="00B2613A"/>
    <w:rsid w:val="00B26324"/>
    <w:rsid w:val="00B263A3"/>
    <w:rsid w:val="00B263BE"/>
    <w:rsid w:val="00B26651"/>
    <w:rsid w:val="00B269CE"/>
    <w:rsid w:val="00B26C12"/>
    <w:rsid w:val="00B26F3F"/>
    <w:rsid w:val="00B272BD"/>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096"/>
    <w:rsid w:val="00B33126"/>
    <w:rsid w:val="00B3340C"/>
    <w:rsid w:val="00B33607"/>
    <w:rsid w:val="00B338CE"/>
    <w:rsid w:val="00B3396B"/>
    <w:rsid w:val="00B33F7B"/>
    <w:rsid w:val="00B33F7C"/>
    <w:rsid w:val="00B33FD5"/>
    <w:rsid w:val="00B34307"/>
    <w:rsid w:val="00B34390"/>
    <w:rsid w:val="00B3442C"/>
    <w:rsid w:val="00B35208"/>
    <w:rsid w:val="00B3537B"/>
    <w:rsid w:val="00B3539A"/>
    <w:rsid w:val="00B35586"/>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8F"/>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8A5"/>
    <w:rsid w:val="00B55ACA"/>
    <w:rsid w:val="00B55F3B"/>
    <w:rsid w:val="00B561BD"/>
    <w:rsid w:val="00B561C2"/>
    <w:rsid w:val="00B561D6"/>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74C"/>
    <w:rsid w:val="00B678F9"/>
    <w:rsid w:val="00B6796C"/>
    <w:rsid w:val="00B679E2"/>
    <w:rsid w:val="00B67B2B"/>
    <w:rsid w:val="00B67C95"/>
    <w:rsid w:val="00B67DBA"/>
    <w:rsid w:val="00B67EA3"/>
    <w:rsid w:val="00B67ED1"/>
    <w:rsid w:val="00B7021B"/>
    <w:rsid w:val="00B70333"/>
    <w:rsid w:val="00B703F0"/>
    <w:rsid w:val="00B704C8"/>
    <w:rsid w:val="00B70995"/>
    <w:rsid w:val="00B70A49"/>
    <w:rsid w:val="00B70A93"/>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3FF"/>
    <w:rsid w:val="00B7476F"/>
    <w:rsid w:val="00B747B2"/>
    <w:rsid w:val="00B74A0D"/>
    <w:rsid w:val="00B74B64"/>
    <w:rsid w:val="00B74C84"/>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8D"/>
    <w:rsid w:val="00B81EBB"/>
    <w:rsid w:val="00B81F0B"/>
    <w:rsid w:val="00B81F2D"/>
    <w:rsid w:val="00B820AE"/>
    <w:rsid w:val="00B821AB"/>
    <w:rsid w:val="00B821B2"/>
    <w:rsid w:val="00B8299C"/>
    <w:rsid w:val="00B82A8C"/>
    <w:rsid w:val="00B82C61"/>
    <w:rsid w:val="00B830F7"/>
    <w:rsid w:val="00B831DC"/>
    <w:rsid w:val="00B8321E"/>
    <w:rsid w:val="00B83407"/>
    <w:rsid w:val="00B83420"/>
    <w:rsid w:val="00B83456"/>
    <w:rsid w:val="00B837F5"/>
    <w:rsid w:val="00B83AC3"/>
    <w:rsid w:val="00B83AEB"/>
    <w:rsid w:val="00B83DAC"/>
    <w:rsid w:val="00B83DF6"/>
    <w:rsid w:val="00B8462B"/>
    <w:rsid w:val="00B849B9"/>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87F0A"/>
    <w:rsid w:val="00B90165"/>
    <w:rsid w:val="00B902E2"/>
    <w:rsid w:val="00B90960"/>
    <w:rsid w:val="00B90987"/>
    <w:rsid w:val="00B91240"/>
    <w:rsid w:val="00B91356"/>
    <w:rsid w:val="00B91548"/>
    <w:rsid w:val="00B91E9D"/>
    <w:rsid w:val="00B920CC"/>
    <w:rsid w:val="00B922C4"/>
    <w:rsid w:val="00B926E0"/>
    <w:rsid w:val="00B92AD4"/>
    <w:rsid w:val="00B92BF1"/>
    <w:rsid w:val="00B92C30"/>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A3"/>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2DE6"/>
    <w:rsid w:val="00BA33E7"/>
    <w:rsid w:val="00BA3603"/>
    <w:rsid w:val="00BA388C"/>
    <w:rsid w:val="00BA3974"/>
    <w:rsid w:val="00BA3C13"/>
    <w:rsid w:val="00BA3CC9"/>
    <w:rsid w:val="00BA3D2F"/>
    <w:rsid w:val="00BA3D52"/>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26B"/>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C21"/>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46B"/>
    <w:rsid w:val="00BB46DE"/>
    <w:rsid w:val="00BB4A42"/>
    <w:rsid w:val="00BB4C37"/>
    <w:rsid w:val="00BB4C3D"/>
    <w:rsid w:val="00BB4F91"/>
    <w:rsid w:val="00BB5075"/>
    <w:rsid w:val="00BB5321"/>
    <w:rsid w:val="00BB559D"/>
    <w:rsid w:val="00BB56F2"/>
    <w:rsid w:val="00BB576D"/>
    <w:rsid w:val="00BB57E0"/>
    <w:rsid w:val="00BB5846"/>
    <w:rsid w:val="00BB5E3F"/>
    <w:rsid w:val="00BB61DC"/>
    <w:rsid w:val="00BB6258"/>
    <w:rsid w:val="00BB642E"/>
    <w:rsid w:val="00BB6431"/>
    <w:rsid w:val="00BB6434"/>
    <w:rsid w:val="00BB645D"/>
    <w:rsid w:val="00BB6472"/>
    <w:rsid w:val="00BB6CB6"/>
    <w:rsid w:val="00BB71EC"/>
    <w:rsid w:val="00BB724B"/>
    <w:rsid w:val="00BB740F"/>
    <w:rsid w:val="00BB7DB1"/>
    <w:rsid w:val="00BB7E4A"/>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5C7"/>
    <w:rsid w:val="00BC4701"/>
    <w:rsid w:val="00BC494F"/>
    <w:rsid w:val="00BC4B9C"/>
    <w:rsid w:val="00BC4DBB"/>
    <w:rsid w:val="00BC4DD5"/>
    <w:rsid w:val="00BC5181"/>
    <w:rsid w:val="00BC56C1"/>
    <w:rsid w:val="00BC5BE8"/>
    <w:rsid w:val="00BC5CE2"/>
    <w:rsid w:val="00BC6103"/>
    <w:rsid w:val="00BC642E"/>
    <w:rsid w:val="00BC66F1"/>
    <w:rsid w:val="00BC6742"/>
    <w:rsid w:val="00BC6A9C"/>
    <w:rsid w:val="00BC71C5"/>
    <w:rsid w:val="00BC729D"/>
    <w:rsid w:val="00BC7541"/>
    <w:rsid w:val="00BC758A"/>
    <w:rsid w:val="00BC7659"/>
    <w:rsid w:val="00BC791C"/>
    <w:rsid w:val="00BC7930"/>
    <w:rsid w:val="00BC7A42"/>
    <w:rsid w:val="00BC7C71"/>
    <w:rsid w:val="00BC7CB4"/>
    <w:rsid w:val="00BC7D00"/>
    <w:rsid w:val="00BC7E6E"/>
    <w:rsid w:val="00BD013E"/>
    <w:rsid w:val="00BD0216"/>
    <w:rsid w:val="00BD0383"/>
    <w:rsid w:val="00BD03ED"/>
    <w:rsid w:val="00BD0782"/>
    <w:rsid w:val="00BD07B8"/>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D2F"/>
    <w:rsid w:val="00BD2EAC"/>
    <w:rsid w:val="00BD2F55"/>
    <w:rsid w:val="00BD3837"/>
    <w:rsid w:val="00BD385B"/>
    <w:rsid w:val="00BD3863"/>
    <w:rsid w:val="00BD386B"/>
    <w:rsid w:val="00BD3C69"/>
    <w:rsid w:val="00BD3D7A"/>
    <w:rsid w:val="00BD3E88"/>
    <w:rsid w:val="00BD4062"/>
    <w:rsid w:val="00BD4355"/>
    <w:rsid w:val="00BD4430"/>
    <w:rsid w:val="00BD47E1"/>
    <w:rsid w:val="00BD4A64"/>
    <w:rsid w:val="00BD4A8A"/>
    <w:rsid w:val="00BD4B4E"/>
    <w:rsid w:val="00BD4B66"/>
    <w:rsid w:val="00BD4E83"/>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281"/>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5A1"/>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45"/>
    <w:rsid w:val="00BF79AA"/>
    <w:rsid w:val="00BF7CDD"/>
    <w:rsid w:val="00BF7D43"/>
    <w:rsid w:val="00BF7E8F"/>
    <w:rsid w:val="00C007CA"/>
    <w:rsid w:val="00C00C28"/>
    <w:rsid w:val="00C00E52"/>
    <w:rsid w:val="00C00F1A"/>
    <w:rsid w:val="00C01001"/>
    <w:rsid w:val="00C010F5"/>
    <w:rsid w:val="00C01835"/>
    <w:rsid w:val="00C01B9D"/>
    <w:rsid w:val="00C01C49"/>
    <w:rsid w:val="00C01DD8"/>
    <w:rsid w:val="00C01DFD"/>
    <w:rsid w:val="00C02192"/>
    <w:rsid w:val="00C02608"/>
    <w:rsid w:val="00C0279C"/>
    <w:rsid w:val="00C027F8"/>
    <w:rsid w:val="00C028B8"/>
    <w:rsid w:val="00C02B06"/>
    <w:rsid w:val="00C02BFD"/>
    <w:rsid w:val="00C02C1F"/>
    <w:rsid w:val="00C02C95"/>
    <w:rsid w:val="00C02CDE"/>
    <w:rsid w:val="00C03071"/>
    <w:rsid w:val="00C039DB"/>
    <w:rsid w:val="00C03ACF"/>
    <w:rsid w:val="00C03B7B"/>
    <w:rsid w:val="00C03C30"/>
    <w:rsid w:val="00C04322"/>
    <w:rsid w:val="00C04339"/>
    <w:rsid w:val="00C04A5A"/>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2D7"/>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AB5"/>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789"/>
    <w:rsid w:val="00C24EE5"/>
    <w:rsid w:val="00C250CF"/>
    <w:rsid w:val="00C2524F"/>
    <w:rsid w:val="00C253C4"/>
    <w:rsid w:val="00C2544D"/>
    <w:rsid w:val="00C25546"/>
    <w:rsid w:val="00C25803"/>
    <w:rsid w:val="00C25879"/>
    <w:rsid w:val="00C25C00"/>
    <w:rsid w:val="00C25C46"/>
    <w:rsid w:val="00C25D81"/>
    <w:rsid w:val="00C26328"/>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B1"/>
    <w:rsid w:val="00C315D4"/>
    <w:rsid w:val="00C3175A"/>
    <w:rsid w:val="00C319A2"/>
    <w:rsid w:val="00C3208A"/>
    <w:rsid w:val="00C3261E"/>
    <w:rsid w:val="00C32A16"/>
    <w:rsid w:val="00C32BB7"/>
    <w:rsid w:val="00C32CCE"/>
    <w:rsid w:val="00C331B5"/>
    <w:rsid w:val="00C33592"/>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945"/>
    <w:rsid w:val="00C41D95"/>
    <w:rsid w:val="00C41E8D"/>
    <w:rsid w:val="00C41FD1"/>
    <w:rsid w:val="00C42130"/>
    <w:rsid w:val="00C4216F"/>
    <w:rsid w:val="00C424ED"/>
    <w:rsid w:val="00C42784"/>
    <w:rsid w:val="00C429E1"/>
    <w:rsid w:val="00C42D24"/>
    <w:rsid w:val="00C42F18"/>
    <w:rsid w:val="00C4388E"/>
    <w:rsid w:val="00C439F0"/>
    <w:rsid w:val="00C43CE7"/>
    <w:rsid w:val="00C43DCB"/>
    <w:rsid w:val="00C43F70"/>
    <w:rsid w:val="00C44189"/>
    <w:rsid w:val="00C443E2"/>
    <w:rsid w:val="00C445BA"/>
    <w:rsid w:val="00C44757"/>
    <w:rsid w:val="00C447FB"/>
    <w:rsid w:val="00C44975"/>
    <w:rsid w:val="00C44F96"/>
    <w:rsid w:val="00C44FF2"/>
    <w:rsid w:val="00C45422"/>
    <w:rsid w:val="00C4587D"/>
    <w:rsid w:val="00C459CB"/>
    <w:rsid w:val="00C45A20"/>
    <w:rsid w:val="00C45AD9"/>
    <w:rsid w:val="00C45AF5"/>
    <w:rsid w:val="00C45B2C"/>
    <w:rsid w:val="00C45C66"/>
    <w:rsid w:val="00C46261"/>
    <w:rsid w:val="00C469D5"/>
    <w:rsid w:val="00C46B84"/>
    <w:rsid w:val="00C470AA"/>
    <w:rsid w:val="00C475E1"/>
    <w:rsid w:val="00C47AE8"/>
    <w:rsid w:val="00C47B93"/>
    <w:rsid w:val="00C47BDE"/>
    <w:rsid w:val="00C47D4D"/>
    <w:rsid w:val="00C47EC4"/>
    <w:rsid w:val="00C501BE"/>
    <w:rsid w:val="00C508B7"/>
    <w:rsid w:val="00C509D3"/>
    <w:rsid w:val="00C50AA6"/>
    <w:rsid w:val="00C50C7C"/>
    <w:rsid w:val="00C510EB"/>
    <w:rsid w:val="00C511FD"/>
    <w:rsid w:val="00C51675"/>
    <w:rsid w:val="00C51694"/>
    <w:rsid w:val="00C51696"/>
    <w:rsid w:val="00C518AE"/>
    <w:rsid w:val="00C518AF"/>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C10"/>
    <w:rsid w:val="00C55E23"/>
    <w:rsid w:val="00C5638E"/>
    <w:rsid w:val="00C5668B"/>
    <w:rsid w:val="00C56893"/>
    <w:rsid w:val="00C56918"/>
    <w:rsid w:val="00C569CA"/>
    <w:rsid w:val="00C56ECE"/>
    <w:rsid w:val="00C5712F"/>
    <w:rsid w:val="00C5733A"/>
    <w:rsid w:val="00C5740B"/>
    <w:rsid w:val="00C5744D"/>
    <w:rsid w:val="00C5777C"/>
    <w:rsid w:val="00C57CC6"/>
    <w:rsid w:val="00C57D43"/>
    <w:rsid w:val="00C57DBA"/>
    <w:rsid w:val="00C57EEE"/>
    <w:rsid w:val="00C601EB"/>
    <w:rsid w:val="00C602DB"/>
    <w:rsid w:val="00C60631"/>
    <w:rsid w:val="00C60708"/>
    <w:rsid w:val="00C608A1"/>
    <w:rsid w:val="00C60E0E"/>
    <w:rsid w:val="00C60EC1"/>
    <w:rsid w:val="00C613E1"/>
    <w:rsid w:val="00C619CD"/>
    <w:rsid w:val="00C61A85"/>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6F5"/>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4FA"/>
    <w:rsid w:val="00C67BF5"/>
    <w:rsid w:val="00C67F34"/>
    <w:rsid w:val="00C70366"/>
    <w:rsid w:val="00C703A9"/>
    <w:rsid w:val="00C7040D"/>
    <w:rsid w:val="00C7052C"/>
    <w:rsid w:val="00C709D7"/>
    <w:rsid w:val="00C70B8C"/>
    <w:rsid w:val="00C70E47"/>
    <w:rsid w:val="00C711DA"/>
    <w:rsid w:val="00C71327"/>
    <w:rsid w:val="00C71468"/>
    <w:rsid w:val="00C715E6"/>
    <w:rsid w:val="00C7216B"/>
    <w:rsid w:val="00C72183"/>
    <w:rsid w:val="00C723AF"/>
    <w:rsid w:val="00C723CA"/>
    <w:rsid w:val="00C72566"/>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A1A"/>
    <w:rsid w:val="00C76B1D"/>
    <w:rsid w:val="00C77188"/>
    <w:rsid w:val="00C7720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541"/>
    <w:rsid w:val="00C82AC0"/>
    <w:rsid w:val="00C82F4B"/>
    <w:rsid w:val="00C831FC"/>
    <w:rsid w:val="00C8351F"/>
    <w:rsid w:val="00C83839"/>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AC"/>
    <w:rsid w:val="00C90609"/>
    <w:rsid w:val="00C9065E"/>
    <w:rsid w:val="00C907D4"/>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6FD"/>
    <w:rsid w:val="00C927AB"/>
    <w:rsid w:val="00C9283E"/>
    <w:rsid w:val="00C92846"/>
    <w:rsid w:val="00C928EA"/>
    <w:rsid w:val="00C92B19"/>
    <w:rsid w:val="00C92C2A"/>
    <w:rsid w:val="00C92DBE"/>
    <w:rsid w:val="00C92E46"/>
    <w:rsid w:val="00C9318C"/>
    <w:rsid w:val="00C93297"/>
    <w:rsid w:val="00C932F9"/>
    <w:rsid w:val="00C93543"/>
    <w:rsid w:val="00C9394E"/>
    <w:rsid w:val="00C943AE"/>
    <w:rsid w:val="00C94462"/>
    <w:rsid w:val="00C945EC"/>
    <w:rsid w:val="00C947E8"/>
    <w:rsid w:val="00C94A5E"/>
    <w:rsid w:val="00C94B58"/>
    <w:rsid w:val="00C94BBA"/>
    <w:rsid w:val="00C94E45"/>
    <w:rsid w:val="00C95300"/>
    <w:rsid w:val="00C95418"/>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D1"/>
    <w:rsid w:val="00C97AF1"/>
    <w:rsid w:val="00C97D05"/>
    <w:rsid w:val="00C97D77"/>
    <w:rsid w:val="00C97F14"/>
    <w:rsid w:val="00CA0073"/>
    <w:rsid w:val="00CA0108"/>
    <w:rsid w:val="00CA0680"/>
    <w:rsid w:val="00CA0933"/>
    <w:rsid w:val="00CA09AA"/>
    <w:rsid w:val="00CA0A7D"/>
    <w:rsid w:val="00CA0CD3"/>
    <w:rsid w:val="00CA0FCC"/>
    <w:rsid w:val="00CA114D"/>
    <w:rsid w:val="00CA1225"/>
    <w:rsid w:val="00CA1745"/>
    <w:rsid w:val="00CA18D2"/>
    <w:rsid w:val="00CA212E"/>
    <w:rsid w:val="00CA2919"/>
    <w:rsid w:val="00CA2C56"/>
    <w:rsid w:val="00CA32E9"/>
    <w:rsid w:val="00CA376E"/>
    <w:rsid w:val="00CA397F"/>
    <w:rsid w:val="00CA3E51"/>
    <w:rsid w:val="00CA3EE7"/>
    <w:rsid w:val="00CA4370"/>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2CE"/>
    <w:rsid w:val="00CA692D"/>
    <w:rsid w:val="00CA6BBC"/>
    <w:rsid w:val="00CA6BDF"/>
    <w:rsid w:val="00CA6D12"/>
    <w:rsid w:val="00CA6DEB"/>
    <w:rsid w:val="00CA740A"/>
    <w:rsid w:val="00CA78E1"/>
    <w:rsid w:val="00CA7C69"/>
    <w:rsid w:val="00CB01BC"/>
    <w:rsid w:val="00CB03CF"/>
    <w:rsid w:val="00CB047F"/>
    <w:rsid w:val="00CB0A9B"/>
    <w:rsid w:val="00CB0B5A"/>
    <w:rsid w:val="00CB0C8F"/>
    <w:rsid w:val="00CB0CE5"/>
    <w:rsid w:val="00CB11BD"/>
    <w:rsid w:val="00CB1368"/>
    <w:rsid w:val="00CB167F"/>
    <w:rsid w:val="00CB179C"/>
    <w:rsid w:val="00CB1C31"/>
    <w:rsid w:val="00CB1C67"/>
    <w:rsid w:val="00CB1F2A"/>
    <w:rsid w:val="00CB221F"/>
    <w:rsid w:val="00CB2426"/>
    <w:rsid w:val="00CB283F"/>
    <w:rsid w:val="00CB28AE"/>
    <w:rsid w:val="00CB2918"/>
    <w:rsid w:val="00CB299C"/>
    <w:rsid w:val="00CB2ACA"/>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5D06"/>
    <w:rsid w:val="00CB6069"/>
    <w:rsid w:val="00CB6343"/>
    <w:rsid w:val="00CB6517"/>
    <w:rsid w:val="00CB6520"/>
    <w:rsid w:val="00CB657A"/>
    <w:rsid w:val="00CB65DE"/>
    <w:rsid w:val="00CB68CD"/>
    <w:rsid w:val="00CB6A69"/>
    <w:rsid w:val="00CB6AE8"/>
    <w:rsid w:val="00CB6C46"/>
    <w:rsid w:val="00CB7240"/>
    <w:rsid w:val="00CB74D5"/>
    <w:rsid w:val="00CB7596"/>
    <w:rsid w:val="00CB7648"/>
    <w:rsid w:val="00CB79A4"/>
    <w:rsid w:val="00CB7B6B"/>
    <w:rsid w:val="00CB7F5F"/>
    <w:rsid w:val="00CC00B7"/>
    <w:rsid w:val="00CC0280"/>
    <w:rsid w:val="00CC02B4"/>
    <w:rsid w:val="00CC034B"/>
    <w:rsid w:val="00CC0492"/>
    <w:rsid w:val="00CC04DD"/>
    <w:rsid w:val="00CC07BA"/>
    <w:rsid w:val="00CC099A"/>
    <w:rsid w:val="00CC0AA7"/>
    <w:rsid w:val="00CC0B28"/>
    <w:rsid w:val="00CC0CCD"/>
    <w:rsid w:val="00CC0D40"/>
    <w:rsid w:val="00CC0E49"/>
    <w:rsid w:val="00CC0E56"/>
    <w:rsid w:val="00CC1172"/>
    <w:rsid w:val="00CC1210"/>
    <w:rsid w:val="00CC12FF"/>
    <w:rsid w:val="00CC13CC"/>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CF8"/>
    <w:rsid w:val="00CC3D8D"/>
    <w:rsid w:val="00CC3E8C"/>
    <w:rsid w:val="00CC400F"/>
    <w:rsid w:val="00CC401B"/>
    <w:rsid w:val="00CC4365"/>
    <w:rsid w:val="00CC44A2"/>
    <w:rsid w:val="00CC463B"/>
    <w:rsid w:val="00CC4896"/>
    <w:rsid w:val="00CC4A20"/>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226"/>
    <w:rsid w:val="00CC6969"/>
    <w:rsid w:val="00CC6D42"/>
    <w:rsid w:val="00CC728B"/>
    <w:rsid w:val="00CC7356"/>
    <w:rsid w:val="00CC74D5"/>
    <w:rsid w:val="00CC7A6D"/>
    <w:rsid w:val="00CC7AAA"/>
    <w:rsid w:val="00CC7DF5"/>
    <w:rsid w:val="00CD04B6"/>
    <w:rsid w:val="00CD0740"/>
    <w:rsid w:val="00CD0768"/>
    <w:rsid w:val="00CD09BD"/>
    <w:rsid w:val="00CD09F5"/>
    <w:rsid w:val="00CD0B87"/>
    <w:rsid w:val="00CD14AE"/>
    <w:rsid w:val="00CD14CB"/>
    <w:rsid w:val="00CD15E6"/>
    <w:rsid w:val="00CD179D"/>
    <w:rsid w:val="00CD1B7E"/>
    <w:rsid w:val="00CD1E74"/>
    <w:rsid w:val="00CD1FEB"/>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350"/>
    <w:rsid w:val="00CD67BB"/>
    <w:rsid w:val="00CD6823"/>
    <w:rsid w:val="00CD6D63"/>
    <w:rsid w:val="00CD6E0B"/>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2D"/>
    <w:rsid w:val="00CE0CBF"/>
    <w:rsid w:val="00CE0F12"/>
    <w:rsid w:val="00CE112E"/>
    <w:rsid w:val="00CE1225"/>
    <w:rsid w:val="00CE132D"/>
    <w:rsid w:val="00CE143E"/>
    <w:rsid w:val="00CE169F"/>
    <w:rsid w:val="00CE19F2"/>
    <w:rsid w:val="00CE1CAE"/>
    <w:rsid w:val="00CE2048"/>
    <w:rsid w:val="00CE2363"/>
    <w:rsid w:val="00CE253D"/>
    <w:rsid w:val="00CE26DB"/>
    <w:rsid w:val="00CE2C2E"/>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91D"/>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17"/>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38E"/>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22D"/>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5F6E"/>
    <w:rsid w:val="00D16056"/>
    <w:rsid w:val="00D160A2"/>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639"/>
    <w:rsid w:val="00D239EE"/>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0D7"/>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7E6"/>
    <w:rsid w:val="00D42A22"/>
    <w:rsid w:val="00D42B2D"/>
    <w:rsid w:val="00D42B71"/>
    <w:rsid w:val="00D42D5D"/>
    <w:rsid w:val="00D42E84"/>
    <w:rsid w:val="00D43572"/>
    <w:rsid w:val="00D43888"/>
    <w:rsid w:val="00D439BB"/>
    <w:rsid w:val="00D43A25"/>
    <w:rsid w:val="00D43A4D"/>
    <w:rsid w:val="00D440A1"/>
    <w:rsid w:val="00D441BE"/>
    <w:rsid w:val="00D4429F"/>
    <w:rsid w:val="00D44A43"/>
    <w:rsid w:val="00D44A5C"/>
    <w:rsid w:val="00D44BDD"/>
    <w:rsid w:val="00D44E3F"/>
    <w:rsid w:val="00D4505D"/>
    <w:rsid w:val="00D454BF"/>
    <w:rsid w:val="00D458E0"/>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0A1"/>
    <w:rsid w:val="00D5344E"/>
    <w:rsid w:val="00D53685"/>
    <w:rsid w:val="00D53768"/>
    <w:rsid w:val="00D537B0"/>
    <w:rsid w:val="00D54214"/>
    <w:rsid w:val="00D54370"/>
    <w:rsid w:val="00D5438E"/>
    <w:rsid w:val="00D544A2"/>
    <w:rsid w:val="00D544FB"/>
    <w:rsid w:val="00D54C59"/>
    <w:rsid w:val="00D54CA0"/>
    <w:rsid w:val="00D54D88"/>
    <w:rsid w:val="00D5521C"/>
    <w:rsid w:val="00D55300"/>
    <w:rsid w:val="00D554E6"/>
    <w:rsid w:val="00D55538"/>
    <w:rsid w:val="00D55568"/>
    <w:rsid w:val="00D55723"/>
    <w:rsid w:val="00D55B68"/>
    <w:rsid w:val="00D55BD5"/>
    <w:rsid w:val="00D55C37"/>
    <w:rsid w:val="00D55DB9"/>
    <w:rsid w:val="00D55E47"/>
    <w:rsid w:val="00D56330"/>
    <w:rsid w:val="00D563C2"/>
    <w:rsid w:val="00D56810"/>
    <w:rsid w:val="00D56C31"/>
    <w:rsid w:val="00D56D65"/>
    <w:rsid w:val="00D572B2"/>
    <w:rsid w:val="00D5749A"/>
    <w:rsid w:val="00D578F4"/>
    <w:rsid w:val="00D57AC0"/>
    <w:rsid w:val="00D57C20"/>
    <w:rsid w:val="00D57F0A"/>
    <w:rsid w:val="00D6014A"/>
    <w:rsid w:val="00D60165"/>
    <w:rsid w:val="00D60207"/>
    <w:rsid w:val="00D603F1"/>
    <w:rsid w:val="00D6041F"/>
    <w:rsid w:val="00D60527"/>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B87"/>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3"/>
    <w:rsid w:val="00D65BC7"/>
    <w:rsid w:val="00D65DD6"/>
    <w:rsid w:val="00D66008"/>
    <w:rsid w:val="00D66022"/>
    <w:rsid w:val="00D66065"/>
    <w:rsid w:val="00D66222"/>
    <w:rsid w:val="00D662CA"/>
    <w:rsid w:val="00D66C66"/>
    <w:rsid w:val="00D66DAA"/>
    <w:rsid w:val="00D66E08"/>
    <w:rsid w:val="00D67013"/>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92A"/>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8B9"/>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890"/>
    <w:rsid w:val="00D829AC"/>
    <w:rsid w:val="00D82AA1"/>
    <w:rsid w:val="00D82C77"/>
    <w:rsid w:val="00D83401"/>
    <w:rsid w:val="00D83653"/>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183"/>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AE9"/>
    <w:rsid w:val="00D92CBC"/>
    <w:rsid w:val="00D92D00"/>
    <w:rsid w:val="00D92FD3"/>
    <w:rsid w:val="00D931F2"/>
    <w:rsid w:val="00D932C6"/>
    <w:rsid w:val="00D935D9"/>
    <w:rsid w:val="00D93818"/>
    <w:rsid w:val="00D938C1"/>
    <w:rsid w:val="00D938CE"/>
    <w:rsid w:val="00D93EF4"/>
    <w:rsid w:val="00D943A4"/>
    <w:rsid w:val="00D94909"/>
    <w:rsid w:val="00D949DC"/>
    <w:rsid w:val="00D94A0E"/>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054"/>
    <w:rsid w:val="00DA5B1D"/>
    <w:rsid w:val="00DA5CA9"/>
    <w:rsid w:val="00DA5DE0"/>
    <w:rsid w:val="00DA5E7E"/>
    <w:rsid w:val="00DA63E3"/>
    <w:rsid w:val="00DA6614"/>
    <w:rsid w:val="00DA6719"/>
    <w:rsid w:val="00DA6CAC"/>
    <w:rsid w:val="00DA6DE0"/>
    <w:rsid w:val="00DA7028"/>
    <w:rsid w:val="00DA714A"/>
    <w:rsid w:val="00DA71AF"/>
    <w:rsid w:val="00DA727D"/>
    <w:rsid w:val="00DA7461"/>
    <w:rsid w:val="00DA75F8"/>
    <w:rsid w:val="00DA7A85"/>
    <w:rsid w:val="00DA7ACD"/>
    <w:rsid w:val="00DA7B93"/>
    <w:rsid w:val="00DA7BC7"/>
    <w:rsid w:val="00DA7E4C"/>
    <w:rsid w:val="00DA7EC1"/>
    <w:rsid w:val="00DB0564"/>
    <w:rsid w:val="00DB05B1"/>
    <w:rsid w:val="00DB0943"/>
    <w:rsid w:val="00DB0B26"/>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762"/>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1C"/>
    <w:rsid w:val="00DB70B3"/>
    <w:rsid w:val="00DB749A"/>
    <w:rsid w:val="00DB7772"/>
    <w:rsid w:val="00DB7BC3"/>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BFE"/>
    <w:rsid w:val="00DC3DE4"/>
    <w:rsid w:val="00DC4477"/>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10D"/>
    <w:rsid w:val="00DD0230"/>
    <w:rsid w:val="00DD02C4"/>
    <w:rsid w:val="00DD044C"/>
    <w:rsid w:val="00DD05F5"/>
    <w:rsid w:val="00DD0982"/>
    <w:rsid w:val="00DD0B0B"/>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AA3"/>
    <w:rsid w:val="00DD3B8D"/>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6C6"/>
    <w:rsid w:val="00DD6B95"/>
    <w:rsid w:val="00DD6C70"/>
    <w:rsid w:val="00DD6DA2"/>
    <w:rsid w:val="00DD6FB0"/>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B90"/>
    <w:rsid w:val="00DE3C2A"/>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9AE"/>
    <w:rsid w:val="00DF0CE8"/>
    <w:rsid w:val="00DF0D33"/>
    <w:rsid w:val="00DF0E63"/>
    <w:rsid w:val="00DF120B"/>
    <w:rsid w:val="00DF1242"/>
    <w:rsid w:val="00DF12DC"/>
    <w:rsid w:val="00DF1300"/>
    <w:rsid w:val="00DF13BA"/>
    <w:rsid w:val="00DF15FB"/>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3A9"/>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BF2"/>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19E"/>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9E5"/>
    <w:rsid w:val="00E11B7C"/>
    <w:rsid w:val="00E11EB8"/>
    <w:rsid w:val="00E11F35"/>
    <w:rsid w:val="00E1234A"/>
    <w:rsid w:val="00E1273A"/>
    <w:rsid w:val="00E1274B"/>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B94"/>
    <w:rsid w:val="00E15B95"/>
    <w:rsid w:val="00E15BF2"/>
    <w:rsid w:val="00E15ED2"/>
    <w:rsid w:val="00E1648F"/>
    <w:rsid w:val="00E164E8"/>
    <w:rsid w:val="00E1654E"/>
    <w:rsid w:val="00E167D4"/>
    <w:rsid w:val="00E16AFF"/>
    <w:rsid w:val="00E172D5"/>
    <w:rsid w:val="00E172EB"/>
    <w:rsid w:val="00E172FC"/>
    <w:rsid w:val="00E173FF"/>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CE5"/>
    <w:rsid w:val="00E22098"/>
    <w:rsid w:val="00E220D2"/>
    <w:rsid w:val="00E222C6"/>
    <w:rsid w:val="00E2239D"/>
    <w:rsid w:val="00E224C9"/>
    <w:rsid w:val="00E225EC"/>
    <w:rsid w:val="00E22625"/>
    <w:rsid w:val="00E22857"/>
    <w:rsid w:val="00E229F7"/>
    <w:rsid w:val="00E22A10"/>
    <w:rsid w:val="00E22A2F"/>
    <w:rsid w:val="00E22BF5"/>
    <w:rsid w:val="00E22E2F"/>
    <w:rsid w:val="00E22EE3"/>
    <w:rsid w:val="00E23223"/>
    <w:rsid w:val="00E23224"/>
    <w:rsid w:val="00E23467"/>
    <w:rsid w:val="00E234BE"/>
    <w:rsid w:val="00E23851"/>
    <w:rsid w:val="00E23ACC"/>
    <w:rsid w:val="00E23ADB"/>
    <w:rsid w:val="00E23EF9"/>
    <w:rsid w:val="00E23F8E"/>
    <w:rsid w:val="00E243D5"/>
    <w:rsid w:val="00E244B2"/>
    <w:rsid w:val="00E244E7"/>
    <w:rsid w:val="00E24553"/>
    <w:rsid w:val="00E24892"/>
    <w:rsid w:val="00E24D56"/>
    <w:rsid w:val="00E24ECA"/>
    <w:rsid w:val="00E250DB"/>
    <w:rsid w:val="00E25328"/>
    <w:rsid w:val="00E25334"/>
    <w:rsid w:val="00E2558D"/>
    <w:rsid w:val="00E259A0"/>
    <w:rsid w:val="00E259D3"/>
    <w:rsid w:val="00E25D19"/>
    <w:rsid w:val="00E25DAB"/>
    <w:rsid w:val="00E25DE0"/>
    <w:rsid w:val="00E25F1D"/>
    <w:rsid w:val="00E25F49"/>
    <w:rsid w:val="00E2617B"/>
    <w:rsid w:val="00E26199"/>
    <w:rsid w:val="00E2690E"/>
    <w:rsid w:val="00E269FA"/>
    <w:rsid w:val="00E26E78"/>
    <w:rsid w:val="00E27081"/>
    <w:rsid w:val="00E272FE"/>
    <w:rsid w:val="00E27961"/>
    <w:rsid w:val="00E30063"/>
    <w:rsid w:val="00E30517"/>
    <w:rsid w:val="00E3070A"/>
    <w:rsid w:val="00E308FB"/>
    <w:rsid w:val="00E3093D"/>
    <w:rsid w:val="00E30A72"/>
    <w:rsid w:val="00E30CB4"/>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D51"/>
    <w:rsid w:val="00E34D6F"/>
    <w:rsid w:val="00E34F08"/>
    <w:rsid w:val="00E3515A"/>
    <w:rsid w:val="00E35698"/>
    <w:rsid w:val="00E35AC2"/>
    <w:rsid w:val="00E35E19"/>
    <w:rsid w:val="00E35EB9"/>
    <w:rsid w:val="00E35F47"/>
    <w:rsid w:val="00E35FE7"/>
    <w:rsid w:val="00E3610B"/>
    <w:rsid w:val="00E363B9"/>
    <w:rsid w:val="00E36400"/>
    <w:rsid w:val="00E36AED"/>
    <w:rsid w:val="00E36B03"/>
    <w:rsid w:val="00E36BD2"/>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6F10"/>
    <w:rsid w:val="00E47022"/>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7C1"/>
    <w:rsid w:val="00E538E0"/>
    <w:rsid w:val="00E53923"/>
    <w:rsid w:val="00E53E31"/>
    <w:rsid w:val="00E53E43"/>
    <w:rsid w:val="00E542C2"/>
    <w:rsid w:val="00E547DF"/>
    <w:rsid w:val="00E54A5A"/>
    <w:rsid w:val="00E54B12"/>
    <w:rsid w:val="00E54B17"/>
    <w:rsid w:val="00E54CC0"/>
    <w:rsid w:val="00E54D33"/>
    <w:rsid w:val="00E54DC6"/>
    <w:rsid w:val="00E54E10"/>
    <w:rsid w:val="00E56380"/>
    <w:rsid w:val="00E564C1"/>
    <w:rsid w:val="00E56D97"/>
    <w:rsid w:val="00E56E3C"/>
    <w:rsid w:val="00E56EC7"/>
    <w:rsid w:val="00E56F3C"/>
    <w:rsid w:val="00E57020"/>
    <w:rsid w:val="00E5711F"/>
    <w:rsid w:val="00E578AD"/>
    <w:rsid w:val="00E57ECC"/>
    <w:rsid w:val="00E6000E"/>
    <w:rsid w:val="00E60035"/>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AD"/>
    <w:rsid w:val="00E62EB3"/>
    <w:rsid w:val="00E630F7"/>
    <w:rsid w:val="00E634A7"/>
    <w:rsid w:val="00E637CD"/>
    <w:rsid w:val="00E63A8C"/>
    <w:rsid w:val="00E63E85"/>
    <w:rsid w:val="00E64050"/>
    <w:rsid w:val="00E64327"/>
    <w:rsid w:val="00E643D0"/>
    <w:rsid w:val="00E64763"/>
    <w:rsid w:val="00E647DC"/>
    <w:rsid w:val="00E6484F"/>
    <w:rsid w:val="00E64B4F"/>
    <w:rsid w:val="00E64C7B"/>
    <w:rsid w:val="00E650D4"/>
    <w:rsid w:val="00E65333"/>
    <w:rsid w:val="00E6556E"/>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2F"/>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35B"/>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9E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5F"/>
    <w:rsid w:val="00E94762"/>
    <w:rsid w:val="00E94792"/>
    <w:rsid w:val="00E947DB"/>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A9"/>
    <w:rsid w:val="00EA1BF0"/>
    <w:rsid w:val="00EA1CC1"/>
    <w:rsid w:val="00EA1E46"/>
    <w:rsid w:val="00EA2271"/>
    <w:rsid w:val="00EA2585"/>
    <w:rsid w:val="00EA25AE"/>
    <w:rsid w:val="00EA2730"/>
    <w:rsid w:val="00EA2768"/>
    <w:rsid w:val="00EA2F23"/>
    <w:rsid w:val="00EA3027"/>
    <w:rsid w:val="00EA302C"/>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4B7"/>
    <w:rsid w:val="00EA5A10"/>
    <w:rsid w:val="00EA5BC2"/>
    <w:rsid w:val="00EA5C33"/>
    <w:rsid w:val="00EA6031"/>
    <w:rsid w:val="00EA61F3"/>
    <w:rsid w:val="00EA6272"/>
    <w:rsid w:val="00EA630B"/>
    <w:rsid w:val="00EA6D16"/>
    <w:rsid w:val="00EA6E29"/>
    <w:rsid w:val="00EA6E8A"/>
    <w:rsid w:val="00EA79D4"/>
    <w:rsid w:val="00EA7A46"/>
    <w:rsid w:val="00EA7AF8"/>
    <w:rsid w:val="00EA7B1C"/>
    <w:rsid w:val="00EA7CE6"/>
    <w:rsid w:val="00EA7D46"/>
    <w:rsid w:val="00EA7E15"/>
    <w:rsid w:val="00EA7E9E"/>
    <w:rsid w:val="00EA7EF5"/>
    <w:rsid w:val="00EA7F1F"/>
    <w:rsid w:val="00EB0163"/>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CA2"/>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59"/>
    <w:rsid w:val="00EB7097"/>
    <w:rsid w:val="00EB71FF"/>
    <w:rsid w:val="00EB720A"/>
    <w:rsid w:val="00EB749C"/>
    <w:rsid w:val="00EB7513"/>
    <w:rsid w:val="00EB7675"/>
    <w:rsid w:val="00EB7832"/>
    <w:rsid w:val="00EB79DB"/>
    <w:rsid w:val="00EB7B45"/>
    <w:rsid w:val="00EB7B4D"/>
    <w:rsid w:val="00EB7B7F"/>
    <w:rsid w:val="00EB7C50"/>
    <w:rsid w:val="00EB7E4D"/>
    <w:rsid w:val="00EB7E97"/>
    <w:rsid w:val="00EB7FE8"/>
    <w:rsid w:val="00EC05B8"/>
    <w:rsid w:val="00EC06DE"/>
    <w:rsid w:val="00EC0BA8"/>
    <w:rsid w:val="00EC0C62"/>
    <w:rsid w:val="00EC0D71"/>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5"/>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971"/>
    <w:rsid w:val="00ED2B4E"/>
    <w:rsid w:val="00ED2FF1"/>
    <w:rsid w:val="00ED3207"/>
    <w:rsid w:val="00ED32E7"/>
    <w:rsid w:val="00ED341E"/>
    <w:rsid w:val="00ED3423"/>
    <w:rsid w:val="00ED352D"/>
    <w:rsid w:val="00ED3534"/>
    <w:rsid w:val="00ED36E4"/>
    <w:rsid w:val="00ED36EC"/>
    <w:rsid w:val="00ED380E"/>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403"/>
    <w:rsid w:val="00ED6A1F"/>
    <w:rsid w:val="00ED6A40"/>
    <w:rsid w:val="00ED6A57"/>
    <w:rsid w:val="00ED6E4E"/>
    <w:rsid w:val="00ED704D"/>
    <w:rsid w:val="00ED70C4"/>
    <w:rsid w:val="00ED71BC"/>
    <w:rsid w:val="00ED7372"/>
    <w:rsid w:val="00ED753C"/>
    <w:rsid w:val="00ED7BAF"/>
    <w:rsid w:val="00ED7C3C"/>
    <w:rsid w:val="00ED7C6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997"/>
    <w:rsid w:val="00EF4B8F"/>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881"/>
    <w:rsid w:val="00F00923"/>
    <w:rsid w:val="00F00C9D"/>
    <w:rsid w:val="00F00DC2"/>
    <w:rsid w:val="00F00FF1"/>
    <w:rsid w:val="00F0109A"/>
    <w:rsid w:val="00F01137"/>
    <w:rsid w:val="00F0139C"/>
    <w:rsid w:val="00F0145F"/>
    <w:rsid w:val="00F01571"/>
    <w:rsid w:val="00F015B0"/>
    <w:rsid w:val="00F017FE"/>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CF1"/>
    <w:rsid w:val="00F07EAE"/>
    <w:rsid w:val="00F10193"/>
    <w:rsid w:val="00F10437"/>
    <w:rsid w:val="00F10465"/>
    <w:rsid w:val="00F10864"/>
    <w:rsid w:val="00F10992"/>
    <w:rsid w:val="00F10B2C"/>
    <w:rsid w:val="00F1165E"/>
    <w:rsid w:val="00F11CF5"/>
    <w:rsid w:val="00F12A26"/>
    <w:rsid w:val="00F12B3D"/>
    <w:rsid w:val="00F12CC1"/>
    <w:rsid w:val="00F12EF0"/>
    <w:rsid w:val="00F13007"/>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D02"/>
    <w:rsid w:val="00F15FC9"/>
    <w:rsid w:val="00F165FF"/>
    <w:rsid w:val="00F168DB"/>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991"/>
    <w:rsid w:val="00F21DC3"/>
    <w:rsid w:val="00F21F61"/>
    <w:rsid w:val="00F220CE"/>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17"/>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4E2"/>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904"/>
    <w:rsid w:val="00F35E1D"/>
    <w:rsid w:val="00F35E92"/>
    <w:rsid w:val="00F35F2C"/>
    <w:rsid w:val="00F36099"/>
    <w:rsid w:val="00F360BA"/>
    <w:rsid w:val="00F3622A"/>
    <w:rsid w:val="00F362A3"/>
    <w:rsid w:val="00F36338"/>
    <w:rsid w:val="00F364CE"/>
    <w:rsid w:val="00F366CE"/>
    <w:rsid w:val="00F369E8"/>
    <w:rsid w:val="00F369FF"/>
    <w:rsid w:val="00F36BBA"/>
    <w:rsid w:val="00F36BD9"/>
    <w:rsid w:val="00F3709B"/>
    <w:rsid w:val="00F37430"/>
    <w:rsid w:val="00F377A2"/>
    <w:rsid w:val="00F37879"/>
    <w:rsid w:val="00F37922"/>
    <w:rsid w:val="00F3799E"/>
    <w:rsid w:val="00F37AEF"/>
    <w:rsid w:val="00F37DC6"/>
    <w:rsid w:val="00F4019B"/>
    <w:rsid w:val="00F404C0"/>
    <w:rsid w:val="00F405F3"/>
    <w:rsid w:val="00F40710"/>
    <w:rsid w:val="00F40C37"/>
    <w:rsid w:val="00F41014"/>
    <w:rsid w:val="00F413DA"/>
    <w:rsid w:val="00F41798"/>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5A"/>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887"/>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B10"/>
    <w:rsid w:val="00F57C72"/>
    <w:rsid w:val="00F57E51"/>
    <w:rsid w:val="00F600C8"/>
    <w:rsid w:val="00F60122"/>
    <w:rsid w:val="00F6021A"/>
    <w:rsid w:val="00F6021F"/>
    <w:rsid w:val="00F6036A"/>
    <w:rsid w:val="00F603CC"/>
    <w:rsid w:val="00F60629"/>
    <w:rsid w:val="00F607B6"/>
    <w:rsid w:val="00F607CA"/>
    <w:rsid w:val="00F60845"/>
    <w:rsid w:val="00F60C17"/>
    <w:rsid w:val="00F60E49"/>
    <w:rsid w:val="00F61158"/>
    <w:rsid w:val="00F612E9"/>
    <w:rsid w:val="00F6139C"/>
    <w:rsid w:val="00F613F6"/>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3B9"/>
    <w:rsid w:val="00F654DA"/>
    <w:rsid w:val="00F65920"/>
    <w:rsid w:val="00F65961"/>
    <w:rsid w:val="00F65C17"/>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400"/>
    <w:rsid w:val="00F737DA"/>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11"/>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5E"/>
    <w:rsid w:val="00F830E0"/>
    <w:rsid w:val="00F83301"/>
    <w:rsid w:val="00F83473"/>
    <w:rsid w:val="00F837DD"/>
    <w:rsid w:val="00F83C26"/>
    <w:rsid w:val="00F83C94"/>
    <w:rsid w:val="00F840F4"/>
    <w:rsid w:val="00F84132"/>
    <w:rsid w:val="00F849D7"/>
    <w:rsid w:val="00F84A2F"/>
    <w:rsid w:val="00F84AF4"/>
    <w:rsid w:val="00F84BAB"/>
    <w:rsid w:val="00F84CE2"/>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05D"/>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5F51"/>
    <w:rsid w:val="00F96198"/>
    <w:rsid w:val="00F9632D"/>
    <w:rsid w:val="00F9644F"/>
    <w:rsid w:val="00F96479"/>
    <w:rsid w:val="00F965A4"/>
    <w:rsid w:val="00F965D9"/>
    <w:rsid w:val="00F96C7A"/>
    <w:rsid w:val="00F96DA1"/>
    <w:rsid w:val="00F96E7C"/>
    <w:rsid w:val="00F9723C"/>
    <w:rsid w:val="00F97494"/>
    <w:rsid w:val="00F975B5"/>
    <w:rsid w:val="00F97666"/>
    <w:rsid w:val="00F97F06"/>
    <w:rsid w:val="00F97F57"/>
    <w:rsid w:val="00FA0509"/>
    <w:rsid w:val="00FA06AB"/>
    <w:rsid w:val="00FA0DC5"/>
    <w:rsid w:val="00FA0E7C"/>
    <w:rsid w:val="00FA0F61"/>
    <w:rsid w:val="00FA145F"/>
    <w:rsid w:val="00FA163A"/>
    <w:rsid w:val="00FA17D6"/>
    <w:rsid w:val="00FA19F1"/>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3BA"/>
    <w:rsid w:val="00FA76A8"/>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6896"/>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2C"/>
    <w:rsid w:val="00FC0DCD"/>
    <w:rsid w:val="00FC0E12"/>
    <w:rsid w:val="00FC0E51"/>
    <w:rsid w:val="00FC1190"/>
    <w:rsid w:val="00FC1829"/>
    <w:rsid w:val="00FC1859"/>
    <w:rsid w:val="00FC1A20"/>
    <w:rsid w:val="00FC1AB5"/>
    <w:rsid w:val="00FC1CA9"/>
    <w:rsid w:val="00FC1E51"/>
    <w:rsid w:val="00FC1EBD"/>
    <w:rsid w:val="00FC1FFB"/>
    <w:rsid w:val="00FC20F2"/>
    <w:rsid w:val="00FC22FE"/>
    <w:rsid w:val="00FC23AB"/>
    <w:rsid w:val="00FC23E0"/>
    <w:rsid w:val="00FC23FA"/>
    <w:rsid w:val="00FC240C"/>
    <w:rsid w:val="00FC2742"/>
    <w:rsid w:val="00FC28DE"/>
    <w:rsid w:val="00FC31D4"/>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499"/>
    <w:rsid w:val="00FD279F"/>
    <w:rsid w:val="00FD2804"/>
    <w:rsid w:val="00FD282A"/>
    <w:rsid w:val="00FD282E"/>
    <w:rsid w:val="00FD2916"/>
    <w:rsid w:val="00FD2A71"/>
    <w:rsid w:val="00FD2C18"/>
    <w:rsid w:val="00FD2D37"/>
    <w:rsid w:val="00FD2EB2"/>
    <w:rsid w:val="00FD2EFA"/>
    <w:rsid w:val="00FD30C0"/>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122"/>
    <w:rsid w:val="00FD6318"/>
    <w:rsid w:val="00FD679B"/>
    <w:rsid w:val="00FD6A3D"/>
    <w:rsid w:val="00FD6CB6"/>
    <w:rsid w:val="00FD6D13"/>
    <w:rsid w:val="00FD6F9D"/>
    <w:rsid w:val="00FD72D9"/>
    <w:rsid w:val="00FD73AE"/>
    <w:rsid w:val="00FD742D"/>
    <w:rsid w:val="00FD7559"/>
    <w:rsid w:val="00FD75E4"/>
    <w:rsid w:val="00FD7698"/>
    <w:rsid w:val="00FD7B2B"/>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A21"/>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60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69"/>
    <w:rsid w:val="00FF1CE6"/>
    <w:rsid w:val="00FF24AD"/>
    <w:rsid w:val="00FF289D"/>
    <w:rsid w:val="00FF2A88"/>
    <w:rsid w:val="00FF2EA1"/>
    <w:rsid w:val="00FF37C5"/>
    <w:rsid w:val="00FF3A12"/>
    <w:rsid w:val="00FF3CFC"/>
    <w:rsid w:val="00FF3D3F"/>
    <w:rsid w:val="00FF3FB4"/>
    <w:rsid w:val="00FF43AF"/>
    <w:rsid w:val="00FF43CE"/>
    <w:rsid w:val="00FF4447"/>
    <w:rsid w:val="00FF482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AC3"/>
    <w:rsid w:val="00FF6CF6"/>
    <w:rsid w:val="00FF70CF"/>
    <w:rsid w:val="00FF72A3"/>
    <w:rsid w:val="00FF74BE"/>
    <w:rsid w:val="00FF78DB"/>
    <w:rsid w:val="00FF7BE7"/>
    <w:rsid w:val="00FF7BF9"/>
    <w:rsid w:val="00FF7E5F"/>
    <w:rsid w:val="07C74B44"/>
    <w:rsid w:val="0E2BE4CE"/>
    <w:rsid w:val="138328B3"/>
    <w:rsid w:val="155710CA"/>
    <w:rsid w:val="26742ED2"/>
    <w:rsid w:val="291400DE"/>
    <w:rsid w:val="38B4D638"/>
    <w:rsid w:val="41C3E9C8"/>
    <w:rsid w:val="46545D35"/>
    <w:rsid w:val="55FD51EB"/>
    <w:rsid w:val="6B9BF998"/>
    <w:rsid w:val="6D116A74"/>
    <w:rsid w:val="73D5AECE"/>
    <w:rsid w:val="7C2062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A61C6A29-A819-493B-8A4F-D74A16E0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30A1"/>
    <w:pPr>
      <w:overflowPunct w:val="0"/>
      <w:autoSpaceDE w:val="0"/>
      <w:autoSpaceDN w:val="0"/>
      <w:adjustRightInd w:val="0"/>
      <w:spacing w:after="120"/>
      <w:jc w:val="both"/>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paragraph" w:styleId="af">
    <w:name w:val="Body Text"/>
    <w:aliases w:val="bt"/>
    <w:basedOn w:val="a"/>
    <w:link w:val="af0"/>
    <w:rPr>
      <w:rFonts w:ascii="Times" w:hAnsi="Times"/>
      <w:szCs w:val="24"/>
    </w:rPr>
  </w:style>
  <w:style w:type="paragraph" w:styleId="26">
    <w:name w:val="Body Text 2"/>
    <w:basedOn w:val="a"/>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pPr>
    <w:rPr>
      <w:rFonts w:ascii="New York" w:hAnsi="New York"/>
      <w:sz w:val="24"/>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標題 字元"/>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註解文字 字元"/>
    <w:link w:val="af4"/>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頁尾 字元"/>
    <w:basedOn w:val="a0"/>
    <w:link w:val="aa"/>
    <w:rsid w:val="00CE5F5F"/>
    <w:rPr>
      <w:rFonts w:ascii="Arial" w:hAnsi="Arial"/>
      <w:b/>
      <w:i/>
      <w:noProof/>
      <w:sz w:val="18"/>
      <w:lang w:eastAsia="en-US"/>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locked/>
    <w:rsid w:val="001C312D"/>
    <w:rPr>
      <w:rFonts w:ascii="Times New Roman" w:hAnsi="Times New Roman"/>
      <w:b/>
      <w:bCs/>
      <w:lang w:eastAsia="en-US"/>
    </w:rPr>
  </w:style>
  <w:style w:type="table" w:styleId="aff0">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1">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461CFE"/>
    <w:rPr>
      <w:rFonts w:ascii="Arial" w:hAnsi="Arial"/>
      <w:b/>
      <w:noProof/>
      <w:sz w:val="18"/>
      <w:lang w:eastAsia="en-US"/>
    </w:rPr>
  </w:style>
  <w:style w:type="character" w:customStyle="1" w:styleId="af7">
    <w:name w:val="註解主旨 字元"/>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字元"/>
    <w:aliases w:val="bt 字元"/>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2">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3">
    <w:name w:val="Strong"/>
    <w:uiPriority w:val="22"/>
    <w:qFormat/>
    <w:rsid w:val="00271960"/>
    <w:rPr>
      <w:b/>
      <w:bCs/>
    </w:rPr>
  </w:style>
  <w:style w:type="character" w:styleId="aff4">
    <w:name w:val="Emphasis"/>
    <w:uiPriority w:val="20"/>
    <w:qFormat/>
    <w:rsid w:val="002F530C"/>
    <w:rPr>
      <w:i/>
      <w:iCs/>
    </w:rPr>
  </w:style>
  <w:style w:type="character" w:customStyle="1" w:styleId="apple-converted-space">
    <w:name w:val="apple-converted-space"/>
    <w:basedOn w:val="a0"/>
    <w:qFormat/>
    <w:rsid w:val="00A00524"/>
  </w:style>
  <w:style w:type="paragraph" w:customStyle="1" w:styleId="paragraph">
    <w:name w:val="paragraph"/>
    <w:basedOn w:val="a"/>
    <w:rsid w:val="00DA7028"/>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character" w:customStyle="1" w:styleId="normaltextrun">
    <w:name w:val="normaltextrun"/>
    <w:basedOn w:val="a0"/>
    <w:rsid w:val="00DA7028"/>
  </w:style>
  <w:style w:type="character" w:customStyle="1" w:styleId="eop">
    <w:name w:val="eop"/>
    <w:basedOn w:val="a0"/>
    <w:rsid w:val="00DA7028"/>
  </w:style>
  <w:style w:type="character" w:customStyle="1" w:styleId="spellingerror">
    <w:name w:val="spellingerror"/>
    <w:basedOn w:val="a0"/>
    <w:rsid w:val="00DA7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396563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17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7818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87199443">
      <w:bodyDiv w:val="1"/>
      <w:marLeft w:val="0"/>
      <w:marRight w:val="0"/>
      <w:marTop w:val="0"/>
      <w:marBottom w:val="0"/>
      <w:divBdr>
        <w:top w:val="none" w:sz="0" w:space="0" w:color="auto"/>
        <w:left w:val="none" w:sz="0" w:space="0" w:color="auto"/>
        <w:bottom w:val="none" w:sz="0" w:space="0" w:color="auto"/>
        <w:right w:val="none" w:sz="0" w:space="0" w:color="auto"/>
      </w:divBdr>
      <w:divsChild>
        <w:div w:id="46074366">
          <w:marLeft w:val="547"/>
          <w:marRight w:val="0"/>
          <w:marTop w:val="0"/>
          <w:marBottom w:val="0"/>
          <w:divBdr>
            <w:top w:val="none" w:sz="0" w:space="0" w:color="auto"/>
            <w:left w:val="none" w:sz="0" w:space="0" w:color="auto"/>
            <w:bottom w:val="none" w:sz="0" w:space="0" w:color="auto"/>
            <w:right w:val="none" w:sz="0" w:space="0" w:color="auto"/>
          </w:divBdr>
        </w:div>
        <w:div w:id="106968270">
          <w:marLeft w:val="1166"/>
          <w:marRight w:val="0"/>
          <w:marTop w:val="0"/>
          <w:marBottom w:val="0"/>
          <w:divBdr>
            <w:top w:val="none" w:sz="0" w:space="0" w:color="auto"/>
            <w:left w:val="none" w:sz="0" w:space="0" w:color="auto"/>
            <w:bottom w:val="none" w:sz="0" w:space="0" w:color="auto"/>
            <w:right w:val="none" w:sz="0" w:space="0" w:color="auto"/>
          </w:divBdr>
        </w:div>
        <w:div w:id="363596717">
          <w:marLeft w:val="547"/>
          <w:marRight w:val="0"/>
          <w:marTop w:val="0"/>
          <w:marBottom w:val="0"/>
          <w:divBdr>
            <w:top w:val="none" w:sz="0" w:space="0" w:color="auto"/>
            <w:left w:val="none" w:sz="0" w:space="0" w:color="auto"/>
            <w:bottom w:val="none" w:sz="0" w:space="0" w:color="auto"/>
            <w:right w:val="none" w:sz="0" w:space="0" w:color="auto"/>
          </w:divBdr>
        </w:div>
        <w:div w:id="1263415347">
          <w:marLeft w:val="1166"/>
          <w:marRight w:val="0"/>
          <w:marTop w:val="0"/>
          <w:marBottom w:val="0"/>
          <w:divBdr>
            <w:top w:val="none" w:sz="0" w:space="0" w:color="auto"/>
            <w:left w:val="none" w:sz="0" w:space="0" w:color="auto"/>
            <w:bottom w:val="none" w:sz="0" w:space="0" w:color="auto"/>
            <w:right w:val="none" w:sz="0" w:space="0" w:color="auto"/>
          </w:divBdr>
        </w:div>
        <w:div w:id="1672373374">
          <w:marLeft w:val="547"/>
          <w:marRight w:val="0"/>
          <w:marTop w:val="0"/>
          <w:marBottom w:val="0"/>
          <w:divBdr>
            <w:top w:val="none" w:sz="0" w:space="0" w:color="auto"/>
            <w:left w:val="none" w:sz="0" w:space="0" w:color="auto"/>
            <w:bottom w:val="none" w:sz="0" w:space="0" w:color="auto"/>
            <w:right w:val="none" w:sz="0" w:space="0" w:color="auto"/>
          </w:divBdr>
        </w:div>
        <w:div w:id="1830561131">
          <w:marLeft w:val="1166"/>
          <w:marRight w:val="0"/>
          <w:marTop w:val="0"/>
          <w:marBottom w:val="0"/>
          <w:divBdr>
            <w:top w:val="none" w:sz="0" w:space="0" w:color="auto"/>
            <w:left w:val="none" w:sz="0" w:space="0" w:color="auto"/>
            <w:bottom w:val="none" w:sz="0" w:space="0" w:color="auto"/>
            <w:right w:val="none" w:sz="0" w:space="0" w:color="auto"/>
          </w:divBdr>
        </w:div>
        <w:div w:id="1948269782">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207044">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7705587">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71947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382907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82953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613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438415">
      <w:bodyDiv w:val="1"/>
      <w:marLeft w:val="0"/>
      <w:marRight w:val="0"/>
      <w:marTop w:val="0"/>
      <w:marBottom w:val="0"/>
      <w:divBdr>
        <w:top w:val="none" w:sz="0" w:space="0" w:color="auto"/>
        <w:left w:val="none" w:sz="0" w:space="0" w:color="auto"/>
        <w:bottom w:val="none" w:sz="0" w:space="0" w:color="auto"/>
        <w:right w:val="none" w:sz="0" w:space="0" w:color="auto"/>
      </w:divBdr>
    </w:div>
    <w:div w:id="1026639172">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755082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8252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3156055">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75703983">
      <w:bodyDiv w:val="1"/>
      <w:marLeft w:val="0"/>
      <w:marRight w:val="0"/>
      <w:marTop w:val="0"/>
      <w:marBottom w:val="0"/>
      <w:divBdr>
        <w:top w:val="none" w:sz="0" w:space="0" w:color="auto"/>
        <w:left w:val="none" w:sz="0" w:space="0" w:color="auto"/>
        <w:bottom w:val="none" w:sz="0" w:space="0" w:color="auto"/>
        <w:right w:val="none" w:sz="0" w:space="0" w:color="auto"/>
      </w:divBdr>
    </w:div>
    <w:div w:id="158067521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96965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6968775">
      <w:bodyDiv w:val="1"/>
      <w:marLeft w:val="0"/>
      <w:marRight w:val="0"/>
      <w:marTop w:val="0"/>
      <w:marBottom w:val="0"/>
      <w:divBdr>
        <w:top w:val="none" w:sz="0" w:space="0" w:color="auto"/>
        <w:left w:val="none" w:sz="0" w:space="0" w:color="auto"/>
        <w:bottom w:val="none" w:sz="0" w:space="0" w:color="auto"/>
        <w:right w:val="none" w:sz="0" w:space="0" w:color="auto"/>
      </w:divBdr>
      <w:divsChild>
        <w:div w:id="12608864">
          <w:marLeft w:val="547"/>
          <w:marRight w:val="0"/>
          <w:marTop w:val="0"/>
          <w:marBottom w:val="0"/>
          <w:divBdr>
            <w:top w:val="none" w:sz="0" w:space="0" w:color="auto"/>
            <w:left w:val="none" w:sz="0" w:space="0" w:color="auto"/>
            <w:bottom w:val="none" w:sz="0" w:space="0" w:color="auto"/>
            <w:right w:val="none" w:sz="0" w:space="0" w:color="auto"/>
          </w:divBdr>
        </w:div>
        <w:div w:id="1160080325">
          <w:marLeft w:val="547"/>
          <w:marRight w:val="0"/>
          <w:marTop w:val="0"/>
          <w:marBottom w:val="0"/>
          <w:divBdr>
            <w:top w:val="none" w:sz="0" w:space="0" w:color="auto"/>
            <w:left w:val="none" w:sz="0" w:space="0" w:color="auto"/>
            <w:bottom w:val="none" w:sz="0" w:space="0" w:color="auto"/>
            <w:right w:val="none" w:sz="0" w:space="0" w:color="auto"/>
          </w:divBdr>
        </w:div>
        <w:div w:id="1174297987">
          <w:marLeft w:val="1166"/>
          <w:marRight w:val="0"/>
          <w:marTop w:val="0"/>
          <w:marBottom w:val="0"/>
          <w:divBdr>
            <w:top w:val="none" w:sz="0" w:space="0" w:color="auto"/>
            <w:left w:val="none" w:sz="0" w:space="0" w:color="auto"/>
            <w:bottom w:val="none" w:sz="0" w:space="0" w:color="auto"/>
            <w:right w:val="none" w:sz="0" w:space="0" w:color="auto"/>
          </w:divBdr>
        </w:div>
        <w:div w:id="1277369915">
          <w:marLeft w:val="547"/>
          <w:marRight w:val="0"/>
          <w:marTop w:val="0"/>
          <w:marBottom w:val="0"/>
          <w:divBdr>
            <w:top w:val="none" w:sz="0" w:space="0" w:color="auto"/>
            <w:left w:val="none" w:sz="0" w:space="0" w:color="auto"/>
            <w:bottom w:val="none" w:sz="0" w:space="0" w:color="auto"/>
            <w:right w:val="none" w:sz="0" w:space="0" w:color="auto"/>
          </w:divBdr>
        </w:div>
        <w:div w:id="1646396849">
          <w:marLeft w:val="547"/>
          <w:marRight w:val="0"/>
          <w:marTop w:val="0"/>
          <w:marBottom w:val="0"/>
          <w:divBdr>
            <w:top w:val="none" w:sz="0" w:space="0" w:color="auto"/>
            <w:left w:val="none" w:sz="0" w:space="0" w:color="auto"/>
            <w:bottom w:val="none" w:sz="0" w:space="0" w:color="auto"/>
            <w:right w:val="none" w:sz="0" w:space="0" w:color="auto"/>
          </w:divBdr>
        </w:div>
        <w:div w:id="2007782827">
          <w:marLeft w:val="1166"/>
          <w:marRight w:val="0"/>
          <w:marTop w:val="0"/>
          <w:marBottom w:val="0"/>
          <w:divBdr>
            <w:top w:val="none" w:sz="0" w:space="0" w:color="auto"/>
            <w:left w:val="none" w:sz="0" w:space="0" w:color="auto"/>
            <w:bottom w:val="none" w:sz="0" w:space="0" w:color="auto"/>
            <w:right w:val="none" w:sz="0" w:space="0" w:color="auto"/>
          </w:divBdr>
        </w:div>
        <w:div w:id="2040743917">
          <w:marLeft w:val="116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5015993">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4666312">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3859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0" ma:contentTypeDescription="建立新的文件。" ma:contentTypeScope="" ma:versionID="239dcb6457c425941e0bd1c85b7d2522">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6956100e04400847d467116f339d4043"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CBACE47-EC9C-4DA3-B194-B0E259CAA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9C89B-6CDF-4967-81CF-279D3A7B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4</Pages>
  <Words>1657</Words>
  <Characters>8440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RAN1 #102-e</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Lai</dc:creator>
  <cp:keywords/>
  <dc:description/>
  <cp:lastModifiedBy>Emily Lai</cp:lastModifiedBy>
  <cp:revision>32</cp:revision>
  <cp:lastPrinted>2020-02-14T19:36:00Z</cp:lastPrinted>
  <dcterms:created xsi:type="dcterms:W3CDTF">2021-11-05T09:55:00Z</dcterms:created>
  <dcterms:modified xsi:type="dcterms:W3CDTF">2021-11-05T15:54:00Z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ad51003a-94f2-48ed-919d-3d91032dcc51</vt:lpwstr>
  </property>
  <property fmtid="{D5CDD505-2E9C-101B-9397-08002B2CF9AE}" pid="4" name="ContentTypeId">
    <vt:lpwstr>0x010100543CD6DDC8FAEF4DA85A0FD863E05CA1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