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26903B05"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bookmarkStart w:id="2" w:name="_GoBack"/>
      <w:bookmarkEnd w:id="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AB51D3">
        <w:rPr>
          <w:rFonts w:ascii="Arial" w:hAnsi="Arial" w:cs="Arial"/>
          <w:b/>
          <w:bCs/>
          <w:snapToGrid w:val="0"/>
          <w:sz w:val="24"/>
          <w:lang w:val="en-GB"/>
        </w:rPr>
        <w:t>7</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A91906">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192CD9">
        <w:rPr>
          <w:rFonts w:ascii="Arial" w:hAnsi="Arial" w:cs="Arial"/>
          <w:b/>
          <w:bCs/>
          <w:snapToGrid w:val="0"/>
          <w:sz w:val="24"/>
          <w:lang w:val="en-GB"/>
        </w:rPr>
        <w:t xml:space="preserve"> </w:t>
      </w:r>
      <w:r w:rsidRPr="00192CD9">
        <w:rPr>
          <w:rFonts w:ascii="Arial" w:hAnsi="Arial" w:cs="Arial"/>
          <w:b/>
          <w:bCs/>
          <w:snapToGrid w:val="0"/>
          <w:sz w:val="24"/>
          <w:lang w:val="en-GB"/>
        </w:rPr>
        <w:t>R1-2</w:t>
      </w:r>
      <w:r w:rsidR="006957D0" w:rsidRPr="00192CD9">
        <w:rPr>
          <w:rFonts w:ascii="Arial" w:hAnsi="Arial" w:cs="Arial"/>
          <w:b/>
          <w:bCs/>
          <w:snapToGrid w:val="0"/>
          <w:sz w:val="24"/>
          <w:lang w:val="en-GB"/>
        </w:rPr>
        <w:t>1</w:t>
      </w:r>
      <w:r w:rsidR="00AE2890">
        <w:rPr>
          <w:rFonts w:ascii="Arial" w:hAnsi="Arial" w:cs="Arial"/>
          <w:b/>
          <w:bCs/>
          <w:snapToGrid w:val="0"/>
          <w:sz w:val="24"/>
          <w:lang w:val="en-GB"/>
        </w:rPr>
        <w:t>1</w:t>
      </w:r>
      <w:r w:rsidR="00C63F98">
        <w:rPr>
          <w:rFonts w:ascii="Arial" w:hAnsi="Arial" w:cs="Arial"/>
          <w:b/>
          <w:bCs/>
          <w:snapToGrid w:val="0"/>
          <w:sz w:val="24"/>
          <w:lang w:val="en-GB"/>
        </w:rPr>
        <w:t>1</w:t>
      </w:r>
      <w:r w:rsidR="00AB51D3">
        <w:rPr>
          <w:rFonts w:ascii="Arial" w:hAnsi="Arial" w:cs="Arial"/>
          <w:b/>
          <w:bCs/>
          <w:snapToGrid w:val="0"/>
          <w:sz w:val="24"/>
          <w:lang w:val="en-GB"/>
        </w:rPr>
        <w:t>970</w:t>
      </w:r>
    </w:p>
    <w:p w14:paraId="35E93599" w14:textId="43F108CD" w:rsidR="004C50BE" w:rsidRPr="003D353B" w:rsidRDefault="006957D0" w:rsidP="004C50BE">
      <w:pPr>
        <w:pBdr>
          <w:bottom w:val="single" w:sz="12" w:space="1" w:color="auto"/>
        </w:pBdr>
        <w:spacing w:line="240" w:lineRule="atLeast"/>
        <w:rPr>
          <w:rFonts w:ascii="Arial" w:hAnsi="Arial" w:cs="Arial"/>
          <w:b/>
          <w:bCs/>
          <w:snapToGrid w:val="0"/>
          <w:color w:val="FF0000"/>
          <w:sz w:val="24"/>
        </w:rPr>
      </w:pPr>
      <w:r w:rsidRPr="00D13EF3">
        <w:rPr>
          <w:rFonts w:ascii="Arial" w:eastAsia="MS Mincho" w:hAnsi="Arial" w:cs="Arial"/>
          <w:b/>
          <w:bCs/>
          <w:sz w:val="24"/>
          <w:lang w:eastAsia="ja-JP"/>
        </w:rPr>
        <w:t xml:space="preserve">e-Meeting, </w:t>
      </w:r>
      <w:r w:rsidR="008D379A">
        <w:rPr>
          <w:rFonts w:ascii="Arial" w:eastAsia="MS Mincho" w:hAnsi="Arial" w:cs="Arial"/>
          <w:b/>
          <w:bCs/>
          <w:sz w:val="24"/>
          <w:lang w:eastAsia="ja-JP"/>
        </w:rPr>
        <w:t>November</w:t>
      </w:r>
      <w:r w:rsidR="00F17B34" w:rsidRPr="00F17B34">
        <w:rPr>
          <w:rFonts w:ascii="Arial" w:eastAsia="MS Mincho" w:hAnsi="Arial" w:cs="Arial"/>
          <w:b/>
          <w:bCs/>
          <w:sz w:val="24"/>
          <w:lang w:eastAsia="ja-JP"/>
        </w:rPr>
        <w:t xml:space="preserve"> 11th – 19th, 2021</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23172711" w14:textId="07048717" w:rsidR="00854580" w:rsidRDefault="009C1846" w:rsidP="001A25E3">
      <w:pPr>
        <w:rPr>
          <w:rFonts w:eastAsiaTheme="minorEastAsia"/>
        </w:rPr>
      </w:pPr>
      <w:r>
        <w:rPr>
          <w:rFonts w:eastAsiaTheme="minorEastAsia" w:hint="eastAsia"/>
        </w:rPr>
        <w:t xml:space="preserve"> In </w:t>
      </w:r>
      <w:r w:rsidR="001A25E3">
        <w:rPr>
          <w:rFonts w:eastAsiaTheme="minorEastAsia"/>
        </w:rPr>
        <w:t>the RAN1#10</w:t>
      </w:r>
      <w:r w:rsidR="003D353B">
        <w:rPr>
          <w:rFonts w:eastAsiaTheme="minorEastAsia"/>
        </w:rPr>
        <w:t>6</w:t>
      </w:r>
      <w:r w:rsidR="008D379A">
        <w:rPr>
          <w:rFonts w:eastAsiaTheme="minorEastAsia"/>
        </w:rPr>
        <w:t>b</w:t>
      </w:r>
      <w:r w:rsidR="001A25E3">
        <w:rPr>
          <w:rFonts w:eastAsiaTheme="minorEastAsia"/>
        </w:rPr>
        <w:t>-e meeting, following</w:t>
      </w:r>
      <w:r w:rsidR="00C01B81">
        <w:rPr>
          <w:rFonts w:eastAsiaTheme="minorEastAsia"/>
        </w:rPr>
        <w:t xml:space="preserve"> </w:t>
      </w:r>
      <w:r w:rsidR="008D379A">
        <w:rPr>
          <w:rFonts w:eastAsiaTheme="minorEastAsia"/>
        </w:rPr>
        <w:t>agreement and conclusion</w:t>
      </w:r>
      <w:r w:rsidR="001A25E3">
        <w:rPr>
          <w:rFonts w:eastAsiaTheme="minorEastAsia"/>
        </w:rPr>
        <w:t xml:space="preserve"> </w:t>
      </w:r>
      <w:r w:rsidR="00C01B81">
        <w:rPr>
          <w:rFonts w:eastAsiaTheme="minorEastAsia"/>
        </w:rPr>
        <w:t>were</w:t>
      </w:r>
      <w:r w:rsidR="001A25E3">
        <w:rPr>
          <w:rFonts w:eastAsiaTheme="minorEastAsia"/>
        </w:rPr>
        <w:t xml:space="preserve"> made and captured in the chairman’s note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5A64C490">
                <wp:extent cx="5731510" cy="999810"/>
                <wp:effectExtent l="0" t="0" r="21590" b="1016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99810"/>
                        </a:xfrm>
                        <a:prstGeom prst="rect">
                          <a:avLst/>
                        </a:prstGeom>
                        <a:solidFill>
                          <a:srgbClr val="FFFFFF"/>
                        </a:solidFill>
                        <a:ln w="9525">
                          <a:solidFill>
                            <a:srgbClr val="000000"/>
                          </a:solidFill>
                          <a:miter lim="800000"/>
                          <a:headEnd/>
                          <a:tailEnd/>
                        </a:ln>
                      </wps:spPr>
                      <wps:txbx>
                        <w:txbxContent>
                          <w:p w14:paraId="51238408"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highlight w:val="green"/>
                                <w:lang w:val="en-GB" w:eastAsia="x-none"/>
                              </w:rPr>
                              <w:t>Agreement:</w:t>
                            </w:r>
                          </w:p>
                          <w:p w14:paraId="5A8D0DB5"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lang w:val="en-GB" w:eastAsia="x-none"/>
                              </w:rPr>
                              <w:t>For DCI indicating SPS PDSCH release, HARQ-ACK report is as in Rel-16.</w:t>
                            </w:r>
                          </w:p>
                          <w:p w14:paraId="7053BAAF"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p>
                          <w:p w14:paraId="572DB4EC"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u w:val="single"/>
                                <w:lang w:val="en-GB" w:eastAsia="x-none"/>
                              </w:rPr>
                            </w:pPr>
                            <w:r w:rsidRPr="008D379A">
                              <w:rPr>
                                <w:rFonts w:ascii="Times" w:eastAsia="바탕" w:hAnsi="Times"/>
                                <w:kern w:val="0"/>
                                <w:sz w:val="20"/>
                                <w:szCs w:val="24"/>
                                <w:u w:val="single"/>
                                <w:lang w:val="en-GB" w:eastAsia="x-none"/>
                              </w:rPr>
                              <w:t>Conclusion:</w:t>
                            </w:r>
                          </w:p>
                          <w:p w14:paraId="0F82AA90"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lang w:val="en-GB" w:eastAsia="x-none"/>
                              </w:rPr>
                              <w:t>For DCI 0-0/1-0, no enhancement to support indication of more than 16 HARQ processes is considered in Rel-17.</w:t>
                            </w:r>
                          </w:p>
                        </w:txbxContent>
                      </wps:txbx>
                      <wps:bodyPr rot="0" vert="horz" wrap="square" lIns="91440" tIns="45720" rIns="91440" bIns="45720" anchor="t" anchorCtr="0">
                        <a:noAutofit/>
                      </wps:bodyPr>
                    </wps:wsp>
                  </a:graphicData>
                </a:graphic>
              </wp:inline>
            </w:drawing>
          </mc:Choice>
          <mc:Fallback>
            <w:pict>
              <v:shapetype w14:anchorId="5F7B2F8E" id="_x0000_t202" coordsize="21600,21600" o:spt="202" path="m,l,21600r21600,l21600,xe">
                <v:stroke joinstyle="miter"/>
                <v:path gradientshapeok="t" o:connecttype="rect"/>
              </v:shapetype>
              <v:shape id="텍스트 상자 2" o:spid="_x0000_s1026" type="#_x0000_t202" style="width:451.3pt;height:7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">
                <v:textbox>
                  <w:txbxContent>
                    <w:p w14:paraId="51238408"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highlight w:val="green"/>
                          <w:lang w:val="en-GB" w:eastAsia="x-none"/>
                        </w:rPr>
                        <w:t>Agreement:</w:t>
                      </w:r>
                    </w:p>
                    <w:p w14:paraId="5A8D0DB5"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lang w:val="en-GB" w:eastAsia="x-none"/>
                        </w:rPr>
                        <w:t>For DCI indicating SPS PDSCH release, HARQ-ACK report is as in Rel-16.</w:t>
                      </w:r>
                    </w:p>
                    <w:p w14:paraId="7053BAAF"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p>
                    <w:p w14:paraId="572DB4EC"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u w:val="single"/>
                          <w:lang w:val="en-GB" w:eastAsia="x-none"/>
                        </w:rPr>
                      </w:pPr>
                      <w:r w:rsidRPr="008D379A">
                        <w:rPr>
                          <w:rFonts w:ascii="Times" w:eastAsia="바탕" w:hAnsi="Times"/>
                          <w:kern w:val="0"/>
                          <w:sz w:val="20"/>
                          <w:szCs w:val="24"/>
                          <w:u w:val="single"/>
                          <w:lang w:val="en-GB" w:eastAsia="x-none"/>
                        </w:rPr>
                        <w:t>Conclusion:</w:t>
                      </w:r>
                    </w:p>
                    <w:p w14:paraId="0F82AA90" w14:textId="77777777" w:rsidR="008D379A" w:rsidRPr="008D379A" w:rsidRDefault="008D379A" w:rsidP="008D379A">
                      <w:pPr>
                        <w:widowControl/>
                        <w:wordWrap/>
                        <w:autoSpaceDE/>
                        <w:autoSpaceDN/>
                        <w:spacing w:after="0" w:line="240" w:lineRule="auto"/>
                        <w:jc w:val="left"/>
                        <w:rPr>
                          <w:rFonts w:ascii="Times" w:eastAsia="바탕" w:hAnsi="Times"/>
                          <w:kern w:val="0"/>
                          <w:sz w:val="20"/>
                          <w:szCs w:val="24"/>
                          <w:lang w:val="en-GB" w:eastAsia="x-none"/>
                        </w:rPr>
                      </w:pPr>
                      <w:r w:rsidRPr="008D379A">
                        <w:rPr>
                          <w:rFonts w:ascii="Times" w:eastAsia="바탕" w:hAnsi="Times"/>
                          <w:kern w:val="0"/>
                          <w:sz w:val="20"/>
                          <w:szCs w:val="24"/>
                          <w:lang w:val="en-GB" w:eastAsia="x-none"/>
                        </w:rPr>
                        <w:t>For DCI 0-0/1-0, no enhancement to support indication of more than 16 HARQ processes is considered in Rel-17.</w:t>
                      </w:r>
                    </w:p>
                  </w:txbxContent>
                </v:textbox>
                <w10:anchorlock/>
              </v:shape>
            </w:pict>
          </mc:Fallback>
        </mc:AlternateContent>
      </w:r>
    </w:p>
    <w:p w14:paraId="4A428301" w14:textId="232BAAC9"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this contribution, we discuss on the</w:t>
      </w:r>
      <w:r w:rsidR="008D379A">
        <w:rPr>
          <w:rFonts w:eastAsiaTheme="minorEastAsia"/>
        </w:rPr>
        <w:t xml:space="preserve"> remaining details on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0B16E772" w14:textId="77777777" w:rsidR="008D379A" w:rsidRDefault="008D379A" w:rsidP="009C1846">
      <w:pPr>
        <w:rPr>
          <w:rFonts w:eastAsiaTheme="minorEastAsia"/>
        </w:rPr>
      </w:pPr>
    </w:p>
    <w:p w14:paraId="5915F18A" w14:textId="1B2E4A06" w:rsidR="00DE63A0" w:rsidRDefault="00C46AC5" w:rsidP="004772D1">
      <w:pPr>
        <w:pStyle w:val="1"/>
        <w:numPr>
          <w:ilvl w:val="0"/>
          <w:numId w:val="1"/>
        </w:numPr>
        <w:ind w:left="426" w:hanging="426"/>
      </w:pPr>
      <w:r>
        <w:t>Discussion</w:t>
      </w:r>
      <w:r w:rsidR="0096686E">
        <w:t>s</w:t>
      </w:r>
      <w:r w:rsidR="00E30138">
        <w:t xml:space="preserve"> </w:t>
      </w:r>
      <w:r w:rsidR="000E2B6F">
        <w:t xml:space="preserve"> </w:t>
      </w:r>
    </w:p>
    <w:p w14:paraId="003FA88E" w14:textId="77777777" w:rsidR="00CF08E3" w:rsidRPr="00F63902" w:rsidRDefault="00CF08E3" w:rsidP="00CF08E3">
      <w:pPr>
        <w:pStyle w:val="2"/>
        <w:ind w:right="220"/>
        <w:rPr>
          <w:rFonts w:eastAsiaTheme="minorEastAsia"/>
        </w:rPr>
      </w:pPr>
      <w:r>
        <w:rPr>
          <w:rFonts w:eastAsiaTheme="minorEastAsia"/>
        </w:rPr>
        <w:t xml:space="preserve">HARQ-ACK codebook enhancement </w:t>
      </w:r>
    </w:p>
    <w:p w14:paraId="25320995" w14:textId="77777777" w:rsidR="00CF08E3" w:rsidRDefault="00CF08E3" w:rsidP="00CF08E3">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Type-1 HARQ-ACK codebook</w:t>
      </w:r>
    </w:p>
    <w:p w14:paraId="0939CF50" w14:textId="70B5BF07" w:rsidR="00CF08E3" w:rsidRDefault="00CF08E3" w:rsidP="002F4027">
      <w:pPr>
        <w:wordWrap/>
        <w:spacing w:before="100" w:beforeAutospacing="1" w:after="100" w:afterAutospacing="1" w:line="360" w:lineRule="auto"/>
        <w:ind w:firstLine="228"/>
        <w:contextualSpacing/>
        <w:rPr>
          <w:rFonts w:eastAsiaTheme="minorEastAsia"/>
        </w:rPr>
      </w:pPr>
      <w:r>
        <w:rPr>
          <w:rFonts w:eastAsiaTheme="minorEastAsia"/>
        </w:rPr>
        <w:t>In Type-1 HARQ-ACK codebook, the location of ACK/NACK feedback bit is determined based on the SLIV of the scheduling DCI and the codebook size is determined by semi-static configuration. If some</w:t>
      </w:r>
      <w:r w:rsidR="00271519">
        <w:rPr>
          <w:rFonts w:eastAsiaTheme="minorEastAsia"/>
        </w:rPr>
        <w:t xml:space="preserve"> </w:t>
      </w:r>
      <w:r w:rsidR="00271519">
        <w:rPr>
          <w:rFonts w:eastAsiaTheme="minorEastAsia" w:hint="eastAsia"/>
        </w:rPr>
        <w:t>o</w:t>
      </w:r>
      <w:r w:rsidR="00271519">
        <w:rPr>
          <w:rFonts w:eastAsiaTheme="minorEastAsia"/>
        </w:rPr>
        <w:t>f</w:t>
      </w:r>
      <w:r>
        <w:rPr>
          <w:rFonts w:eastAsiaTheme="minorEastAsia"/>
        </w:rPr>
        <w:t xml:space="preserve"> HARQ processes are configured as HARQ feedback disabled, the UE can ignore some </w:t>
      </w:r>
      <w:r w:rsidR="002F4027">
        <w:rPr>
          <w:rFonts w:eastAsiaTheme="minorEastAsia"/>
        </w:rPr>
        <w:t xml:space="preserve">of </w:t>
      </w:r>
      <w:r>
        <w:rPr>
          <w:rFonts w:eastAsiaTheme="minorEastAsia"/>
        </w:rPr>
        <w:t xml:space="preserve">fields (e.g., K1 and PRI field) used for ACK/NACK feedback even though those fields are presented. Then, </w:t>
      </w:r>
      <w:r w:rsidRPr="009C288D">
        <w:rPr>
          <w:rFonts w:eastAsiaTheme="minorEastAsia"/>
        </w:rPr>
        <w:t xml:space="preserve">Type-1 </w:t>
      </w:r>
      <w:r>
        <w:rPr>
          <w:rFonts w:eastAsiaTheme="minorEastAsia"/>
        </w:rPr>
        <w:t xml:space="preserve">HARQ-ACK </w:t>
      </w:r>
      <w:r w:rsidRPr="009C288D">
        <w:rPr>
          <w:rFonts w:eastAsiaTheme="minorEastAsia"/>
        </w:rPr>
        <w:t>codebook could be constructed only for the serving cells having at least one feedback-enabled HARQ process, by excluding the serving cells not having any feedback-enabled HARQ process.</w:t>
      </w:r>
      <w:r w:rsidR="002F4027">
        <w:rPr>
          <w:rFonts w:eastAsiaTheme="minorEastAsia"/>
        </w:rPr>
        <w:t xml:space="preserve"> </w:t>
      </w:r>
      <w:r>
        <w:rPr>
          <w:rFonts w:eastAsiaTheme="minorEastAsia" w:hint="eastAsia"/>
        </w:rPr>
        <w:t xml:space="preserve">We still believe above </w:t>
      </w:r>
      <w:r>
        <w:rPr>
          <w:rFonts w:eastAsiaTheme="minorEastAsia"/>
        </w:rPr>
        <w:t>solution is more reasonable and efficient when some of HARQ process are configured as feedback-disabled comp</w:t>
      </w:r>
      <w:r w:rsidR="002F4027">
        <w:rPr>
          <w:rFonts w:eastAsiaTheme="minorEastAsia"/>
        </w:rPr>
        <w:t>ared to the agreement in the RAN1#106-e</w:t>
      </w:r>
      <w:r>
        <w:rPr>
          <w:rFonts w:eastAsiaTheme="minorEastAsia"/>
        </w:rPr>
        <w:t xml:space="preserve"> meeting. </w:t>
      </w:r>
    </w:p>
    <w:p w14:paraId="09D2F3BA" w14:textId="2F274E24" w:rsidR="00CF08E3" w:rsidRDefault="00CF08E3" w:rsidP="00CF08E3">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sidR="00C82BFE">
        <w:rPr>
          <w:rFonts w:eastAsiaTheme="minorEastAsia"/>
          <w:b/>
        </w:rPr>
        <w:t>1</w:t>
      </w:r>
      <w:r w:rsidRPr="007146F0">
        <w:rPr>
          <w:rFonts w:eastAsiaTheme="minorEastAsia" w:hint="eastAsia"/>
          <w:b/>
        </w:rPr>
        <w:t xml:space="preserve">. </w:t>
      </w:r>
      <w:r>
        <w:rPr>
          <w:rFonts w:eastAsiaTheme="minorEastAsia"/>
          <w:b/>
        </w:rPr>
        <w:t>For Type-1 HARQ-ACK codebook</w:t>
      </w:r>
      <w:r w:rsidR="002F5BB3">
        <w:rPr>
          <w:rFonts w:eastAsiaTheme="minorEastAsia"/>
          <w:b/>
        </w:rPr>
        <w:t xml:space="preserve"> enhancement</w:t>
      </w:r>
      <w:r>
        <w:rPr>
          <w:rFonts w:eastAsiaTheme="minorEastAsia"/>
          <w:b/>
        </w:rPr>
        <w:t>, UE ignores K1 and/or PRI field if DCIs carrying the feedback-disabled process are detected</w:t>
      </w:r>
      <w:r w:rsidRPr="00372D3E">
        <w:rPr>
          <w:rFonts w:eastAsiaTheme="minorEastAsia"/>
          <w:b/>
        </w:rPr>
        <w:t xml:space="preserve">. </w:t>
      </w:r>
    </w:p>
    <w:p w14:paraId="7CDCDADE" w14:textId="77777777" w:rsidR="00CF08E3" w:rsidRPr="00BA2392" w:rsidRDefault="00CF08E3" w:rsidP="00CF08E3">
      <w:pPr>
        <w:wordWrap/>
        <w:spacing w:before="100" w:beforeAutospacing="1" w:after="100" w:afterAutospacing="1" w:line="360" w:lineRule="auto"/>
        <w:contextualSpacing/>
        <w:rPr>
          <w:rFonts w:eastAsiaTheme="minorEastAsia"/>
        </w:rPr>
      </w:pPr>
    </w:p>
    <w:p w14:paraId="3FC56E9C" w14:textId="45192680" w:rsidR="00CF08E3" w:rsidRDefault="00515CED" w:rsidP="00CF08E3">
      <w:pPr>
        <w:wordWrap/>
        <w:spacing w:before="100" w:beforeAutospacing="1" w:after="100" w:afterAutospacing="1" w:line="360" w:lineRule="auto"/>
        <w:ind w:firstLineChars="100" w:firstLine="220"/>
        <w:contextualSpacing/>
        <w:rPr>
          <w:rFonts w:eastAsiaTheme="minorEastAsia"/>
        </w:rPr>
      </w:pPr>
      <w:r>
        <w:rPr>
          <w:rFonts w:eastAsiaTheme="minorEastAsia"/>
        </w:rPr>
        <w:t>In the previous agreement</w:t>
      </w:r>
      <w:r w:rsidR="00CF08E3">
        <w:rPr>
          <w:rFonts w:eastAsiaTheme="minorEastAsia"/>
        </w:rPr>
        <w:t xml:space="preserve">, if </w:t>
      </w:r>
      <w:r w:rsidR="00CF08E3" w:rsidRPr="00822042">
        <w:rPr>
          <w:rFonts w:eastAsiaTheme="minorEastAsia"/>
        </w:rPr>
        <w:t>DCIs carrying the feedback-disabled and feedback-enabled HARQ processes are detected by UE</w:t>
      </w:r>
      <w:r w:rsidR="00CF08E3">
        <w:rPr>
          <w:rFonts w:eastAsiaTheme="minorEastAsia"/>
        </w:rPr>
        <w:t xml:space="preserve">, following two options can be down-selected. </w:t>
      </w:r>
    </w:p>
    <w:p w14:paraId="1431292C" w14:textId="77777777" w:rsidR="00CF08E3" w:rsidRPr="00E9326D" w:rsidRDefault="00CF08E3" w:rsidP="00CF08E3">
      <w:pPr>
        <w:widowControl/>
        <w:numPr>
          <w:ilvl w:val="0"/>
          <w:numId w:val="31"/>
        </w:numPr>
        <w:wordWrap/>
        <w:autoSpaceDE/>
        <w:autoSpaceDN/>
        <w:spacing w:after="0" w:line="240" w:lineRule="auto"/>
        <w:jc w:val="left"/>
        <w:rPr>
          <w:rFonts w:ascii="Times" w:eastAsia="바탕" w:hAnsi="Times"/>
          <w:bCs/>
          <w:kern w:val="0"/>
          <w:szCs w:val="24"/>
          <w:lang w:eastAsia="x-none"/>
        </w:rPr>
      </w:pPr>
      <w:r w:rsidRPr="00E9326D">
        <w:rPr>
          <w:rFonts w:ascii="Times" w:eastAsia="바탕" w:hAnsi="Times"/>
          <w:bCs/>
          <w:kern w:val="0"/>
          <w:szCs w:val="24"/>
          <w:lang w:eastAsia="x-none"/>
        </w:rPr>
        <w:t>Option-1: The UE will r</w:t>
      </w:r>
      <w:r w:rsidRPr="00E9326D">
        <w:rPr>
          <w:rFonts w:ascii="Times" w:eastAsia="바탕" w:hAnsi="Times"/>
          <w:kern w:val="0"/>
          <w:szCs w:val="24"/>
          <w:lang w:eastAsia="x-none"/>
        </w:rPr>
        <w:t>eport NACK only for the feedback-disabled HARQ process regardless of decoding results of corresponding PDSCH</w:t>
      </w:r>
    </w:p>
    <w:p w14:paraId="3D052FF0" w14:textId="77777777" w:rsidR="00CF08E3" w:rsidRPr="00822042" w:rsidRDefault="00CF08E3" w:rsidP="00CF08E3">
      <w:pPr>
        <w:widowControl/>
        <w:numPr>
          <w:ilvl w:val="0"/>
          <w:numId w:val="31"/>
        </w:numPr>
        <w:wordWrap/>
        <w:autoSpaceDE/>
        <w:autoSpaceDN/>
        <w:spacing w:after="0" w:line="240" w:lineRule="auto"/>
        <w:jc w:val="left"/>
        <w:rPr>
          <w:rFonts w:ascii="Times" w:eastAsia="바탕" w:hAnsi="Times"/>
          <w:bCs/>
          <w:kern w:val="0"/>
          <w:szCs w:val="24"/>
          <w:lang w:eastAsia="x-none"/>
        </w:rPr>
      </w:pPr>
      <w:r w:rsidRPr="00822042">
        <w:rPr>
          <w:rFonts w:ascii="Times" w:eastAsia="바탕" w:hAnsi="Times"/>
          <w:bCs/>
          <w:kern w:val="0"/>
          <w:szCs w:val="24"/>
          <w:lang w:eastAsia="x-none"/>
        </w:rPr>
        <w:lastRenderedPageBreak/>
        <w:t>Option-2: The UE will report NACK/ACK for the feedback-disabled HARQ process depending on the decoding results of corresponding PDSCH</w:t>
      </w:r>
    </w:p>
    <w:p w14:paraId="0B0CD173" w14:textId="77777777" w:rsidR="00CF08E3" w:rsidRPr="00822042" w:rsidRDefault="00CF08E3" w:rsidP="00CF08E3">
      <w:pPr>
        <w:wordWrap/>
        <w:spacing w:before="100" w:beforeAutospacing="1" w:after="100" w:afterAutospacing="1" w:line="360" w:lineRule="auto"/>
        <w:contextualSpacing/>
        <w:rPr>
          <w:rFonts w:eastAsiaTheme="minorEastAsia"/>
        </w:rPr>
      </w:pPr>
      <w:r>
        <w:rPr>
          <w:rFonts w:eastAsiaTheme="minorEastAsia" w:hint="eastAsia"/>
        </w:rPr>
        <w:t>I</w:t>
      </w:r>
      <w:r>
        <w:rPr>
          <w:rFonts w:eastAsiaTheme="minorEastAsia"/>
        </w:rPr>
        <w:t xml:space="preserve">f the </w:t>
      </w:r>
      <w:r w:rsidRPr="00822042">
        <w:rPr>
          <w:rFonts w:eastAsiaTheme="minorEastAsia"/>
        </w:rPr>
        <w:t xml:space="preserve">only DCI carrying feedback-disabled HARQ process is detected by UE, following two options can be down-selected. </w:t>
      </w:r>
    </w:p>
    <w:p w14:paraId="05CBD24B" w14:textId="77777777" w:rsidR="00CF08E3" w:rsidRPr="00352A14" w:rsidRDefault="00CF08E3" w:rsidP="00CF08E3">
      <w:pPr>
        <w:widowControl/>
        <w:numPr>
          <w:ilvl w:val="0"/>
          <w:numId w:val="31"/>
        </w:numPr>
        <w:wordWrap/>
        <w:autoSpaceDE/>
        <w:autoSpaceDN/>
        <w:spacing w:after="0" w:line="240" w:lineRule="auto"/>
        <w:jc w:val="left"/>
        <w:rPr>
          <w:rFonts w:ascii="Times" w:eastAsia="바탕" w:hAnsi="Times"/>
          <w:bCs/>
          <w:kern w:val="0"/>
          <w:szCs w:val="24"/>
          <w:lang w:eastAsia="x-none"/>
        </w:rPr>
      </w:pPr>
      <w:r w:rsidRPr="00352A14">
        <w:rPr>
          <w:rFonts w:ascii="Times" w:eastAsia="바탕" w:hAnsi="Times"/>
          <w:bCs/>
          <w:kern w:val="0"/>
          <w:szCs w:val="24"/>
          <w:lang w:eastAsia="x-none"/>
        </w:rPr>
        <w:t>Option-1: The UE’s behavior is same as the case if DCIs carrying the feedback-disabled and feedback-enabled HARQ processes are detected by UE</w:t>
      </w:r>
    </w:p>
    <w:p w14:paraId="774F2C7B" w14:textId="77777777" w:rsidR="00CF08E3" w:rsidRPr="00352A14" w:rsidRDefault="00CF08E3" w:rsidP="00CF08E3">
      <w:pPr>
        <w:widowControl/>
        <w:numPr>
          <w:ilvl w:val="0"/>
          <w:numId w:val="31"/>
        </w:numPr>
        <w:wordWrap/>
        <w:autoSpaceDE/>
        <w:autoSpaceDN/>
        <w:spacing w:after="0" w:line="240" w:lineRule="auto"/>
        <w:jc w:val="left"/>
        <w:rPr>
          <w:rFonts w:ascii="Times" w:eastAsia="바탕" w:hAnsi="Times"/>
          <w:bCs/>
          <w:kern w:val="0"/>
          <w:szCs w:val="24"/>
          <w:lang w:eastAsia="x-none"/>
        </w:rPr>
      </w:pPr>
      <w:r w:rsidRPr="00352A14">
        <w:rPr>
          <w:rFonts w:ascii="Times" w:eastAsia="바탕" w:hAnsi="Times"/>
          <w:bCs/>
          <w:kern w:val="0"/>
          <w:szCs w:val="24"/>
          <w:lang w:eastAsia="x-none"/>
        </w:rPr>
        <w:t>Option-2: The UE should skip the codebook feedback at least when the feedback is carried by PUCCH</w:t>
      </w:r>
    </w:p>
    <w:p w14:paraId="336A7574" w14:textId="77777777" w:rsidR="00CF08E3" w:rsidRDefault="00CF08E3" w:rsidP="00CF08E3">
      <w:pPr>
        <w:wordWrap/>
        <w:spacing w:before="100" w:beforeAutospacing="1" w:after="100" w:afterAutospacing="1" w:line="360" w:lineRule="auto"/>
        <w:ind w:firstLine="228"/>
        <w:contextualSpacing/>
        <w:rPr>
          <w:rFonts w:eastAsiaTheme="minorEastAsia"/>
        </w:rPr>
      </w:pPr>
    </w:p>
    <w:p w14:paraId="1628A5E8" w14:textId="330573A7" w:rsidR="00CF08E3" w:rsidRDefault="00CF08E3" w:rsidP="00CF08E3">
      <w:pPr>
        <w:wordWrap/>
        <w:spacing w:before="100" w:beforeAutospacing="1" w:after="100" w:afterAutospacing="1" w:line="360" w:lineRule="auto"/>
        <w:ind w:firstLine="228"/>
        <w:contextualSpacing/>
        <w:rPr>
          <w:rFonts w:eastAsiaTheme="minorEastAsia"/>
        </w:rPr>
      </w:pPr>
      <w:r>
        <w:rPr>
          <w:rFonts w:eastAsiaTheme="minorEastAsia" w:hint="eastAsia"/>
        </w:rPr>
        <w:t>With proposal</w:t>
      </w:r>
      <w:r w:rsidR="00C82BFE">
        <w:rPr>
          <w:rFonts w:eastAsiaTheme="minorEastAsia"/>
        </w:rPr>
        <w:t xml:space="preserve"> 1</w:t>
      </w:r>
      <w:r>
        <w:rPr>
          <w:rFonts w:eastAsiaTheme="minorEastAsia" w:hint="eastAsia"/>
        </w:rPr>
        <w:t xml:space="preserve">, </w:t>
      </w:r>
      <w:r>
        <w:rPr>
          <w:rFonts w:eastAsiaTheme="minorEastAsia"/>
        </w:rPr>
        <w:t xml:space="preserve">we believe that unnecessary UE behavior according to the configuration of HARQ-feedback disabling as shown in the above agreement can be removed. If the down selection had to be considered based on the above agreement, our preference is to report exact ACK/NACK information (option 2) of corresponding PDSCH, since option 2 can improve PDSCH performance compared to option 1. In case where only DCI carrying feedback-disabled HARQ process is detected by UE, option 2 is preferred since it can provide more efficient UE battery consumption. One required clarification is whether UE generates the HARQ-ACK codebook with option 2 or not. </w:t>
      </w:r>
    </w:p>
    <w:p w14:paraId="307162B0" w14:textId="77777777" w:rsidR="00CF08E3" w:rsidRPr="00B31527" w:rsidRDefault="00CF08E3" w:rsidP="00CF08E3">
      <w:pPr>
        <w:wordWrap/>
        <w:spacing w:before="100" w:beforeAutospacing="1" w:after="100" w:afterAutospacing="1" w:line="360" w:lineRule="auto"/>
        <w:contextualSpacing/>
        <w:rPr>
          <w:rFonts w:eastAsiaTheme="minorEastAsia"/>
          <w:b/>
        </w:rPr>
      </w:pPr>
    </w:p>
    <w:p w14:paraId="08E3D6A1" w14:textId="77777777" w:rsidR="00CF08E3" w:rsidRDefault="00CF08E3" w:rsidP="00CF08E3">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Type-2 HARQ-ACK codebook</w:t>
      </w:r>
    </w:p>
    <w:p w14:paraId="339C709A" w14:textId="64D78F53" w:rsidR="00F97B97" w:rsidRDefault="00CF08E3" w:rsidP="00CF08E3">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In the last meeting, </w:t>
      </w:r>
      <w:r w:rsidR="001F4412">
        <w:rPr>
          <w:rFonts w:eastAsiaTheme="minorEastAsia"/>
        </w:rPr>
        <w:t xml:space="preserve">it was intensively discussed how to treat the </w:t>
      </w:r>
      <w:r w:rsidR="001F4412" w:rsidRPr="001F4412">
        <w:rPr>
          <w:rFonts w:eastAsiaTheme="minorEastAsia"/>
        </w:rPr>
        <w:t>details of C-DAI and T-DAI counting for DCI of PDSCH with feedback-disabled HARQ processes</w:t>
      </w:r>
      <w:r w:rsidR="001F4412">
        <w:rPr>
          <w:rFonts w:eastAsiaTheme="minorEastAsia"/>
        </w:rPr>
        <w:t>.</w:t>
      </w:r>
      <w:r w:rsidR="008B450E">
        <w:rPr>
          <w:rFonts w:eastAsiaTheme="minorEastAsia"/>
        </w:rPr>
        <w:t xml:space="preserve"> I</w:t>
      </w:r>
      <w:r>
        <w:rPr>
          <w:rFonts w:eastAsiaTheme="minorEastAsia"/>
        </w:rPr>
        <w:t xml:space="preserve">n order to ensure the reliability for HARQ feedback-disabled processes, </w:t>
      </w:r>
      <w:r w:rsidRPr="00713CAA">
        <w:rPr>
          <w:rFonts w:eastAsiaTheme="minorEastAsia"/>
        </w:rPr>
        <w:t xml:space="preserve">C-DAI and T-DAI </w:t>
      </w:r>
      <w:r w:rsidR="00F97B97">
        <w:rPr>
          <w:rFonts w:eastAsiaTheme="minorEastAsia"/>
        </w:rPr>
        <w:t>can be give</w:t>
      </w:r>
      <w:r w:rsidRPr="00713CAA">
        <w:rPr>
          <w:rFonts w:eastAsiaTheme="minorEastAsia"/>
        </w:rPr>
        <w:t>n their true values</w:t>
      </w:r>
      <w:r w:rsidR="007A6DF4">
        <w:rPr>
          <w:rFonts w:eastAsiaTheme="minorEastAsia"/>
        </w:rPr>
        <w:t xml:space="preserve">. In other words, </w:t>
      </w:r>
      <w:r w:rsidR="007A6DF4" w:rsidRPr="007A6DF4">
        <w:rPr>
          <w:rFonts w:eastAsiaTheme="minorEastAsia"/>
        </w:rPr>
        <w:t>the UE assume that the C-DAI and T-DAI of the DCI of PDSCH with feedback-disabled process is the same as the C-DAI and T-DAI of the most recently transmitted DCI of PDSCH with feedback-enabled process by gNB</w:t>
      </w:r>
      <w:r w:rsidR="007A6DF4">
        <w:rPr>
          <w:rFonts w:eastAsiaTheme="minorEastAsia"/>
        </w:rPr>
        <w:t>.</w:t>
      </w:r>
    </w:p>
    <w:p w14:paraId="059BEC8D" w14:textId="77777777" w:rsidR="00CF08E3" w:rsidRDefault="00CF08E3" w:rsidP="00CF08E3">
      <w:pPr>
        <w:wordWrap/>
        <w:spacing w:before="100" w:beforeAutospacing="1" w:after="100" w:afterAutospacing="1" w:line="360" w:lineRule="auto"/>
        <w:ind w:firstLineChars="100" w:firstLine="220"/>
        <w:contextualSpacing/>
        <w:rPr>
          <w:rFonts w:eastAsiaTheme="minorEastAsia"/>
        </w:rPr>
      </w:pPr>
      <w:r>
        <w:rPr>
          <w:rFonts w:eastAsiaTheme="minorEastAsia"/>
        </w:rPr>
        <w:t xml:space="preserve">Another issue is how to handle the case where all DCIs scheduling PDSCHs are with disabled HARQ processes or the first DCI scheduling PDSCH is associated with disabled HARQ process. In this regard, there might be some issues such as 1) whether or not to read the C-DAI value in scheduling DCI, 2) what is the initial C-DAI value if UE reads the C-DAI in scheduling DCI, and 3) whether to construct corresponding ACK/NACK payload and transmit ACK/NACK feedback. </w:t>
      </w:r>
    </w:p>
    <w:p w14:paraId="66D35951" w14:textId="7759025C" w:rsidR="001F4412" w:rsidRDefault="00CF08E3" w:rsidP="00CF08E3">
      <w:pPr>
        <w:wordWrap/>
        <w:spacing w:before="100" w:beforeAutospacing="1" w:after="100" w:afterAutospacing="1" w:line="360" w:lineRule="auto"/>
        <w:ind w:firstLineChars="50" w:firstLine="110"/>
        <w:contextualSpacing/>
        <w:rPr>
          <w:rFonts w:eastAsiaTheme="minorEastAsia"/>
        </w:rPr>
      </w:pPr>
      <w:r>
        <w:rPr>
          <w:rFonts w:eastAsiaTheme="minorEastAsia" w:hint="eastAsia"/>
        </w:rPr>
        <w:t xml:space="preserve"> </w:t>
      </w:r>
    </w:p>
    <w:p w14:paraId="1DAFF77D" w14:textId="3AE1C1B7" w:rsidR="004D65BE" w:rsidRDefault="00CF08E3" w:rsidP="007A51B2">
      <w:pPr>
        <w:wordWrap/>
        <w:spacing w:after="0" w:line="360" w:lineRule="auto"/>
        <w:ind w:firstLineChars="50" w:firstLine="110"/>
        <w:contextualSpacing/>
        <w:rPr>
          <w:rFonts w:eastAsiaTheme="minorEastAsia"/>
          <w:b/>
        </w:rPr>
      </w:pPr>
      <w:r w:rsidRPr="00B26A5D">
        <w:rPr>
          <w:rFonts w:eastAsiaTheme="minorEastAsia" w:hint="eastAsia"/>
          <w:b/>
        </w:rPr>
        <w:t xml:space="preserve">Proposal </w:t>
      </w:r>
      <w:r w:rsidR="001F4412">
        <w:rPr>
          <w:rFonts w:eastAsiaTheme="minorEastAsia"/>
          <w:b/>
        </w:rPr>
        <w:t>2</w:t>
      </w:r>
      <w:r>
        <w:rPr>
          <w:rFonts w:eastAsiaTheme="minorEastAsia"/>
          <w:b/>
        </w:rPr>
        <w:t xml:space="preserve">. </w:t>
      </w:r>
      <w:r w:rsidR="004D65BE" w:rsidRPr="004D65BE">
        <w:rPr>
          <w:rFonts w:eastAsiaTheme="minorEastAsia"/>
          <w:b/>
        </w:rPr>
        <w:t>For</w:t>
      </w:r>
      <w:r w:rsidR="007A6DF4">
        <w:rPr>
          <w:rFonts w:eastAsiaTheme="minorEastAsia"/>
          <w:b/>
        </w:rPr>
        <w:t xml:space="preserve"> Type-2 HARQ-ACK</w:t>
      </w:r>
      <w:r w:rsidR="004D65BE" w:rsidRPr="004D65BE">
        <w:rPr>
          <w:rFonts w:eastAsiaTheme="minorEastAsia"/>
          <w:b/>
        </w:rPr>
        <w:t xml:space="preserve"> codebook generation, the UE assume that the C-DAI and T-DAI of the DCI of PDSCH with feedback-disabled process is the same as the C-DAI and T-DAI of the most recently transmitted DCI of PDSCH with f</w:t>
      </w:r>
      <w:r w:rsidR="004D65BE">
        <w:rPr>
          <w:rFonts w:eastAsiaTheme="minorEastAsia"/>
          <w:b/>
        </w:rPr>
        <w:t>eedback-enabled process by gNB.</w:t>
      </w:r>
    </w:p>
    <w:p w14:paraId="544C951C" w14:textId="2EAE77E3" w:rsidR="004D65BE" w:rsidRPr="004D65BE" w:rsidRDefault="004D65BE" w:rsidP="007A51B2">
      <w:pPr>
        <w:pStyle w:val="a6"/>
        <w:numPr>
          <w:ilvl w:val="0"/>
          <w:numId w:val="35"/>
        </w:numPr>
        <w:spacing w:after="0" w:line="360" w:lineRule="auto"/>
        <w:ind w:leftChars="0"/>
        <w:contextualSpacing/>
        <w:rPr>
          <w:rFonts w:eastAsiaTheme="minorEastAsia"/>
          <w:b/>
          <w:lang w:val="en-US"/>
        </w:rPr>
      </w:pPr>
      <w:r w:rsidRPr="004D65BE">
        <w:rPr>
          <w:rFonts w:eastAsiaTheme="minorEastAsia"/>
          <w:b/>
        </w:rPr>
        <w:t>FFS: the case that all DCIs of PDSCH are associated with feedback-disabled HARQ</w:t>
      </w:r>
      <w:r>
        <w:rPr>
          <w:rFonts w:eastAsiaTheme="minorEastAsia"/>
          <w:b/>
        </w:rPr>
        <w:t xml:space="preserve"> </w:t>
      </w:r>
      <w:r w:rsidRPr="004D65BE">
        <w:rPr>
          <w:rFonts w:eastAsiaTheme="minorEastAsia"/>
          <w:b/>
        </w:rPr>
        <w:t>process.</w:t>
      </w:r>
    </w:p>
    <w:p w14:paraId="14E242B2" w14:textId="2E06B08A" w:rsidR="00CF08E3" w:rsidRPr="004D65BE" w:rsidRDefault="00CF08E3" w:rsidP="004D65BE">
      <w:pPr>
        <w:wordWrap/>
        <w:spacing w:before="100" w:beforeAutospacing="1" w:after="100" w:afterAutospacing="1" w:line="360" w:lineRule="auto"/>
        <w:contextualSpacing/>
        <w:rPr>
          <w:rFonts w:eastAsiaTheme="minorEastAsia"/>
        </w:rPr>
      </w:pPr>
    </w:p>
    <w:p w14:paraId="4725562B" w14:textId="77777777" w:rsidR="00CF08E3" w:rsidRDefault="00CF08E3" w:rsidP="00CF08E3">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Type-3 HARQ-ACK codebook</w:t>
      </w:r>
    </w:p>
    <w:p w14:paraId="7E678F9A" w14:textId="77777777" w:rsidR="00CF08E3" w:rsidRDefault="00CF08E3" w:rsidP="00CF08E3">
      <w:pPr>
        <w:wordWrap/>
        <w:spacing w:before="100" w:beforeAutospacing="1" w:after="100" w:afterAutospacing="1" w:line="360" w:lineRule="auto"/>
        <w:ind w:firstLine="228"/>
        <w:contextualSpacing/>
        <w:rPr>
          <w:rFonts w:eastAsiaTheme="minorEastAsia"/>
        </w:rPr>
      </w:pPr>
      <w:r>
        <w:rPr>
          <w:rFonts w:eastAsiaTheme="minorEastAsia"/>
        </w:rPr>
        <w:lastRenderedPageBreak/>
        <w:t>Type-3 HARQ-ACK codebook was introduced for NR-U (unlicensed band), and it was further agreed to be supported in licensed bands. In</w:t>
      </w:r>
      <w:r>
        <w:rPr>
          <w:rFonts w:eastAsiaTheme="minorEastAsia" w:hint="eastAsia"/>
        </w:rPr>
        <w:t xml:space="preserve"> Type-3 HARQ-ACK codebook, HARQ-ACK feedback </w:t>
      </w:r>
      <w:r>
        <w:rPr>
          <w:rFonts w:eastAsiaTheme="minorEastAsia"/>
        </w:rPr>
        <w:t xml:space="preserve">for </w:t>
      </w:r>
      <w:r>
        <w:rPr>
          <w:rFonts w:eastAsiaTheme="minorEastAsia" w:hint="eastAsia"/>
        </w:rPr>
        <w:t>all HARQ processes</w:t>
      </w:r>
      <w:r>
        <w:rPr>
          <w:rFonts w:eastAsiaTheme="minorEastAsia"/>
        </w:rPr>
        <w:t xml:space="preserve"> is provided </w:t>
      </w:r>
      <w:r>
        <w:rPr>
          <w:rFonts w:eastAsiaTheme="minorEastAsia" w:hint="eastAsia"/>
        </w:rPr>
        <w:t>in one shot</w:t>
      </w:r>
      <w:r>
        <w:rPr>
          <w:rFonts w:eastAsiaTheme="minorEastAsia"/>
        </w:rPr>
        <w:t xml:space="preserve"> manner</w:t>
      </w:r>
      <w:r>
        <w:rPr>
          <w:rFonts w:eastAsiaTheme="minorEastAsia" w:hint="eastAsia"/>
        </w:rPr>
        <w:t>.</w:t>
      </w:r>
      <w:r>
        <w:rPr>
          <w:rFonts w:eastAsiaTheme="minorEastAsia"/>
        </w:rPr>
        <w:t xml:space="preserve"> Therefore, if Type-3 HARQ-ACK codebook is constructed based only on enabled HARQ processes, the overhead can be reduced effectively. Compared to Type-2 HARQ-ACK codebook, Type-3 HARQ-ACK codebook has a merit in terms of DCI overhead and no codebook ambiguity caused by DCI missing, while it requires larger UCI overhead. In that sense, support of enhancement on Type-3 HARQ-ACK codebook is beneficial when HARQ feedback is disabled. </w:t>
      </w:r>
    </w:p>
    <w:p w14:paraId="65FCFAEF" w14:textId="77777777" w:rsidR="00CF08E3" w:rsidRDefault="00CF08E3" w:rsidP="00CF08E3">
      <w:pPr>
        <w:wordWrap/>
        <w:spacing w:before="100" w:beforeAutospacing="1" w:after="100" w:afterAutospacing="1" w:line="360" w:lineRule="auto"/>
        <w:contextualSpacing/>
        <w:rPr>
          <w:rFonts w:eastAsiaTheme="minorEastAsia"/>
          <w:b/>
        </w:rPr>
      </w:pPr>
    </w:p>
    <w:p w14:paraId="3533838F" w14:textId="5A4C01E8" w:rsidR="00CF08E3" w:rsidRDefault="00CF08E3" w:rsidP="00CF08E3">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7A6DF4">
        <w:rPr>
          <w:rFonts w:eastAsiaTheme="minorEastAsia"/>
          <w:b/>
        </w:rPr>
        <w:t>3</w:t>
      </w:r>
      <w:r w:rsidRPr="005D6FAB">
        <w:rPr>
          <w:rFonts w:eastAsiaTheme="minorEastAsia"/>
          <w:b/>
        </w:rPr>
        <w:t xml:space="preserve">. </w:t>
      </w:r>
      <w:r w:rsidRPr="00BB3664">
        <w:rPr>
          <w:rFonts w:eastAsiaTheme="minorEastAsia"/>
          <w:b/>
        </w:rPr>
        <w:t>For Type-3 HARQ codebook</w:t>
      </w:r>
      <w:r>
        <w:rPr>
          <w:rFonts w:eastAsiaTheme="minorEastAsia"/>
          <w:b/>
        </w:rPr>
        <w:t xml:space="preserve">, the codebook is </w:t>
      </w:r>
      <w:r w:rsidRPr="00BB3664">
        <w:rPr>
          <w:rFonts w:eastAsiaTheme="minorEastAsia"/>
          <w:b/>
        </w:rPr>
        <w:t>generate</w:t>
      </w:r>
      <w:r>
        <w:rPr>
          <w:rFonts w:eastAsiaTheme="minorEastAsia"/>
          <w:b/>
        </w:rPr>
        <w:t xml:space="preserve">d based only on </w:t>
      </w:r>
      <w:r w:rsidRPr="00BB3664">
        <w:rPr>
          <w:rFonts w:eastAsiaTheme="minorEastAsia"/>
          <w:b/>
        </w:rPr>
        <w:t>feedback-</w:t>
      </w:r>
      <w:r>
        <w:rPr>
          <w:rFonts w:eastAsiaTheme="minorEastAsia" w:hint="eastAsia"/>
          <w:b/>
        </w:rPr>
        <w:t>enabled</w:t>
      </w:r>
      <w:r w:rsidRPr="00BB3664">
        <w:rPr>
          <w:rFonts w:eastAsiaTheme="minorEastAsia"/>
          <w:b/>
        </w:rPr>
        <w:t xml:space="preserve"> HARQ processes</w:t>
      </w:r>
      <w:r>
        <w:rPr>
          <w:rFonts w:eastAsiaTheme="minorEastAsia"/>
          <w:b/>
        </w:rPr>
        <w:t>.</w:t>
      </w:r>
    </w:p>
    <w:p w14:paraId="144ACB89" w14:textId="77777777" w:rsidR="00CF08E3" w:rsidRDefault="00CF08E3" w:rsidP="00CF08E3">
      <w:pPr>
        <w:wordWrap/>
        <w:spacing w:before="100" w:beforeAutospacing="1" w:after="100" w:afterAutospacing="1" w:line="360" w:lineRule="auto"/>
        <w:contextualSpacing/>
        <w:rPr>
          <w:rFonts w:eastAsiaTheme="minorEastAsia"/>
          <w:b/>
        </w:rPr>
      </w:pPr>
    </w:p>
    <w:p w14:paraId="146EFE4B" w14:textId="77777777" w:rsidR="00CF08E3" w:rsidRDefault="00CF08E3" w:rsidP="00CF08E3">
      <w:pPr>
        <w:widowControl/>
        <w:wordWrap/>
        <w:autoSpaceDE/>
        <w:autoSpaceDN/>
        <w:spacing w:after="0" w:line="240" w:lineRule="auto"/>
        <w:jc w:val="left"/>
        <w:rPr>
          <w:rFonts w:ascii="Arial" w:eastAsiaTheme="minorEastAsia" w:hAnsi="Arial"/>
        </w:rPr>
      </w:pPr>
    </w:p>
    <w:p w14:paraId="011E4D94" w14:textId="6CEAB128" w:rsidR="00CF08E3" w:rsidRPr="00F81F0E" w:rsidRDefault="00CF08E3" w:rsidP="00CF08E3">
      <w:pPr>
        <w:rPr>
          <w:rFonts w:ascii="Arial" w:eastAsiaTheme="minorEastAsia" w:hAnsi="Arial"/>
          <w:b/>
          <w:u w:val="single"/>
        </w:rPr>
      </w:pPr>
      <w:r w:rsidRPr="00F81F0E">
        <w:rPr>
          <w:rFonts w:eastAsiaTheme="minorEastAsia"/>
          <w:b/>
          <w:u w:val="single"/>
        </w:rPr>
        <w:t>SPS PDSCH activation</w:t>
      </w:r>
    </w:p>
    <w:p w14:paraId="0292E170" w14:textId="0CE6D21D" w:rsidR="00CF08E3" w:rsidRDefault="00CF08E3" w:rsidP="007A6DF4">
      <w:pPr>
        <w:wordWrap/>
        <w:spacing w:before="100" w:beforeAutospacing="1" w:after="100" w:afterAutospacing="1" w:line="360" w:lineRule="auto"/>
        <w:ind w:firstLineChars="150" w:firstLine="330"/>
        <w:contextualSpacing/>
        <w:rPr>
          <w:rFonts w:eastAsiaTheme="minorEastAsia"/>
        </w:rPr>
      </w:pPr>
      <w:r>
        <w:rPr>
          <w:rFonts w:eastAsiaTheme="minorEastAsia"/>
        </w:rPr>
        <w:t>In NR, HARQ-ACK feedback is used to indicate whether the UE is correctly received SPS PDSCH activation/release command or not. However, if HARQ feedback is disabled, gNB cannot know that information, and thus it may cause redundant DL resource reservation or DL buffer corruption. To resolve these issues,</w:t>
      </w:r>
      <w:r w:rsidR="005F4895">
        <w:rPr>
          <w:rFonts w:eastAsiaTheme="minorEastAsia"/>
        </w:rPr>
        <w:t xml:space="preserve"> in</w:t>
      </w:r>
      <w:r w:rsidR="005F4895">
        <w:rPr>
          <w:rFonts w:eastAsiaTheme="minorEastAsia" w:hint="eastAsia"/>
        </w:rPr>
        <w:t xml:space="preserve"> the last meeting, </w:t>
      </w:r>
      <w:r w:rsidR="005F4895">
        <w:rPr>
          <w:rFonts w:eastAsiaTheme="minorEastAsia"/>
        </w:rPr>
        <w:t xml:space="preserve">it was agreed that </w:t>
      </w:r>
      <w:r w:rsidR="005F4895" w:rsidRPr="007A6DF4">
        <w:rPr>
          <w:rFonts w:eastAsiaTheme="minorEastAsia"/>
        </w:rPr>
        <w:t>HARQ-ACK report is as in Rel-16</w:t>
      </w:r>
      <w:r w:rsidR="005F4895">
        <w:rPr>
          <w:rFonts w:eastAsiaTheme="minorEastAsia"/>
        </w:rPr>
        <w:t xml:space="preserve"> for </w:t>
      </w:r>
      <w:r w:rsidR="005F4895" w:rsidRPr="007A6DF4">
        <w:rPr>
          <w:rFonts w:eastAsiaTheme="minorEastAsia"/>
        </w:rPr>
        <w:t>SPS PDSCH release</w:t>
      </w:r>
      <w:r w:rsidR="005F4895">
        <w:rPr>
          <w:rFonts w:eastAsiaTheme="minorEastAsia"/>
        </w:rPr>
        <w:t>. The remaining issue is how to handle the case of SPS PDSCH activation. I</w:t>
      </w:r>
      <w:r>
        <w:rPr>
          <w:rFonts w:eastAsiaTheme="minorEastAsia"/>
        </w:rPr>
        <w:t>f the first PDSCH after reception of the SPS activation DCI is with disabled HARQ process, UE feedbacks acknowledgement for the reception of SPS activation DCI. If the first PDSCH after reception of the SPS activation DCI is with enabled HARQ process, UE transmits ACK/NACK information according to the decoding results of that PDSCH. As another solution, UE does not expect the SPS PDSCH configuration with any disabled HARQ process. However, it may restrict the gNB scheduling flexibility.</w:t>
      </w:r>
    </w:p>
    <w:p w14:paraId="57DF41C8" w14:textId="77777777" w:rsidR="00CF08E3" w:rsidRDefault="00CF08E3" w:rsidP="00CF08E3">
      <w:pPr>
        <w:wordWrap/>
        <w:spacing w:before="100" w:beforeAutospacing="1" w:after="100" w:afterAutospacing="1" w:line="360" w:lineRule="auto"/>
        <w:ind w:firstLineChars="150" w:firstLine="330"/>
        <w:contextualSpacing/>
        <w:rPr>
          <w:rFonts w:eastAsiaTheme="minorEastAsia"/>
        </w:rPr>
      </w:pPr>
    </w:p>
    <w:p w14:paraId="2AEB6E8F" w14:textId="4F9A6D28" w:rsidR="00CF08E3" w:rsidRPr="00B26A5D" w:rsidRDefault="00CF08E3" w:rsidP="00CF08E3">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sidR="007A6DF4">
        <w:rPr>
          <w:rFonts w:eastAsiaTheme="minorEastAsia"/>
          <w:b/>
        </w:rPr>
        <w:t>4</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 xml:space="preserve">PDSCH after reception of the SPS activation DCI is </w:t>
      </w:r>
      <w:r>
        <w:rPr>
          <w:rFonts w:eastAsiaTheme="minorEastAsia"/>
          <w:b/>
        </w:rPr>
        <w:t xml:space="preserve">associated </w:t>
      </w:r>
      <w:r w:rsidRPr="005D6FAB">
        <w:rPr>
          <w:rFonts w:eastAsiaTheme="minorEastAsia"/>
          <w:b/>
        </w:rPr>
        <w:t>with disabled HARQ process.</w:t>
      </w:r>
      <w:r>
        <w:rPr>
          <w:rFonts w:eastAsiaTheme="minorEastAsia"/>
        </w:rPr>
        <w:t xml:space="preserve"> </w:t>
      </w:r>
      <w:r>
        <w:rPr>
          <w:rFonts w:eastAsiaTheme="minorEastAsia"/>
          <w:b/>
        </w:rPr>
        <w:t xml:space="preserve"> </w:t>
      </w:r>
    </w:p>
    <w:p w14:paraId="5D2329EF" w14:textId="77777777" w:rsidR="00CF08E3" w:rsidRDefault="00CF08E3" w:rsidP="00CF08E3">
      <w:pPr>
        <w:rPr>
          <w:rFonts w:eastAsiaTheme="minorEastAsia"/>
        </w:rPr>
      </w:pPr>
    </w:p>
    <w:p w14:paraId="0157DCD8" w14:textId="2CD3AFE2" w:rsidR="00CD6707" w:rsidRDefault="00CD6707" w:rsidP="00E94E51">
      <w:pPr>
        <w:pStyle w:val="2"/>
        <w:wordWrap/>
        <w:spacing w:before="100" w:beforeAutospacing="1" w:after="100" w:afterAutospacing="1" w:line="360" w:lineRule="auto"/>
        <w:ind w:left="620" w:right="220"/>
        <w:contextualSpacing/>
        <w:rPr>
          <w:rFonts w:eastAsiaTheme="minorEastAsia"/>
        </w:rPr>
      </w:pPr>
      <w:r>
        <w:rPr>
          <w:rFonts w:eastAsiaTheme="minorEastAsia" w:hint="eastAsia"/>
        </w:rPr>
        <w:t>E</w:t>
      </w:r>
      <w:r w:rsidR="00D546FA">
        <w:rPr>
          <w:rFonts w:eastAsiaTheme="minorEastAsia"/>
        </w:rPr>
        <w:t>nabling/disabling HARQ feedback</w:t>
      </w:r>
    </w:p>
    <w:p w14:paraId="6FC01D82" w14:textId="3E134300" w:rsidR="00536F2D" w:rsidRPr="00536F2D" w:rsidRDefault="00536F2D" w:rsidP="00536F2D">
      <w:pPr>
        <w:wordWrap/>
        <w:spacing w:before="100" w:beforeAutospacing="1" w:after="100" w:afterAutospacing="1" w:line="360" w:lineRule="auto"/>
        <w:contextualSpacing/>
        <w:rPr>
          <w:rFonts w:eastAsiaTheme="minorEastAsia"/>
          <w:b/>
          <w:u w:val="single"/>
          <w:lang w:val="en-GB"/>
        </w:rPr>
      </w:pPr>
      <w:r w:rsidRPr="00536F2D">
        <w:rPr>
          <w:rFonts w:eastAsiaTheme="minorEastAsia"/>
          <w:b/>
          <w:u w:val="single"/>
          <w:lang w:val="en-GB"/>
        </w:rPr>
        <w:t>Performance</w:t>
      </w:r>
      <w:r w:rsidRPr="00536F2D">
        <w:rPr>
          <w:rFonts w:eastAsiaTheme="minorEastAsia" w:hint="eastAsia"/>
          <w:b/>
          <w:u w:val="single"/>
          <w:lang w:val="en-GB"/>
        </w:rPr>
        <w:t xml:space="preserve"> enhancement</w:t>
      </w:r>
      <w:r>
        <w:rPr>
          <w:rFonts w:eastAsiaTheme="minorEastAsia"/>
          <w:b/>
          <w:u w:val="single"/>
          <w:lang w:val="en-GB"/>
        </w:rPr>
        <w:t>s</w:t>
      </w:r>
    </w:p>
    <w:p w14:paraId="269669D4" w14:textId="25311976" w:rsidR="007146F0" w:rsidRDefault="007146F0" w:rsidP="00C06972">
      <w:pPr>
        <w:wordWrap/>
        <w:spacing w:before="100" w:beforeAutospacing="1" w:after="100" w:afterAutospacing="1" w:line="360" w:lineRule="auto"/>
        <w:ind w:firstLineChars="100" w:firstLine="220"/>
        <w:contextualSpacing/>
        <w:rPr>
          <w:rFonts w:eastAsiaTheme="minorEastAsia"/>
        </w:rPr>
      </w:pPr>
      <w:r>
        <w:rPr>
          <w:rFonts w:eastAsiaTheme="minorEastAsia"/>
          <w:lang w:val="en-GB"/>
        </w:rPr>
        <w:t>In order to increase the link reliability performance, some enhancement on the transmission can be considered when</w:t>
      </w:r>
      <w:r>
        <w:rPr>
          <w:rFonts w:eastAsiaTheme="minorEastAsia" w:hint="eastAsia"/>
          <w:lang w:val="en-GB"/>
        </w:rPr>
        <w:t xml:space="preserve"> the HARQ feedback is disabled</w:t>
      </w:r>
      <w:r w:rsidRPr="007146F0">
        <w:rPr>
          <w:rFonts w:eastAsiaTheme="minorEastAsia"/>
          <w:color w:val="000000" w:themeColor="text1"/>
          <w:lang w:val="en-GB"/>
        </w:rPr>
        <w:t>.</w:t>
      </w:r>
      <w:r w:rsidR="00FB1905">
        <w:rPr>
          <w:rFonts w:eastAsiaTheme="minorEastAsia"/>
          <w:color w:val="000000" w:themeColor="text1"/>
          <w:lang w:val="en-GB"/>
        </w:rPr>
        <w:t xml:space="preserve"> </w:t>
      </w:r>
      <w:r w:rsidR="00C06972">
        <w:rPr>
          <w:rFonts w:eastAsiaTheme="minorEastAsia"/>
          <w:color w:val="000000" w:themeColor="text1"/>
          <w:lang w:val="en-GB"/>
        </w:rPr>
        <w:t>In the last meeting, a</w:t>
      </w:r>
      <w:r w:rsidR="00FB1905">
        <w:rPr>
          <w:rFonts w:eastAsiaTheme="minorEastAsia"/>
          <w:color w:val="000000" w:themeColor="text1"/>
          <w:lang w:val="en-GB"/>
        </w:rPr>
        <w:t xml:space="preserve">mong the candidate enhancements, </w:t>
      </w:r>
      <w:r w:rsidR="00FB1905" w:rsidRPr="00FB1905">
        <w:rPr>
          <w:rFonts w:eastAsiaTheme="minorEastAsia"/>
          <w:color w:val="000000" w:themeColor="text1"/>
          <w:lang w:val="en-GB"/>
        </w:rPr>
        <w:t>aggregated transm</w:t>
      </w:r>
      <w:r w:rsidR="00FB1905">
        <w:rPr>
          <w:rFonts w:eastAsiaTheme="minorEastAsia"/>
          <w:color w:val="000000" w:themeColor="text1"/>
          <w:lang w:val="en-GB"/>
        </w:rPr>
        <w:t xml:space="preserve">ission (including repetition) is agreed to prioritize in Rel-17 NTN. </w:t>
      </w:r>
      <w:r w:rsidR="00C06972">
        <w:rPr>
          <w:rFonts w:eastAsiaTheme="minorEastAsia" w:hint="eastAsia"/>
          <w:color w:val="000000" w:themeColor="text1"/>
          <w:lang w:val="en-GB"/>
        </w:rPr>
        <w:t xml:space="preserve"> </w:t>
      </w:r>
      <w:r>
        <w:rPr>
          <w:rFonts w:eastAsiaTheme="minorEastAsia"/>
        </w:rPr>
        <w:t xml:space="preserve">For NTN scenario, larger number of repetition may provide good DL BLER performance at the expense </w:t>
      </w:r>
      <w:r>
        <w:rPr>
          <w:rFonts w:eastAsiaTheme="minorEastAsia"/>
        </w:rPr>
        <w:lastRenderedPageBreak/>
        <w:t>of spectral efficiency.</w:t>
      </w:r>
      <w:r w:rsidR="00935281">
        <w:rPr>
          <w:rFonts w:eastAsiaTheme="minorEastAsia"/>
        </w:rPr>
        <w:t xml:space="preserve"> Thus</w:t>
      </w:r>
      <w:r>
        <w:rPr>
          <w:rFonts w:eastAsiaTheme="minorEastAsia"/>
        </w:rPr>
        <w:t xml:space="preserve">, it is desired </w:t>
      </w:r>
      <w:r w:rsidR="008758A8">
        <w:rPr>
          <w:rFonts w:eastAsiaTheme="minorEastAsia"/>
        </w:rPr>
        <w:t xml:space="preserve">for gNB </w:t>
      </w:r>
      <w:r>
        <w:rPr>
          <w:rFonts w:eastAsiaTheme="minorEastAsia"/>
        </w:rPr>
        <w:t xml:space="preserve">to select proper repetition number according to SINR and channel condition. </w:t>
      </w:r>
      <w:r w:rsidR="00D21CD0">
        <w:rPr>
          <w:rFonts w:eastAsiaTheme="minorEastAsia"/>
        </w:rPr>
        <w:t>One way to gNB know the channel condition of UE is relying on CSI and/or HARQ feedback. In conventional CSI reporting</w:t>
      </w:r>
      <w:r w:rsidR="00C06972">
        <w:rPr>
          <w:rFonts w:eastAsiaTheme="minorEastAsia"/>
        </w:rPr>
        <w:t>, UE measures</w:t>
      </w:r>
      <w:r w:rsidR="00D21CD0">
        <w:rPr>
          <w:rFonts w:eastAsiaTheme="minorEastAsia"/>
        </w:rPr>
        <w:t xml:space="preserve"> DL</w:t>
      </w:r>
      <w:r w:rsidR="00C06972">
        <w:rPr>
          <w:rFonts w:eastAsiaTheme="minorEastAsia"/>
        </w:rPr>
        <w:t xml:space="preserve"> channel</w:t>
      </w:r>
      <w:r w:rsidR="00D21CD0">
        <w:rPr>
          <w:rFonts w:eastAsiaTheme="minorEastAsia"/>
        </w:rPr>
        <w:t>s</w:t>
      </w:r>
      <w:r w:rsidR="00C06972">
        <w:rPr>
          <w:rFonts w:eastAsiaTheme="minorEastAsia"/>
        </w:rPr>
        <w:t xml:space="preserve"> based on the reference signal (e.g., CSI-RS), and calculates its preferred channel state information (e.g., RI, CQI, PMI) and reports</w:t>
      </w:r>
      <w:r w:rsidR="00C450BE">
        <w:rPr>
          <w:rFonts w:eastAsiaTheme="minorEastAsia"/>
        </w:rPr>
        <w:t xml:space="preserve"> it</w:t>
      </w:r>
      <w:r w:rsidR="00C06972">
        <w:rPr>
          <w:rFonts w:eastAsiaTheme="minorEastAsia"/>
        </w:rPr>
        <w:t xml:space="preserve"> to gNB. </w:t>
      </w:r>
      <w:r w:rsidR="008758A8">
        <w:rPr>
          <w:rFonts w:eastAsiaTheme="minorEastAsia"/>
        </w:rPr>
        <w:t>This implicit CSI reporting may</w:t>
      </w:r>
      <w:r w:rsidR="00C06972">
        <w:rPr>
          <w:rFonts w:eastAsiaTheme="minorEastAsia"/>
        </w:rPr>
        <w:t xml:space="preserve"> be helpful for gNB to </w:t>
      </w:r>
      <w:r w:rsidR="00D21CD0">
        <w:rPr>
          <w:rFonts w:eastAsiaTheme="minorEastAsia"/>
        </w:rPr>
        <w:t xml:space="preserve">select </w:t>
      </w:r>
      <w:r w:rsidR="008758A8">
        <w:rPr>
          <w:rFonts w:eastAsiaTheme="minorEastAsia"/>
        </w:rPr>
        <w:t xml:space="preserve">MCS and beamforming, but it is not directly coupled with </w:t>
      </w:r>
      <w:r w:rsidR="00D21CD0">
        <w:rPr>
          <w:rFonts w:eastAsiaTheme="minorEastAsia"/>
        </w:rPr>
        <w:t xml:space="preserve">proper repetition number. </w:t>
      </w:r>
      <w:r w:rsidR="00C450BE">
        <w:rPr>
          <w:rFonts w:eastAsiaTheme="minorEastAsia"/>
        </w:rPr>
        <w:t xml:space="preserve">To this end, </w:t>
      </w:r>
      <w:r w:rsidRPr="00136976">
        <w:rPr>
          <w:rFonts w:eastAsiaTheme="minorEastAsia"/>
        </w:rPr>
        <w:t>repetition</w:t>
      </w:r>
      <w:r w:rsidR="00640089">
        <w:rPr>
          <w:rFonts w:eastAsiaTheme="minorEastAsia"/>
        </w:rPr>
        <w:t xml:space="preserve"> </w:t>
      </w:r>
      <w:r w:rsidR="00D21CD0">
        <w:rPr>
          <w:rFonts w:eastAsiaTheme="minorEastAsia"/>
        </w:rPr>
        <w:t>number</w:t>
      </w:r>
      <w:r w:rsidR="00640089">
        <w:rPr>
          <w:rFonts w:eastAsiaTheme="minorEastAsia"/>
        </w:rPr>
        <w:t xml:space="preserve"> </w:t>
      </w:r>
      <w:r w:rsidR="00640089" w:rsidRPr="00C450BE">
        <w:rPr>
          <w:rFonts w:eastAsiaTheme="minorEastAsia"/>
        </w:rPr>
        <w:t xml:space="preserve">can be recommended </w:t>
      </w:r>
      <w:r w:rsidRPr="00C450BE">
        <w:rPr>
          <w:rFonts w:eastAsiaTheme="minorEastAsia"/>
        </w:rPr>
        <w:t xml:space="preserve">by UE. </w:t>
      </w:r>
    </w:p>
    <w:p w14:paraId="02621E33" w14:textId="77777777" w:rsidR="0058460D" w:rsidRPr="00C450BE" w:rsidRDefault="0058460D" w:rsidP="00C06972">
      <w:pPr>
        <w:wordWrap/>
        <w:spacing w:before="100" w:beforeAutospacing="1" w:after="100" w:afterAutospacing="1" w:line="360" w:lineRule="auto"/>
        <w:ind w:firstLineChars="100" w:firstLine="220"/>
        <w:contextualSpacing/>
        <w:rPr>
          <w:rFonts w:eastAsiaTheme="minorEastAsia"/>
          <w:color w:val="000000" w:themeColor="text1"/>
          <w:lang w:val="en-GB"/>
        </w:rPr>
      </w:pPr>
    </w:p>
    <w:p w14:paraId="41CD1336" w14:textId="16739061" w:rsidR="00181C60" w:rsidRPr="00C450BE" w:rsidRDefault="00F07EA9" w:rsidP="00181C60">
      <w:pPr>
        <w:wordWrap/>
        <w:spacing w:after="0" w:line="360" w:lineRule="auto"/>
        <w:contextualSpacing/>
        <w:rPr>
          <w:rFonts w:eastAsiaTheme="minorEastAsia"/>
          <w:b/>
        </w:rPr>
      </w:pPr>
      <w:r w:rsidRPr="00C450BE">
        <w:rPr>
          <w:rFonts w:eastAsiaTheme="minorEastAsia" w:hint="eastAsia"/>
          <w:b/>
        </w:rPr>
        <w:t xml:space="preserve">Proposal </w:t>
      </w:r>
      <w:r w:rsidR="007A6DF4">
        <w:rPr>
          <w:rFonts w:eastAsiaTheme="minorEastAsia"/>
          <w:b/>
        </w:rPr>
        <w:t>5</w:t>
      </w:r>
      <w:r w:rsidRPr="00C450BE">
        <w:rPr>
          <w:rFonts w:eastAsiaTheme="minorEastAsia" w:hint="eastAsia"/>
          <w:b/>
        </w:rPr>
        <w:t xml:space="preserve">. </w:t>
      </w:r>
      <w:r w:rsidR="008972FF" w:rsidRPr="00C450BE">
        <w:rPr>
          <w:rFonts w:eastAsiaTheme="minorEastAsia"/>
          <w:b/>
        </w:rPr>
        <w:t>For transmission enhancement when HARQ feedback is disabled, c</w:t>
      </w:r>
      <w:r w:rsidRPr="00C450BE">
        <w:rPr>
          <w:rFonts w:eastAsiaTheme="minorEastAsia"/>
          <w:b/>
        </w:rPr>
        <w:t>onsider</w:t>
      </w:r>
      <w:r w:rsidR="007146F0" w:rsidRPr="00C450BE">
        <w:rPr>
          <w:rFonts w:eastAsiaTheme="minorEastAsia"/>
          <w:b/>
        </w:rPr>
        <w:t xml:space="preserve"> </w:t>
      </w:r>
      <w:r w:rsidR="00181C60" w:rsidRPr="00C450BE">
        <w:rPr>
          <w:rFonts w:eastAsiaTheme="minorEastAsia"/>
          <w:b/>
        </w:rPr>
        <w:t>following enhancement</w:t>
      </w:r>
      <w:r w:rsidR="00CC51C0" w:rsidRPr="00C450BE">
        <w:rPr>
          <w:rFonts w:eastAsiaTheme="minorEastAsia"/>
          <w:b/>
        </w:rPr>
        <w:t>s</w:t>
      </w:r>
      <w:r w:rsidR="00536F2D" w:rsidRPr="00C450BE">
        <w:rPr>
          <w:rFonts w:eastAsiaTheme="minorEastAsia"/>
          <w:b/>
        </w:rPr>
        <w:t>:</w:t>
      </w:r>
      <w:r w:rsidR="00181C60" w:rsidRPr="00C450BE">
        <w:rPr>
          <w:rFonts w:eastAsiaTheme="minorEastAsia"/>
          <w:b/>
        </w:rPr>
        <w:t xml:space="preserve"> </w:t>
      </w:r>
    </w:p>
    <w:p w14:paraId="4AC19B3A" w14:textId="4D4B0C35" w:rsidR="00181C60" w:rsidRPr="00C450BE" w:rsidRDefault="0001785F" w:rsidP="0001785F">
      <w:pPr>
        <w:pStyle w:val="a6"/>
        <w:numPr>
          <w:ilvl w:val="0"/>
          <w:numId w:val="24"/>
        </w:numPr>
        <w:spacing w:after="0" w:line="360" w:lineRule="auto"/>
        <w:ind w:leftChars="0"/>
        <w:contextualSpacing/>
        <w:rPr>
          <w:rFonts w:eastAsiaTheme="minorEastAsia"/>
          <w:b/>
        </w:rPr>
      </w:pPr>
      <w:r w:rsidRPr="0001785F">
        <w:rPr>
          <w:rFonts w:eastAsiaTheme="minorEastAsia"/>
          <w:b/>
        </w:rPr>
        <w:t xml:space="preserve">Repetition number is recommended/reported by UE </w:t>
      </w:r>
      <w:r w:rsidR="00F07EA9" w:rsidRPr="00C450BE">
        <w:rPr>
          <w:rFonts w:eastAsiaTheme="minorEastAsia" w:hint="eastAsia"/>
          <w:b/>
        </w:rPr>
        <w:t xml:space="preserve"> </w:t>
      </w:r>
    </w:p>
    <w:p w14:paraId="729786D9" w14:textId="77777777" w:rsidR="0060646C" w:rsidRPr="0060646C" w:rsidRDefault="0060646C" w:rsidP="000431A4">
      <w:pPr>
        <w:wordWrap/>
        <w:spacing w:before="100" w:beforeAutospacing="1" w:after="100" w:afterAutospacing="1" w:line="360" w:lineRule="auto"/>
        <w:contextualSpacing/>
        <w:rPr>
          <w:rFonts w:eastAsiaTheme="minorEastAsia"/>
          <w:lang w:val="en-GB"/>
        </w:rPr>
      </w:pPr>
    </w:p>
    <w:p w14:paraId="094A6F50" w14:textId="079CF9E0" w:rsidR="002C4C07" w:rsidRDefault="002C4C07" w:rsidP="002C4C07">
      <w:pPr>
        <w:wordWrap/>
        <w:spacing w:before="100" w:beforeAutospacing="1" w:after="100" w:afterAutospacing="1" w:line="360" w:lineRule="auto"/>
        <w:contextualSpacing/>
        <w:rPr>
          <w:rFonts w:eastAsiaTheme="minorEastAsia"/>
          <w:b/>
          <w:u w:val="single"/>
          <w:lang w:val="en-GB"/>
        </w:rPr>
      </w:pPr>
      <w:r>
        <w:rPr>
          <w:rFonts w:eastAsiaTheme="minorEastAsia"/>
          <w:b/>
          <w:u w:val="single"/>
          <w:lang w:val="en-GB"/>
        </w:rPr>
        <w:t>PDSCH scheduling restriction between different HARQ process ids</w:t>
      </w:r>
    </w:p>
    <w:p w14:paraId="41410CED" w14:textId="6738A014" w:rsidR="009B30A5" w:rsidRDefault="009B30A5" w:rsidP="006E04DB">
      <w:pPr>
        <w:wordWrap/>
        <w:spacing w:before="100" w:beforeAutospacing="1" w:after="100" w:afterAutospacing="1" w:line="360" w:lineRule="auto"/>
        <w:ind w:firstLine="228"/>
        <w:contextualSpacing/>
        <w:rPr>
          <w:kern w:val="0"/>
          <w:szCs w:val="24"/>
          <w:lang w:eastAsia="x-none"/>
        </w:rPr>
      </w:pPr>
      <w:r w:rsidRPr="009B30A5">
        <w:rPr>
          <w:noProof/>
          <w:kern w:val="0"/>
          <w:szCs w:val="24"/>
        </w:rPr>
        <mc:AlternateContent>
          <mc:Choice Requires="wps">
            <w:drawing>
              <wp:anchor distT="45720" distB="45720" distL="114300" distR="114300" simplePos="0" relativeHeight="251659264" behindDoc="0" locked="0" layoutInCell="1" allowOverlap="1" wp14:anchorId="6C8493F6" wp14:editId="5ECAF137">
                <wp:simplePos x="0" y="0"/>
                <wp:positionH relativeFrom="margin">
                  <wp:align>right</wp:align>
                </wp:positionH>
                <wp:positionV relativeFrom="paragraph">
                  <wp:posOffset>514985</wp:posOffset>
                </wp:positionV>
                <wp:extent cx="5658485" cy="2084070"/>
                <wp:effectExtent l="0" t="0" r="18415" b="1143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8485" cy="2084120"/>
                        </a:xfrm>
                        <a:prstGeom prst="rect">
                          <a:avLst/>
                        </a:prstGeom>
                        <a:solidFill>
                          <a:srgbClr val="FFFFFF"/>
                        </a:solidFill>
                        <a:ln w="9525">
                          <a:solidFill>
                            <a:srgbClr val="000000"/>
                          </a:solidFill>
                          <a:miter lim="800000"/>
                          <a:headEnd/>
                          <a:tailEnd/>
                        </a:ln>
                      </wps:spPr>
                      <wps:txb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8.6pt" o:ole="">
                                  <v:imagedata r:id="rId8" o:title=""/>
                                </v:shape>
                                <o:OLEObject Type="Embed" ProgID="Equation.DSMT4" ShapeID="_x0000_i1025" DrawAspect="Content" ObjectID="_1697663992" r:id="rId9"/>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8493F6" id="_x0000_s1027" type="#_x0000_t202" style="position:absolute;left:0;text-align:left;margin-left:394.35pt;margin-top:40.55pt;width:445.55pt;height:164.1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">
                <v:textbox>
                  <w:txbxContent>
                    <w:p w14:paraId="2A8B6D8F" w14:textId="6306B573" w:rsidR="009B30A5" w:rsidRDefault="00DA533F">
                      <w:r w:rsidRPr="00DA533F">
                        <w:rPr>
                          <w:rFonts w:eastAsia="SimSun"/>
                          <w:kern w:val="0"/>
                          <w:sz w:val="20"/>
                          <w:szCs w:val="20"/>
                          <w:lang w:val="en-GB" w:eastAsia="en-US"/>
                        </w:rPr>
                        <w:t xml:space="preserve">In a given scheduled cell, the UE is not expected to receive a </w:t>
                      </w:r>
                      <w:r w:rsidRPr="00DA533F">
                        <w:rPr>
                          <w:rFonts w:eastAsia="DengXian"/>
                          <w:kern w:val="0"/>
                          <w:sz w:val="20"/>
                          <w:szCs w:val="20"/>
                          <w:lang w:val="en-GB" w:eastAsia="en-US"/>
                        </w:rPr>
                        <w:t xml:space="preserve">first </w:t>
                      </w:r>
                      <w:r w:rsidRPr="00DA533F">
                        <w:rPr>
                          <w:rFonts w:eastAsia="SimSun"/>
                          <w:kern w:val="0"/>
                          <w:sz w:val="20"/>
                          <w:szCs w:val="20"/>
                          <w:lang w:val="en-GB" w:eastAsia="en-US"/>
                        </w:rPr>
                        <w:t xml:space="preserve">PDSCH and </w:t>
                      </w:r>
                      <w:r w:rsidRPr="00DA533F">
                        <w:rPr>
                          <w:rFonts w:eastAsia="DengXian"/>
                          <w:kern w:val="0"/>
                          <w:sz w:val="20"/>
                          <w:szCs w:val="20"/>
                          <w:lang w:val="en-GB" w:eastAsia="en-US"/>
                        </w:rPr>
                        <w:t>a second</w:t>
                      </w:r>
                      <w:r w:rsidRPr="00DA533F">
                        <w:rPr>
                          <w:rFonts w:eastAsia="SimSun"/>
                          <w:kern w:val="0"/>
                          <w:sz w:val="20"/>
                          <w:szCs w:val="20"/>
                          <w:lang w:val="en-GB" w:eastAsia="en-US"/>
                        </w:rPr>
                        <w:t xml:space="preserve"> PDSCH, </w:t>
                      </w:r>
                      <w:r w:rsidRPr="00DA533F">
                        <w:rPr>
                          <w:rFonts w:eastAsia="DengXian"/>
                          <w:kern w:val="0"/>
                          <w:sz w:val="20"/>
                          <w:szCs w:val="20"/>
                          <w:lang w:val="en-GB" w:eastAsia="en-US"/>
                        </w:rPr>
                        <w:t>starting later than the first PDSCH,</w:t>
                      </w:r>
                      <w:r w:rsidRPr="00DA533F">
                        <w:rPr>
                          <w:rFonts w:eastAsia="SimSun"/>
                          <w:kern w:val="0"/>
                          <w:sz w:val="20"/>
                          <w:szCs w:val="20"/>
                          <w:lang w:val="en-GB" w:eastAsia="en-US"/>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Pr="00DA533F">
                        <w:rPr>
                          <w:rFonts w:eastAsia="SimSun"/>
                          <w:noProof/>
                          <w:color w:val="FF0000"/>
                          <w:kern w:val="0"/>
                          <w:position w:val="-12"/>
                          <w:sz w:val="20"/>
                          <w:szCs w:val="20"/>
                          <w:lang w:val="en-GB"/>
                        </w:rPr>
                        <w:object w:dxaOrig="440" w:dyaOrig="360" w14:anchorId="11E04012">
                          <v:shape id="_x0000_i1025" type="#_x0000_t75" style="width:22.55pt;height:18.6pt" o:ole="">
                            <v:imagedata r:id="rId10" o:title=""/>
                          </v:shape>
                          <o:OLEObject Type="Embed" ProgID="Equation.DSMT4" ShapeID="_x0000_i1025" DrawAspect="Content" ObjectID="_1697554688" r:id="rId11"/>
                        </w:object>
                      </w:r>
                      <w:r w:rsidRPr="00DA533F">
                        <w:rPr>
                          <w:rFonts w:eastAsia="SimSun"/>
                          <w:kern w:val="0"/>
                          <w:sz w:val="20"/>
                          <w:szCs w:val="20"/>
                          <w:lang w:val="en-GB" w:eastAsia="en-US"/>
                        </w:rPr>
                        <w:t xml:space="preserve">symbols [4] or a number of symbols indicated by </w:t>
                      </w:r>
                      <w:r w:rsidRPr="00DA533F">
                        <w:rPr>
                          <w:rFonts w:eastAsia="SimSun"/>
                          <w:i/>
                          <w:iCs/>
                          <w:kern w:val="0"/>
                          <w:sz w:val="20"/>
                          <w:szCs w:val="20"/>
                          <w:lang w:val="en-GB" w:eastAsia="en-US"/>
                        </w:rPr>
                        <w:t>subslotLengthForPUCCH</w:t>
                      </w:r>
                      <w:r w:rsidRPr="00DA533F">
                        <w:rPr>
                          <w:rFonts w:eastAsia="SimSun"/>
                          <w:kern w:val="0"/>
                          <w:sz w:val="20"/>
                          <w:szCs w:val="20"/>
                          <w:lang w:val="en-GB" w:eastAsia="en-US"/>
                        </w:rPr>
                        <w:t xml:space="preserve"> if provided, and the HARQ-ACK for the two PDSCHs are associated with the HARQ-ACK codebook of the same priority. </w:t>
                      </w:r>
                      <w:r w:rsidRPr="00DA533F">
                        <w:rPr>
                          <w:rFonts w:eastAsia="SimSun"/>
                          <w:kern w:val="0"/>
                          <w:sz w:val="20"/>
                          <w:szCs w:val="20"/>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DA533F">
                        <w:rPr>
                          <w:rFonts w:eastAsia="SimSun"/>
                          <w:kern w:val="0"/>
                          <w:sz w:val="20"/>
                          <w:szCs w:val="20"/>
                          <w:lang w:val="en-GB" w:eastAsia="en-US"/>
                        </w:rPr>
                        <w:t>.</w:t>
                      </w:r>
                    </w:p>
                  </w:txbxContent>
                </v:textbox>
                <w10:wrap type="square" anchorx="margin"/>
              </v:shape>
            </w:pict>
          </mc:Fallback>
        </mc:AlternateContent>
      </w:r>
      <w:r w:rsidR="006E04DB">
        <w:rPr>
          <w:kern w:val="0"/>
          <w:szCs w:val="24"/>
          <w:lang w:eastAsia="x-none"/>
        </w:rPr>
        <w:t xml:space="preserve">When </w:t>
      </w:r>
      <w:r w:rsidR="006E04DB" w:rsidRPr="00127832">
        <w:rPr>
          <w:kern w:val="0"/>
          <w:szCs w:val="24"/>
          <w:lang w:eastAsia="x-none"/>
        </w:rPr>
        <w:t xml:space="preserve">two </w:t>
      </w:r>
      <w:r w:rsidR="006E04DB">
        <w:rPr>
          <w:kern w:val="0"/>
          <w:szCs w:val="24"/>
          <w:lang w:eastAsia="x-none"/>
        </w:rPr>
        <w:t xml:space="preserve">PDSCHs are associated with different </w:t>
      </w:r>
      <w:r w:rsidR="006E04DB" w:rsidRPr="00127832">
        <w:rPr>
          <w:kern w:val="0"/>
          <w:szCs w:val="24"/>
          <w:lang w:eastAsia="x-none"/>
        </w:rPr>
        <w:t>HARQ process id</w:t>
      </w:r>
      <w:r w:rsidR="006E04DB">
        <w:rPr>
          <w:kern w:val="0"/>
          <w:szCs w:val="24"/>
          <w:lang w:eastAsia="x-none"/>
        </w:rPr>
        <w:t xml:space="preserve">, </w:t>
      </w:r>
      <w:r w:rsidR="00296669">
        <w:rPr>
          <w:kern w:val="0"/>
          <w:szCs w:val="24"/>
          <w:lang w:eastAsia="x-none"/>
        </w:rPr>
        <w:t>PDSCH scheduling restriction</w:t>
      </w:r>
      <w:r w:rsidR="006E04DB">
        <w:rPr>
          <w:kern w:val="0"/>
          <w:szCs w:val="24"/>
          <w:lang w:eastAsia="x-none"/>
        </w:rPr>
        <w:t xml:space="preserve"> can</w:t>
      </w:r>
      <w:r w:rsidR="00FB2291">
        <w:rPr>
          <w:kern w:val="0"/>
          <w:szCs w:val="24"/>
          <w:lang w:eastAsia="x-none"/>
        </w:rPr>
        <w:t xml:space="preserve"> also</w:t>
      </w:r>
      <w:r w:rsidR="006E04DB">
        <w:rPr>
          <w:kern w:val="0"/>
          <w:szCs w:val="24"/>
          <w:lang w:eastAsia="x-none"/>
        </w:rPr>
        <w:t xml:space="preserve"> be considered</w:t>
      </w:r>
      <w:r w:rsidR="0058460D">
        <w:rPr>
          <w:kern w:val="0"/>
          <w:szCs w:val="24"/>
          <w:lang w:eastAsia="x-none"/>
        </w:rPr>
        <w:t xml:space="preserve"> and corresponding </w:t>
      </w:r>
      <w:r w:rsidR="00C70AD6">
        <w:rPr>
          <w:kern w:val="0"/>
          <w:szCs w:val="24"/>
          <w:lang w:eastAsia="x-none"/>
        </w:rPr>
        <w:t>UE behavior is captured in</w:t>
      </w:r>
      <w:r>
        <w:rPr>
          <w:kern w:val="0"/>
          <w:szCs w:val="24"/>
          <w:lang w:eastAsia="x-none"/>
        </w:rPr>
        <w:t xml:space="preserve"> TS 38.214</w:t>
      </w:r>
      <w:r w:rsidR="00C70AD6">
        <w:rPr>
          <w:kern w:val="0"/>
          <w:szCs w:val="24"/>
          <w:lang w:eastAsia="x-none"/>
        </w:rPr>
        <w:t xml:space="preserve"> as below.</w:t>
      </w:r>
      <w:r>
        <w:rPr>
          <w:kern w:val="0"/>
          <w:szCs w:val="24"/>
          <w:lang w:eastAsia="x-none"/>
        </w:rPr>
        <w:t xml:space="preserve"> </w:t>
      </w:r>
    </w:p>
    <w:p w14:paraId="6838A5A1" w14:textId="77777777" w:rsidR="00751115" w:rsidRDefault="00751115" w:rsidP="0083115F">
      <w:pPr>
        <w:wordWrap/>
        <w:spacing w:before="100" w:beforeAutospacing="1" w:after="100" w:afterAutospacing="1" w:line="360" w:lineRule="auto"/>
        <w:contextualSpacing/>
        <w:rPr>
          <w:kern w:val="0"/>
          <w:szCs w:val="24"/>
          <w:lang w:eastAsia="x-none"/>
        </w:rPr>
      </w:pPr>
    </w:p>
    <w:p w14:paraId="39B96D4B" w14:textId="0ACDF205" w:rsidR="006E04DB" w:rsidRPr="00112F27" w:rsidRDefault="0083115F" w:rsidP="0083115F">
      <w:pPr>
        <w:wordWrap/>
        <w:spacing w:before="100" w:beforeAutospacing="1" w:after="100" w:afterAutospacing="1" w:line="360" w:lineRule="auto"/>
        <w:contextualSpacing/>
        <w:rPr>
          <w:rFonts w:eastAsiaTheme="minorEastAsia"/>
          <w:kern w:val="0"/>
          <w:szCs w:val="24"/>
        </w:rPr>
      </w:pPr>
      <w:r>
        <w:rPr>
          <w:kern w:val="0"/>
          <w:szCs w:val="24"/>
          <w:lang w:eastAsia="x-none"/>
        </w:rPr>
        <w:t>According to above specification</w:t>
      </w:r>
      <w:r w:rsidR="00127832">
        <w:rPr>
          <w:kern w:val="0"/>
          <w:szCs w:val="24"/>
          <w:lang w:eastAsia="x-none"/>
        </w:rPr>
        <w:t>,</w:t>
      </w:r>
      <w:r w:rsidR="006E04DB">
        <w:rPr>
          <w:kern w:val="0"/>
          <w:szCs w:val="24"/>
          <w:lang w:eastAsia="x-none"/>
        </w:rPr>
        <w:t xml:space="preserve"> if there are</w:t>
      </w:r>
      <w:r w:rsidR="00127832">
        <w:rPr>
          <w:kern w:val="0"/>
          <w:szCs w:val="24"/>
          <w:lang w:eastAsia="x-none"/>
        </w:rPr>
        <w:t xml:space="preserve"> </w:t>
      </w:r>
      <w:r w:rsidR="006E04DB">
        <w:rPr>
          <w:kern w:val="0"/>
          <w:szCs w:val="24"/>
          <w:lang w:eastAsia="x-none"/>
        </w:rPr>
        <w:t xml:space="preserve">two PDSCHs where PDSCH1 is scheduled in slot n and PDSCH2 is scheduled in slot n+k, ACK/NACK feedback timing for PDSCH1 should be before that of PDSCH2. </w:t>
      </w:r>
      <w:r>
        <w:rPr>
          <w:kern w:val="0"/>
          <w:szCs w:val="24"/>
          <w:lang w:eastAsia="x-none"/>
        </w:rPr>
        <w:t>In Rel-17 NTN, it is agreed to support HARQ feedback disabling and thus</w:t>
      </w:r>
      <w:r w:rsidR="006E04DB">
        <w:rPr>
          <w:kern w:val="0"/>
          <w:szCs w:val="24"/>
          <w:lang w:eastAsia="x-none"/>
        </w:rPr>
        <w:t>, if one of HARQ process is feedback</w:t>
      </w:r>
      <w:r w:rsidR="000467CC">
        <w:rPr>
          <w:kern w:val="0"/>
          <w:szCs w:val="24"/>
          <w:lang w:eastAsia="x-none"/>
        </w:rPr>
        <w:t>-</w:t>
      </w:r>
      <w:r w:rsidR="006E04DB">
        <w:rPr>
          <w:kern w:val="0"/>
          <w:szCs w:val="24"/>
          <w:lang w:eastAsia="x-none"/>
        </w:rPr>
        <w:t>disabled, there might be some ambiguity</w:t>
      </w:r>
      <w:r w:rsidR="00C0748B">
        <w:rPr>
          <w:kern w:val="0"/>
          <w:szCs w:val="24"/>
          <w:lang w:eastAsia="x-none"/>
        </w:rPr>
        <w:t xml:space="preserve"> on out-of-order</w:t>
      </w:r>
      <w:r>
        <w:rPr>
          <w:kern w:val="0"/>
          <w:szCs w:val="24"/>
          <w:lang w:eastAsia="x-none"/>
        </w:rPr>
        <w:t xml:space="preserve"> (OOO)</w:t>
      </w:r>
      <w:r w:rsidR="00C0748B">
        <w:rPr>
          <w:kern w:val="0"/>
          <w:szCs w:val="24"/>
          <w:lang w:eastAsia="x-none"/>
        </w:rPr>
        <w:t xml:space="preserve"> </w:t>
      </w:r>
      <w:r w:rsidR="00B20925">
        <w:rPr>
          <w:kern w:val="0"/>
          <w:szCs w:val="24"/>
          <w:lang w:eastAsia="x-none"/>
        </w:rPr>
        <w:t xml:space="preserve">constraint </w:t>
      </w:r>
      <w:r w:rsidR="00C0748B">
        <w:rPr>
          <w:kern w:val="0"/>
          <w:szCs w:val="24"/>
          <w:lang w:eastAsia="x-none"/>
        </w:rPr>
        <w:t>check.</w:t>
      </w:r>
      <w:r>
        <w:rPr>
          <w:kern w:val="0"/>
          <w:szCs w:val="24"/>
          <w:lang w:eastAsia="x-none"/>
        </w:rPr>
        <w:t xml:space="preserve"> </w:t>
      </w:r>
      <w:r w:rsidR="00751115">
        <w:rPr>
          <w:rFonts w:eastAsiaTheme="minorEastAsia" w:hint="eastAsia"/>
          <w:kern w:val="0"/>
          <w:szCs w:val="24"/>
        </w:rPr>
        <w:t>R</w:t>
      </w:r>
      <w:r w:rsidR="00751115">
        <w:rPr>
          <w:rFonts w:eastAsiaTheme="minorEastAsia"/>
          <w:kern w:val="0"/>
          <w:szCs w:val="24"/>
        </w:rPr>
        <w:t xml:space="preserve">egarding this issue, there are some </w:t>
      </w:r>
      <w:r w:rsidR="0048137B">
        <w:rPr>
          <w:rFonts w:eastAsiaTheme="minorEastAsia"/>
          <w:kern w:val="0"/>
          <w:szCs w:val="24"/>
        </w:rPr>
        <w:t xml:space="preserve">solutions are listed: 1) legacy restriction on the out-of-order constraint is kept, 2) out-of-order constraint is not applied to disabled HARQ process. </w:t>
      </w:r>
      <w:r w:rsidR="00C471B5">
        <w:rPr>
          <w:rFonts w:eastAsiaTheme="minorEastAsia"/>
          <w:kern w:val="0"/>
          <w:szCs w:val="24"/>
        </w:rPr>
        <w:t xml:space="preserve">Between two solutions, our preference is based on legacy restriction in order to keep the same UE processing time line for feedback enabled HARQ process. </w:t>
      </w:r>
      <w:r w:rsidR="00112F27">
        <w:rPr>
          <w:rFonts w:eastAsiaTheme="minorEastAsia"/>
          <w:kern w:val="0"/>
          <w:szCs w:val="24"/>
        </w:rPr>
        <w:t xml:space="preserve">To keep the legacy restriction, introducing default/virtual ACK/NACK timing or timing offset for feedback-disabled HARQ process can be considered. Note that, </w:t>
      </w:r>
      <w:r w:rsidR="00321B6F">
        <w:rPr>
          <w:rFonts w:eastAsiaTheme="minorEastAsia"/>
          <w:kern w:val="0"/>
          <w:szCs w:val="24"/>
        </w:rPr>
        <w:t xml:space="preserve">although </w:t>
      </w:r>
      <w:r w:rsidR="00112F27">
        <w:rPr>
          <w:rFonts w:eastAsiaTheme="minorEastAsia"/>
          <w:kern w:val="0"/>
          <w:szCs w:val="24"/>
        </w:rPr>
        <w:t>Type I HARQ codebook is still on the discussion</w:t>
      </w:r>
      <w:r w:rsidR="00321B6F">
        <w:rPr>
          <w:rFonts w:eastAsiaTheme="minorEastAsia"/>
          <w:kern w:val="0"/>
          <w:szCs w:val="24"/>
        </w:rPr>
        <w:t xml:space="preserve">, </w:t>
      </w:r>
      <w:r w:rsidR="00450938">
        <w:rPr>
          <w:rFonts w:eastAsiaTheme="minorEastAsia"/>
          <w:kern w:val="0"/>
          <w:szCs w:val="24"/>
        </w:rPr>
        <w:t xml:space="preserve">some information can be feedbacked even </w:t>
      </w:r>
      <w:r w:rsidR="00450938">
        <w:rPr>
          <w:rFonts w:eastAsiaTheme="minorEastAsia"/>
          <w:kern w:val="0"/>
          <w:szCs w:val="24"/>
        </w:rPr>
        <w:lastRenderedPageBreak/>
        <w:t xml:space="preserve">for the feedback-disabled HARQ process. </w:t>
      </w:r>
    </w:p>
    <w:p w14:paraId="4D5CDE7E" w14:textId="77777777" w:rsidR="00FD7D0E" w:rsidRDefault="00FD7D0E" w:rsidP="006E04DB">
      <w:pPr>
        <w:wordWrap/>
        <w:spacing w:before="100" w:beforeAutospacing="1" w:after="100" w:afterAutospacing="1" w:line="360" w:lineRule="auto"/>
        <w:ind w:firstLine="228"/>
        <w:contextualSpacing/>
        <w:rPr>
          <w:kern w:val="0"/>
          <w:szCs w:val="24"/>
          <w:lang w:eastAsia="x-none"/>
        </w:rPr>
      </w:pPr>
    </w:p>
    <w:p w14:paraId="55B32B29" w14:textId="637F3D71" w:rsidR="00B20925" w:rsidRDefault="00B20925" w:rsidP="00B20925">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sidR="007A6DF4">
        <w:rPr>
          <w:rFonts w:eastAsiaTheme="minorEastAsia"/>
          <w:b/>
        </w:rPr>
        <w:t>6</w:t>
      </w:r>
      <w:r w:rsidRPr="007146F0">
        <w:rPr>
          <w:rFonts w:eastAsiaTheme="minorEastAsia" w:hint="eastAsia"/>
          <w:b/>
        </w:rPr>
        <w:t xml:space="preserve">. </w:t>
      </w:r>
      <w:r w:rsidR="00932C5D">
        <w:rPr>
          <w:rFonts w:eastAsiaTheme="minorEastAsia"/>
          <w:b/>
        </w:rPr>
        <w:t xml:space="preserve">In case of </w:t>
      </w:r>
      <w:r w:rsidRPr="00B20925">
        <w:rPr>
          <w:b/>
          <w:kern w:val="0"/>
          <w:szCs w:val="24"/>
          <w:lang w:eastAsia="x-none"/>
        </w:rPr>
        <w:t>two PDSCHs are associated with different HARQ process</w:t>
      </w:r>
      <w:r w:rsidR="00932C5D">
        <w:rPr>
          <w:b/>
          <w:kern w:val="0"/>
          <w:szCs w:val="24"/>
          <w:lang w:eastAsia="x-none"/>
        </w:rPr>
        <w:t xml:space="preserve"> ids, introduce default/virtual ACK/NACK timing for feedback-disabled HARQ process. </w:t>
      </w:r>
    </w:p>
    <w:p w14:paraId="5506DC73" w14:textId="77777777" w:rsidR="00DE63A0" w:rsidRDefault="00DE63A0" w:rsidP="00E94E51">
      <w:pPr>
        <w:pStyle w:val="1"/>
        <w:numPr>
          <w:ilvl w:val="0"/>
          <w:numId w:val="1"/>
        </w:numPr>
        <w:wordWrap/>
        <w:spacing w:before="100" w:beforeAutospacing="1" w:after="100" w:afterAutospacing="1" w:line="360" w:lineRule="auto"/>
        <w:ind w:left="426" w:hanging="426"/>
        <w:contextualSpacing/>
      </w:pPr>
      <w:r>
        <w:t>Conclusion</w:t>
      </w:r>
    </w:p>
    <w:p w14:paraId="350CDB46" w14:textId="736F13A0" w:rsidR="00332ADC" w:rsidRDefault="00CD6707" w:rsidP="00E94E51">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Based on the above discussion, we have following</w:t>
      </w:r>
      <w:r w:rsidR="00635965">
        <w:rPr>
          <w:b w:val="0"/>
          <w:sz w:val="22"/>
          <w:lang w:val="en-US"/>
        </w:rPr>
        <w:t xml:space="preserve"> observation and</w:t>
      </w:r>
      <w:r>
        <w:rPr>
          <w:b w:val="0"/>
          <w:sz w:val="22"/>
          <w:lang w:val="en-US"/>
        </w:rPr>
        <w:t xml:space="preserve"> proposals:</w:t>
      </w:r>
    </w:p>
    <w:p w14:paraId="66C444BE" w14:textId="77777777" w:rsidR="007A51B2" w:rsidRDefault="007A51B2" w:rsidP="007A51B2">
      <w:pPr>
        <w:wordWrap/>
        <w:spacing w:before="100" w:beforeAutospacing="1" w:after="100" w:afterAutospacing="1" w:line="360" w:lineRule="auto"/>
        <w:contextualSpacing/>
        <w:rPr>
          <w:rFonts w:eastAsiaTheme="minorEastAsia"/>
          <w:b/>
        </w:rPr>
      </w:pPr>
      <w:r w:rsidRPr="007146F0">
        <w:rPr>
          <w:rFonts w:eastAsiaTheme="minorEastAsia" w:hint="eastAsia"/>
          <w:b/>
        </w:rPr>
        <w:t xml:space="preserve">Proposal </w:t>
      </w:r>
      <w:r>
        <w:rPr>
          <w:rFonts w:eastAsiaTheme="minorEastAsia"/>
          <w:b/>
        </w:rPr>
        <w:t>1</w:t>
      </w:r>
      <w:r w:rsidRPr="007146F0">
        <w:rPr>
          <w:rFonts w:eastAsiaTheme="minorEastAsia" w:hint="eastAsia"/>
          <w:b/>
        </w:rPr>
        <w:t xml:space="preserve">. </w:t>
      </w:r>
      <w:r>
        <w:rPr>
          <w:rFonts w:eastAsiaTheme="minorEastAsia"/>
          <w:b/>
        </w:rPr>
        <w:t>For Type-1 HARQ-ACK codebook enhancement, UE ignores K1 and/or PRI field if DCIs carrying the feedback-disabled process are detected</w:t>
      </w:r>
      <w:r w:rsidRPr="00372D3E">
        <w:rPr>
          <w:rFonts w:eastAsiaTheme="minorEastAsia"/>
          <w:b/>
        </w:rPr>
        <w:t xml:space="preserve">. </w:t>
      </w:r>
    </w:p>
    <w:p w14:paraId="7EE71E05" w14:textId="77777777" w:rsidR="007A51B2" w:rsidRDefault="007A51B2" w:rsidP="007A51B2">
      <w:pPr>
        <w:wordWrap/>
        <w:spacing w:after="0" w:line="360" w:lineRule="auto"/>
        <w:contextualSpacing/>
        <w:rPr>
          <w:rFonts w:eastAsiaTheme="minorEastAsia"/>
          <w:b/>
        </w:rPr>
      </w:pPr>
      <w:r w:rsidRPr="00B26A5D">
        <w:rPr>
          <w:rFonts w:eastAsiaTheme="minorEastAsia" w:hint="eastAsia"/>
          <w:b/>
        </w:rPr>
        <w:t xml:space="preserve">Proposal </w:t>
      </w:r>
      <w:r>
        <w:rPr>
          <w:rFonts w:eastAsiaTheme="minorEastAsia"/>
          <w:b/>
        </w:rPr>
        <w:t xml:space="preserve">2. </w:t>
      </w:r>
      <w:r w:rsidRPr="004D65BE">
        <w:rPr>
          <w:rFonts w:eastAsiaTheme="minorEastAsia"/>
          <w:b/>
        </w:rPr>
        <w:t>For</w:t>
      </w:r>
      <w:r>
        <w:rPr>
          <w:rFonts w:eastAsiaTheme="minorEastAsia"/>
          <w:b/>
        </w:rPr>
        <w:t xml:space="preserve"> Type-2 HARQ-ACK</w:t>
      </w:r>
      <w:r w:rsidRPr="004D65BE">
        <w:rPr>
          <w:rFonts w:eastAsiaTheme="minorEastAsia"/>
          <w:b/>
        </w:rPr>
        <w:t xml:space="preserve"> codebook generation, the UE assume that the C-DAI and T-DAI of the DCI of PDSCH with feedback-disabled process is the same as the C-DAI and T-DAI of the most recently transmitted DCI of PDSCH with f</w:t>
      </w:r>
      <w:r>
        <w:rPr>
          <w:rFonts w:eastAsiaTheme="minorEastAsia"/>
          <w:b/>
        </w:rPr>
        <w:t>eedback-enabled process by gNB.</w:t>
      </w:r>
    </w:p>
    <w:p w14:paraId="03779B15" w14:textId="77777777" w:rsidR="007A51B2" w:rsidRPr="004D65BE" w:rsidRDefault="007A51B2" w:rsidP="007A51B2">
      <w:pPr>
        <w:pStyle w:val="a6"/>
        <w:numPr>
          <w:ilvl w:val="0"/>
          <w:numId w:val="35"/>
        </w:numPr>
        <w:spacing w:after="0" w:line="360" w:lineRule="auto"/>
        <w:ind w:leftChars="0"/>
        <w:contextualSpacing/>
        <w:rPr>
          <w:rFonts w:eastAsiaTheme="minorEastAsia"/>
          <w:b/>
          <w:lang w:val="en-US"/>
        </w:rPr>
      </w:pPr>
      <w:r w:rsidRPr="004D65BE">
        <w:rPr>
          <w:rFonts w:eastAsiaTheme="minorEastAsia"/>
          <w:b/>
        </w:rPr>
        <w:t>FFS: the case that all DCIs of PDSCH are associated with feedback-disabled HARQ</w:t>
      </w:r>
      <w:r>
        <w:rPr>
          <w:rFonts w:eastAsiaTheme="minorEastAsia"/>
          <w:b/>
        </w:rPr>
        <w:t xml:space="preserve"> </w:t>
      </w:r>
      <w:r w:rsidRPr="004D65BE">
        <w:rPr>
          <w:rFonts w:eastAsiaTheme="minorEastAsia"/>
          <w:b/>
        </w:rPr>
        <w:t>process.</w:t>
      </w:r>
    </w:p>
    <w:p w14:paraId="0A619477" w14:textId="77777777" w:rsidR="007A51B2" w:rsidRDefault="007A51B2" w:rsidP="007A51B2">
      <w:pPr>
        <w:wordWrap/>
        <w:spacing w:before="100" w:beforeAutospacing="1" w:after="0" w:line="360" w:lineRule="auto"/>
        <w:contextualSpacing/>
        <w:rPr>
          <w:rFonts w:eastAsiaTheme="minorEastAsia"/>
          <w:b/>
        </w:rPr>
      </w:pPr>
      <w:r>
        <w:rPr>
          <w:rFonts w:eastAsiaTheme="minorEastAsia"/>
          <w:b/>
        </w:rPr>
        <w:t>Proposa</w:t>
      </w:r>
      <w:r w:rsidRPr="005D6FAB">
        <w:rPr>
          <w:rFonts w:eastAsiaTheme="minorEastAsia"/>
          <w:b/>
        </w:rPr>
        <w:t xml:space="preserve">l </w:t>
      </w:r>
      <w:r>
        <w:rPr>
          <w:rFonts w:eastAsiaTheme="minorEastAsia"/>
          <w:b/>
        </w:rPr>
        <w:t>3</w:t>
      </w:r>
      <w:r w:rsidRPr="005D6FAB">
        <w:rPr>
          <w:rFonts w:eastAsiaTheme="minorEastAsia"/>
          <w:b/>
        </w:rPr>
        <w:t xml:space="preserve">. </w:t>
      </w:r>
      <w:r w:rsidRPr="00BB3664">
        <w:rPr>
          <w:rFonts w:eastAsiaTheme="minorEastAsia"/>
          <w:b/>
        </w:rPr>
        <w:t>For Type-3 HARQ codebook</w:t>
      </w:r>
      <w:r>
        <w:rPr>
          <w:rFonts w:eastAsiaTheme="minorEastAsia"/>
          <w:b/>
        </w:rPr>
        <w:t xml:space="preserve">, the codebook is </w:t>
      </w:r>
      <w:r w:rsidRPr="00BB3664">
        <w:rPr>
          <w:rFonts w:eastAsiaTheme="minorEastAsia"/>
          <w:b/>
        </w:rPr>
        <w:t>generate</w:t>
      </w:r>
      <w:r>
        <w:rPr>
          <w:rFonts w:eastAsiaTheme="minorEastAsia"/>
          <w:b/>
        </w:rPr>
        <w:t xml:space="preserve">d based only on </w:t>
      </w:r>
      <w:r w:rsidRPr="00BB3664">
        <w:rPr>
          <w:rFonts w:eastAsiaTheme="minorEastAsia"/>
          <w:b/>
        </w:rPr>
        <w:t>feedback-</w:t>
      </w:r>
      <w:r>
        <w:rPr>
          <w:rFonts w:eastAsiaTheme="minorEastAsia" w:hint="eastAsia"/>
          <w:b/>
        </w:rPr>
        <w:t>enabled</w:t>
      </w:r>
      <w:r w:rsidRPr="00BB3664">
        <w:rPr>
          <w:rFonts w:eastAsiaTheme="minorEastAsia"/>
          <w:b/>
        </w:rPr>
        <w:t xml:space="preserve"> HARQ processes</w:t>
      </w:r>
      <w:r>
        <w:rPr>
          <w:rFonts w:eastAsiaTheme="minorEastAsia"/>
          <w:b/>
        </w:rPr>
        <w:t>.</w:t>
      </w:r>
    </w:p>
    <w:p w14:paraId="62E48188" w14:textId="77777777" w:rsidR="007A51B2" w:rsidRPr="00B26A5D" w:rsidRDefault="007A51B2" w:rsidP="007A51B2">
      <w:pPr>
        <w:wordWrap/>
        <w:spacing w:before="100" w:beforeAutospacing="1" w:after="100" w:afterAutospacing="1" w:line="360" w:lineRule="auto"/>
        <w:contextualSpacing/>
        <w:rPr>
          <w:rFonts w:eastAsiaTheme="minorEastAsia"/>
          <w:b/>
        </w:rPr>
      </w:pPr>
      <w:r>
        <w:rPr>
          <w:rFonts w:eastAsiaTheme="minorEastAsia"/>
          <w:b/>
        </w:rPr>
        <w:t>Proposa</w:t>
      </w:r>
      <w:r w:rsidRPr="005D6FAB">
        <w:rPr>
          <w:rFonts w:eastAsiaTheme="minorEastAsia"/>
          <w:b/>
        </w:rPr>
        <w:t xml:space="preserve">l </w:t>
      </w:r>
      <w:r>
        <w:rPr>
          <w:rFonts w:eastAsiaTheme="minorEastAsia"/>
          <w:b/>
        </w:rPr>
        <w:t>4</w:t>
      </w:r>
      <w:r w:rsidRPr="005D6FAB">
        <w:rPr>
          <w:rFonts w:eastAsiaTheme="minorEastAsia"/>
          <w:b/>
        </w:rPr>
        <w:t>. UE feedbacks acknowledgement for the reception of SPS activation DCI, if the first</w:t>
      </w:r>
      <w:r>
        <w:rPr>
          <w:rFonts w:eastAsiaTheme="minorEastAsia"/>
          <w:b/>
        </w:rPr>
        <w:t xml:space="preserve"> </w:t>
      </w:r>
      <w:r w:rsidRPr="005D6FAB">
        <w:rPr>
          <w:rFonts w:eastAsiaTheme="minorEastAsia"/>
          <w:b/>
        </w:rPr>
        <w:t xml:space="preserve">PDSCH after reception of the SPS activation DCI is </w:t>
      </w:r>
      <w:r>
        <w:rPr>
          <w:rFonts w:eastAsiaTheme="minorEastAsia"/>
          <w:b/>
        </w:rPr>
        <w:t xml:space="preserve">associated </w:t>
      </w:r>
      <w:r w:rsidRPr="005D6FAB">
        <w:rPr>
          <w:rFonts w:eastAsiaTheme="minorEastAsia"/>
          <w:b/>
        </w:rPr>
        <w:t>with disabled HARQ process.</w:t>
      </w:r>
      <w:r>
        <w:rPr>
          <w:rFonts w:eastAsiaTheme="minorEastAsia"/>
        </w:rPr>
        <w:t xml:space="preserve"> </w:t>
      </w:r>
      <w:r>
        <w:rPr>
          <w:rFonts w:eastAsiaTheme="minorEastAsia"/>
          <w:b/>
        </w:rPr>
        <w:t xml:space="preserve"> </w:t>
      </w:r>
    </w:p>
    <w:p w14:paraId="05E5D261" w14:textId="77777777" w:rsidR="007A51B2" w:rsidRPr="00C450BE" w:rsidRDefault="007A51B2" w:rsidP="007A51B2">
      <w:pPr>
        <w:wordWrap/>
        <w:spacing w:after="0" w:line="360" w:lineRule="auto"/>
        <w:contextualSpacing/>
        <w:rPr>
          <w:rFonts w:eastAsiaTheme="minorEastAsia"/>
          <w:b/>
        </w:rPr>
      </w:pPr>
      <w:r w:rsidRPr="00C450BE">
        <w:rPr>
          <w:rFonts w:eastAsiaTheme="minorEastAsia" w:hint="eastAsia"/>
          <w:b/>
        </w:rPr>
        <w:t xml:space="preserve">Proposal </w:t>
      </w:r>
      <w:r>
        <w:rPr>
          <w:rFonts w:eastAsiaTheme="minorEastAsia"/>
          <w:b/>
        </w:rPr>
        <w:t>5</w:t>
      </w:r>
      <w:r w:rsidRPr="00C450BE">
        <w:rPr>
          <w:rFonts w:eastAsiaTheme="minorEastAsia" w:hint="eastAsia"/>
          <w:b/>
        </w:rPr>
        <w:t xml:space="preserve">. </w:t>
      </w:r>
      <w:r w:rsidRPr="00C450BE">
        <w:rPr>
          <w:rFonts w:eastAsiaTheme="minorEastAsia"/>
          <w:b/>
        </w:rPr>
        <w:t xml:space="preserve">For transmission enhancement when HARQ feedback is disabled, consider following enhancements: </w:t>
      </w:r>
    </w:p>
    <w:p w14:paraId="5CC48B35" w14:textId="10AB109D" w:rsidR="007A51B2" w:rsidRPr="00C450BE" w:rsidRDefault="007A51B2" w:rsidP="007A51B2">
      <w:pPr>
        <w:pStyle w:val="a6"/>
        <w:numPr>
          <w:ilvl w:val="0"/>
          <w:numId w:val="24"/>
        </w:numPr>
        <w:spacing w:after="0" w:line="360" w:lineRule="auto"/>
        <w:ind w:leftChars="0"/>
        <w:contextualSpacing/>
        <w:rPr>
          <w:rFonts w:eastAsiaTheme="minorEastAsia"/>
          <w:b/>
        </w:rPr>
      </w:pPr>
      <w:r w:rsidRPr="0001785F">
        <w:rPr>
          <w:rFonts w:eastAsiaTheme="minorEastAsia"/>
          <w:b/>
        </w:rPr>
        <w:t>Repetition numbe</w:t>
      </w:r>
      <w:r>
        <w:rPr>
          <w:rFonts w:eastAsiaTheme="minorEastAsia"/>
          <w:b/>
        </w:rPr>
        <w:t>r is recommended/reported by UE</w:t>
      </w:r>
    </w:p>
    <w:p w14:paraId="1AAD887C" w14:textId="7FD6DD7F" w:rsidR="007A51B2" w:rsidRDefault="007A51B2" w:rsidP="007A51B2">
      <w:pPr>
        <w:wordWrap/>
        <w:spacing w:before="100" w:beforeAutospacing="1" w:after="100" w:afterAutospacing="1" w:line="360" w:lineRule="auto"/>
        <w:contextualSpacing/>
        <w:rPr>
          <w:b/>
          <w:kern w:val="0"/>
          <w:szCs w:val="24"/>
          <w:lang w:eastAsia="x-none"/>
        </w:rPr>
      </w:pPr>
      <w:r w:rsidRPr="007146F0">
        <w:rPr>
          <w:rFonts w:eastAsiaTheme="minorEastAsia" w:hint="eastAsia"/>
          <w:b/>
        </w:rPr>
        <w:t xml:space="preserve">Proposal </w:t>
      </w:r>
      <w:r>
        <w:rPr>
          <w:rFonts w:eastAsiaTheme="minorEastAsia"/>
          <w:b/>
        </w:rPr>
        <w:t>6</w:t>
      </w:r>
      <w:r w:rsidRPr="007146F0">
        <w:rPr>
          <w:rFonts w:eastAsiaTheme="minorEastAsia" w:hint="eastAsia"/>
          <w:b/>
        </w:rPr>
        <w:t xml:space="preserve">. </w:t>
      </w:r>
      <w:r>
        <w:rPr>
          <w:rFonts w:eastAsiaTheme="minorEastAsia"/>
          <w:b/>
        </w:rPr>
        <w:t xml:space="preserve">In case of </w:t>
      </w:r>
      <w:r w:rsidRPr="00B20925">
        <w:rPr>
          <w:b/>
          <w:kern w:val="0"/>
          <w:szCs w:val="24"/>
          <w:lang w:eastAsia="x-none"/>
        </w:rPr>
        <w:t>two PDSCHs are associated with different HARQ process</w:t>
      </w:r>
      <w:r>
        <w:rPr>
          <w:b/>
          <w:kern w:val="0"/>
          <w:szCs w:val="24"/>
          <w:lang w:eastAsia="x-none"/>
        </w:rPr>
        <w:t xml:space="preserve"> ids, introduce default/virtual ACK/NACK timing for feedback-disabled HARQ process. </w:t>
      </w:r>
    </w:p>
    <w:p w14:paraId="1BA4804E" w14:textId="21938670" w:rsidR="00BB64A4" w:rsidRPr="007A51B2" w:rsidRDefault="00BB64A4" w:rsidP="00FB27D7">
      <w:pPr>
        <w:wordWrap/>
        <w:spacing w:before="100" w:beforeAutospacing="1" w:after="100" w:afterAutospacing="1" w:line="360" w:lineRule="auto"/>
        <w:contextualSpacing/>
        <w:rPr>
          <w:rFonts w:eastAsiaTheme="minorEastAsia"/>
          <w:b/>
          <w:kern w:val="0"/>
          <w:szCs w:val="20"/>
        </w:rPr>
      </w:pPr>
    </w:p>
    <w:sectPr w:rsidR="00BB64A4" w:rsidRPr="007A51B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4E30" w14:textId="77777777" w:rsidR="00F205D3" w:rsidRDefault="00F205D3" w:rsidP="00D30654">
      <w:pPr>
        <w:spacing w:after="0" w:line="240" w:lineRule="auto"/>
      </w:pPr>
      <w:r>
        <w:separator/>
      </w:r>
    </w:p>
  </w:endnote>
  <w:endnote w:type="continuationSeparator" w:id="0">
    <w:p w14:paraId="446EEC76" w14:textId="77777777" w:rsidR="00F205D3" w:rsidRDefault="00F205D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6D5964" w14:textId="77777777" w:rsidR="00F205D3" w:rsidRDefault="00F205D3" w:rsidP="00D30654">
      <w:pPr>
        <w:spacing w:after="0" w:line="240" w:lineRule="auto"/>
      </w:pPr>
      <w:r>
        <w:separator/>
      </w:r>
    </w:p>
  </w:footnote>
  <w:footnote w:type="continuationSeparator" w:id="0">
    <w:p w14:paraId="3A3CB391" w14:textId="77777777" w:rsidR="00F205D3" w:rsidRDefault="00F205D3"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5C47B09"/>
    <w:multiLevelType w:val="hybridMultilevel"/>
    <w:tmpl w:val="9B220DD8"/>
    <w:lvl w:ilvl="0" w:tplc="6CAC5E30">
      <w:numFmt w:val="bullet"/>
      <w:lvlText w:val="-"/>
      <w:lvlJc w:val="left"/>
      <w:pPr>
        <w:ind w:left="910" w:hanging="400"/>
      </w:pPr>
      <w:rPr>
        <w:rFonts w:ascii="Times New Roman" w:eastAsia="SimSun" w:hAnsi="Times New Roman" w:cs="Times New Roman"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2" w15:restartNumberingAfterBreak="0">
    <w:nsid w:val="28805FB6"/>
    <w:multiLevelType w:val="hybridMultilevel"/>
    <w:tmpl w:val="EBF0D7F6"/>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38DB6E57"/>
    <w:multiLevelType w:val="hybridMultilevel"/>
    <w:tmpl w:val="4A02836A"/>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8" w15:restartNumberingAfterBreak="0">
    <w:nsid w:val="3C0C5986"/>
    <w:multiLevelType w:val="hybridMultilevel"/>
    <w:tmpl w:val="479EF302"/>
    <w:lvl w:ilvl="0" w:tplc="04090001">
      <w:start w:val="1"/>
      <w:numFmt w:val="bullet"/>
      <w:lvlText w:val=""/>
      <w:lvlJc w:val="left"/>
      <w:pPr>
        <w:ind w:left="620" w:hanging="400"/>
      </w:pPr>
      <w:rPr>
        <w:rFonts w:ascii="Wingdings" w:hAnsi="Wingding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 w15:restartNumberingAfterBreak="0">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FD0C10"/>
    <w:multiLevelType w:val="hybridMultilevel"/>
    <w:tmpl w:val="D9066B26"/>
    <w:lvl w:ilvl="0" w:tplc="63EA62B2">
      <w:start w:val="1"/>
      <w:numFmt w:val="decimal"/>
      <w:lvlText w:val="%1."/>
      <w:lvlJc w:val="left"/>
      <w:pPr>
        <w:ind w:left="560" w:hanging="360"/>
      </w:pPr>
      <w:rPr>
        <w:rFonts w:hint="default"/>
      </w:rPr>
    </w:lvl>
    <w:lvl w:ilvl="1" w:tplc="04090001">
      <w:start w:val="1"/>
      <w:numFmt w:val="bullet"/>
      <w:lvlText w:val=""/>
      <w:lvlJc w:val="left"/>
      <w:pPr>
        <w:ind w:left="1040" w:hanging="420"/>
      </w:pPr>
      <w:rPr>
        <w:rFonts w:ascii="Wingdings" w:hAnsi="Wingdings" w:hint="default"/>
      </w:r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15:restartNumberingAfterBreak="0">
    <w:nsid w:val="43222B22"/>
    <w:multiLevelType w:val="hybridMultilevel"/>
    <w:tmpl w:val="34C01366"/>
    <w:lvl w:ilvl="0" w:tplc="E812A5E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E53EFBAA">
      <w:numFmt w:val="bullet"/>
      <w:lvlText w:val="-"/>
      <w:lvlJc w:val="left"/>
      <w:pPr>
        <w:ind w:left="2000" w:hanging="400"/>
      </w:pPr>
      <w:rPr>
        <w:rFonts w:ascii="Arial" w:eastAsia="PMingLiU" w:hAnsi="Arial" w:cs="Arial"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0C9773F"/>
    <w:multiLevelType w:val="hybridMultilevel"/>
    <w:tmpl w:val="F6EEC3F2"/>
    <w:lvl w:ilvl="0" w:tplc="DC1CCFBC">
      <w:start w:val="1"/>
      <w:numFmt w:val="bullet"/>
      <w:lvlText w:val="•"/>
      <w:lvlJc w:val="left"/>
      <w:pPr>
        <w:ind w:left="620" w:hanging="400"/>
      </w:pPr>
      <w:rPr>
        <w:rFonts w:ascii="Arial" w:hAnsi="Arial"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3519C"/>
    <w:multiLevelType w:val="hybridMultilevel"/>
    <w:tmpl w:val="051A24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4" w15:restartNumberingAfterBreak="0">
    <w:nsid w:val="5EFC3ADC"/>
    <w:multiLevelType w:val="hybridMultilevel"/>
    <w:tmpl w:val="4D865BCE"/>
    <w:lvl w:ilvl="0" w:tplc="D78EEA7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5"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750B4B"/>
    <w:multiLevelType w:val="hybridMultilevel"/>
    <w:tmpl w:val="E398EF62"/>
    <w:lvl w:ilvl="0" w:tplc="E2B252DA">
      <w:start w:val="1"/>
      <w:numFmt w:val="bullet"/>
      <w:lvlText w:val="-"/>
      <w:lvlJc w:val="left"/>
      <w:pPr>
        <w:ind w:left="760" w:hanging="360"/>
      </w:pPr>
      <w:rPr>
        <w:rFonts w:ascii="맑은 고딕" w:eastAsia="맑은 고딕" w:hAnsi="맑은 고딕" w:cs="Calibri"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041AB6"/>
    <w:multiLevelType w:val="hybridMultilevel"/>
    <w:tmpl w:val="908CB000"/>
    <w:lvl w:ilvl="0" w:tplc="A906E0D2">
      <w:start w:val="1"/>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443B4E"/>
    <w:multiLevelType w:val="hybridMultilevel"/>
    <w:tmpl w:val="B8564940"/>
    <w:lvl w:ilvl="0" w:tplc="05C6D9A0">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DCD6A61"/>
    <w:multiLevelType w:val="hybridMultilevel"/>
    <w:tmpl w:val="78327334"/>
    <w:lvl w:ilvl="0" w:tplc="51A22118">
      <w:start w:val="1"/>
      <w:numFmt w:val="decimal"/>
      <w:lvlText w:val="%1."/>
      <w:lvlJc w:val="left"/>
      <w:pPr>
        <w:ind w:left="851" w:hanging="420"/>
      </w:pPr>
      <w:rPr>
        <w:rFonts w:hint="default"/>
      </w:rPr>
    </w:lvl>
    <w:lvl w:ilvl="1" w:tplc="04090019">
      <w:start w:val="1"/>
      <w:numFmt w:val="upperLetter"/>
      <w:lvlText w:val="%2."/>
      <w:lvlJc w:val="left"/>
      <w:pPr>
        <w:ind w:left="1271" w:hanging="420"/>
      </w:pPr>
      <w:rPr>
        <w:rFonts w:hint="default"/>
      </w:rPr>
    </w:lvl>
    <w:lvl w:ilvl="2" w:tplc="E53EFBAA">
      <w:numFmt w:val="bullet"/>
      <w:lvlText w:val="-"/>
      <w:lvlJc w:val="left"/>
      <w:pPr>
        <w:ind w:left="1691" w:hanging="420"/>
      </w:pPr>
      <w:rPr>
        <w:rFonts w:ascii="Arial" w:eastAsia="PMingLiU" w:hAnsi="Arial" w:cs="Arial" w:hint="default"/>
      </w:rPr>
    </w:lvl>
    <w:lvl w:ilvl="3" w:tplc="04090001">
      <w:start w:val="1"/>
      <w:numFmt w:val="bullet"/>
      <w:lvlText w:val=""/>
      <w:lvlJc w:val="left"/>
      <w:pPr>
        <w:ind w:left="2111" w:hanging="420"/>
      </w:pPr>
      <w:rPr>
        <w:rFonts w:ascii="Wingdings" w:hAnsi="Wingdings" w:hint="default"/>
      </w:rPr>
    </w:lvl>
    <w:lvl w:ilvl="4" w:tplc="04090003">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32" w15:restartNumberingAfterBreak="0">
    <w:nsid w:val="7FA656A4"/>
    <w:multiLevelType w:val="hybridMultilevel"/>
    <w:tmpl w:val="4B2EAB04"/>
    <w:lvl w:ilvl="0" w:tplc="0409001B">
      <w:start w:val="1"/>
      <w:numFmt w:val="lowerRoman"/>
      <w:lvlText w:val="%1."/>
      <w:lvlJc w:val="right"/>
      <w:pPr>
        <w:ind w:left="620" w:hanging="400"/>
      </w:p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num w:numId="1">
    <w:abstractNumId w:val="23"/>
  </w:num>
  <w:num w:numId="2">
    <w:abstractNumId w:val="7"/>
    <w:lvlOverride w:ilvl="0">
      <w:startOverride w:val="1"/>
    </w:lvlOverride>
  </w:num>
  <w:num w:numId="3">
    <w:abstractNumId w:val="22"/>
  </w:num>
  <w:num w:numId="4">
    <w:abstractNumId w:val="3"/>
  </w:num>
  <w:num w:numId="5">
    <w:abstractNumId w:val="0"/>
  </w:num>
  <w:num w:numId="6">
    <w:abstractNumId w:val="2"/>
  </w:num>
  <w:num w:numId="7">
    <w:abstractNumId w:val="0"/>
  </w:num>
  <w:num w:numId="8">
    <w:abstractNumId w:val="26"/>
  </w:num>
  <w:num w:numId="9">
    <w:abstractNumId w:val="20"/>
  </w:num>
  <w:num w:numId="10">
    <w:abstractNumId w:val="5"/>
  </w:num>
  <w:num w:numId="11">
    <w:abstractNumId w:val="9"/>
  </w:num>
  <w:num w:numId="12">
    <w:abstractNumId w:val="17"/>
  </w:num>
  <w:num w:numId="13">
    <w:abstractNumId w:val="27"/>
  </w:num>
  <w:num w:numId="14">
    <w:abstractNumId w:val="12"/>
  </w:num>
  <w:num w:numId="15">
    <w:abstractNumId w:val="31"/>
  </w:num>
  <w:num w:numId="16">
    <w:abstractNumId w:val="25"/>
  </w:num>
  <w:num w:numId="17">
    <w:abstractNumId w:val="18"/>
  </w:num>
  <w:num w:numId="18">
    <w:abstractNumId w:val="10"/>
  </w:num>
  <w:num w:numId="19">
    <w:abstractNumId w:val="2"/>
    <w:lvlOverride w:ilvl="0">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6"/>
  </w:num>
  <w:num w:numId="23">
    <w:abstractNumId w:val="6"/>
  </w:num>
  <w:num w:numId="24">
    <w:abstractNumId w:val="30"/>
  </w:num>
  <w:num w:numId="25">
    <w:abstractNumId w:val="28"/>
  </w:num>
  <w:num w:numId="26">
    <w:abstractNumId w:val="11"/>
  </w:num>
  <w:num w:numId="27">
    <w:abstractNumId w:val="32"/>
  </w:num>
  <w:num w:numId="28">
    <w:abstractNumId w:val="8"/>
  </w:num>
  <w:num w:numId="29">
    <w:abstractNumId w:val="19"/>
  </w:num>
  <w:num w:numId="30">
    <w:abstractNumId w:val="13"/>
  </w:num>
  <w:num w:numId="31">
    <w:abstractNumId w:val="21"/>
  </w:num>
  <w:num w:numId="32">
    <w:abstractNumId w:val="15"/>
  </w:num>
  <w:num w:numId="33">
    <w:abstractNumId w:val="4"/>
  </w:num>
  <w:num w:numId="34">
    <w:abstractNumId w:val="29"/>
  </w:num>
  <w:num w:numId="3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A8A"/>
    <w:rsid w:val="00010F1E"/>
    <w:rsid w:val="00015105"/>
    <w:rsid w:val="0001785F"/>
    <w:rsid w:val="000246EC"/>
    <w:rsid w:val="000261E9"/>
    <w:rsid w:val="00026AE1"/>
    <w:rsid w:val="0003080C"/>
    <w:rsid w:val="00031F18"/>
    <w:rsid w:val="0003278D"/>
    <w:rsid w:val="000345C4"/>
    <w:rsid w:val="00034F87"/>
    <w:rsid w:val="0003679D"/>
    <w:rsid w:val="00037F0D"/>
    <w:rsid w:val="0004170A"/>
    <w:rsid w:val="000431A4"/>
    <w:rsid w:val="000445C7"/>
    <w:rsid w:val="00044777"/>
    <w:rsid w:val="00044A2D"/>
    <w:rsid w:val="00044E04"/>
    <w:rsid w:val="000467CC"/>
    <w:rsid w:val="00046ECE"/>
    <w:rsid w:val="00047C81"/>
    <w:rsid w:val="00047CD2"/>
    <w:rsid w:val="00047D2F"/>
    <w:rsid w:val="00051FC1"/>
    <w:rsid w:val="000528B9"/>
    <w:rsid w:val="00052A39"/>
    <w:rsid w:val="00056054"/>
    <w:rsid w:val="00057A9B"/>
    <w:rsid w:val="00061B7D"/>
    <w:rsid w:val="0006209D"/>
    <w:rsid w:val="0006227C"/>
    <w:rsid w:val="00062F9A"/>
    <w:rsid w:val="0006357F"/>
    <w:rsid w:val="00065637"/>
    <w:rsid w:val="000749EB"/>
    <w:rsid w:val="00074AB3"/>
    <w:rsid w:val="000777D9"/>
    <w:rsid w:val="00077861"/>
    <w:rsid w:val="00084680"/>
    <w:rsid w:val="0008703F"/>
    <w:rsid w:val="0009000C"/>
    <w:rsid w:val="0009085C"/>
    <w:rsid w:val="00090DE1"/>
    <w:rsid w:val="00092020"/>
    <w:rsid w:val="000951F4"/>
    <w:rsid w:val="000972A1"/>
    <w:rsid w:val="00097BE8"/>
    <w:rsid w:val="000A00AE"/>
    <w:rsid w:val="000A407B"/>
    <w:rsid w:val="000A429C"/>
    <w:rsid w:val="000A447E"/>
    <w:rsid w:val="000A4A4B"/>
    <w:rsid w:val="000A5252"/>
    <w:rsid w:val="000A56C1"/>
    <w:rsid w:val="000B1897"/>
    <w:rsid w:val="000B263D"/>
    <w:rsid w:val="000B4500"/>
    <w:rsid w:val="000B5357"/>
    <w:rsid w:val="000C16D9"/>
    <w:rsid w:val="000C24C7"/>
    <w:rsid w:val="000C2EFD"/>
    <w:rsid w:val="000C45F7"/>
    <w:rsid w:val="000C6453"/>
    <w:rsid w:val="000D0EF1"/>
    <w:rsid w:val="000D279E"/>
    <w:rsid w:val="000D2DF7"/>
    <w:rsid w:val="000D572C"/>
    <w:rsid w:val="000E1D15"/>
    <w:rsid w:val="000E2B6F"/>
    <w:rsid w:val="000E4730"/>
    <w:rsid w:val="000E4E2B"/>
    <w:rsid w:val="000E7C34"/>
    <w:rsid w:val="000F2690"/>
    <w:rsid w:val="000F351D"/>
    <w:rsid w:val="000F3F94"/>
    <w:rsid w:val="00100619"/>
    <w:rsid w:val="00102536"/>
    <w:rsid w:val="0010406A"/>
    <w:rsid w:val="001041A5"/>
    <w:rsid w:val="00104D33"/>
    <w:rsid w:val="00112F27"/>
    <w:rsid w:val="001145CA"/>
    <w:rsid w:val="00114911"/>
    <w:rsid w:val="001203DB"/>
    <w:rsid w:val="00122A95"/>
    <w:rsid w:val="001232EF"/>
    <w:rsid w:val="00124E9D"/>
    <w:rsid w:val="00127832"/>
    <w:rsid w:val="0013141C"/>
    <w:rsid w:val="00131977"/>
    <w:rsid w:val="0013362F"/>
    <w:rsid w:val="00133727"/>
    <w:rsid w:val="00136976"/>
    <w:rsid w:val="0013779D"/>
    <w:rsid w:val="00137FC8"/>
    <w:rsid w:val="0014039B"/>
    <w:rsid w:val="00145D4E"/>
    <w:rsid w:val="0015195A"/>
    <w:rsid w:val="00151D69"/>
    <w:rsid w:val="001523DF"/>
    <w:rsid w:val="0015356E"/>
    <w:rsid w:val="00154EE1"/>
    <w:rsid w:val="001554A0"/>
    <w:rsid w:val="00157A69"/>
    <w:rsid w:val="001605B4"/>
    <w:rsid w:val="001621BF"/>
    <w:rsid w:val="0016449C"/>
    <w:rsid w:val="00170281"/>
    <w:rsid w:val="00171172"/>
    <w:rsid w:val="001712E0"/>
    <w:rsid w:val="001744DD"/>
    <w:rsid w:val="00175AA6"/>
    <w:rsid w:val="00176752"/>
    <w:rsid w:val="00181C60"/>
    <w:rsid w:val="001836AD"/>
    <w:rsid w:val="00184F56"/>
    <w:rsid w:val="00184F73"/>
    <w:rsid w:val="001850B8"/>
    <w:rsid w:val="00185E47"/>
    <w:rsid w:val="00186789"/>
    <w:rsid w:val="001902CD"/>
    <w:rsid w:val="00192CD9"/>
    <w:rsid w:val="00192DE4"/>
    <w:rsid w:val="00195087"/>
    <w:rsid w:val="001950B1"/>
    <w:rsid w:val="0019705D"/>
    <w:rsid w:val="00197950"/>
    <w:rsid w:val="00197C14"/>
    <w:rsid w:val="001A25E3"/>
    <w:rsid w:val="001B0EDE"/>
    <w:rsid w:val="001B19FC"/>
    <w:rsid w:val="001B59B6"/>
    <w:rsid w:val="001B7A87"/>
    <w:rsid w:val="001C3FD4"/>
    <w:rsid w:val="001C5D48"/>
    <w:rsid w:val="001D4524"/>
    <w:rsid w:val="001D4E98"/>
    <w:rsid w:val="001D5B81"/>
    <w:rsid w:val="001D5C1F"/>
    <w:rsid w:val="001E00D4"/>
    <w:rsid w:val="001E0A1A"/>
    <w:rsid w:val="001E45C6"/>
    <w:rsid w:val="001F0A3A"/>
    <w:rsid w:val="001F1760"/>
    <w:rsid w:val="001F24CE"/>
    <w:rsid w:val="001F4412"/>
    <w:rsid w:val="001F4FDE"/>
    <w:rsid w:val="001F54EB"/>
    <w:rsid w:val="00202E09"/>
    <w:rsid w:val="00203824"/>
    <w:rsid w:val="002055A8"/>
    <w:rsid w:val="00207E5B"/>
    <w:rsid w:val="00210656"/>
    <w:rsid w:val="00215C60"/>
    <w:rsid w:val="00220389"/>
    <w:rsid w:val="002203A7"/>
    <w:rsid w:val="00222DA2"/>
    <w:rsid w:val="002263C6"/>
    <w:rsid w:val="00226721"/>
    <w:rsid w:val="00227692"/>
    <w:rsid w:val="00231363"/>
    <w:rsid w:val="00231C2D"/>
    <w:rsid w:val="0023756B"/>
    <w:rsid w:val="00237B71"/>
    <w:rsid w:val="00240DFD"/>
    <w:rsid w:val="00240F2A"/>
    <w:rsid w:val="00243E42"/>
    <w:rsid w:val="002454D1"/>
    <w:rsid w:val="00252632"/>
    <w:rsid w:val="002531DD"/>
    <w:rsid w:val="00253450"/>
    <w:rsid w:val="00253A74"/>
    <w:rsid w:val="00255A97"/>
    <w:rsid w:val="00255BB4"/>
    <w:rsid w:val="00257429"/>
    <w:rsid w:val="002657F4"/>
    <w:rsid w:val="002660FC"/>
    <w:rsid w:val="002666F9"/>
    <w:rsid w:val="002670C6"/>
    <w:rsid w:val="00267958"/>
    <w:rsid w:val="00271519"/>
    <w:rsid w:val="00272EEF"/>
    <w:rsid w:val="0027358F"/>
    <w:rsid w:val="00274B25"/>
    <w:rsid w:val="00275039"/>
    <w:rsid w:val="00275446"/>
    <w:rsid w:val="00275899"/>
    <w:rsid w:val="002776CA"/>
    <w:rsid w:val="002817FB"/>
    <w:rsid w:val="00283CBC"/>
    <w:rsid w:val="00290587"/>
    <w:rsid w:val="00291B1A"/>
    <w:rsid w:val="00293F9E"/>
    <w:rsid w:val="002951C3"/>
    <w:rsid w:val="00296669"/>
    <w:rsid w:val="002A3193"/>
    <w:rsid w:val="002A5D3F"/>
    <w:rsid w:val="002B1AA5"/>
    <w:rsid w:val="002B4D95"/>
    <w:rsid w:val="002B4EBB"/>
    <w:rsid w:val="002B710B"/>
    <w:rsid w:val="002C136B"/>
    <w:rsid w:val="002C435C"/>
    <w:rsid w:val="002C4C07"/>
    <w:rsid w:val="002C517E"/>
    <w:rsid w:val="002C6577"/>
    <w:rsid w:val="002C6C10"/>
    <w:rsid w:val="002D2293"/>
    <w:rsid w:val="002D3980"/>
    <w:rsid w:val="002E0AA7"/>
    <w:rsid w:val="002E0FB4"/>
    <w:rsid w:val="002E1288"/>
    <w:rsid w:val="002E17DE"/>
    <w:rsid w:val="002E5D8A"/>
    <w:rsid w:val="002E6702"/>
    <w:rsid w:val="002E6FC5"/>
    <w:rsid w:val="002E7C8B"/>
    <w:rsid w:val="002F150E"/>
    <w:rsid w:val="002F21F7"/>
    <w:rsid w:val="002F2EE6"/>
    <w:rsid w:val="002F3D04"/>
    <w:rsid w:val="002F3E41"/>
    <w:rsid w:val="002F4027"/>
    <w:rsid w:val="002F4273"/>
    <w:rsid w:val="002F5BB3"/>
    <w:rsid w:val="00303C10"/>
    <w:rsid w:val="00305BCE"/>
    <w:rsid w:val="003064E5"/>
    <w:rsid w:val="0031273A"/>
    <w:rsid w:val="00321B6F"/>
    <w:rsid w:val="00326037"/>
    <w:rsid w:val="0033120F"/>
    <w:rsid w:val="003315A0"/>
    <w:rsid w:val="00331E4D"/>
    <w:rsid w:val="00332ADC"/>
    <w:rsid w:val="003342CF"/>
    <w:rsid w:val="003357E6"/>
    <w:rsid w:val="003360A8"/>
    <w:rsid w:val="00336FE4"/>
    <w:rsid w:val="00337423"/>
    <w:rsid w:val="003377B5"/>
    <w:rsid w:val="00337C8C"/>
    <w:rsid w:val="003400B8"/>
    <w:rsid w:val="003408C6"/>
    <w:rsid w:val="00340C8B"/>
    <w:rsid w:val="00340CC8"/>
    <w:rsid w:val="0034193B"/>
    <w:rsid w:val="0035163B"/>
    <w:rsid w:val="00351D6D"/>
    <w:rsid w:val="0035218C"/>
    <w:rsid w:val="00352A14"/>
    <w:rsid w:val="00353AA5"/>
    <w:rsid w:val="00353FC8"/>
    <w:rsid w:val="00354A80"/>
    <w:rsid w:val="00360A3A"/>
    <w:rsid w:val="0036733C"/>
    <w:rsid w:val="003705CE"/>
    <w:rsid w:val="0037122D"/>
    <w:rsid w:val="00372D3E"/>
    <w:rsid w:val="00377CDF"/>
    <w:rsid w:val="003816BA"/>
    <w:rsid w:val="00381B0B"/>
    <w:rsid w:val="00382CDA"/>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856"/>
    <w:rsid w:val="003B34D1"/>
    <w:rsid w:val="003B3D28"/>
    <w:rsid w:val="003B5BD4"/>
    <w:rsid w:val="003B7ADF"/>
    <w:rsid w:val="003B7E08"/>
    <w:rsid w:val="003C0A7F"/>
    <w:rsid w:val="003C4F0E"/>
    <w:rsid w:val="003C66FD"/>
    <w:rsid w:val="003C6BA1"/>
    <w:rsid w:val="003D0E83"/>
    <w:rsid w:val="003D14F8"/>
    <w:rsid w:val="003D1C1D"/>
    <w:rsid w:val="003D353B"/>
    <w:rsid w:val="003D37D2"/>
    <w:rsid w:val="003D50A7"/>
    <w:rsid w:val="003D5AD4"/>
    <w:rsid w:val="003D70D1"/>
    <w:rsid w:val="003D71B2"/>
    <w:rsid w:val="003E4034"/>
    <w:rsid w:val="003E73FD"/>
    <w:rsid w:val="003F39EF"/>
    <w:rsid w:val="003F3BF5"/>
    <w:rsid w:val="003F3F91"/>
    <w:rsid w:val="003F591D"/>
    <w:rsid w:val="004044F2"/>
    <w:rsid w:val="00404A52"/>
    <w:rsid w:val="00406183"/>
    <w:rsid w:val="00410BFD"/>
    <w:rsid w:val="00416BB4"/>
    <w:rsid w:val="0041723A"/>
    <w:rsid w:val="00420DEF"/>
    <w:rsid w:val="00427F68"/>
    <w:rsid w:val="00430379"/>
    <w:rsid w:val="0043106A"/>
    <w:rsid w:val="004336D3"/>
    <w:rsid w:val="0044216A"/>
    <w:rsid w:val="004441F5"/>
    <w:rsid w:val="00444582"/>
    <w:rsid w:val="00447827"/>
    <w:rsid w:val="00447C7C"/>
    <w:rsid w:val="00450938"/>
    <w:rsid w:val="00452727"/>
    <w:rsid w:val="00454D12"/>
    <w:rsid w:val="00455F73"/>
    <w:rsid w:val="004573FE"/>
    <w:rsid w:val="00457C80"/>
    <w:rsid w:val="0046061B"/>
    <w:rsid w:val="0046396B"/>
    <w:rsid w:val="004639B8"/>
    <w:rsid w:val="00466625"/>
    <w:rsid w:val="00467F25"/>
    <w:rsid w:val="00470138"/>
    <w:rsid w:val="00474462"/>
    <w:rsid w:val="004772D1"/>
    <w:rsid w:val="0048137B"/>
    <w:rsid w:val="00484234"/>
    <w:rsid w:val="004923D1"/>
    <w:rsid w:val="00494474"/>
    <w:rsid w:val="00495EE0"/>
    <w:rsid w:val="00496242"/>
    <w:rsid w:val="004967DF"/>
    <w:rsid w:val="004A0633"/>
    <w:rsid w:val="004A0E9B"/>
    <w:rsid w:val="004A4C93"/>
    <w:rsid w:val="004A649E"/>
    <w:rsid w:val="004A6D8B"/>
    <w:rsid w:val="004B04BA"/>
    <w:rsid w:val="004B1E18"/>
    <w:rsid w:val="004B5AD0"/>
    <w:rsid w:val="004B7B9E"/>
    <w:rsid w:val="004C50BE"/>
    <w:rsid w:val="004C65C7"/>
    <w:rsid w:val="004C6957"/>
    <w:rsid w:val="004C7750"/>
    <w:rsid w:val="004D2D8F"/>
    <w:rsid w:val="004D4330"/>
    <w:rsid w:val="004D65BE"/>
    <w:rsid w:val="004E0B29"/>
    <w:rsid w:val="004E0B53"/>
    <w:rsid w:val="004E1800"/>
    <w:rsid w:val="004F21C0"/>
    <w:rsid w:val="004F60D7"/>
    <w:rsid w:val="004F6F02"/>
    <w:rsid w:val="00501539"/>
    <w:rsid w:val="0050353F"/>
    <w:rsid w:val="005056DA"/>
    <w:rsid w:val="005114C6"/>
    <w:rsid w:val="0051172B"/>
    <w:rsid w:val="0051265A"/>
    <w:rsid w:val="005144B1"/>
    <w:rsid w:val="00515CED"/>
    <w:rsid w:val="00520074"/>
    <w:rsid w:val="00521A2F"/>
    <w:rsid w:val="00521CCF"/>
    <w:rsid w:val="00522790"/>
    <w:rsid w:val="005266A9"/>
    <w:rsid w:val="0053062A"/>
    <w:rsid w:val="00532A21"/>
    <w:rsid w:val="00533C9B"/>
    <w:rsid w:val="00534155"/>
    <w:rsid w:val="005356B4"/>
    <w:rsid w:val="00535D26"/>
    <w:rsid w:val="00536F2D"/>
    <w:rsid w:val="005373A2"/>
    <w:rsid w:val="00541331"/>
    <w:rsid w:val="00546BC0"/>
    <w:rsid w:val="00547287"/>
    <w:rsid w:val="00550F8C"/>
    <w:rsid w:val="00551816"/>
    <w:rsid w:val="0055418F"/>
    <w:rsid w:val="00554254"/>
    <w:rsid w:val="00554BC9"/>
    <w:rsid w:val="0055726C"/>
    <w:rsid w:val="00557D9F"/>
    <w:rsid w:val="00561DC2"/>
    <w:rsid w:val="005660D8"/>
    <w:rsid w:val="00566F6A"/>
    <w:rsid w:val="00567AE8"/>
    <w:rsid w:val="00570571"/>
    <w:rsid w:val="00570FF9"/>
    <w:rsid w:val="0057179F"/>
    <w:rsid w:val="00571F3F"/>
    <w:rsid w:val="0057544E"/>
    <w:rsid w:val="00575C6F"/>
    <w:rsid w:val="00580629"/>
    <w:rsid w:val="00584597"/>
    <w:rsid w:val="0058460D"/>
    <w:rsid w:val="0058480E"/>
    <w:rsid w:val="005865A9"/>
    <w:rsid w:val="00586A2D"/>
    <w:rsid w:val="00586BC5"/>
    <w:rsid w:val="00596AD8"/>
    <w:rsid w:val="005A1F0E"/>
    <w:rsid w:val="005A4225"/>
    <w:rsid w:val="005A4499"/>
    <w:rsid w:val="005A45B1"/>
    <w:rsid w:val="005A4A9F"/>
    <w:rsid w:val="005A575F"/>
    <w:rsid w:val="005A73B7"/>
    <w:rsid w:val="005B0AE5"/>
    <w:rsid w:val="005B5D1E"/>
    <w:rsid w:val="005C645F"/>
    <w:rsid w:val="005C6DAE"/>
    <w:rsid w:val="005C7A77"/>
    <w:rsid w:val="005D03E5"/>
    <w:rsid w:val="005D05DB"/>
    <w:rsid w:val="005D333F"/>
    <w:rsid w:val="005D3702"/>
    <w:rsid w:val="005D5803"/>
    <w:rsid w:val="005D6FAB"/>
    <w:rsid w:val="005D797A"/>
    <w:rsid w:val="005E483B"/>
    <w:rsid w:val="005E525B"/>
    <w:rsid w:val="005E77D6"/>
    <w:rsid w:val="005F166C"/>
    <w:rsid w:val="005F218A"/>
    <w:rsid w:val="005F4895"/>
    <w:rsid w:val="005F4A7C"/>
    <w:rsid w:val="005F552C"/>
    <w:rsid w:val="006016AC"/>
    <w:rsid w:val="00604B4E"/>
    <w:rsid w:val="0060646C"/>
    <w:rsid w:val="0060773E"/>
    <w:rsid w:val="00612827"/>
    <w:rsid w:val="006130DB"/>
    <w:rsid w:val="0061328E"/>
    <w:rsid w:val="00615675"/>
    <w:rsid w:val="006169A9"/>
    <w:rsid w:val="006170C1"/>
    <w:rsid w:val="00621A67"/>
    <w:rsid w:val="006236E8"/>
    <w:rsid w:val="00624558"/>
    <w:rsid w:val="00624985"/>
    <w:rsid w:val="00624CBF"/>
    <w:rsid w:val="00625273"/>
    <w:rsid w:val="00626466"/>
    <w:rsid w:val="0063099A"/>
    <w:rsid w:val="006318FA"/>
    <w:rsid w:val="006338B9"/>
    <w:rsid w:val="00634E08"/>
    <w:rsid w:val="00635965"/>
    <w:rsid w:val="00637305"/>
    <w:rsid w:val="00637C68"/>
    <w:rsid w:val="00640089"/>
    <w:rsid w:val="006420A8"/>
    <w:rsid w:val="00643C8B"/>
    <w:rsid w:val="00646034"/>
    <w:rsid w:val="006577A2"/>
    <w:rsid w:val="006605B6"/>
    <w:rsid w:val="00661B31"/>
    <w:rsid w:val="006622D7"/>
    <w:rsid w:val="00664324"/>
    <w:rsid w:val="006724AA"/>
    <w:rsid w:val="00674A5F"/>
    <w:rsid w:val="00675AE3"/>
    <w:rsid w:val="00676B0A"/>
    <w:rsid w:val="0068027E"/>
    <w:rsid w:val="00680446"/>
    <w:rsid w:val="006823BA"/>
    <w:rsid w:val="006826B9"/>
    <w:rsid w:val="00683D8C"/>
    <w:rsid w:val="006870A9"/>
    <w:rsid w:val="006926A9"/>
    <w:rsid w:val="006957D0"/>
    <w:rsid w:val="0069698E"/>
    <w:rsid w:val="006A35DA"/>
    <w:rsid w:val="006A4330"/>
    <w:rsid w:val="006A44DF"/>
    <w:rsid w:val="006A5BDB"/>
    <w:rsid w:val="006B33A7"/>
    <w:rsid w:val="006B516C"/>
    <w:rsid w:val="006C226F"/>
    <w:rsid w:val="006C5AC4"/>
    <w:rsid w:val="006D0BA9"/>
    <w:rsid w:val="006D1608"/>
    <w:rsid w:val="006D21D0"/>
    <w:rsid w:val="006D5D0B"/>
    <w:rsid w:val="006D5FB1"/>
    <w:rsid w:val="006D7185"/>
    <w:rsid w:val="006E007E"/>
    <w:rsid w:val="006E04DB"/>
    <w:rsid w:val="006E2160"/>
    <w:rsid w:val="006E307E"/>
    <w:rsid w:val="006E4A3A"/>
    <w:rsid w:val="006E722D"/>
    <w:rsid w:val="006F1829"/>
    <w:rsid w:val="006F2A94"/>
    <w:rsid w:val="006F2CD9"/>
    <w:rsid w:val="006F61B7"/>
    <w:rsid w:val="007018C6"/>
    <w:rsid w:val="00704A36"/>
    <w:rsid w:val="00706834"/>
    <w:rsid w:val="007070B3"/>
    <w:rsid w:val="00707105"/>
    <w:rsid w:val="0071069B"/>
    <w:rsid w:val="00711D55"/>
    <w:rsid w:val="007120D5"/>
    <w:rsid w:val="00713CAA"/>
    <w:rsid w:val="007146F0"/>
    <w:rsid w:val="00714C8A"/>
    <w:rsid w:val="00716E05"/>
    <w:rsid w:val="007170B3"/>
    <w:rsid w:val="00717852"/>
    <w:rsid w:val="007201CC"/>
    <w:rsid w:val="00720A4C"/>
    <w:rsid w:val="00720D6A"/>
    <w:rsid w:val="007214C0"/>
    <w:rsid w:val="007214DE"/>
    <w:rsid w:val="00722946"/>
    <w:rsid w:val="007230A4"/>
    <w:rsid w:val="0072563D"/>
    <w:rsid w:val="00727073"/>
    <w:rsid w:val="0073039F"/>
    <w:rsid w:val="00734D8E"/>
    <w:rsid w:val="00735168"/>
    <w:rsid w:val="00735EEB"/>
    <w:rsid w:val="00736036"/>
    <w:rsid w:val="00736477"/>
    <w:rsid w:val="00736817"/>
    <w:rsid w:val="00742118"/>
    <w:rsid w:val="0074434F"/>
    <w:rsid w:val="00750C2D"/>
    <w:rsid w:val="00751115"/>
    <w:rsid w:val="00752C9F"/>
    <w:rsid w:val="007535A8"/>
    <w:rsid w:val="00757195"/>
    <w:rsid w:val="00772D72"/>
    <w:rsid w:val="0078127D"/>
    <w:rsid w:val="00784301"/>
    <w:rsid w:val="00785E7A"/>
    <w:rsid w:val="00786BB8"/>
    <w:rsid w:val="00790613"/>
    <w:rsid w:val="00790C04"/>
    <w:rsid w:val="00791235"/>
    <w:rsid w:val="00794E75"/>
    <w:rsid w:val="007A0F62"/>
    <w:rsid w:val="007A2989"/>
    <w:rsid w:val="007A4618"/>
    <w:rsid w:val="007A51B2"/>
    <w:rsid w:val="007A6DEF"/>
    <w:rsid w:val="007A6DF4"/>
    <w:rsid w:val="007A716B"/>
    <w:rsid w:val="007B24CD"/>
    <w:rsid w:val="007B2CBA"/>
    <w:rsid w:val="007B7EE4"/>
    <w:rsid w:val="007C204C"/>
    <w:rsid w:val="007C2067"/>
    <w:rsid w:val="007C4A5B"/>
    <w:rsid w:val="007C70DC"/>
    <w:rsid w:val="007C7454"/>
    <w:rsid w:val="007C79A3"/>
    <w:rsid w:val="007D0144"/>
    <w:rsid w:val="007D2EF2"/>
    <w:rsid w:val="007D302A"/>
    <w:rsid w:val="007D404F"/>
    <w:rsid w:val="007D4E40"/>
    <w:rsid w:val="007D5CCC"/>
    <w:rsid w:val="007D6DF0"/>
    <w:rsid w:val="007E0B8C"/>
    <w:rsid w:val="007E123D"/>
    <w:rsid w:val="007E55D8"/>
    <w:rsid w:val="007F27A3"/>
    <w:rsid w:val="007F418A"/>
    <w:rsid w:val="00805AB7"/>
    <w:rsid w:val="00805CFC"/>
    <w:rsid w:val="00810D10"/>
    <w:rsid w:val="00812242"/>
    <w:rsid w:val="00814397"/>
    <w:rsid w:val="00816D94"/>
    <w:rsid w:val="008203A6"/>
    <w:rsid w:val="00821576"/>
    <w:rsid w:val="008217E7"/>
    <w:rsid w:val="00822042"/>
    <w:rsid w:val="00822D10"/>
    <w:rsid w:val="00824D78"/>
    <w:rsid w:val="00824DFB"/>
    <w:rsid w:val="0083115F"/>
    <w:rsid w:val="00835159"/>
    <w:rsid w:val="00841E13"/>
    <w:rsid w:val="0084248D"/>
    <w:rsid w:val="00842B13"/>
    <w:rsid w:val="008445AD"/>
    <w:rsid w:val="00845420"/>
    <w:rsid w:val="008518E9"/>
    <w:rsid w:val="00851ACC"/>
    <w:rsid w:val="00854580"/>
    <w:rsid w:val="008552E2"/>
    <w:rsid w:val="008559C8"/>
    <w:rsid w:val="008560D4"/>
    <w:rsid w:val="0085798D"/>
    <w:rsid w:val="008614B5"/>
    <w:rsid w:val="0086227E"/>
    <w:rsid w:val="00865B16"/>
    <w:rsid w:val="00867B33"/>
    <w:rsid w:val="008726FE"/>
    <w:rsid w:val="00873A1B"/>
    <w:rsid w:val="0087462D"/>
    <w:rsid w:val="008758A8"/>
    <w:rsid w:val="008777CB"/>
    <w:rsid w:val="008826B2"/>
    <w:rsid w:val="00882A8E"/>
    <w:rsid w:val="0088707C"/>
    <w:rsid w:val="008918D6"/>
    <w:rsid w:val="0089258A"/>
    <w:rsid w:val="0089419C"/>
    <w:rsid w:val="00895A3D"/>
    <w:rsid w:val="00896AEB"/>
    <w:rsid w:val="008972FF"/>
    <w:rsid w:val="008A0473"/>
    <w:rsid w:val="008A2292"/>
    <w:rsid w:val="008A2C71"/>
    <w:rsid w:val="008A5685"/>
    <w:rsid w:val="008A5CEF"/>
    <w:rsid w:val="008B1A15"/>
    <w:rsid w:val="008B2637"/>
    <w:rsid w:val="008B450E"/>
    <w:rsid w:val="008B4A17"/>
    <w:rsid w:val="008B6445"/>
    <w:rsid w:val="008B6AF2"/>
    <w:rsid w:val="008C04A7"/>
    <w:rsid w:val="008C1982"/>
    <w:rsid w:val="008C1C65"/>
    <w:rsid w:val="008D2A02"/>
    <w:rsid w:val="008D379A"/>
    <w:rsid w:val="008D5EA4"/>
    <w:rsid w:val="008D690D"/>
    <w:rsid w:val="008D6986"/>
    <w:rsid w:val="008E3BCB"/>
    <w:rsid w:val="008E4C38"/>
    <w:rsid w:val="008E74E4"/>
    <w:rsid w:val="008E7B5B"/>
    <w:rsid w:val="008F258C"/>
    <w:rsid w:val="008F3D65"/>
    <w:rsid w:val="008F3EE1"/>
    <w:rsid w:val="008F40E0"/>
    <w:rsid w:val="00901F37"/>
    <w:rsid w:val="00902114"/>
    <w:rsid w:val="009034DB"/>
    <w:rsid w:val="009036EF"/>
    <w:rsid w:val="0090396C"/>
    <w:rsid w:val="00904CAC"/>
    <w:rsid w:val="009050BF"/>
    <w:rsid w:val="00905837"/>
    <w:rsid w:val="00910179"/>
    <w:rsid w:val="00911E0F"/>
    <w:rsid w:val="0091388C"/>
    <w:rsid w:val="00915DAE"/>
    <w:rsid w:val="009217AB"/>
    <w:rsid w:val="00923276"/>
    <w:rsid w:val="00923DCB"/>
    <w:rsid w:val="00924049"/>
    <w:rsid w:val="00924591"/>
    <w:rsid w:val="00926E76"/>
    <w:rsid w:val="00927650"/>
    <w:rsid w:val="0093102E"/>
    <w:rsid w:val="009322E8"/>
    <w:rsid w:val="00932C5D"/>
    <w:rsid w:val="00932F71"/>
    <w:rsid w:val="00935281"/>
    <w:rsid w:val="00941D2D"/>
    <w:rsid w:val="0094397C"/>
    <w:rsid w:val="00946549"/>
    <w:rsid w:val="00946FE9"/>
    <w:rsid w:val="009539AD"/>
    <w:rsid w:val="00953FCA"/>
    <w:rsid w:val="009541E5"/>
    <w:rsid w:val="00955824"/>
    <w:rsid w:val="00955BCB"/>
    <w:rsid w:val="00955D5E"/>
    <w:rsid w:val="00955E85"/>
    <w:rsid w:val="00960BA6"/>
    <w:rsid w:val="00962965"/>
    <w:rsid w:val="00962F88"/>
    <w:rsid w:val="009639E5"/>
    <w:rsid w:val="00964FC1"/>
    <w:rsid w:val="0096686E"/>
    <w:rsid w:val="00970F70"/>
    <w:rsid w:val="00974A56"/>
    <w:rsid w:val="009846E7"/>
    <w:rsid w:val="00985689"/>
    <w:rsid w:val="0098595E"/>
    <w:rsid w:val="00987B8F"/>
    <w:rsid w:val="0099185D"/>
    <w:rsid w:val="00996F59"/>
    <w:rsid w:val="00997CC7"/>
    <w:rsid w:val="009A0C10"/>
    <w:rsid w:val="009A0F80"/>
    <w:rsid w:val="009A586A"/>
    <w:rsid w:val="009A6121"/>
    <w:rsid w:val="009A7B26"/>
    <w:rsid w:val="009B1ADF"/>
    <w:rsid w:val="009B30A5"/>
    <w:rsid w:val="009B6B85"/>
    <w:rsid w:val="009C0BAB"/>
    <w:rsid w:val="009C116F"/>
    <w:rsid w:val="009C1846"/>
    <w:rsid w:val="009C288D"/>
    <w:rsid w:val="009C2A57"/>
    <w:rsid w:val="009C4FCF"/>
    <w:rsid w:val="009C502C"/>
    <w:rsid w:val="009C7086"/>
    <w:rsid w:val="009D0C26"/>
    <w:rsid w:val="009D21EF"/>
    <w:rsid w:val="009D2DE7"/>
    <w:rsid w:val="009D3374"/>
    <w:rsid w:val="009D3CF4"/>
    <w:rsid w:val="009D41A6"/>
    <w:rsid w:val="009D6B12"/>
    <w:rsid w:val="009D7C62"/>
    <w:rsid w:val="009E10EF"/>
    <w:rsid w:val="009E3B3D"/>
    <w:rsid w:val="009E46F8"/>
    <w:rsid w:val="009E52A9"/>
    <w:rsid w:val="009E53E5"/>
    <w:rsid w:val="009E6FCD"/>
    <w:rsid w:val="009F1C3A"/>
    <w:rsid w:val="009F36A2"/>
    <w:rsid w:val="009F372B"/>
    <w:rsid w:val="009F414E"/>
    <w:rsid w:val="009F534A"/>
    <w:rsid w:val="009F54F3"/>
    <w:rsid w:val="009F671F"/>
    <w:rsid w:val="00A01AB7"/>
    <w:rsid w:val="00A02134"/>
    <w:rsid w:val="00A07D07"/>
    <w:rsid w:val="00A10100"/>
    <w:rsid w:val="00A10134"/>
    <w:rsid w:val="00A12570"/>
    <w:rsid w:val="00A13508"/>
    <w:rsid w:val="00A17D70"/>
    <w:rsid w:val="00A2012D"/>
    <w:rsid w:val="00A21E43"/>
    <w:rsid w:val="00A240D3"/>
    <w:rsid w:val="00A256CA"/>
    <w:rsid w:val="00A25C2C"/>
    <w:rsid w:val="00A30AD0"/>
    <w:rsid w:val="00A3481A"/>
    <w:rsid w:val="00A4288C"/>
    <w:rsid w:val="00A44807"/>
    <w:rsid w:val="00A45CBC"/>
    <w:rsid w:val="00A47F28"/>
    <w:rsid w:val="00A5080A"/>
    <w:rsid w:val="00A55819"/>
    <w:rsid w:val="00A61A2D"/>
    <w:rsid w:val="00A63C51"/>
    <w:rsid w:val="00A65820"/>
    <w:rsid w:val="00A65A94"/>
    <w:rsid w:val="00A6609B"/>
    <w:rsid w:val="00A7130A"/>
    <w:rsid w:val="00A718D9"/>
    <w:rsid w:val="00A73422"/>
    <w:rsid w:val="00A77147"/>
    <w:rsid w:val="00A90917"/>
    <w:rsid w:val="00A90B99"/>
    <w:rsid w:val="00A91906"/>
    <w:rsid w:val="00A92A6F"/>
    <w:rsid w:val="00A942AC"/>
    <w:rsid w:val="00A978AF"/>
    <w:rsid w:val="00AA1907"/>
    <w:rsid w:val="00AA22AF"/>
    <w:rsid w:val="00AB0F85"/>
    <w:rsid w:val="00AB1AA7"/>
    <w:rsid w:val="00AB3018"/>
    <w:rsid w:val="00AB51D3"/>
    <w:rsid w:val="00AB6DDF"/>
    <w:rsid w:val="00AC3232"/>
    <w:rsid w:val="00AC3B86"/>
    <w:rsid w:val="00AD6741"/>
    <w:rsid w:val="00AE0133"/>
    <w:rsid w:val="00AE0715"/>
    <w:rsid w:val="00AE1CF1"/>
    <w:rsid w:val="00AE2890"/>
    <w:rsid w:val="00AE5249"/>
    <w:rsid w:val="00AE55F7"/>
    <w:rsid w:val="00AF148D"/>
    <w:rsid w:val="00AF1DCC"/>
    <w:rsid w:val="00AF3983"/>
    <w:rsid w:val="00AF6CB8"/>
    <w:rsid w:val="00B0116C"/>
    <w:rsid w:val="00B05EB4"/>
    <w:rsid w:val="00B10FD9"/>
    <w:rsid w:val="00B12621"/>
    <w:rsid w:val="00B12E1A"/>
    <w:rsid w:val="00B20925"/>
    <w:rsid w:val="00B22F4A"/>
    <w:rsid w:val="00B230DB"/>
    <w:rsid w:val="00B2545B"/>
    <w:rsid w:val="00B26A5D"/>
    <w:rsid w:val="00B27ECA"/>
    <w:rsid w:val="00B30F7D"/>
    <w:rsid w:val="00B31527"/>
    <w:rsid w:val="00B31B3D"/>
    <w:rsid w:val="00B32BC7"/>
    <w:rsid w:val="00B37780"/>
    <w:rsid w:val="00B4159E"/>
    <w:rsid w:val="00B424DD"/>
    <w:rsid w:val="00B4727F"/>
    <w:rsid w:val="00B53DAB"/>
    <w:rsid w:val="00B55568"/>
    <w:rsid w:val="00B56287"/>
    <w:rsid w:val="00B563C0"/>
    <w:rsid w:val="00B568D2"/>
    <w:rsid w:val="00B56D08"/>
    <w:rsid w:val="00B60C07"/>
    <w:rsid w:val="00B70D25"/>
    <w:rsid w:val="00B77767"/>
    <w:rsid w:val="00B816A5"/>
    <w:rsid w:val="00B82D0A"/>
    <w:rsid w:val="00B83192"/>
    <w:rsid w:val="00B84BDC"/>
    <w:rsid w:val="00B853D3"/>
    <w:rsid w:val="00B86B2A"/>
    <w:rsid w:val="00B87597"/>
    <w:rsid w:val="00B93085"/>
    <w:rsid w:val="00BA2392"/>
    <w:rsid w:val="00BA584F"/>
    <w:rsid w:val="00BA5E7B"/>
    <w:rsid w:val="00BA6413"/>
    <w:rsid w:val="00BB2A81"/>
    <w:rsid w:val="00BB3664"/>
    <w:rsid w:val="00BB64A4"/>
    <w:rsid w:val="00BB7347"/>
    <w:rsid w:val="00BC468F"/>
    <w:rsid w:val="00BC5230"/>
    <w:rsid w:val="00BC58FD"/>
    <w:rsid w:val="00BC71A6"/>
    <w:rsid w:val="00BD0031"/>
    <w:rsid w:val="00BD2294"/>
    <w:rsid w:val="00BD7EC9"/>
    <w:rsid w:val="00BE0E0C"/>
    <w:rsid w:val="00BE1967"/>
    <w:rsid w:val="00BE1CD6"/>
    <w:rsid w:val="00BE5CA8"/>
    <w:rsid w:val="00BE73C5"/>
    <w:rsid w:val="00BF07B8"/>
    <w:rsid w:val="00BF30BC"/>
    <w:rsid w:val="00BF405A"/>
    <w:rsid w:val="00BF4D8E"/>
    <w:rsid w:val="00BF506D"/>
    <w:rsid w:val="00C00745"/>
    <w:rsid w:val="00C00823"/>
    <w:rsid w:val="00C0093B"/>
    <w:rsid w:val="00C01B81"/>
    <w:rsid w:val="00C06972"/>
    <w:rsid w:val="00C0748B"/>
    <w:rsid w:val="00C105EC"/>
    <w:rsid w:val="00C1657D"/>
    <w:rsid w:val="00C22525"/>
    <w:rsid w:val="00C22C73"/>
    <w:rsid w:val="00C23DE8"/>
    <w:rsid w:val="00C24179"/>
    <w:rsid w:val="00C265CF"/>
    <w:rsid w:val="00C274A9"/>
    <w:rsid w:val="00C27E12"/>
    <w:rsid w:val="00C36796"/>
    <w:rsid w:val="00C37823"/>
    <w:rsid w:val="00C37A39"/>
    <w:rsid w:val="00C43340"/>
    <w:rsid w:val="00C44D3E"/>
    <w:rsid w:val="00C450BE"/>
    <w:rsid w:val="00C46AC5"/>
    <w:rsid w:val="00C47117"/>
    <w:rsid w:val="00C471B5"/>
    <w:rsid w:val="00C52337"/>
    <w:rsid w:val="00C5545F"/>
    <w:rsid w:val="00C5735F"/>
    <w:rsid w:val="00C60E76"/>
    <w:rsid w:val="00C62646"/>
    <w:rsid w:val="00C63331"/>
    <w:rsid w:val="00C63F98"/>
    <w:rsid w:val="00C655CA"/>
    <w:rsid w:val="00C6637A"/>
    <w:rsid w:val="00C668F3"/>
    <w:rsid w:val="00C70638"/>
    <w:rsid w:val="00C70AD6"/>
    <w:rsid w:val="00C734C7"/>
    <w:rsid w:val="00C73D23"/>
    <w:rsid w:val="00C76679"/>
    <w:rsid w:val="00C82BFE"/>
    <w:rsid w:val="00C8393D"/>
    <w:rsid w:val="00C8404D"/>
    <w:rsid w:val="00C85F37"/>
    <w:rsid w:val="00C90B0B"/>
    <w:rsid w:val="00C91ABB"/>
    <w:rsid w:val="00C92590"/>
    <w:rsid w:val="00CA03C3"/>
    <w:rsid w:val="00CA0D3C"/>
    <w:rsid w:val="00CA2B68"/>
    <w:rsid w:val="00CA4C5D"/>
    <w:rsid w:val="00CA5970"/>
    <w:rsid w:val="00CA6AF8"/>
    <w:rsid w:val="00CA7A4B"/>
    <w:rsid w:val="00CB15B3"/>
    <w:rsid w:val="00CB3219"/>
    <w:rsid w:val="00CB5B2B"/>
    <w:rsid w:val="00CB6937"/>
    <w:rsid w:val="00CB6B03"/>
    <w:rsid w:val="00CC1607"/>
    <w:rsid w:val="00CC1C59"/>
    <w:rsid w:val="00CC51C0"/>
    <w:rsid w:val="00CC62EB"/>
    <w:rsid w:val="00CC737B"/>
    <w:rsid w:val="00CC743F"/>
    <w:rsid w:val="00CD6707"/>
    <w:rsid w:val="00CE3238"/>
    <w:rsid w:val="00CE6F6D"/>
    <w:rsid w:val="00CE78F5"/>
    <w:rsid w:val="00CF08E3"/>
    <w:rsid w:val="00CF1DCE"/>
    <w:rsid w:val="00CF2CCE"/>
    <w:rsid w:val="00CF3019"/>
    <w:rsid w:val="00CF479F"/>
    <w:rsid w:val="00CF5E44"/>
    <w:rsid w:val="00CF6651"/>
    <w:rsid w:val="00D0393F"/>
    <w:rsid w:val="00D03BF9"/>
    <w:rsid w:val="00D03E6D"/>
    <w:rsid w:val="00D072C6"/>
    <w:rsid w:val="00D078DF"/>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21A7"/>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533F"/>
    <w:rsid w:val="00DA58FD"/>
    <w:rsid w:val="00DA67C6"/>
    <w:rsid w:val="00DB0203"/>
    <w:rsid w:val="00DB1306"/>
    <w:rsid w:val="00DB4F79"/>
    <w:rsid w:val="00DB6AF1"/>
    <w:rsid w:val="00DC3C63"/>
    <w:rsid w:val="00DC4A98"/>
    <w:rsid w:val="00DC4FC8"/>
    <w:rsid w:val="00DC51E5"/>
    <w:rsid w:val="00DD0F0A"/>
    <w:rsid w:val="00DD176A"/>
    <w:rsid w:val="00DD189F"/>
    <w:rsid w:val="00DD358A"/>
    <w:rsid w:val="00DD4667"/>
    <w:rsid w:val="00DD7D67"/>
    <w:rsid w:val="00DE0F7D"/>
    <w:rsid w:val="00DE406C"/>
    <w:rsid w:val="00DE601D"/>
    <w:rsid w:val="00DE63A0"/>
    <w:rsid w:val="00DF0A56"/>
    <w:rsid w:val="00DF1125"/>
    <w:rsid w:val="00DF27A6"/>
    <w:rsid w:val="00DF38F9"/>
    <w:rsid w:val="00DF475B"/>
    <w:rsid w:val="00E0046E"/>
    <w:rsid w:val="00E01D89"/>
    <w:rsid w:val="00E0393C"/>
    <w:rsid w:val="00E0548C"/>
    <w:rsid w:val="00E14BBE"/>
    <w:rsid w:val="00E15348"/>
    <w:rsid w:val="00E1546D"/>
    <w:rsid w:val="00E15CE1"/>
    <w:rsid w:val="00E21C05"/>
    <w:rsid w:val="00E2305D"/>
    <w:rsid w:val="00E24003"/>
    <w:rsid w:val="00E30138"/>
    <w:rsid w:val="00E34A10"/>
    <w:rsid w:val="00E378EE"/>
    <w:rsid w:val="00E440CA"/>
    <w:rsid w:val="00E46412"/>
    <w:rsid w:val="00E47787"/>
    <w:rsid w:val="00E51AFA"/>
    <w:rsid w:val="00E52C71"/>
    <w:rsid w:val="00E52D76"/>
    <w:rsid w:val="00E54D2F"/>
    <w:rsid w:val="00E55659"/>
    <w:rsid w:val="00E61F4F"/>
    <w:rsid w:val="00E672F4"/>
    <w:rsid w:val="00E6747E"/>
    <w:rsid w:val="00E71DD7"/>
    <w:rsid w:val="00E77749"/>
    <w:rsid w:val="00E80467"/>
    <w:rsid w:val="00E84165"/>
    <w:rsid w:val="00E86776"/>
    <w:rsid w:val="00E90FE2"/>
    <w:rsid w:val="00E91C81"/>
    <w:rsid w:val="00E94E51"/>
    <w:rsid w:val="00E9620E"/>
    <w:rsid w:val="00EA3011"/>
    <w:rsid w:val="00EA3D13"/>
    <w:rsid w:val="00EA4915"/>
    <w:rsid w:val="00EA5F45"/>
    <w:rsid w:val="00EB0BEF"/>
    <w:rsid w:val="00EB61A1"/>
    <w:rsid w:val="00EC0B4F"/>
    <w:rsid w:val="00EC15C4"/>
    <w:rsid w:val="00EC2538"/>
    <w:rsid w:val="00EC4995"/>
    <w:rsid w:val="00EC7118"/>
    <w:rsid w:val="00ED3EDD"/>
    <w:rsid w:val="00ED4606"/>
    <w:rsid w:val="00ED500C"/>
    <w:rsid w:val="00ED78DC"/>
    <w:rsid w:val="00EE1C36"/>
    <w:rsid w:val="00EE204B"/>
    <w:rsid w:val="00EE755D"/>
    <w:rsid w:val="00EE7D03"/>
    <w:rsid w:val="00EF0D99"/>
    <w:rsid w:val="00EF1FAC"/>
    <w:rsid w:val="00EF21CA"/>
    <w:rsid w:val="00EF394C"/>
    <w:rsid w:val="00EF3F2B"/>
    <w:rsid w:val="00F00B15"/>
    <w:rsid w:val="00F00F7A"/>
    <w:rsid w:val="00F041CB"/>
    <w:rsid w:val="00F04565"/>
    <w:rsid w:val="00F0659E"/>
    <w:rsid w:val="00F07EA9"/>
    <w:rsid w:val="00F13AD7"/>
    <w:rsid w:val="00F14912"/>
    <w:rsid w:val="00F153DA"/>
    <w:rsid w:val="00F17B34"/>
    <w:rsid w:val="00F205D3"/>
    <w:rsid w:val="00F20B9D"/>
    <w:rsid w:val="00F24F94"/>
    <w:rsid w:val="00F27E8F"/>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770"/>
    <w:rsid w:val="00F51946"/>
    <w:rsid w:val="00F576EA"/>
    <w:rsid w:val="00F61EA8"/>
    <w:rsid w:val="00F63902"/>
    <w:rsid w:val="00F70A65"/>
    <w:rsid w:val="00F71AE5"/>
    <w:rsid w:val="00F752E5"/>
    <w:rsid w:val="00F76CF7"/>
    <w:rsid w:val="00F81399"/>
    <w:rsid w:val="00F81F0E"/>
    <w:rsid w:val="00F82DAB"/>
    <w:rsid w:val="00F8322E"/>
    <w:rsid w:val="00F863C6"/>
    <w:rsid w:val="00F86813"/>
    <w:rsid w:val="00F875DD"/>
    <w:rsid w:val="00F90B20"/>
    <w:rsid w:val="00F9215D"/>
    <w:rsid w:val="00F922B7"/>
    <w:rsid w:val="00F96E26"/>
    <w:rsid w:val="00F97B97"/>
    <w:rsid w:val="00FA090D"/>
    <w:rsid w:val="00FA7123"/>
    <w:rsid w:val="00FB1905"/>
    <w:rsid w:val="00FB2291"/>
    <w:rsid w:val="00FB27D7"/>
    <w:rsid w:val="00FC3B47"/>
    <w:rsid w:val="00FC431D"/>
    <w:rsid w:val="00FC54AC"/>
    <w:rsid w:val="00FD14E4"/>
    <w:rsid w:val="00FD2E02"/>
    <w:rsid w:val="00FD46A0"/>
    <w:rsid w:val="00FD7D0E"/>
    <w:rsid w:val="00FE010F"/>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8E184913-3BCB-4F82-96FC-8B8DBADC8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character" w:styleId="af">
    <w:name w:val="Emphasis"/>
    <w:basedOn w:val="a0"/>
    <w:uiPriority w:val="20"/>
    <w:qFormat/>
    <w:rsid w:val="005A4A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DFB0E-D62D-40E0-BB6A-5A8585A8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5</Pages>
  <Words>1511</Words>
  <Characters>8617</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고현수/책임연구원/미래기술센터 C&amp;M표준(연)5G무선통신표준Task(hyunsoo.ko@lge.com)</cp:lastModifiedBy>
  <cp:revision>19</cp:revision>
  <cp:lastPrinted>2019-08-16T03:53:00Z</cp:lastPrinted>
  <dcterms:created xsi:type="dcterms:W3CDTF">2021-10-01T01:41:00Z</dcterms:created>
  <dcterms:modified xsi:type="dcterms:W3CDTF">2021-11-05T15:33:00Z</dcterms:modified>
</cp:coreProperties>
</file>