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24476" w:rsidR="00CF2842" w:rsidP="2E0D6DBE" w:rsidRDefault="00F75174" w14:paraId="06064DF7" w14:textId="0FC547F1">
      <w:pPr>
        <w:pStyle w:val="CRCoverPage"/>
        <w:tabs>
          <w:tab w:val="right" w:pos="9639"/>
        </w:tabs>
        <w:snapToGrid w:val="0"/>
        <w:spacing w:after="0"/>
        <w:rPr>
          <w:b w:val="1"/>
          <w:bCs w:val="1"/>
          <w:i w:val="1"/>
          <w:iCs w:val="1"/>
          <w:noProof/>
          <w:sz w:val="21"/>
          <w:szCs w:val="21"/>
          <w:lang w:val="en-US"/>
        </w:rPr>
      </w:pPr>
      <w:r w:rsidRPr="2E0D6DBE" w:rsidR="00F75174">
        <w:rPr>
          <w:rFonts w:cs="Arial"/>
          <w:b w:val="1"/>
          <w:bCs w:val="1"/>
          <w:sz w:val="21"/>
          <w:szCs w:val="21"/>
          <w:lang w:val="en-US"/>
        </w:rPr>
        <w:t>3GPP TSG RAN WG1 #</w:t>
      </w:r>
      <w:r w:rsidRPr="2E0D6DBE" w:rsidR="002642B4">
        <w:rPr>
          <w:rFonts w:cs="Arial"/>
          <w:b w:val="1"/>
          <w:bCs w:val="1"/>
          <w:sz w:val="21"/>
          <w:szCs w:val="21"/>
          <w:lang w:val="en-US"/>
        </w:rPr>
        <w:t>1</w:t>
      </w:r>
      <w:r w:rsidRPr="2E0D6DBE" w:rsidR="00902E9A">
        <w:rPr>
          <w:rFonts w:cs="Arial"/>
          <w:b w:val="1"/>
          <w:bCs w:val="1"/>
          <w:sz w:val="21"/>
          <w:szCs w:val="21"/>
          <w:lang w:val="en-US"/>
        </w:rPr>
        <w:t>0</w:t>
      </w:r>
      <w:r w:rsidRPr="2E0D6DBE" w:rsidR="2DBC29A8">
        <w:rPr>
          <w:rFonts w:cs="Arial"/>
          <w:b w:val="1"/>
          <w:bCs w:val="1"/>
          <w:sz w:val="21"/>
          <w:szCs w:val="21"/>
          <w:lang w:val="en-US"/>
        </w:rPr>
        <w:t>7</w:t>
      </w:r>
      <w:r w:rsidRPr="2E0D6DBE" w:rsidR="67CC7F6F">
        <w:rPr>
          <w:rFonts w:cs="Arial"/>
          <w:b w:val="1"/>
          <w:bCs w:val="1"/>
          <w:sz w:val="21"/>
          <w:szCs w:val="21"/>
          <w:lang w:val="en-US"/>
        </w:rPr>
        <w:t>-</w:t>
      </w:r>
      <w:r w:rsidRPr="2E0D6DBE" w:rsidR="007D1772">
        <w:rPr>
          <w:rFonts w:cs="Arial"/>
          <w:b w:val="1"/>
          <w:bCs w:val="1"/>
          <w:sz w:val="21"/>
          <w:szCs w:val="21"/>
          <w:lang w:val="en-US"/>
        </w:rPr>
        <w:t>e</w:t>
      </w:r>
      <w:r>
        <w:tab/>
      </w:r>
      <w:r w:rsidRPr="2E0D6DBE" w:rsidR="00A1573E">
        <w:rPr>
          <w:b w:val="1"/>
          <w:bCs w:val="1"/>
          <w:i w:val="1"/>
          <w:iCs w:val="1"/>
          <w:noProof/>
          <w:sz w:val="21"/>
          <w:szCs w:val="21"/>
          <w:lang w:val="en-US"/>
        </w:rPr>
        <w:t>R1-</w:t>
      </w:r>
      <w:r w:rsidRPr="2E0D6DBE" w:rsidR="002642B4">
        <w:rPr>
          <w:b w:val="1"/>
          <w:bCs w:val="1"/>
          <w:i w:val="1"/>
          <w:iCs w:val="1"/>
          <w:noProof/>
          <w:sz w:val="21"/>
          <w:szCs w:val="21"/>
          <w:lang w:val="en-US"/>
        </w:rPr>
        <w:t>2</w:t>
      </w:r>
      <w:r w:rsidRPr="2E0D6DBE" w:rsidR="00DF20A6">
        <w:rPr>
          <w:b w:val="1"/>
          <w:bCs w:val="1"/>
          <w:i w:val="1"/>
          <w:iCs w:val="1"/>
          <w:noProof/>
          <w:sz w:val="21"/>
          <w:szCs w:val="21"/>
          <w:lang w:val="en-US"/>
        </w:rPr>
        <w:t>1</w:t>
      </w:r>
      <w:r w:rsidRPr="2E0D6DBE" w:rsidR="7F983C59">
        <w:rPr>
          <w:b w:val="1"/>
          <w:bCs w:val="1"/>
          <w:i w:val="1"/>
          <w:iCs w:val="1"/>
          <w:noProof/>
          <w:sz w:val="21"/>
          <w:szCs w:val="21"/>
          <w:lang w:val="en-US"/>
        </w:rPr>
        <w:t>1</w:t>
      </w:r>
      <w:r w:rsidRPr="2E0D6DBE" w:rsidR="63786049">
        <w:rPr>
          <w:b w:val="1"/>
          <w:bCs w:val="1"/>
          <w:i w:val="1"/>
          <w:iCs w:val="1"/>
          <w:noProof/>
          <w:sz w:val="21"/>
          <w:szCs w:val="21"/>
          <w:lang w:val="en-US"/>
        </w:rPr>
        <w:t>1957</w:t>
      </w:r>
    </w:p>
    <w:p w:rsidRPr="00E24476" w:rsidR="001A26AC" w:rsidP="21268373" w:rsidRDefault="007D1772" w14:paraId="3AE9AC03" w14:textId="6060387E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21268373">
        <w:rPr>
          <w:rFonts w:ascii="Arial" w:hAnsi="Arial" w:cs="Arial"/>
          <w:b/>
          <w:bCs/>
          <w:sz w:val="21"/>
          <w:szCs w:val="21"/>
        </w:rPr>
        <w:t xml:space="preserve">e-Meeting, </w:t>
      </w:r>
      <w:r w:rsidRPr="21268373" w:rsidR="60BBF757">
        <w:rPr>
          <w:rFonts w:ascii="Arial" w:hAnsi="Arial" w:cs="Arial"/>
          <w:b/>
          <w:bCs/>
          <w:sz w:val="21"/>
          <w:szCs w:val="21"/>
        </w:rPr>
        <w:t>November</w:t>
      </w:r>
      <w:r w:rsidRPr="21268373">
        <w:rPr>
          <w:rFonts w:ascii="Arial" w:hAnsi="Arial" w:cs="Arial"/>
          <w:b/>
          <w:bCs/>
          <w:sz w:val="21"/>
          <w:szCs w:val="21"/>
        </w:rPr>
        <w:t xml:space="preserve"> </w:t>
      </w:r>
      <w:r w:rsidRPr="21268373" w:rsidR="645289CD">
        <w:rPr>
          <w:rFonts w:ascii="Arial" w:hAnsi="Arial" w:cs="Arial"/>
          <w:b/>
          <w:bCs/>
          <w:sz w:val="21"/>
          <w:szCs w:val="21"/>
        </w:rPr>
        <w:t>1</w:t>
      </w:r>
      <w:r w:rsidRPr="21268373" w:rsidR="7C94735A">
        <w:rPr>
          <w:rFonts w:ascii="Arial" w:hAnsi="Arial" w:cs="Arial"/>
          <w:b/>
          <w:bCs/>
          <w:sz w:val="21"/>
          <w:szCs w:val="21"/>
        </w:rPr>
        <w:t>1</w:t>
      </w:r>
      <w:r w:rsidRPr="21268373" w:rsidR="00902E9A">
        <w:rPr>
          <w:rFonts w:ascii="Arial" w:hAnsi="Arial" w:cs="Arial"/>
          <w:b/>
          <w:bCs/>
          <w:sz w:val="21"/>
          <w:szCs w:val="21"/>
        </w:rPr>
        <w:t xml:space="preserve"> </w:t>
      </w:r>
      <w:r w:rsidRPr="21268373">
        <w:rPr>
          <w:rFonts w:ascii="Arial" w:hAnsi="Arial" w:cs="Arial"/>
          <w:b/>
          <w:bCs/>
          <w:sz w:val="21"/>
          <w:szCs w:val="21"/>
        </w:rPr>
        <w:t xml:space="preserve">– </w:t>
      </w:r>
      <w:r w:rsidRPr="21268373" w:rsidR="5BC9DF75">
        <w:rPr>
          <w:rFonts w:ascii="Arial" w:hAnsi="Arial" w:cs="Arial"/>
          <w:b/>
          <w:bCs/>
          <w:sz w:val="21"/>
          <w:szCs w:val="21"/>
        </w:rPr>
        <w:t>19</w:t>
      </w:r>
      <w:r w:rsidRPr="21268373">
        <w:rPr>
          <w:rFonts w:ascii="Arial" w:hAnsi="Arial" w:cs="Arial"/>
          <w:b/>
          <w:bCs/>
          <w:sz w:val="21"/>
          <w:szCs w:val="21"/>
        </w:rPr>
        <w:t xml:space="preserve">, </w:t>
      </w:r>
      <w:r w:rsidRPr="21268373" w:rsidR="00902E9A">
        <w:rPr>
          <w:rFonts w:ascii="Arial" w:hAnsi="Arial" w:cs="Arial"/>
          <w:b/>
          <w:bCs/>
          <w:sz w:val="21"/>
          <w:szCs w:val="21"/>
        </w:rPr>
        <w:t>202</w:t>
      </w:r>
      <w:r w:rsidRPr="21268373" w:rsidR="00DF20A6">
        <w:rPr>
          <w:rFonts w:ascii="Arial" w:hAnsi="Arial" w:cs="Arial"/>
          <w:b/>
          <w:bCs/>
          <w:sz w:val="21"/>
          <w:szCs w:val="21"/>
        </w:rPr>
        <w:t>1</w:t>
      </w:r>
    </w:p>
    <w:p w:rsidRPr="00E24476" w:rsidR="00D368AB" w:rsidP="001A26AC" w:rsidRDefault="00D368AB" w14:paraId="3178BA2B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:rsidRPr="00E24476" w:rsidR="00936AB9" w:rsidP="612FDBAC" w:rsidRDefault="00865555" w14:paraId="7F8ADD9B" w14:textId="20BC565F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</w:rPr>
      </w:pPr>
      <w:r w:rsidRPr="00E24476">
        <w:rPr>
          <w:rFonts w:ascii="Arial" w:hAnsi="Arial"/>
          <w:b/>
          <w:bCs/>
          <w:kern w:val="0"/>
          <w:sz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00E24476" w:rsidR="71DCD20D">
        <w:rPr>
          <w:rFonts w:ascii="Arial" w:hAnsi="Arial"/>
          <w:b/>
          <w:bCs/>
          <w:sz w:val="21"/>
          <w:lang w:eastAsia="en-US"/>
        </w:rPr>
        <w:t>8.6.1.1</w:t>
      </w:r>
    </w:p>
    <w:p w:rsidRPr="00E24476" w:rsidR="00936AB9" w:rsidP="00E03C7D" w:rsidRDefault="00936AB9" w14:paraId="0D648949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Pr="00E24476" w:rsidR="001D5147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:rsidRPr="00E24476" w:rsidR="00936AB9" w:rsidP="25858E21" w:rsidRDefault="00936AB9" w14:paraId="64F3604D" w14:textId="6F195A8D">
      <w:pPr>
        <w:widowControl w:val="1"/>
        <w:tabs>
          <w:tab w:val="left" w:pos="1985"/>
        </w:tabs>
        <w:snapToGrid/>
        <w:spacing w:line="264" w:lineRule="auto"/>
        <w:rPr>
          <w:rFonts w:ascii="Arial" w:hAnsi="Arial"/>
          <w:b w:val="1"/>
          <w:bCs w:val="1"/>
          <w:kern w:val="0"/>
          <w:sz w:val="21"/>
          <w:szCs w:val="21"/>
          <w:lang w:eastAsia="en-US"/>
        </w:rPr>
      </w:pPr>
      <w:r w:rsidRPr="25858E21" w:rsidR="00936AB9">
        <w:rPr>
          <w:rFonts w:ascii="Arial" w:hAnsi="Arial"/>
          <w:b w:val="1"/>
          <w:bCs w:val="1"/>
          <w:kern w:val="0"/>
          <w:sz w:val="21"/>
          <w:szCs w:val="21"/>
          <w:lang w:eastAsia="en-US"/>
        </w:rPr>
        <w:t>Title:</w:t>
      </w:r>
      <w:r w:rsidRPr="25858E21" w:rsidR="1D60823E">
        <w:rPr>
          <w:rFonts w:ascii="Arial" w:hAnsi="Arial"/>
          <w:b w:val="1"/>
          <w:bCs w:val="1"/>
          <w:kern w:val="0"/>
          <w:sz w:val="21"/>
          <w:szCs w:val="21"/>
          <w:lang w:eastAsia="en-US"/>
        </w:rPr>
        <w:t xml:space="preserve"> </w:t>
      </w:r>
      <w:r w:rsidRPr="00E24476" w:rsidR="001D5147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25858E21" w:rsidR="6ED936AB">
        <w:rPr>
          <w:rFonts w:ascii="Arial" w:hAnsi="Arial"/>
          <w:b w:val="1"/>
          <w:bCs w:val="1"/>
          <w:sz w:val="21"/>
          <w:szCs w:val="21"/>
          <w:lang w:eastAsia="en-US"/>
        </w:rPr>
        <w:t>D</w:t>
      </w:r>
      <w:r w:rsidRPr="25858E21" w:rsidR="2527F4DE">
        <w:rPr>
          <w:rFonts w:ascii="Arial" w:hAnsi="Arial"/>
          <w:b w:val="1"/>
          <w:bCs w:val="1"/>
          <w:sz w:val="21"/>
          <w:szCs w:val="21"/>
          <w:lang w:eastAsia="en-US"/>
        </w:rPr>
        <w:t xml:space="preserve">iscussion </w:t>
      </w:r>
      <w:r w:rsidRPr="25858E21" w:rsidR="415B65E5">
        <w:rPr>
          <w:rFonts w:ascii="Arial" w:hAnsi="Arial"/>
          <w:b w:val="1"/>
          <w:bCs w:val="1"/>
          <w:sz w:val="21"/>
          <w:szCs w:val="21"/>
          <w:lang w:eastAsia="en-US"/>
        </w:rPr>
        <w:t xml:space="preserve">on </w:t>
      </w:r>
      <w:r w:rsidRPr="25858E21" w:rsidR="2F13480A">
        <w:rPr>
          <w:rFonts w:ascii="Arial" w:hAnsi="Arial"/>
          <w:b w:val="1"/>
          <w:bCs w:val="1"/>
          <w:sz w:val="21"/>
          <w:szCs w:val="21"/>
          <w:lang w:eastAsia="en-US"/>
        </w:rPr>
        <w:t>BWP operation</w:t>
      </w:r>
      <w:r w:rsidRPr="25858E21" w:rsidR="2527F4DE">
        <w:rPr>
          <w:rFonts w:ascii="Arial" w:hAnsi="Arial"/>
          <w:b w:val="1"/>
          <w:bCs w:val="1"/>
          <w:sz w:val="21"/>
          <w:szCs w:val="21"/>
          <w:lang w:eastAsia="en-US"/>
        </w:rPr>
        <w:t xml:space="preserve"> for </w:t>
      </w:r>
      <w:proofErr w:type="spellStart"/>
      <w:r w:rsidRPr="25858E21" w:rsidR="2527F4DE">
        <w:rPr>
          <w:rFonts w:ascii="Arial" w:hAnsi="Arial"/>
          <w:b w:val="1"/>
          <w:bCs w:val="1"/>
          <w:sz w:val="21"/>
          <w:szCs w:val="21"/>
          <w:lang w:eastAsia="en-US"/>
        </w:rPr>
        <w:t>RedCap</w:t>
      </w:r>
      <w:proofErr w:type="spellEnd"/>
    </w:p>
    <w:p w:rsidRPr="00E24476" w:rsidR="005E47C4" w:rsidP="002D7917" w:rsidRDefault="00936AB9" w14:paraId="67C25F4F" w14:textId="7777777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Discussion</w:t>
      </w:r>
      <w:r w:rsidRPr="00E24476" w:rsidR="005E47C4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:rsidRPr="00342560" w:rsidR="005505CF" w:rsidP="001A2BDF" w:rsidRDefault="00401E5A" w14:paraId="26CF44C6" w14:textId="77777777">
      <w:pPr>
        <w:pStyle w:val="1"/>
        <w:rPr>
          <w:lang w:val="en-US" w:eastAsia="ja-JP"/>
        </w:rPr>
      </w:pPr>
      <w:r w:rsidRPr="1997ECC1">
        <w:rPr>
          <w:lang w:val="en-US"/>
        </w:rPr>
        <w:t>Introduction</w:t>
      </w:r>
    </w:p>
    <w:p w:rsidR="004B61A3" w:rsidP="464B4B73" w:rsidRDefault="009F12CD" w14:paraId="4F9A3A8C" w14:textId="37F53EFA">
      <w:pPr>
        <w:pStyle w:val="a"/>
        <w:widowControl w:val="1"/>
        <w:adjustRightInd/>
        <w:spacing w:after="120"/>
        <w:rPr>
          <w:sz w:val="21"/>
          <w:szCs w:val="21"/>
        </w:rPr>
      </w:pPr>
      <w:r w:rsidRPr="464B4B73" w:rsidR="009F12CD">
        <w:rPr>
          <w:sz w:val="21"/>
          <w:szCs w:val="21"/>
        </w:rPr>
        <w:t>In RAN1#106</w:t>
      </w:r>
      <w:r w:rsidRPr="464B4B73" w:rsidR="45885C81">
        <w:rPr>
          <w:sz w:val="21"/>
          <w:szCs w:val="21"/>
        </w:rPr>
        <w:t>-bis</w:t>
      </w:r>
      <w:r w:rsidRPr="464B4B73" w:rsidR="009F12CD">
        <w:rPr>
          <w:sz w:val="21"/>
          <w:szCs w:val="21"/>
        </w:rPr>
        <w:t xml:space="preserve">-e, </w:t>
      </w:r>
      <w:r w:rsidRPr="464B4B73" w:rsidR="006D1682">
        <w:rPr>
          <w:sz w:val="21"/>
          <w:szCs w:val="21"/>
        </w:rPr>
        <w:t xml:space="preserve">the following two options for </w:t>
      </w:r>
      <w:r w:rsidRPr="464B4B73" w:rsidR="00766C51">
        <w:rPr>
          <w:sz w:val="21"/>
          <w:szCs w:val="21"/>
        </w:rPr>
        <w:t>SSB transmission in a DL BWP for RedCap UE was discussed.</w:t>
      </w:r>
      <w:r w:rsidRPr="464B4B73" w:rsidR="2C6F344C">
        <w:rPr>
          <w:sz w:val="21"/>
          <w:szCs w:val="21"/>
        </w:rPr>
        <w:t xml:space="preserve"> </w:t>
      </w:r>
      <w:r w:rsidRPr="464B4B73" w:rsidR="2C6F344C">
        <w:rPr>
          <w:sz w:val="21"/>
          <w:szCs w:val="21"/>
        </w:rPr>
        <w:t>Option 2 gathered more support but there was a question if NCD-SSB can be used for some features which is explicitly specified to use CD-SSB. An LS was sent to RAN2/4 to ask</w:t>
      </w:r>
      <w:r w:rsidRPr="464B4B73" w:rsidR="2C6F344C">
        <w:rPr>
          <w:sz w:val="21"/>
          <w:szCs w:val="21"/>
        </w:rPr>
        <w:t xml:space="preserve"> </w:t>
      </w:r>
      <w:r w:rsidRPr="464B4B73" w:rsidR="2C6F344C">
        <w:rPr>
          <w:sz w:val="21"/>
          <w:szCs w:val="21"/>
        </w:rPr>
        <w:t>feasibility to use NCD-SSB for such features</w:t>
      </w:r>
      <w:r w:rsidRPr="464B4B73" w:rsidR="2C6F344C">
        <w:rPr>
          <w:sz w:val="21"/>
          <w:szCs w:val="21"/>
        </w:rPr>
        <w:t xml:space="preserve">. </w:t>
      </w:r>
      <w:r w:rsidRPr="464B4B73" w:rsidR="2C6F344C">
        <w:rPr>
          <w:sz w:val="21"/>
          <w:szCs w:val="21"/>
        </w:rPr>
        <w:t>In this contribution, we discuss about BWP operation for RedCap UE.</w:t>
      </w:r>
    </w:p>
    <w:p w:rsidR="464B4B73" w:rsidP="464B4B73" w:rsidRDefault="464B4B73" w14:paraId="3D67ACC5" w14:textId="607BC0DE">
      <w:pPr>
        <w:pStyle w:val="a"/>
        <w:widowControl w:val="1"/>
        <w:spacing w:after="120"/>
        <w:rPr>
          <w:rFonts w:ascii="Times New Roman" w:hAnsi="Times New Roman" w:eastAsia="ＭＳ 明朝" w:cs="Times New Roman"/>
          <w:sz w:val="21"/>
          <w:szCs w:val="21"/>
        </w:rPr>
      </w:pPr>
    </w:p>
    <w:p w:rsidRPr="00714F12" w:rsidR="00714F12" w:rsidP="00714F12" w:rsidRDefault="00714F12" w14:paraId="204A92B7" w14:textId="77777777">
      <w:pPr>
        <w:pStyle w:val="ae"/>
        <w:widowControl/>
        <w:numPr>
          <w:ilvl w:val="0"/>
          <w:numId w:val="28"/>
        </w:numPr>
        <w:adjustRightInd/>
        <w:snapToGrid/>
        <w:spacing w:after="160" w:line="252" w:lineRule="auto"/>
        <w:ind w:leftChars="0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For FR1, following options:</w:t>
      </w:r>
    </w:p>
    <w:p w:rsidRPr="00714F12" w:rsidR="00714F12" w:rsidP="00714F12" w:rsidRDefault="00714F12" w14:paraId="67EB2F33" w14:textId="77777777">
      <w:pPr>
        <w:widowControl/>
        <w:numPr>
          <w:ilvl w:val="1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Option 1:</w:t>
      </w:r>
    </w:p>
    <w:p w:rsidRPr="00714F12" w:rsidR="00714F12" w:rsidP="00714F12" w:rsidRDefault="00714F12" w14:paraId="447EA49F" w14:textId="77777777">
      <w:pPr>
        <w:widowControl/>
        <w:numPr>
          <w:ilvl w:val="2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For a separate initial DL BWP (if it does not include CD-SSB and the entire CORESET#0),</w:t>
      </w:r>
    </w:p>
    <w:p w:rsidRPr="00714F12" w:rsidR="00714F12" w:rsidP="00714F12" w:rsidRDefault="00714F12" w14:paraId="497E5395" w14:textId="77777777">
      <w:pPr>
        <w:widowControl/>
        <w:numPr>
          <w:ilvl w:val="3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RedCap UE does NOT expect it to contain SSB/CORESET#0/SIB.</w:t>
      </w:r>
    </w:p>
    <w:p w:rsidRPr="00714F12" w:rsidR="00714F12" w:rsidP="00714F12" w:rsidRDefault="00714F12" w14:paraId="0E596395" w14:textId="77777777">
      <w:pPr>
        <w:widowControl/>
        <w:numPr>
          <w:ilvl w:val="2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For an RRC-configured active DL BWP (if it does not include CD-SSB and the entire CORESET#0),</w:t>
      </w:r>
    </w:p>
    <w:p w:rsidRPr="00714F12" w:rsidR="00714F12" w:rsidP="00714F12" w:rsidRDefault="00714F12" w14:paraId="164E068D" w14:textId="77777777">
      <w:pPr>
        <w:widowControl/>
        <w:numPr>
          <w:ilvl w:val="3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RedCap UE does NOT expect it to contain SSB/CORESET#0/SIB.</w:t>
      </w:r>
    </w:p>
    <w:p w:rsidRPr="00714F12" w:rsidR="00714F12" w:rsidP="00714F12" w:rsidRDefault="00714F12" w14:paraId="4A5E0446" w14:textId="77777777">
      <w:pPr>
        <w:widowControl/>
        <w:numPr>
          <w:ilvl w:val="1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Option 2:</w:t>
      </w:r>
    </w:p>
    <w:p w:rsidRPr="00714F12" w:rsidR="00714F12" w:rsidP="00714F12" w:rsidRDefault="00714F12" w14:paraId="13D6BBFD" w14:textId="77777777">
      <w:pPr>
        <w:widowControl/>
        <w:numPr>
          <w:ilvl w:val="2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For a separate initial DL BWP (if it does not include CD-SSB and the entire CORESET#0),</w:t>
      </w:r>
    </w:p>
    <w:p w:rsidRPr="00714F12" w:rsidR="00714F12" w:rsidP="00714F12" w:rsidRDefault="00714F12" w14:paraId="2FF6821F" w14:textId="77777777">
      <w:pPr>
        <w:widowControl/>
        <w:numPr>
          <w:ilvl w:val="3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If it is configured for random access while not for paging in idle/inactive mode, RedCap UE does NOT expect it to contain SSB/CORESET#0/SIB.</w:t>
      </w:r>
    </w:p>
    <w:p w:rsidRPr="00714F12" w:rsidR="00714F12" w:rsidP="00714F12" w:rsidRDefault="00714F12" w14:paraId="1EEAB55B" w14:textId="77777777">
      <w:pPr>
        <w:widowControl/>
        <w:numPr>
          <w:ilvl w:val="4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FFS: For BWP#0 configuration option 1, whether the UE can expect SSB transmission in the separate initial DL BWP when it is used in connected mode.</w:t>
      </w:r>
    </w:p>
    <w:p w:rsidRPr="00714F12" w:rsidR="00714F12" w:rsidP="00714F12" w:rsidRDefault="00714F12" w14:paraId="2D3C3296" w14:textId="77777777">
      <w:pPr>
        <w:widowControl/>
        <w:numPr>
          <w:ilvl w:val="3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If it is configured for paging, RedCap UE expects it to contain NCD-SSB for serving cell but not CORESET#0/SIB.</w:t>
      </w:r>
    </w:p>
    <w:p w:rsidRPr="00714F12" w:rsidR="00714F12" w:rsidP="00714F12" w:rsidRDefault="00714F12" w14:paraId="796D65C0" w14:textId="77777777">
      <w:pPr>
        <w:widowControl/>
        <w:numPr>
          <w:ilvl w:val="2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For an RRC-configured active DL BWP in connected mode (if it does not include CD-SSB and the entire CORESET#0),</w:t>
      </w:r>
    </w:p>
    <w:p w:rsidRPr="00714F12" w:rsidR="00714F12" w:rsidP="00714F12" w:rsidRDefault="00714F12" w14:paraId="74E57EF7" w14:textId="77777777">
      <w:pPr>
        <w:widowControl/>
        <w:numPr>
          <w:ilvl w:val="3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RedCap UE expects it to contain NCD-SSB for serving cell [FFS: or CSI-RS or measurement gap configuration] but not CORESET#0/SIB.</w:t>
      </w:r>
    </w:p>
    <w:p w:rsidRPr="00714F12" w:rsidR="00714F12" w:rsidP="00714F12" w:rsidRDefault="00714F12" w14:paraId="2344D2A0" w14:textId="77777777">
      <w:pPr>
        <w:widowControl/>
        <w:numPr>
          <w:ilvl w:val="1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Note: if a separate initial/RRC configured DL BWP is configured to contain the entire CORESET#0, CD-SSB is expected by RedCap UE.</w:t>
      </w:r>
    </w:p>
    <w:p w:rsidRPr="00714F12" w:rsidR="00714F12" w:rsidP="00714F12" w:rsidRDefault="00714F12" w14:paraId="22511892" w14:textId="77777777">
      <w:pPr>
        <w:widowControl/>
        <w:numPr>
          <w:ilvl w:val="1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Note: The network may choose to configure SSB or MIB-configured CORESET#0 or SIB1 to be within the respective DL BWP.</w:t>
      </w:r>
    </w:p>
    <w:p w:rsidRPr="00714F12" w:rsidR="00714F12" w:rsidP="00714F12" w:rsidRDefault="00714F12" w14:paraId="1C2867B7" w14:textId="77777777">
      <w:pPr>
        <w:widowControl/>
        <w:numPr>
          <w:ilvl w:val="1"/>
          <w:numId w:val="28"/>
        </w:numPr>
        <w:adjustRightInd/>
        <w:snapToGrid/>
        <w:spacing w:after="160" w:line="252" w:lineRule="auto"/>
        <w:contextualSpacing/>
        <w:rPr>
          <w:rFonts w:asciiTheme="minorHAnsi" w:hAnsiTheme="minorHAnsi" w:eastAsiaTheme="minorEastAsia"/>
          <w:b/>
          <w:kern w:val="0"/>
          <w:sz w:val="22"/>
          <w:szCs w:val="22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FFS: For Option 1 and Option 2, whether RedCap UE can/cannot expect SSB under certain other conditions, e.g., for SSB monitoring periodicity (i.e., SMTC configuration) and DRX cycle</w:t>
      </w:r>
    </w:p>
    <w:p w:rsidRPr="00714F12" w:rsidR="00714F12" w:rsidP="001733D6" w:rsidRDefault="00714F12" w14:paraId="46446FC4" w14:textId="77777777">
      <w:pPr>
        <w:widowControl/>
        <w:numPr>
          <w:ilvl w:val="1"/>
          <w:numId w:val="28"/>
        </w:numPr>
        <w:adjustRightInd/>
        <w:snapToGrid/>
        <w:spacing w:after="120" w:line="252" w:lineRule="auto"/>
        <w:contextualSpacing/>
        <w:rPr>
          <w:sz w:val="21"/>
          <w:szCs w:val="21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FFS: Whether additional mechanism for SI update or how SI update notifications and/or SI updates are signaled to RedCap UEs</w:t>
      </w:r>
    </w:p>
    <w:p w:rsidRPr="00714F12" w:rsidR="00714F12" w:rsidP="001733D6" w:rsidRDefault="00714F12" w14:paraId="0E82F6DC" w14:textId="51946DC8">
      <w:pPr>
        <w:widowControl/>
        <w:numPr>
          <w:ilvl w:val="1"/>
          <w:numId w:val="28"/>
        </w:numPr>
        <w:adjustRightInd/>
        <w:snapToGrid/>
        <w:spacing w:after="120" w:line="252" w:lineRule="auto"/>
        <w:contextualSpacing/>
        <w:rPr>
          <w:sz w:val="21"/>
          <w:szCs w:val="21"/>
        </w:rPr>
      </w:pPr>
      <w:r w:rsidRPr="00714F12">
        <w:rPr>
          <w:rFonts w:asciiTheme="minorHAnsi" w:hAnsiTheme="minorHAnsi" w:eastAsiaTheme="minorEastAsia"/>
          <w:b/>
          <w:kern w:val="0"/>
          <w:sz w:val="22"/>
          <w:szCs w:val="22"/>
        </w:rPr>
        <w:t>FFS: FR2 case</w:t>
      </w:r>
    </w:p>
    <w:p w:rsidR="00714F12" w:rsidP="21268373" w:rsidRDefault="00714F12" w14:paraId="1B766D49" w14:textId="73020E47">
      <w:pPr>
        <w:widowControl/>
        <w:adjustRightInd/>
        <w:spacing w:after="120"/>
        <w:rPr>
          <w:sz w:val="21"/>
          <w:szCs w:val="21"/>
        </w:rPr>
      </w:pPr>
    </w:p>
    <w:p w:rsidR="00401E5A" w:rsidP="001A2BDF" w:rsidRDefault="00401E5A" w14:paraId="37A27AAF" w14:textId="1B13CB6A">
      <w:pPr>
        <w:pStyle w:val="1"/>
        <w:rPr>
          <w:lang w:val="en-US" w:eastAsia="ja-JP"/>
        </w:rPr>
      </w:pPr>
      <w:r w:rsidRPr="24C9A551">
        <w:rPr>
          <w:lang w:val="en-US" w:eastAsia="ja-JP"/>
        </w:rPr>
        <w:lastRenderedPageBreak/>
        <w:t>Discussion</w:t>
      </w:r>
    </w:p>
    <w:p w:rsidR="662BAEB8" w:rsidP="464B4B73" w:rsidRDefault="63FAEB6A" w14:paraId="4F315019" w14:textId="4D51309F">
      <w:pPr>
        <w:pStyle w:val="a"/>
        <w:spacing w:line="259" w:lineRule="auto"/>
        <w:rPr>
          <w:rFonts w:ascii="Times New Roman" w:hAnsi="Times New Roman" w:eastAsia="ＭＳ 明朝" w:cs="Times New Roman"/>
          <w:sz w:val="21"/>
          <w:szCs w:val="21"/>
        </w:rPr>
      </w:pPr>
      <w:r w:rsidRPr="464B4B73" w:rsidR="63FAEB6A">
        <w:rPr>
          <w:sz w:val="21"/>
          <w:szCs w:val="21"/>
        </w:rPr>
        <w:t xml:space="preserve"> In this contribution</w:t>
      </w:r>
      <w:r w:rsidRPr="464B4B73" w:rsidR="7719451E">
        <w:rPr>
          <w:sz w:val="21"/>
          <w:szCs w:val="21"/>
        </w:rPr>
        <w:t xml:space="preserve">, we </w:t>
      </w:r>
      <w:r w:rsidRPr="464B4B73" w:rsidR="485B62AA">
        <w:rPr>
          <w:sz w:val="21"/>
          <w:szCs w:val="21"/>
        </w:rPr>
        <w:t>discuss</w:t>
      </w:r>
      <w:r w:rsidRPr="464B4B73" w:rsidR="1EA8FC9B">
        <w:rPr>
          <w:sz w:val="21"/>
          <w:szCs w:val="21"/>
        </w:rPr>
        <w:t xml:space="preserve"> about </w:t>
      </w:r>
      <w:r w:rsidRPr="464B4B73" w:rsidR="336581A6">
        <w:rPr>
          <w:sz w:val="21"/>
          <w:szCs w:val="21"/>
        </w:rPr>
        <w:t xml:space="preserve">RedCap UE </w:t>
      </w:r>
      <w:r w:rsidRPr="464B4B73" w:rsidR="1EA8FC9B">
        <w:rPr>
          <w:sz w:val="21"/>
          <w:szCs w:val="21"/>
        </w:rPr>
        <w:t xml:space="preserve">BWP operation </w:t>
      </w:r>
      <w:r w:rsidRPr="464B4B73" w:rsidR="485B62AA">
        <w:rPr>
          <w:sz w:val="21"/>
          <w:szCs w:val="21"/>
        </w:rPr>
        <w:t xml:space="preserve">with </w:t>
      </w:r>
      <w:r w:rsidRPr="464B4B73" w:rsidR="740162DE">
        <w:rPr>
          <w:sz w:val="21"/>
          <w:szCs w:val="21"/>
        </w:rPr>
        <w:t>understanding</w:t>
      </w:r>
      <w:r w:rsidRPr="464B4B73" w:rsidR="0F65C65A">
        <w:rPr>
          <w:sz w:val="21"/>
          <w:szCs w:val="21"/>
        </w:rPr>
        <w:t xml:space="preserve"> that RedCap UE follows legacy UE</w:t>
      </w:r>
      <w:r w:rsidRPr="464B4B73" w:rsidR="0F65C65A">
        <w:rPr>
          <w:sz w:val="21"/>
          <w:szCs w:val="21"/>
        </w:rPr>
        <w:t xml:space="preserve"> </w:t>
      </w:r>
      <w:r w:rsidRPr="464B4B73" w:rsidR="0F65C65A">
        <w:rPr>
          <w:sz w:val="21"/>
          <w:szCs w:val="21"/>
        </w:rPr>
        <w:t>behavior unless otherwise explicitly agreed and specified though it would be obvious.</w:t>
      </w:r>
    </w:p>
    <w:p w:rsidR="662BAEB8" w:rsidP="24C9A551" w:rsidRDefault="662BAEB8" w14:paraId="038DEEC1" w14:textId="014F0B6F">
      <w:pPr>
        <w:spacing w:line="259" w:lineRule="auto"/>
        <w:rPr>
          <w:sz w:val="21"/>
          <w:szCs w:val="21"/>
        </w:rPr>
      </w:pPr>
    </w:p>
    <w:p w:rsidR="21268373" w:rsidP="21268373" w:rsidRDefault="21268373" w14:paraId="3DCCD2C5" w14:textId="50477A98">
      <w:pPr>
        <w:spacing w:line="259" w:lineRule="auto"/>
        <w:rPr>
          <w:sz w:val="21"/>
          <w:szCs w:val="21"/>
        </w:rPr>
      </w:pPr>
      <w:r w:rsidRPr="464B4B73" w:rsidR="10B38ABA">
        <w:rPr>
          <w:sz w:val="21"/>
          <w:szCs w:val="21"/>
        </w:rPr>
        <w:t>In cell</w:t>
      </w:r>
      <w:r w:rsidRPr="464B4B73" w:rsidR="5D9FBC46">
        <w:rPr>
          <w:sz w:val="21"/>
          <w:szCs w:val="21"/>
        </w:rPr>
        <w:t xml:space="preserve"> search</w:t>
      </w:r>
      <w:r w:rsidRPr="464B4B73" w:rsidR="10B38ABA">
        <w:rPr>
          <w:sz w:val="21"/>
          <w:szCs w:val="21"/>
        </w:rPr>
        <w:t>,</w:t>
      </w:r>
      <w:r w:rsidRPr="464B4B73" w:rsidR="3BEAA945">
        <w:rPr>
          <w:sz w:val="21"/>
          <w:szCs w:val="21"/>
        </w:rPr>
        <w:t xml:space="preserve"> the same </w:t>
      </w:r>
      <w:r w:rsidRPr="464B4B73" w:rsidR="514236D2">
        <w:rPr>
          <w:sz w:val="21"/>
          <w:szCs w:val="21"/>
        </w:rPr>
        <w:t xml:space="preserve">RedCap </w:t>
      </w:r>
      <w:r w:rsidRPr="464B4B73" w:rsidR="3BEAA945">
        <w:rPr>
          <w:sz w:val="21"/>
          <w:szCs w:val="21"/>
        </w:rPr>
        <w:t>UE behavior as legacy UE will apply</w:t>
      </w:r>
      <w:r w:rsidRPr="464B4B73" w:rsidR="10B38ABA">
        <w:rPr>
          <w:sz w:val="21"/>
          <w:szCs w:val="21"/>
        </w:rPr>
        <w:t xml:space="preserve"> </w:t>
      </w:r>
      <w:r w:rsidRPr="464B4B73" w:rsidR="00714F12">
        <w:rPr>
          <w:sz w:val="21"/>
          <w:szCs w:val="21"/>
        </w:rPr>
        <w:t>for both options</w:t>
      </w:r>
      <w:r w:rsidRPr="464B4B73" w:rsidR="1B3D1BDE">
        <w:rPr>
          <w:sz w:val="21"/>
          <w:szCs w:val="21"/>
        </w:rPr>
        <w:t>. A</w:t>
      </w:r>
      <w:r w:rsidRPr="464B4B73" w:rsidR="662BAEB8">
        <w:rPr>
          <w:sz w:val="21"/>
          <w:szCs w:val="21"/>
        </w:rPr>
        <w:t xml:space="preserve"> RedCap UE </w:t>
      </w:r>
      <w:r w:rsidRPr="464B4B73" w:rsidR="78A3FC7B">
        <w:rPr>
          <w:sz w:val="21"/>
          <w:szCs w:val="21"/>
        </w:rPr>
        <w:t>searches</w:t>
      </w:r>
      <w:r w:rsidRPr="464B4B73" w:rsidR="662BAEB8">
        <w:rPr>
          <w:sz w:val="21"/>
          <w:szCs w:val="21"/>
        </w:rPr>
        <w:t xml:space="preserve"> </w:t>
      </w:r>
      <w:r w:rsidRPr="464B4B73" w:rsidR="44623389">
        <w:rPr>
          <w:sz w:val="21"/>
          <w:szCs w:val="21"/>
        </w:rPr>
        <w:t>CD-</w:t>
      </w:r>
      <w:r w:rsidRPr="464B4B73" w:rsidR="662BAEB8">
        <w:rPr>
          <w:sz w:val="21"/>
          <w:szCs w:val="21"/>
        </w:rPr>
        <w:t>SSB</w:t>
      </w:r>
      <w:r w:rsidRPr="464B4B73" w:rsidR="58F05A24">
        <w:rPr>
          <w:sz w:val="21"/>
          <w:szCs w:val="21"/>
        </w:rPr>
        <w:t xml:space="preserve"> on synch raster</w:t>
      </w:r>
      <w:r w:rsidRPr="464B4B73" w:rsidR="31FE34E3">
        <w:rPr>
          <w:sz w:val="21"/>
          <w:szCs w:val="21"/>
        </w:rPr>
        <w:t>. Upon detection of a CD-SSB</w:t>
      </w:r>
      <w:r w:rsidRPr="464B4B73" w:rsidR="662BAEB8">
        <w:rPr>
          <w:sz w:val="21"/>
          <w:szCs w:val="21"/>
        </w:rPr>
        <w:t xml:space="preserve">, </w:t>
      </w:r>
      <w:r w:rsidRPr="464B4B73" w:rsidR="08556E3D">
        <w:rPr>
          <w:sz w:val="21"/>
          <w:szCs w:val="21"/>
        </w:rPr>
        <w:t xml:space="preserve">it </w:t>
      </w:r>
      <w:r w:rsidRPr="464B4B73" w:rsidR="662BAEB8">
        <w:rPr>
          <w:sz w:val="21"/>
          <w:szCs w:val="21"/>
        </w:rPr>
        <w:t>acquire</w:t>
      </w:r>
      <w:r w:rsidRPr="464B4B73" w:rsidR="50C5E811">
        <w:rPr>
          <w:sz w:val="21"/>
          <w:szCs w:val="21"/>
        </w:rPr>
        <w:t>s</w:t>
      </w:r>
      <w:r w:rsidRPr="464B4B73" w:rsidR="662BAEB8">
        <w:rPr>
          <w:sz w:val="21"/>
          <w:szCs w:val="21"/>
        </w:rPr>
        <w:t xml:space="preserve"> MIB</w:t>
      </w:r>
      <w:r w:rsidRPr="464B4B73" w:rsidR="48AA4FF6">
        <w:rPr>
          <w:sz w:val="21"/>
          <w:szCs w:val="21"/>
        </w:rPr>
        <w:t xml:space="preserve"> and</w:t>
      </w:r>
      <w:r w:rsidRPr="464B4B73" w:rsidR="48261DD4">
        <w:rPr>
          <w:sz w:val="21"/>
          <w:szCs w:val="21"/>
        </w:rPr>
        <w:t xml:space="preserve"> </w:t>
      </w:r>
      <w:r w:rsidRPr="464B4B73" w:rsidR="5EA92A8C">
        <w:rPr>
          <w:sz w:val="21"/>
          <w:szCs w:val="21"/>
        </w:rPr>
        <w:t xml:space="preserve">is </w:t>
      </w:r>
      <w:r w:rsidRPr="464B4B73" w:rsidR="48261DD4">
        <w:rPr>
          <w:sz w:val="21"/>
          <w:szCs w:val="21"/>
        </w:rPr>
        <w:t>configured with CORESET#0</w:t>
      </w:r>
      <w:r w:rsidRPr="464B4B73" w:rsidR="2A473CA5">
        <w:rPr>
          <w:sz w:val="21"/>
          <w:szCs w:val="21"/>
        </w:rPr>
        <w:t xml:space="preserve"> and</w:t>
      </w:r>
      <w:r w:rsidRPr="464B4B73" w:rsidR="48261DD4">
        <w:rPr>
          <w:sz w:val="21"/>
          <w:szCs w:val="21"/>
        </w:rPr>
        <w:t xml:space="preserve"> </w:t>
      </w:r>
      <w:r w:rsidRPr="464B4B73" w:rsidR="00889C60">
        <w:rPr>
          <w:sz w:val="21"/>
          <w:szCs w:val="21"/>
        </w:rPr>
        <w:t>T</w:t>
      </w:r>
      <w:r w:rsidRPr="464B4B73" w:rsidR="48261DD4">
        <w:rPr>
          <w:sz w:val="21"/>
          <w:szCs w:val="21"/>
        </w:rPr>
        <w:t>ype0</w:t>
      </w:r>
      <w:r w:rsidRPr="464B4B73" w:rsidR="48F21369">
        <w:rPr>
          <w:sz w:val="21"/>
          <w:szCs w:val="21"/>
        </w:rPr>
        <w:t>-PDCCH</w:t>
      </w:r>
      <w:r w:rsidRPr="464B4B73" w:rsidR="48261DD4">
        <w:rPr>
          <w:sz w:val="21"/>
          <w:szCs w:val="21"/>
        </w:rPr>
        <w:t xml:space="preserve"> CSS sets</w:t>
      </w:r>
      <w:r w:rsidRPr="464B4B73" w:rsidR="42135BEF">
        <w:rPr>
          <w:sz w:val="21"/>
          <w:szCs w:val="21"/>
        </w:rPr>
        <w:t>. It</w:t>
      </w:r>
      <w:r w:rsidRPr="464B4B73" w:rsidR="31B0D3B6">
        <w:rPr>
          <w:sz w:val="21"/>
          <w:szCs w:val="21"/>
        </w:rPr>
        <w:t xml:space="preserve"> acquire</w:t>
      </w:r>
      <w:r w:rsidRPr="464B4B73" w:rsidR="49BB2523">
        <w:rPr>
          <w:sz w:val="21"/>
          <w:szCs w:val="21"/>
        </w:rPr>
        <w:t>s</w:t>
      </w:r>
      <w:r w:rsidRPr="464B4B73" w:rsidR="31B0D3B6">
        <w:rPr>
          <w:sz w:val="21"/>
          <w:szCs w:val="21"/>
        </w:rPr>
        <w:t xml:space="preserve"> SIB1</w:t>
      </w:r>
      <w:r w:rsidRPr="464B4B73" w:rsidR="7EA2F12A">
        <w:rPr>
          <w:sz w:val="21"/>
          <w:szCs w:val="21"/>
        </w:rPr>
        <w:t xml:space="preserve"> </w:t>
      </w:r>
      <w:r w:rsidRPr="464B4B73" w:rsidR="4D9A4698">
        <w:rPr>
          <w:sz w:val="21"/>
          <w:szCs w:val="21"/>
        </w:rPr>
        <w:t>withi</w:t>
      </w:r>
      <w:r w:rsidRPr="464B4B73" w:rsidR="7EA2F12A">
        <w:rPr>
          <w:sz w:val="21"/>
          <w:szCs w:val="21"/>
        </w:rPr>
        <w:t>n CORESET#0 bandwidth</w:t>
      </w:r>
      <w:r w:rsidRPr="464B4B73" w:rsidR="576E6723">
        <w:rPr>
          <w:sz w:val="21"/>
          <w:szCs w:val="21"/>
        </w:rPr>
        <w:t xml:space="preserve"> (MIB-configured initial DL BWP)</w:t>
      </w:r>
      <w:r w:rsidRPr="464B4B73" w:rsidR="6C919219">
        <w:rPr>
          <w:sz w:val="21"/>
          <w:szCs w:val="21"/>
        </w:rPr>
        <w:t>.</w:t>
      </w:r>
      <w:r w:rsidRPr="464B4B73" w:rsidR="1EB23747">
        <w:rPr>
          <w:sz w:val="21"/>
          <w:szCs w:val="21"/>
        </w:rPr>
        <w:t xml:space="preserve"> I</w:t>
      </w:r>
      <w:r w:rsidRPr="464B4B73" w:rsidR="710539FA">
        <w:rPr>
          <w:sz w:val="21"/>
          <w:szCs w:val="21"/>
        </w:rPr>
        <w:t xml:space="preserve">f </w:t>
      </w:r>
      <w:r w:rsidRPr="464B4B73" w:rsidR="56BE42F7">
        <w:rPr>
          <w:sz w:val="21"/>
          <w:szCs w:val="21"/>
        </w:rPr>
        <w:t>bandwidth</w:t>
      </w:r>
      <w:r w:rsidRPr="464B4B73" w:rsidR="0A4DA486">
        <w:rPr>
          <w:sz w:val="21"/>
          <w:szCs w:val="21"/>
        </w:rPr>
        <w:t>s</w:t>
      </w:r>
      <w:r w:rsidRPr="464B4B73" w:rsidR="56BE42F7">
        <w:rPr>
          <w:sz w:val="21"/>
          <w:szCs w:val="21"/>
        </w:rPr>
        <w:t xml:space="preserve"> of </w:t>
      </w:r>
      <w:r w:rsidRPr="464B4B73" w:rsidR="3D8937D9">
        <w:rPr>
          <w:sz w:val="21"/>
          <w:szCs w:val="21"/>
        </w:rPr>
        <w:t xml:space="preserve">initial DL and UL BWP </w:t>
      </w:r>
      <w:r w:rsidRPr="464B4B73" w:rsidR="1E7FF42A">
        <w:rPr>
          <w:sz w:val="21"/>
          <w:szCs w:val="21"/>
        </w:rPr>
        <w:t xml:space="preserve">for legacy UE </w:t>
      </w:r>
      <w:r w:rsidRPr="464B4B73" w:rsidR="3D8937D9">
        <w:rPr>
          <w:sz w:val="21"/>
          <w:szCs w:val="21"/>
        </w:rPr>
        <w:t xml:space="preserve">configured </w:t>
      </w:r>
      <w:r w:rsidRPr="464B4B73" w:rsidR="16E45918">
        <w:rPr>
          <w:sz w:val="21"/>
          <w:szCs w:val="21"/>
        </w:rPr>
        <w:t>by</w:t>
      </w:r>
      <w:r w:rsidRPr="464B4B73" w:rsidR="3D8937D9">
        <w:rPr>
          <w:sz w:val="21"/>
          <w:szCs w:val="21"/>
        </w:rPr>
        <w:t xml:space="preserve"> SIB1 </w:t>
      </w:r>
      <w:r w:rsidRPr="464B4B73" w:rsidR="2EFCD1C6">
        <w:rPr>
          <w:sz w:val="21"/>
          <w:szCs w:val="21"/>
        </w:rPr>
        <w:t>are</w:t>
      </w:r>
      <w:r w:rsidRPr="464B4B73" w:rsidR="3D8937D9">
        <w:rPr>
          <w:sz w:val="21"/>
          <w:szCs w:val="21"/>
        </w:rPr>
        <w:t xml:space="preserve"> </w:t>
      </w:r>
      <w:r w:rsidRPr="464B4B73" w:rsidR="107AB650">
        <w:rPr>
          <w:sz w:val="21"/>
          <w:szCs w:val="21"/>
        </w:rPr>
        <w:t xml:space="preserve">no more than </w:t>
      </w:r>
      <w:r w:rsidRPr="464B4B73" w:rsidR="3D8937D9">
        <w:rPr>
          <w:sz w:val="21"/>
          <w:szCs w:val="21"/>
        </w:rPr>
        <w:t>maximum RedCap UE bandwidth</w:t>
      </w:r>
      <w:r w:rsidRPr="464B4B73" w:rsidR="5F82D99D">
        <w:rPr>
          <w:sz w:val="21"/>
          <w:szCs w:val="21"/>
        </w:rPr>
        <w:t>, a RedCap UE may access the cell</w:t>
      </w:r>
      <w:r w:rsidRPr="464B4B73" w:rsidR="3D8937D9">
        <w:rPr>
          <w:sz w:val="21"/>
          <w:szCs w:val="21"/>
        </w:rPr>
        <w:t xml:space="preserve"> </w:t>
      </w:r>
      <w:r w:rsidRPr="464B4B73" w:rsidR="1B8E92BC">
        <w:rPr>
          <w:sz w:val="21"/>
          <w:szCs w:val="21"/>
        </w:rPr>
        <w:t>according to Rel-15 procedure</w:t>
      </w:r>
      <w:r w:rsidRPr="464B4B73" w:rsidR="69A0171E">
        <w:rPr>
          <w:sz w:val="21"/>
          <w:szCs w:val="21"/>
        </w:rPr>
        <w:t xml:space="preserve">. </w:t>
      </w:r>
      <w:r w:rsidRPr="464B4B73" w:rsidR="69A0171E">
        <w:rPr>
          <w:sz w:val="21"/>
          <w:szCs w:val="21"/>
        </w:rPr>
        <w:t>In addition</w:t>
      </w:r>
      <w:r w:rsidRPr="464B4B73" w:rsidR="720A66D7">
        <w:rPr>
          <w:sz w:val="21"/>
          <w:szCs w:val="21"/>
        </w:rPr>
        <w:t xml:space="preserve"> to legacy behavior</w:t>
      </w:r>
      <w:r w:rsidRPr="464B4B73" w:rsidR="69A0171E">
        <w:rPr>
          <w:sz w:val="21"/>
          <w:szCs w:val="21"/>
        </w:rPr>
        <w:t xml:space="preserve">, </w:t>
      </w:r>
      <w:r w:rsidRPr="464B4B73" w:rsidR="146B8849">
        <w:rPr>
          <w:sz w:val="21"/>
          <w:szCs w:val="21"/>
        </w:rPr>
        <w:t xml:space="preserve">RedCap UE may be </w:t>
      </w:r>
      <w:r w:rsidRPr="464B4B73" w:rsidR="69A0171E">
        <w:rPr>
          <w:sz w:val="21"/>
          <w:szCs w:val="21"/>
        </w:rPr>
        <w:t>explicit</w:t>
      </w:r>
      <w:r w:rsidRPr="464B4B73" w:rsidR="0D289DB3">
        <w:rPr>
          <w:sz w:val="21"/>
          <w:szCs w:val="21"/>
        </w:rPr>
        <w:t>ly barred by</w:t>
      </w:r>
      <w:r w:rsidRPr="464B4B73" w:rsidR="69A0171E">
        <w:rPr>
          <w:sz w:val="21"/>
          <w:szCs w:val="21"/>
        </w:rPr>
        <w:t xml:space="preserve"> </w:t>
      </w:r>
      <w:r w:rsidRPr="464B4B73" w:rsidR="5DA5D416">
        <w:rPr>
          <w:sz w:val="21"/>
          <w:szCs w:val="21"/>
        </w:rPr>
        <w:t>S</w:t>
      </w:r>
      <w:r w:rsidRPr="464B4B73" w:rsidR="04DA08EE">
        <w:rPr>
          <w:sz w:val="21"/>
          <w:szCs w:val="21"/>
        </w:rPr>
        <w:t>IB1.</w:t>
      </w:r>
    </w:p>
    <w:p w:rsidR="464B4B73" w:rsidP="464B4B73" w:rsidRDefault="464B4B73" w14:paraId="698BD12A" w14:textId="309A7CC3">
      <w:pPr>
        <w:pStyle w:val="a"/>
        <w:spacing w:line="259" w:lineRule="auto"/>
        <w:rPr>
          <w:rFonts w:ascii="Times New Roman" w:hAnsi="Times New Roman" w:eastAsia="ＭＳ 明朝" w:cs="Times New Roman"/>
          <w:sz w:val="21"/>
          <w:szCs w:val="21"/>
        </w:rPr>
      </w:pPr>
    </w:p>
    <w:p w:rsidRPr="00331A6D" w:rsidR="00331A6D" w:rsidP="21268373" w:rsidRDefault="00331A6D" w14:paraId="28D7C406" w14:textId="4B718E61">
      <w:pPr>
        <w:spacing w:line="259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Observation</w:t>
      </w:r>
      <w:r w:rsidRPr="00331A6D">
        <w:rPr>
          <w:b/>
          <w:sz w:val="21"/>
          <w:szCs w:val="21"/>
        </w:rPr>
        <w:t>:</w:t>
      </w:r>
    </w:p>
    <w:p w:rsidRPr="00331A6D" w:rsidR="00331A6D" w:rsidP="00331A6D" w:rsidRDefault="00331A6D" w14:paraId="45996E06" w14:textId="184A86B7">
      <w:pPr>
        <w:pStyle w:val="ae"/>
        <w:numPr>
          <w:ilvl w:val="0"/>
          <w:numId w:val="29"/>
        </w:numPr>
        <w:spacing w:line="259" w:lineRule="auto"/>
        <w:ind w:leftChars="0"/>
        <w:rPr>
          <w:sz w:val="21"/>
          <w:szCs w:val="21"/>
        </w:rPr>
      </w:pPr>
      <w:r w:rsidRPr="464B4B73" w:rsidR="640C6A7A">
        <w:rPr>
          <w:sz w:val="21"/>
          <w:szCs w:val="21"/>
        </w:rPr>
        <w:t>RedCap UE behavior in c</w:t>
      </w:r>
      <w:r w:rsidRPr="464B4B73" w:rsidR="00331A6D">
        <w:rPr>
          <w:sz w:val="21"/>
          <w:szCs w:val="21"/>
        </w:rPr>
        <w:t xml:space="preserve">ell search up to SIB1 acquisition is same </w:t>
      </w:r>
      <w:r w:rsidRPr="464B4B73" w:rsidR="577FDDF3">
        <w:rPr>
          <w:sz w:val="21"/>
          <w:szCs w:val="21"/>
        </w:rPr>
        <w:t xml:space="preserve">as legacy UE </w:t>
      </w:r>
      <w:r w:rsidRPr="464B4B73" w:rsidR="00331A6D">
        <w:rPr>
          <w:sz w:val="21"/>
          <w:szCs w:val="21"/>
        </w:rPr>
        <w:t xml:space="preserve">for </w:t>
      </w:r>
      <w:r w:rsidRPr="464B4B73" w:rsidR="5E940A06">
        <w:rPr>
          <w:sz w:val="21"/>
          <w:szCs w:val="21"/>
        </w:rPr>
        <w:t xml:space="preserve">both </w:t>
      </w:r>
      <w:r w:rsidRPr="464B4B73" w:rsidR="00331A6D">
        <w:rPr>
          <w:sz w:val="21"/>
          <w:szCs w:val="21"/>
        </w:rPr>
        <w:t>option 1 and 2</w:t>
      </w:r>
    </w:p>
    <w:p w:rsidR="00331A6D" w:rsidP="21268373" w:rsidRDefault="00331A6D" w14:paraId="5792C151" w14:textId="77777777">
      <w:pPr>
        <w:spacing w:line="259" w:lineRule="auto"/>
        <w:rPr>
          <w:sz w:val="21"/>
          <w:szCs w:val="21"/>
        </w:rPr>
      </w:pPr>
    </w:p>
    <w:p w:rsidR="4E38FB74" w:rsidP="24C9A551" w:rsidRDefault="4E38FB74" w14:paraId="0E38D070" w14:textId="19FF4F42">
      <w:pPr>
        <w:spacing w:line="259" w:lineRule="auto"/>
        <w:rPr>
          <w:sz w:val="21"/>
          <w:szCs w:val="21"/>
        </w:rPr>
      </w:pPr>
      <w:r w:rsidRPr="24C9A551">
        <w:rPr>
          <w:sz w:val="21"/>
          <w:szCs w:val="21"/>
        </w:rPr>
        <w:t xml:space="preserve">In </w:t>
      </w:r>
      <w:r w:rsidRPr="24C9A551" w:rsidR="67CD26EB">
        <w:rPr>
          <w:sz w:val="21"/>
          <w:szCs w:val="21"/>
        </w:rPr>
        <w:t>case</w:t>
      </w:r>
      <w:r w:rsidRPr="24C9A551" w:rsidR="6711DCC1">
        <w:rPr>
          <w:sz w:val="21"/>
          <w:szCs w:val="21"/>
        </w:rPr>
        <w:t xml:space="preserve"> </w:t>
      </w:r>
      <w:r w:rsidRPr="24C9A551" w:rsidR="2D073BEB">
        <w:rPr>
          <w:sz w:val="21"/>
          <w:szCs w:val="21"/>
        </w:rPr>
        <w:t xml:space="preserve">a separate initial </w:t>
      </w:r>
      <w:r w:rsidRPr="24C9A551" w:rsidR="0CCB9930">
        <w:rPr>
          <w:sz w:val="21"/>
          <w:szCs w:val="21"/>
        </w:rPr>
        <w:t>D</w:t>
      </w:r>
      <w:r w:rsidRPr="24C9A551" w:rsidR="2D073BEB">
        <w:rPr>
          <w:sz w:val="21"/>
          <w:szCs w:val="21"/>
        </w:rPr>
        <w:t xml:space="preserve">L </w:t>
      </w:r>
      <w:r w:rsidRPr="24C9A551" w:rsidR="2F3FBE43">
        <w:rPr>
          <w:sz w:val="21"/>
          <w:szCs w:val="21"/>
        </w:rPr>
        <w:t xml:space="preserve">BWP is configured </w:t>
      </w:r>
      <w:r w:rsidRPr="24C9A551" w:rsidR="04B00115">
        <w:rPr>
          <w:sz w:val="21"/>
          <w:szCs w:val="21"/>
        </w:rPr>
        <w:t xml:space="preserve">for RedCap UE </w:t>
      </w:r>
      <w:r w:rsidRPr="24C9A551" w:rsidR="2F3FBE43">
        <w:rPr>
          <w:sz w:val="21"/>
          <w:szCs w:val="21"/>
        </w:rPr>
        <w:t xml:space="preserve">and </w:t>
      </w:r>
      <w:r w:rsidRPr="24C9A551" w:rsidR="6F5DDE76">
        <w:rPr>
          <w:sz w:val="21"/>
          <w:szCs w:val="21"/>
        </w:rPr>
        <w:t xml:space="preserve">includes </w:t>
      </w:r>
      <w:r w:rsidRPr="24C9A551" w:rsidR="6711DCC1">
        <w:rPr>
          <w:sz w:val="21"/>
          <w:szCs w:val="21"/>
        </w:rPr>
        <w:t xml:space="preserve">all RBs of CORESET#0 </w:t>
      </w:r>
      <w:r w:rsidRPr="24C9A551" w:rsidR="4508D477">
        <w:rPr>
          <w:sz w:val="21"/>
          <w:szCs w:val="21"/>
        </w:rPr>
        <w:t>configured by MIB</w:t>
      </w:r>
      <w:r w:rsidRPr="24C9A551" w:rsidR="2D4BA6A4">
        <w:rPr>
          <w:sz w:val="21"/>
          <w:szCs w:val="21"/>
        </w:rPr>
        <w:t>,</w:t>
      </w:r>
      <w:r w:rsidRPr="24C9A551" w:rsidR="30E24B49">
        <w:rPr>
          <w:sz w:val="21"/>
          <w:szCs w:val="21"/>
        </w:rPr>
        <w:t xml:space="preserve"> or a separate initial DL BWP for RedCap UE</w:t>
      </w:r>
      <w:r w:rsidRPr="24C9A551" w:rsidR="40F221E6">
        <w:rPr>
          <w:sz w:val="21"/>
          <w:szCs w:val="21"/>
        </w:rPr>
        <w:t xml:space="preserve"> </w:t>
      </w:r>
      <w:r w:rsidRPr="24C9A551" w:rsidR="30E24B49">
        <w:rPr>
          <w:sz w:val="21"/>
          <w:szCs w:val="21"/>
        </w:rPr>
        <w:t>is not configured</w:t>
      </w:r>
      <w:r w:rsidRPr="24C9A551" w:rsidR="0BE001BE">
        <w:rPr>
          <w:sz w:val="21"/>
          <w:szCs w:val="21"/>
        </w:rPr>
        <w:t xml:space="preserve"> (i.e. the case bandwidth of initial DL BWP and initial UL BWP for legacy UE do not exceed maximum RedCap UE bandwidth)</w:t>
      </w:r>
      <w:r w:rsidRPr="24C9A551" w:rsidR="1A9AE1A9">
        <w:rPr>
          <w:sz w:val="21"/>
          <w:szCs w:val="21"/>
        </w:rPr>
        <w:t xml:space="preserve">, the same procedure as </w:t>
      </w:r>
      <w:r w:rsidRPr="24C9A551" w:rsidR="2CC3E3CE">
        <w:rPr>
          <w:sz w:val="21"/>
          <w:szCs w:val="21"/>
        </w:rPr>
        <w:t xml:space="preserve">legacy </w:t>
      </w:r>
      <w:r w:rsidRPr="24C9A551" w:rsidR="1A9AE1A9">
        <w:rPr>
          <w:sz w:val="21"/>
          <w:szCs w:val="21"/>
        </w:rPr>
        <w:t>UE appl</w:t>
      </w:r>
      <w:r w:rsidRPr="24C9A551" w:rsidR="7CA12D1B">
        <w:rPr>
          <w:sz w:val="21"/>
          <w:szCs w:val="21"/>
        </w:rPr>
        <w:t>ies</w:t>
      </w:r>
      <w:r w:rsidRPr="24C9A551" w:rsidR="1A9AE1A9">
        <w:rPr>
          <w:sz w:val="21"/>
          <w:szCs w:val="21"/>
        </w:rPr>
        <w:t xml:space="preserve"> </w:t>
      </w:r>
      <w:r w:rsidRPr="24C9A551" w:rsidR="1FE8DF5E">
        <w:rPr>
          <w:sz w:val="21"/>
          <w:szCs w:val="21"/>
        </w:rPr>
        <w:t xml:space="preserve">in IDLE/INACTIVE and </w:t>
      </w:r>
      <w:r w:rsidRPr="24C9A551" w:rsidR="1583E318">
        <w:rPr>
          <w:sz w:val="21"/>
          <w:szCs w:val="21"/>
        </w:rPr>
        <w:t>random access</w:t>
      </w:r>
      <w:r w:rsidRPr="24C9A551" w:rsidR="1FE8DF5E">
        <w:rPr>
          <w:sz w:val="21"/>
          <w:szCs w:val="21"/>
        </w:rPr>
        <w:t>.</w:t>
      </w:r>
      <w:r w:rsidRPr="24C9A551" w:rsidR="5047AF3E">
        <w:rPr>
          <w:sz w:val="21"/>
          <w:szCs w:val="21"/>
        </w:rPr>
        <w:t xml:space="preserve"> A RedCap UE uses CD-SSB, CORESET#0 and Type</w:t>
      </w:r>
      <w:r w:rsidRPr="24C9A551" w:rsidR="081925C7">
        <w:rPr>
          <w:sz w:val="21"/>
          <w:szCs w:val="21"/>
        </w:rPr>
        <w:t>-</w:t>
      </w:r>
      <w:r w:rsidRPr="24C9A551" w:rsidR="5047AF3E">
        <w:rPr>
          <w:sz w:val="21"/>
          <w:szCs w:val="21"/>
        </w:rPr>
        <w:t>0/0</w:t>
      </w:r>
      <w:r w:rsidRPr="24C9A551" w:rsidR="41DAEA37">
        <w:rPr>
          <w:sz w:val="21"/>
          <w:szCs w:val="21"/>
        </w:rPr>
        <w:t xml:space="preserve">A/1/2 </w:t>
      </w:r>
      <w:r w:rsidRPr="24C9A551" w:rsidR="5047AF3E">
        <w:rPr>
          <w:sz w:val="21"/>
          <w:szCs w:val="21"/>
        </w:rPr>
        <w:t>CSS sets on CORESET#0.</w:t>
      </w:r>
      <w:r w:rsidRPr="24C9A551" w:rsidR="76C4EC16">
        <w:rPr>
          <w:sz w:val="21"/>
          <w:szCs w:val="21"/>
        </w:rPr>
        <w:t xml:space="preserve"> </w:t>
      </w:r>
      <w:r w:rsidRPr="24C9A551" w:rsidR="1B72F767">
        <w:rPr>
          <w:sz w:val="21"/>
          <w:szCs w:val="21"/>
        </w:rPr>
        <w:t xml:space="preserve">And in CONNECTED, in case active DL and UL BWP includes CORESET#0 configured by MIB, </w:t>
      </w:r>
      <w:r w:rsidR="00331A6D">
        <w:rPr>
          <w:sz w:val="21"/>
          <w:szCs w:val="21"/>
        </w:rPr>
        <w:t>a</w:t>
      </w:r>
      <w:r w:rsidRPr="24C9A551" w:rsidR="47684B8E">
        <w:rPr>
          <w:sz w:val="21"/>
          <w:szCs w:val="21"/>
        </w:rPr>
        <w:t xml:space="preserve"> RedCap UE uses CD-SSB, CORESET#0 and Type-0/0A/1/2 CSS sets on CORESET#0.</w:t>
      </w:r>
      <w:r w:rsidRPr="24C9A551" w:rsidR="647E0079">
        <w:rPr>
          <w:sz w:val="21"/>
          <w:szCs w:val="21"/>
        </w:rPr>
        <w:t xml:space="preserve"> This w</w:t>
      </w:r>
      <w:r w:rsidRPr="24C9A551" w:rsidR="0C9E193D">
        <w:rPr>
          <w:sz w:val="21"/>
          <w:szCs w:val="21"/>
        </w:rPr>
        <w:t>ill</w:t>
      </w:r>
      <w:r w:rsidRPr="24C9A551" w:rsidR="647E0079">
        <w:rPr>
          <w:sz w:val="21"/>
          <w:szCs w:val="21"/>
        </w:rPr>
        <w:t xml:space="preserve"> be </w:t>
      </w:r>
      <w:r w:rsidRPr="24C9A551" w:rsidR="5E3F4D50">
        <w:rPr>
          <w:sz w:val="21"/>
          <w:szCs w:val="21"/>
        </w:rPr>
        <w:t>obvious,</w:t>
      </w:r>
      <w:r w:rsidRPr="24C9A551" w:rsidR="647E0079">
        <w:rPr>
          <w:sz w:val="21"/>
          <w:szCs w:val="21"/>
        </w:rPr>
        <w:t xml:space="preserve"> but we prefer explicitly make agreements on this aspect.</w:t>
      </w:r>
    </w:p>
    <w:p w:rsidR="21268373" w:rsidP="21268373" w:rsidRDefault="21268373" w14:paraId="45280DD1" w14:textId="43D031A1">
      <w:pPr>
        <w:spacing w:line="259" w:lineRule="auto"/>
        <w:rPr>
          <w:sz w:val="21"/>
          <w:szCs w:val="21"/>
        </w:rPr>
      </w:pPr>
    </w:p>
    <w:p w:rsidR="6D1F3FAE" w:rsidP="24C9A551" w:rsidRDefault="6D1F3FAE" w14:paraId="74A63B0B" w14:textId="443B1E4A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Pr="00714F12" w:rsidR="00015FD5" w:rsidP="00714F12" w:rsidRDefault="5CCE1235" w14:paraId="15C12B9B" w14:textId="344DCA37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64B4B73" w:rsidR="5CCE1235">
        <w:rPr>
          <w:sz w:val="21"/>
          <w:szCs w:val="21"/>
        </w:rPr>
        <w:t>A RedCap UE uses CORESET#0</w:t>
      </w:r>
      <w:r w:rsidRPr="464B4B73" w:rsidR="6095BFB1">
        <w:rPr>
          <w:sz w:val="21"/>
          <w:szCs w:val="21"/>
        </w:rPr>
        <w:t xml:space="preserve"> configured by MIB</w:t>
      </w:r>
      <w:r w:rsidRPr="464B4B73" w:rsidR="5A17DC98">
        <w:rPr>
          <w:sz w:val="21"/>
          <w:szCs w:val="21"/>
        </w:rPr>
        <w:t>, Type-0/0A/1/2 CSS sets on CORESET#0</w:t>
      </w:r>
      <w:r w:rsidRPr="464B4B73" w:rsidR="5CCE1235">
        <w:rPr>
          <w:sz w:val="21"/>
          <w:szCs w:val="21"/>
        </w:rPr>
        <w:t xml:space="preserve"> and CD-SSB</w:t>
      </w:r>
      <w:r w:rsidRPr="464B4B73" w:rsidR="396A4F31">
        <w:rPr>
          <w:sz w:val="21"/>
          <w:szCs w:val="21"/>
        </w:rPr>
        <w:t xml:space="preserve"> in case </w:t>
      </w:r>
      <w:r w:rsidRPr="464B4B73" w:rsidR="00714F12">
        <w:rPr>
          <w:sz w:val="21"/>
          <w:szCs w:val="21"/>
        </w:rPr>
        <w:t>an active DL BWP contains all RBs of CORESET#0 of the cell including BWP#0 based on Rel-15 UE behavior</w:t>
      </w:r>
      <w:r w:rsidRPr="464B4B73" w:rsidR="7E1CB237">
        <w:rPr>
          <w:sz w:val="21"/>
          <w:szCs w:val="21"/>
        </w:rPr>
        <w:t xml:space="preserve"> specified in 38.213</w:t>
      </w:r>
    </w:p>
    <w:p w:rsidR="7B5FE2AF" w:rsidP="7B5FE2AF" w:rsidRDefault="7B5FE2AF" w14:paraId="28BB42C0" w14:textId="118B4C6B">
      <w:pPr>
        <w:spacing w:line="259" w:lineRule="auto"/>
        <w:rPr>
          <w:sz w:val="21"/>
          <w:szCs w:val="21"/>
        </w:rPr>
      </w:pPr>
    </w:p>
    <w:p w:rsidR="3BE50CE2" w:rsidP="21268373" w:rsidRDefault="03F32987" w14:paraId="6B94C5AC" w14:textId="191E3865">
      <w:pPr>
        <w:spacing w:line="259" w:lineRule="auto"/>
        <w:rPr>
          <w:sz w:val="21"/>
          <w:szCs w:val="21"/>
        </w:rPr>
      </w:pPr>
      <w:r w:rsidRPr="24C9A551">
        <w:rPr>
          <w:sz w:val="21"/>
          <w:szCs w:val="21"/>
        </w:rPr>
        <w:t xml:space="preserve">In the following part, </w:t>
      </w:r>
      <w:r w:rsidRPr="24C9A551" w:rsidR="3BE50CE2">
        <w:rPr>
          <w:sz w:val="21"/>
          <w:szCs w:val="21"/>
        </w:rPr>
        <w:t>other cases</w:t>
      </w:r>
      <w:r w:rsidR="00331A6D">
        <w:rPr>
          <w:sz w:val="21"/>
          <w:szCs w:val="21"/>
        </w:rPr>
        <w:t xml:space="preserve"> where </w:t>
      </w:r>
      <w:r w:rsidRPr="24C9A551" w:rsidR="3CCD4ED7">
        <w:rPr>
          <w:sz w:val="21"/>
          <w:szCs w:val="21"/>
        </w:rPr>
        <w:t>a separate initial DL BWP does no</w:t>
      </w:r>
      <w:r w:rsidRPr="24C9A551" w:rsidR="00015FD5">
        <w:rPr>
          <w:sz w:val="21"/>
          <w:szCs w:val="21"/>
        </w:rPr>
        <w:t>t include all RBs of CORESET#0</w:t>
      </w:r>
      <w:r w:rsidRPr="24C9A551" w:rsidR="489B01EB">
        <w:rPr>
          <w:sz w:val="21"/>
          <w:szCs w:val="21"/>
        </w:rPr>
        <w:t xml:space="preserve"> are discussed.</w:t>
      </w:r>
    </w:p>
    <w:p w:rsidR="310E0FD3" w:rsidP="310E0FD3" w:rsidRDefault="310E0FD3" w14:paraId="3631DAB3" w14:textId="61F0227E">
      <w:pPr>
        <w:spacing w:line="259" w:lineRule="auto"/>
        <w:rPr>
          <w:sz w:val="21"/>
          <w:szCs w:val="21"/>
        </w:rPr>
      </w:pPr>
    </w:p>
    <w:p w:rsidR="21268373" w:rsidP="21268373" w:rsidRDefault="00DB4F0D" w14:paraId="0FFE3A60" w14:textId="3E0AA713">
      <w:pPr>
        <w:spacing w:line="259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With o</w:t>
      </w:r>
      <w:r w:rsidRPr="0036419E" w:rsidR="7AB50DF2">
        <w:rPr>
          <w:b/>
          <w:sz w:val="21"/>
          <w:szCs w:val="21"/>
        </w:rPr>
        <w:t>ption 2</w:t>
      </w:r>
      <w:r w:rsidR="00331A6D">
        <w:rPr>
          <w:b/>
          <w:sz w:val="21"/>
          <w:szCs w:val="21"/>
        </w:rPr>
        <w:t>:</w:t>
      </w:r>
    </w:p>
    <w:p w:rsidR="5048B7D8" w:rsidP="24C9A551" w:rsidRDefault="5048B7D8" w14:paraId="1D8D1B44" w14:textId="0D0CA6F5">
      <w:pPr>
        <w:spacing w:line="259" w:lineRule="auto"/>
        <w:rPr>
          <w:sz w:val="21"/>
          <w:szCs w:val="21"/>
        </w:rPr>
      </w:pPr>
      <w:r w:rsidRPr="464B4B73" w:rsidR="5048B7D8">
        <w:rPr>
          <w:sz w:val="21"/>
          <w:szCs w:val="21"/>
        </w:rPr>
        <w:t>If a separate initial DL BWP is only configured with Type1-PDCCH CSS sets</w:t>
      </w:r>
      <w:r w:rsidRPr="464B4B73" w:rsidR="6FA63B26">
        <w:rPr>
          <w:sz w:val="21"/>
          <w:szCs w:val="21"/>
        </w:rPr>
        <w:t xml:space="preserve">, </w:t>
      </w:r>
      <w:proofErr w:type="gramStart"/>
      <w:r w:rsidRPr="464B4B73" w:rsidR="6FA63B26">
        <w:rPr>
          <w:sz w:val="21"/>
          <w:szCs w:val="21"/>
        </w:rPr>
        <w:t>i.e.</w:t>
      </w:r>
      <w:proofErr w:type="gramEnd"/>
      <w:r w:rsidRPr="464B4B73" w:rsidR="6FA63B26">
        <w:rPr>
          <w:sz w:val="21"/>
          <w:szCs w:val="21"/>
        </w:rPr>
        <w:t xml:space="preserve"> it is only used during initial access</w:t>
      </w:r>
      <w:r w:rsidRPr="464B4B73" w:rsidR="3890E2FD">
        <w:rPr>
          <w:sz w:val="21"/>
          <w:szCs w:val="21"/>
        </w:rPr>
        <w:t xml:space="preserve"> (</w:t>
      </w:r>
      <w:r w:rsidRPr="464B4B73" w:rsidR="00106484">
        <w:rPr>
          <w:sz w:val="21"/>
          <w:szCs w:val="21"/>
        </w:rPr>
        <w:t>random access</w:t>
      </w:r>
      <w:r w:rsidRPr="464B4B73" w:rsidR="7EB6C1FF">
        <w:rPr>
          <w:sz w:val="21"/>
          <w:szCs w:val="21"/>
        </w:rPr>
        <w:t>)</w:t>
      </w:r>
      <w:r w:rsidRPr="464B4B73" w:rsidR="00331A6D">
        <w:rPr>
          <w:sz w:val="21"/>
          <w:szCs w:val="21"/>
        </w:rPr>
        <w:t>, option 2 does not require SSB transmission in a separate initial DL BWP</w:t>
      </w:r>
      <w:r w:rsidRPr="464B4B73" w:rsidR="6FA63B26">
        <w:rPr>
          <w:sz w:val="21"/>
          <w:szCs w:val="21"/>
        </w:rPr>
        <w:t xml:space="preserve">. </w:t>
      </w:r>
      <w:r w:rsidRPr="464B4B73" w:rsidR="00B93E0F">
        <w:rPr>
          <w:sz w:val="21"/>
          <w:szCs w:val="21"/>
        </w:rPr>
        <w:t>In other word, even if an additional SSB is not configured in a separate initial DL BWP, Type1-PDCCH CSS sets</w:t>
      </w:r>
      <w:r w:rsidRPr="464B4B73" w:rsidR="004F6BA8">
        <w:rPr>
          <w:sz w:val="21"/>
          <w:szCs w:val="21"/>
        </w:rPr>
        <w:t xml:space="preserve"> (and CORESET</w:t>
      </w:r>
      <w:r w:rsidRPr="464B4B73" w:rsidR="78938358">
        <w:rPr>
          <w:sz w:val="21"/>
          <w:szCs w:val="21"/>
        </w:rPr>
        <w:t xml:space="preserve"> for the CSS sets</w:t>
      </w:r>
      <w:r w:rsidRPr="464B4B73" w:rsidR="004F6BA8">
        <w:rPr>
          <w:sz w:val="21"/>
          <w:szCs w:val="21"/>
        </w:rPr>
        <w:t>)</w:t>
      </w:r>
      <w:r w:rsidRPr="464B4B73" w:rsidR="00B93E0F">
        <w:rPr>
          <w:sz w:val="21"/>
          <w:szCs w:val="21"/>
        </w:rPr>
        <w:t xml:space="preserve"> can be configured</w:t>
      </w:r>
      <w:r w:rsidRPr="464B4B73" w:rsidR="5493B5FE">
        <w:rPr>
          <w:sz w:val="21"/>
          <w:szCs w:val="21"/>
        </w:rPr>
        <w:t xml:space="preserve"> in it</w:t>
      </w:r>
      <w:r w:rsidRPr="464B4B73" w:rsidR="00B93E0F">
        <w:rPr>
          <w:sz w:val="21"/>
          <w:szCs w:val="21"/>
        </w:rPr>
        <w:t>.</w:t>
      </w:r>
      <w:r w:rsidRPr="464B4B73" w:rsidR="00106484">
        <w:rPr>
          <w:sz w:val="21"/>
          <w:szCs w:val="21"/>
        </w:rPr>
        <w:t xml:space="preserve"> </w:t>
      </w:r>
      <w:r w:rsidRPr="464B4B73" w:rsidR="758F8BED">
        <w:rPr>
          <w:sz w:val="21"/>
          <w:szCs w:val="21"/>
        </w:rPr>
        <w:t xml:space="preserve">In IDLE/INACTIVE, </w:t>
      </w:r>
      <w:r w:rsidRPr="464B4B73" w:rsidR="7D182C70">
        <w:rPr>
          <w:sz w:val="21"/>
          <w:szCs w:val="21"/>
        </w:rPr>
        <w:t xml:space="preserve">since </w:t>
      </w:r>
      <w:r w:rsidRPr="464B4B73" w:rsidR="004F6BA8">
        <w:rPr>
          <w:sz w:val="21"/>
          <w:szCs w:val="21"/>
        </w:rPr>
        <w:t xml:space="preserve">no </w:t>
      </w:r>
      <w:r w:rsidRPr="464B4B73" w:rsidR="00106484">
        <w:rPr>
          <w:sz w:val="21"/>
          <w:szCs w:val="21"/>
        </w:rPr>
        <w:t>SSB is transmitted</w:t>
      </w:r>
      <w:r w:rsidRPr="464B4B73" w:rsidR="2E563EA9">
        <w:rPr>
          <w:sz w:val="21"/>
          <w:szCs w:val="21"/>
        </w:rPr>
        <w:t xml:space="preserve"> in the separate initial DL BWP</w:t>
      </w:r>
      <w:r w:rsidRPr="464B4B73" w:rsidR="00106484">
        <w:rPr>
          <w:sz w:val="21"/>
          <w:szCs w:val="21"/>
        </w:rPr>
        <w:t xml:space="preserve">, CD-SSB of the cell shall be used for measurement, synchronization, etc. </w:t>
      </w:r>
      <w:r w:rsidRPr="464B4B73" w:rsidR="465FD007">
        <w:rPr>
          <w:sz w:val="21"/>
          <w:szCs w:val="21"/>
        </w:rPr>
        <w:t xml:space="preserve">and </w:t>
      </w:r>
      <w:r w:rsidRPr="464B4B73" w:rsidR="4C506D63">
        <w:rPr>
          <w:sz w:val="21"/>
          <w:szCs w:val="21"/>
        </w:rPr>
        <w:t xml:space="preserve">monitoring Type0/0A/2-PDCCH CSS sets </w:t>
      </w:r>
      <w:r w:rsidRPr="464B4B73" w:rsidR="7A5E7275">
        <w:rPr>
          <w:sz w:val="21"/>
          <w:szCs w:val="21"/>
        </w:rPr>
        <w:t>corresponding procedures are</w:t>
      </w:r>
      <w:r w:rsidRPr="464B4B73" w:rsidR="4C506D63">
        <w:rPr>
          <w:sz w:val="21"/>
          <w:szCs w:val="21"/>
        </w:rPr>
        <w:t xml:space="preserve"> performed on </w:t>
      </w:r>
      <w:r w:rsidRPr="464B4B73" w:rsidR="00106484">
        <w:rPr>
          <w:sz w:val="21"/>
          <w:szCs w:val="21"/>
        </w:rPr>
        <w:t>C</w:t>
      </w:r>
      <w:r w:rsidRPr="464B4B73" w:rsidR="69C3930B">
        <w:rPr>
          <w:sz w:val="21"/>
          <w:szCs w:val="21"/>
        </w:rPr>
        <w:t>ORESET</w:t>
      </w:r>
      <w:r w:rsidRPr="464B4B73" w:rsidR="00106484">
        <w:rPr>
          <w:sz w:val="21"/>
          <w:szCs w:val="21"/>
        </w:rPr>
        <w:t xml:space="preserve">#0 of the cell </w:t>
      </w:r>
      <w:r w:rsidRPr="464B4B73" w:rsidR="6214E939">
        <w:rPr>
          <w:sz w:val="21"/>
          <w:szCs w:val="21"/>
        </w:rPr>
        <w:t>configured by MIB.</w:t>
      </w:r>
      <w:r w:rsidRPr="464B4B73" w:rsidR="5DFECA87">
        <w:rPr>
          <w:sz w:val="21"/>
          <w:szCs w:val="21"/>
        </w:rPr>
        <w:t xml:space="preserve"> </w:t>
      </w:r>
      <w:r w:rsidRPr="464B4B73" w:rsidR="004F6BA8">
        <w:rPr>
          <w:sz w:val="21"/>
          <w:szCs w:val="21"/>
        </w:rPr>
        <w:t>As the option requires no S</w:t>
      </w:r>
      <w:r w:rsidRPr="464B4B73" w:rsidR="2F3E1B24">
        <w:rPr>
          <w:sz w:val="21"/>
          <w:szCs w:val="21"/>
        </w:rPr>
        <w:t xml:space="preserve">SB </w:t>
      </w:r>
      <w:r w:rsidRPr="464B4B73" w:rsidR="004F6BA8">
        <w:rPr>
          <w:sz w:val="21"/>
          <w:szCs w:val="21"/>
        </w:rPr>
        <w:t>in a separate initial DL BWP</w:t>
      </w:r>
      <w:r w:rsidRPr="464B4B73" w:rsidR="2F3E1B24">
        <w:rPr>
          <w:sz w:val="21"/>
          <w:szCs w:val="21"/>
        </w:rPr>
        <w:t xml:space="preserve">, </w:t>
      </w:r>
      <w:r w:rsidRPr="464B4B73" w:rsidR="6FA63B26">
        <w:rPr>
          <w:sz w:val="21"/>
          <w:szCs w:val="21"/>
        </w:rPr>
        <w:t xml:space="preserve">a </w:t>
      </w:r>
      <w:proofErr w:type="spellStart"/>
      <w:r w:rsidRPr="464B4B73" w:rsidR="6FA63B26">
        <w:rPr>
          <w:sz w:val="21"/>
          <w:szCs w:val="21"/>
        </w:rPr>
        <w:t>Rec</w:t>
      </w:r>
      <w:r w:rsidRPr="464B4B73" w:rsidR="75CDA156">
        <w:rPr>
          <w:sz w:val="21"/>
          <w:szCs w:val="21"/>
        </w:rPr>
        <w:t>Cap</w:t>
      </w:r>
      <w:proofErr w:type="spellEnd"/>
      <w:r w:rsidRPr="464B4B73" w:rsidR="75CDA156">
        <w:rPr>
          <w:sz w:val="21"/>
          <w:szCs w:val="21"/>
        </w:rPr>
        <w:t xml:space="preserve"> UE </w:t>
      </w:r>
      <w:r w:rsidRPr="464B4B73" w:rsidR="472EF84A">
        <w:rPr>
          <w:sz w:val="21"/>
          <w:szCs w:val="21"/>
        </w:rPr>
        <w:t xml:space="preserve">probably </w:t>
      </w:r>
      <w:r w:rsidRPr="464B4B73" w:rsidR="3320F365">
        <w:rPr>
          <w:sz w:val="21"/>
          <w:szCs w:val="21"/>
        </w:rPr>
        <w:t xml:space="preserve">would </w:t>
      </w:r>
      <w:r w:rsidRPr="464B4B73" w:rsidR="6D7437AB">
        <w:rPr>
          <w:sz w:val="21"/>
          <w:szCs w:val="21"/>
        </w:rPr>
        <w:t xml:space="preserve">select best CD-SSB. </w:t>
      </w:r>
      <w:r w:rsidRPr="464B4B73" w:rsidR="6B080756">
        <w:rPr>
          <w:sz w:val="21"/>
          <w:szCs w:val="21"/>
        </w:rPr>
        <w:t xml:space="preserve">So, </w:t>
      </w:r>
      <w:r w:rsidRPr="464B4B73" w:rsidR="6D7437AB">
        <w:rPr>
          <w:sz w:val="21"/>
          <w:szCs w:val="21"/>
        </w:rPr>
        <w:t>RO</w:t>
      </w:r>
      <w:r w:rsidRPr="464B4B73" w:rsidR="2C191CDD">
        <w:rPr>
          <w:sz w:val="21"/>
          <w:szCs w:val="21"/>
        </w:rPr>
        <w:t xml:space="preserve"> for RedCap UE</w:t>
      </w:r>
      <w:r w:rsidRPr="464B4B73" w:rsidR="6D7437AB">
        <w:rPr>
          <w:sz w:val="21"/>
          <w:szCs w:val="21"/>
        </w:rPr>
        <w:t xml:space="preserve"> </w:t>
      </w:r>
      <w:r w:rsidRPr="464B4B73" w:rsidR="5C6A9F09">
        <w:rPr>
          <w:sz w:val="21"/>
          <w:szCs w:val="21"/>
        </w:rPr>
        <w:t xml:space="preserve">in a separate initial UL BWP </w:t>
      </w:r>
      <w:r w:rsidRPr="464B4B73" w:rsidR="6D7437AB">
        <w:rPr>
          <w:sz w:val="21"/>
          <w:szCs w:val="21"/>
        </w:rPr>
        <w:t>sh</w:t>
      </w:r>
      <w:r w:rsidRPr="464B4B73" w:rsidR="0CE173C5">
        <w:rPr>
          <w:sz w:val="21"/>
          <w:szCs w:val="21"/>
        </w:rPr>
        <w:t>all</w:t>
      </w:r>
      <w:r w:rsidRPr="464B4B73" w:rsidR="6D7437AB">
        <w:rPr>
          <w:sz w:val="21"/>
          <w:szCs w:val="21"/>
        </w:rPr>
        <w:t xml:space="preserve"> be associated with </w:t>
      </w:r>
      <w:r w:rsidRPr="464B4B73" w:rsidR="04AF94B3">
        <w:rPr>
          <w:sz w:val="21"/>
          <w:szCs w:val="21"/>
        </w:rPr>
        <w:t xml:space="preserve">CD-SSB. </w:t>
      </w:r>
      <w:r w:rsidRPr="464B4B73" w:rsidR="72AB2861">
        <w:rPr>
          <w:sz w:val="21"/>
          <w:szCs w:val="21"/>
        </w:rPr>
        <w:t xml:space="preserve">Once </w:t>
      </w:r>
      <w:r w:rsidRPr="464B4B73" w:rsidR="00015FD5">
        <w:rPr>
          <w:sz w:val="21"/>
          <w:szCs w:val="21"/>
        </w:rPr>
        <w:t xml:space="preserve">a </w:t>
      </w:r>
      <w:r w:rsidRPr="464B4B73" w:rsidR="72AB2861">
        <w:rPr>
          <w:sz w:val="21"/>
          <w:szCs w:val="21"/>
        </w:rPr>
        <w:t>RedCap UE initia</w:t>
      </w:r>
      <w:r w:rsidRPr="464B4B73" w:rsidR="3389416C">
        <w:rPr>
          <w:sz w:val="21"/>
          <w:szCs w:val="21"/>
        </w:rPr>
        <w:t>tes random access, it retunes to a separate initial DL/UL BWP</w:t>
      </w:r>
      <w:r w:rsidRPr="464B4B73" w:rsidR="2F3A40AF">
        <w:rPr>
          <w:sz w:val="21"/>
          <w:szCs w:val="21"/>
        </w:rPr>
        <w:t xml:space="preserve">, transmits PRACH in RO in the separate initial </w:t>
      </w:r>
      <w:r w:rsidRPr="464B4B73" w:rsidR="5B2F94D6">
        <w:rPr>
          <w:sz w:val="21"/>
          <w:szCs w:val="21"/>
        </w:rPr>
        <w:t xml:space="preserve">UL BWP </w:t>
      </w:r>
      <w:r w:rsidRPr="464B4B73" w:rsidR="2F3A40AF">
        <w:rPr>
          <w:sz w:val="21"/>
          <w:szCs w:val="21"/>
        </w:rPr>
        <w:t>selected based on CD-SSB, monitors RA</w:t>
      </w:r>
      <w:r w:rsidRPr="464B4B73" w:rsidR="7208B017">
        <w:rPr>
          <w:sz w:val="21"/>
          <w:szCs w:val="21"/>
        </w:rPr>
        <w:t>R</w:t>
      </w:r>
      <w:r w:rsidRPr="464B4B73" w:rsidR="2F3A40AF">
        <w:rPr>
          <w:sz w:val="21"/>
          <w:szCs w:val="21"/>
        </w:rPr>
        <w:t xml:space="preserve"> on the separate </w:t>
      </w:r>
      <w:r w:rsidRPr="464B4B73" w:rsidR="08AA4F06">
        <w:rPr>
          <w:sz w:val="21"/>
          <w:szCs w:val="21"/>
        </w:rPr>
        <w:t>initial DL BWP.</w:t>
      </w:r>
      <w:r w:rsidRPr="464B4B73" w:rsidR="004F6BA8">
        <w:rPr>
          <w:sz w:val="21"/>
          <w:szCs w:val="21"/>
        </w:rPr>
        <w:t xml:space="preserve"> This behavior seems the same as option 1.</w:t>
      </w:r>
    </w:p>
    <w:p w:rsidR="310E0FD3" w:rsidP="310E0FD3" w:rsidRDefault="310E0FD3" w14:paraId="5474B372" w14:textId="4C1ED5C1">
      <w:pPr>
        <w:spacing w:line="259" w:lineRule="auto"/>
        <w:rPr>
          <w:sz w:val="21"/>
          <w:szCs w:val="21"/>
        </w:rPr>
      </w:pPr>
    </w:p>
    <w:p w:rsidR="2FA8D98C" w:rsidP="24C9A551" w:rsidRDefault="2FA8D98C" w14:paraId="0646027A" w14:textId="1194C231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Observation:</w:t>
      </w:r>
    </w:p>
    <w:p w:rsidRPr="00766C51" w:rsidR="74B45521" w:rsidP="00766C51" w:rsidRDefault="74B45521" w14:paraId="3F197F23" w14:textId="00B3659D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64B4B73" w:rsidR="74B45521">
        <w:rPr>
          <w:sz w:val="21"/>
          <w:szCs w:val="21"/>
        </w:rPr>
        <w:t xml:space="preserve">With </w:t>
      </w:r>
      <w:r w:rsidRPr="464B4B73" w:rsidR="61CC2712">
        <w:rPr>
          <w:sz w:val="21"/>
          <w:szCs w:val="21"/>
        </w:rPr>
        <w:t xml:space="preserve">both </w:t>
      </w:r>
      <w:r w:rsidRPr="464B4B73" w:rsidR="74B45521">
        <w:rPr>
          <w:sz w:val="21"/>
          <w:szCs w:val="21"/>
        </w:rPr>
        <w:t xml:space="preserve">option </w:t>
      </w:r>
      <w:r w:rsidRPr="464B4B73" w:rsidR="339BFDAB">
        <w:rPr>
          <w:sz w:val="21"/>
          <w:szCs w:val="21"/>
        </w:rPr>
        <w:t xml:space="preserve">1 and </w:t>
      </w:r>
      <w:r w:rsidRPr="464B4B73" w:rsidR="74B45521">
        <w:rPr>
          <w:sz w:val="21"/>
          <w:szCs w:val="21"/>
        </w:rPr>
        <w:t>2, a</w:t>
      </w:r>
      <w:r w:rsidRPr="464B4B73" w:rsidR="2FA8D98C">
        <w:rPr>
          <w:sz w:val="21"/>
          <w:szCs w:val="21"/>
        </w:rPr>
        <w:t xml:space="preserve"> RedCap UE may perform random access on </w:t>
      </w:r>
      <w:r w:rsidRPr="464B4B73" w:rsidR="004F6BA8">
        <w:rPr>
          <w:sz w:val="21"/>
          <w:szCs w:val="21"/>
        </w:rPr>
        <w:t xml:space="preserve">a </w:t>
      </w:r>
      <w:r w:rsidRPr="464B4B73" w:rsidR="2FA8D98C">
        <w:rPr>
          <w:sz w:val="21"/>
          <w:szCs w:val="21"/>
        </w:rPr>
        <w:t xml:space="preserve">separate initial DL and UL BWPs even if </w:t>
      </w:r>
      <w:r w:rsidRPr="464B4B73" w:rsidR="004F6BA8">
        <w:rPr>
          <w:sz w:val="21"/>
          <w:szCs w:val="21"/>
        </w:rPr>
        <w:t xml:space="preserve">no </w:t>
      </w:r>
      <w:r w:rsidRPr="464B4B73" w:rsidR="2FA8D98C">
        <w:rPr>
          <w:sz w:val="21"/>
          <w:szCs w:val="21"/>
        </w:rPr>
        <w:t xml:space="preserve">SSB is transmitted </w:t>
      </w:r>
      <w:r w:rsidRPr="464B4B73" w:rsidR="004F6BA8">
        <w:rPr>
          <w:sz w:val="21"/>
          <w:szCs w:val="21"/>
        </w:rPr>
        <w:t>i</w:t>
      </w:r>
      <w:r w:rsidRPr="464B4B73" w:rsidR="2FA8D98C">
        <w:rPr>
          <w:sz w:val="21"/>
          <w:szCs w:val="21"/>
        </w:rPr>
        <w:t xml:space="preserve">n </w:t>
      </w:r>
      <w:r w:rsidRPr="464B4B73" w:rsidR="004F6BA8">
        <w:rPr>
          <w:sz w:val="21"/>
          <w:szCs w:val="21"/>
        </w:rPr>
        <w:t xml:space="preserve">a </w:t>
      </w:r>
      <w:r w:rsidRPr="464B4B73" w:rsidR="2FA8D98C">
        <w:rPr>
          <w:sz w:val="21"/>
          <w:szCs w:val="21"/>
        </w:rPr>
        <w:t xml:space="preserve">separate initial </w:t>
      </w:r>
      <w:r w:rsidRPr="464B4B73" w:rsidR="7B6FB2E9">
        <w:rPr>
          <w:sz w:val="21"/>
          <w:szCs w:val="21"/>
        </w:rPr>
        <w:t>DL BWP</w:t>
      </w:r>
      <w:r w:rsidRPr="464B4B73" w:rsidR="004F6BA8">
        <w:rPr>
          <w:sz w:val="21"/>
          <w:szCs w:val="21"/>
        </w:rPr>
        <w:t xml:space="preserve"> for RedCap UE</w:t>
      </w:r>
    </w:p>
    <w:p w:rsidR="24C9A551" w:rsidP="24C9A551" w:rsidRDefault="24C9A551" w14:paraId="5A494870" w14:textId="5B716B08">
      <w:pPr>
        <w:spacing w:line="259" w:lineRule="auto"/>
        <w:rPr>
          <w:sz w:val="21"/>
          <w:szCs w:val="21"/>
        </w:rPr>
      </w:pPr>
    </w:p>
    <w:p w:rsidR="4584993B" w:rsidP="24C9A551" w:rsidRDefault="4584993B" w14:paraId="3DA61067" w14:textId="1194C231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Observation:</w:t>
      </w:r>
    </w:p>
    <w:p w:rsidRPr="00766C51" w:rsidR="4584993B" w:rsidP="464B4B73" w:rsidRDefault="4584993B" w14:paraId="352F80D5" w14:textId="080E8568">
      <w:pPr>
        <w:pStyle w:val="ae"/>
        <w:numPr>
          <w:ilvl w:val="0"/>
          <w:numId w:val="27"/>
        </w:numPr>
        <w:spacing w:line="259" w:lineRule="auto"/>
        <w:ind w:leftChars="0"/>
        <w:rPr>
          <w:rFonts w:ascii="Times New Roman" w:hAnsi="Times New Roman" w:eastAsia="Times New Roman" w:cs="Times New Roman"/>
          <w:sz w:val="21"/>
          <w:szCs w:val="21"/>
        </w:rPr>
      </w:pPr>
      <w:r w:rsidRPr="464B4B73" w:rsidR="1A0A75E0">
        <w:rPr>
          <w:sz w:val="21"/>
          <w:szCs w:val="21"/>
        </w:rPr>
        <w:t>With both option 1 and 2,</w:t>
      </w:r>
      <w:r w:rsidRPr="464B4B73" w:rsidR="4584993B">
        <w:rPr>
          <w:sz w:val="21"/>
          <w:szCs w:val="21"/>
        </w:rPr>
        <w:t xml:space="preserve"> </w:t>
      </w:r>
      <w:r w:rsidRPr="464B4B73" w:rsidR="637BF105">
        <w:rPr>
          <w:sz w:val="21"/>
          <w:szCs w:val="21"/>
        </w:rPr>
        <w:t xml:space="preserve">in IDLE/INACTIVE, a RedCap UE </w:t>
      </w:r>
      <w:r w:rsidRPr="464B4B73" w:rsidR="6080D0BB">
        <w:rPr>
          <w:sz w:val="21"/>
          <w:szCs w:val="21"/>
        </w:rPr>
        <w:t xml:space="preserve">follows legacy UE behavior other than random access, </w:t>
      </w:r>
      <w:proofErr w:type="gramStart"/>
      <w:r w:rsidRPr="464B4B73" w:rsidR="6080D0BB">
        <w:rPr>
          <w:sz w:val="21"/>
          <w:szCs w:val="21"/>
        </w:rPr>
        <w:t>e.g.</w:t>
      </w:r>
      <w:proofErr w:type="gramEnd"/>
      <w:r w:rsidRPr="464B4B73" w:rsidR="6080D0BB">
        <w:rPr>
          <w:sz w:val="21"/>
          <w:szCs w:val="21"/>
        </w:rPr>
        <w:t xml:space="preserve"> </w:t>
      </w:r>
      <w:r w:rsidRPr="464B4B73" w:rsidR="637BF105">
        <w:rPr>
          <w:sz w:val="21"/>
          <w:szCs w:val="21"/>
        </w:rPr>
        <w:t>monitors</w:t>
      </w:r>
      <w:r w:rsidRPr="464B4B73" w:rsidR="0F71452D">
        <w:rPr>
          <w:sz w:val="21"/>
          <w:szCs w:val="21"/>
        </w:rPr>
        <w:t xml:space="preserve"> </w:t>
      </w:r>
      <w:r w:rsidRPr="464B4B73" w:rsidR="56D4ABF1">
        <w:rPr>
          <w:sz w:val="21"/>
          <w:szCs w:val="21"/>
        </w:rPr>
        <w:t xml:space="preserve">paging, system information </w:t>
      </w:r>
      <w:r w:rsidRPr="464B4B73" w:rsidR="0F71452D">
        <w:rPr>
          <w:sz w:val="21"/>
          <w:szCs w:val="21"/>
        </w:rPr>
        <w:t>on CORESET#0 configured by MIB</w:t>
      </w:r>
      <w:r w:rsidRPr="464B4B73" w:rsidR="2F17E0FC">
        <w:rPr>
          <w:sz w:val="21"/>
          <w:szCs w:val="21"/>
        </w:rPr>
        <w:t>, performs measurement on CD-SSB, etc.</w:t>
      </w:r>
      <w:r w:rsidRPr="464B4B73" w:rsidR="0F71452D">
        <w:rPr>
          <w:sz w:val="21"/>
          <w:szCs w:val="21"/>
        </w:rPr>
        <w:t xml:space="preserve"> if a separate initial DL BWP does not include all RBs of CORESET#0 and is not configured with additional SSB</w:t>
      </w:r>
    </w:p>
    <w:p w:rsidR="24C9A551" w:rsidP="24C9A551" w:rsidRDefault="24C9A551" w14:paraId="747733A9" w14:textId="5B716B08">
      <w:pPr>
        <w:spacing w:line="259" w:lineRule="auto"/>
        <w:rPr>
          <w:sz w:val="21"/>
          <w:szCs w:val="21"/>
        </w:rPr>
      </w:pPr>
    </w:p>
    <w:p w:rsidR="450EA033" w:rsidP="24C9A551" w:rsidRDefault="450EA033" w14:paraId="72145027" w14:textId="16F540DD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lastRenderedPageBreak/>
        <w:t>Proposal:</w:t>
      </w:r>
    </w:p>
    <w:p w:rsidRPr="00766C51" w:rsidR="450EA033" w:rsidP="00766C51" w:rsidRDefault="450EA033" w14:paraId="47474229" w14:textId="4274F03D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00766C51">
        <w:rPr>
          <w:sz w:val="21"/>
          <w:szCs w:val="21"/>
        </w:rPr>
        <w:t>I</w:t>
      </w:r>
      <w:r w:rsidRPr="00766C51" w:rsidR="6ECAC081">
        <w:rPr>
          <w:sz w:val="21"/>
          <w:szCs w:val="21"/>
        </w:rPr>
        <w:t xml:space="preserve">n case a separate initial DL BWP is configured with </w:t>
      </w:r>
      <w:r w:rsidR="009B38C3">
        <w:rPr>
          <w:sz w:val="21"/>
          <w:szCs w:val="21"/>
        </w:rPr>
        <w:t xml:space="preserve">no </w:t>
      </w:r>
      <w:r w:rsidRPr="00766C51" w:rsidR="6ECAC081">
        <w:rPr>
          <w:sz w:val="21"/>
          <w:szCs w:val="21"/>
        </w:rPr>
        <w:t xml:space="preserve">SSB, in IDLE/INACTIVE, RedCap UE monitors </w:t>
      </w:r>
      <w:r w:rsidR="009B38C3">
        <w:rPr>
          <w:sz w:val="21"/>
          <w:szCs w:val="21"/>
        </w:rPr>
        <w:t>Type0/0A/2</w:t>
      </w:r>
      <w:r w:rsidRPr="00766C51">
        <w:rPr>
          <w:sz w:val="21"/>
          <w:szCs w:val="21"/>
        </w:rPr>
        <w:t xml:space="preserve"> </w:t>
      </w:r>
      <w:r w:rsidR="009B38C3">
        <w:rPr>
          <w:sz w:val="21"/>
          <w:szCs w:val="21"/>
        </w:rPr>
        <w:t>CSS sets on CORESET#0 configured by MIB</w:t>
      </w:r>
    </w:p>
    <w:p w:rsidR="24C9A551" w:rsidP="24C9A551" w:rsidRDefault="24C9A551" w14:paraId="0B6A3106" w14:textId="7E5E53BF">
      <w:pPr>
        <w:spacing w:line="259" w:lineRule="auto"/>
        <w:rPr>
          <w:sz w:val="21"/>
          <w:szCs w:val="21"/>
        </w:rPr>
      </w:pPr>
    </w:p>
    <w:p w:rsidR="5C3363F7" w:rsidP="24C9A551" w:rsidRDefault="5C3363F7" w14:paraId="3AE14A4B" w14:textId="1167AC59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Pr="00766C51" w:rsidR="5C3363F7" w:rsidP="00766C51" w:rsidRDefault="5C3363F7" w14:paraId="0D790ABB" w14:textId="6E9299C6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00766C51">
        <w:rPr>
          <w:sz w:val="21"/>
          <w:szCs w:val="21"/>
        </w:rPr>
        <w:t>R.O. for RedCap UE is associated with CD-SSB in case a</w:t>
      </w:r>
      <w:r w:rsidR="00766C51">
        <w:rPr>
          <w:sz w:val="21"/>
          <w:szCs w:val="21"/>
        </w:rPr>
        <w:t>n</w:t>
      </w:r>
      <w:r w:rsidRPr="00766C51">
        <w:rPr>
          <w:sz w:val="21"/>
          <w:szCs w:val="21"/>
        </w:rPr>
        <w:t xml:space="preserve"> initial DL BWP is configured </w:t>
      </w:r>
      <w:r w:rsidRPr="00766C51" w:rsidR="1B5C7B4B">
        <w:rPr>
          <w:sz w:val="21"/>
          <w:szCs w:val="21"/>
        </w:rPr>
        <w:t xml:space="preserve">with no NCD-SSB and </w:t>
      </w:r>
      <w:r w:rsidRPr="00766C51" w:rsidR="690090BF">
        <w:rPr>
          <w:sz w:val="21"/>
          <w:szCs w:val="21"/>
        </w:rPr>
        <w:t>Type1-PDCCH CSS sets</w:t>
      </w:r>
      <w:r w:rsidRPr="00766C51" w:rsidR="49A80D1E">
        <w:rPr>
          <w:sz w:val="21"/>
          <w:szCs w:val="21"/>
        </w:rPr>
        <w:t>.</w:t>
      </w:r>
    </w:p>
    <w:p w:rsidR="24C9A551" w:rsidP="24C9A551" w:rsidRDefault="24C9A551" w14:paraId="42BAA44C" w14:textId="10D2C6B5">
      <w:pPr>
        <w:spacing w:line="259" w:lineRule="auto"/>
        <w:rPr>
          <w:sz w:val="21"/>
          <w:szCs w:val="21"/>
        </w:rPr>
      </w:pPr>
    </w:p>
    <w:p w:rsidR="310E0FD3" w:rsidP="310E0FD3" w:rsidRDefault="00CC6283" w14:paraId="26356FC9" w14:textId="340F338E">
      <w:pPr>
        <w:spacing w:line="259" w:lineRule="auto"/>
        <w:rPr>
          <w:sz w:val="21"/>
          <w:szCs w:val="21"/>
        </w:rPr>
      </w:pPr>
      <w:r w:rsidRPr="24C9A551">
        <w:rPr>
          <w:sz w:val="21"/>
          <w:szCs w:val="21"/>
        </w:rPr>
        <w:t>I</w:t>
      </w:r>
      <w:r w:rsidRPr="24C9A551" w:rsidR="0036419E">
        <w:rPr>
          <w:sz w:val="21"/>
          <w:szCs w:val="21"/>
        </w:rPr>
        <w:t xml:space="preserve">f an additional SSB (NCD-SSB) </w:t>
      </w:r>
      <w:r w:rsidR="00D10A61">
        <w:rPr>
          <w:sz w:val="21"/>
          <w:szCs w:val="21"/>
        </w:rPr>
        <w:t xml:space="preserve">and a common CORESET for CSS sets </w:t>
      </w:r>
      <w:r w:rsidRPr="24C9A551">
        <w:rPr>
          <w:sz w:val="21"/>
          <w:szCs w:val="21"/>
        </w:rPr>
        <w:t>is configured</w:t>
      </w:r>
      <w:r w:rsidRPr="24C9A551" w:rsidR="050D4B1B">
        <w:rPr>
          <w:sz w:val="21"/>
          <w:szCs w:val="21"/>
        </w:rPr>
        <w:t xml:space="preserve"> in a separate initial DL BWP for RedCap</w:t>
      </w:r>
      <w:r w:rsidRPr="24C9A551" w:rsidR="0036419E">
        <w:rPr>
          <w:sz w:val="21"/>
          <w:szCs w:val="21"/>
        </w:rPr>
        <w:t xml:space="preserve">, </w:t>
      </w:r>
      <w:r w:rsidRPr="24C9A551" w:rsidR="00DB4F0D">
        <w:rPr>
          <w:sz w:val="21"/>
          <w:szCs w:val="21"/>
        </w:rPr>
        <w:t xml:space="preserve">a RedCap UE performs measurments on </w:t>
      </w:r>
      <w:r w:rsidRPr="24C9A551" w:rsidR="7EF40DD1">
        <w:rPr>
          <w:sz w:val="21"/>
          <w:szCs w:val="21"/>
        </w:rPr>
        <w:t xml:space="preserve">the </w:t>
      </w:r>
      <w:r w:rsidR="00D10A61">
        <w:rPr>
          <w:sz w:val="21"/>
          <w:szCs w:val="21"/>
        </w:rPr>
        <w:t>S</w:t>
      </w:r>
      <w:r w:rsidRPr="24C9A551" w:rsidR="00DB4F0D">
        <w:rPr>
          <w:sz w:val="21"/>
          <w:szCs w:val="21"/>
        </w:rPr>
        <w:t>SB</w:t>
      </w:r>
      <w:r w:rsidR="00657FE4">
        <w:rPr>
          <w:sz w:val="21"/>
          <w:szCs w:val="21"/>
        </w:rPr>
        <w:t xml:space="preserve"> (if it is confirmed feasible by RAN2/4)</w:t>
      </w:r>
      <w:r w:rsidRPr="24C9A551">
        <w:rPr>
          <w:sz w:val="21"/>
          <w:szCs w:val="21"/>
        </w:rPr>
        <w:t xml:space="preserve">. </w:t>
      </w:r>
      <w:r w:rsidR="008E3170">
        <w:rPr>
          <w:sz w:val="21"/>
          <w:szCs w:val="21"/>
        </w:rPr>
        <w:t xml:space="preserve">According to existing specifications, </w:t>
      </w:r>
      <w:r w:rsidR="00D10A61">
        <w:rPr>
          <w:sz w:val="21"/>
          <w:szCs w:val="21"/>
        </w:rPr>
        <w:t>monitoring CSS sets depends on whether it is configured. I</w:t>
      </w:r>
      <w:r w:rsidRPr="24C9A551">
        <w:rPr>
          <w:sz w:val="21"/>
          <w:szCs w:val="21"/>
        </w:rPr>
        <w:t>f Type0/0A</w:t>
      </w:r>
      <w:r w:rsidRPr="24C9A551" w:rsidR="00B93E0F">
        <w:rPr>
          <w:sz w:val="21"/>
          <w:szCs w:val="21"/>
        </w:rPr>
        <w:t>-PDCCH CSS sets are</w:t>
      </w:r>
      <w:r w:rsidRPr="24C9A551">
        <w:rPr>
          <w:sz w:val="21"/>
          <w:szCs w:val="21"/>
        </w:rPr>
        <w:t xml:space="preserve"> configured</w:t>
      </w:r>
      <w:r w:rsidRPr="24C9A551" w:rsidR="6AC65417">
        <w:rPr>
          <w:sz w:val="21"/>
          <w:szCs w:val="21"/>
        </w:rPr>
        <w:t xml:space="preserve"> </w:t>
      </w:r>
      <w:r w:rsidR="00D10A61">
        <w:rPr>
          <w:sz w:val="21"/>
          <w:szCs w:val="21"/>
        </w:rPr>
        <w:t>i</w:t>
      </w:r>
      <w:r w:rsidRPr="24C9A551" w:rsidR="6AC65417">
        <w:rPr>
          <w:sz w:val="21"/>
          <w:szCs w:val="21"/>
        </w:rPr>
        <w:t xml:space="preserve">n </w:t>
      </w:r>
      <w:r w:rsidR="00B5099D">
        <w:rPr>
          <w:sz w:val="21"/>
          <w:szCs w:val="21"/>
        </w:rPr>
        <w:t>the</w:t>
      </w:r>
      <w:r w:rsidR="00657FE4">
        <w:rPr>
          <w:sz w:val="21"/>
          <w:szCs w:val="21"/>
        </w:rPr>
        <w:t xml:space="preserve"> separate initial DL BWP</w:t>
      </w:r>
      <w:r w:rsidRPr="24C9A551">
        <w:rPr>
          <w:sz w:val="21"/>
          <w:szCs w:val="21"/>
        </w:rPr>
        <w:t xml:space="preserve">, RedCap UE acquires system information </w:t>
      </w:r>
      <w:r w:rsidR="00D10A61">
        <w:rPr>
          <w:sz w:val="21"/>
          <w:szCs w:val="21"/>
        </w:rPr>
        <w:t>i</w:t>
      </w:r>
      <w:r w:rsidRPr="24C9A551">
        <w:rPr>
          <w:sz w:val="21"/>
          <w:szCs w:val="21"/>
        </w:rPr>
        <w:t xml:space="preserve">n it. </w:t>
      </w:r>
      <w:r w:rsidRPr="24C9A551" w:rsidR="6C72CBC5">
        <w:rPr>
          <w:sz w:val="21"/>
          <w:szCs w:val="21"/>
        </w:rPr>
        <w:t xml:space="preserve">Otherwise, dedicated signaling is used to provide </w:t>
      </w:r>
      <w:r w:rsidR="00657FE4">
        <w:rPr>
          <w:sz w:val="21"/>
          <w:szCs w:val="21"/>
        </w:rPr>
        <w:t xml:space="preserve">each RedCap UE with </w:t>
      </w:r>
      <w:r w:rsidRPr="24C9A551" w:rsidR="6C72CBC5">
        <w:rPr>
          <w:sz w:val="21"/>
          <w:szCs w:val="21"/>
        </w:rPr>
        <w:t>system information</w:t>
      </w:r>
      <w:r w:rsidR="00D10A61">
        <w:rPr>
          <w:sz w:val="21"/>
          <w:szCs w:val="21"/>
        </w:rPr>
        <w:t>.</w:t>
      </w:r>
      <w:r w:rsidRPr="24C9A551" w:rsidR="6C72CBC5">
        <w:rPr>
          <w:sz w:val="21"/>
          <w:szCs w:val="21"/>
        </w:rPr>
        <w:t xml:space="preserve"> </w:t>
      </w:r>
      <w:r w:rsidRPr="24C9A551">
        <w:rPr>
          <w:sz w:val="21"/>
          <w:szCs w:val="21"/>
        </w:rPr>
        <w:t>If Type1</w:t>
      </w:r>
      <w:r w:rsidRPr="24C9A551" w:rsidR="00B93E0F">
        <w:rPr>
          <w:sz w:val="21"/>
          <w:szCs w:val="21"/>
        </w:rPr>
        <w:t xml:space="preserve">-PDCCH CSS sets are </w:t>
      </w:r>
      <w:r w:rsidRPr="24C9A551">
        <w:rPr>
          <w:sz w:val="21"/>
          <w:szCs w:val="21"/>
        </w:rPr>
        <w:t xml:space="preserve">configured, RedCap </w:t>
      </w:r>
      <w:r w:rsidR="008E3170">
        <w:rPr>
          <w:sz w:val="21"/>
          <w:szCs w:val="21"/>
        </w:rPr>
        <w:t xml:space="preserve">UE </w:t>
      </w:r>
      <w:r w:rsidRPr="24C9A551">
        <w:rPr>
          <w:sz w:val="21"/>
          <w:szCs w:val="21"/>
        </w:rPr>
        <w:t xml:space="preserve">monitors RAR </w:t>
      </w:r>
      <w:r w:rsidR="00D10A61">
        <w:rPr>
          <w:sz w:val="21"/>
          <w:szCs w:val="21"/>
        </w:rPr>
        <w:t>i</w:t>
      </w:r>
      <w:r w:rsidRPr="24C9A551">
        <w:rPr>
          <w:sz w:val="21"/>
          <w:szCs w:val="21"/>
        </w:rPr>
        <w:t>n it</w:t>
      </w:r>
      <w:r w:rsidR="00D10A61">
        <w:rPr>
          <w:sz w:val="21"/>
          <w:szCs w:val="21"/>
        </w:rPr>
        <w:t>.</w:t>
      </w:r>
      <w:r w:rsidRPr="24C9A551" w:rsidR="00B93E0F">
        <w:rPr>
          <w:sz w:val="21"/>
          <w:szCs w:val="21"/>
        </w:rPr>
        <w:t xml:space="preserve"> If Type2-PDCCH CSS sets are configured, a RedCap UE monitors paging </w:t>
      </w:r>
      <w:r w:rsidR="00D10A61">
        <w:rPr>
          <w:sz w:val="21"/>
          <w:szCs w:val="21"/>
        </w:rPr>
        <w:t>i</w:t>
      </w:r>
      <w:r w:rsidRPr="24C9A551" w:rsidR="00B93E0F">
        <w:rPr>
          <w:sz w:val="21"/>
          <w:szCs w:val="21"/>
        </w:rPr>
        <w:t>n it</w:t>
      </w:r>
      <w:r w:rsidRPr="24C9A551" w:rsidR="73D4E6FE">
        <w:rPr>
          <w:sz w:val="21"/>
          <w:szCs w:val="21"/>
        </w:rPr>
        <w:t xml:space="preserve">. </w:t>
      </w:r>
      <w:r w:rsidR="00D10A61">
        <w:rPr>
          <w:sz w:val="21"/>
          <w:szCs w:val="21"/>
        </w:rPr>
        <w:t>A</w:t>
      </w:r>
      <w:r w:rsidRPr="24C9A551" w:rsidR="00B93E0F">
        <w:rPr>
          <w:sz w:val="21"/>
          <w:szCs w:val="21"/>
        </w:rPr>
        <w:t xml:space="preserve"> RedCap UE </w:t>
      </w:r>
      <w:r w:rsidR="00D10A61">
        <w:rPr>
          <w:sz w:val="21"/>
          <w:szCs w:val="21"/>
        </w:rPr>
        <w:t xml:space="preserve">simply </w:t>
      </w:r>
      <w:r w:rsidRPr="24C9A551" w:rsidR="00B93E0F">
        <w:rPr>
          <w:sz w:val="21"/>
          <w:szCs w:val="21"/>
        </w:rPr>
        <w:t>does not monitor CSS sets</w:t>
      </w:r>
      <w:r w:rsidRPr="24C9A551" w:rsidR="0F244246">
        <w:rPr>
          <w:sz w:val="21"/>
          <w:szCs w:val="21"/>
        </w:rPr>
        <w:t xml:space="preserve"> </w:t>
      </w:r>
      <w:r w:rsidR="00D10A61">
        <w:rPr>
          <w:sz w:val="21"/>
          <w:szCs w:val="21"/>
        </w:rPr>
        <w:t xml:space="preserve">which are not configured with </w:t>
      </w:r>
      <w:r w:rsidRPr="24C9A551" w:rsidR="0F244246">
        <w:rPr>
          <w:sz w:val="21"/>
          <w:szCs w:val="21"/>
        </w:rPr>
        <w:t xml:space="preserve">and </w:t>
      </w:r>
      <w:r w:rsidR="00657FE4">
        <w:rPr>
          <w:sz w:val="21"/>
          <w:szCs w:val="21"/>
        </w:rPr>
        <w:t xml:space="preserve">does not </w:t>
      </w:r>
      <w:r w:rsidRPr="24C9A551" w:rsidR="0F244246">
        <w:rPr>
          <w:sz w:val="21"/>
          <w:szCs w:val="21"/>
        </w:rPr>
        <w:t>perform corresponding procedure</w:t>
      </w:r>
      <w:r w:rsidR="00D10A61">
        <w:rPr>
          <w:sz w:val="21"/>
          <w:szCs w:val="21"/>
        </w:rPr>
        <w:t xml:space="preserve"> according to existing specifications.</w:t>
      </w:r>
    </w:p>
    <w:p w:rsidR="21268373" w:rsidP="21268373" w:rsidRDefault="21268373" w14:paraId="172552DF" w14:textId="3C3B9085">
      <w:pPr>
        <w:spacing w:line="259" w:lineRule="auto"/>
        <w:rPr>
          <w:sz w:val="21"/>
          <w:szCs w:val="21"/>
        </w:rPr>
      </w:pPr>
    </w:p>
    <w:p w:rsidR="21F3B5E7" w:rsidP="24C9A551" w:rsidRDefault="21F3B5E7" w14:paraId="0B678C7E" w14:textId="1167AC59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="00657FE4" w:rsidP="00766C51" w:rsidRDefault="00657FE4" w14:paraId="00F4BA3B" w14:textId="77777777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If option 2 is confirmed feasible by RAN2/4</w:t>
      </w:r>
    </w:p>
    <w:p w:rsidR="21F3B5E7" w:rsidP="00657FE4" w:rsidRDefault="00657FE4" w14:paraId="4BE8972D" w14:textId="2A0FE226">
      <w:pPr>
        <w:pStyle w:val="ae"/>
        <w:numPr>
          <w:ilvl w:val="1"/>
          <w:numId w:val="27"/>
        </w:numPr>
        <w:spacing w:line="259" w:lineRule="auto"/>
        <w:ind w:leftChars="0"/>
        <w:rPr>
          <w:sz w:val="21"/>
          <w:szCs w:val="21"/>
        </w:rPr>
      </w:pPr>
      <w:r w:rsidRPr="464B4B73" w:rsidR="00657FE4">
        <w:rPr>
          <w:sz w:val="21"/>
          <w:szCs w:val="21"/>
        </w:rPr>
        <w:t>I</w:t>
      </w:r>
      <w:r w:rsidRPr="464B4B73" w:rsidR="00657FE4">
        <w:rPr>
          <w:sz w:val="21"/>
          <w:szCs w:val="21"/>
        </w:rPr>
        <w:t xml:space="preserve">f an </w:t>
      </w:r>
      <w:r w:rsidRPr="464B4B73" w:rsidR="008E3170">
        <w:rPr>
          <w:sz w:val="21"/>
          <w:szCs w:val="21"/>
        </w:rPr>
        <w:t>initial</w:t>
      </w:r>
      <w:r w:rsidRPr="464B4B73" w:rsidR="00657FE4">
        <w:rPr>
          <w:sz w:val="21"/>
          <w:szCs w:val="21"/>
        </w:rPr>
        <w:t xml:space="preserve"> DL BWP is configured with </w:t>
      </w:r>
      <w:r w:rsidRPr="464B4B73" w:rsidR="00657FE4">
        <w:rPr>
          <w:sz w:val="21"/>
          <w:szCs w:val="21"/>
        </w:rPr>
        <w:t>an additional S</w:t>
      </w:r>
      <w:r w:rsidRPr="464B4B73" w:rsidR="00657FE4">
        <w:rPr>
          <w:sz w:val="21"/>
          <w:szCs w:val="21"/>
        </w:rPr>
        <w:t>SB</w:t>
      </w:r>
      <w:r w:rsidRPr="464B4B73" w:rsidR="00D10A61">
        <w:rPr>
          <w:sz w:val="21"/>
          <w:szCs w:val="21"/>
        </w:rPr>
        <w:t xml:space="preserve"> </w:t>
      </w:r>
      <w:r w:rsidRPr="464B4B73" w:rsidR="00657FE4">
        <w:rPr>
          <w:sz w:val="21"/>
          <w:szCs w:val="21"/>
        </w:rPr>
        <w:t>and does not contain all RB of CORESET#0 configured by MIB</w:t>
      </w:r>
      <w:r w:rsidRPr="464B4B73" w:rsidR="00657FE4">
        <w:rPr>
          <w:sz w:val="21"/>
          <w:szCs w:val="21"/>
        </w:rPr>
        <w:t xml:space="preserve"> a</w:t>
      </w:r>
      <w:r w:rsidRPr="464B4B73" w:rsidR="21F3B5E7">
        <w:rPr>
          <w:sz w:val="21"/>
          <w:szCs w:val="21"/>
        </w:rPr>
        <w:t xml:space="preserve"> RedCap UE may use </w:t>
      </w:r>
      <w:r w:rsidRPr="464B4B73" w:rsidR="008E3170">
        <w:rPr>
          <w:sz w:val="21"/>
          <w:szCs w:val="21"/>
        </w:rPr>
        <w:t xml:space="preserve">the </w:t>
      </w:r>
      <w:r w:rsidRPr="464B4B73" w:rsidR="00657FE4">
        <w:rPr>
          <w:sz w:val="21"/>
          <w:szCs w:val="21"/>
        </w:rPr>
        <w:t>S</w:t>
      </w:r>
      <w:r w:rsidRPr="464B4B73" w:rsidR="21F3B5E7">
        <w:rPr>
          <w:sz w:val="21"/>
          <w:szCs w:val="21"/>
        </w:rPr>
        <w:t>SB</w:t>
      </w:r>
      <w:r w:rsidRPr="464B4B73" w:rsidR="00D10A61">
        <w:rPr>
          <w:sz w:val="21"/>
          <w:szCs w:val="21"/>
        </w:rPr>
        <w:t xml:space="preserve"> for RRM</w:t>
      </w:r>
      <w:r w:rsidRPr="464B4B73" w:rsidR="684064DC">
        <w:rPr>
          <w:sz w:val="21"/>
          <w:szCs w:val="21"/>
        </w:rPr>
        <w:t>, etc.</w:t>
      </w:r>
    </w:p>
    <w:p w:rsidR="24C9A551" w:rsidP="24C9A551" w:rsidRDefault="24C9A551" w14:paraId="43A2135B" w14:textId="56F2AF80">
      <w:pPr>
        <w:spacing w:line="259" w:lineRule="auto"/>
        <w:rPr>
          <w:sz w:val="21"/>
          <w:szCs w:val="21"/>
        </w:rPr>
      </w:pPr>
    </w:p>
    <w:p w:rsidR="7A629057" w:rsidP="24C9A551" w:rsidRDefault="7A629057" w14:paraId="19969A47" w14:textId="38DE6320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="6FEB5862" w:rsidP="00766C51" w:rsidRDefault="6FEB5862" w14:paraId="18714B1B" w14:textId="6FC3C118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24C9A551">
        <w:rPr>
          <w:sz w:val="21"/>
          <w:szCs w:val="21"/>
        </w:rPr>
        <w:t>UE behavior on m</w:t>
      </w:r>
      <w:r w:rsidRPr="24C9A551" w:rsidR="7A629057">
        <w:rPr>
          <w:sz w:val="21"/>
          <w:szCs w:val="21"/>
        </w:rPr>
        <w:t>onitoring CSS and performing corredponding procedure</w:t>
      </w:r>
      <w:r w:rsidRPr="24C9A551" w:rsidR="5EB01D2E">
        <w:rPr>
          <w:sz w:val="21"/>
          <w:szCs w:val="21"/>
        </w:rPr>
        <w:t xml:space="preserve"> on a separate initial DL BWP</w:t>
      </w:r>
      <w:r w:rsidRPr="24C9A551" w:rsidR="7A629057">
        <w:rPr>
          <w:sz w:val="21"/>
          <w:szCs w:val="21"/>
        </w:rPr>
        <w:t xml:space="preserve"> </w:t>
      </w:r>
      <w:r w:rsidRPr="24C9A551" w:rsidR="176E44D8">
        <w:rPr>
          <w:sz w:val="21"/>
          <w:szCs w:val="21"/>
        </w:rPr>
        <w:t xml:space="preserve">follows legacy UE behavior i.e. it </w:t>
      </w:r>
      <w:r w:rsidRPr="24C9A551" w:rsidR="7A629057">
        <w:rPr>
          <w:sz w:val="21"/>
          <w:szCs w:val="21"/>
        </w:rPr>
        <w:t>depends on configuration of CSS sets configured on active DL BWP</w:t>
      </w:r>
    </w:p>
    <w:p w:rsidR="24C9A551" w:rsidP="24C9A551" w:rsidRDefault="24C9A551" w14:paraId="39CBBBF1" w14:textId="4639910C">
      <w:pPr>
        <w:spacing w:line="259" w:lineRule="auto"/>
        <w:rPr>
          <w:sz w:val="21"/>
          <w:szCs w:val="21"/>
        </w:rPr>
      </w:pPr>
    </w:p>
    <w:p w:rsidR="00D10A61" w:rsidP="24C9A551" w:rsidRDefault="00957798" w14:paraId="297E579F" w14:textId="4CF587ED">
      <w:pPr>
        <w:spacing w:line="259" w:lineRule="auto"/>
        <w:rPr>
          <w:sz w:val="21"/>
          <w:szCs w:val="21"/>
        </w:rPr>
      </w:pPr>
      <w:r>
        <w:rPr>
          <w:sz w:val="21"/>
          <w:szCs w:val="21"/>
        </w:rPr>
        <w:t>If a</w:t>
      </w:r>
      <w:r w:rsidR="00D10A61">
        <w:rPr>
          <w:sz w:val="21"/>
          <w:szCs w:val="21"/>
        </w:rPr>
        <w:t xml:space="preserve">n RRC configured BWP </w:t>
      </w:r>
      <w:r>
        <w:rPr>
          <w:sz w:val="21"/>
          <w:szCs w:val="21"/>
        </w:rPr>
        <w:t>includes CORESET#0 configured by MIB, a RedCap UE performs measurements on CD-SSB and monitors CSS sets on CORESET#0.</w:t>
      </w:r>
    </w:p>
    <w:p w:rsidR="00957798" w:rsidP="24C9A551" w:rsidRDefault="00957798" w14:paraId="026C6784" w14:textId="571A177B">
      <w:pPr>
        <w:spacing w:line="259" w:lineRule="auto"/>
        <w:rPr>
          <w:sz w:val="21"/>
          <w:szCs w:val="21"/>
        </w:rPr>
      </w:pPr>
      <w:r>
        <w:rPr>
          <w:sz w:val="21"/>
          <w:szCs w:val="21"/>
        </w:rPr>
        <w:t xml:space="preserve">Otherwise, if </w:t>
      </w:r>
      <w:r>
        <w:rPr>
          <w:sz w:val="21"/>
          <w:szCs w:val="21"/>
        </w:rPr>
        <w:t>an RRC configured BWP</w:t>
      </w:r>
      <w:r>
        <w:rPr>
          <w:sz w:val="21"/>
          <w:szCs w:val="21"/>
        </w:rPr>
        <w:t xml:space="preserve"> does not contain include CORESET#0, for a UE only capable of FG 6-1, an RRC configured BWP needs includes </w:t>
      </w:r>
      <w:r w:rsidR="000D0B29">
        <w:rPr>
          <w:sz w:val="21"/>
          <w:szCs w:val="21"/>
        </w:rPr>
        <w:t>the common CORESET and the additional SSB configured in a separate initial DL BWP. If the additional SSB is always within bandwidth of the common CORESET, the additional SSB does not need to be mentioned.</w:t>
      </w:r>
    </w:p>
    <w:p w:rsidR="00957798" w:rsidP="24C9A551" w:rsidRDefault="00957798" w14:paraId="7BF0717A" w14:textId="4F06C845">
      <w:pPr>
        <w:spacing w:line="259" w:lineRule="auto"/>
        <w:rPr>
          <w:sz w:val="21"/>
          <w:szCs w:val="21"/>
        </w:rPr>
      </w:pPr>
    </w:p>
    <w:p w:rsidR="000D0B29" w:rsidP="000D0B29" w:rsidRDefault="000D0B29" w14:paraId="29F08B5E" w14:textId="77777777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="000D0B29" w:rsidP="000D0B29" w:rsidRDefault="000D0B29" w14:paraId="0C1F68D9" w14:textId="1D636D20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(If option 2 is agreed) For a RedCap </w:t>
      </w:r>
      <w:r w:rsidRPr="24C9A551">
        <w:rPr>
          <w:sz w:val="21"/>
          <w:szCs w:val="21"/>
        </w:rPr>
        <w:t xml:space="preserve">UE </w:t>
      </w:r>
      <w:r>
        <w:rPr>
          <w:sz w:val="21"/>
          <w:szCs w:val="21"/>
        </w:rPr>
        <w:t xml:space="preserve">capable of only FG 6-1, </w:t>
      </w:r>
      <w:r>
        <w:rPr>
          <w:sz w:val="21"/>
          <w:szCs w:val="21"/>
        </w:rPr>
        <w:t>an RRC configured BWP</w:t>
      </w:r>
      <w:r>
        <w:rPr>
          <w:sz w:val="21"/>
          <w:szCs w:val="21"/>
        </w:rPr>
        <w:t xml:space="preserve"> has to include CORESET#0 or a common CORESET and an additional SSB for RRM configured in a separate initial DL BWP</w:t>
      </w:r>
    </w:p>
    <w:p w:rsidR="000D0B29" w:rsidP="24C9A551" w:rsidRDefault="000D0B29" w14:paraId="523DDA67" w14:textId="77777777">
      <w:pPr>
        <w:spacing w:line="259" w:lineRule="auto"/>
        <w:rPr>
          <w:sz w:val="21"/>
          <w:szCs w:val="21"/>
        </w:rPr>
      </w:pPr>
    </w:p>
    <w:p w:rsidR="000D0B29" w:rsidP="000D0B29" w:rsidRDefault="000D0B29" w14:paraId="2F3E8BC9" w14:textId="77777777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="00957798" w:rsidP="000D0B29" w:rsidRDefault="000D0B29" w14:paraId="0E23178E" w14:textId="6358F79F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(If option 2 is agreed)</w:t>
      </w:r>
      <w:r>
        <w:rPr>
          <w:sz w:val="21"/>
          <w:szCs w:val="21"/>
        </w:rPr>
        <w:t xml:space="preserve"> Add a note to FG 6-1 for RedCap UE that an RRC configured BWP may include additional common CORESET and additional SSB for RRM configured in a separate initial DL BWP</w:t>
      </w:r>
    </w:p>
    <w:p w:rsidRPr="000D0B29" w:rsidR="000D0B29" w:rsidP="000D0B29" w:rsidRDefault="000D0B29" w14:paraId="67208D77" w14:textId="77777777">
      <w:pPr>
        <w:spacing w:line="259" w:lineRule="auto"/>
        <w:rPr>
          <w:sz w:val="21"/>
          <w:szCs w:val="21"/>
        </w:rPr>
      </w:pPr>
    </w:p>
    <w:p w:rsidR="00D10A61" w:rsidP="24C9A551" w:rsidRDefault="00D10A61" w14:paraId="22E1631B" w14:textId="77777777">
      <w:pPr>
        <w:spacing w:line="259" w:lineRule="auto"/>
        <w:rPr>
          <w:sz w:val="21"/>
          <w:szCs w:val="21"/>
        </w:rPr>
      </w:pPr>
    </w:p>
    <w:p w:rsidR="21268373" w:rsidP="24C9A551" w:rsidRDefault="6ECD8CE1" w14:paraId="079C5D10" w14:textId="5534DD8B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NCD-SSB</w:t>
      </w:r>
      <w:r w:rsidRPr="24C9A551" w:rsidR="0C3F450E">
        <w:rPr>
          <w:b/>
          <w:bCs/>
          <w:sz w:val="21"/>
          <w:szCs w:val="21"/>
        </w:rPr>
        <w:t xml:space="preserve"> transmission:</w:t>
      </w:r>
    </w:p>
    <w:p w:rsidR="21268373" w:rsidP="21268373" w:rsidRDefault="45D20C5D" w14:paraId="2BE965A2" w14:textId="531F1416">
      <w:pPr>
        <w:spacing w:line="259" w:lineRule="auto"/>
        <w:rPr>
          <w:sz w:val="21"/>
          <w:szCs w:val="21"/>
        </w:rPr>
      </w:pPr>
      <w:r w:rsidRPr="24C9A551">
        <w:rPr>
          <w:sz w:val="21"/>
          <w:szCs w:val="21"/>
        </w:rPr>
        <w:t xml:space="preserve">Additional SSB </w:t>
      </w:r>
      <w:r w:rsidRPr="24C9A551" w:rsidR="65B0C0E0">
        <w:rPr>
          <w:sz w:val="21"/>
          <w:szCs w:val="21"/>
        </w:rPr>
        <w:t xml:space="preserve">in a separate initial DL BWP </w:t>
      </w:r>
      <w:r w:rsidRPr="24C9A551" w:rsidR="5FFD7A0E">
        <w:rPr>
          <w:sz w:val="21"/>
          <w:szCs w:val="21"/>
        </w:rPr>
        <w:t xml:space="preserve">can be configured at any ARFCN which </w:t>
      </w:r>
      <w:r w:rsidRPr="24C9A551" w:rsidR="0350278E">
        <w:rPr>
          <w:sz w:val="21"/>
          <w:szCs w:val="21"/>
        </w:rPr>
        <w:t>i</w:t>
      </w:r>
      <w:r w:rsidRPr="24C9A551" w:rsidR="5FFD7A0E">
        <w:rPr>
          <w:sz w:val="21"/>
          <w:szCs w:val="21"/>
        </w:rPr>
        <w:t>s not required to be</w:t>
      </w:r>
      <w:r w:rsidRPr="24C9A551" w:rsidR="01B4572D">
        <w:rPr>
          <w:sz w:val="21"/>
          <w:szCs w:val="21"/>
        </w:rPr>
        <w:t xml:space="preserve"> </w:t>
      </w:r>
      <w:r w:rsidRPr="24C9A551" w:rsidR="6EE368F4">
        <w:rPr>
          <w:sz w:val="21"/>
          <w:szCs w:val="21"/>
        </w:rPr>
        <w:t xml:space="preserve">equal to a </w:t>
      </w:r>
      <w:r w:rsidRPr="24C9A551" w:rsidR="01B4572D">
        <w:rPr>
          <w:sz w:val="21"/>
          <w:szCs w:val="21"/>
        </w:rPr>
        <w:t>GSCN</w:t>
      </w:r>
      <w:r w:rsidRPr="24C9A551" w:rsidR="6ECD8CE1">
        <w:rPr>
          <w:sz w:val="21"/>
          <w:szCs w:val="21"/>
        </w:rPr>
        <w:t xml:space="preserve">. If </w:t>
      </w:r>
      <w:r w:rsidRPr="24C9A551" w:rsidR="71CA36AD">
        <w:rPr>
          <w:sz w:val="21"/>
          <w:szCs w:val="21"/>
        </w:rPr>
        <w:t>it is transmitted at a GSCN</w:t>
      </w:r>
      <w:r w:rsidRPr="24C9A551" w:rsidR="6ECD8CE1">
        <w:rPr>
          <w:sz w:val="21"/>
          <w:szCs w:val="21"/>
        </w:rPr>
        <w:t>,</w:t>
      </w:r>
      <w:r w:rsidRPr="24C9A551" w:rsidR="70127771">
        <w:rPr>
          <w:sz w:val="21"/>
          <w:szCs w:val="21"/>
        </w:rPr>
        <w:t xml:space="preserve"> it </w:t>
      </w:r>
      <w:r w:rsidRPr="24C9A551" w:rsidR="79C26DA4">
        <w:rPr>
          <w:sz w:val="21"/>
          <w:szCs w:val="21"/>
        </w:rPr>
        <w:t>will be detected by any kind of UE during cell search</w:t>
      </w:r>
      <w:r w:rsidRPr="24C9A551" w:rsidR="0C2A9940">
        <w:rPr>
          <w:sz w:val="21"/>
          <w:szCs w:val="21"/>
        </w:rPr>
        <w:t xml:space="preserve"> and increase cell search effort unnecessarily</w:t>
      </w:r>
      <w:r w:rsidRPr="24C9A551" w:rsidR="0CAECB62">
        <w:rPr>
          <w:sz w:val="21"/>
          <w:szCs w:val="21"/>
        </w:rPr>
        <w:t>.</w:t>
      </w:r>
      <w:r w:rsidRPr="24C9A551" w:rsidR="32BDE0D2">
        <w:rPr>
          <w:sz w:val="21"/>
          <w:szCs w:val="21"/>
        </w:rPr>
        <w:t xml:space="preserve"> On the other hand, </w:t>
      </w:r>
      <w:r w:rsidRPr="24C9A551" w:rsidR="7DABC0A9">
        <w:rPr>
          <w:sz w:val="21"/>
          <w:szCs w:val="21"/>
        </w:rPr>
        <w:t xml:space="preserve">as </w:t>
      </w:r>
      <w:r w:rsidRPr="24C9A551" w:rsidR="32BDE0D2">
        <w:rPr>
          <w:sz w:val="21"/>
          <w:szCs w:val="21"/>
        </w:rPr>
        <w:t xml:space="preserve">current specification supports </w:t>
      </w:r>
      <w:r w:rsidRPr="24C9A551" w:rsidR="23D9FD04">
        <w:rPr>
          <w:sz w:val="21"/>
          <w:szCs w:val="21"/>
        </w:rPr>
        <w:t>NCD-SSB transmission at any GSCN</w:t>
      </w:r>
      <w:r w:rsidRPr="24C9A551" w:rsidR="5CFE3342">
        <w:rPr>
          <w:sz w:val="21"/>
          <w:szCs w:val="21"/>
        </w:rPr>
        <w:t>, it can be left for network implementation whether NCD-SSB is transmitted at</w:t>
      </w:r>
      <w:r w:rsidRPr="24C9A551" w:rsidR="0F5A1DCE">
        <w:rPr>
          <w:sz w:val="21"/>
          <w:szCs w:val="21"/>
        </w:rPr>
        <w:t xml:space="preserve"> a GSCN.</w:t>
      </w:r>
    </w:p>
    <w:p w:rsidRPr="00E24476" w:rsidR="00543714" w:rsidP="57C58370" w:rsidRDefault="00543714" w14:paraId="597E4DB1" w14:textId="77777777">
      <w:pPr>
        <w:spacing w:line="259" w:lineRule="auto"/>
        <w:rPr>
          <w:sz w:val="21"/>
          <w:szCs w:val="21"/>
        </w:rPr>
      </w:pPr>
    </w:p>
    <w:p w:rsidR="00EA4933" w:rsidP="00010248" w:rsidRDefault="6F77EC71" w14:paraId="54EDD0DE" w14:textId="6DAF83E9">
      <w:pPr>
        <w:pStyle w:val="1"/>
        <w:rPr>
          <w:lang w:val="en-US"/>
        </w:rPr>
      </w:pPr>
      <w:r w:rsidRPr="4B10C2AF">
        <w:rPr>
          <w:lang w:val="en-US"/>
        </w:rPr>
        <w:t>Summary</w:t>
      </w:r>
    </w:p>
    <w:p w:rsidR="00331A6D" w:rsidP="00331A6D" w:rsidRDefault="00331A6D" w14:paraId="01646920" w14:textId="6519089D">
      <w:pPr>
        <w:rPr>
          <w:lang w:eastAsia="en-US"/>
        </w:rPr>
      </w:pPr>
      <w:r>
        <w:rPr>
          <w:lang w:eastAsia="en-US"/>
        </w:rPr>
        <w:t>This section summarizes this contribution:</w:t>
      </w:r>
    </w:p>
    <w:p w:rsidRPr="00331A6D" w:rsidR="00331A6D" w:rsidP="00331A6D" w:rsidRDefault="00331A6D" w14:paraId="36DCE567" w14:textId="77777777">
      <w:pPr>
        <w:rPr>
          <w:lang w:eastAsia="en-US"/>
        </w:rPr>
      </w:pPr>
    </w:p>
    <w:p w:rsidRPr="00331A6D" w:rsidR="00331A6D" w:rsidP="00331A6D" w:rsidRDefault="00331A6D" w14:paraId="3E3BF57C" w14:textId="77777777">
      <w:pPr>
        <w:spacing w:line="259" w:lineRule="auto"/>
        <w:rPr>
          <w:b/>
          <w:sz w:val="21"/>
          <w:szCs w:val="21"/>
        </w:rPr>
      </w:pPr>
      <w:r w:rsidRPr="464B4B73" w:rsidR="00331A6D">
        <w:rPr>
          <w:b w:val="1"/>
          <w:bCs w:val="1"/>
          <w:sz w:val="21"/>
          <w:szCs w:val="21"/>
        </w:rPr>
        <w:t>Observation</w:t>
      </w:r>
      <w:r w:rsidRPr="464B4B73" w:rsidR="00331A6D">
        <w:rPr>
          <w:b w:val="1"/>
          <w:bCs w:val="1"/>
          <w:sz w:val="21"/>
          <w:szCs w:val="21"/>
        </w:rPr>
        <w:t>:</w:t>
      </w:r>
    </w:p>
    <w:p w:rsidR="3715E26D" w:rsidP="464B4B73" w:rsidRDefault="3715E26D" w14:paraId="224B294F" w14:textId="4C235E3F">
      <w:pPr>
        <w:pStyle w:val="ae"/>
        <w:numPr>
          <w:ilvl w:val="0"/>
          <w:numId w:val="29"/>
        </w:numPr>
        <w:spacing w:line="259" w:lineRule="auto"/>
        <w:ind w:leftChars="0"/>
        <w:rPr>
          <w:rFonts w:ascii="Times New Roman" w:hAnsi="Times New Roman" w:eastAsia="Times New Roman" w:cs="Times New Roman"/>
          <w:sz w:val="21"/>
          <w:szCs w:val="21"/>
        </w:rPr>
      </w:pPr>
      <w:r w:rsidRPr="464B4B73" w:rsidR="3715E26D">
        <w:rPr>
          <w:sz w:val="21"/>
          <w:szCs w:val="21"/>
        </w:rPr>
        <w:t xml:space="preserve">RedCap UE behavior in cell </w:t>
      </w:r>
      <w:proofErr w:type="gramStart"/>
      <w:r w:rsidRPr="464B4B73" w:rsidR="3715E26D">
        <w:rPr>
          <w:sz w:val="21"/>
          <w:szCs w:val="21"/>
        </w:rPr>
        <w:t>search</w:t>
      </w:r>
      <w:proofErr w:type="gramEnd"/>
      <w:r w:rsidRPr="464B4B73" w:rsidR="3715E26D">
        <w:rPr>
          <w:sz w:val="21"/>
          <w:szCs w:val="21"/>
        </w:rPr>
        <w:t xml:space="preserve"> up to SIB1 acquisition is same as legacy UE for both option 1 and 2</w:t>
      </w:r>
    </w:p>
    <w:p w:rsidR="00331A6D" w:rsidP="00331A6D" w:rsidRDefault="00331A6D" w14:paraId="0C272609" w14:textId="77777777">
      <w:pPr>
        <w:spacing w:line="259" w:lineRule="auto"/>
        <w:rPr>
          <w:sz w:val="21"/>
          <w:szCs w:val="21"/>
        </w:rPr>
      </w:pPr>
    </w:p>
    <w:p w:rsidRPr="00E24476" w:rsidR="00FA0B7E" w:rsidP="00331A6D" w:rsidRDefault="00331A6D" w14:paraId="5E3B26F4" w14:textId="54EAEA7B">
      <w:pPr>
        <w:spacing w:line="259" w:lineRule="auto"/>
        <w:rPr>
          <w:b/>
          <w:bCs/>
          <w:sz w:val="21"/>
          <w:szCs w:val="21"/>
        </w:rPr>
      </w:pPr>
      <w:r w:rsidRPr="4B10C2AF">
        <w:rPr>
          <w:b/>
          <w:bCs/>
          <w:sz w:val="21"/>
          <w:szCs w:val="21"/>
        </w:rPr>
        <w:t xml:space="preserve"> </w:t>
      </w:r>
      <w:r w:rsidRPr="4B10C2AF" w:rsidR="1D2E3D19">
        <w:rPr>
          <w:b/>
          <w:bCs/>
          <w:sz w:val="21"/>
          <w:szCs w:val="21"/>
        </w:rPr>
        <w:t>Proposal:</w:t>
      </w:r>
    </w:p>
    <w:p w:rsidRPr="00E24476" w:rsidR="00FA0B7E" w:rsidP="4B10C2AF" w:rsidRDefault="1D2E3D19" w14:paraId="0BB7C3DE" w14:textId="3FBBCF29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B10C2AF">
        <w:rPr>
          <w:sz w:val="21"/>
          <w:szCs w:val="21"/>
        </w:rPr>
        <w:t>A RedCap UE uses CORESET#0 configured by MIB, Type-0/0A/1/2 CSS sets on CORESET#0 and CD-SSB in case an active DL BWP contains all RBs of CORESET#0 of the cell including BWP#0 based on Rel-15 UE behavior specified in 38.213</w:t>
      </w:r>
      <w:r w:rsidRPr="4B10C2AF">
        <w:rPr>
          <w:b/>
          <w:bCs/>
          <w:sz w:val="21"/>
          <w:szCs w:val="21"/>
        </w:rPr>
        <w:t xml:space="preserve"> </w:t>
      </w:r>
    </w:p>
    <w:p w:rsidRPr="00E24476" w:rsidR="00FA0B7E" w:rsidP="4B10C2AF" w:rsidRDefault="00FA0B7E" w14:paraId="3C09712E" w14:textId="743D58D3">
      <w:pPr>
        <w:spacing w:line="259" w:lineRule="auto"/>
        <w:rPr>
          <w:b/>
          <w:bCs/>
          <w:sz w:val="21"/>
          <w:szCs w:val="21"/>
        </w:rPr>
      </w:pPr>
    </w:p>
    <w:p w:rsidR="18557429" w:rsidP="464B4B73" w:rsidRDefault="18557429" w14:paraId="5AC6992D" w14:textId="1194C231">
      <w:pPr>
        <w:spacing w:line="259" w:lineRule="auto"/>
        <w:rPr>
          <w:b w:val="1"/>
          <w:bCs w:val="1"/>
          <w:sz w:val="21"/>
          <w:szCs w:val="21"/>
        </w:rPr>
      </w:pPr>
      <w:r w:rsidRPr="464B4B73" w:rsidR="18557429">
        <w:rPr>
          <w:b w:val="1"/>
          <w:bCs w:val="1"/>
          <w:sz w:val="21"/>
          <w:szCs w:val="21"/>
        </w:rPr>
        <w:t>Observation:</w:t>
      </w:r>
    </w:p>
    <w:p w:rsidR="18557429" w:rsidP="464B4B73" w:rsidRDefault="18557429" w14:paraId="61990C84" w14:textId="0B6BD94B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64B4B73" w:rsidR="18557429">
        <w:rPr>
          <w:sz w:val="21"/>
          <w:szCs w:val="21"/>
        </w:rPr>
        <w:t>With both option 1 and 2, a RedCap UE may perform random access on a separate initial DL and UL BWPs even if no SSB is transmitted in a separate initial DL BWP for RedCap UE</w:t>
      </w:r>
      <w:r w:rsidRPr="464B4B73" w:rsidR="18557429">
        <w:rPr>
          <w:b w:val="1"/>
          <w:bCs w:val="1"/>
          <w:sz w:val="21"/>
          <w:szCs w:val="21"/>
        </w:rPr>
        <w:t xml:space="preserve"> </w:t>
      </w:r>
    </w:p>
    <w:p w:rsidRPr="00E24476" w:rsidR="00FA0B7E" w:rsidP="4B10C2AF" w:rsidRDefault="00FA0B7E" w14:paraId="2359CD30" w14:textId="5B716B08">
      <w:pPr>
        <w:spacing w:line="259" w:lineRule="auto"/>
        <w:rPr>
          <w:sz w:val="21"/>
          <w:szCs w:val="21"/>
        </w:rPr>
      </w:pPr>
    </w:p>
    <w:p w:rsidRPr="00E24476" w:rsidR="00FA0B7E" w:rsidP="464B4B73" w:rsidRDefault="6EFB7764" w14:paraId="0D8A5B78" w14:textId="1194C231">
      <w:pPr>
        <w:spacing w:line="259" w:lineRule="auto"/>
        <w:ind/>
        <w:rPr>
          <w:b w:val="1"/>
          <w:bCs w:val="1"/>
          <w:sz w:val="21"/>
          <w:szCs w:val="21"/>
        </w:rPr>
      </w:pPr>
      <w:r w:rsidRPr="464B4B73" w:rsidR="18557429">
        <w:rPr>
          <w:b w:val="1"/>
          <w:bCs w:val="1"/>
          <w:sz w:val="21"/>
          <w:szCs w:val="21"/>
        </w:rPr>
        <w:t>Observation:</w:t>
      </w:r>
    </w:p>
    <w:p w:rsidRPr="00E24476" w:rsidR="00FA0B7E" w:rsidP="464B4B73" w:rsidRDefault="6EFB7764" w14:paraId="682CFD95" w14:textId="57DADF92">
      <w:pPr>
        <w:pStyle w:val="ae"/>
        <w:numPr>
          <w:ilvl w:val="0"/>
          <w:numId w:val="27"/>
        </w:numPr>
        <w:spacing w:line="259" w:lineRule="auto"/>
        <w:ind w:leftChars="0"/>
        <w:rPr>
          <w:rFonts w:ascii="Times New Roman" w:hAnsi="Times New Roman" w:eastAsia="Times New Roman" w:cs="Times New Roman"/>
          <w:sz w:val="21"/>
          <w:szCs w:val="21"/>
        </w:rPr>
      </w:pPr>
      <w:r w:rsidRPr="464B4B73" w:rsidR="18557429">
        <w:rPr>
          <w:sz w:val="21"/>
          <w:szCs w:val="21"/>
        </w:rPr>
        <w:t xml:space="preserve">With both option 1 and 2, in IDLE/INACTIVE, a RedCap UE follows legacy UE behavior other than random access, </w:t>
      </w:r>
      <w:proofErr w:type="gramStart"/>
      <w:r w:rsidRPr="464B4B73" w:rsidR="18557429">
        <w:rPr>
          <w:sz w:val="21"/>
          <w:szCs w:val="21"/>
        </w:rPr>
        <w:t>e.g.</w:t>
      </w:r>
      <w:proofErr w:type="gramEnd"/>
      <w:r w:rsidRPr="464B4B73" w:rsidR="18557429">
        <w:rPr>
          <w:sz w:val="21"/>
          <w:szCs w:val="21"/>
        </w:rPr>
        <w:t xml:space="preserve"> monitors</w:t>
      </w:r>
      <w:r w:rsidRPr="464B4B73" w:rsidR="18557429">
        <w:rPr>
          <w:sz w:val="21"/>
          <w:szCs w:val="21"/>
        </w:rPr>
        <w:t xml:space="preserve"> </w:t>
      </w:r>
      <w:r w:rsidRPr="464B4B73" w:rsidR="18557429">
        <w:rPr>
          <w:sz w:val="21"/>
          <w:szCs w:val="21"/>
        </w:rPr>
        <w:t>paging, system information on CORESET#0 configured by MIB, performs measurement on CD-SSB, etc. if a separate initial DL BWP does not include all RBs of CORESET#0 and is not configured with additional SSB</w:t>
      </w:r>
    </w:p>
    <w:p w:rsidRPr="00E24476" w:rsidR="00FA0B7E" w:rsidP="4B10C2AF" w:rsidRDefault="00FA0B7E" w14:paraId="2C29ECF5" w14:textId="5B716B08">
      <w:pPr>
        <w:spacing w:line="259" w:lineRule="auto"/>
        <w:rPr>
          <w:sz w:val="21"/>
          <w:szCs w:val="21"/>
        </w:rPr>
      </w:pPr>
    </w:p>
    <w:p w:rsidR="009B38C3" w:rsidP="009B38C3" w:rsidRDefault="009B38C3" w14:paraId="24D9B438" w14:textId="77777777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Pr="00766C51" w:rsidR="009B38C3" w:rsidP="009B38C3" w:rsidRDefault="009B38C3" w14:paraId="4EE380EA" w14:textId="77777777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00766C51">
        <w:rPr>
          <w:sz w:val="21"/>
          <w:szCs w:val="21"/>
        </w:rPr>
        <w:t xml:space="preserve">In case a separate initial DL BWP is configured with </w:t>
      </w:r>
      <w:r>
        <w:rPr>
          <w:sz w:val="21"/>
          <w:szCs w:val="21"/>
        </w:rPr>
        <w:t xml:space="preserve">no </w:t>
      </w:r>
      <w:r w:rsidRPr="00766C51">
        <w:rPr>
          <w:sz w:val="21"/>
          <w:szCs w:val="21"/>
        </w:rPr>
        <w:t xml:space="preserve">SSB, in IDLE/INACTIVE, RedCap UE monitors </w:t>
      </w:r>
      <w:r>
        <w:rPr>
          <w:sz w:val="21"/>
          <w:szCs w:val="21"/>
        </w:rPr>
        <w:t>Type0/0A/2</w:t>
      </w:r>
      <w:r w:rsidRPr="00766C51">
        <w:rPr>
          <w:sz w:val="21"/>
          <w:szCs w:val="21"/>
        </w:rPr>
        <w:t xml:space="preserve"> </w:t>
      </w:r>
      <w:r>
        <w:rPr>
          <w:sz w:val="21"/>
          <w:szCs w:val="21"/>
        </w:rPr>
        <w:t>CSS sets on CORESET#0 configured by MIB</w:t>
      </w:r>
    </w:p>
    <w:p w:rsidRPr="00E24476" w:rsidR="00FA0B7E" w:rsidP="4B10C2AF" w:rsidRDefault="00FA0B7E" w14:paraId="2EE207DF" w14:textId="7E5E53BF">
      <w:pPr>
        <w:spacing w:line="259" w:lineRule="auto"/>
        <w:rPr>
          <w:sz w:val="21"/>
          <w:szCs w:val="21"/>
        </w:rPr>
      </w:pPr>
    </w:p>
    <w:p w:rsidRPr="00E24476" w:rsidR="00FA0B7E" w:rsidP="4B10C2AF" w:rsidRDefault="6EFB7764" w14:paraId="73B71A7D" w14:textId="1167AC59">
      <w:pPr>
        <w:spacing w:line="259" w:lineRule="auto"/>
        <w:rPr>
          <w:b/>
          <w:bCs/>
          <w:sz w:val="21"/>
          <w:szCs w:val="21"/>
        </w:rPr>
      </w:pPr>
      <w:r w:rsidRPr="4B10C2AF">
        <w:rPr>
          <w:b/>
          <w:bCs/>
          <w:sz w:val="21"/>
          <w:szCs w:val="21"/>
        </w:rPr>
        <w:t>Proposal:</w:t>
      </w:r>
    </w:p>
    <w:p w:rsidRPr="00E24476" w:rsidR="00FA0B7E" w:rsidP="00766C51" w:rsidRDefault="6EFB7764" w14:paraId="4FA4FABD" w14:textId="69944A9F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B10C2AF">
        <w:rPr>
          <w:sz w:val="21"/>
          <w:szCs w:val="21"/>
        </w:rPr>
        <w:t>R.O. for RedCap UE is associated with CD-SSB in case a initial DL BWP is configured with no NCD-SSB and Type1-PDCCH CSS sets.</w:t>
      </w:r>
    </w:p>
    <w:p w:rsidRPr="00E24476" w:rsidR="00FA0B7E" w:rsidP="4B10C2AF" w:rsidRDefault="00FA0B7E" w14:paraId="0484D7CE" w14:textId="40E76ADA">
      <w:pPr>
        <w:spacing w:line="259" w:lineRule="auto"/>
        <w:rPr>
          <w:b/>
          <w:bCs/>
          <w:sz w:val="21"/>
          <w:szCs w:val="21"/>
        </w:rPr>
      </w:pPr>
    </w:p>
    <w:p w:rsidR="000D0B29" w:rsidP="000D0B29" w:rsidRDefault="000D0B29" w14:paraId="71142399" w14:textId="77777777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Pr="00E24476" w:rsidR="00FA0B7E" w:rsidP="464B4B73" w:rsidRDefault="00FA0B7E" w14:paraId="09159118" w14:textId="37BD3F50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64B4B73" w:rsidR="000D0B29">
        <w:rPr>
          <w:sz w:val="21"/>
          <w:szCs w:val="21"/>
        </w:rPr>
        <w:t>If option 2 is confirmed feasible by RAN2/4</w:t>
      </w:r>
      <w:bookmarkStart w:name="_GoBack" w:id="0"/>
      <w:bookmarkEnd w:id="0"/>
    </w:p>
    <w:p w:rsidRPr="00E24476" w:rsidR="00FA0B7E" w:rsidP="464B4B73" w:rsidRDefault="0B96E3F5" w14:paraId="2B9F35D1" w14:textId="12D1DCBF">
      <w:pPr>
        <w:pStyle w:val="ae"/>
        <w:numPr>
          <w:ilvl w:val="1"/>
          <w:numId w:val="27"/>
        </w:numPr>
        <w:spacing w:line="259" w:lineRule="auto"/>
        <w:ind w:leftChars="0"/>
        <w:rPr>
          <w:sz w:val="21"/>
          <w:szCs w:val="21"/>
        </w:rPr>
      </w:pPr>
      <w:r w:rsidRPr="464B4B73" w:rsidR="4D6813EF">
        <w:rPr>
          <w:sz w:val="21"/>
          <w:szCs w:val="21"/>
        </w:rPr>
        <w:t>If an initial DL BWP is configured with an additional SSB and does not contain all RB of CORESET#0 configured by MIB a RedCap UE may use the SSB for RRM, etc.</w:t>
      </w:r>
      <w:r w:rsidRPr="464B4B73" w:rsidR="4D6813EF">
        <w:rPr>
          <w:b w:val="1"/>
          <w:bCs w:val="1"/>
          <w:sz w:val="21"/>
          <w:szCs w:val="21"/>
        </w:rPr>
        <w:t xml:space="preserve"> </w:t>
      </w:r>
    </w:p>
    <w:p w:rsidRPr="00E24476" w:rsidR="00FA0B7E" w:rsidP="464B4B73" w:rsidRDefault="0B96E3F5" w14:paraId="12150CDD" w14:textId="229B73F4">
      <w:pPr>
        <w:pStyle w:val="a"/>
        <w:spacing w:line="259" w:lineRule="auto"/>
        <w:ind w:left="0"/>
        <w:rPr>
          <w:rFonts w:ascii="Times New Roman" w:hAnsi="Times New Roman" w:eastAsia="ＭＳ 明朝" w:cs="Times New Roman"/>
          <w:b w:val="1"/>
          <w:bCs w:val="1"/>
          <w:sz w:val="21"/>
          <w:szCs w:val="21"/>
        </w:rPr>
      </w:pPr>
    </w:p>
    <w:p w:rsidRPr="00E24476" w:rsidR="00FA0B7E" w:rsidP="4B10C2AF" w:rsidRDefault="0B96E3F5" w14:paraId="74BF993A" w14:textId="139D5868">
      <w:pPr>
        <w:spacing w:line="259" w:lineRule="auto"/>
        <w:rPr>
          <w:b w:val="1"/>
          <w:bCs w:val="1"/>
          <w:sz w:val="21"/>
          <w:szCs w:val="21"/>
        </w:rPr>
      </w:pPr>
      <w:r w:rsidRPr="464B4B73" w:rsidR="0B96E3F5">
        <w:rPr>
          <w:b w:val="1"/>
          <w:bCs w:val="1"/>
          <w:sz w:val="21"/>
          <w:szCs w:val="21"/>
        </w:rPr>
        <w:t>Proposal:</w:t>
      </w:r>
    </w:p>
    <w:p w:rsidR="00FA0B7E" w:rsidP="00766C51" w:rsidRDefault="0B96E3F5" w14:paraId="4E5B2705" w14:textId="5F7726F1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 w:rsidRPr="4B10C2AF">
        <w:rPr>
          <w:sz w:val="21"/>
          <w:szCs w:val="21"/>
        </w:rPr>
        <w:t>UE behavior on monitoring CSS and performing corredponding procedure on a separate initial DL BWP follows legacy UE behavior i.e. it depends on configuration of CSS sets configured on active DL BWP</w:t>
      </w:r>
    </w:p>
    <w:p w:rsidRPr="000D0B29" w:rsidR="000D0B29" w:rsidP="000D0B29" w:rsidRDefault="000D0B29" w14:paraId="791DD13A" w14:textId="77777777">
      <w:pPr>
        <w:spacing w:line="259" w:lineRule="auto"/>
        <w:rPr>
          <w:sz w:val="21"/>
          <w:szCs w:val="21"/>
        </w:rPr>
      </w:pPr>
    </w:p>
    <w:p w:rsidR="000D0B29" w:rsidP="000D0B29" w:rsidRDefault="000D0B29" w14:paraId="3C181C5C" w14:textId="77777777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="000D0B29" w:rsidP="000D0B29" w:rsidRDefault="000D0B29" w14:paraId="0404B796" w14:textId="7930A0C0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(If option 2 is agreed) For a RedCap </w:t>
      </w:r>
      <w:r w:rsidRPr="24C9A551">
        <w:rPr>
          <w:sz w:val="21"/>
          <w:szCs w:val="21"/>
        </w:rPr>
        <w:t xml:space="preserve">UE </w:t>
      </w:r>
      <w:r>
        <w:rPr>
          <w:sz w:val="21"/>
          <w:szCs w:val="21"/>
        </w:rPr>
        <w:t xml:space="preserve">capable of only FG 6-1, an RRC configured BWP has to include </w:t>
      </w:r>
      <w:r>
        <w:rPr>
          <w:sz w:val="21"/>
          <w:szCs w:val="21"/>
        </w:rPr>
        <w:t xml:space="preserve">either </w:t>
      </w:r>
      <w:r>
        <w:rPr>
          <w:sz w:val="21"/>
          <w:szCs w:val="21"/>
        </w:rPr>
        <w:t>CORESET#0 or a common CORESET and an additional SSB for RRM configured in a separate initial DL BWP</w:t>
      </w:r>
    </w:p>
    <w:p w:rsidR="000D0B29" w:rsidP="000D0B29" w:rsidRDefault="000D0B29" w14:paraId="4403B7E1" w14:textId="77777777">
      <w:pPr>
        <w:spacing w:line="259" w:lineRule="auto"/>
        <w:rPr>
          <w:sz w:val="21"/>
          <w:szCs w:val="21"/>
        </w:rPr>
      </w:pPr>
    </w:p>
    <w:p w:rsidR="000D0B29" w:rsidP="000D0B29" w:rsidRDefault="000D0B29" w14:paraId="5DB20A07" w14:textId="77777777">
      <w:pPr>
        <w:spacing w:line="259" w:lineRule="auto"/>
        <w:rPr>
          <w:b/>
          <w:bCs/>
          <w:sz w:val="21"/>
          <w:szCs w:val="21"/>
        </w:rPr>
      </w:pPr>
      <w:r w:rsidRPr="24C9A551">
        <w:rPr>
          <w:b/>
          <w:bCs/>
          <w:sz w:val="21"/>
          <w:szCs w:val="21"/>
        </w:rPr>
        <w:t>Proposal:</w:t>
      </w:r>
    </w:p>
    <w:p w:rsidR="000D0B29" w:rsidP="000D0B29" w:rsidRDefault="000D0B29" w14:paraId="12379FD6" w14:textId="77777777">
      <w:pPr>
        <w:pStyle w:val="ae"/>
        <w:numPr>
          <w:ilvl w:val="0"/>
          <w:numId w:val="27"/>
        </w:numPr>
        <w:spacing w:line="259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(If option 2 is agreed) Add a note to FG 6-1 for RedCap UE that an RRC configured BWP may include additional common CORESET and additional SSB for RRM configured in a separate initial DL BWP</w:t>
      </w:r>
    </w:p>
    <w:p w:rsidRPr="000D0B29" w:rsidR="000D0B29" w:rsidP="000D0B29" w:rsidRDefault="000D0B29" w14:paraId="7AFBA0CB" w14:textId="77777777">
      <w:pPr>
        <w:spacing w:line="259" w:lineRule="auto"/>
        <w:rPr>
          <w:sz w:val="21"/>
          <w:szCs w:val="21"/>
        </w:rPr>
      </w:pPr>
    </w:p>
    <w:p w:rsidRPr="00E24476" w:rsidR="00FA0B7E" w:rsidP="4B10C2AF" w:rsidRDefault="00FA0B7E" w14:paraId="4103C6F4" w14:textId="515F38F7">
      <w:pPr>
        <w:rPr>
          <w:b/>
          <w:bCs/>
          <w:sz w:val="21"/>
          <w:szCs w:val="21"/>
        </w:rPr>
      </w:pPr>
    </w:p>
    <w:p w:rsidRPr="00342560" w:rsidR="00BE4336" w:rsidP="00A34619" w:rsidRDefault="00BE4336" w14:paraId="41FB968B" w14:textId="69F80C51">
      <w:pPr>
        <w:pStyle w:val="1"/>
        <w:rPr>
          <w:lang w:val="en-US"/>
        </w:rPr>
      </w:pPr>
      <w:r w:rsidRPr="00342560">
        <w:rPr>
          <w:lang w:val="en-US"/>
        </w:rPr>
        <w:t>Reference</w:t>
      </w:r>
    </w:p>
    <w:p w:rsidRPr="00CF4696" w:rsidR="004B61A3" w:rsidP="4B10C2AF" w:rsidRDefault="00BE4336" w14:paraId="21C7F797" w14:textId="15C86809">
      <w:pPr>
        <w:spacing w:line="264" w:lineRule="auto"/>
        <w:rPr>
          <w:sz w:val="21"/>
          <w:szCs w:val="21"/>
          <w:lang w:eastAsia="zh-CN"/>
        </w:rPr>
      </w:pPr>
      <w:r w:rsidRPr="4B10C2AF">
        <w:rPr>
          <w:sz w:val="21"/>
          <w:szCs w:val="21"/>
        </w:rPr>
        <w:t>[1]</w:t>
      </w:r>
    </w:p>
    <w:sectPr w:rsidRPr="00CF4696" w:rsidR="004B61A3" w:rsidSect="00E625E0">
      <w:type w:val="continuous"/>
      <w:pgSz w:w="11906" w:h="16838" w:orient="portrait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1FB" w:rsidP="00FE4763" w:rsidRDefault="00FB41FB" w14:paraId="43271362" w14:textId="77777777">
      <w:pPr>
        <w:spacing w:after="120"/>
      </w:pPr>
      <w:r>
        <w:separator/>
      </w:r>
    </w:p>
  </w:endnote>
  <w:endnote w:type="continuationSeparator" w:id="0">
    <w:p w:rsidR="00FB41FB" w:rsidP="00FE4763" w:rsidRDefault="00FB41FB" w14:paraId="4B9C400A" w14:textId="77777777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1FB" w:rsidP="00AF42B7" w:rsidRDefault="00FB41FB" w14:paraId="6D3F0D49" w14:textId="77777777">
      <w:pPr>
        <w:spacing w:after="120"/>
      </w:pPr>
      <w:r>
        <w:separator/>
      </w:r>
    </w:p>
  </w:footnote>
  <w:footnote w:type="continuationSeparator" w:id="0">
    <w:p w:rsidR="00FB41FB" w:rsidP="00FE4763" w:rsidRDefault="00FB41FB" w14:paraId="05A65A9E" w14:textId="77777777">
      <w:pPr>
        <w:spacing w:after="120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zpK6cPGTfkjav/" id="xeEULJWf"/>
  </int:Manifest>
  <int:Observations>
    <int:Content id="xeEULJWf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F043BA"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3975CEC"/>
    <w:multiLevelType w:val="multilevel"/>
    <w:tmpl w:val="E6FCD26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" w15:restartNumberingAfterBreak="0">
    <w:nsid w:val="0C7E5E74"/>
    <w:multiLevelType w:val="hybridMultilevel"/>
    <w:tmpl w:val="9974A1D2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A75391"/>
    <w:multiLevelType w:val="hybridMultilevel"/>
    <w:tmpl w:val="350ED778"/>
    <w:lvl w:ilvl="0" w:tplc="B292176E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201A0D"/>
    <w:multiLevelType w:val="multilevel"/>
    <w:tmpl w:val="A4528BB6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7" w15:restartNumberingAfterBreak="0">
    <w:nsid w:val="24B73C0D"/>
    <w:multiLevelType w:val="hybridMultilevel"/>
    <w:tmpl w:val="F35A77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601221C"/>
    <w:multiLevelType w:val="multilevel"/>
    <w:tmpl w:val="0A86367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9" w15:restartNumberingAfterBreak="0">
    <w:nsid w:val="26D90E29"/>
    <w:multiLevelType w:val="hybridMultilevel"/>
    <w:tmpl w:val="C114C46E"/>
    <w:lvl w:ilvl="0" w:tplc="3484FA52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B18CDF58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EC48394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5BDC6500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22C8AD5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7E5069F4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23AAA31C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0588A6C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3C444848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28D65AC4"/>
    <w:multiLevelType w:val="multilevel"/>
    <w:tmpl w:val="0868EA9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1" w15:restartNumberingAfterBreak="0">
    <w:nsid w:val="29927D7B"/>
    <w:multiLevelType w:val="hybridMultilevel"/>
    <w:tmpl w:val="457AAF92"/>
    <w:lvl w:ilvl="0" w:tplc="A7A2680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3" w15:restartNumberingAfterBreak="0">
    <w:nsid w:val="3F8C23D2"/>
    <w:multiLevelType w:val="multilevel"/>
    <w:tmpl w:val="7EAAA90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4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47DA4B4E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40364"/>
    <w:multiLevelType w:val="multilevel"/>
    <w:tmpl w:val="A39C0100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27F0DBA"/>
    <w:multiLevelType w:val="multilevel"/>
    <w:tmpl w:val="C77C90A6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8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D2F18"/>
    <w:multiLevelType w:val="hybridMultilevel"/>
    <w:tmpl w:val="E57684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867DE7"/>
    <w:multiLevelType w:val="hybridMultilevel"/>
    <w:tmpl w:val="9F760B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C630655"/>
    <w:multiLevelType w:val="multilevel"/>
    <w:tmpl w:val="8858F904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2" w15:restartNumberingAfterBreak="0">
    <w:nsid w:val="5FC2721A"/>
    <w:multiLevelType w:val="hybridMultilevel"/>
    <w:tmpl w:val="5870567E"/>
    <w:lvl w:ilvl="0" w:tplc="83106510">
      <w:start w:val="1"/>
      <w:numFmt w:val="decimal"/>
      <w:lvlText w:val="%1."/>
      <w:lvlJc w:val="left"/>
      <w:pPr>
        <w:ind w:left="420" w:hanging="420"/>
      </w:pPr>
    </w:lvl>
    <w:lvl w:ilvl="1" w:tplc="6FA6AFCA">
      <w:start w:val="1"/>
      <w:numFmt w:val="lowerLetter"/>
      <w:lvlText w:val="%2."/>
      <w:lvlJc w:val="left"/>
      <w:pPr>
        <w:ind w:left="840" w:hanging="420"/>
      </w:pPr>
    </w:lvl>
    <w:lvl w:ilvl="2" w:tplc="651EBFEA">
      <w:start w:val="1"/>
      <w:numFmt w:val="lowerRoman"/>
      <w:lvlText w:val="%3."/>
      <w:lvlJc w:val="right"/>
      <w:pPr>
        <w:ind w:left="1260" w:hanging="420"/>
      </w:pPr>
    </w:lvl>
    <w:lvl w:ilvl="3" w:tplc="28EC6ADA">
      <w:start w:val="1"/>
      <w:numFmt w:val="decimal"/>
      <w:lvlText w:val="%4."/>
      <w:lvlJc w:val="left"/>
      <w:pPr>
        <w:ind w:left="1680" w:hanging="420"/>
      </w:pPr>
    </w:lvl>
    <w:lvl w:ilvl="4" w:tplc="A4D62290">
      <w:start w:val="1"/>
      <w:numFmt w:val="lowerLetter"/>
      <w:lvlText w:val="%5."/>
      <w:lvlJc w:val="left"/>
      <w:pPr>
        <w:ind w:left="2100" w:hanging="420"/>
      </w:pPr>
    </w:lvl>
    <w:lvl w:ilvl="5" w:tplc="5FA82514">
      <w:start w:val="1"/>
      <w:numFmt w:val="lowerRoman"/>
      <w:lvlText w:val="%6."/>
      <w:lvlJc w:val="right"/>
      <w:pPr>
        <w:ind w:left="2520" w:hanging="420"/>
      </w:pPr>
    </w:lvl>
    <w:lvl w:ilvl="6" w:tplc="E784735E">
      <w:start w:val="1"/>
      <w:numFmt w:val="decimal"/>
      <w:lvlText w:val="%7."/>
      <w:lvlJc w:val="left"/>
      <w:pPr>
        <w:ind w:left="2940" w:hanging="420"/>
      </w:pPr>
    </w:lvl>
    <w:lvl w:ilvl="7" w:tplc="63EA6692">
      <w:start w:val="1"/>
      <w:numFmt w:val="lowerLetter"/>
      <w:lvlText w:val="%8."/>
      <w:lvlJc w:val="left"/>
      <w:pPr>
        <w:ind w:left="3360" w:hanging="420"/>
      </w:pPr>
    </w:lvl>
    <w:lvl w:ilvl="8" w:tplc="75C44F6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15E13DD"/>
    <w:multiLevelType w:val="hybridMultilevel"/>
    <w:tmpl w:val="1B0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28F6338"/>
    <w:multiLevelType w:val="hybridMultilevel"/>
    <w:tmpl w:val="7108B17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F85AE6"/>
    <w:multiLevelType w:val="hybridMultilevel"/>
    <w:tmpl w:val="E82A55FA"/>
    <w:lvl w:ilvl="0" w:tplc="EA2AF468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CF3EFBD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DCA2EBE8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DCE001DA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E146CD2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33824B6E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4E7ECA1E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9C14448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F7565696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6" w15:restartNumberingAfterBreak="0">
    <w:nsid w:val="68636271"/>
    <w:multiLevelType w:val="hybridMultilevel"/>
    <w:tmpl w:val="0E2C12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hint="default" w:ascii="Symbol" w:hAnsi="Symbol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22"/>
  </w:num>
  <w:num w:numId="3">
    <w:abstractNumId w:val="25"/>
  </w:num>
  <w:num w:numId="4">
    <w:abstractNumId w:val="12"/>
  </w:num>
  <w:num w:numId="5">
    <w:abstractNumId w:val="14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28"/>
  </w:num>
  <w:num w:numId="9">
    <w:abstractNumId w:val="19"/>
  </w:num>
  <w:num w:numId="10">
    <w:abstractNumId w:val="2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24"/>
  </w:num>
  <w:num w:numId="14">
    <w:abstractNumId w:val="16"/>
  </w:num>
  <w:num w:numId="15">
    <w:abstractNumId w:val="15"/>
  </w:num>
  <w:num w:numId="16">
    <w:abstractNumId w:val="21"/>
  </w:num>
  <w:num w:numId="17">
    <w:abstractNumId w:val="8"/>
  </w:num>
  <w:num w:numId="18">
    <w:abstractNumId w:val="10"/>
  </w:num>
  <w:num w:numId="19">
    <w:abstractNumId w:val="6"/>
  </w:num>
  <w:num w:numId="20">
    <w:abstractNumId w:val="2"/>
  </w:num>
  <w:num w:numId="21">
    <w:abstractNumId w:val="11"/>
  </w:num>
  <w:num w:numId="22">
    <w:abstractNumId w:val="17"/>
  </w:num>
  <w:num w:numId="23">
    <w:abstractNumId w:val="13"/>
  </w:num>
  <w:num w:numId="24">
    <w:abstractNumId w:val="4"/>
  </w:num>
  <w:num w:numId="25">
    <w:abstractNumId w:val="3"/>
  </w:num>
  <w:num w:numId="26">
    <w:abstractNumId w:val="7"/>
  </w:num>
  <w:num w:numId="27">
    <w:abstractNumId w:val="23"/>
  </w:num>
  <w:num w:numId="28">
    <w:abstractNumId w:val="5"/>
  </w:num>
  <w:num w:numId="29">
    <w:abstractNumId w:val="20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39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D5E"/>
    <w:rsid w:val="0001728F"/>
    <w:rsid w:val="000173BB"/>
    <w:rsid w:val="0001780E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30AB54"/>
    <w:rsid w:val="0161A4E5"/>
    <w:rsid w:val="017C8633"/>
    <w:rsid w:val="01AF8A83"/>
    <w:rsid w:val="01B4572D"/>
    <w:rsid w:val="01BA5E19"/>
    <w:rsid w:val="01BB71AA"/>
    <w:rsid w:val="01C00346"/>
    <w:rsid w:val="01D0A234"/>
    <w:rsid w:val="01F5D3E1"/>
    <w:rsid w:val="020AE140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C87870"/>
    <w:rsid w:val="02DB382C"/>
    <w:rsid w:val="0316AEF9"/>
    <w:rsid w:val="0320269E"/>
    <w:rsid w:val="032809D4"/>
    <w:rsid w:val="032CDCFF"/>
    <w:rsid w:val="034F9695"/>
    <w:rsid w:val="0350278E"/>
    <w:rsid w:val="036E6003"/>
    <w:rsid w:val="0376688C"/>
    <w:rsid w:val="0393FF50"/>
    <w:rsid w:val="03A691EB"/>
    <w:rsid w:val="03D2CBB7"/>
    <w:rsid w:val="03D801B7"/>
    <w:rsid w:val="03D88F27"/>
    <w:rsid w:val="03E69831"/>
    <w:rsid w:val="03F32987"/>
    <w:rsid w:val="04072CD5"/>
    <w:rsid w:val="040EBC9C"/>
    <w:rsid w:val="04105AA6"/>
    <w:rsid w:val="042E92D8"/>
    <w:rsid w:val="044CC9B8"/>
    <w:rsid w:val="0468E28E"/>
    <w:rsid w:val="04A500C2"/>
    <w:rsid w:val="04AF94B3"/>
    <w:rsid w:val="04AFEB6B"/>
    <w:rsid w:val="04B00115"/>
    <w:rsid w:val="04BF2F9C"/>
    <w:rsid w:val="04DA08EE"/>
    <w:rsid w:val="04E9E2A7"/>
    <w:rsid w:val="05035DD4"/>
    <w:rsid w:val="050D4B1B"/>
    <w:rsid w:val="0518D263"/>
    <w:rsid w:val="051E73EB"/>
    <w:rsid w:val="053C3545"/>
    <w:rsid w:val="05441A3C"/>
    <w:rsid w:val="0555F280"/>
    <w:rsid w:val="05B482CD"/>
    <w:rsid w:val="05B7AC59"/>
    <w:rsid w:val="05CE5F9F"/>
    <w:rsid w:val="05E047EC"/>
    <w:rsid w:val="05E1925D"/>
    <w:rsid w:val="05EC3234"/>
    <w:rsid w:val="060F1B8C"/>
    <w:rsid w:val="061C2DB0"/>
    <w:rsid w:val="064575AF"/>
    <w:rsid w:val="06496A8E"/>
    <w:rsid w:val="065A7E11"/>
    <w:rsid w:val="065E6FE9"/>
    <w:rsid w:val="067DA61E"/>
    <w:rsid w:val="06817493"/>
    <w:rsid w:val="069CCDCE"/>
    <w:rsid w:val="06A4E25B"/>
    <w:rsid w:val="06A5DB89"/>
    <w:rsid w:val="06B4BBD6"/>
    <w:rsid w:val="06C89CB8"/>
    <w:rsid w:val="06E1C515"/>
    <w:rsid w:val="070DD000"/>
    <w:rsid w:val="07185F2F"/>
    <w:rsid w:val="0719DA03"/>
    <w:rsid w:val="0752F2F0"/>
    <w:rsid w:val="076E3AC9"/>
    <w:rsid w:val="076F4C13"/>
    <w:rsid w:val="077937BA"/>
    <w:rsid w:val="0785C859"/>
    <w:rsid w:val="0791EEC5"/>
    <w:rsid w:val="07B47225"/>
    <w:rsid w:val="07D77972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7D9576"/>
    <w:rsid w:val="0894B719"/>
    <w:rsid w:val="089D1DF2"/>
    <w:rsid w:val="08A63CDA"/>
    <w:rsid w:val="08AA4F06"/>
    <w:rsid w:val="08B50F0B"/>
    <w:rsid w:val="08CF1A66"/>
    <w:rsid w:val="08DC9697"/>
    <w:rsid w:val="08F6A91E"/>
    <w:rsid w:val="09197ECE"/>
    <w:rsid w:val="09233947"/>
    <w:rsid w:val="0935AF2A"/>
    <w:rsid w:val="09504286"/>
    <w:rsid w:val="095B17F8"/>
    <w:rsid w:val="0969951E"/>
    <w:rsid w:val="0971F77C"/>
    <w:rsid w:val="0991DD74"/>
    <w:rsid w:val="09B5E2A8"/>
    <w:rsid w:val="09DEA1C3"/>
    <w:rsid w:val="09FC386B"/>
    <w:rsid w:val="0A1965D7"/>
    <w:rsid w:val="0A1F5A60"/>
    <w:rsid w:val="0A4106AF"/>
    <w:rsid w:val="0A420D3B"/>
    <w:rsid w:val="0A4DA486"/>
    <w:rsid w:val="0A61A7F8"/>
    <w:rsid w:val="0A7A2D81"/>
    <w:rsid w:val="0A92797F"/>
    <w:rsid w:val="0A9AA17E"/>
    <w:rsid w:val="0A9F4AAE"/>
    <w:rsid w:val="0AC2CECC"/>
    <w:rsid w:val="0AC62452"/>
    <w:rsid w:val="0AE9EE80"/>
    <w:rsid w:val="0B129FE2"/>
    <w:rsid w:val="0B3E9B12"/>
    <w:rsid w:val="0B450FCA"/>
    <w:rsid w:val="0B48EFE5"/>
    <w:rsid w:val="0B495E19"/>
    <w:rsid w:val="0B4978D6"/>
    <w:rsid w:val="0B5A6178"/>
    <w:rsid w:val="0B6C2173"/>
    <w:rsid w:val="0B6C29EB"/>
    <w:rsid w:val="0B72E22D"/>
    <w:rsid w:val="0B88FD1C"/>
    <w:rsid w:val="0B96E3F5"/>
    <w:rsid w:val="0BBDC2D1"/>
    <w:rsid w:val="0BC8C1C2"/>
    <w:rsid w:val="0BCD4A33"/>
    <w:rsid w:val="0BE001BE"/>
    <w:rsid w:val="0C0CD69F"/>
    <w:rsid w:val="0C0FD445"/>
    <w:rsid w:val="0C107F8A"/>
    <w:rsid w:val="0C238A94"/>
    <w:rsid w:val="0C2A9940"/>
    <w:rsid w:val="0C3F450E"/>
    <w:rsid w:val="0C40B28A"/>
    <w:rsid w:val="0C430895"/>
    <w:rsid w:val="0C4A2557"/>
    <w:rsid w:val="0C847AA9"/>
    <w:rsid w:val="0C9E193D"/>
    <w:rsid w:val="0CA58679"/>
    <w:rsid w:val="0CAC1443"/>
    <w:rsid w:val="0CADE087"/>
    <w:rsid w:val="0CAECB62"/>
    <w:rsid w:val="0CBB38B7"/>
    <w:rsid w:val="0CCB9930"/>
    <w:rsid w:val="0CE173C5"/>
    <w:rsid w:val="0D074413"/>
    <w:rsid w:val="0D274373"/>
    <w:rsid w:val="0D289DB3"/>
    <w:rsid w:val="0D37796A"/>
    <w:rsid w:val="0D37DE3C"/>
    <w:rsid w:val="0D45556A"/>
    <w:rsid w:val="0D52A148"/>
    <w:rsid w:val="0DAA3ADD"/>
    <w:rsid w:val="0DBD75FC"/>
    <w:rsid w:val="0DBDE058"/>
    <w:rsid w:val="0DD0A911"/>
    <w:rsid w:val="0DEFF7F0"/>
    <w:rsid w:val="0DF87ADB"/>
    <w:rsid w:val="0DFA6F8E"/>
    <w:rsid w:val="0E27600D"/>
    <w:rsid w:val="0E309CAB"/>
    <w:rsid w:val="0E44342D"/>
    <w:rsid w:val="0E65836A"/>
    <w:rsid w:val="0E77303D"/>
    <w:rsid w:val="0E7CB08C"/>
    <w:rsid w:val="0EA85624"/>
    <w:rsid w:val="0EB3EEAD"/>
    <w:rsid w:val="0EC313D4"/>
    <w:rsid w:val="0ED1F560"/>
    <w:rsid w:val="0EF5BE3F"/>
    <w:rsid w:val="0F20DA06"/>
    <w:rsid w:val="0F244246"/>
    <w:rsid w:val="0F3AB046"/>
    <w:rsid w:val="0F3D5C56"/>
    <w:rsid w:val="0F4888DB"/>
    <w:rsid w:val="0F5A1DCE"/>
    <w:rsid w:val="0F65C65A"/>
    <w:rsid w:val="0F71452D"/>
    <w:rsid w:val="0F75DA12"/>
    <w:rsid w:val="0FB85A76"/>
    <w:rsid w:val="0FE26F7A"/>
    <w:rsid w:val="1002DB65"/>
    <w:rsid w:val="102272B6"/>
    <w:rsid w:val="10248864"/>
    <w:rsid w:val="104C90C9"/>
    <w:rsid w:val="107AB650"/>
    <w:rsid w:val="10975D5A"/>
    <w:rsid w:val="109DE9D2"/>
    <w:rsid w:val="10A4186C"/>
    <w:rsid w:val="10B38ABA"/>
    <w:rsid w:val="10CF740E"/>
    <w:rsid w:val="111679B8"/>
    <w:rsid w:val="1122A1BD"/>
    <w:rsid w:val="112F6F3E"/>
    <w:rsid w:val="113565D6"/>
    <w:rsid w:val="114080C2"/>
    <w:rsid w:val="1175D0AA"/>
    <w:rsid w:val="1178F79C"/>
    <w:rsid w:val="119AACD6"/>
    <w:rsid w:val="11B934A7"/>
    <w:rsid w:val="11BE8B43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CAD3B"/>
    <w:rsid w:val="129EABA5"/>
    <w:rsid w:val="12ADF4C4"/>
    <w:rsid w:val="12B24A19"/>
    <w:rsid w:val="12DC765F"/>
    <w:rsid w:val="12EA2E48"/>
    <w:rsid w:val="12ECD9C4"/>
    <w:rsid w:val="12FB8380"/>
    <w:rsid w:val="131AFF95"/>
    <w:rsid w:val="13224AD3"/>
    <w:rsid w:val="13424054"/>
    <w:rsid w:val="135777E8"/>
    <w:rsid w:val="13A08424"/>
    <w:rsid w:val="13A5234F"/>
    <w:rsid w:val="13A9E571"/>
    <w:rsid w:val="13AE310B"/>
    <w:rsid w:val="13DF34AE"/>
    <w:rsid w:val="13E0698F"/>
    <w:rsid w:val="13ED3CA3"/>
    <w:rsid w:val="14139BAF"/>
    <w:rsid w:val="1451AEF2"/>
    <w:rsid w:val="146B8849"/>
    <w:rsid w:val="146D49C3"/>
    <w:rsid w:val="14C64A9C"/>
    <w:rsid w:val="15632829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F612E0"/>
    <w:rsid w:val="16138DCB"/>
    <w:rsid w:val="161EF0DA"/>
    <w:rsid w:val="16308F28"/>
    <w:rsid w:val="164A3858"/>
    <w:rsid w:val="165CDBF9"/>
    <w:rsid w:val="169A3FAC"/>
    <w:rsid w:val="169CE967"/>
    <w:rsid w:val="16BE82A6"/>
    <w:rsid w:val="16E45918"/>
    <w:rsid w:val="16FEE90F"/>
    <w:rsid w:val="171F8788"/>
    <w:rsid w:val="1734C80D"/>
    <w:rsid w:val="176E44D8"/>
    <w:rsid w:val="17B78DCB"/>
    <w:rsid w:val="17E3C3D4"/>
    <w:rsid w:val="1833CCA7"/>
    <w:rsid w:val="18557429"/>
    <w:rsid w:val="1864F0C4"/>
    <w:rsid w:val="186CB8B4"/>
    <w:rsid w:val="1874C751"/>
    <w:rsid w:val="18871C2C"/>
    <w:rsid w:val="18AE7C4C"/>
    <w:rsid w:val="18F20523"/>
    <w:rsid w:val="18FAA7E7"/>
    <w:rsid w:val="18FCB5F1"/>
    <w:rsid w:val="19186AA7"/>
    <w:rsid w:val="192DB3A2"/>
    <w:rsid w:val="19326A4A"/>
    <w:rsid w:val="19411E9D"/>
    <w:rsid w:val="19445AFE"/>
    <w:rsid w:val="19450FBB"/>
    <w:rsid w:val="1952283B"/>
    <w:rsid w:val="197D5B11"/>
    <w:rsid w:val="1997ECC1"/>
    <w:rsid w:val="19FC63EA"/>
    <w:rsid w:val="1A041CDA"/>
    <w:rsid w:val="1A0A75E0"/>
    <w:rsid w:val="1A0D610A"/>
    <w:rsid w:val="1A20D34C"/>
    <w:rsid w:val="1A3E0225"/>
    <w:rsid w:val="1A4E7632"/>
    <w:rsid w:val="1A51F56D"/>
    <w:rsid w:val="1A6EBD15"/>
    <w:rsid w:val="1A9AE1A9"/>
    <w:rsid w:val="1ACE3AAB"/>
    <w:rsid w:val="1ADECBBE"/>
    <w:rsid w:val="1AE0E01C"/>
    <w:rsid w:val="1B01608F"/>
    <w:rsid w:val="1B0DF9E0"/>
    <w:rsid w:val="1B19D36C"/>
    <w:rsid w:val="1B365117"/>
    <w:rsid w:val="1B3D1BDE"/>
    <w:rsid w:val="1B536D3E"/>
    <w:rsid w:val="1B5C7B4B"/>
    <w:rsid w:val="1B5D563F"/>
    <w:rsid w:val="1B656C39"/>
    <w:rsid w:val="1B6FCC4F"/>
    <w:rsid w:val="1B705A8A"/>
    <w:rsid w:val="1B72F767"/>
    <w:rsid w:val="1B775997"/>
    <w:rsid w:val="1B8E92BC"/>
    <w:rsid w:val="1B90F37D"/>
    <w:rsid w:val="1B929E62"/>
    <w:rsid w:val="1BA7B2A0"/>
    <w:rsid w:val="1BC41397"/>
    <w:rsid w:val="1BD6A7A4"/>
    <w:rsid w:val="1BEC4C48"/>
    <w:rsid w:val="1C07446A"/>
    <w:rsid w:val="1C2AEBB2"/>
    <w:rsid w:val="1C3A0DF7"/>
    <w:rsid w:val="1C531250"/>
    <w:rsid w:val="1C63A08D"/>
    <w:rsid w:val="1C655464"/>
    <w:rsid w:val="1C730366"/>
    <w:rsid w:val="1CCF1AC1"/>
    <w:rsid w:val="1D26B8E3"/>
    <w:rsid w:val="1D2E3D19"/>
    <w:rsid w:val="1D36CBA9"/>
    <w:rsid w:val="1D429CA8"/>
    <w:rsid w:val="1D4CEF52"/>
    <w:rsid w:val="1D5E0E4C"/>
    <w:rsid w:val="1D5F2105"/>
    <w:rsid w:val="1D60823E"/>
    <w:rsid w:val="1D845A60"/>
    <w:rsid w:val="1D90981A"/>
    <w:rsid w:val="1DAAF262"/>
    <w:rsid w:val="1DBA7DF5"/>
    <w:rsid w:val="1DBB9992"/>
    <w:rsid w:val="1DD60797"/>
    <w:rsid w:val="1DEDA2C3"/>
    <w:rsid w:val="1DF6ACE9"/>
    <w:rsid w:val="1E0B60A6"/>
    <w:rsid w:val="1E131B2D"/>
    <w:rsid w:val="1E402E22"/>
    <w:rsid w:val="1E43ADAA"/>
    <w:rsid w:val="1E773B4A"/>
    <w:rsid w:val="1E7FF42A"/>
    <w:rsid w:val="1E8B0E00"/>
    <w:rsid w:val="1E922E03"/>
    <w:rsid w:val="1EA8FC9B"/>
    <w:rsid w:val="1EAA4C9F"/>
    <w:rsid w:val="1EAFD991"/>
    <w:rsid w:val="1EB23747"/>
    <w:rsid w:val="1EB6272A"/>
    <w:rsid w:val="1EC28944"/>
    <w:rsid w:val="1ED9379E"/>
    <w:rsid w:val="1EEED6A9"/>
    <w:rsid w:val="1F12E803"/>
    <w:rsid w:val="1F1C27D0"/>
    <w:rsid w:val="1F46C2C3"/>
    <w:rsid w:val="1F56D042"/>
    <w:rsid w:val="1F5803BE"/>
    <w:rsid w:val="1F5B0042"/>
    <w:rsid w:val="1F6365E0"/>
    <w:rsid w:val="1F6DC9E4"/>
    <w:rsid w:val="1F706A63"/>
    <w:rsid w:val="1F7C4F09"/>
    <w:rsid w:val="1F7F010B"/>
    <w:rsid w:val="1F9FF0F9"/>
    <w:rsid w:val="1FD4C108"/>
    <w:rsid w:val="1FE621F3"/>
    <w:rsid w:val="1FE8DF5E"/>
    <w:rsid w:val="1FFC81EB"/>
    <w:rsid w:val="20130BAB"/>
    <w:rsid w:val="204D23FB"/>
    <w:rsid w:val="20660F85"/>
    <w:rsid w:val="20697637"/>
    <w:rsid w:val="2084C940"/>
    <w:rsid w:val="20965F6F"/>
    <w:rsid w:val="209B531B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ADC1A0"/>
    <w:rsid w:val="21CAF182"/>
    <w:rsid w:val="21F3B5E7"/>
    <w:rsid w:val="21F66F7D"/>
    <w:rsid w:val="22338BC2"/>
    <w:rsid w:val="2237237C"/>
    <w:rsid w:val="224D3AA8"/>
    <w:rsid w:val="22598817"/>
    <w:rsid w:val="2287333B"/>
    <w:rsid w:val="22D55EB6"/>
    <w:rsid w:val="22E70250"/>
    <w:rsid w:val="22ED74F2"/>
    <w:rsid w:val="2301B2F3"/>
    <w:rsid w:val="231116D8"/>
    <w:rsid w:val="2323BDAE"/>
    <w:rsid w:val="233E52F2"/>
    <w:rsid w:val="23420C98"/>
    <w:rsid w:val="238B9175"/>
    <w:rsid w:val="238BAF6E"/>
    <w:rsid w:val="239847F8"/>
    <w:rsid w:val="23A02030"/>
    <w:rsid w:val="23D01522"/>
    <w:rsid w:val="23D24937"/>
    <w:rsid w:val="23D9FD04"/>
    <w:rsid w:val="23E1B989"/>
    <w:rsid w:val="241CF5D1"/>
    <w:rsid w:val="243CCD79"/>
    <w:rsid w:val="244B332C"/>
    <w:rsid w:val="244CE786"/>
    <w:rsid w:val="2468A777"/>
    <w:rsid w:val="2471EF8B"/>
    <w:rsid w:val="249D27D7"/>
    <w:rsid w:val="24A322FD"/>
    <w:rsid w:val="24C9864D"/>
    <w:rsid w:val="24C9A551"/>
    <w:rsid w:val="24CBF30B"/>
    <w:rsid w:val="24D9ADE1"/>
    <w:rsid w:val="24F85AB0"/>
    <w:rsid w:val="2510C6B0"/>
    <w:rsid w:val="251B273F"/>
    <w:rsid w:val="251E211D"/>
    <w:rsid w:val="2527F4DE"/>
    <w:rsid w:val="252A4821"/>
    <w:rsid w:val="2541D4F5"/>
    <w:rsid w:val="25487922"/>
    <w:rsid w:val="256E1998"/>
    <w:rsid w:val="25858E21"/>
    <w:rsid w:val="25C11C39"/>
    <w:rsid w:val="25EAAA30"/>
    <w:rsid w:val="261D897E"/>
    <w:rsid w:val="263C3C15"/>
    <w:rsid w:val="26789BEA"/>
    <w:rsid w:val="267BED06"/>
    <w:rsid w:val="267F92A4"/>
    <w:rsid w:val="26A2D50D"/>
    <w:rsid w:val="26C9E0A0"/>
    <w:rsid w:val="26CFAF81"/>
    <w:rsid w:val="26D15961"/>
    <w:rsid w:val="26D561B1"/>
    <w:rsid w:val="27204679"/>
    <w:rsid w:val="2720627C"/>
    <w:rsid w:val="27315363"/>
    <w:rsid w:val="27581B24"/>
    <w:rsid w:val="2773F794"/>
    <w:rsid w:val="2781524C"/>
    <w:rsid w:val="27A65334"/>
    <w:rsid w:val="27A9904D"/>
    <w:rsid w:val="27CB244D"/>
    <w:rsid w:val="280793D0"/>
    <w:rsid w:val="280D7E0B"/>
    <w:rsid w:val="281BC48E"/>
    <w:rsid w:val="2830C814"/>
    <w:rsid w:val="283866C2"/>
    <w:rsid w:val="283EAECA"/>
    <w:rsid w:val="2844865F"/>
    <w:rsid w:val="2853D308"/>
    <w:rsid w:val="289AC143"/>
    <w:rsid w:val="28A0A5E2"/>
    <w:rsid w:val="28AB77B9"/>
    <w:rsid w:val="28B64362"/>
    <w:rsid w:val="28FD9248"/>
    <w:rsid w:val="2909D00E"/>
    <w:rsid w:val="290AD506"/>
    <w:rsid w:val="2920B734"/>
    <w:rsid w:val="2939ED06"/>
    <w:rsid w:val="293B6B53"/>
    <w:rsid w:val="2961CD1F"/>
    <w:rsid w:val="2963F62E"/>
    <w:rsid w:val="296897F3"/>
    <w:rsid w:val="29A9DAC6"/>
    <w:rsid w:val="29B86309"/>
    <w:rsid w:val="29C6C0CE"/>
    <w:rsid w:val="29D67C16"/>
    <w:rsid w:val="29D91B25"/>
    <w:rsid w:val="2A0090D2"/>
    <w:rsid w:val="2A01AE95"/>
    <w:rsid w:val="2A1D86B8"/>
    <w:rsid w:val="2A2368F7"/>
    <w:rsid w:val="2A257A44"/>
    <w:rsid w:val="2A443D8F"/>
    <w:rsid w:val="2A473CA5"/>
    <w:rsid w:val="2A52F3C0"/>
    <w:rsid w:val="2A601516"/>
    <w:rsid w:val="2A77C0BA"/>
    <w:rsid w:val="2AA0EE83"/>
    <w:rsid w:val="2AE9F238"/>
    <w:rsid w:val="2AFCD28C"/>
    <w:rsid w:val="2B0314D7"/>
    <w:rsid w:val="2B0F355F"/>
    <w:rsid w:val="2B0FB1E8"/>
    <w:rsid w:val="2B1C1F44"/>
    <w:rsid w:val="2B20FD6C"/>
    <w:rsid w:val="2B2AD636"/>
    <w:rsid w:val="2B58273E"/>
    <w:rsid w:val="2B60E077"/>
    <w:rsid w:val="2B78FC20"/>
    <w:rsid w:val="2B9175DC"/>
    <w:rsid w:val="2B970F24"/>
    <w:rsid w:val="2BAC30D5"/>
    <w:rsid w:val="2BB1F42F"/>
    <w:rsid w:val="2BBEE81E"/>
    <w:rsid w:val="2C0857E3"/>
    <w:rsid w:val="2C109842"/>
    <w:rsid w:val="2C191CDD"/>
    <w:rsid w:val="2C5B1EF3"/>
    <w:rsid w:val="2C6F344C"/>
    <w:rsid w:val="2C8BD928"/>
    <w:rsid w:val="2CA32AE9"/>
    <w:rsid w:val="2CC3E3CE"/>
    <w:rsid w:val="2CC52BFB"/>
    <w:rsid w:val="2CC8532B"/>
    <w:rsid w:val="2CCC87D4"/>
    <w:rsid w:val="2D073BEB"/>
    <w:rsid w:val="2D074AD2"/>
    <w:rsid w:val="2D1D39CD"/>
    <w:rsid w:val="2D42030E"/>
    <w:rsid w:val="2D4BA6A4"/>
    <w:rsid w:val="2D4C1B3F"/>
    <w:rsid w:val="2D517598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E0D6DBE"/>
    <w:rsid w:val="2E0E5CDB"/>
    <w:rsid w:val="2E3EFB4A"/>
    <w:rsid w:val="2E563EA9"/>
    <w:rsid w:val="2E6D933A"/>
    <w:rsid w:val="2E80F50E"/>
    <w:rsid w:val="2E9ED297"/>
    <w:rsid w:val="2EA294E6"/>
    <w:rsid w:val="2EA5C96E"/>
    <w:rsid w:val="2EC60C9C"/>
    <w:rsid w:val="2EE41393"/>
    <w:rsid w:val="2EE5BB20"/>
    <w:rsid w:val="2EE891B7"/>
    <w:rsid w:val="2EEBA7E6"/>
    <w:rsid w:val="2EFCD1C6"/>
    <w:rsid w:val="2F13480A"/>
    <w:rsid w:val="2F17E0FC"/>
    <w:rsid w:val="2F22C786"/>
    <w:rsid w:val="2F3A40AF"/>
    <w:rsid w:val="2F3E1B24"/>
    <w:rsid w:val="2F3FBE43"/>
    <w:rsid w:val="2F650A93"/>
    <w:rsid w:val="2F745FA6"/>
    <w:rsid w:val="2F849439"/>
    <w:rsid w:val="2FA8D98C"/>
    <w:rsid w:val="2FC34E75"/>
    <w:rsid w:val="2FCB767E"/>
    <w:rsid w:val="2FD425E1"/>
    <w:rsid w:val="2FDC1AC4"/>
    <w:rsid w:val="301EB063"/>
    <w:rsid w:val="3043C77F"/>
    <w:rsid w:val="304BBEA2"/>
    <w:rsid w:val="3059886D"/>
    <w:rsid w:val="307ED556"/>
    <w:rsid w:val="30926A2E"/>
    <w:rsid w:val="30B8CF89"/>
    <w:rsid w:val="30E24B49"/>
    <w:rsid w:val="30F41F70"/>
    <w:rsid w:val="30F9EA5F"/>
    <w:rsid w:val="310E0FD3"/>
    <w:rsid w:val="31116F8B"/>
    <w:rsid w:val="311B132A"/>
    <w:rsid w:val="31258FC7"/>
    <w:rsid w:val="314B3C42"/>
    <w:rsid w:val="316F328D"/>
    <w:rsid w:val="31A42BC1"/>
    <w:rsid w:val="31A7B08D"/>
    <w:rsid w:val="31ADCFD8"/>
    <w:rsid w:val="31B0D3B6"/>
    <w:rsid w:val="31BC09AD"/>
    <w:rsid w:val="31DC0BDA"/>
    <w:rsid w:val="31FE34E3"/>
    <w:rsid w:val="324906BC"/>
    <w:rsid w:val="324A99CA"/>
    <w:rsid w:val="3263FA78"/>
    <w:rsid w:val="32779967"/>
    <w:rsid w:val="32934A44"/>
    <w:rsid w:val="32BDE0D2"/>
    <w:rsid w:val="3302EEF0"/>
    <w:rsid w:val="330D57CA"/>
    <w:rsid w:val="3315A771"/>
    <w:rsid w:val="3320F365"/>
    <w:rsid w:val="33259A99"/>
    <w:rsid w:val="335BEED0"/>
    <w:rsid w:val="336581A6"/>
    <w:rsid w:val="33756861"/>
    <w:rsid w:val="3389416C"/>
    <w:rsid w:val="339028B5"/>
    <w:rsid w:val="339BFDAB"/>
    <w:rsid w:val="33AA62A0"/>
    <w:rsid w:val="33D254A0"/>
    <w:rsid w:val="3400BE06"/>
    <w:rsid w:val="341FE0D8"/>
    <w:rsid w:val="344900B3"/>
    <w:rsid w:val="3476B70E"/>
    <w:rsid w:val="34A79704"/>
    <w:rsid w:val="34B30D24"/>
    <w:rsid w:val="34D08769"/>
    <w:rsid w:val="34D58085"/>
    <w:rsid w:val="34DA3DDC"/>
    <w:rsid w:val="34DDA741"/>
    <w:rsid w:val="34FDC16D"/>
    <w:rsid w:val="35661B9E"/>
    <w:rsid w:val="35696B05"/>
    <w:rsid w:val="3569EA9D"/>
    <w:rsid w:val="356E2501"/>
    <w:rsid w:val="357A03B3"/>
    <w:rsid w:val="35924BFB"/>
    <w:rsid w:val="35A570E2"/>
    <w:rsid w:val="35AF3A29"/>
    <w:rsid w:val="35CA19C8"/>
    <w:rsid w:val="35CA68E5"/>
    <w:rsid w:val="35E3A12A"/>
    <w:rsid w:val="35F0B8B4"/>
    <w:rsid w:val="360D3C1B"/>
    <w:rsid w:val="3610EB69"/>
    <w:rsid w:val="361AD885"/>
    <w:rsid w:val="36415532"/>
    <w:rsid w:val="3644196E"/>
    <w:rsid w:val="36956FC4"/>
    <w:rsid w:val="369B33CB"/>
    <w:rsid w:val="36AE3654"/>
    <w:rsid w:val="36D61675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DC6227"/>
    <w:rsid w:val="383BC629"/>
    <w:rsid w:val="383D57EF"/>
    <w:rsid w:val="3848D984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EE672F"/>
    <w:rsid w:val="38F45629"/>
    <w:rsid w:val="38F8B859"/>
    <w:rsid w:val="3902198F"/>
    <w:rsid w:val="392C6060"/>
    <w:rsid w:val="39640CF4"/>
    <w:rsid w:val="396A4F31"/>
    <w:rsid w:val="39733B90"/>
    <w:rsid w:val="397D385A"/>
    <w:rsid w:val="3991ED2C"/>
    <w:rsid w:val="399FFCED"/>
    <w:rsid w:val="39B7CB67"/>
    <w:rsid w:val="39D13290"/>
    <w:rsid w:val="39FA8E6E"/>
    <w:rsid w:val="3A202DAF"/>
    <w:rsid w:val="3A5C39F9"/>
    <w:rsid w:val="3A8A3790"/>
    <w:rsid w:val="3A8EF659"/>
    <w:rsid w:val="3AA0FB0C"/>
    <w:rsid w:val="3AB4F5C8"/>
    <w:rsid w:val="3AB77BEE"/>
    <w:rsid w:val="3AC2261C"/>
    <w:rsid w:val="3ADBB6A1"/>
    <w:rsid w:val="3ADD5672"/>
    <w:rsid w:val="3AE78C94"/>
    <w:rsid w:val="3AF54D04"/>
    <w:rsid w:val="3B1B7380"/>
    <w:rsid w:val="3B2DBD8D"/>
    <w:rsid w:val="3B423BB2"/>
    <w:rsid w:val="3B63301D"/>
    <w:rsid w:val="3B71A0FC"/>
    <w:rsid w:val="3B7CF5B5"/>
    <w:rsid w:val="3B841074"/>
    <w:rsid w:val="3B91BC4C"/>
    <w:rsid w:val="3B983148"/>
    <w:rsid w:val="3BAEEDF6"/>
    <w:rsid w:val="3BB4DAF7"/>
    <w:rsid w:val="3BBDAB26"/>
    <w:rsid w:val="3BC2D697"/>
    <w:rsid w:val="3BC43E28"/>
    <w:rsid w:val="3BD49B67"/>
    <w:rsid w:val="3BD59347"/>
    <w:rsid w:val="3BE50CE2"/>
    <w:rsid w:val="3BEAA945"/>
    <w:rsid w:val="3C2ED678"/>
    <w:rsid w:val="3C38E97B"/>
    <w:rsid w:val="3C45BA92"/>
    <w:rsid w:val="3C4895E5"/>
    <w:rsid w:val="3C67A50F"/>
    <w:rsid w:val="3C88A920"/>
    <w:rsid w:val="3C90672C"/>
    <w:rsid w:val="3C992C40"/>
    <w:rsid w:val="3CAB5999"/>
    <w:rsid w:val="3CAEE283"/>
    <w:rsid w:val="3CCD4ED7"/>
    <w:rsid w:val="3CE1D395"/>
    <w:rsid w:val="3D05FAFC"/>
    <w:rsid w:val="3D107D1B"/>
    <w:rsid w:val="3D1708E0"/>
    <w:rsid w:val="3D61EC98"/>
    <w:rsid w:val="3D86E82D"/>
    <w:rsid w:val="3D8937D9"/>
    <w:rsid w:val="3D93830F"/>
    <w:rsid w:val="3DBC40B9"/>
    <w:rsid w:val="3DC75AA6"/>
    <w:rsid w:val="3E29E084"/>
    <w:rsid w:val="3E40A5D2"/>
    <w:rsid w:val="3E53D17C"/>
    <w:rsid w:val="3E701359"/>
    <w:rsid w:val="3E72DD57"/>
    <w:rsid w:val="3E745C31"/>
    <w:rsid w:val="3EAACEE7"/>
    <w:rsid w:val="3ECDFF91"/>
    <w:rsid w:val="3EE4882C"/>
    <w:rsid w:val="3F099031"/>
    <w:rsid w:val="3F2B73EC"/>
    <w:rsid w:val="3F2B79B7"/>
    <w:rsid w:val="3F2E09A3"/>
    <w:rsid w:val="3F548316"/>
    <w:rsid w:val="3F6EA462"/>
    <w:rsid w:val="3F841F07"/>
    <w:rsid w:val="3F8FFB56"/>
    <w:rsid w:val="3FAEDD9D"/>
    <w:rsid w:val="3FB04311"/>
    <w:rsid w:val="3FC2206D"/>
    <w:rsid w:val="3FC5868A"/>
    <w:rsid w:val="3FF5A11E"/>
    <w:rsid w:val="4054D742"/>
    <w:rsid w:val="40766D98"/>
    <w:rsid w:val="40843C80"/>
    <w:rsid w:val="40867474"/>
    <w:rsid w:val="409DA17D"/>
    <w:rsid w:val="40B0BBCB"/>
    <w:rsid w:val="40F221E6"/>
    <w:rsid w:val="40F71433"/>
    <w:rsid w:val="411862ED"/>
    <w:rsid w:val="412BCBB7"/>
    <w:rsid w:val="412C6C24"/>
    <w:rsid w:val="4133EE06"/>
    <w:rsid w:val="41521E6D"/>
    <w:rsid w:val="41526032"/>
    <w:rsid w:val="415B65E5"/>
    <w:rsid w:val="419CFF11"/>
    <w:rsid w:val="41AFF321"/>
    <w:rsid w:val="41DAEA37"/>
    <w:rsid w:val="41E1C3FD"/>
    <w:rsid w:val="41FCF7F5"/>
    <w:rsid w:val="42135BEF"/>
    <w:rsid w:val="42342543"/>
    <w:rsid w:val="424130F3"/>
    <w:rsid w:val="425A5950"/>
    <w:rsid w:val="42685716"/>
    <w:rsid w:val="428E5F25"/>
    <w:rsid w:val="42E8E8A4"/>
    <w:rsid w:val="430CA3F0"/>
    <w:rsid w:val="43642E42"/>
    <w:rsid w:val="43864A64"/>
    <w:rsid w:val="43890C68"/>
    <w:rsid w:val="438A44EB"/>
    <w:rsid w:val="43B4C50E"/>
    <w:rsid w:val="43B8F2C4"/>
    <w:rsid w:val="43B99D5C"/>
    <w:rsid w:val="43E85C8D"/>
    <w:rsid w:val="44078CE9"/>
    <w:rsid w:val="4415AD60"/>
    <w:rsid w:val="44623389"/>
    <w:rsid w:val="446D4ED3"/>
    <w:rsid w:val="448BCD86"/>
    <w:rsid w:val="44EA5AE0"/>
    <w:rsid w:val="44F34EB7"/>
    <w:rsid w:val="44F92E5B"/>
    <w:rsid w:val="4508D477"/>
    <w:rsid w:val="450EA033"/>
    <w:rsid w:val="452F4A12"/>
    <w:rsid w:val="45388F29"/>
    <w:rsid w:val="4553C9B0"/>
    <w:rsid w:val="456357CD"/>
    <w:rsid w:val="4567F46F"/>
    <w:rsid w:val="456D4128"/>
    <w:rsid w:val="457F35F9"/>
    <w:rsid w:val="45842CEE"/>
    <w:rsid w:val="4584993B"/>
    <w:rsid w:val="45885C81"/>
    <w:rsid w:val="4588EEE1"/>
    <w:rsid w:val="45CBAE84"/>
    <w:rsid w:val="45D20C5D"/>
    <w:rsid w:val="45DD98CA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7577C7"/>
    <w:rsid w:val="467DFDF0"/>
    <w:rsid w:val="46819D36"/>
    <w:rsid w:val="468282FA"/>
    <w:rsid w:val="468517F8"/>
    <w:rsid w:val="4693234B"/>
    <w:rsid w:val="46BD1965"/>
    <w:rsid w:val="46EF286D"/>
    <w:rsid w:val="46F23D7A"/>
    <w:rsid w:val="47286569"/>
    <w:rsid w:val="4729F5E2"/>
    <w:rsid w:val="472EF84A"/>
    <w:rsid w:val="47423361"/>
    <w:rsid w:val="47684B8E"/>
    <w:rsid w:val="47776844"/>
    <w:rsid w:val="47790285"/>
    <w:rsid w:val="477C7D8A"/>
    <w:rsid w:val="47D9ABE9"/>
    <w:rsid w:val="47E420B9"/>
    <w:rsid w:val="48124328"/>
    <w:rsid w:val="48178BD7"/>
    <w:rsid w:val="4824C66B"/>
    <w:rsid w:val="48261DD4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EC7B61"/>
    <w:rsid w:val="48F21369"/>
    <w:rsid w:val="48F9AC96"/>
    <w:rsid w:val="48FBC432"/>
    <w:rsid w:val="49022618"/>
    <w:rsid w:val="49206A47"/>
    <w:rsid w:val="4922F169"/>
    <w:rsid w:val="4975C137"/>
    <w:rsid w:val="49A80D1E"/>
    <w:rsid w:val="49BB2523"/>
    <w:rsid w:val="49DA4C22"/>
    <w:rsid w:val="49ED2DC3"/>
    <w:rsid w:val="4A2789EE"/>
    <w:rsid w:val="4A45BD4B"/>
    <w:rsid w:val="4A650300"/>
    <w:rsid w:val="4A6E7BC2"/>
    <w:rsid w:val="4A711EB9"/>
    <w:rsid w:val="4A76CF11"/>
    <w:rsid w:val="4A9BD3E9"/>
    <w:rsid w:val="4A9CF8D2"/>
    <w:rsid w:val="4AA8212A"/>
    <w:rsid w:val="4ABE2FF1"/>
    <w:rsid w:val="4AE97DE1"/>
    <w:rsid w:val="4B10C2AF"/>
    <w:rsid w:val="4B1BC17B"/>
    <w:rsid w:val="4B2119AD"/>
    <w:rsid w:val="4B36AEBF"/>
    <w:rsid w:val="4B50F510"/>
    <w:rsid w:val="4B8EA850"/>
    <w:rsid w:val="4B941E4D"/>
    <w:rsid w:val="4B9E8B96"/>
    <w:rsid w:val="4BE81339"/>
    <w:rsid w:val="4C30E159"/>
    <w:rsid w:val="4C506D63"/>
    <w:rsid w:val="4C666CEE"/>
    <w:rsid w:val="4C672C9F"/>
    <w:rsid w:val="4C9A5DD9"/>
    <w:rsid w:val="4CA75726"/>
    <w:rsid w:val="4CAD61F9"/>
    <w:rsid w:val="4CB791DC"/>
    <w:rsid w:val="4CBD5BC4"/>
    <w:rsid w:val="4CD1D6B4"/>
    <w:rsid w:val="4CD89913"/>
    <w:rsid w:val="4CD91603"/>
    <w:rsid w:val="4D16C651"/>
    <w:rsid w:val="4D26E4A2"/>
    <w:rsid w:val="4D33365E"/>
    <w:rsid w:val="4D428939"/>
    <w:rsid w:val="4D6813EF"/>
    <w:rsid w:val="4D72384E"/>
    <w:rsid w:val="4D75BDF7"/>
    <w:rsid w:val="4D86E779"/>
    <w:rsid w:val="4D9A4698"/>
    <w:rsid w:val="4DB75BA9"/>
    <w:rsid w:val="4DC7AB99"/>
    <w:rsid w:val="4DDAE5DE"/>
    <w:rsid w:val="4DF5AE2C"/>
    <w:rsid w:val="4DF9A8A6"/>
    <w:rsid w:val="4E098476"/>
    <w:rsid w:val="4E0E4F87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D62C58"/>
    <w:rsid w:val="4ED68E98"/>
    <w:rsid w:val="4EDA416B"/>
    <w:rsid w:val="4EDF64E3"/>
    <w:rsid w:val="4F2EFCE7"/>
    <w:rsid w:val="4F6B05B6"/>
    <w:rsid w:val="4F738AA4"/>
    <w:rsid w:val="4F80C335"/>
    <w:rsid w:val="4F92118C"/>
    <w:rsid w:val="4F9289BD"/>
    <w:rsid w:val="4F956213"/>
    <w:rsid w:val="4FB83363"/>
    <w:rsid w:val="5001DE2B"/>
    <w:rsid w:val="501B9AC3"/>
    <w:rsid w:val="501CE220"/>
    <w:rsid w:val="50405E86"/>
    <w:rsid w:val="50455D07"/>
    <w:rsid w:val="5047AF3E"/>
    <w:rsid w:val="5048B7D8"/>
    <w:rsid w:val="50496B0B"/>
    <w:rsid w:val="506F7447"/>
    <w:rsid w:val="50821982"/>
    <w:rsid w:val="508AA2CE"/>
    <w:rsid w:val="5095CB14"/>
    <w:rsid w:val="50B8C64E"/>
    <w:rsid w:val="50BAB6AB"/>
    <w:rsid w:val="50BFC7E3"/>
    <w:rsid w:val="50C5E811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35B274"/>
    <w:rsid w:val="524E2171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434160"/>
    <w:rsid w:val="5388A6B2"/>
    <w:rsid w:val="53A99D7B"/>
    <w:rsid w:val="53C9AAE1"/>
    <w:rsid w:val="53CE7DA7"/>
    <w:rsid w:val="53D18DC2"/>
    <w:rsid w:val="53E8979F"/>
    <w:rsid w:val="541A98B2"/>
    <w:rsid w:val="541AD796"/>
    <w:rsid w:val="541DB624"/>
    <w:rsid w:val="542056AF"/>
    <w:rsid w:val="5446645F"/>
    <w:rsid w:val="54540D70"/>
    <w:rsid w:val="545C4FC8"/>
    <w:rsid w:val="5465FAE0"/>
    <w:rsid w:val="546D2378"/>
    <w:rsid w:val="5493B5FE"/>
    <w:rsid w:val="54BC9EE2"/>
    <w:rsid w:val="54C3A69E"/>
    <w:rsid w:val="550C7580"/>
    <w:rsid w:val="550D00E1"/>
    <w:rsid w:val="55244475"/>
    <w:rsid w:val="55247713"/>
    <w:rsid w:val="55358A96"/>
    <w:rsid w:val="553D9D72"/>
    <w:rsid w:val="5572539B"/>
    <w:rsid w:val="559C82C8"/>
    <w:rsid w:val="55AC7C4D"/>
    <w:rsid w:val="55ACC9C0"/>
    <w:rsid w:val="55BC7604"/>
    <w:rsid w:val="55C45549"/>
    <w:rsid w:val="55C4B00D"/>
    <w:rsid w:val="55D72B16"/>
    <w:rsid w:val="55DB4E0C"/>
    <w:rsid w:val="55E234C0"/>
    <w:rsid w:val="55F247EB"/>
    <w:rsid w:val="56181AEC"/>
    <w:rsid w:val="56184325"/>
    <w:rsid w:val="56302F63"/>
    <w:rsid w:val="56630F1A"/>
    <w:rsid w:val="569573F2"/>
    <w:rsid w:val="56BE42F7"/>
    <w:rsid w:val="56C04774"/>
    <w:rsid w:val="56D4ABF1"/>
    <w:rsid w:val="56DE7281"/>
    <w:rsid w:val="56E9F5CC"/>
    <w:rsid w:val="56F01023"/>
    <w:rsid w:val="56FC6178"/>
    <w:rsid w:val="56FF2D6C"/>
    <w:rsid w:val="5720CDBB"/>
    <w:rsid w:val="5725063C"/>
    <w:rsid w:val="57527858"/>
    <w:rsid w:val="576E6723"/>
    <w:rsid w:val="576F2877"/>
    <w:rsid w:val="5773F363"/>
    <w:rsid w:val="577E0521"/>
    <w:rsid w:val="577FDDF3"/>
    <w:rsid w:val="5796FF0A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4E9014"/>
    <w:rsid w:val="5862FF5D"/>
    <w:rsid w:val="587D0E9E"/>
    <w:rsid w:val="589C5148"/>
    <w:rsid w:val="58A2F955"/>
    <w:rsid w:val="58B4FC75"/>
    <w:rsid w:val="58F05A24"/>
    <w:rsid w:val="5937C082"/>
    <w:rsid w:val="594EEDA1"/>
    <w:rsid w:val="594FD6D5"/>
    <w:rsid w:val="5958E86F"/>
    <w:rsid w:val="595FB397"/>
    <w:rsid w:val="596F199B"/>
    <w:rsid w:val="598AD1AE"/>
    <w:rsid w:val="598F9814"/>
    <w:rsid w:val="599AAFDC"/>
    <w:rsid w:val="59B83277"/>
    <w:rsid w:val="59CD14B4"/>
    <w:rsid w:val="59D06B33"/>
    <w:rsid w:val="59D7F965"/>
    <w:rsid w:val="59F97026"/>
    <w:rsid w:val="59FACBAD"/>
    <w:rsid w:val="5A064508"/>
    <w:rsid w:val="5A06C25E"/>
    <w:rsid w:val="5A09615B"/>
    <w:rsid w:val="5A17DC98"/>
    <w:rsid w:val="5A22FE95"/>
    <w:rsid w:val="5A47FDA5"/>
    <w:rsid w:val="5A5ADEBE"/>
    <w:rsid w:val="5A6A5428"/>
    <w:rsid w:val="5A771A60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613690"/>
    <w:rsid w:val="5BA4CC1A"/>
    <w:rsid w:val="5BA9FDAB"/>
    <w:rsid w:val="5BC9DF75"/>
    <w:rsid w:val="5BD0E094"/>
    <w:rsid w:val="5BE54EE2"/>
    <w:rsid w:val="5BF38BEB"/>
    <w:rsid w:val="5C2C9D88"/>
    <w:rsid w:val="5C3363F7"/>
    <w:rsid w:val="5C349FB7"/>
    <w:rsid w:val="5C5050CC"/>
    <w:rsid w:val="5C517644"/>
    <w:rsid w:val="5C661DA9"/>
    <w:rsid w:val="5C6A9F09"/>
    <w:rsid w:val="5C8AFD7A"/>
    <w:rsid w:val="5C9287F4"/>
    <w:rsid w:val="5CC357B1"/>
    <w:rsid w:val="5CCE1235"/>
    <w:rsid w:val="5CE8D252"/>
    <w:rsid w:val="5CFE3342"/>
    <w:rsid w:val="5D155AA1"/>
    <w:rsid w:val="5D204537"/>
    <w:rsid w:val="5D2488F6"/>
    <w:rsid w:val="5D24D95B"/>
    <w:rsid w:val="5D6170FF"/>
    <w:rsid w:val="5D88C82A"/>
    <w:rsid w:val="5D9FBC46"/>
    <w:rsid w:val="5DA5D416"/>
    <w:rsid w:val="5DAD4FC4"/>
    <w:rsid w:val="5DB9320E"/>
    <w:rsid w:val="5DC1EA5D"/>
    <w:rsid w:val="5DCD7EB6"/>
    <w:rsid w:val="5DD1C943"/>
    <w:rsid w:val="5DFECA87"/>
    <w:rsid w:val="5E019F1B"/>
    <w:rsid w:val="5E03626D"/>
    <w:rsid w:val="5E3F4D50"/>
    <w:rsid w:val="5E3F863E"/>
    <w:rsid w:val="5E4DE59B"/>
    <w:rsid w:val="5E5A7E36"/>
    <w:rsid w:val="5E875D7A"/>
    <w:rsid w:val="5E927AC4"/>
    <w:rsid w:val="5E940A06"/>
    <w:rsid w:val="5EA64603"/>
    <w:rsid w:val="5EA92A8C"/>
    <w:rsid w:val="5EB01D2E"/>
    <w:rsid w:val="5EBC0B7C"/>
    <w:rsid w:val="5EC05957"/>
    <w:rsid w:val="5ED9B62B"/>
    <w:rsid w:val="5EDC6CDC"/>
    <w:rsid w:val="5EDEDEF3"/>
    <w:rsid w:val="5EFB0D1F"/>
    <w:rsid w:val="5F1364D6"/>
    <w:rsid w:val="5F4014F7"/>
    <w:rsid w:val="5F82D99D"/>
    <w:rsid w:val="5F9BC8CE"/>
    <w:rsid w:val="5FB36781"/>
    <w:rsid w:val="5FBEFD32"/>
    <w:rsid w:val="5FC37413"/>
    <w:rsid w:val="5FDEADB4"/>
    <w:rsid w:val="5FE9B5FC"/>
    <w:rsid w:val="5FF1863D"/>
    <w:rsid w:val="5FFD7A0E"/>
    <w:rsid w:val="60158222"/>
    <w:rsid w:val="601BC273"/>
    <w:rsid w:val="60226165"/>
    <w:rsid w:val="60232DDB"/>
    <w:rsid w:val="6025078E"/>
    <w:rsid w:val="6080D0BB"/>
    <w:rsid w:val="6083F24D"/>
    <w:rsid w:val="6095BFB1"/>
    <w:rsid w:val="60BBF757"/>
    <w:rsid w:val="610AF268"/>
    <w:rsid w:val="611668E5"/>
    <w:rsid w:val="6124E767"/>
    <w:rsid w:val="612FDBAC"/>
    <w:rsid w:val="615ACD93"/>
    <w:rsid w:val="615F3688"/>
    <w:rsid w:val="6175FFE0"/>
    <w:rsid w:val="6177F623"/>
    <w:rsid w:val="61791A56"/>
    <w:rsid w:val="618C61ED"/>
    <w:rsid w:val="61964701"/>
    <w:rsid w:val="61CC2712"/>
    <w:rsid w:val="6209C62D"/>
    <w:rsid w:val="620D27CE"/>
    <w:rsid w:val="6214E939"/>
    <w:rsid w:val="621C6D5D"/>
    <w:rsid w:val="6223F0E4"/>
    <w:rsid w:val="622B5C22"/>
    <w:rsid w:val="6234E222"/>
    <w:rsid w:val="623F5348"/>
    <w:rsid w:val="62492417"/>
    <w:rsid w:val="624E183D"/>
    <w:rsid w:val="62676A45"/>
    <w:rsid w:val="629CB029"/>
    <w:rsid w:val="62ACF35A"/>
    <w:rsid w:val="62D98EC8"/>
    <w:rsid w:val="62FE8B7A"/>
    <w:rsid w:val="6358DE46"/>
    <w:rsid w:val="636B7823"/>
    <w:rsid w:val="63786049"/>
    <w:rsid w:val="637BF105"/>
    <w:rsid w:val="63A16BBE"/>
    <w:rsid w:val="63C5239C"/>
    <w:rsid w:val="63D0B283"/>
    <w:rsid w:val="63D8609C"/>
    <w:rsid w:val="63DB6C2D"/>
    <w:rsid w:val="63DD6768"/>
    <w:rsid w:val="63FAEB6A"/>
    <w:rsid w:val="63FC05BD"/>
    <w:rsid w:val="640C6A7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6D74A"/>
    <w:rsid w:val="64A9FB35"/>
    <w:rsid w:val="64E9880A"/>
    <w:rsid w:val="64F138A3"/>
    <w:rsid w:val="6520D237"/>
    <w:rsid w:val="653AD569"/>
    <w:rsid w:val="6544C3B4"/>
    <w:rsid w:val="654F32A2"/>
    <w:rsid w:val="65B0C0E0"/>
    <w:rsid w:val="65DB81FD"/>
    <w:rsid w:val="65DC803A"/>
    <w:rsid w:val="661FDC91"/>
    <w:rsid w:val="66286AA3"/>
    <w:rsid w:val="662BAEB8"/>
    <w:rsid w:val="666351A9"/>
    <w:rsid w:val="667CC5CE"/>
    <w:rsid w:val="66861823"/>
    <w:rsid w:val="66977E63"/>
    <w:rsid w:val="66B35D63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B6B5C"/>
    <w:rsid w:val="676BD236"/>
    <w:rsid w:val="6770214C"/>
    <w:rsid w:val="678A4CD4"/>
    <w:rsid w:val="67B2B7FF"/>
    <w:rsid w:val="67CB4065"/>
    <w:rsid w:val="67CC7F6F"/>
    <w:rsid w:val="67CD26EB"/>
    <w:rsid w:val="67D93EAC"/>
    <w:rsid w:val="67DFF3A0"/>
    <w:rsid w:val="67F191F4"/>
    <w:rsid w:val="67F6CB56"/>
    <w:rsid w:val="680F92E6"/>
    <w:rsid w:val="6819D03F"/>
    <w:rsid w:val="682B4C02"/>
    <w:rsid w:val="682C070E"/>
    <w:rsid w:val="684064DC"/>
    <w:rsid w:val="68465CD4"/>
    <w:rsid w:val="6878B360"/>
    <w:rsid w:val="687B0888"/>
    <w:rsid w:val="68AAA98D"/>
    <w:rsid w:val="68CC0419"/>
    <w:rsid w:val="68D4405D"/>
    <w:rsid w:val="68D53A9B"/>
    <w:rsid w:val="68DD2FF7"/>
    <w:rsid w:val="68F05B15"/>
    <w:rsid w:val="690090BF"/>
    <w:rsid w:val="69245612"/>
    <w:rsid w:val="6934934E"/>
    <w:rsid w:val="698111C5"/>
    <w:rsid w:val="698AAD2A"/>
    <w:rsid w:val="69915554"/>
    <w:rsid w:val="69A0171E"/>
    <w:rsid w:val="69BF4227"/>
    <w:rsid w:val="69C3930B"/>
    <w:rsid w:val="69D48FA5"/>
    <w:rsid w:val="69E5B506"/>
    <w:rsid w:val="69ED1416"/>
    <w:rsid w:val="6A05D8FA"/>
    <w:rsid w:val="6A0A93E2"/>
    <w:rsid w:val="6A109002"/>
    <w:rsid w:val="6A115E30"/>
    <w:rsid w:val="6A135AA9"/>
    <w:rsid w:val="6A311C54"/>
    <w:rsid w:val="6A6B9813"/>
    <w:rsid w:val="6A849B42"/>
    <w:rsid w:val="6A94B289"/>
    <w:rsid w:val="6A94C224"/>
    <w:rsid w:val="6AC65417"/>
    <w:rsid w:val="6AD72458"/>
    <w:rsid w:val="6AF3CF01"/>
    <w:rsid w:val="6B080756"/>
    <w:rsid w:val="6B0ABB2C"/>
    <w:rsid w:val="6B1CE226"/>
    <w:rsid w:val="6B1E5140"/>
    <w:rsid w:val="6B267D8B"/>
    <w:rsid w:val="6B453CCD"/>
    <w:rsid w:val="6B63C02D"/>
    <w:rsid w:val="6B719C30"/>
    <w:rsid w:val="6B843F46"/>
    <w:rsid w:val="6B962E7D"/>
    <w:rsid w:val="6BC8BBE6"/>
    <w:rsid w:val="6BCA4A24"/>
    <w:rsid w:val="6C029BC0"/>
    <w:rsid w:val="6C07D063"/>
    <w:rsid w:val="6C0E12FA"/>
    <w:rsid w:val="6C1873C2"/>
    <w:rsid w:val="6C3E5F24"/>
    <w:rsid w:val="6C4066FA"/>
    <w:rsid w:val="6C548E4C"/>
    <w:rsid w:val="6C5A3C9E"/>
    <w:rsid w:val="6C6C3410"/>
    <w:rsid w:val="6C6D00C5"/>
    <w:rsid w:val="6C72CBC5"/>
    <w:rsid w:val="6C82B499"/>
    <w:rsid w:val="6C919219"/>
    <w:rsid w:val="6C95D80A"/>
    <w:rsid w:val="6CA9258F"/>
    <w:rsid w:val="6CAEA64B"/>
    <w:rsid w:val="6CB71296"/>
    <w:rsid w:val="6CD00945"/>
    <w:rsid w:val="6D026257"/>
    <w:rsid w:val="6D105818"/>
    <w:rsid w:val="6D1F3FAE"/>
    <w:rsid w:val="6D3E8674"/>
    <w:rsid w:val="6D454CC2"/>
    <w:rsid w:val="6D4F643A"/>
    <w:rsid w:val="6D5939CC"/>
    <w:rsid w:val="6D7437AB"/>
    <w:rsid w:val="6D8F01EB"/>
    <w:rsid w:val="6D96F58B"/>
    <w:rsid w:val="6DB44423"/>
    <w:rsid w:val="6DBB919B"/>
    <w:rsid w:val="6DEAB3E8"/>
    <w:rsid w:val="6DEE138F"/>
    <w:rsid w:val="6DEF92CA"/>
    <w:rsid w:val="6E02C536"/>
    <w:rsid w:val="6E0BF2D2"/>
    <w:rsid w:val="6E2E6FB3"/>
    <w:rsid w:val="6E42D618"/>
    <w:rsid w:val="6E528267"/>
    <w:rsid w:val="6E5482E8"/>
    <w:rsid w:val="6E8D22DE"/>
    <w:rsid w:val="6EAC9066"/>
    <w:rsid w:val="6EB06DEB"/>
    <w:rsid w:val="6ECAC081"/>
    <w:rsid w:val="6ECD8CE1"/>
    <w:rsid w:val="6ED936AB"/>
    <w:rsid w:val="6EE368F4"/>
    <w:rsid w:val="6EEA4840"/>
    <w:rsid w:val="6EFB7764"/>
    <w:rsid w:val="6F4385E9"/>
    <w:rsid w:val="6F5DDE76"/>
    <w:rsid w:val="6F77EC71"/>
    <w:rsid w:val="6F85B7C9"/>
    <w:rsid w:val="6F8A5D31"/>
    <w:rsid w:val="6FA0B1C1"/>
    <w:rsid w:val="6FA4A187"/>
    <w:rsid w:val="6FA63B26"/>
    <w:rsid w:val="6FDCE647"/>
    <w:rsid w:val="6FDD0E82"/>
    <w:rsid w:val="6FDF70B1"/>
    <w:rsid w:val="6FE42ED7"/>
    <w:rsid w:val="6FE5A847"/>
    <w:rsid w:val="6FEB5862"/>
    <w:rsid w:val="6FF05349"/>
    <w:rsid w:val="70127771"/>
    <w:rsid w:val="7033BABB"/>
    <w:rsid w:val="7034E7EF"/>
    <w:rsid w:val="705CFED9"/>
    <w:rsid w:val="7080CCF8"/>
    <w:rsid w:val="708DA51C"/>
    <w:rsid w:val="70964201"/>
    <w:rsid w:val="7096F962"/>
    <w:rsid w:val="7098C0A4"/>
    <w:rsid w:val="70AF6A5E"/>
    <w:rsid w:val="70BF33FF"/>
    <w:rsid w:val="70DEC878"/>
    <w:rsid w:val="70EE4831"/>
    <w:rsid w:val="710539FA"/>
    <w:rsid w:val="712B5F8C"/>
    <w:rsid w:val="712D1498"/>
    <w:rsid w:val="71306B17"/>
    <w:rsid w:val="713C8222"/>
    <w:rsid w:val="714071E8"/>
    <w:rsid w:val="71845369"/>
    <w:rsid w:val="718DE893"/>
    <w:rsid w:val="718F188A"/>
    <w:rsid w:val="71A397AD"/>
    <w:rsid w:val="71A8A2B8"/>
    <w:rsid w:val="71BAB3C6"/>
    <w:rsid w:val="71BADEA2"/>
    <w:rsid w:val="71CA36AD"/>
    <w:rsid w:val="71DCD20D"/>
    <w:rsid w:val="71FEDEB5"/>
    <w:rsid w:val="720049C9"/>
    <w:rsid w:val="7208B017"/>
    <w:rsid w:val="720A66D7"/>
    <w:rsid w:val="7215A5C7"/>
    <w:rsid w:val="72349105"/>
    <w:rsid w:val="72506676"/>
    <w:rsid w:val="729CCDCA"/>
    <w:rsid w:val="72AB2861"/>
    <w:rsid w:val="72AB99C3"/>
    <w:rsid w:val="72C3A8E7"/>
    <w:rsid w:val="72D7E71E"/>
    <w:rsid w:val="73106FBA"/>
    <w:rsid w:val="7330AEA9"/>
    <w:rsid w:val="73347CC6"/>
    <w:rsid w:val="734128D8"/>
    <w:rsid w:val="735C1AA8"/>
    <w:rsid w:val="73C9D264"/>
    <w:rsid w:val="73D4E6FE"/>
    <w:rsid w:val="73E80A4D"/>
    <w:rsid w:val="73EB5D53"/>
    <w:rsid w:val="73FD3D29"/>
    <w:rsid w:val="740162DE"/>
    <w:rsid w:val="741B32F7"/>
    <w:rsid w:val="744E8844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F5608"/>
    <w:rsid w:val="75CDA156"/>
    <w:rsid w:val="75D0EE22"/>
    <w:rsid w:val="75F2623B"/>
    <w:rsid w:val="75F6A1EB"/>
    <w:rsid w:val="7613E30B"/>
    <w:rsid w:val="761833A4"/>
    <w:rsid w:val="7636BFC8"/>
    <w:rsid w:val="7639B60F"/>
    <w:rsid w:val="76744AD2"/>
    <w:rsid w:val="76BDC3EC"/>
    <w:rsid w:val="76C4EC16"/>
    <w:rsid w:val="76F1BA4A"/>
    <w:rsid w:val="77080228"/>
    <w:rsid w:val="7715CD0E"/>
    <w:rsid w:val="7719451E"/>
    <w:rsid w:val="77B6D682"/>
    <w:rsid w:val="77B7162D"/>
    <w:rsid w:val="77E5E18B"/>
    <w:rsid w:val="78222ADB"/>
    <w:rsid w:val="78311C55"/>
    <w:rsid w:val="785E523B"/>
    <w:rsid w:val="7869F62D"/>
    <w:rsid w:val="7884E74B"/>
    <w:rsid w:val="78938358"/>
    <w:rsid w:val="78A3D289"/>
    <w:rsid w:val="78A3FC7B"/>
    <w:rsid w:val="78C6A4ED"/>
    <w:rsid w:val="78C72ADB"/>
    <w:rsid w:val="78C8BADD"/>
    <w:rsid w:val="78D67286"/>
    <w:rsid w:val="79067EDF"/>
    <w:rsid w:val="790EF348"/>
    <w:rsid w:val="795CE878"/>
    <w:rsid w:val="797F483C"/>
    <w:rsid w:val="7994C095"/>
    <w:rsid w:val="799F682A"/>
    <w:rsid w:val="79C26DA4"/>
    <w:rsid w:val="79F13410"/>
    <w:rsid w:val="79F82BAB"/>
    <w:rsid w:val="7A2D8897"/>
    <w:rsid w:val="7A5E7275"/>
    <w:rsid w:val="7A629057"/>
    <w:rsid w:val="7A6C4604"/>
    <w:rsid w:val="7A762435"/>
    <w:rsid w:val="7AB50DF2"/>
    <w:rsid w:val="7AB9DEEE"/>
    <w:rsid w:val="7AC06DAD"/>
    <w:rsid w:val="7AE72292"/>
    <w:rsid w:val="7AFB4325"/>
    <w:rsid w:val="7B10BFD3"/>
    <w:rsid w:val="7B12D8E0"/>
    <w:rsid w:val="7B30E73A"/>
    <w:rsid w:val="7B4C46C4"/>
    <w:rsid w:val="7B571D9D"/>
    <w:rsid w:val="7B5D1B9A"/>
    <w:rsid w:val="7B5D5FE8"/>
    <w:rsid w:val="7B5FE2AF"/>
    <w:rsid w:val="7B6F54E7"/>
    <w:rsid w:val="7B6FB2E9"/>
    <w:rsid w:val="7BA457DD"/>
    <w:rsid w:val="7BA9C196"/>
    <w:rsid w:val="7BF87101"/>
    <w:rsid w:val="7BFE138E"/>
    <w:rsid w:val="7C8968A6"/>
    <w:rsid w:val="7C94735A"/>
    <w:rsid w:val="7C98ACDB"/>
    <w:rsid w:val="7C9AED62"/>
    <w:rsid w:val="7CA12D1B"/>
    <w:rsid w:val="7CBA760D"/>
    <w:rsid w:val="7CBAFB0F"/>
    <w:rsid w:val="7CC0EF3A"/>
    <w:rsid w:val="7D0A08C4"/>
    <w:rsid w:val="7D182C70"/>
    <w:rsid w:val="7D19F726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414941"/>
    <w:rsid w:val="7E64F5A2"/>
    <w:rsid w:val="7E6ED910"/>
    <w:rsid w:val="7E6F77C4"/>
    <w:rsid w:val="7EA2F12A"/>
    <w:rsid w:val="7EA9092F"/>
    <w:rsid w:val="7EB15F90"/>
    <w:rsid w:val="7EB6C1FF"/>
    <w:rsid w:val="7EC1DDF3"/>
    <w:rsid w:val="7EE95095"/>
    <w:rsid w:val="7EEA3873"/>
    <w:rsid w:val="7EF40DD1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7D6074"/>
    <w:rsid w:val="7F983C59"/>
    <w:rsid w:val="7FC5D48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  <w15:docId w15:val="{FC9AE4CB-A141-4F4C-A16E-7EB120343C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entury" w:hAnsi="Century" w:eastAsia="ＭＳ 明朝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4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color="auto" w:sz="0" w:space="0"/>
      </w:pBdr>
      <w:ind w:left="567" w:right="100" w:rightChars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="100" w:rightChars="100"/>
      <w:outlineLvl w:val="2"/>
    </w:pPr>
    <w:rPr>
      <w:rFonts w:ascii="Arial" w:hAnsi="Arial" w:eastAsia="ＭＳ ゴシック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="400" w:leftChars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="1008" w:leftChars="0" w:hanging="1008"/>
      <w:textAlignment w:val="baseline"/>
      <w:outlineLvl w:val="4"/>
    </w:pPr>
    <w:rPr>
      <w:rFonts w:ascii="Arial" w:hAnsi="Arial" w:eastAsia="Times New Roman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="800" w:leftChars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hAnsi="Arial" w:eastAsia="Times New Roman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hAnsi="Arial" w:eastAsia="Times New Roman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hAnsi="Arial" w:eastAsia="ＭＳ ゴシック"/>
      <w:sz w:val="18"/>
      <w:szCs w:val="18"/>
    </w:rPr>
  </w:style>
  <w:style w:type="paragraph" w:styleId="TAH" w:customStyle="1">
    <w:name w:val="TAH"/>
    <w:basedOn w:val="TAC"/>
    <w:link w:val="TAHCar"/>
    <w:qFormat/>
    <w:rsid w:val="00961175"/>
    <w:rPr>
      <w:b/>
    </w:rPr>
  </w:style>
  <w:style w:type="paragraph" w:styleId="TAC" w:customStyle="1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en-GB"/>
    </w:rPr>
  </w:style>
  <w:style w:type="paragraph" w:styleId="TH" w:customStyle="1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hAnsi="Arial" w:eastAsia="Times New Roman"/>
      <w:b/>
      <w:kern w:val="0"/>
      <w:szCs w:val="20"/>
      <w:lang w:val="en-GB" w:eastAsia="en-GB"/>
    </w:rPr>
  </w:style>
  <w:style w:type="character" w:styleId="THChar" w:customStyle="1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1CharCharCharCharCharCharCharCharCharCharCharCharCharCharChar" w:customStyle="1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hAnsi="Times" w:eastAsia="Batang"/>
      <w:kern w:val="0"/>
      <w:lang w:val="en-GB" w:eastAsia="en-US"/>
    </w:rPr>
  </w:style>
  <w:style w:type="paragraph" w:styleId="2H2h2DONOTUSEh2h21Head2A2UNDERRUBRIK1-2Headin" w:customStyle="1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styleId="21" w:customStyle="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styleId="211" w:customStyle="1">
    <w:name w:val="スタイル スタイル 見出し 2 + 右 :  1 字 + 右 :  1 字"/>
    <w:basedOn w:val="21"/>
    <w:rsid w:val="003923AB"/>
    <w:pPr>
      <w:ind w:left="992" w:right="0" w:rightChars="0"/>
    </w:pPr>
    <w:rPr>
      <w:sz w:val="28"/>
    </w:rPr>
  </w:style>
  <w:style w:type="paragraph" w:styleId="31" w:customStyle="1">
    <w:name w:val="スタイル 見出し 3 + 右 :  1 字"/>
    <w:basedOn w:val="30"/>
    <w:rsid w:val="006865C1"/>
    <w:pPr>
      <w:numPr>
        <w:ilvl w:val="2"/>
        <w:numId w:val="5"/>
      </w:numPr>
      <w:spacing w:before="240" w:after="120"/>
      <w:ind w:right="0" w:rightChars="0"/>
    </w:pPr>
    <w:rPr>
      <w:rFonts w:cs="ＭＳ 明朝"/>
      <w:szCs w:val="20"/>
    </w:rPr>
  </w:style>
  <w:style w:type="character" w:styleId="B1Char1" w:customStyle="1">
    <w:name w:val="B1 Char1"/>
    <w:link w:val="B1"/>
    <w:qFormat/>
    <w:locked/>
    <w:rsid w:val="003B3367"/>
    <w:rPr>
      <w:lang w:val="en-GB" w:eastAsia="en-GB" w:bidi="ar-SA"/>
    </w:rPr>
  </w:style>
  <w:style w:type="paragraph" w:styleId="B1" w:customStyle="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hanging="284" w:firstLineChars="0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="200" w:hangingChars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styleId="ab" w:customStyle="1">
    <w:name w:val="スタイル 標準 +"/>
    <w:rsid w:val="00E817D8"/>
    <w:rPr>
      <w:rFonts w:ascii="Times New Roman" w:hAnsi="Times New Roman" w:eastAsia="ＭＳ ゴシック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styleId="ad" w:customStyle="1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styleId="40" w:customStyle="1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="840" w:leftChars="400"/>
    </w:pPr>
  </w:style>
  <w:style w:type="paragraph" w:styleId="TAL" w:customStyle="1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styleId="TALChar" w:customStyle="1">
    <w:name w:val="TAL Char"/>
    <w:link w:val="TAL"/>
    <w:rsid w:val="00CB09C8"/>
    <w:rPr>
      <w:rFonts w:ascii="Arial" w:hAnsi="Arial" w:eastAsia="ＭＳ 明朝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styleId="TALLeft0" w:customStyle="1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styleId="TALLeft050cm" w:customStyle="1">
    <w:name w:val="TAL + Left:  050 cm"/>
    <w:basedOn w:val="TAL"/>
    <w:rsid w:val="00CB09C8"/>
    <w:pPr>
      <w:spacing w:line="0" w:lineRule="atLeast"/>
      <w:ind w:left="284"/>
    </w:pPr>
  </w:style>
  <w:style w:type="paragraph" w:styleId="PL" w:customStyle="1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N" w:customStyle="1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styleId="TACChar" w:customStyle="1">
    <w:name w:val="TAC Char"/>
    <w:link w:val="TAC"/>
    <w:qFormat/>
    <w:rsid w:val="00256ACA"/>
    <w:rPr>
      <w:rFonts w:ascii="Arial" w:hAnsi="Arial" w:eastAsia="Times New Roman"/>
      <w:sz w:val="18"/>
      <w:lang w:eastAsia="en-GB"/>
    </w:rPr>
  </w:style>
  <w:style w:type="character" w:styleId="TANChar" w:customStyle="1">
    <w:name w:val="TAN Char"/>
    <w:link w:val="TAN"/>
    <w:rsid w:val="00256ACA"/>
    <w:rPr>
      <w:rFonts w:ascii="Arial" w:hAnsi="Arial" w:eastAsia="Times New Roman"/>
      <w:sz w:val="18"/>
      <w:lang w:eastAsia="ko-KR"/>
    </w:rPr>
  </w:style>
  <w:style w:type="character" w:styleId="TAHCar" w:customStyle="1">
    <w:name w:val="TAH Car"/>
    <w:link w:val="TAH"/>
    <w:qFormat/>
    <w:rsid w:val="00256ACA"/>
    <w:rPr>
      <w:rFonts w:ascii="Arial" w:hAnsi="Arial" w:eastAsia="Times New Roman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styleId="PLChar" w:customStyle="1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styleId="TF" w:customStyle="1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styleId="TFChar" w:customStyle="1">
    <w:name w:val="TF Char"/>
    <w:link w:val="TF"/>
    <w:rsid w:val="00C94E79"/>
    <w:rPr>
      <w:rFonts w:ascii="Arial" w:hAnsi="Arial"/>
      <w:b/>
      <w:lang w:eastAsia="en-US"/>
    </w:rPr>
  </w:style>
  <w:style w:type="character" w:styleId="a4" w:customStyle="1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hAnsi="Arial" w:eastAsia="Times New Roman"/>
      <w:b/>
      <w:noProof/>
      <w:sz w:val="18"/>
      <w:szCs w:val="22"/>
      <w:lang w:val="en-US" w:eastAsia="en-US"/>
    </w:rPr>
  </w:style>
  <w:style w:type="character" w:styleId="TALCar" w:customStyle="1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styleId="10" w:customStyle="1">
    <w:name w:val="表 (格子)1"/>
    <w:basedOn w:val="a1"/>
    <w:next w:val="a6"/>
    <w:rsid w:val="005D3FB8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 w:customStyle="1">
    <w:name w:val="表 (格子)2"/>
    <w:basedOn w:val="a1"/>
    <w:next w:val="a6"/>
    <w:rsid w:val="00EA2BCE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styleId="B1Char" w:customStyle="1">
    <w:name w:val="B1 Char"/>
    <w:locked/>
    <w:rsid w:val="0035150F"/>
    <w:rPr>
      <w:lang w:eastAsia="x-none"/>
    </w:rPr>
  </w:style>
  <w:style w:type="paragraph" w:styleId="EQ" w:customStyle="1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styleId="af3" w:customStyle="1">
    <w:name w:val="コメント文字列 (文字)"/>
    <w:basedOn w:val="a0"/>
    <w:link w:val="af2"/>
    <w:uiPriority w:val="99"/>
    <w:semiHidden/>
    <w:rsid w:val="0045539E"/>
    <w:rPr>
      <w:rFonts w:ascii="Times New Roman" w:hAnsi="Times New Roman" w:eastAsiaTheme="minorEastAsia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eastAsia="ＭＳ ゴシック" w:asciiTheme="majorHAnsi" w:hAnsiTheme="majorHAnsi" w:cstheme="majorBidi"/>
      <w:sz w:val="32"/>
      <w:szCs w:val="32"/>
    </w:rPr>
  </w:style>
  <w:style w:type="character" w:styleId="af5" w:customStyle="1">
    <w:name w:val="表題 (文字)"/>
    <w:basedOn w:val="a0"/>
    <w:link w:val="af4"/>
    <w:rsid w:val="00D353A2"/>
    <w:rPr>
      <w:rFonts w:eastAsia="ＭＳ ゴシック" w:asciiTheme="majorHAnsi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eastAsia="ＭＳ ゴシック" w:asciiTheme="majorHAnsi" w:hAnsiTheme="majorHAnsi" w:cstheme="majorBidi"/>
      <w:sz w:val="24"/>
    </w:rPr>
  </w:style>
  <w:style w:type="character" w:styleId="af7" w:customStyle="1">
    <w:name w:val="副題 (文字)"/>
    <w:basedOn w:val="a0"/>
    <w:link w:val="af6"/>
    <w:rsid w:val="00D353A2"/>
    <w:rPr>
      <w:rFonts w:eastAsia="ＭＳ ゴシック" w:asciiTheme="majorHAnsi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styleId="CRCoverPage" w:customStyle="1">
    <w:name w:val="CR Cover Page"/>
    <w:rsid w:val="003522AD"/>
    <w:pPr>
      <w:spacing w:after="120"/>
    </w:pPr>
    <w:rPr>
      <w:rFonts w:ascii="Arial" w:hAnsi="Arial" w:eastAsia="SimSun"/>
      <w:lang w:eastAsia="en-US"/>
    </w:rPr>
  </w:style>
  <w:style w:type="character" w:styleId="af" w:customStyle="1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styleId="60" w:customStyle="1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styleId="RAN1bullet2" w:customStyle="1">
    <w:name w:val="RAN1 bullet2"/>
    <w:basedOn w:val="a"/>
    <w:qFormat/>
    <w:rsid w:val="00515D91"/>
    <w:pPr>
      <w:widowControl/>
      <w:numPr>
        <w:ilvl w:val="1"/>
        <w:numId w:val="6"/>
      </w:numPr>
      <w:tabs>
        <w:tab w:val="left" w:pos="1440"/>
      </w:tabs>
      <w:adjustRightInd/>
      <w:snapToGrid/>
    </w:pPr>
    <w:rPr>
      <w:rFonts w:ascii="Times" w:hAnsi="Times" w:eastAsia="Batang"/>
      <w:kern w:val="0"/>
      <w:szCs w:val="20"/>
      <w:lang w:eastAsia="en-US"/>
    </w:rPr>
  </w:style>
  <w:style w:type="character" w:styleId="B10" w:customStyle="1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styleId="50" w:customStyle="1">
    <w:name w:val="見出し 5 (文字)"/>
    <w:basedOn w:val="a0"/>
    <w:link w:val="5"/>
    <w:uiPriority w:val="9"/>
    <w:rsid w:val="000077B0"/>
    <w:rPr>
      <w:rFonts w:ascii="Arial" w:hAnsi="Arial" w:eastAsia="Times New Roman" w:cs="Arial"/>
      <w:sz w:val="22"/>
      <w:szCs w:val="22"/>
      <w:lang w:eastAsia="zh-CN"/>
    </w:rPr>
  </w:style>
  <w:style w:type="character" w:styleId="70" w:customStyle="1">
    <w:name w:val="見出し 7 (文字)"/>
    <w:basedOn w:val="a0"/>
    <w:link w:val="7"/>
    <w:uiPriority w:val="9"/>
    <w:rsid w:val="000077B0"/>
    <w:rPr>
      <w:rFonts w:ascii="Arial" w:hAnsi="Arial" w:eastAsia="Times New Roman" w:cs="Arial"/>
      <w:lang w:eastAsia="zh-CN"/>
    </w:rPr>
  </w:style>
  <w:style w:type="character" w:styleId="80" w:customStyle="1">
    <w:name w:val="見出し 8 (文字)"/>
    <w:basedOn w:val="a0"/>
    <w:link w:val="8"/>
    <w:uiPriority w:val="9"/>
    <w:rsid w:val="000077B0"/>
    <w:rPr>
      <w:rFonts w:ascii="Arial" w:hAnsi="Arial" w:eastAsia="Times New Roman" w:cs="Arial"/>
      <w:lang w:eastAsia="zh-CN"/>
    </w:rPr>
  </w:style>
  <w:style w:type="character" w:styleId="90" w:customStyle="1">
    <w:name w:val="見出し 9 (文字)"/>
    <w:basedOn w:val="a0"/>
    <w:link w:val="9"/>
    <w:uiPriority w:val="9"/>
    <w:rsid w:val="000077B0"/>
    <w:rPr>
      <w:rFonts w:ascii="Arial" w:hAnsi="Arial" w:eastAsia="Times New Roman" w:cs="Arial"/>
      <w:lang w:eastAsia="zh-CN"/>
    </w:rPr>
  </w:style>
  <w:style w:type="paragraph" w:styleId="H6" w:customStyle="1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7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styleId="StyleBulletedSymbolsymbolLeft025Hanging0252" w:customStyle="1">
    <w:name w:val="Style Bulleted Symbol (symbol) Left:  0.25&quot; Hanging:  0.25&quot;2"/>
    <w:rsid w:val="00961D51"/>
    <w:pPr>
      <w:numPr>
        <w:numId w:val="8"/>
      </w:numPr>
    </w:pPr>
  </w:style>
  <w:style w:type="paragraph" w:styleId="Doc-text2" w:customStyle="1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styleId="Doc-text2Char" w:customStyle="1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styleId="B2" w:customStyle="1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styleId="B1Zchn" w:customStyle="1">
    <w:name w:val="B1 Zchn"/>
    <w:locked/>
    <w:rsid w:val="000E1AC1"/>
    <w:rPr>
      <w:lang w:val="x-none" w:eastAsia="en-US"/>
    </w:rPr>
  </w:style>
  <w:style w:type="character" w:styleId="B2Char" w:customStyle="1">
    <w:name w:val="B2 Char"/>
    <w:link w:val="B2"/>
    <w:qFormat/>
    <w:locked/>
    <w:rsid w:val="000E1AC1"/>
    <w:rPr>
      <w:rFonts w:ascii="Times New Roman" w:hAnsi="Times New Roman" w:eastAsia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styleId="afa" w:customStyle="1">
    <w:name w:val="コメント内容 (文字)"/>
    <w:basedOn w:val="af3"/>
    <w:link w:val="af9"/>
    <w:semiHidden/>
    <w:rsid w:val="000E1AC1"/>
    <w:rPr>
      <w:rFonts w:ascii="Times New Roman" w:hAnsi="Times New Roman" w:eastAsiaTheme="minorEastAsia"/>
      <w:b/>
      <w:bCs/>
      <w:kern w:val="2"/>
      <w:lang w:val="en-US" w:eastAsia="en-US"/>
    </w:rPr>
  </w:style>
  <w:style w:type="character" w:styleId="normaltextrun" w:customStyle="1">
    <w:name w:val="normaltextrun"/>
    <w:basedOn w:val="a0"/>
    <w:rsid w:val="00902E9A"/>
  </w:style>
  <w:style w:type="character" w:styleId="eop" w:customStyle="1">
    <w:name w:val="eop"/>
    <w:basedOn w:val="a0"/>
    <w:rsid w:val="00902E9A"/>
  </w:style>
  <w:style w:type="paragraph" w:styleId="paragraph" w:customStyle="1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styleId="spellingerror" w:customStyle="1">
    <w:name w:val="spellingerror"/>
    <w:basedOn w:val="a0"/>
    <w:rsid w:val="00BF37CF"/>
  </w:style>
  <w:style w:type="paragraph" w:styleId="xmsonormal" w:customStyle="1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styleId="11" w:customStyle="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styleId="20" w:customStyle="1">
    <w:name w:val="見出し 2 (文字)"/>
    <w:basedOn w:val="a0"/>
    <w:link w:val="2"/>
    <w:uiPriority w:val="9"/>
    <w:rsid w:val="00620AD6"/>
    <w:rPr>
      <w:rFonts w:ascii="Arial" w:hAnsi="Arial" w:eastAsia="ＭＳ ゴシック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hAnsi="Arial" w:eastAsia="SimSun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styleId="B3" w:customStyle="1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3Char2" w:customStyle="1">
    <w:name w:val="B3 Char2"/>
    <w:link w:val="B3"/>
    <w:qFormat/>
    <w:rsid w:val="00BE4336"/>
    <w:rPr>
      <w:rFonts w:ascii="Times New Roman" w:hAnsi="Times New Roman" w:eastAsia="Times New Roman"/>
    </w:rPr>
  </w:style>
  <w:style w:type="paragraph" w:styleId="B4" w:customStyle="1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4Char" w:customStyle="1">
    <w:name w:val="B4 Char"/>
    <w:link w:val="B4"/>
    <w:qFormat/>
    <w:rsid w:val="00BE4336"/>
    <w:rPr>
      <w:rFonts w:ascii="Times New Roman" w:hAnsi="Times New Roman" w:eastAsia="Times New Roman"/>
    </w:rPr>
  </w:style>
  <w:style w:type="paragraph" w:styleId="B5" w:customStyle="1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5Char" w:customStyle="1">
    <w:name w:val="B5 Char"/>
    <w:link w:val="B5"/>
    <w:qFormat/>
    <w:rsid w:val="00BE4336"/>
    <w:rPr>
      <w:rFonts w:ascii="Times New Roman" w:hAnsi="Times New Roman" w:eastAsia="Times New Roman"/>
    </w:rPr>
  </w:style>
  <w:style w:type="paragraph" w:styleId="B6" w:customStyle="1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styleId="B6Char" w:customStyle="1">
    <w:name w:val="B6 Char"/>
    <w:link w:val="B6"/>
    <w:qFormat/>
    <w:rsid w:val="00BE4336"/>
    <w:rPr>
      <w:rFonts w:ascii="Times New Roman" w:hAnsi="Times New Roman" w:eastAsia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styleId="3nobreakH3Underrubrik2h3MemoHeading3helloTitre" w:customStyle="1">
    <w:name w:val="スタイル 見出し 3no breakH3Underrubrik2h3Memo Heading 3helloTitre ..."/>
    <w:basedOn w:val="30"/>
    <w:rsid w:val="008B6DAC"/>
    <w:pPr>
      <w:widowControl/>
      <w:numPr>
        <w:ilvl w:val="2"/>
        <w:numId w:val="10"/>
      </w:numPr>
      <w:adjustRightInd/>
      <w:snapToGrid/>
      <w:spacing w:before="240" w:after="60"/>
      <w:ind w:right="0" w:rightChars="0"/>
    </w:pPr>
    <w:rPr>
      <w:rFonts w:eastAsia="Batang"/>
      <w:b/>
      <w:kern w:val="0"/>
      <w:sz w:val="20"/>
      <w:szCs w:val="26"/>
      <w:lang w:val="en-GB" w:eastAsia="x-none"/>
    </w:rPr>
  </w:style>
  <w:style w:type="paragraph" w:styleId="StyleHeading1H1h1appheading1l1MemoHeading1h11h12h13h" w:customStyle="1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0"/>
      </w:numPr>
      <w:pBdr>
        <w:top w:val="none" w:color="auto" w:sz="0" w:space="0"/>
      </w:pBdr>
      <w:spacing w:after="60"/>
    </w:pPr>
    <w:rPr>
      <w:rFonts w:ascii="Helvetica" w:hAnsi="Helvetica" w:eastAsia="Times New Roman"/>
      <w:b/>
      <w:bCs/>
      <w:kern w:val="32"/>
      <w:sz w:val="28"/>
      <w:lang w:val="en-US"/>
    </w:rPr>
  </w:style>
  <w:style w:type="paragraph" w:styleId="4h4H4H41h41H42h42H43h43H411h411H421h421H44h2" w:customStyle="1">
    <w:name w:val="スタイル 見出し 4h4H4H41h41H42h42H43h43H411h411H421h421H44h...2"/>
    <w:basedOn w:val="4"/>
    <w:rsid w:val="008B6DAC"/>
    <w:pPr>
      <w:widowControl/>
      <w:numPr>
        <w:ilvl w:val="3"/>
        <w:numId w:val="10"/>
      </w:numPr>
      <w:adjustRightInd/>
      <w:snapToGrid/>
      <w:spacing w:before="240" w:after="60"/>
      <w:ind w:left="0" w:leftChars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Relationship Type="http://schemas.microsoft.com/office/2019/09/relationships/intelligence" Target="intelligence.xml" Id="R22a7f83a72cc43d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A9E9F-08C3-4A32-91CA-7592DAD7E30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R1-200xxxx.dotx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SASAKI TAKAHIRO(笹木　高広)</lastModifiedBy>
  <revision>48</revision>
  <dcterms:created xsi:type="dcterms:W3CDTF">2020-05-11T03:43:00.0000000Z</dcterms:created>
  <dcterms:modified xsi:type="dcterms:W3CDTF">2021-11-05T08:26:50.6076108Z</dcterms:modified>
</coreProperties>
</file>