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1F64B781"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2548CF">
        <w:rPr>
          <w:rFonts w:ascii="Arial" w:hAnsi="Arial" w:cs="Arial"/>
          <w:bCs/>
          <w:sz w:val="28"/>
          <w:szCs w:val="28"/>
        </w:rPr>
        <w:t>7</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9C65C3" w:rsidRPr="009C65C3">
        <w:t xml:space="preserve"> </w:t>
      </w:r>
      <w:r w:rsidR="003A49EC" w:rsidRPr="003A49EC">
        <w:rPr>
          <w:rFonts w:ascii="Arial" w:hAnsi="Arial" w:cs="Arial"/>
          <w:bCs/>
          <w:sz w:val="28"/>
          <w:szCs w:val="28"/>
        </w:rPr>
        <w:t>211</w:t>
      </w:r>
      <w:r w:rsidR="001B09AA">
        <w:rPr>
          <w:rFonts w:ascii="Arial" w:hAnsi="Arial" w:cs="Arial"/>
          <w:bCs/>
          <w:sz w:val="28"/>
          <w:szCs w:val="28"/>
        </w:rPr>
        <w:t>1891</w:t>
      </w:r>
    </w:p>
    <w:p w14:paraId="3ED772E9" w14:textId="1166B17B"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548CF">
        <w:rPr>
          <w:rFonts w:ascii="Arial" w:eastAsia="MS Mincho" w:hAnsi="Arial" w:cs="Arial"/>
          <w:b/>
          <w:bCs/>
          <w:sz w:val="28"/>
          <w:lang w:eastAsia="ja-JP"/>
        </w:rPr>
        <w:t>November</w:t>
      </w:r>
      <w:r>
        <w:rPr>
          <w:rFonts w:ascii="Arial" w:eastAsia="MS Mincho" w:hAnsi="Arial" w:cs="Arial"/>
          <w:b/>
          <w:bCs/>
          <w:sz w:val="28"/>
          <w:lang w:eastAsia="ja-JP"/>
        </w:rPr>
        <w:t xml:space="preserve"> </w:t>
      </w:r>
      <w:r w:rsidR="001D7192">
        <w:rPr>
          <w:rFonts w:ascii="Arial" w:eastAsia="MS Mincho" w:hAnsi="Arial" w:cs="Arial"/>
          <w:b/>
          <w:bCs/>
          <w:sz w:val="28"/>
          <w:lang w:eastAsia="ja-JP"/>
        </w:rPr>
        <w:t>1</w:t>
      </w:r>
      <w:r w:rsidR="00DB5740">
        <w:rPr>
          <w:rFonts w:ascii="Arial" w:eastAsia="MS Mincho" w:hAnsi="Arial" w:cs="Arial"/>
          <w:b/>
          <w:bCs/>
          <w:sz w:val="28"/>
          <w:lang w:eastAsia="ja-JP"/>
        </w:rPr>
        <w:t>1</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DB5740">
        <w:rPr>
          <w:rFonts w:ascii="Arial" w:eastAsia="MS Mincho" w:hAnsi="Arial" w:cs="Arial"/>
          <w:b/>
          <w:bCs/>
          <w:sz w:val="28"/>
          <w:lang w:eastAsia="ja-JP"/>
        </w:rPr>
        <w:t>19</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29CE7EBD" w:rsidR="00E90E49" w:rsidRPr="00744113" w:rsidRDefault="00E90E49" w:rsidP="00311702">
      <w:pPr>
        <w:pStyle w:val="3GPPHeader"/>
        <w:rPr>
          <w:rFonts w:ascii="Arial" w:hAnsi="Arial" w:cs="Arial"/>
          <w:sz w:val="22"/>
          <w:szCs w:val="22"/>
        </w:rPr>
      </w:pPr>
      <w:r w:rsidRPr="00744113">
        <w:rPr>
          <w:rFonts w:ascii="Arial" w:hAnsi="Arial" w:cs="Arial"/>
          <w:sz w:val="22"/>
          <w:szCs w:val="22"/>
        </w:rPr>
        <w:t>Agenda Item:</w:t>
      </w:r>
      <w:r w:rsidRPr="00744113">
        <w:rPr>
          <w:rFonts w:ascii="Arial" w:hAnsi="Arial" w:cs="Arial"/>
          <w:sz w:val="22"/>
          <w:szCs w:val="22"/>
        </w:rPr>
        <w:tab/>
      </w:r>
      <w:r w:rsidR="002E78A1" w:rsidRPr="00744113">
        <w:rPr>
          <w:rFonts w:ascii="Arial" w:hAnsi="Arial" w:cs="Arial"/>
          <w:sz w:val="22"/>
          <w:szCs w:val="22"/>
        </w:rPr>
        <w:t>8.</w:t>
      </w:r>
      <w:r w:rsidR="00DD1F86" w:rsidRPr="00744113">
        <w:rPr>
          <w:rFonts w:ascii="Arial" w:hAnsi="Arial" w:cs="Arial"/>
          <w:sz w:val="22"/>
          <w:szCs w:val="22"/>
        </w:rPr>
        <w:t>8</w:t>
      </w:r>
      <w:r w:rsidR="002E78A1" w:rsidRPr="00744113">
        <w:rPr>
          <w:rFonts w:ascii="Arial" w:hAnsi="Arial" w:cs="Arial"/>
          <w:sz w:val="22"/>
          <w:szCs w:val="22"/>
        </w:rPr>
        <w:t>.</w:t>
      </w:r>
      <w:r w:rsidR="00DD1F86" w:rsidRPr="00744113">
        <w:rPr>
          <w:rFonts w:ascii="Arial" w:hAnsi="Arial" w:cs="Arial"/>
          <w:sz w:val="22"/>
          <w:szCs w:val="22"/>
        </w:rPr>
        <w:t>3</w:t>
      </w:r>
    </w:p>
    <w:p w14:paraId="3D5AB017" w14:textId="77777777" w:rsidR="00E90E49" w:rsidRPr="00744113" w:rsidRDefault="003D3C45" w:rsidP="00F64C2B">
      <w:pPr>
        <w:pStyle w:val="3GPPHeader"/>
        <w:rPr>
          <w:rFonts w:ascii="Arial" w:hAnsi="Arial" w:cs="Arial"/>
          <w:sz w:val="22"/>
          <w:szCs w:val="22"/>
        </w:rPr>
      </w:pPr>
      <w:r w:rsidRPr="00744113">
        <w:rPr>
          <w:rFonts w:ascii="Arial" w:hAnsi="Arial" w:cs="Arial"/>
          <w:sz w:val="22"/>
          <w:szCs w:val="22"/>
        </w:rPr>
        <w:t>Source:</w:t>
      </w:r>
      <w:r w:rsidR="00E90E49" w:rsidRPr="00744113">
        <w:rPr>
          <w:rFonts w:ascii="Arial" w:hAnsi="Arial" w:cs="Arial"/>
          <w:sz w:val="22"/>
          <w:szCs w:val="22"/>
        </w:rPr>
        <w:tab/>
      </w:r>
      <w:r w:rsidR="00F12DE8" w:rsidRPr="00744113">
        <w:rPr>
          <w:rFonts w:ascii="Arial" w:hAnsi="Arial" w:cs="Arial"/>
          <w:sz w:val="22"/>
          <w:szCs w:val="22"/>
        </w:rPr>
        <w:t>Apple</w:t>
      </w:r>
      <w:r w:rsidR="009A524B" w:rsidRPr="00744113">
        <w:rPr>
          <w:rFonts w:ascii="Arial" w:hAnsi="Arial" w:cs="Arial"/>
          <w:sz w:val="22"/>
          <w:szCs w:val="22"/>
        </w:rPr>
        <w:t xml:space="preserve"> </w:t>
      </w:r>
      <w:r w:rsidR="00A20E07" w:rsidRPr="00744113">
        <w:rPr>
          <w:rFonts w:ascii="Arial" w:hAnsi="Arial" w:cs="Arial"/>
          <w:sz w:val="22"/>
          <w:szCs w:val="22"/>
        </w:rPr>
        <w:t>Inc.</w:t>
      </w:r>
    </w:p>
    <w:p w14:paraId="5B22300E" w14:textId="1A614CB8" w:rsidR="00E90E49" w:rsidRPr="00744113" w:rsidRDefault="003D3C45" w:rsidP="00311702">
      <w:pPr>
        <w:pStyle w:val="3GPPHeader"/>
        <w:rPr>
          <w:rFonts w:ascii="Arial" w:hAnsi="Arial" w:cs="Arial"/>
          <w:sz w:val="22"/>
          <w:szCs w:val="22"/>
        </w:rPr>
      </w:pPr>
      <w:r w:rsidRPr="00744113">
        <w:rPr>
          <w:rFonts w:ascii="Arial" w:hAnsi="Arial" w:cs="Arial"/>
          <w:sz w:val="22"/>
          <w:szCs w:val="22"/>
        </w:rPr>
        <w:t>Title:</w:t>
      </w:r>
      <w:r w:rsidR="00193533" w:rsidRPr="00744113">
        <w:rPr>
          <w:rFonts w:ascii="Arial" w:hAnsi="Arial" w:cs="Arial"/>
          <w:sz w:val="22"/>
          <w:szCs w:val="22"/>
        </w:rPr>
        <w:tab/>
      </w:r>
      <w:r w:rsidR="00DD1F86" w:rsidRPr="00744113">
        <w:rPr>
          <w:rFonts w:ascii="Arial" w:hAnsi="Arial" w:cs="Arial"/>
          <w:sz w:val="22"/>
          <w:szCs w:val="22"/>
        </w:rPr>
        <w:t>Discussion on Msg3 Coverage Enhancement</w:t>
      </w:r>
    </w:p>
    <w:p w14:paraId="499A70C9" w14:textId="77777777" w:rsidR="00E90E49" w:rsidRPr="00744113" w:rsidRDefault="00E90E49" w:rsidP="00396685">
      <w:pPr>
        <w:pStyle w:val="3GPPHeader"/>
        <w:rPr>
          <w:rFonts w:ascii="Arial" w:hAnsi="Arial" w:cs="Arial"/>
          <w:sz w:val="22"/>
          <w:szCs w:val="22"/>
        </w:rPr>
      </w:pPr>
      <w:r w:rsidRPr="00744113">
        <w:rPr>
          <w:rFonts w:ascii="Arial" w:hAnsi="Arial" w:cs="Arial"/>
          <w:sz w:val="22"/>
          <w:szCs w:val="22"/>
        </w:rPr>
        <w:t>Document for:</w:t>
      </w:r>
      <w:r w:rsidRPr="00744113">
        <w:rPr>
          <w:rFonts w:ascii="Arial" w:hAnsi="Arial" w:cs="Arial"/>
          <w:sz w:val="22"/>
          <w:szCs w:val="22"/>
        </w:rPr>
        <w:tab/>
        <w:t>Discussion, Decision</w:t>
      </w:r>
    </w:p>
    <w:p w14:paraId="7C1A2FA9" w14:textId="39155F8B" w:rsidR="004D0D84" w:rsidRPr="005601AC" w:rsidRDefault="00E90E49" w:rsidP="002050A6">
      <w:pPr>
        <w:pStyle w:val="Heading1"/>
        <w:rPr>
          <w:rFonts w:ascii="Arial" w:hAnsi="Arial" w:cs="Arial"/>
          <w:b/>
          <w:bCs/>
          <w:sz w:val="32"/>
          <w:szCs w:val="32"/>
        </w:rPr>
      </w:pPr>
      <w:bookmarkStart w:id="0" w:name="_Ref4510574"/>
      <w:r w:rsidRPr="005601AC">
        <w:rPr>
          <w:rFonts w:ascii="Arial" w:hAnsi="Arial" w:cs="Arial"/>
          <w:b/>
          <w:bCs/>
          <w:sz w:val="32"/>
          <w:szCs w:val="32"/>
        </w:rPr>
        <w:t>Introduction</w:t>
      </w:r>
      <w:bookmarkEnd w:id="0"/>
    </w:p>
    <w:p w14:paraId="76D59539" w14:textId="77777777" w:rsidR="00545717" w:rsidRDefault="00545717" w:rsidP="00545717">
      <w:pPr>
        <w:spacing w:after="120"/>
        <w:jc w:val="both"/>
        <w:rPr>
          <w:rFonts w:eastAsia="SimSun"/>
          <w:noProof/>
          <w:sz w:val="20"/>
          <w:szCs w:val="20"/>
          <w:lang w:eastAsia="en-US"/>
        </w:rPr>
      </w:pPr>
      <w:r>
        <w:rPr>
          <w:rFonts w:eastAsia="SimSun"/>
          <w:noProof/>
          <w:sz w:val="20"/>
          <w:szCs w:val="20"/>
          <w:lang w:eastAsia="en-US"/>
        </w:rPr>
        <w:t xml:space="preserve">In RAN1#103-e meeting, the SI on NR coverage enhancement was closed and a new WI was agreed in [1] in RAN#90-e meeting. One of the objectives of this WI is </w:t>
      </w:r>
    </w:p>
    <w:p w14:paraId="231E5BC2" w14:textId="1C0F4906" w:rsidR="00837C1E" w:rsidRPr="001E4E87" w:rsidRDefault="00545717" w:rsidP="007405DB">
      <w:pPr>
        <w:numPr>
          <w:ilvl w:val="0"/>
          <w:numId w:val="13"/>
        </w:numPr>
        <w:spacing w:before="120"/>
        <w:jc w:val="both"/>
        <w:rPr>
          <w:rFonts w:eastAsia="SimSun"/>
          <w:bCs/>
          <w:noProof/>
          <w:sz w:val="20"/>
          <w:szCs w:val="20"/>
          <w:lang w:eastAsia="en-US"/>
        </w:rPr>
      </w:pPr>
      <w:r w:rsidRPr="00FC169E">
        <w:rPr>
          <w:rFonts w:eastAsia="SimSun" w:hint="eastAsia"/>
          <w:bCs/>
          <w:noProof/>
          <w:sz w:val="20"/>
          <w:szCs w:val="20"/>
          <w:lang w:eastAsia="en-US"/>
        </w:rPr>
        <w:t>S</w:t>
      </w:r>
      <w:r w:rsidRPr="00FC169E">
        <w:rPr>
          <w:rFonts w:eastAsia="SimSun"/>
          <w:bCs/>
          <w:noProof/>
          <w:sz w:val="20"/>
          <w:szCs w:val="20"/>
          <w:lang w:eastAsia="en-US"/>
        </w:rPr>
        <w:t xml:space="preserve">pecify mechanism(s) to support Type A </w:t>
      </w:r>
      <w:r w:rsidRPr="00FC169E">
        <w:rPr>
          <w:rFonts w:eastAsia="SimSun"/>
          <w:bCs/>
          <w:noProof/>
          <w:sz w:val="20"/>
          <w:szCs w:val="20"/>
          <w:lang w:val="en-GB" w:eastAsia="en-US"/>
        </w:rPr>
        <w:t>PUSCH repetitions for Msg3</w:t>
      </w:r>
      <w:r w:rsidRPr="00FC169E">
        <w:rPr>
          <w:rFonts w:eastAsia="SimSun"/>
          <w:bCs/>
          <w:noProof/>
          <w:sz w:val="20"/>
          <w:szCs w:val="20"/>
          <w:lang w:eastAsia="en-US"/>
        </w:rPr>
        <w:t xml:space="preserve"> [RAN1]</w:t>
      </w:r>
    </w:p>
    <w:p w14:paraId="6D60E167" w14:textId="77777777" w:rsidR="00837C1E" w:rsidRPr="00D232DC" w:rsidRDefault="00837C1E" w:rsidP="00837C1E">
      <w:pPr>
        <w:rPr>
          <w:sz w:val="20"/>
          <w:szCs w:val="20"/>
        </w:rPr>
      </w:pPr>
    </w:p>
    <w:p w14:paraId="3866FDF6" w14:textId="0C828A50" w:rsidR="00545717" w:rsidRDefault="00545717" w:rsidP="00545717">
      <w:pPr>
        <w:spacing w:before="120"/>
        <w:jc w:val="both"/>
        <w:rPr>
          <w:rFonts w:eastAsia="MS Mincho"/>
          <w:sz w:val="20"/>
          <w:szCs w:val="20"/>
          <w:lang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our views on the Msg3 coverage enhancement aspects, including indication of repetition factor for initial transmission of Msg3, </w:t>
      </w:r>
      <w:proofErr w:type="spellStart"/>
      <w:r w:rsidR="009103B8">
        <w:rPr>
          <w:rFonts w:eastAsia="MS Mincho"/>
          <w:sz w:val="20"/>
          <w:szCs w:val="20"/>
          <w:lang w:eastAsia="ja-JP"/>
        </w:rPr>
        <w:t>and</w:t>
      </w:r>
      <w:proofErr w:type="spellEnd"/>
      <w:r w:rsidR="009103B8">
        <w:rPr>
          <w:rFonts w:eastAsia="MS Mincho"/>
          <w:sz w:val="20"/>
          <w:szCs w:val="20"/>
          <w:lang w:eastAsia="ja-JP"/>
        </w:rPr>
        <w:t xml:space="preserve"> </w:t>
      </w:r>
      <w:r>
        <w:rPr>
          <w:rFonts w:eastAsia="MS Mincho"/>
          <w:sz w:val="20"/>
          <w:szCs w:val="20"/>
          <w:lang w:eastAsia="ja-JP"/>
        </w:rPr>
        <w:t>indication of frequency hopping type.</w:t>
      </w:r>
    </w:p>
    <w:p w14:paraId="1644A205" w14:textId="4A35B103" w:rsidR="00D12C2E" w:rsidRPr="005601AC" w:rsidRDefault="00545717" w:rsidP="00D12C2E">
      <w:pPr>
        <w:pStyle w:val="Heading1"/>
        <w:rPr>
          <w:rFonts w:ascii="Arial" w:hAnsi="Arial" w:cs="Arial"/>
          <w:b/>
          <w:bCs/>
          <w:sz w:val="32"/>
          <w:szCs w:val="32"/>
        </w:rPr>
      </w:pPr>
      <w:r w:rsidRPr="005601AC">
        <w:rPr>
          <w:rFonts w:ascii="Arial" w:hAnsi="Arial" w:cs="Arial"/>
          <w:b/>
          <w:bCs/>
          <w:sz w:val="32"/>
          <w:szCs w:val="32"/>
        </w:rPr>
        <w:t>Msg3 Coverage Enhancement</w:t>
      </w:r>
    </w:p>
    <w:p w14:paraId="08D48C12" w14:textId="77777777" w:rsidR="00545717" w:rsidRPr="00545717" w:rsidRDefault="00545717" w:rsidP="00545717">
      <w:pPr>
        <w:rPr>
          <w:lang w:eastAsia="zh-CN"/>
        </w:rPr>
      </w:pPr>
    </w:p>
    <w:p w14:paraId="49ABF609" w14:textId="7945D98D" w:rsidR="00545717" w:rsidRPr="005601AC" w:rsidRDefault="00545717" w:rsidP="00545717">
      <w:pPr>
        <w:pStyle w:val="Heading2"/>
        <w:rPr>
          <w:rFonts w:ascii="Arial" w:hAnsi="Arial" w:cs="Arial"/>
          <w:b/>
          <w:bCs/>
          <w:sz w:val="24"/>
          <w:szCs w:val="24"/>
        </w:rPr>
      </w:pPr>
      <w:r w:rsidRPr="005601AC">
        <w:rPr>
          <w:rFonts w:ascii="Arial" w:hAnsi="Arial" w:cs="Arial"/>
          <w:b/>
          <w:bCs/>
          <w:sz w:val="24"/>
          <w:szCs w:val="24"/>
        </w:rPr>
        <w:t>Indication of Msg3 Repetition Factor</w:t>
      </w:r>
    </w:p>
    <w:p w14:paraId="471FA00C" w14:textId="4F22F053" w:rsidR="00F45F93" w:rsidRDefault="00545717" w:rsidP="00F403B3">
      <w:pPr>
        <w:jc w:val="both"/>
        <w:rPr>
          <w:color w:val="000000"/>
          <w:sz w:val="20"/>
          <w:szCs w:val="20"/>
        </w:rPr>
      </w:pPr>
      <w:r>
        <w:rPr>
          <w:color w:val="000000"/>
          <w:sz w:val="20"/>
          <w:szCs w:val="20"/>
        </w:rPr>
        <w:t>For indication of number of repetitions for Msg3 initial transmission</w:t>
      </w:r>
      <w:r w:rsidR="00F45F93">
        <w:rPr>
          <w:color w:val="000000"/>
          <w:sz w:val="20"/>
          <w:szCs w:val="20"/>
        </w:rPr>
        <w:t xml:space="preserve">, it was agreed </w:t>
      </w:r>
      <w:r w:rsidR="0008568F">
        <w:rPr>
          <w:color w:val="000000"/>
          <w:sz w:val="20"/>
          <w:szCs w:val="20"/>
        </w:rPr>
        <w:t xml:space="preserve">in RAN1 #104be </w:t>
      </w:r>
      <w:r w:rsidR="00F45F93">
        <w:rPr>
          <w:color w:val="000000"/>
          <w:sz w:val="20"/>
          <w:szCs w:val="20"/>
        </w:rPr>
        <w:t>that</w:t>
      </w:r>
      <w:r w:rsidR="000B1C6B">
        <w:rPr>
          <w:color w:val="000000"/>
          <w:sz w:val="20"/>
          <w:szCs w:val="20"/>
        </w:rPr>
        <w:t xml:space="preserve"> [</w:t>
      </w:r>
      <w:r w:rsidR="00F403B3">
        <w:rPr>
          <w:color w:val="000000"/>
          <w:sz w:val="20"/>
          <w:szCs w:val="20"/>
        </w:rPr>
        <w:t>2</w:t>
      </w:r>
      <w:r w:rsidR="000B1C6B">
        <w:rPr>
          <w:color w:val="000000"/>
          <w:sz w:val="20"/>
          <w:szCs w:val="20"/>
        </w:rPr>
        <w:t>]</w:t>
      </w:r>
      <w:r w:rsidR="00F45F93">
        <w:rPr>
          <w:color w:val="000000"/>
          <w:sz w:val="20"/>
          <w:szCs w:val="20"/>
        </w:rPr>
        <w:t>:</w:t>
      </w:r>
    </w:p>
    <w:p w14:paraId="0AECF2E1" w14:textId="77777777" w:rsidR="00F45F93" w:rsidRPr="00D232DC" w:rsidRDefault="00F45F93" w:rsidP="00F403B3">
      <w:pPr>
        <w:jc w:val="both"/>
        <w:rPr>
          <w:sz w:val="20"/>
          <w:szCs w:val="20"/>
          <w:lang w:val="en-GB"/>
        </w:rPr>
      </w:pPr>
      <w:r w:rsidRPr="00D232DC">
        <w:rPr>
          <w:sz w:val="20"/>
          <w:szCs w:val="20"/>
          <w:highlight w:val="green"/>
          <w:lang w:val="en-GB"/>
        </w:rPr>
        <w:t>Agreements</w:t>
      </w:r>
      <w:r w:rsidRPr="00D232DC">
        <w:rPr>
          <w:sz w:val="20"/>
          <w:szCs w:val="20"/>
          <w:lang w:val="en-GB"/>
        </w:rPr>
        <w:t>: For indication of the number of repetitions for Msg3 initial transmission, Option 1 (i.e., using UL grant scheduling Msg3) is adopted.</w:t>
      </w:r>
    </w:p>
    <w:p w14:paraId="2C196E8C" w14:textId="479926C9" w:rsidR="00F45F93" w:rsidRPr="00F45F93" w:rsidRDefault="00F45F93" w:rsidP="007405DB">
      <w:pPr>
        <w:numPr>
          <w:ilvl w:val="0"/>
          <w:numId w:val="16"/>
        </w:numPr>
        <w:jc w:val="both"/>
        <w:rPr>
          <w:sz w:val="20"/>
          <w:szCs w:val="20"/>
          <w:lang w:val="en-GB"/>
        </w:rPr>
      </w:pPr>
      <w:r w:rsidRPr="00D232DC">
        <w:rPr>
          <w:sz w:val="20"/>
          <w:szCs w:val="20"/>
          <w:lang w:val="en-GB"/>
        </w:rPr>
        <w:t>FFS additionally using MAC RAR for indication.</w:t>
      </w:r>
    </w:p>
    <w:p w14:paraId="7C35D9C7" w14:textId="77777777" w:rsidR="00F403B3" w:rsidRDefault="00F403B3" w:rsidP="00F403B3">
      <w:pPr>
        <w:jc w:val="both"/>
        <w:rPr>
          <w:color w:val="000000"/>
          <w:sz w:val="20"/>
          <w:szCs w:val="20"/>
        </w:rPr>
      </w:pPr>
    </w:p>
    <w:p w14:paraId="0B236845" w14:textId="008E5883" w:rsidR="00FB29FB" w:rsidRDefault="00FB29FB" w:rsidP="00F403B3">
      <w:pPr>
        <w:jc w:val="both"/>
        <w:rPr>
          <w:color w:val="000000"/>
          <w:sz w:val="20"/>
          <w:szCs w:val="20"/>
        </w:rPr>
      </w:pPr>
      <w:r>
        <w:rPr>
          <w:color w:val="000000"/>
          <w:sz w:val="20"/>
          <w:szCs w:val="20"/>
        </w:rPr>
        <w:t>Later in RAN1# 10</w:t>
      </w:r>
      <w:r w:rsidR="00566FC5">
        <w:rPr>
          <w:color w:val="000000"/>
          <w:sz w:val="20"/>
          <w:szCs w:val="20"/>
        </w:rPr>
        <w:t>6</w:t>
      </w:r>
      <w:r>
        <w:rPr>
          <w:color w:val="000000"/>
          <w:sz w:val="20"/>
          <w:szCs w:val="20"/>
        </w:rPr>
        <w:t>e it was agreed that [</w:t>
      </w:r>
      <w:r w:rsidR="00F403B3">
        <w:rPr>
          <w:color w:val="000000"/>
          <w:sz w:val="20"/>
          <w:szCs w:val="20"/>
        </w:rPr>
        <w:t>3</w:t>
      </w:r>
      <w:r>
        <w:rPr>
          <w:color w:val="000000"/>
          <w:sz w:val="20"/>
          <w:szCs w:val="20"/>
        </w:rPr>
        <w:t>]:</w:t>
      </w:r>
    </w:p>
    <w:p w14:paraId="7FDF12C9" w14:textId="29B37E79" w:rsidR="00FB29FB" w:rsidRDefault="00FB29FB" w:rsidP="00F403B3">
      <w:pPr>
        <w:jc w:val="both"/>
        <w:rPr>
          <w:color w:val="000000"/>
          <w:sz w:val="20"/>
          <w:szCs w:val="20"/>
        </w:rPr>
      </w:pPr>
      <w:r w:rsidRPr="00FB29FB">
        <w:rPr>
          <w:sz w:val="20"/>
          <w:szCs w:val="20"/>
          <w:highlight w:val="darkYellow"/>
          <w:lang w:val="en-GB"/>
        </w:rPr>
        <w:t>Working assumption</w:t>
      </w:r>
      <w:r w:rsidRPr="00D232DC">
        <w:rPr>
          <w:sz w:val="20"/>
          <w:szCs w:val="20"/>
          <w:lang w:val="en-GB"/>
        </w:rPr>
        <w:t>:</w:t>
      </w:r>
    </w:p>
    <w:p w14:paraId="5453B737" w14:textId="77777777" w:rsidR="00566FC5" w:rsidRPr="00566FC5" w:rsidRDefault="00566FC5" w:rsidP="00566FC5">
      <w:pPr>
        <w:jc w:val="both"/>
        <w:rPr>
          <w:sz w:val="20"/>
          <w:szCs w:val="20"/>
        </w:rPr>
      </w:pPr>
      <w:r w:rsidRPr="00566FC5">
        <w:rPr>
          <w:sz w:val="20"/>
          <w:szCs w:val="20"/>
          <w:shd w:val="clear" w:color="auto" w:fill="FFFFFF"/>
        </w:rPr>
        <w:t xml:space="preserve">Down-select only one from the following methods for indication of the number of </w:t>
      </w:r>
      <w:proofErr w:type="gramStart"/>
      <w:r w:rsidRPr="00566FC5">
        <w:rPr>
          <w:sz w:val="20"/>
          <w:szCs w:val="20"/>
          <w:shd w:val="clear" w:color="auto" w:fill="FFFFFF"/>
        </w:rPr>
        <w:t>repetition</w:t>
      </w:r>
      <w:proofErr w:type="gramEnd"/>
      <w:r w:rsidRPr="00566FC5">
        <w:rPr>
          <w:sz w:val="20"/>
          <w:szCs w:val="20"/>
          <w:shd w:val="clear" w:color="auto" w:fill="FFFFFF"/>
        </w:rPr>
        <w:t xml:space="preserve"> of Msg3 initial transmission.</w:t>
      </w:r>
    </w:p>
    <w:p w14:paraId="2AA89B37" w14:textId="77777777" w:rsidR="00566FC5" w:rsidRPr="00566FC5" w:rsidRDefault="00566FC5" w:rsidP="007405DB">
      <w:pPr>
        <w:numPr>
          <w:ilvl w:val="0"/>
          <w:numId w:val="18"/>
        </w:numPr>
        <w:jc w:val="both"/>
        <w:rPr>
          <w:sz w:val="20"/>
          <w:szCs w:val="20"/>
        </w:rPr>
      </w:pPr>
      <w:r w:rsidRPr="00566FC5">
        <w:rPr>
          <w:sz w:val="20"/>
          <w:szCs w:val="20"/>
        </w:rPr>
        <w:t xml:space="preserve">Alt 1: If TDRA information </w:t>
      </w:r>
      <w:r w:rsidRPr="00566FC5">
        <w:rPr>
          <w:sz w:val="20"/>
          <w:szCs w:val="20"/>
          <w:shd w:val="clear" w:color="auto" w:fill="FFFFFF"/>
        </w:rPr>
        <w:t xml:space="preserve">field is chosen, </w:t>
      </w:r>
      <w:r w:rsidRPr="00566FC5">
        <w:rPr>
          <w:sz w:val="20"/>
          <w:szCs w:val="20"/>
        </w:rPr>
        <w:t>introducing a new configurable TDRA table including the repetition factors.</w:t>
      </w:r>
    </w:p>
    <w:p w14:paraId="2157457B" w14:textId="77777777" w:rsidR="00566FC5" w:rsidRPr="00566FC5" w:rsidRDefault="00566FC5" w:rsidP="007405DB">
      <w:pPr>
        <w:numPr>
          <w:ilvl w:val="1"/>
          <w:numId w:val="18"/>
        </w:numPr>
        <w:jc w:val="both"/>
        <w:rPr>
          <w:sz w:val="20"/>
          <w:szCs w:val="20"/>
        </w:rPr>
      </w:pPr>
      <w:r w:rsidRPr="00566FC5">
        <w:rPr>
          <w:sz w:val="20"/>
          <w:szCs w:val="20"/>
        </w:rPr>
        <w:t xml:space="preserve"> The new TDRA table is configured by SIB1, with selecting one of the two options below. </w:t>
      </w:r>
    </w:p>
    <w:p w14:paraId="2C113183" w14:textId="77777777" w:rsidR="00566FC5" w:rsidRPr="00566FC5" w:rsidRDefault="00566FC5" w:rsidP="007405DB">
      <w:pPr>
        <w:numPr>
          <w:ilvl w:val="2"/>
          <w:numId w:val="18"/>
        </w:numPr>
        <w:jc w:val="both"/>
        <w:rPr>
          <w:sz w:val="20"/>
          <w:szCs w:val="20"/>
        </w:rPr>
      </w:pPr>
      <w:r w:rsidRPr="00566FC5">
        <w:rPr>
          <w:sz w:val="20"/>
          <w:szCs w:val="20"/>
        </w:rPr>
        <w:t xml:space="preserve">Option 1: The new TDRA table includes separate new indication for K2, mapping type, SLIV and repetition factor. </w:t>
      </w:r>
    </w:p>
    <w:p w14:paraId="2AA5406A" w14:textId="77777777" w:rsidR="00566FC5" w:rsidRPr="00566FC5" w:rsidRDefault="00566FC5" w:rsidP="007405DB">
      <w:pPr>
        <w:numPr>
          <w:ilvl w:val="2"/>
          <w:numId w:val="18"/>
        </w:numPr>
        <w:jc w:val="both"/>
        <w:rPr>
          <w:sz w:val="20"/>
          <w:szCs w:val="20"/>
        </w:rPr>
      </w:pPr>
      <w:r w:rsidRPr="00566FC5">
        <w:rPr>
          <w:sz w:val="20"/>
          <w:szCs w:val="20"/>
        </w:rPr>
        <w:t>Option 2: The new TDRA table includes legacy indication for K2, mapping type and SLIV from legacy TDRA table, and new indication for repetition factor.</w:t>
      </w:r>
    </w:p>
    <w:p w14:paraId="20A4E379" w14:textId="77777777" w:rsidR="00566FC5" w:rsidRPr="00566FC5" w:rsidRDefault="00566FC5" w:rsidP="007405DB">
      <w:pPr>
        <w:numPr>
          <w:ilvl w:val="1"/>
          <w:numId w:val="18"/>
        </w:numPr>
        <w:jc w:val="both"/>
        <w:rPr>
          <w:sz w:val="20"/>
          <w:szCs w:val="20"/>
        </w:rPr>
      </w:pPr>
      <w:r w:rsidRPr="00566FC5">
        <w:rPr>
          <w:sz w:val="20"/>
          <w:szCs w:val="20"/>
        </w:rPr>
        <w:t xml:space="preserve"> If a new TDRA table is not configured, the legacy default TDRA table is used, and repetition factor K=1 is applied.</w:t>
      </w:r>
    </w:p>
    <w:p w14:paraId="70B75EF0" w14:textId="77777777" w:rsidR="00566FC5" w:rsidRPr="00566FC5" w:rsidRDefault="00566FC5" w:rsidP="007405DB">
      <w:pPr>
        <w:numPr>
          <w:ilvl w:val="2"/>
          <w:numId w:val="18"/>
        </w:numPr>
        <w:jc w:val="both"/>
        <w:rPr>
          <w:strike/>
          <w:sz w:val="20"/>
          <w:szCs w:val="20"/>
        </w:rPr>
      </w:pPr>
      <w:r w:rsidRPr="00566FC5">
        <w:rPr>
          <w:strike/>
          <w:sz w:val="20"/>
          <w:szCs w:val="20"/>
        </w:rPr>
        <w:t xml:space="preserve">K=1. </w:t>
      </w:r>
    </w:p>
    <w:p w14:paraId="45C2100D" w14:textId="77777777" w:rsidR="00566FC5" w:rsidRPr="00566FC5" w:rsidRDefault="00566FC5" w:rsidP="007405DB">
      <w:pPr>
        <w:numPr>
          <w:ilvl w:val="0"/>
          <w:numId w:val="18"/>
        </w:numPr>
        <w:jc w:val="both"/>
        <w:rPr>
          <w:sz w:val="20"/>
          <w:szCs w:val="20"/>
        </w:rPr>
      </w:pPr>
      <w:r w:rsidRPr="00566FC5">
        <w:rPr>
          <w:sz w:val="20"/>
          <w:szCs w:val="20"/>
        </w:rPr>
        <w:t xml:space="preserve">Alt 2: If MCS information </w:t>
      </w:r>
      <w:r w:rsidRPr="00566FC5">
        <w:rPr>
          <w:sz w:val="20"/>
          <w:szCs w:val="20"/>
          <w:shd w:val="clear" w:color="auto" w:fill="FFFFFF"/>
        </w:rPr>
        <w:t xml:space="preserve">field is chosen, repurpose the MCS </w:t>
      </w:r>
      <w:r w:rsidRPr="00566FC5">
        <w:rPr>
          <w:sz w:val="20"/>
          <w:szCs w:val="20"/>
        </w:rPr>
        <w:t xml:space="preserve">information </w:t>
      </w:r>
      <w:r w:rsidRPr="00566FC5">
        <w:rPr>
          <w:sz w:val="20"/>
          <w:szCs w:val="20"/>
          <w:shd w:val="clear" w:color="auto" w:fill="FFFFFF"/>
        </w:rPr>
        <w:t>field</w:t>
      </w:r>
      <w:r w:rsidRPr="00566FC5">
        <w:rPr>
          <w:sz w:val="20"/>
          <w:szCs w:val="20"/>
        </w:rPr>
        <w:t xml:space="preserve"> as follows.</w:t>
      </w:r>
    </w:p>
    <w:p w14:paraId="40EEAE18" w14:textId="77777777" w:rsidR="00566FC5" w:rsidRPr="00566FC5" w:rsidRDefault="00566FC5" w:rsidP="007405DB">
      <w:pPr>
        <w:numPr>
          <w:ilvl w:val="1"/>
          <w:numId w:val="18"/>
        </w:numPr>
        <w:jc w:val="both"/>
        <w:rPr>
          <w:sz w:val="20"/>
          <w:szCs w:val="20"/>
        </w:rPr>
      </w:pPr>
      <w:r w:rsidRPr="00566FC5">
        <w:rPr>
          <w:sz w:val="20"/>
          <w:szCs w:val="20"/>
          <w:shd w:val="clear" w:color="auto" w:fill="FFFFFF"/>
        </w:rPr>
        <w:t xml:space="preserve">X MSB bits of the MCS </w:t>
      </w:r>
      <w:r w:rsidRPr="00566FC5">
        <w:rPr>
          <w:sz w:val="20"/>
          <w:szCs w:val="20"/>
        </w:rPr>
        <w:t xml:space="preserve">information </w:t>
      </w:r>
      <w:r w:rsidRPr="00566FC5">
        <w:rPr>
          <w:sz w:val="20"/>
          <w:szCs w:val="20"/>
          <w:shd w:val="clear" w:color="auto" w:fill="FFFFFF"/>
        </w:rPr>
        <w:t xml:space="preserve">field are used for repetition indication. </w:t>
      </w:r>
    </w:p>
    <w:p w14:paraId="1F99B3B9" w14:textId="77777777" w:rsidR="00566FC5" w:rsidRPr="00566FC5" w:rsidRDefault="00566FC5" w:rsidP="007405DB">
      <w:pPr>
        <w:numPr>
          <w:ilvl w:val="2"/>
          <w:numId w:val="18"/>
        </w:numPr>
        <w:jc w:val="both"/>
        <w:rPr>
          <w:sz w:val="20"/>
          <w:szCs w:val="20"/>
        </w:rPr>
      </w:pPr>
      <w:r w:rsidRPr="00566FC5">
        <w:rPr>
          <w:sz w:val="20"/>
          <w:szCs w:val="20"/>
          <w:shd w:val="clear" w:color="auto" w:fill="FFFFFF"/>
        </w:rPr>
        <w:t xml:space="preserve"> FFS the value of X.</w:t>
      </w:r>
    </w:p>
    <w:p w14:paraId="66909459" w14:textId="77777777" w:rsidR="00566FC5" w:rsidRPr="00566FC5" w:rsidRDefault="00566FC5" w:rsidP="007405DB">
      <w:pPr>
        <w:numPr>
          <w:ilvl w:val="2"/>
          <w:numId w:val="18"/>
        </w:numPr>
        <w:jc w:val="both"/>
        <w:rPr>
          <w:sz w:val="20"/>
          <w:szCs w:val="20"/>
          <w:shd w:val="clear" w:color="auto" w:fill="FFFFFF"/>
        </w:rPr>
      </w:pPr>
      <w:r w:rsidRPr="00566FC5">
        <w:rPr>
          <w:sz w:val="20"/>
          <w:szCs w:val="20"/>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539819DC" w14:textId="77777777" w:rsidR="00566FC5" w:rsidRPr="00566FC5" w:rsidRDefault="00566FC5" w:rsidP="007405DB">
      <w:pPr>
        <w:numPr>
          <w:ilvl w:val="0"/>
          <w:numId w:val="18"/>
        </w:numPr>
        <w:jc w:val="both"/>
        <w:rPr>
          <w:sz w:val="20"/>
          <w:szCs w:val="20"/>
        </w:rPr>
      </w:pPr>
      <w:r w:rsidRPr="00566FC5">
        <w:rPr>
          <w:sz w:val="20"/>
          <w:szCs w:val="20"/>
        </w:rPr>
        <w:t xml:space="preserve">Alt 3: If TPC information </w:t>
      </w:r>
      <w:r w:rsidRPr="00566FC5">
        <w:rPr>
          <w:sz w:val="20"/>
          <w:szCs w:val="20"/>
          <w:shd w:val="clear" w:color="auto" w:fill="FFFFFF"/>
        </w:rPr>
        <w:t xml:space="preserve">field is chosen, repurpose the </w:t>
      </w:r>
      <w:r w:rsidRPr="00566FC5">
        <w:rPr>
          <w:sz w:val="20"/>
          <w:szCs w:val="20"/>
        </w:rPr>
        <w:t xml:space="preserve">TPC information </w:t>
      </w:r>
      <w:r w:rsidRPr="00566FC5">
        <w:rPr>
          <w:sz w:val="20"/>
          <w:szCs w:val="20"/>
          <w:shd w:val="clear" w:color="auto" w:fill="FFFFFF"/>
        </w:rPr>
        <w:t>field</w:t>
      </w:r>
      <w:r w:rsidRPr="00566FC5">
        <w:rPr>
          <w:sz w:val="20"/>
          <w:szCs w:val="20"/>
        </w:rPr>
        <w:t xml:space="preserve"> by selecting one of the two options below.</w:t>
      </w:r>
    </w:p>
    <w:p w14:paraId="0D24EC9C" w14:textId="77777777" w:rsidR="00566FC5" w:rsidRPr="00566FC5" w:rsidRDefault="00566FC5" w:rsidP="007405DB">
      <w:pPr>
        <w:numPr>
          <w:ilvl w:val="1"/>
          <w:numId w:val="18"/>
        </w:numPr>
        <w:jc w:val="both"/>
        <w:rPr>
          <w:sz w:val="20"/>
          <w:szCs w:val="20"/>
        </w:rPr>
      </w:pPr>
      <w:r w:rsidRPr="00566FC5">
        <w:rPr>
          <w:sz w:val="20"/>
          <w:szCs w:val="20"/>
          <w:shd w:val="clear" w:color="auto" w:fill="FFFFFF"/>
        </w:rPr>
        <w:t xml:space="preserve">Option 1: X LSB bits of the </w:t>
      </w:r>
      <w:r w:rsidRPr="00566FC5">
        <w:rPr>
          <w:sz w:val="20"/>
          <w:szCs w:val="20"/>
        </w:rPr>
        <w:t xml:space="preserve">TPC information </w:t>
      </w:r>
      <w:r w:rsidRPr="00566FC5">
        <w:rPr>
          <w:sz w:val="20"/>
          <w:szCs w:val="20"/>
          <w:shd w:val="clear" w:color="auto" w:fill="FFFFFF"/>
        </w:rPr>
        <w:t xml:space="preserve">field are used for repetition indication. </w:t>
      </w:r>
    </w:p>
    <w:p w14:paraId="5C95CE6C" w14:textId="77777777" w:rsidR="00566FC5" w:rsidRPr="00566FC5" w:rsidRDefault="00566FC5" w:rsidP="007405DB">
      <w:pPr>
        <w:numPr>
          <w:ilvl w:val="2"/>
          <w:numId w:val="18"/>
        </w:numPr>
        <w:jc w:val="both"/>
        <w:rPr>
          <w:sz w:val="20"/>
          <w:szCs w:val="20"/>
        </w:rPr>
      </w:pPr>
      <w:r w:rsidRPr="00566FC5">
        <w:rPr>
          <w:sz w:val="20"/>
          <w:szCs w:val="20"/>
          <w:shd w:val="clear" w:color="auto" w:fill="FFFFFF"/>
        </w:rPr>
        <w:t xml:space="preserve"> FFS the value of X.</w:t>
      </w:r>
    </w:p>
    <w:p w14:paraId="7A1CF673" w14:textId="77777777" w:rsidR="00566FC5" w:rsidRPr="00566FC5" w:rsidRDefault="00566FC5" w:rsidP="007405DB">
      <w:pPr>
        <w:numPr>
          <w:ilvl w:val="2"/>
          <w:numId w:val="18"/>
        </w:numPr>
        <w:jc w:val="both"/>
        <w:rPr>
          <w:sz w:val="20"/>
          <w:szCs w:val="20"/>
          <w:shd w:val="clear" w:color="auto" w:fill="FFFFFF"/>
        </w:rPr>
      </w:pPr>
      <w:r w:rsidRPr="00566FC5">
        <w:rPr>
          <w:sz w:val="20"/>
          <w:szCs w:val="20"/>
          <w:shd w:val="clear" w:color="auto" w:fill="FFFFFF"/>
        </w:rPr>
        <w:lastRenderedPageBreak/>
        <w:t xml:space="preserve"> FFS whether the X bits are directly used for indicating the repetition factor (i.e., the decimal value of X is equal to the repetition factor) or used for selecting one repetition factor from a predefined/SIB1 configured set. </w:t>
      </w:r>
    </w:p>
    <w:p w14:paraId="009E8439" w14:textId="77777777" w:rsidR="00B70BC9" w:rsidRDefault="00566FC5" w:rsidP="007405DB">
      <w:pPr>
        <w:numPr>
          <w:ilvl w:val="1"/>
          <w:numId w:val="18"/>
        </w:numPr>
        <w:jc w:val="both"/>
        <w:rPr>
          <w:sz w:val="20"/>
          <w:szCs w:val="20"/>
        </w:rPr>
      </w:pPr>
      <w:r w:rsidRPr="00566FC5">
        <w:rPr>
          <w:sz w:val="20"/>
          <w:szCs w:val="20"/>
          <w:shd w:val="clear" w:color="auto" w:fill="FFFFFF"/>
        </w:rPr>
        <w:t xml:space="preserve">Option 2: A predefined </w:t>
      </w:r>
      <w:r w:rsidRPr="00566FC5">
        <w:rPr>
          <w:sz w:val="20"/>
          <w:szCs w:val="20"/>
        </w:rPr>
        <w:t xml:space="preserve">TPC command </w:t>
      </w:r>
      <w:r w:rsidRPr="00566FC5">
        <w:rPr>
          <w:sz w:val="20"/>
          <w:szCs w:val="20"/>
          <w:shd w:val="clear" w:color="auto" w:fill="FFFFFF"/>
        </w:rPr>
        <w:t xml:space="preserve">table with including repetition factor K is introduced. </w:t>
      </w:r>
    </w:p>
    <w:p w14:paraId="1A813463" w14:textId="22C1FEFA" w:rsidR="00B70BC9" w:rsidRPr="00AB03B9" w:rsidRDefault="00566FC5" w:rsidP="007405DB">
      <w:pPr>
        <w:numPr>
          <w:ilvl w:val="1"/>
          <w:numId w:val="18"/>
        </w:numPr>
        <w:jc w:val="both"/>
        <w:rPr>
          <w:sz w:val="20"/>
          <w:szCs w:val="20"/>
        </w:rPr>
      </w:pPr>
      <w:r w:rsidRPr="00B70BC9">
        <w:rPr>
          <w:sz w:val="20"/>
          <w:szCs w:val="20"/>
          <w:shd w:val="clear" w:color="auto" w:fill="FFFFFF"/>
        </w:rPr>
        <w:t xml:space="preserve">FFS </w:t>
      </w:r>
      <w:r w:rsidRPr="00B70BC9">
        <w:rPr>
          <w:sz w:val="20"/>
          <w:szCs w:val="20"/>
        </w:rPr>
        <w:t>details.</w:t>
      </w:r>
    </w:p>
    <w:p w14:paraId="0EF51A4A" w14:textId="551365B1" w:rsidR="00920BE1" w:rsidRDefault="00920BE1" w:rsidP="003460AC">
      <w:pPr>
        <w:spacing w:before="120" w:after="120" w:line="276" w:lineRule="auto"/>
        <w:jc w:val="both"/>
        <w:rPr>
          <w:color w:val="000000"/>
          <w:sz w:val="20"/>
          <w:szCs w:val="20"/>
        </w:rPr>
      </w:pPr>
      <w:r>
        <w:rPr>
          <w:color w:val="000000"/>
          <w:sz w:val="20"/>
          <w:szCs w:val="20"/>
        </w:rPr>
        <w:t xml:space="preserve">The discussion was </w:t>
      </w:r>
      <w:r w:rsidR="00907ED5">
        <w:rPr>
          <w:color w:val="000000"/>
          <w:sz w:val="20"/>
          <w:szCs w:val="20"/>
        </w:rPr>
        <w:t xml:space="preserve">further </w:t>
      </w:r>
      <w:r>
        <w:rPr>
          <w:color w:val="000000"/>
          <w:sz w:val="20"/>
          <w:szCs w:val="20"/>
        </w:rPr>
        <w:t>continued in RAN1#106b-e, where it was agreed that [4]</w:t>
      </w:r>
    </w:p>
    <w:p w14:paraId="3930A587" w14:textId="77777777" w:rsidR="00F13B90" w:rsidRDefault="00F13B90" w:rsidP="00F13B90">
      <w:pPr>
        <w:jc w:val="both"/>
        <w:rPr>
          <w:b/>
          <w:bCs/>
          <w:color w:val="000000"/>
          <w:sz w:val="20"/>
          <w:szCs w:val="20"/>
        </w:rPr>
      </w:pPr>
      <w:r w:rsidRPr="00F13B90">
        <w:rPr>
          <w:b/>
          <w:bCs/>
          <w:color w:val="000000"/>
          <w:sz w:val="20"/>
          <w:szCs w:val="20"/>
          <w:highlight w:val="darkYellow"/>
        </w:rPr>
        <w:t xml:space="preserve">Working </w:t>
      </w:r>
      <w:r w:rsidRPr="00F13B90">
        <w:rPr>
          <w:rFonts w:hint="eastAsia"/>
          <w:b/>
          <w:bCs/>
          <w:color w:val="000000"/>
          <w:sz w:val="20"/>
          <w:szCs w:val="20"/>
          <w:highlight w:val="darkYellow"/>
        </w:rPr>
        <w:t>Assumption</w:t>
      </w:r>
      <w:r w:rsidRPr="00F13B90">
        <w:rPr>
          <w:rFonts w:hint="eastAsia"/>
          <w:b/>
          <w:bCs/>
          <w:color w:val="000000"/>
          <w:sz w:val="20"/>
          <w:szCs w:val="20"/>
        </w:rPr>
        <w:t xml:space="preserve"> </w:t>
      </w:r>
    </w:p>
    <w:p w14:paraId="5BA6A95C" w14:textId="4993765D" w:rsidR="00F13B90" w:rsidRPr="00F13B90" w:rsidRDefault="00F13B90" w:rsidP="00F13B90">
      <w:pPr>
        <w:jc w:val="both"/>
        <w:rPr>
          <w:b/>
          <w:bCs/>
          <w:color w:val="000000"/>
          <w:sz w:val="20"/>
          <w:szCs w:val="20"/>
        </w:rPr>
      </w:pPr>
      <w:r w:rsidRPr="00F13B90">
        <w:rPr>
          <w:color w:val="000000"/>
          <w:sz w:val="20"/>
          <w:szCs w:val="20"/>
        </w:rPr>
        <w:t>Down-select only one from the following methods for indication of the number of repetition</w:t>
      </w:r>
      <w:r w:rsidRPr="00F13B90">
        <w:rPr>
          <w:rFonts w:hint="eastAsia"/>
          <w:color w:val="000000"/>
          <w:sz w:val="20"/>
          <w:szCs w:val="20"/>
        </w:rPr>
        <w:t>s</w:t>
      </w:r>
      <w:r w:rsidRPr="00F13B90">
        <w:rPr>
          <w:color w:val="000000"/>
          <w:sz w:val="20"/>
          <w:szCs w:val="20"/>
        </w:rPr>
        <w:t xml:space="preserve"> of Msg3 initial transmission.</w:t>
      </w:r>
    </w:p>
    <w:p w14:paraId="23BC20B1" w14:textId="77777777" w:rsidR="00F13B90" w:rsidRPr="00F13B90" w:rsidRDefault="00F13B90" w:rsidP="007405DB">
      <w:pPr>
        <w:numPr>
          <w:ilvl w:val="0"/>
          <w:numId w:val="18"/>
        </w:numPr>
        <w:jc w:val="both"/>
        <w:rPr>
          <w:color w:val="000000"/>
          <w:sz w:val="20"/>
          <w:szCs w:val="20"/>
        </w:rPr>
      </w:pPr>
      <w:r w:rsidRPr="00F13B90">
        <w:rPr>
          <w:color w:val="000000"/>
          <w:sz w:val="20"/>
          <w:szCs w:val="20"/>
        </w:rPr>
        <w:t xml:space="preserve">Alt 1: If TDRA information field is chosen, </w:t>
      </w:r>
      <w:r w:rsidRPr="00F13B90">
        <w:rPr>
          <w:rFonts w:hint="eastAsia"/>
          <w:color w:val="000000"/>
          <w:sz w:val="20"/>
          <w:szCs w:val="20"/>
        </w:rPr>
        <w:t xml:space="preserve">Option 2 is supported. </w:t>
      </w:r>
    </w:p>
    <w:p w14:paraId="033ED9DB" w14:textId="0B4A8E69" w:rsidR="00F13B90" w:rsidRPr="00F13B90" w:rsidRDefault="00F13B90" w:rsidP="007405DB">
      <w:pPr>
        <w:numPr>
          <w:ilvl w:val="1"/>
          <w:numId w:val="18"/>
        </w:numPr>
        <w:jc w:val="both"/>
        <w:rPr>
          <w:color w:val="000000"/>
          <w:sz w:val="20"/>
          <w:szCs w:val="20"/>
        </w:rPr>
      </w:pPr>
      <w:r w:rsidRPr="00F13B90">
        <w:rPr>
          <w:rFonts w:hint="eastAsia"/>
          <w:color w:val="000000"/>
          <w:sz w:val="20"/>
          <w:szCs w:val="20"/>
        </w:rPr>
        <w:t xml:space="preserve">The candidate values for </w:t>
      </w:r>
      <w:r w:rsidRPr="00F13B90">
        <w:rPr>
          <w:color w:val="000000"/>
          <w:sz w:val="20"/>
          <w:szCs w:val="20"/>
        </w:rPr>
        <w:t>repetition factor</w:t>
      </w:r>
      <w:r w:rsidRPr="00F13B90">
        <w:rPr>
          <w:rFonts w:hint="eastAsia"/>
          <w:color w:val="000000"/>
          <w:sz w:val="20"/>
          <w:szCs w:val="20"/>
        </w:rPr>
        <w:t xml:space="preserve"> could be chosen from {[1], 2, 3, 4, 7, 8, </w:t>
      </w:r>
      <w:r w:rsidRPr="00F13B90">
        <w:rPr>
          <w:color w:val="000000"/>
          <w:sz w:val="20"/>
          <w:szCs w:val="20"/>
        </w:rPr>
        <w:t>[</w:t>
      </w:r>
      <w:r w:rsidRPr="00F13B90">
        <w:rPr>
          <w:rFonts w:hint="eastAsia"/>
          <w:color w:val="000000"/>
          <w:sz w:val="20"/>
          <w:szCs w:val="20"/>
        </w:rPr>
        <w:t>12</w:t>
      </w:r>
      <w:r w:rsidRPr="00F13B90">
        <w:rPr>
          <w:color w:val="000000"/>
          <w:sz w:val="20"/>
          <w:szCs w:val="20"/>
        </w:rPr>
        <w:t>]</w:t>
      </w:r>
      <w:r w:rsidRPr="00F13B90">
        <w:rPr>
          <w:rFonts w:hint="eastAsia"/>
          <w:color w:val="000000"/>
          <w:sz w:val="20"/>
          <w:szCs w:val="20"/>
        </w:rPr>
        <w:t xml:space="preserve">, </w:t>
      </w:r>
      <w:r w:rsidRPr="00F13B90">
        <w:rPr>
          <w:color w:val="000000"/>
          <w:sz w:val="20"/>
          <w:szCs w:val="20"/>
        </w:rPr>
        <w:t>[</w:t>
      </w:r>
      <w:r w:rsidRPr="00F13B90">
        <w:rPr>
          <w:rFonts w:hint="eastAsia"/>
          <w:color w:val="000000"/>
          <w:sz w:val="20"/>
          <w:szCs w:val="20"/>
        </w:rPr>
        <w:t>16</w:t>
      </w:r>
      <w:r w:rsidRPr="00F13B90">
        <w:rPr>
          <w:color w:val="000000"/>
          <w:sz w:val="20"/>
          <w:szCs w:val="20"/>
        </w:rPr>
        <w:t>]</w:t>
      </w:r>
      <w:r w:rsidRPr="00F13B90">
        <w:rPr>
          <w:rFonts w:hint="eastAsia"/>
          <w:color w:val="000000"/>
          <w:sz w:val="20"/>
          <w:szCs w:val="20"/>
        </w:rPr>
        <w:t>}</w:t>
      </w:r>
      <w:r w:rsidRPr="00F13B90">
        <w:rPr>
          <w:color w:val="000000"/>
          <w:sz w:val="20"/>
          <w:szCs w:val="20"/>
        </w:rPr>
        <w:t xml:space="preserve"> </w:t>
      </w:r>
    </w:p>
    <w:p w14:paraId="1D3858D7" w14:textId="77777777" w:rsidR="00F13B90" w:rsidRPr="00F13B90" w:rsidRDefault="00F13B90" w:rsidP="007405DB">
      <w:pPr>
        <w:numPr>
          <w:ilvl w:val="0"/>
          <w:numId w:val="18"/>
        </w:numPr>
        <w:jc w:val="both"/>
        <w:rPr>
          <w:color w:val="000000"/>
          <w:sz w:val="20"/>
          <w:szCs w:val="20"/>
        </w:rPr>
      </w:pPr>
      <w:r w:rsidRPr="00F13B90">
        <w:rPr>
          <w:color w:val="000000"/>
          <w:sz w:val="20"/>
          <w:szCs w:val="20"/>
        </w:rPr>
        <w:t>Alt 2: If MCS information field is chosen, repurpose the MCS information field as follows.</w:t>
      </w:r>
    </w:p>
    <w:p w14:paraId="15B4DF04" w14:textId="77777777" w:rsidR="00F13B90" w:rsidRPr="00F13B90" w:rsidRDefault="00F13B90" w:rsidP="007405DB">
      <w:pPr>
        <w:numPr>
          <w:ilvl w:val="1"/>
          <w:numId w:val="18"/>
        </w:numPr>
        <w:jc w:val="both"/>
        <w:rPr>
          <w:color w:val="000000"/>
          <w:sz w:val="20"/>
          <w:szCs w:val="20"/>
        </w:rPr>
      </w:pPr>
      <w:r w:rsidRPr="00F13B90">
        <w:rPr>
          <w:rFonts w:hint="eastAsia"/>
          <w:color w:val="000000"/>
          <w:sz w:val="20"/>
          <w:szCs w:val="20"/>
        </w:rPr>
        <w:t>2</w:t>
      </w:r>
      <w:r w:rsidRPr="00F13B90">
        <w:rPr>
          <w:color w:val="000000"/>
          <w:sz w:val="20"/>
          <w:szCs w:val="20"/>
        </w:rPr>
        <w:t xml:space="preserve"> MSB bits of the MCS information field are used for selecting one repetition factor from a SIB1 configured set</w:t>
      </w:r>
      <w:r w:rsidRPr="00F13B90">
        <w:rPr>
          <w:rFonts w:hint="eastAsia"/>
          <w:color w:val="000000"/>
          <w:sz w:val="20"/>
          <w:szCs w:val="20"/>
        </w:rPr>
        <w:t xml:space="preserve"> with 4 candidate values.</w:t>
      </w:r>
    </w:p>
    <w:p w14:paraId="56DC5BB1" w14:textId="24D570E6" w:rsidR="00F13B90" w:rsidRPr="00F13B90" w:rsidRDefault="00F13B90" w:rsidP="007405DB">
      <w:pPr>
        <w:numPr>
          <w:ilvl w:val="2"/>
          <w:numId w:val="18"/>
        </w:numPr>
        <w:jc w:val="both"/>
        <w:rPr>
          <w:color w:val="000000"/>
          <w:sz w:val="20"/>
          <w:szCs w:val="20"/>
        </w:rPr>
      </w:pPr>
      <w:r w:rsidRPr="00F13B90">
        <w:rPr>
          <w:rFonts w:hint="eastAsia"/>
          <w:color w:val="000000"/>
          <w:sz w:val="20"/>
          <w:szCs w:val="20"/>
        </w:rPr>
        <w:t xml:space="preserve">The set of candidate values for </w:t>
      </w:r>
      <w:r w:rsidRPr="00F13B90">
        <w:rPr>
          <w:color w:val="000000"/>
          <w:sz w:val="20"/>
          <w:szCs w:val="20"/>
        </w:rPr>
        <w:t>repetition factor</w:t>
      </w:r>
      <w:r w:rsidRPr="00F13B90">
        <w:rPr>
          <w:rFonts w:hint="eastAsia"/>
          <w:color w:val="000000"/>
          <w:sz w:val="20"/>
          <w:szCs w:val="20"/>
        </w:rPr>
        <w:t xml:space="preserve"> could be chosen from {[1], 2, 3, 4, 7, 8, </w:t>
      </w:r>
      <w:r w:rsidRPr="00F13B90">
        <w:rPr>
          <w:color w:val="000000"/>
          <w:sz w:val="20"/>
          <w:szCs w:val="20"/>
        </w:rPr>
        <w:t>[</w:t>
      </w:r>
      <w:r w:rsidRPr="00F13B90">
        <w:rPr>
          <w:rFonts w:hint="eastAsia"/>
          <w:color w:val="000000"/>
          <w:sz w:val="20"/>
          <w:szCs w:val="20"/>
        </w:rPr>
        <w:t>12</w:t>
      </w:r>
      <w:r w:rsidRPr="00F13B90">
        <w:rPr>
          <w:color w:val="000000"/>
          <w:sz w:val="20"/>
          <w:szCs w:val="20"/>
        </w:rPr>
        <w:t>]</w:t>
      </w:r>
      <w:r w:rsidRPr="00F13B90">
        <w:rPr>
          <w:rFonts w:hint="eastAsia"/>
          <w:color w:val="000000"/>
          <w:sz w:val="20"/>
          <w:szCs w:val="20"/>
        </w:rPr>
        <w:t xml:space="preserve">, </w:t>
      </w:r>
      <w:r w:rsidRPr="00F13B90">
        <w:rPr>
          <w:color w:val="000000"/>
          <w:sz w:val="20"/>
          <w:szCs w:val="20"/>
        </w:rPr>
        <w:t>[</w:t>
      </w:r>
      <w:r w:rsidRPr="00F13B90">
        <w:rPr>
          <w:rFonts w:hint="eastAsia"/>
          <w:color w:val="000000"/>
          <w:sz w:val="20"/>
          <w:szCs w:val="20"/>
        </w:rPr>
        <w:t>16</w:t>
      </w:r>
      <w:r w:rsidRPr="00F13B90">
        <w:rPr>
          <w:color w:val="000000"/>
          <w:sz w:val="20"/>
          <w:szCs w:val="20"/>
        </w:rPr>
        <w:t>]</w:t>
      </w:r>
      <w:r w:rsidRPr="00F13B90">
        <w:rPr>
          <w:rFonts w:hint="eastAsia"/>
          <w:color w:val="000000"/>
          <w:sz w:val="20"/>
          <w:szCs w:val="20"/>
        </w:rPr>
        <w:t>}</w:t>
      </w:r>
    </w:p>
    <w:p w14:paraId="0E3691C4" w14:textId="76B6F68C" w:rsidR="00F13B90" w:rsidRDefault="00F13B90" w:rsidP="00AB03B9">
      <w:pPr>
        <w:jc w:val="both"/>
        <w:rPr>
          <w:color w:val="000000"/>
          <w:sz w:val="20"/>
          <w:szCs w:val="20"/>
        </w:rPr>
      </w:pPr>
      <w:r w:rsidRPr="00F13B90">
        <w:rPr>
          <w:rFonts w:hint="eastAsia"/>
          <w:color w:val="000000"/>
          <w:sz w:val="20"/>
          <w:szCs w:val="20"/>
        </w:rPr>
        <w:t xml:space="preserve">Note: </w:t>
      </w:r>
      <w:r w:rsidRPr="00F13B90">
        <w:rPr>
          <w:color w:val="000000"/>
          <w:sz w:val="20"/>
          <w:szCs w:val="20"/>
        </w:rPr>
        <w:t xml:space="preserve">Whether ‘1’ is included depends on the </w:t>
      </w:r>
      <w:r w:rsidRPr="00F13B90">
        <w:rPr>
          <w:rFonts w:hint="eastAsia"/>
          <w:color w:val="000000"/>
          <w:sz w:val="20"/>
          <w:szCs w:val="20"/>
        </w:rPr>
        <w:t xml:space="preserve">outcome of </w:t>
      </w:r>
      <w:r w:rsidRPr="00F13B90">
        <w:rPr>
          <w:color w:val="000000"/>
          <w:sz w:val="20"/>
          <w:szCs w:val="20"/>
        </w:rPr>
        <w:t>interpretation of the selected information field.</w:t>
      </w:r>
    </w:p>
    <w:p w14:paraId="74891816" w14:textId="77777777" w:rsidR="00AB03B9" w:rsidRDefault="00AB03B9" w:rsidP="003460AC">
      <w:pPr>
        <w:spacing w:before="120" w:after="120" w:line="276" w:lineRule="auto"/>
        <w:jc w:val="both"/>
        <w:rPr>
          <w:color w:val="000000"/>
          <w:sz w:val="20"/>
          <w:szCs w:val="20"/>
        </w:rPr>
      </w:pPr>
    </w:p>
    <w:p w14:paraId="65C09CEA" w14:textId="35A0C588" w:rsidR="003460AC" w:rsidRDefault="00F13B90" w:rsidP="003460AC">
      <w:pPr>
        <w:spacing w:before="120" w:after="120" w:line="276" w:lineRule="auto"/>
        <w:jc w:val="both"/>
        <w:rPr>
          <w:color w:val="000000"/>
          <w:sz w:val="20"/>
          <w:szCs w:val="20"/>
        </w:rPr>
      </w:pPr>
      <w:r>
        <w:rPr>
          <w:color w:val="000000"/>
          <w:sz w:val="20"/>
          <w:szCs w:val="20"/>
        </w:rPr>
        <w:t>In [5], FL performed some analysis to show the overhead</w:t>
      </w:r>
      <w:r w:rsidR="003460AC">
        <w:rPr>
          <w:color w:val="000000"/>
          <w:sz w:val="20"/>
          <w:szCs w:val="20"/>
        </w:rPr>
        <w:t xml:space="preserve"> </w:t>
      </w:r>
      <w:r w:rsidR="0052350D">
        <w:rPr>
          <w:color w:val="000000"/>
          <w:sz w:val="20"/>
          <w:szCs w:val="20"/>
        </w:rPr>
        <w:t>associated with Alt1, across different options, where eventually option 1</w:t>
      </w:r>
      <w:r w:rsidR="00654EBD">
        <w:rPr>
          <w:color w:val="000000"/>
          <w:sz w:val="20"/>
          <w:szCs w:val="20"/>
        </w:rPr>
        <w:t xml:space="preserve"> was dropped</w:t>
      </w:r>
      <w:r w:rsidR="0052350D">
        <w:rPr>
          <w:color w:val="000000"/>
          <w:sz w:val="20"/>
          <w:szCs w:val="20"/>
        </w:rPr>
        <w:t xml:space="preserve">. Although in comparison between Alt2, Alt1 still suffers some overhead without any justification (like no improved flexibility, </w:t>
      </w:r>
      <w:proofErr w:type="spellStart"/>
      <w:r w:rsidR="0052350D">
        <w:rPr>
          <w:color w:val="000000"/>
          <w:sz w:val="20"/>
          <w:szCs w:val="20"/>
        </w:rPr>
        <w:t>etc</w:t>
      </w:r>
      <w:proofErr w:type="spellEnd"/>
      <w:r w:rsidR="0052350D">
        <w:rPr>
          <w:color w:val="000000"/>
          <w:sz w:val="20"/>
          <w:szCs w:val="20"/>
        </w:rPr>
        <w:t xml:space="preserve">). </w:t>
      </w:r>
      <w:r w:rsidR="00654EBD">
        <w:rPr>
          <w:color w:val="000000"/>
          <w:sz w:val="20"/>
          <w:szCs w:val="20"/>
        </w:rPr>
        <w:t>Yet,</w:t>
      </w:r>
      <w:r w:rsidR="0052350D">
        <w:rPr>
          <w:color w:val="000000"/>
          <w:sz w:val="20"/>
          <w:szCs w:val="20"/>
        </w:rPr>
        <w:t xml:space="preserve"> the main question is why </w:t>
      </w:r>
      <w:r w:rsidR="00654EBD">
        <w:rPr>
          <w:color w:val="000000"/>
          <w:sz w:val="20"/>
          <w:szCs w:val="20"/>
        </w:rPr>
        <w:t>we should</w:t>
      </w:r>
      <w:r w:rsidR="0052350D">
        <w:rPr>
          <w:color w:val="000000"/>
          <w:sz w:val="20"/>
          <w:szCs w:val="20"/>
        </w:rPr>
        <w:t xml:space="preserve"> consider repetition indication based on TDRA information field, while there are other bit fields</w:t>
      </w:r>
      <w:r w:rsidR="00B549CD">
        <w:rPr>
          <w:color w:val="000000"/>
          <w:sz w:val="20"/>
          <w:szCs w:val="20"/>
        </w:rPr>
        <w:t xml:space="preserve"> like MCS</w:t>
      </w:r>
      <w:r w:rsidR="0052350D">
        <w:rPr>
          <w:color w:val="000000"/>
          <w:sz w:val="20"/>
          <w:szCs w:val="20"/>
        </w:rPr>
        <w:t xml:space="preserve"> that are not fully </w:t>
      </w:r>
      <w:r w:rsidR="00B549CD">
        <w:rPr>
          <w:color w:val="000000"/>
          <w:sz w:val="20"/>
          <w:szCs w:val="20"/>
        </w:rPr>
        <w:t>utilized</w:t>
      </w:r>
      <w:r w:rsidR="0052350D">
        <w:rPr>
          <w:color w:val="000000"/>
          <w:sz w:val="20"/>
          <w:szCs w:val="20"/>
        </w:rPr>
        <w:t xml:space="preserve"> </w:t>
      </w:r>
      <w:r w:rsidR="00B549CD">
        <w:rPr>
          <w:color w:val="000000"/>
          <w:sz w:val="20"/>
          <w:szCs w:val="20"/>
        </w:rPr>
        <w:t xml:space="preserve">for a UE in coverage limited scenario </w:t>
      </w:r>
      <w:r w:rsidR="0052350D">
        <w:rPr>
          <w:color w:val="000000"/>
          <w:sz w:val="20"/>
          <w:szCs w:val="20"/>
        </w:rPr>
        <w:t xml:space="preserve">anyway. </w:t>
      </w:r>
      <w:r w:rsidR="003460AC">
        <w:rPr>
          <w:color w:val="000000"/>
          <w:sz w:val="20"/>
          <w:szCs w:val="20"/>
        </w:rPr>
        <w:t>Here we should note that, although in R16 TDRA was used to indicate repetition factor for PUSCH Type-B, but there are important differences between R</w:t>
      </w:r>
      <w:r w:rsidR="00D640FA">
        <w:rPr>
          <w:color w:val="000000"/>
          <w:sz w:val="20"/>
          <w:szCs w:val="20"/>
        </w:rPr>
        <w:t>el-</w:t>
      </w:r>
      <w:r w:rsidR="003460AC">
        <w:rPr>
          <w:color w:val="000000"/>
          <w:sz w:val="20"/>
          <w:szCs w:val="20"/>
        </w:rPr>
        <w:t>16 design to indicate repetition factor for PUSCH, and R</w:t>
      </w:r>
      <w:r w:rsidR="00D640FA">
        <w:rPr>
          <w:color w:val="000000"/>
          <w:sz w:val="20"/>
          <w:szCs w:val="20"/>
        </w:rPr>
        <w:t>el-</w:t>
      </w:r>
      <w:r w:rsidR="003460AC">
        <w:rPr>
          <w:color w:val="000000"/>
          <w:sz w:val="20"/>
          <w:szCs w:val="20"/>
        </w:rPr>
        <w:t xml:space="preserve">17 design for Msg3 repetition factor. </w:t>
      </w:r>
    </w:p>
    <w:p w14:paraId="0AFD9E2A" w14:textId="53C4E222" w:rsidR="003460AC" w:rsidRPr="003460AC" w:rsidRDefault="003460AC" w:rsidP="007405DB">
      <w:pPr>
        <w:pStyle w:val="ListParagraph"/>
        <w:numPr>
          <w:ilvl w:val="0"/>
          <w:numId w:val="18"/>
        </w:numPr>
        <w:spacing w:before="120" w:after="120" w:line="276" w:lineRule="auto"/>
        <w:jc w:val="both"/>
        <w:rPr>
          <w:color w:val="000000"/>
          <w:sz w:val="20"/>
          <w:szCs w:val="20"/>
        </w:rPr>
      </w:pPr>
      <w:r>
        <w:rPr>
          <w:color w:val="000000"/>
          <w:sz w:val="20"/>
          <w:szCs w:val="20"/>
        </w:rPr>
        <w:t>In R</w:t>
      </w:r>
      <w:r w:rsidR="008A35BA">
        <w:rPr>
          <w:color w:val="000000"/>
          <w:sz w:val="20"/>
          <w:szCs w:val="20"/>
        </w:rPr>
        <w:t>el-</w:t>
      </w:r>
      <w:r>
        <w:rPr>
          <w:color w:val="000000"/>
          <w:sz w:val="20"/>
          <w:szCs w:val="20"/>
        </w:rPr>
        <w:t>16,</w:t>
      </w:r>
      <w:r w:rsidR="008A35BA">
        <w:rPr>
          <w:color w:val="000000"/>
          <w:sz w:val="20"/>
          <w:szCs w:val="20"/>
        </w:rPr>
        <w:t xml:space="preserve"> for a given scheduling flexibility,</w:t>
      </w:r>
      <w:r>
        <w:rPr>
          <w:color w:val="000000"/>
          <w:sz w:val="20"/>
          <w:szCs w:val="20"/>
        </w:rPr>
        <w:t xml:space="preserve"> dynamic indication of repetition factor for PUSCH required a</w:t>
      </w:r>
      <w:r w:rsidR="008A35BA">
        <w:rPr>
          <w:color w:val="000000"/>
          <w:sz w:val="20"/>
          <w:szCs w:val="20"/>
        </w:rPr>
        <w:t>dditional bits in DCI</w:t>
      </w:r>
      <w:r>
        <w:rPr>
          <w:color w:val="000000"/>
          <w:sz w:val="20"/>
          <w:szCs w:val="20"/>
        </w:rPr>
        <w:t xml:space="preserve"> anyway. So</w:t>
      </w:r>
      <w:r w:rsidR="001F067A">
        <w:rPr>
          <w:color w:val="000000"/>
          <w:sz w:val="20"/>
          <w:szCs w:val="20"/>
        </w:rPr>
        <w:t>,</w:t>
      </w:r>
      <w:r>
        <w:rPr>
          <w:color w:val="000000"/>
          <w:sz w:val="20"/>
          <w:szCs w:val="20"/>
        </w:rPr>
        <w:t xml:space="preserve"> for a given scheduling flexibility, we could add new bits to DCI or extend TDRA table size, where both approaches eventually </w:t>
      </w:r>
      <w:r w:rsidR="008A35BA">
        <w:rPr>
          <w:color w:val="000000"/>
          <w:sz w:val="20"/>
          <w:szCs w:val="20"/>
        </w:rPr>
        <w:t xml:space="preserve">had </w:t>
      </w:r>
      <w:r>
        <w:rPr>
          <w:color w:val="000000"/>
          <w:sz w:val="20"/>
          <w:szCs w:val="20"/>
        </w:rPr>
        <w:t>more-less the same</w:t>
      </w:r>
      <w:r w:rsidR="008A35BA">
        <w:rPr>
          <w:color w:val="000000"/>
          <w:sz w:val="20"/>
          <w:szCs w:val="20"/>
        </w:rPr>
        <w:t xml:space="preserve"> performance</w:t>
      </w:r>
      <w:r>
        <w:rPr>
          <w:color w:val="000000"/>
          <w:sz w:val="20"/>
          <w:szCs w:val="20"/>
        </w:rPr>
        <w:t xml:space="preserve">. While in R17, there are “existing bit fields” </w:t>
      </w:r>
      <w:r w:rsidR="008A35BA">
        <w:rPr>
          <w:color w:val="000000"/>
          <w:sz w:val="20"/>
          <w:szCs w:val="20"/>
        </w:rPr>
        <w:t xml:space="preserve">in RAR UL grant </w:t>
      </w:r>
      <w:r>
        <w:rPr>
          <w:color w:val="000000"/>
          <w:sz w:val="20"/>
          <w:szCs w:val="20"/>
        </w:rPr>
        <w:t xml:space="preserve">that can be repurposed without scarifying performance/flexibility/etc. For example, a UE in coverage limited, will not be scheduled by high MCS values. </w:t>
      </w:r>
      <w:r w:rsidR="001F067A">
        <w:rPr>
          <w:color w:val="000000"/>
          <w:sz w:val="20"/>
          <w:szCs w:val="20"/>
        </w:rPr>
        <w:t xml:space="preserve">Therefore, </w:t>
      </w:r>
      <w:r w:rsidR="00B549CD">
        <w:rPr>
          <w:color w:val="000000"/>
          <w:sz w:val="20"/>
          <w:szCs w:val="20"/>
        </w:rPr>
        <w:t>MCS</w:t>
      </w:r>
      <w:r w:rsidR="001F067A">
        <w:rPr>
          <w:color w:val="000000"/>
          <w:sz w:val="20"/>
          <w:szCs w:val="20"/>
        </w:rPr>
        <w:t xml:space="preserve"> information fields can be repurposed</w:t>
      </w:r>
      <w:r w:rsidR="00B549CD">
        <w:rPr>
          <w:color w:val="000000"/>
          <w:sz w:val="20"/>
          <w:szCs w:val="20"/>
        </w:rPr>
        <w:t>, as given by Alt2</w:t>
      </w:r>
      <w:r w:rsidR="001F067A">
        <w:rPr>
          <w:color w:val="000000"/>
          <w:sz w:val="20"/>
          <w:szCs w:val="20"/>
        </w:rPr>
        <w:t>.</w:t>
      </w:r>
      <w:r>
        <w:rPr>
          <w:color w:val="000000"/>
          <w:sz w:val="20"/>
          <w:szCs w:val="20"/>
        </w:rPr>
        <w:t xml:space="preserve">  </w:t>
      </w:r>
    </w:p>
    <w:p w14:paraId="012B1D66" w14:textId="554C5E08" w:rsidR="00077A21" w:rsidRDefault="00077A21" w:rsidP="00545717">
      <w:pPr>
        <w:spacing w:before="120" w:after="120" w:line="276" w:lineRule="auto"/>
        <w:jc w:val="both"/>
        <w:rPr>
          <w:color w:val="000000"/>
          <w:sz w:val="20"/>
          <w:szCs w:val="20"/>
        </w:rPr>
      </w:pPr>
      <w:r>
        <w:rPr>
          <w:color w:val="000000"/>
          <w:sz w:val="20"/>
          <w:szCs w:val="20"/>
        </w:rPr>
        <w:t xml:space="preserve">Further, it should be noted that regardless </w:t>
      </w:r>
      <w:r w:rsidR="007A15B9">
        <w:rPr>
          <w:color w:val="000000"/>
          <w:sz w:val="20"/>
          <w:szCs w:val="20"/>
        </w:rPr>
        <w:t xml:space="preserve">of </w:t>
      </w:r>
      <w:r>
        <w:rPr>
          <w:color w:val="000000"/>
          <w:sz w:val="20"/>
          <w:szCs w:val="20"/>
        </w:rPr>
        <w:t xml:space="preserve">which bit information field is selected to indicate repetition factor, UE needs to be indicated on the new interpretation of the RAR UL grant. </w:t>
      </w:r>
      <w:r w:rsidR="0059209F">
        <w:rPr>
          <w:color w:val="000000"/>
          <w:sz w:val="20"/>
          <w:szCs w:val="20"/>
        </w:rPr>
        <w:t>As it was discussed and an agreement was made in RAN1#106-e</w:t>
      </w:r>
      <w:r>
        <w:rPr>
          <w:color w:val="000000"/>
          <w:sz w:val="20"/>
          <w:szCs w:val="20"/>
        </w:rPr>
        <w:t xml:space="preserve">, </w:t>
      </w:r>
      <w:r w:rsidR="0059209F">
        <w:rPr>
          <w:color w:val="000000"/>
          <w:sz w:val="20"/>
          <w:szCs w:val="20"/>
        </w:rPr>
        <w:t xml:space="preserve">in general there are two options </w:t>
      </w:r>
      <w:r w:rsidR="005F027C">
        <w:rPr>
          <w:color w:val="000000"/>
          <w:sz w:val="20"/>
          <w:szCs w:val="20"/>
        </w:rPr>
        <w:t xml:space="preserve">on how UE should interpret the bit-field (TDRA, </w:t>
      </w:r>
      <w:r w:rsidR="00B549CD">
        <w:rPr>
          <w:color w:val="000000"/>
          <w:sz w:val="20"/>
          <w:szCs w:val="20"/>
        </w:rPr>
        <w:t xml:space="preserve">or </w:t>
      </w:r>
      <w:r w:rsidR="005F027C">
        <w:rPr>
          <w:color w:val="000000"/>
          <w:sz w:val="20"/>
          <w:szCs w:val="20"/>
        </w:rPr>
        <w:t>MCS). O</w:t>
      </w:r>
      <w:r>
        <w:rPr>
          <w:color w:val="000000"/>
          <w:sz w:val="20"/>
          <w:szCs w:val="20"/>
        </w:rPr>
        <w:t>ne option is to include such indication within the bit field. For example, if TDRA is selected, some of the rows out of 16 rows will indicate no repetitions. Similarly, if two out of 4 MCS bits indicate repetition factor, one state shall be reserved to indicate no repetitions. Such a solution saves extra bit to indicate repetition factor at the cost of reduced scheduling flexibility. Another solution is to have a separate bit</w:t>
      </w:r>
      <w:r w:rsidR="005F027C">
        <w:rPr>
          <w:color w:val="000000"/>
          <w:sz w:val="20"/>
          <w:szCs w:val="20"/>
        </w:rPr>
        <w:t>, implicitly or explicitly,</w:t>
      </w:r>
      <w:r>
        <w:rPr>
          <w:color w:val="000000"/>
          <w:sz w:val="20"/>
          <w:szCs w:val="20"/>
        </w:rPr>
        <w:t xml:space="preserve"> </w:t>
      </w:r>
      <w:r w:rsidR="007A15B9">
        <w:rPr>
          <w:color w:val="000000"/>
          <w:sz w:val="20"/>
          <w:szCs w:val="20"/>
        </w:rPr>
        <w:t xml:space="preserve">indicating to UE about new interpretation of RAR UL grant. Given that we have enough reserved bits in </w:t>
      </w:r>
      <w:r w:rsidR="007A15B9" w:rsidRPr="007A15B9">
        <w:rPr>
          <w:color w:val="000000"/>
          <w:sz w:val="20"/>
          <w:szCs w:val="20"/>
        </w:rPr>
        <w:t>DCI 1_0 with CRC scrambled by RA-RNTI,</w:t>
      </w:r>
      <w:r w:rsidR="007A15B9">
        <w:rPr>
          <w:color w:val="000000"/>
          <w:sz w:val="20"/>
          <w:szCs w:val="20"/>
        </w:rPr>
        <w:t xml:space="preserve"> </w:t>
      </w:r>
      <w:r w:rsidR="005F027C">
        <w:rPr>
          <w:color w:val="000000"/>
          <w:sz w:val="20"/>
          <w:szCs w:val="20"/>
        </w:rPr>
        <w:t xml:space="preserve">we think </w:t>
      </w:r>
      <w:r w:rsidR="007A15B9">
        <w:rPr>
          <w:color w:val="000000"/>
          <w:sz w:val="20"/>
          <w:szCs w:val="20"/>
        </w:rPr>
        <w:t xml:space="preserve">a bit in DCI scheduling Msg2 can explicitly indicate how to interpret UL RAR grant bit fields. </w:t>
      </w:r>
      <w:r>
        <w:rPr>
          <w:color w:val="000000"/>
          <w:sz w:val="20"/>
          <w:szCs w:val="20"/>
        </w:rPr>
        <w:t xml:space="preserve"> </w:t>
      </w:r>
    </w:p>
    <w:p w14:paraId="52A4778E" w14:textId="3D1025A6" w:rsidR="00545717" w:rsidRPr="00974F52" w:rsidRDefault="008A35BA" w:rsidP="00974F52">
      <w:pPr>
        <w:spacing w:before="120" w:after="120" w:line="276" w:lineRule="auto"/>
        <w:jc w:val="both"/>
        <w:rPr>
          <w:color w:val="000000"/>
          <w:sz w:val="20"/>
          <w:szCs w:val="20"/>
        </w:rPr>
      </w:pPr>
      <w:r>
        <w:rPr>
          <w:color w:val="000000"/>
          <w:sz w:val="20"/>
          <w:szCs w:val="20"/>
        </w:rPr>
        <w:t>In our view</w:t>
      </w:r>
      <w:r w:rsidR="00545717">
        <w:rPr>
          <w:color w:val="000000"/>
          <w:sz w:val="20"/>
          <w:szCs w:val="20"/>
        </w:rPr>
        <w:t xml:space="preserve">, </w:t>
      </w:r>
      <w:r>
        <w:rPr>
          <w:color w:val="000000"/>
          <w:sz w:val="20"/>
          <w:szCs w:val="20"/>
        </w:rPr>
        <w:t>the procedure to dynamically indicate repetition factor for Msg3 initial transmission can be summarized as follows.</w:t>
      </w:r>
      <w:r w:rsidR="00B549CD">
        <w:rPr>
          <w:color w:val="000000"/>
          <w:sz w:val="20"/>
          <w:szCs w:val="20"/>
        </w:rPr>
        <w:t xml:space="preserve"> First, UE is indicated about the new RAR interpretation by a single reserved bit in DCI 1_0 with CRC scrambled by RA-RNTI.</w:t>
      </w:r>
      <w:r>
        <w:rPr>
          <w:color w:val="000000"/>
          <w:sz w:val="20"/>
          <w:szCs w:val="20"/>
        </w:rPr>
        <w:t xml:space="preserve"> </w:t>
      </w:r>
      <w:r w:rsidR="00545717">
        <w:rPr>
          <w:color w:val="000000"/>
          <w:sz w:val="20"/>
          <w:szCs w:val="20"/>
        </w:rPr>
        <w:t xml:space="preserve">Next, for a UE that indicated to be capable of Msg3 repetitions, </w:t>
      </w:r>
      <w:proofErr w:type="spellStart"/>
      <w:r w:rsidR="00545717">
        <w:rPr>
          <w:color w:val="000000"/>
          <w:sz w:val="20"/>
          <w:szCs w:val="20"/>
        </w:rPr>
        <w:t>gNB</w:t>
      </w:r>
      <w:proofErr w:type="spellEnd"/>
      <w:r w:rsidR="00545717">
        <w:rPr>
          <w:color w:val="000000"/>
          <w:sz w:val="20"/>
          <w:szCs w:val="20"/>
        </w:rPr>
        <w:t xml:space="preserve"> signals the repetition factor by </w:t>
      </w:r>
      <w:r w:rsidR="00CD045C">
        <w:rPr>
          <w:color w:val="000000"/>
          <w:sz w:val="20"/>
          <w:szCs w:val="20"/>
        </w:rPr>
        <w:t xml:space="preserve">using </w:t>
      </w:r>
      <w:r w:rsidR="00B549CD">
        <w:rPr>
          <w:color w:val="000000"/>
          <w:sz w:val="20"/>
          <w:szCs w:val="20"/>
        </w:rPr>
        <w:t>2</w:t>
      </w:r>
      <w:r w:rsidR="00CD045C">
        <w:rPr>
          <w:color w:val="000000"/>
          <w:sz w:val="20"/>
          <w:szCs w:val="20"/>
        </w:rPr>
        <w:t xml:space="preserve"> MSB bit</w:t>
      </w:r>
      <w:r w:rsidR="00B549CD">
        <w:rPr>
          <w:color w:val="000000"/>
          <w:sz w:val="20"/>
          <w:szCs w:val="20"/>
        </w:rPr>
        <w:t xml:space="preserve">s </w:t>
      </w:r>
      <w:r w:rsidR="00545717">
        <w:rPr>
          <w:color w:val="000000"/>
          <w:sz w:val="20"/>
          <w:szCs w:val="20"/>
        </w:rPr>
        <w:t xml:space="preserve">of the </w:t>
      </w:r>
      <w:r w:rsidR="00CD045C">
        <w:rPr>
          <w:color w:val="000000"/>
          <w:sz w:val="20"/>
          <w:szCs w:val="20"/>
        </w:rPr>
        <w:t>MCS bit-field</w:t>
      </w:r>
      <w:r w:rsidR="00545717">
        <w:rPr>
          <w:color w:val="000000"/>
          <w:sz w:val="20"/>
          <w:szCs w:val="20"/>
        </w:rPr>
        <w:t xml:space="preserve"> in UL RAR grant. Such bits are mapped to a repetition </w:t>
      </w:r>
      <w:r w:rsidR="00B549CD" w:rsidRPr="00F13B90">
        <w:rPr>
          <w:color w:val="000000"/>
          <w:sz w:val="20"/>
          <w:szCs w:val="20"/>
        </w:rPr>
        <w:t>factor from a SIB1 configured set</w:t>
      </w:r>
      <w:r w:rsidR="00B549CD" w:rsidRPr="00F13B90">
        <w:rPr>
          <w:rFonts w:hint="eastAsia"/>
          <w:color w:val="000000"/>
          <w:sz w:val="20"/>
          <w:szCs w:val="20"/>
        </w:rPr>
        <w:t xml:space="preserve"> with 4 candidate values</w:t>
      </w:r>
      <w:r w:rsidR="00B549CD">
        <w:rPr>
          <w:color w:val="000000"/>
          <w:sz w:val="20"/>
          <w:szCs w:val="20"/>
        </w:rPr>
        <w:t xml:space="preserve">. That is basically Alt2 from the WA made in 106b-e. </w:t>
      </w:r>
      <w:r w:rsidR="00974F52">
        <w:rPr>
          <w:color w:val="000000"/>
          <w:sz w:val="20"/>
          <w:szCs w:val="20"/>
        </w:rPr>
        <w:t xml:space="preserve">Based on </w:t>
      </w:r>
      <w:r w:rsidR="00B549CD">
        <w:rPr>
          <w:color w:val="000000"/>
          <w:sz w:val="20"/>
          <w:szCs w:val="20"/>
        </w:rPr>
        <w:t>this</w:t>
      </w:r>
      <w:r w:rsidR="00974F52">
        <w:rPr>
          <w:color w:val="000000"/>
          <w:sz w:val="20"/>
          <w:szCs w:val="20"/>
        </w:rPr>
        <w:t xml:space="preserve"> argument, we have the following proposal:</w:t>
      </w:r>
    </w:p>
    <w:p w14:paraId="0A8B7621" w14:textId="3ACA5E41" w:rsidR="00545717" w:rsidRPr="00545717" w:rsidRDefault="00545717" w:rsidP="00545717">
      <w:pPr>
        <w:jc w:val="both"/>
        <w:rPr>
          <w:color w:val="000000"/>
          <w:sz w:val="20"/>
          <w:szCs w:val="20"/>
        </w:rPr>
      </w:pPr>
      <w:r w:rsidRPr="00F176AB">
        <w:rPr>
          <w:b/>
          <w:bCs/>
          <w:color w:val="000000"/>
          <w:sz w:val="20"/>
          <w:szCs w:val="20"/>
        </w:rPr>
        <w:t xml:space="preserve">Proposal </w:t>
      </w:r>
      <w:r w:rsidR="00812AF2">
        <w:rPr>
          <w:b/>
          <w:bCs/>
          <w:color w:val="000000"/>
          <w:sz w:val="20"/>
          <w:szCs w:val="20"/>
        </w:rPr>
        <w:t>1</w:t>
      </w:r>
      <w:r w:rsidRPr="00545717">
        <w:rPr>
          <w:color w:val="000000"/>
          <w:sz w:val="20"/>
          <w:szCs w:val="20"/>
        </w:rPr>
        <w:t>: For a UE capable of Msg3 transmission with repetitions, support dynamic indication of repetition factor using</w:t>
      </w:r>
    </w:p>
    <w:p w14:paraId="77D95C73" w14:textId="78B70326" w:rsidR="00B549CD" w:rsidRDefault="001A5C73" w:rsidP="007405DB">
      <w:pPr>
        <w:pStyle w:val="ListParagraph"/>
        <w:numPr>
          <w:ilvl w:val="0"/>
          <w:numId w:val="14"/>
        </w:numPr>
        <w:contextualSpacing w:val="0"/>
        <w:jc w:val="both"/>
        <w:rPr>
          <w:color w:val="000000"/>
          <w:sz w:val="20"/>
          <w:szCs w:val="20"/>
        </w:rPr>
      </w:pPr>
      <w:r>
        <w:rPr>
          <w:color w:val="000000"/>
          <w:sz w:val="20"/>
          <w:szCs w:val="20"/>
        </w:rPr>
        <w:t>A</w:t>
      </w:r>
      <w:r w:rsidR="00B549CD" w:rsidRPr="00545717">
        <w:rPr>
          <w:color w:val="000000"/>
          <w:sz w:val="20"/>
          <w:szCs w:val="20"/>
        </w:rPr>
        <w:t xml:space="preserve"> reserved bit in DCI 1</w:t>
      </w:r>
      <w:r w:rsidR="00B549CD">
        <w:rPr>
          <w:color w:val="000000"/>
          <w:sz w:val="20"/>
          <w:szCs w:val="20"/>
        </w:rPr>
        <w:t>-</w:t>
      </w:r>
      <w:r w:rsidR="00B549CD" w:rsidRPr="00545717">
        <w:rPr>
          <w:color w:val="000000"/>
          <w:sz w:val="20"/>
          <w:szCs w:val="20"/>
        </w:rPr>
        <w:t>0 to indicate repurposing some of the bit fields in RAR UL grant</w:t>
      </w:r>
      <w:r>
        <w:rPr>
          <w:color w:val="000000"/>
          <w:sz w:val="20"/>
          <w:szCs w:val="20"/>
        </w:rPr>
        <w:t>, and</w:t>
      </w:r>
    </w:p>
    <w:p w14:paraId="3D30C84D" w14:textId="347E706D" w:rsidR="00CD725C" w:rsidRPr="001A5C73" w:rsidRDefault="001A5C73" w:rsidP="007405DB">
      <w:pPr>
        <w:pStyle w:val="ListParagraph"/>
        <w:numPr>
          <w:ilvl w:val="0"/>
          <w:numId w:val="14"/>
        </w:numPr>
        <w:contextualSpacing w:val="0"/>
        <w:jc w:val="both"/>
        <w:rPr>
          <w:color w:val="000000"/>
          <w:sz w:val="20"/>
          <w:szCs w:val="20"/>
        </w:rPr>
      </w:pPr>
      <w:r>
        <w:rPr>
          <w:color w:val="000000"/>
          <w:sz w:val="20"/>
          <w:szCs w:val="20"/>
        </w:rPr>
        <w:t>S</w:t>
      </w:r>
      <w:r w:rsidR="00B549CD">
        <w:rPr>
          <w:color w:val="000000"/>
          <w:sz w:val="20"/>
          <w:szCs w:val="20"/>
        </w:rPr>
        <w:t>upport of Alt2</w:t>
      </w:r>
      <w:r>
        <w:rPr>
          <w:color w:val="000000"/>
          <w:sz w:val="20"/>
          <w:szCs w:val="20"/>
        </w:rPr>
        <w:t>.</w:t>
      </w:r>
      <w:r w:rsidR="00545717" w:rsidRPr="001A5C73">
        <w:rPr>
          <w:color w:val="000000"/>
          <w:sz w:val="20"/>
          <w:szCs w:val="20"/>
        </w:rPr>
        <w:t xml:space="preserve"> </w:t>
      </w:r>
    </w:p>
    <w:p w14:paraId="17ADC801" w14:textId="77777777" w:rsidR="00A84E1F" w:rsidRDefault="00A84E1F" w:rsidP="00A84E1F">
      <w:pPr>
        <w:jc w:val="both"/>
        <w:rPr>
          <w:color w:val="000000"/>
          <w:sz w:val="20"/>
          <w:szCs w:val="20"/>
        </w:rPr>
      </w:pPr>
    </w:p>
    <w:p w14:paraId="36C74498" w14:textId="39D9687A" w:rsidR="00F45F93" w:rsidRDefault="00545717" w:rsidP="00545717">
      <w:pPr>
        <w:spacing w:before="120" w:after="120"/>
        <w:jc w:val="both"/>
        <w:rPr>
          <w:color w:val="000000"/>
          <w:sz w:val="20"/>
          <w:szCs w:val="20"/>
        </w:rPr>
      </w:pPr>
      <w:r>
        <w:rPr>
          <w:color w:val="000000"/>
          <w:sz w:val="20"/>
          <w:szCs w:val="20"/>
        </w:rPr>
        <w:lastRenderedPageBreak/>
        <w:t xml:space="preserve">Similarly, to indicate number of repetitions for Msg3 retransmission, some of the reserved bits in DCI 0_0 with CRC scrambled by TC-RNTI, e.g., HPN bit field, can be mapped to one of values in a set of repetition factors defined by SIB1. </w:t>
      </w:r>
    </w:p>
    <w:p w14:paraId="37F613DF" w14:textId="7D99CD3C" w:rsidR="00545717" w:rsidRDefault="00545717" w:rsidP="00545717">
      <w:pPr>
        <w:jc w:val="both"/>
        <w:rPr>
          <w:color w:val="000000"/>
          <w:sz w:val="20"/>
          <w:szCs w:val="20"/>
        </w:rPr>
      </w:pPr>
      <w:r w:rsidRPr="00F176AB">
        <w:rPr>
          <w:b/>
          <w:bCs/>
          <w:color w:val="000000"/>
          <w:sz w:val="20"/>
          <w:szCs w:val="20"/>
        </w:rPr>
        <w:t xml:space="preserve">Proposal </w:t>
      </w:r>
      <w:r w:rsidR="00812AF2">
        <w:rPr>
          <w:b/>
          <w:bCs/>
          <w:color w:val="000000"/>
          <w:sz w:val="20"/>
          <w:szCs w:val="20"/>
        </w:rPr>
        <w:t>2</w:t>
      </w:r>
      <w:r w:rsidRPr="00545717">
        <w:rPr>
          <w:color w:val="000000"/>
          <w:sz w:val="20"/>
          <w:szCs w:val="20"/>
        </w:rPr>
        <w:t xml:space="preserve">: For a UE capable of Msg3 transmission with repetitions, support dynamic indication of repetition factor using SIB1 indicating S, a set of repetitions factors, and some of the reserved bit in DCI 0_0 to be mapped to a repetition factor in the set </w:t>
      </w:r>
      <w:r w:rsidR="00F452E6">
        <w:rPr>
          <w:color w:val="000000"/>
          <w:sz w:val="20"/>
          <w:szCs w:val="20"/>
        </w:rPr>
        <w:t>of repetitions</w:t>
      </w:r>
      <w:r w:rsidRPr="00545717">
        <w:rPr>
          <w:color w:val="000000"/>
          <w:sz w:val="20"/>
          <w:szCs w:val="20"/>
        </w:rPr>
        <w:t xml:space="preserve">. </w:t>
      </w:r>
    </w:p>
    <w:p w14:paraId="6413B5E7" w14:textId="77777777" w:rsidR="00545717" w:rsidRDefault="00545717" w:rsidP="00545717">
      <w:pPr>
        <w:jc w:val="both"/>
        <w:rPr>
          <w:b/>
          <w:bCs/>
          <w:color w:val="000000"/>
          <w:sz w:val="20"/>
          <w:szCs w:val="20"/>
        </w:rPr>
      </w:pPr>
    </w:p>
    <w:p w14:paraId="052A60F1" w14:textId="12B0548F" w:rsidR="00D4606C" w:rsidRDefault="00D4606C" w:rsidP="00D015E7">
      <w:pPr>
        <w:jc w:val="both"/>
        <w:rPr>
          <w:sz w:val="20"/>
          <w:szCs w:val="20"/>
        </w:rPr>
      </w:pPr>
    </w:p>
    <w:p w14:paraId="0ED64D27" w14:textId="65341A32" w:rsidR="00545717" w:rsidRPr="005601AC" w:rsidRDefault="001A5C73" w:rsidP="00545717">
      <w:pPr>
        <w:pStyle w:val="Heading2"/>
        <w:rPr>
          <w:rFonts w:ascii="Arial" w:hAnsi="Arial" w:cs="Arial"/>
          <w:b/>
          <w:bCs/>
          <w:sz w:val="24"/>
          <w:szCs w:val="24"/>
        </w:rPr>
      </w:pPr>
      <w:r>
        <w:rPr>
          <w:rFonts w:ascii="Arial" w:hAnsi="Arial" w:cs="Arial"/>
          <w:b/>
          <w:bCs/>
          <w:sz w:val="24"/>
          <w:szCs w:val="24"/>
        </w:rPr>
        <w:t>RSRP threshold for repetition demand</w:t>
      </w:r>
    </w:p>
    <w:p w14:paraId="48C4BB76" w14:textId="695CDA86" w:rsidR="001A5C73" w:rsidRDefault="001A5C73" w:rsidP="00545717">
      <w:pPr>
        <w:spacing w:before="120" w:after="120" w:line="276" w:lineRule="auto"/>
        <w:jc w:val="both"/>
        <w:rPr>
          <w:color w:val="000000"/>
          <w:sz w:val="20"/>
          <w:szCs w:val="20"/>
        </w:rPr>
      </w:pPr>
      <w:r>
        <w:rPr>
          <w:color w:val="000000"/>
          <w:sz w:val="20"/>
          <w:szCs w:val="20"/>
        </w:rPr>
        <w:t xml:space="preserve">In RAN1#106b-e, it was agreed that [4]: </w:t>
      </w:r>
    </w:p>
    <w:p w14:paraId="75C7C160" w14:textId="2A3823D1" w:rsidR="001A5C73" w:rsidRPr="001A5C73" w:rsidRDefault="001A5C73" w:rsidP="001A5C73">
      <w:pPr>
        <w:jc w:val="both"/>
        <w:rPr>
          <w:color w:val="000000"/>
          <w:sz w:val="20"/>
          <w:szCs w:val="20"/>
        </w:rPr>
      </w:pPr>
      <w:r w:rsidRPr="001A5C73">
        <w:rPr>
          <w:rFonts w:hint="eastAsia"/>
          <w:color w:val="000000"/>
          <w:sz w:val="20"/>
          <w:szCs w:val="20"/>
          <w:highlight w:val="green"/>
        </w:rPr>
        <w:t>Agreement</w:t>
      </w:r>
      <w:r w:rsidRPr="001A5C73">
        <w:rPr>
          <w:color w:val="000000"/>
          <w:sz w:val="20"/>
          <w:szCs w:val="20"/>
          <w:highlight w:val="green"/>
        </w:rPr>
        <w:t>:</w:t>
      </w:r>
      <w:r w:rsidRPr="001A5C73">
        <w:rPr>
          <w:rFonts w:hint="eastAsia"/>
          <w:color w:val="000000"/>
          <w:sz w:val="20"/>
          <w:szCs w:val="20"/>
        </w:rPr>
        <w:t> </w:t>
      </w:r>
    </w:p>
    <w:p w14:paraId="2444A15A" w14:textId="77777777" w:rsidR="001A5C73" w:rsidRDefault="001A5C73" w:rsidP="001A5C73">
      <w:pPr>
        <w:jc w:val="both"/>
        <w:rPr>
          <w:color w:val="000000"/>
          <w:sz w:val="20"/>
          <w:szCs w:val="20"/>
        </w:rPr>
      </w:pPr>
      <w:r w:rsidRPr="001A5C73">
        <w:rPr>
          <w:rFonts w:hint="eastAsia"/>
          <w:color w:val="000000"/>
          <w:sz w:val="20"/>
          <w:szCs w:val="20"/>
        </w:rPr>
        <w:t xml:space="preserve">Include the following into the </w:t>
      </w:r>
      <w:proofErr w:type="gramStart"/>
      <w:r w:rsidRPr="001A5C73">
        <w:rPr>
          <w:rFonts w:hint="eastAsia"/>
          <w:color w:val="000000"/>
          <w:sz w:val="20"/>
          <w:szCs w:val="20"/>
        </w:rPr>
        <w:t>reply</w:t>
      </w:r>
      <w:proofErr w:type="gramEnd"/>
      <w:r w:rsidRPr="001A5C73">
        <w:rPr>
          <w:rFonts w:hint="eastAsia"/>
          <w:color w:val="000000"/>
          <w:sz w:val="20"/>
          <w:szCs w:val="20"/>
        </w:rPr>
        <w:t xml:space="preserve"> LS to </w:t>
      </w:r>
      <w:hyperlink r:id="rId8" w:history="1">
        <w:r w:rsidRPr="001A5C73">
          <w:rPr>
            <w:rStyle w:val="Hyperlink"/>
            <w:sz w:val="20"/>
            <w:szCs w:val="20"/>
            <w:lang w:val="en-US"/>
          </w:rPr>
          <w:t>R1-2108712</w:t>
        </w:r>
      </w:hyperlink>
      <w:r w:rsidRPr="001A5C73">
        <w:rPr>
          <w:rFonts w:hint="eastAsia"/>
          <w:color w:val="000000"/>
          <w:sz w:val="20"/>
          <w:szCs w:val="20"/>
        </w:rPr>
        <w:t>(R2-2109195)</w:t>
      </w:r>
    </w:p>
    <w:p w14:paraId="741732E5" w14:textId="1A7F64A4" w:rsidR="001A5C73" w:rsidRPr="001A5C73" w:rsidRDefault="001A5C73" w:rsidP="007405DB">
      <w:pPr>
        <w:pStyle w:val="ListParagraph"/>
        <w:numPr>
          <w:ilvl w:val="0"/>
          <w:numId w:val="19"/>
        </w:numPr>
        <w:jc w:val="both"/>
        <w:rPr>
          <w:color w:val="000000"/>
          <w:sz w:val="20"/>
          <w:szCs w:val="20"/>
        </w:rPr>
      </w:pPr>
      <w:r w:rsidRPr="001A5C73">
        <w:rPr>
          <w:rFonts w:hint="eastAsia"/>
          <w:color w:val="000000"/>
          <w:sz w:val="20"/>
          <w:szCs w:val="20"/>
        </w:rPr>
        <w:t>From RAN1 perspective, it can be beneficial to separately configure </w:t>
      </w:r>
      <w:proofErr w:type="spellStart"/>
      <w:r w:rsidRPr="001A5C73">
        <w:rPr>
          <w:rFonts w:hint="eastAsia"/>
          <w:i/>
          <w:iCs/>
          <w:color w:val="000000"/>
          <w:sz w:val="20"/>
          <w:szCs w:val="20"/>
        </w:rPr>
        <w:t>rsrp-ThresholdSSB</w:t>
      </w:r>
      <w:proofErr w:type="spellEnd"/>
      <w:r w:rsidRPr="001A5C73">
        <w:rPr>
          <w:rFonts w:hint="eastAsia"/>
          <w:i/>
          <w:iCs/>
          <w:color w:val="000000"/>
          <w:sz w:val="20"/>
          <w:szCs w:val="20"/>
        </w:rPr>
        <w:t> </w:t>
      </w:r>
      <w:r w:rsidRPr="001A5C73">
        <w:rPr>
          <w:rFonts w:hint="eastAsia"/>
          <w:color w:val="000000"/>
          <w:sz w:val="20"/>
          <w:szCs w:val="20"/>
        </w:rPr>
        <w:t>for requesting Msg3 PUSCH repetition with shared RO on a given UL carrier.</w:t>
      </w:r>
    </w:p>
    <w:p w14:paraId="550CE174" w14:textId="77777777" w:rsidR="00581503" w:rsidRDefault="00581503" w:rsidP="001A5C73">
      <w:pPr>
        <w:jc w:val="both"/>
        <w:rPr>
          <w:color w:val="000000"/>
          <w:sz w:val="20"/>
          <w:szCs w:val="20"/>
        </w:rPr>
      </w:pPr>
    </w:p>
    <w:p w14:paraId="0BBC51ED" w14:textId="47E91D11" w:rsidR="001A5C73" w:rsidRPr="001A5C73" w:rsidRDefault="001A5C73" w:rsidP="001A5C73">
      <w:pPr>
        <w:jc w:val="both"/>
        <w:rPr>
          <w:color w:val="000000"/>
          <w:sz w:val="20"/>
          <w:szCs w:val="20"/>
        </w:rPr>
      </w:pPr>
      <w:r w:rsidRPr="001A5C73">
        <w:rPr>
          <w:rFonts w:hint="eastAsia"/>
          <w:color w:val="000000"/>
          <w:sz w:val="20"/>
          <w:szCs w:val="20"/>
          <w:highlight w:val="green"/>
        </w:rPr>
        <w:t>Agreement</w:t>
      </w:r>
      <w:r w:rsidRPr="001A5C73">
        <w:rPr>
          <w:color w:val="000000"/>
          <w:sz w:val="20"/>
          <w:szCs w:val="20"/>
          <w:highlight w:val="green"/>
        </w:rPr>
        <w:t>:</w:t>
      </w:r>
      <w:r w:rsidRPr="001A5C73">
        <w:rPr>
          <w:rFonts w:hint="eastAsia"/>
          <w:color w:val="000000"/>
          <w:sz w:val="20"/>
          <w:szCs w:val="20"/>
        </w:rPr>
        <w:t> </w:t>
      </w:r>
    </w:p>
    <w:p w14:paraId="26720A9D" w14:textId="271E6A44" w:rsidR="001A5C73" w:rsidRDefault="001A5C73" w:rsidP="001A5C73">
      <w:pPr>
        <w:jc w:val="both"/>
        <w:rPr>
          <w:color w:val="000000"/>
          <w:sz w:val="20"/>
          <w:szCs w:val="20"/>
        </w:rPr>
      </w:pPr>
      <w:r w:rsidRPr="001A5C73">
        <w:rPr>
          <w:rFonts w:hint="eastAsia"/>
          <w:color w:val="000000"/>
          <w:sz w:val="20"/>
          <w:szCs w:val="20"/>
        </w:rPr>
        <w:t xml:space="preserve">From RAN1 perspective, there is no need to separately configure the following legacy RACH parameters configured in </w:t>
      </w:r>
      <w:r w:rsidRPr="001A5C73">
        <w:rPr>
          <w:rFonts w:hint="eastAsia"/>
          <w:i/>
          <w:iCs/>
          <w:color w:val="000000"/>
          <w:sz w:val="20"/>
          <w:szCs w:val="20"/>
        </w:rPr>
        <w:t>RACH-</w:t>
      </w:r>
      <w:proofErr w:type="spellStart"/>
      <w:r w:rsidRPr="001A5C73">
        <w:rPr>
          <w:rFonts w:hint="eastAsia"/>
          <w:i/>
          <w:iCs/>
          <w:color w:val="000000"/>
          <w:sz w:val="20"/>
          <w:szCs w:val="20"/>
        </w:rPr>
        <w:t>ConfigCommon</w:t>
      </w:r>
      <w:proofErr w:type="spellEnd"/>
      <w:r w:rsidRPr="001A5C73">
        <w:rPr>
          <w:rFonts w:hint="eastAsia"/>
          <w:color w:val="000000"/>
          <w:sz w:val="20"/>
          <w:szCs w:val="20"/>
        </w:rPr>
        <w:t xml:space="preserve"> for requesting Msg3 PUSCH repetition with shared RO on a given</w:t>
      </w:r>
      <w:r w:rsidRPr="001A5C73">
        <w:rPr>
          <w:color w:val="000000"/>
          <w:sz w:val="20"/>
          <w:szCs w:val="20"/>
        </w:rPr>
        <w:t xml:space="preserve"> </w:t>
      </w:r>
      <w:r w:rsidRPr="001A5C73">
        <w:rPr>
          <w:rFonts w:hint="eastAsia"/>
          <w:color w:val="000000"/>
          <w:sz w:val="20"/>
          <w:szCs w:val="20"/>
        </w:rPr>
        <w:t>UL carrier</w:t>
      </w:r>
      <w:r>
        <w:rPr>
          <w:color w:val="000000"/>
          <w:sz w:val="20"/>
          <w:szCs w:val="20"/>
        </w:rPr>
        <w:t>:</w:t>
      </w:r>
    </w:p>
    <w:p w14:paraId="1DCC516E" w14:textId="77777777" w:rsidR="001A5C73" w:rsidRPr="001A5C73" w:rsidRDefault="001A5C73" w:rsidP="007405DB">
      <w:pPr>
        <w:numPr>
          <w:ilvl w:val="0"/>
          <w:numId w:val="20"/>
        </w:numPr>
        <w:jc w:val="both"/>
        <w:rPr>
          <w:i/>
          <w:iCs/>
          <w:color w:val="000000"/>
          <w:sz w:val="20"/>
          <w:szCs w:val="20"/>
        </w:rPr>
      </w:pPr>
      <w:proofErr w:type="spellStart"/>
      <w:r w:rsidRPr="001A5C73">
        <w:rPr>
          <w:rFonts w:hint="eastAsia"/>
          <w:i/>
          <w:iCs/>
          <w:color w:val="000000"/>
          <w:sz w:val="20"/>
          <w:szCs w:val="20"/>
        </w:rPr>
        <w:t>rsrp</w:t>
      </w:r>
      <w:proofErr w:type="spellEnd"/>
      <w:r w:rsidRPr="001A5C73">
        <w:rPr>
          <w:rFonts w:hint="eastAsia"/>
          <w:i/>
          <w:iCs/>
          <w:color w:val="000000"/>
          <w:sz w:val="20"/>
          <w:szCs w:val="20"/>
        </w:rPr>
        <w:t>-</w:t>
      </w:r>
      <w:proofErr w:type="spellStart"/>
      <w:r w:rsidRPr="001A5C73">
        <w:rPr>
          <w:rFonts w:hint="eastAsia"/>
          <w:i/>
          <w:iCs/>
          <w:color w:val="000000"/>
          <w:sz w:val="20"/>
          <w:szCs w:val="20"/>
        </w:rPr>
        <w:t>ThresholdSSB</w:t>
      </w:r>
      <w:proofErr w:type="spellEnd"/>
      <w:r w:rsidRPr="001A5C73">
        <w:rPr>
          <w:rFonts w:hint="eastAsia"/>
          <w:i/>
          <w:iCs/>
          <w:color w:val="000000"/>
          <w:sz w:val="20"/>
          <w:szCs w:val="20"/>
        </w:rPr>
        <w:t>-SUL</w:t>
      </w:r>
    </w:p>
    <w:p w14:paraId="78B0FCF8" w14:textId="77777777" w:rsidR="00581503" w:rsidRDefault="00581503" w:rsidP="00545717">
      <w:pPr>
        <w:spacing w:before="120" w:after="120" w:line="276" w:lineRule="auto"/>
        <w:jc w:val="both"/>
        <w:rPr>
          <w:color w:val="000000"/>
          <w:sz w:val="20"/>
          <w:szCs w:val="20"/>
        </w:rPr>
      </w:pPr>
    </w:p>
    <w:p w14:paraId="24ABAAE9" w14:textId="185A49ED" w:rsidR="00555FA3" w:rsidRDefault="00581503" w:rsidP="00581503">
      <w:pPr>
        <w:spacing w:before="120" w:after="120" w:line="276" w:lineRule="auto"/>
        <w:jc w:val="both"/>
        <w:rPr>
          <w:color w:val="000000"/>
          <w:sz w:val="20"/>
          <w:szCs w:val="20"/>
        </w:rPr>
      </w:pPr>
      <w:r>
        <w:rPr>
          <w:color w:val="000000"/>
          <w:sz w:val="20"/>
          <w:szCs w:val="20"/>
        </w:rPr>
        <w:t xml:space="preserve">Here we should note that, from 38.321, </w:t>
      </w:r>
      <w:proofErr w:type="spellStart"/>
      <w:r w:rsidRPr="001A5C73">
        <w:rPr>
          <w:rFonts w:hint="eastAsia"/>
          <w:i/>
          <w:iCs/>
          <w:color w:val="000000"/>
          <w:sz w:val="20"/>
          <w:szCs w:val="20"/>
        </w:rPr>
        <w:t>rsrp-ThresholdSSB</w:t>
      </w:r>
      <w:proofErr w:type="spellEnd"/>
      <w:r w:rsidRPr="001A5C73">
        <w:rPr>
          <w:rFonts w:hint="eastAsia"/>
          <w:i/>
          <w:iCs/>
          <w:color w:val="000000"/>
          <w:sz w:val="20"/>
          <w:szCs w:val="20"/>
        </w:rPr>
        <w:t> </w:t>
      </w:r>
      <w:r>
        <w:rPr>
          <w:color w:val="000000"/>
          <w:sz w:val="20"/>
          <w:szCs w:val="20"/>
        </w:rPr>
        <w:t xml:space="preserve">is an </w:t>
      </w:r>
      <w:r w:rsidRPr="00581503">
        <w:rPr>
          <w:color w:val="000000"/>
          <w:sz w:val="20"/>
          <w:szCs w:val="20"/>
          <w:lang w:val="en-GB"/>
        </w:rPr>
        <w:t>RSRP threshold for the selection of the SSB for 4-step RA type</w:t>
      </w:r>
      <w:r>
        <w:rPr>
          <w:color w:val="000000"/>
          <w:sz w:val="20"/>
          <w:szCs w:val="20"/>
          <w:lang w:val="en-GB"/>
        </w:rPr>
        <w:t xml:space="preserve">, and </w:t>
      </w:r>
      <w:proofErr w:type="spellStart"/>
      <w:r w:rsidRPr="00581503">
        <w:rPr>
          <w:rFonts w:hint="eastAsia"/>
          <w:i/>
          <w:iCs/>
          <w:color w:val="000000"/>
          <w:sz w:val="20"/>
          <w:szCs w:val="20"/>
        </w:rPr>
        <w:t>rsrp</w:t>
      </w:r>
      <w:proofErr w:type="spellEnd"/>
      <w:r w:rsidRPr="00581503">
        <w:rPr>
          <w:rFonts w:hint="eastAsia"/>
          <w:i/>
          <w:iCs/>
          <w:color w:val="000000"/>
          <w:sz w:val="20"/>
          <w:szCs w:val="20"/>
        </w:rPr>
        <w:t>-</w:t>
      </w:r>
      <w:proofErr w:type="spellStart"/>
      <w:r w:rsidRPr="00581503">
        <w:rPr>
          <w:rFonts w:hint="eastAsia"/>
          <w:i/>
          <w:iCs/>
          <w:color w:val="000000"/>
          <w:sz w:val="20"/>
          <w:szCs w:val="20"/>
        </w:rPr>
        <w:t>ThresholdSSB</w:t>
      </w:r>
      <w:proofErr w:type="spellEnd"/>
      <w:r w:rsidRPr="00581503">
        <w:rPr>
          <w:rFonts w:hint="eastAsia"/>
          <w:i/>
          <w:iCs/>
          <w:color w:val="000000"/>
          <w:sz w:val="20"/>
          <w:szCs w:val="20"/>
        </w:rPr>
        <w:t>-SUL</w:t>
      </w:r>
      <w:r>
        <w:rPr>
          <w:color w:val="000000"/>
          <w:sz w:val="20"/>
          <w:szCs w:val="20"/>
        </w:rPr>
        <w:t xml:space="preserve"> is an </w:t>
      </w:r>
      <w:r w:rsidRPr="00581503">
        <w:rPr>
          <w:color w:val="000000"/>
          <w:sz w:val="20"/>
          <w:szCs w:val="20"/>
          <w:lang w:val="en-GB"/>
        </w:rPr>
        <w:t>RSRP threshold for the selection between the NUL carrier and the SUL carrier</w:t>
      </w:r>
      <w:r>
        <w:rPr>
          <w:color w:val="000000"/>
          <w:sz w:val="20"/>
          <w:szCs w:val="20"/>
          <w:lang w:val="en-GB"/>
        </w:rPr>
        <w:t xml:space="preserve">. Now by </w:t>
      </w:r>
      <w:r w:rsidR="00711BCA">
        <w:rPr>
          <w:color w:val="000000"/>
          <w:sz w:val="20"/>
          <w:szCs w:val="20"/>
          <w:lang w:val="en-GB"/>
        </w:rPr>
        <w:t>combining the</w:t>
      </w:r>
      <w:r>
        <w:rPr>
          <w:color w:val="000000"/>
          <w:sz w:val="20"/>
          <w:szCs w:val="20"/>
          <w:lang w:val="en-GB"/>
        </w:rPr>
        <w:t xml:space="preserve"> above two agreements, basically </w:t>
      </w:r>
      <w:r w:rsidR="00711BCA">
        <w:rPr>
          <w:color w:val="000000"/>
          <w:sz w:val="20"/>
          <w:szCs w:val="20"/>
          <w:lang w:val="en-GB"/>
        </w:rPr>
        <w:t xml:space="preserve">UE may be configured with a separate </w:t>
      </w:r>
      <w:proofErr w:type="spellStart"/>
      <w:r w:rsidR="00711BCA" w:rsidRPr="001A5C73">
        <w:rPr>
          <w:rFonts w:hint="eastAsia"/>
          <w:i/>
          <w:iCs/>
          <w:color w:val="000000"/>
          <w:sz w:val="20"/>
          <w:szCs w:val="20"/>
        </w:rPr>
        <w:t>rsrp-ThresholdSSB</w:t>
      </w:r>
      <w:proofErr w:type="spellEnd"/>
      <w:r w:rsidR="00711BCA" w:rsidRPr="001A5C73">
        <w:rPr>
          <w:rFonts w:hint="eastAsia"/>
          <w:i/>
          <w:iCs/>
          <w:color w:val="000000"/>
          <w:sz w:val="20"/>
          <w:szCs w:val="20"/>
        </w:rPr>
        <w:t> </w:t>
      </w:r>
      <w:r w:rsidR="00711BCA">
        <w:rPr>
          <w:color w:val="000000"/>
          <w:sz w:val="20"/>
          <w:szCs w:val="20"/>
        </w:rPr>
        <w:t xml:space="preserve">which will </w:t>
      </w:r>
      <w:r w:rsidR="009B0C13">
        <w:rPr>
          <w:color w:val="000000"/>
          <w:sz w:val="20"/>
          <w:szCs w:val="20"/>
        </w:rPr>
        <w:t>serve</w:t>
      </w:r>
      <w:r w:rsidR="00711BCA">
        <w:rPr>
          <w:color w:val="000000"/>
          <w:sz w:val="20"/>
          <w:szCs w:val="20"/>
        </w:rPr>
        <w:t xml:space="preserve"> not only to</w:t>
      </w:r>
      <w:r w:rsidR="009B0C13">
        <w:rPr>
          <w:color w:val="000000"/>
          <w:sz w:val="20"/>
          <w:szCs w:val="20"/>
        </w:rPr>
        <w:t xml:space="preserve"> determine a</w:t>
      </w:r>
      <w:r w:rsidR="00711BCA">
        <w:rPr>
          <w:color w:val="000000"/>
          <w:sz w:val="20"/>
          <w:szCs w:val="20"/>
        </w:rPr>
        <w:t xml:space="preserve"> repetition</w:t>
      </w:r>
      <w:r w:rsidR="009B0C13">
        <w:rPr>
          <w:color w:val="000000"/>
          <w:sz w:val="20"/>
          <w:szCs w:val="20"/>
        </w:rPr>
        <w:t xml:space="preserve"> demand</w:t>
      </w:r>
      <w:r w:rsidR="00711BCA">
        <w:rPr>
          <w:color w:val="000000"/>
          <w:sz w:val="20"/>
          <w:szCs w:val="20"/>
        </w:rPr>
        <w:t xml:space="preserve"> on NUL, but</w:t>
      </w:r>
      <w:r w:rsidR="009B0C13">
        <w:rPr>
          <w:color w:val="000000"/>
          <w:sz w:val="20"/>
          <w:szCs w:val="20"/>
        </w:rPr>
        <w:t xml:space="preserve"> also in an</w:t>
      </w:r>
      <w:r w:rsidR="00711BCA">
        <w:rPr>
          <w:color w:val="000000"/>
          <w:sz w:val="20"/>
          <w:szCs w:val="20"/>
        </w:rPr>
        <w:t xml:space="preserve"> interacti</w:t>
      </w:r>
      <w:r w:rsidR="009B0C13">
        <w:rPr>
          <w:color w:val="000000"/>
          <w:sz w:val="20"/>
          <w:szCs w:val="20"/>
        </w:rPr>
        <w:t>on</w:t>
      </w:r>
      <w:r w:rsidR="00711BCA">
        <w:rPr>
          <w:color w:val="000000"/>
          <w:sz w:val="20"/>
          <w:szCs w:val="20"/>
        </w:rPr>
        <w:t xml:space="preserve"> with legacy </w:t>
      </w:r>
      <w:proofErr w:type="spellStart"/>
      <w:r w:rsidR="00711BCA" w:rsidRPr="00581503">
        <w:rPr>
          <w:rFonts w:hint="eastAsia"/>
          <w:i/>
          <w:iCs/>
          <w:color w:val="000000"/>
          <w:sz w:val="20"/>
          <w:szCs w:val="20"/>
        </w:rPr>
        <w:t>rsrp</w:t>
      </w:r>
      <w:proofErr w:type="spellEnd"/>
      <w:r w:rsidR="00711BCA" w:rsidRPr="00581503">
        <w:rPr>
          <w:rFonts w:hint="eastAsia"/>
          <w:i/>
          <w:iCs/>
          <w:color w:val="000000"/>
          <w:sz w:val="20"/>
          <w:szCs w:val="20"/>
        </w:rPr>
        <w:t>-</w:t>
      </w:r>
      <w:proofErr w:type="spellStart"/>
      <w:r w:rsidR="00711BCA" w:rsidRPr="00581503">
        <w:rPr>
          <w:rFonts w:hint="eastAsia"/>
          <w:i/>
          <w:iCs/>
          <w:color w:val="000000"/>
          <w:sz w:val="20"/>
          <w:szCs w:val="20"/>
        </w:rPr>
        <w:t>ThresholdSSB</w:t>
      </w:r>
      <w:proofErr w:type="spellEnd"/>
      <w:r w:rsidR="00711BCA" w:rsidRPr="00581503">
        <w:rPr>
          <w:rFonts w:hint="eastAsia"/>
          <w:i/>
          <w:iCs/>
          <w:color w:val="000000"/>
          <w:sz w:val="20"/>
          <w:szCs w:val="20"/>
        </w:rPr>
        <w:t>-SUL</w:t>
      </w:r>
      <w:r w:rsidR="00711BCA">
        <w:rPr>
          <w:color w:val="000000"/>
          <w:sz w:val="20"/>
          <w:szCs w:val="20"/>
        </w:rPr>
        <w:t xml:space="preserve">, that single newly configured threshold should </w:t>
      </w:r>
      <w:r w:rsidR="009B0C13">
        <w:rPr>
          <w:color w:val="000000"/>
          <w:sz w:val="20"/>
          <w:szCs w:val="20"/>
        </w:rPr>
        <w:t>serve</w:t>
      </w:r>
      <w:r w:rsidR="00711BCA">
        <w:rPr>
          <w:color w:val="000000"/>
          <w:sz w:val="20"/>
          <w:szCs w:val="20"/>
        </w:rPr>
        <w:t xml:space="preserve"> </w:t>
      </w:r>
      <w:r w:rsidR="009B0C13">
        <w:rPr>
          <w:color w:val="000000"/>
          <w:sz w:val="20"/>
          <w:szCs w:val="20"/>
        </w:rPr>
        <w:t>repetition</w:t>
      </w:r>
      <w:r w:rsidR="00711BCA">
        <w:rPr>
          <w:color w:val="000000"/>
          <w:sz w:val="20"/>
          <w:szCs w:val="20"/>
        </w:rPr>
        <w:t xml:space="preserve"> </w:t>
      </w:r>
      <w:r w:rsidR="009B0C13">
        <w:rPr>
          <w:color w:val="000000"/>
          <w:sz w:val="20"/>
          <w:szCs w:val="20"/>
        </w:rPr>
        <w:t>on</w:t>
      </w:r>
      <w:r w:rsidR="00711BCA">
        <w:rPr>
          <w:color w:val="000000"/>
          <w:sz w:val="20"/>
          <w:szCs w:val="20"/>
        </w:rPr>
        <w:t xml:space="preserve"> SUL</w:t>
      </w:r>
      <w:r w:rsidR="009B0C13">
        <w:rPr>
          <w:color w:val="000000"/>
          <w:sz w:val="20"/>
          <w:szCs w:val="20"/>
        </w:rPr>
        <w:t xml:space="preserve">, if any. In our view, the exact procedure is missing which should be discussed in RAN1, as it was briefly discussed within RAN1#106b-e. So, in summary the issue is that in addition to legacy </w:t>
      </w:r>
      <w:proofErr w:type="spellStart"/>
      <w:r w:rsidR="009B0C13" w:rsidRPr="001A5C73">
        <w:rPr>
          <w:rFonts w:hint="eastAsia"/>
          <w:i/>
          <w:iCs/>
          <w:color w:val="000000"/>
          <w:sz w:val="20"/>
          <w:szCs w:val="20"/>
        </w:rPr>
        <w:t>rsrp-ThresholdSSB</w:t>
      </w:r>
      <w:proofErr w:type="spellEnd"/>
      <w:r w:rsidR="009B0C13">
        <w:rPr>
          <w:color w:val="000000"/>
          <w:sz w:val="20"/>
          <w:szCs w:val="20"/>
        </w:rPr>
        <w:t xml:space="preserve"> (to select SSB</w:t>
      </w:r>
      <w:r w:rsidR="00555FA3">
        <w:rPr>
          <w:color w:val="000000"/>
          <w:sz w:val="20"/>
          <w:szCs w:val="20"/>
        </w:rPr>
        <w:t>, denote as T</w:t>
      </w:r>
      <w:r w:rsidR="00555FA3">
        <w:rPr>
          <w:color w:val="000000"/>
          <w:sz w:val="20"/>
          <w:szCs w:val="20"/>
          <w:vertAlign w:val="subscript"/>
        </w:rPr>
        <w:t>N</w:t>
      </w:r>
      <w:r w:rsidR="009B0C13">
        <w:rPr>
          <w:color w:val="000000"/>
          <w:sz w:val="20"/>
          <w:szCs w:val="20"/>
        </w:rPr>
        <w:t xml:space="preserve">), and legacy </w:t>
      </w:r>
      <w:proofErr w:type="spellStart"/>
      <w:r w:rsidR="009B0C13" w:rsidRPr="001A5C73">
        <w:rPr>
          <w:rFonts w:hint="eastAsia"/>
          <w:i/>
          <w:iCs/>
          <w:color w:val="000000"/>
          <w:sz w:val="20"/>
          <w:szCs w:val="20"/>
        </w:rPr>
        <w:t>rsrp</w:t>
      </w:r>
      <w:proofErr w:type="spellEnd"/>
      <w:r w:rsidR="009B0C13" w:rsidRPr="001A5C73">
        <w:rPr>
          <w:rFonts w:hint="eastAsia"/>
          <w:i/>
          <w:iCs/>
          <w:color w:val="000000"/>
          <w:sz w:val="20"/>
          <w:szCs w:val="20"/>
        </w:rPr>
        <w:t>-</w:t>
      </w:r>
      <w:proofErr w:type="spellStart"/>
      <w:r w:rsidR="009B0C13" w:rsidRPr="001A5C73">
        <w:rPr>
          <w:rFonts w:hint="eastAsia"/>
          <w:i/>
          <w:iCs/>
          <w:color w:val="000000"/>
          <w:sz w:val="20"/>
          <w:szCs w:val="20"/>
        </w:rPr>
        <w:t>ThresholdSSB</w:t>
      </w:r>
      <w:proofErr w:type="spellEnd"/>
      <w:r w:rsidR="009B0C13">
        <w:rPr>
          <w:i/>
          <w:iCs/>
          <w:color w:val="000000"/>
          <w:sz w:val="20"/>
          <w:szCs w:val="20"/>
        </w:rPr>
        <w:t>-SUL</w:t>
      </w:r>
      <w:r w:rsidR="009B0C13">
        <w:rPr>
          <w:color w:val="000000"/>
          <w:sz w:val="20"/>
          <w:szCs w:val="20"/>
        </w:rPr>
        <w:t xml:space="preserve"> (to select NUL vs SUL</w:t>
      </w:r>
      <w:r w:rsidR="00555FA3">
        <w:rPr>
          <w:color w:val="000000"/>
          <w:sz w:val="20"/>
          <w:szCs w:val="20"/>
        </w:rPr>
        <w:t>, denote as T</w:t>
      </w:r>
      <w:r w:rsidR="00555FA3">
        <w:rPr>
          <w:color w:val="000000"/>
          <w:sz w:val="20"/>
          <w:szCs w:val="20"/>
          <w:vertAlign w:val="subscript"/>
        </w:rPr>
        <w:t>S</w:t>
      </w:r>
      <w:r w:rsidR="009B0C13">
        <w:rPr>
          <w:color w:val="000000"/>
          <w:sz w:val="20"/>
          <w:szCs w:val="20"/>
        </w:rPr>
        <w:t xml:space="preserve">), only one new threshold is </w:t>
      </w:r>
      <w:r w:rsidR="0080372F">
        <w:rPr>
          <w:color w:val="000000"/>
          <w:sz w:val="20"/>
          <w:szCs w:val="20"/>
        </w:rPr>
        <w:t>allowed</w:t>
      </w:r>
      <w:r w:rsidR="00555FA3">
        <w:rPr>
          <w:color w:val="000000"/>
          <w:sz w:val="20"/>
          <w:szCs w:val="20"/>
        </w:rPr>
        <w:t xml:space="preserve"> (denote as T</w:t>
      </w:r>
      <w:r w:rsidR="00555FA3">
        <w:rPr>
          <w:color w:val="000000"/>
          <w:sz w:val="20"/>
          <w:szCs w:val="20"/>
          <w:vertAlign w:val="subscript"/>
        </w:rPr>
        <w:t>R</w:t>
      </w:r>
      <w:r w:rsidR="00555FA3">
        <w:rPr>
          <w:color w:val="000000"/>
          <w:sz w:val="20"/>
          <w:szCs w:val="20"/>
        </w:rPr>
        <w:t>) w</w:t>
      </w:r>
      <w:r w:rsidR="009B0C13">
        <w:rPr>
          <w:color w:val="000000"/>
          <w:sz w:val="20"/>
          <w:szCs w:val="20"/>
        </w:rPr>
        <w:t xml:space="preserve">hich </w:t>
      </w:r>
      <w:proofErr w:type="gramStart"/>
      <w:r w:rsidR="009B0C13">
        <w:rPr>
          <w:color w:val="000000"/>
          <w:sz w:val="20"/>
          <w:szCs w:val="20"/>
        </w:rPr>
        <w:t>has to</w:t>
      </w:r>
      <w:proofErr w:type="gramEnd"/>
      <w:r w:rsidR="009B0C13">
        <w:rPr>
          <w:color w:val="000000"/>
          <w:sz w:val="20"/>
          <w:szCs w:val="20"/>
        </w:rPr>
        <w:t xml:space="preserve"> serve determination of repetition demand in NUL, and also SUL. </w:t>
      </w:r>
    </w:p>
    <w:p w14:paraId="5CDD0975" w14:textId="3A6D0C0C" w:rsidR="00581503" w:rsidRPr="00581503" w:rsidRDefault="009B0C13" w:rsidP="00581503">
      <w:pPr>
        <w:spacing w:before="120" w:after="120" w:line="276" w:lineRule="auto"/>
        <w:jc w:val="both"/>
        <w:rPr>
          <w:color w:val="000000"/>
          <w:sz w:val="20"/>
          <w:szCs w:val="20"/>
          <w:lang w:val="en-GB"/>
        </w:rPr>
      </w:pPr>
      <w:r>
        <w:rPr>
          <w:color w:val="000000"/>
          <w:sz w:val="20"/>
          <w:szCs w:val="20"/>
        </w:rPr>
        <w:t xml:space="preserve">One simple solution to this problem is to assume </w:t>
      </w:r>
      <w:r w:rsidR="00555FA3">
        <w:rPr>
          <w:color w:val="000000"/>
          <w:sz w:val="20"/>
          <w:szCs w:val="20"/>
        </w:rPr>
        <w:t xml:space="preserve">that </w:t>
      </w:r>
      <w:r>
        <w:rPr>
          <w:color w:val="000000"/>
          <w:sz w:val="20"/>
          <w:szCs w:val="20"/>
        </w:rPr>
        <w:t xml:space="preserve">the newly configured threshold is only associated with </w:t>
      </w:r>
      <w:r w:rsidR="00555FA3">
        <w:rPr>
          <w:color w:val="000000"/>
          <w:sz w:val="20"/>
          <w:szCs w:val="20"/>
        </w:rPr>
        <w:t>NUL, and</w:t>
      </w:r>
      <w:r>
        <w:rPr>
          <w:color w:val="000000"/>
          <w:sz w:val="20"/>
          <w:szCs w:val="20"/>
        </w:rPr>
        <w:t xml:space="preserve"> </w:t>
      </w:r>
      <w:r w:rsidR="00555FA3">
        <w:rPr>
          <w:color w:val="000000"/>
          <w:sz w:val="20"/>
          <w:szCs w:val="20"/>
        </w:rPr>
        <w:t xml:space="preserve">it </w:t>
      </w:r>
      <w:r>
        <w:rPr>
          <w:color w:val="000000"/>
          <w:sz w:val="20"/>
          <w:szCs w:val="20"/>
        </w:rPr>
        <w:t xml:space="preserve">determines </w:t>
      </w:r>
      <w:proofErr w:type="gramStart"/>
      <w:r>
        <w:rPr>
          <w:color w:val="000000"/>
          <w:sz w:val="20"/>
          <w:szCs w:val="20"/>
        </w:rPr>
        <w:t>whether or not</w:t>
      </w:r>
      <w:proofErr w:type="gramEnd"/>
      <w:r>
        <w:rPr>
          <w:color w:val="000000"/>
          <w:sz w:val="20"/>
          <w:szCs w:val="20"/>
        </w:rPr>
        <w:t xml:space="preserve"> UE should demand for Msg3 repetition on NUL. More precisely, if the measured RSRP over the pathloss RS</w:t>
      </w:r>
      <w:r w:rsidR="00555FA3">
        <w:rPr>
          <w:color w:val="000000"/>
          <w:sz w:val="20"/>
          <w:szCs w:val="20"/>
        </w:rPr>
        <w:t xml:space="preserve"> (denote as T</w:t>
      </w:r>
      <w:r w:rsidR="00555FA3">
        <w:rPr>
          <w:color w:val="000000"/>
          <w:sz w:val="20"/>
          <w:szCs w:val="20"/>
          <w:vertAlign w:val="subscript"/>
        </w:rPr>
        <w:t>p</w:t>
      </w:r>
      <w:r w:rsidR="00555FA3">
        <w:rPr>
          <w:color w:val="000000"/>
          <w:sz w:val="20"/>
          <w:szCs w:val="20"/>
        </w:rPr>
        <w:t>)</w:t>
      </w:r>
      <w:r>
        <w:rPr>
          <w:color w:val="000000"/>
          <w:sz w:val="20"/>
          <w:szCs w:val="20"/>
        </w:rPr>
        <w:t xml:space="preserve"> is </w:t>
      </w:r>
      <w:r w:rsidR="00555FA3">
        <w:rPr>
          <w:color w:val="000000"/>
          <w:sz w:val="20"/>
          <w:szCs w:val="20"/>
        </w:rPr>
        <w:t xml:space="preserve">smaller than </w:t>
      </w:r>
      <w:proofErr w:type="spellStart"/>
      <w:r w:rsidR="00555FA3" w:rsidRPr="00581503">
        <w:rPr>
          <w:rFonts w:hint="eastAsia"/>
          <w:i/>
          <w:iCs/>
          <w:color w:val="000000"/>
          <w:sz w:val="20"/>
          <w:szCs w:val="20"/>
        </w:rPr>
        <w:t>rsrp</w:t>
      </w:r>
      <w:proofErr w:type="spellEnd"/>
      <w:r w:rsidR="00555FA3" w:rsidRPr="00581503">
        <w:rPr>
          <w:rFonts w:hint="eastAsia"/>
          <w:i/>
          <w:iCs/>
          <w:color w:val="000000"/>
          <w:sz w:val="20"/>
          <w:szCs w:val="20"/>
        </w:rPr>
        <w:t>-</w:t>
      </w:r>
      <w:proofErr w:type="spellStart"/>
      <w:r w:rsidR="00555FA3" w:rsidRPr="00581503">
        <w:rPr>
          <w:rFonts w:hint="eastAsia"/>
          <w:i/>
          <w:iCs/>
          <w:color w:val="000000"/>
          <w:sz w:val="20"/>
          <w:szCs w:val="20"/>
        </w:rPr>
        <w:t>ThresholdSSB</w:t>
      </w:r>
      <w:proofErr w:type="spellEnd"/>
      <w:r w:rsidR="00555FA3" w:rsidRPr="00581503">
        <w:rPr>
          <w:rFonts w:hint="eastAsia"/>
          <w:i/>
          <w:iCs/>
          <w:color w:val="000000"/>
          <w:sz w:val="20"/>
          <w:szCs w:val="20"/>
        </w:rPr>
        <w:t>-SUL</w:t>
      </w:r>
      <w:r w:rsidR="00555FA3">
        <w:rPr>
          <w:color w:val="000000"/>
          <w:sz w:val="20"/>
          <w:szCs w:val="20"/>
        </w:rPr>
        <w:t xml:space="preserve">, it is up to UE implementation to switch to SUL without repetition or </w:t>
      </w:r>
      <w:r w:rsidR="00ED7D77">
        <w:rPr>
          <w:color w:val="000000"/>
          <w:sz w:val="20"/>
          <w:szCs w:val="20"/>
        </w:rPr>
        <w:t xml:space="preserve">to </w:t>
      </w:r>
      <w:r w:rsidR="00555FA3">
        <w:rPr>
          <w:color w:val="000000"/>
          <w:sz w:val="20"/>
          <w:szCs w:val="20"/>
        </w:rPr>
        <w:t xml:space="preserve">stay in NUL with or without repetition demand, depending on </w:t>
      </w:r>
      <w:proofErr w:type="spellStart"/>
      <w:r w:rsidR="00555FA3">
        <w:rPr>
          <w:color w:val="000000"/>
          <w:sz w:val="20"/>
          <w:szCs w:val="20"/>
        </w:rPr>
        <w:t>T</w:t>
      </w:r>
      <w:r w:rsidR="00555FA3">
        <w:rPr>
          <w:color w:val="000000"/>
          <w:sz w:val="20"/>
          <w:szCs w:val="20"/>
          <w:vertAlign w:val="subscript"/>
        </w:rPr>
        <w:t>p</w:t>
      </w:r>
      <w:proofErr w:type="spellEnd"/>
      <w:r w:rsidR="00555FA3">
        <w:rPr>
          <w:color w:val="000000"/>
          <w:sz w:val="20"/>
          <w:szCs w:val="20"/>
        </w:rPr>
        <w:t xml:space="preserve"> smaller or larger than T</w:t>
      </w:r>
      <w:r w:rsidR="00555FA3">
        <w:rPr>
          <w:color w:val="000000"/>
          <w:sz w:val="20"/>
          <w:szCs w:val="20"/>
          <w:vertAlign w:val="subscript"/>
        </w:rPr>
        <w:t>R</w:t>
      </w:r>
      <w:r w:rsidR="00555FA3">
        <w:rPr>
          <w:color w:val="000000"/>
          <w:sz w:val="20"/>
          <w:szCs w:val="20"/>
        </w:rPr>
        <w:t>, respectively. An alternative solution is to implicitly indicate UE on whether repetition over SUL is allowed or not, and if allowed under what threshold. We have the following proposal:</w:t>
      </w:r>
      <w:r>
        <w:rPr>
          <w:color w:val="000000"/>
          <w:sz w:val="20"/>
          <w:szCs w:val="20"/>
        </w:rPr>
        <w:t xml:space="preserve">   </w:t>
      </w:r>
    </w:p>
    <w:p w14:paraId="03795308" w14:textId="79E56389" w:rsidR="00564C17" w:rsidRDefault="00545717" w:rsidP="00B34464">
      <w:pPr>
        <w:jc w:val="both"/>
        <w:rPr>
          <w:color w:val="000000"/>
          <w:sz w:val="20"/>
          <w:szCs w:val="20"/>
        </w:rPr>
      </w:pPr>
      <w:r>
        <w:rPr>
          <w:b/>
          <w:bCs/>
          <w:color w:val="000000"/>
          <w:sz w:val="20"/>
          <w:szCs w:val="20"/>
        </w:rPr>
        <w:t xml:space="preserve">Proposal </w:t>
      </w:r>
      <w:r w:rsidR="009F777E">
        <w:rPr>
          <w:b/>
          <w:bCs/>
          <w:color w:val="000000"/>
          <w:sz w:val="20"/>
          <w:szCs w:val="20"/>
        </w:rPr>
        <w:t>3</w:t>
      </w:r>
      <w:r w:rsidRPr="00545717">
        <w:rPr>
          <w:color w:val="000000"/>
          <w:sz w:val="20"/>
          <w:szCs w:val="20"/>
        </w:rPr>
        <w:t xml:space="preserve">: </w:t>
      </w:r>
      <w:r w:rsidR="00555FA3" w:rsidRPr="00555FA3">
        <w:rPr>
          <w:color w:val="000000"/>
          <w:sz w:val="20"/>
          <w:szCs w:val="20"/>
        </w:rPr>
        <w:t>UE is implicitly indicated</w:t>
      </w:r>
      <w:r w:rsidR="00B34464" w:rsidRPr="00B34464">
        <w:rPr>
          <w:color w:val="000000"/>
          <w:sz w:val="20"/>
          <w:szCs w:val="20"/>
        </w:rPr>
        <w:t>,</w:t>
      </w:r>
      <w:r w:rsidR="00555FA3" w:rsidRPr="00555FA3">
        <w:rPr>
          <w:color w:val="000000"/>
          <w:sz w:val="20"/>
          <w:szCs w:val="20"/>
        </w:rPr>
        <w:t xml:space="preserve"> based on </w:t>
      </w:r>
      <w:r w:rsidR="00555FA3" w:rsidRPr="00B34464">
        <w:rPr>
          <w:color w:val="000000"/>
          <w:sz w:val="20"/>
          <w:szCs w:val="20"/>
        </w:rPr>
        <w:t xml:space="preserve">relative values </w:t>
      </w:r>
      <w:r w:rsidR="00B34464" w:rsidRPr="00B34464">
        <w:rPr>
          <w:color w:val="000000"/>
          <w:sz w:val="20"/>
          <w:szCs w:val="20"/>
        </w:rPr>
        <w:t xml:space="preserve">of </w:t>
      </w:r>
      <w:r w:rsidR="00555FA3" w:rsidRPr="00555FA3">
        <w:rPr>
          <w:color w:val="000000"/>
          <w:sz w:val="20"/>
          <w:szCs w:val="20"/>
        </w:rPr>
        <w:t>T</w:t>
      </w:r>
      <w:r w:rsidR="00B34464" w:rsidRPr="00B34464">
        <w:rPr>
          <w:color w:val="000000"/>
          <w:sz w:val="20"/>
          <w:szCs w:val="20"/>
          <w:vertAlign w:val="subscript"/>
        </w:rPr>
        <w:t>S</w:t>
      </w:r>
      <w:r w:rsidR="00555FA3" w:rsidRPr="00555FA3">
        <w:rPr>
          <w:color w:val="000000"/>
          <w:sz w:val="20"/>
          <w:szCs w:val="20"/>
        </w:rPr>
        <w:t xml:space="preserve"> and T</w:t>
      </w:r>
      <w:r w:rsidR="00B34464" w:rsidRPr="00B34464">
        <w:rPr>
          <w:color w:val="000000"/>
          <w:sz w:val="20"/>
          <w:szCs w:val="20"/>
          <w:vertAlign w:val="subscript"/>
        </w:rPr>
        <w:t>R</w:t>
      </w:r>
      <w:r w:rsidR="00555FA3" w:rsidRPr="00555FA3">
        <w:rPr>
          <w:color w:val="000000"/>
          <w:sz w:val="20"/>
          <w:szCs w:val="20"/>
        </w:rPr>
        <w:t xml:space="preserve"> to select </w:t>
      </w:r>
      <w:r w:rsidR="00ED7D77">
        <w:rPr>
          <w:color w:val="000000"/>
          <w:sz w:val="20"/>
          <w:szCs w:val="20"/>
        </w:rPr>
        <w:t>the</w:t>
      </w:r>
      <w:r w:rsidR="00555FA3" w:rsidRPr="00555FA3">
        <w:rPr>
          <w:color w:val="000000"/>
          <w:sz w:val="20"/>
          <w:szCs w:val="20"/>
        </w:rPr>
        <w:t xml:space="preserve"> UL carrier and whether on that carrier repetition is </w:t>
      </w:r>
      <w:r w:rsidR="00ED7D77">
        <w:rPr>
          <w:color w:val="000000"/>
          <w:sz w:val="20"/>
          <w:szCs w:val="20"/>
        </w:rPr>
        <w:t>demanded</w:t>
      </w:r>
      <w:r w:rsidR="00555FA3" w:rsidRPr="00555FA3">
        <w:rPr>
          <w:color w:val="000000"/>
          <w:sz w:val="20"/>
          <w:szCs w:val="20"/>
        </w:rPr>
        <w:t xml:space="preserve"> or not</w:t>
      </w:r>
      <w:r w:rsidR="00B34464">
        <w:rPr>
          <w:color w:val="000000"/>
          <w:sz w:val="20"/>
          <w:szCs w:val="20"/>
        </w:rPr>
        <w:t>.</w:t>
      </w:r>
    </w:p>
    <w:p w14:paraId="050977A4" w14:textId="3132C341" w:rsidR="00B34464" w:rsidRPr="00564C17" w:rsidRDefault="00B34464" w:rsidP="007405DB">
      <w:pPr>
        <w:pStyle w:val="ListParagraph"/>
        <w:numPr>
          <w:ilvl w:val="0"/>
          <w:numId w:val="20"/>
        </w:numPr>
        <w:jc w:val="both"/>
        <w:rPr>
          <w:color w:val="000000"/>
          <w:sz w:val="20"/>
          <w:szCs w:val="20"/>
        </w:rPr>
      </w:pPr>
      <w:r w:rsidRPr="00564C17">
        <w:rPr>
          <w:color w:val="000000"/>
          <w:sz w:val="20"/>
          <w:szCs w:val="20"/>
        </w:rPr>
        <w:t>If T</w:t>
      </w:r>
      <w:r w:rsidRPr="00564C17">
        <w:rPr>
          <w:color w:val="000000"/>
          <w:sz w:val="20"/>
          <w:szCs w:val="20"/>
          <w:vertAlign w:val="subscript"/>
        </w:rPr>
        <w:t>S</w:t>
      </w:r>
      <w:r w:rsidRPr="00564C17">
        <w:rPr>
          <w:color w:val="000000"/>
          <w:sz w:val="20"/>
          <w:szCs w:val="20"/>
        </w:rPr>
        <w:t xml:space="preserve"> &lt; T</w:t>
      </w:r>
      <w:r w:rsidRPr="00564C17">
        <w:rPr>
          <w:color w:val="000000"/>
          <w:sz w:val="20"/>
          <w:szCs w:val="20"/>
          <w:vertAlign w:val="subscript"/>
        </w:rPr>
        <w:t>R</w:t>
      </w:r>
      <w:r w:rsidRPr="00564C17">
        <w:rPr>
          <w:color w:val="000000"/>
          <w:sz w:val="20"/>
          <w:szCs w:val="20"/>
        </w:rPr>
        <w:t>, UE is indicated once SUL is selected (</w:t>
      </w:r>
      <w:proofErr w:type="spellStart"/>
      <w:r w:rsidRPr="00564C17">
        <w:rPr>
          <w:color w:val="000000"/>
          <w:sz w:val="20"/>
          <w:szCs w:val="20"/>
        </w:rPr>
        <w:t>T</w:t>
      </w:r>
      <w:r w:rsidRPr="00564C17">
        <w:rPr>
          <w:color w:val="000000"/>
          <w:sz w:val="20"/>
          <w:szCs w:val="20"/>
          <w:vertAlign w:val="subscript"/>
        </w:rPr>
        <w:t>p</w:t>
      </w:r>
      <w:proofErr w:type="spellEnd"/>
      <w:r w:rsidRPr="00564C17">
        <w:rPr>
          <w:color w:val="000000"/>
          <w:sz w:val="20"/>
          <w:szCs w:val="20"/>
        </w:rPr>
        <w:t xml:space="preserve"> &lt; T</w:t>
      </w:r>
      <w:r w:rsidRPr="00564C17">
        <w:rPr>
          <w:color w:val="000000"/>
          <w:sz w:val="20"/>
          <w:szCs w:val="20"/>
          <w:vertAlign w:val="subscript"/>
        </w:rPr>
        <w:t>S</w:t>
      </w:r>
      <w:r w:rsidRPr="00564C17">
        <w:rPr>
          <w:color w:val="000000"/>
          <w:sz w:val="20"/>
          <w:szCs w:val="20"/>
        </w:rPr>
        <w:t>), UE shall demand Msg3 repetition on SUL</w:t>
      </w:r>
    </w:p>
    <w:p w14:paraId="2BBED9F5" w14:textId="5CED7719" w:rsidR="00FC751E" w:rsidRPr="00B34464" w:rsidRDefault="00B34464" w:rsidP="007405DB">
      <w:pPr>
        <w:pStyle w:val="ListParagraph"/>
        <w:numPr>
          <w:ilvl w:val="0"/>
          <w:numId w:val="20"/>
        </w:numPr>
        <w:jc w:val="both"/>
        <w:rPr>
          <w:color w:val="000000"/>
          <w:sz w:val="20"/>
          <w:szCs w:val="20"/>
        </w:rPr>
      </w:pPr>
      <w:r w:rsidRPr="00B34464">
        <w:rPr>
          <w:color w:val="000000"/>
          <w:sz w:val="20"/>
          <w:szCs w:val="20"/>
        </w:rPr>
        <w:t>If T</w:t>
      </w:r>
      <w:r w:rsidRPr="00B34464">
        <w:rPr>
          <w:color w:val="000000"/>
          <w:sz w:val="20"/>
          <w:szCs w:val="20"/>
          <w:vertAlign w:val="subscript"/>
        </w:rPr>
        <w:t>S</w:t>
      </w:r>
      <w:r w:rsidRPr="00B34464">
        <w:rPr>
          <w:color w:val="000000"/>
          <w:sz w:val="20"/>
          <w:szCs w:val="20"/>
        </w:rPr>
        <w:t xml:space="preserve"> &gt; T</w:t>
      </w:r>
      <w:r w:rsidRPr="00B34464">
        <w:rPr>
          <w:color w:val="000000"/>
          <w:sz w:val="20"/>
          <w:szCs w:val="20"/>
          <w:vertAlign w:val="subscript"/>
        </w:rPr>
        <w:t>R</w:t>
      </w:r>
      <w:r w:rsidRPr="00B34464">
        <w:rPr>
          <w:color w:val="000000"/>
          <w:sz w:val="20"/>
          <w:szCs w:val="20"/>
        </w:rPr>
        <w:t>, UE is indicated once SUL is selected (</w:t>
      </w:r>
      <w:r w:rsidRPr="00555FA3">
        <w:rPr>
          <w:color w:val="000000"/>
          <w:sz w:val="20"/>
          <w:szCs w:val="20"/>
        </w:rPr>
        <w:t>T</w:t>
      </w:r>
      <w:r>
        <w:rPr>
          <w:color w:val="000000"/>
          <w:sz w:val="20"/>
          <w:szCs w:val="20"/>
          <w:vertAlign w:val="subscript"/>
        </w:rPr>
        <w:t>R</w:t>
      </w:r>
      <w:r w:rsidRPr="00B34464">
        <w:rPr>
          <w:color w:val="000000"/>
          <w:sz w:val="20"/>
          <w:szCs w:val="20"/>
        </w:rPr>
        <w:t xml:space="preserve"> &lt; </w:t>
      </w:r>
      <w:proofErr w:type="spellStart"/>
      <w:r>
        <w:rPr>
          <w:color w:val="000000"/>
          <w:sz w:val="20"/>
          <w:szCs w:val="20"/>
        </w:rPr>
        <w:t>T</w:t>
      </w:r>
      <w:r>
        <w:rPr>
          <w:color w:val="000000"/>
          <w:sz w:val="20"/>
          <w:szCs w:val="20"/>
          <w:vertAlign w:val="subscript"/>
        </w:rPr>
        <w:t>p</w:t>
      </w:r>
      <w:proofErr w:type="spellEnd"/>
      <w:r w:rsidRPr="00B34464">
        <w:rPr>
          <w:color w:val="000000"/>
          <w:sz w:val="20"/>
          <w:szCs w:val="20"/>
        </w:rPr>
        <w:t xml:space="preserve"> &lt; </w:t>
      </w:r>
      <w:r w:rsidRPr="00555FA3">
        <w:rPr>
          <w:color w:val="000000"/>
          <w:sz w:val="20"/>
          <w:szCs w:val="20"/>
        </w:rPr>
        <w:t>T</w:t>
      </w:r>
      <w:r w:rsidRPr="00B34464">
        <w:rPr>
          <w:color w:val="000000"/>
          <w:sz w:val="20"/>
          <w:szCs w:val="20"/>
          <w:vertAlign w:val="subscript"/>
        </w:rPr>
        <w:t>S</w:t>
      </w:r>
      <w:r w:rsidRPr="00B34464">
        <w:rPr>
          <w:color w:val="000000"/>
          <w:sz w:val="20"/>
          <w:szCs w:val="20"/>
        </w:rPr>
        <w:t>,), UE shall not demand Msg3 repetition on SUL</w:t>
      </w:r>
    </w:p>
    <w:p w14:paraId="00B68E00" w14:textId="77777777" w:rsidR="00FC751E" w:rsidRPr="00FC751E" w:rsidRDefault="00FC751E" w:rsidP="00FC751E">
      <w:pPr>
        <w:jc w:val="both"/>
        <w:rPr>
          <w:color w:val="000000"/>
          <w:sz w:val="20"/>
          <w:szCs w:val="20"/>
        </w:rPr>
      </w:pPr>
    </w:p>
    <w:p w14:paraId="72385611" w14:textId="2B88A5D2" w:rsidR="00FC751E" w:rsidRPr="005601AC" w:rsidRDefault="00FC751E" w:rsidP="00FC751E">
      <w:pPr>
        <w:pStyle w:val="Heading2"/>
        <w:rPr>
          <w:rFonts w:ascii="Arial" w:hAnsi="Arial" w:cs="Arial"/>
          <w:b/>
          <w:bCs/>
          <w:sz w:val="24"/>
          <w:szCs w:val="24"/>
        </w:rPr>
      </w:pPr>
      <w:r w:rsidRPr="005601AC">
        <w:rPr>
          <w:rFonts w:ascii="Arial" w:hAnsi="Arial" w:cs="Arial"/>
          <w:b/>
          <w:bCs/>
          <w:sz w:val="24"/>
          <w:szCs w:val="24"/>
        </w:rPr>
        <w:t>Waveform indication for Msg3</w:t>
      </w:r>
    </w:p>
    <w:p w14:paraId="1824D941" w14:textId="17884FC5" w:rsidR="00AB60F9" w:rsidRPr="00AB60F9" w:rsidRDefault="00AB60F9" w:rsidP="00AB60F9">
      <w:pPr>
        <w:jc w:val="both"/>
        <w:rPr>
          <w:color w:val="000000"/>
          <w:sz w:val="20"/>
          <w:szCs w:val="20"/>
        </w:rPr>
      </w:pPr>
      <w:r>
        <w:rPr>
          <w:color w:val="000000"/>
          <w:sz w:val="20"/>
          <w:szCs w:val="20"/>
        </w:rPr>
        <w:t xml:space="preserve">In current specification, </w:t>
      </w:r>
      <w:proofErr w:type="gramStart"/>
      <w:r>
        <w:rPr>
          <w:color w:val="000000"/>
          <w:sz w:val="20"/>
          <w:szCs w:val="20"/>
        </w:rPr>
        <w:t>whether or not</w:t>
      </w:r>
      <w:proofErr w:type="gramEnd"/>
      <w:r>
        <w:rPr>
          <w:color w:val="000000"/>
          <w:sz w:val="20"/>
          <w:szCs w:val="20"/>
        </w:rPr>
        <w:t xml:space="preserve"> transform precoding is enabled for Msg3 transmission is indicated by a cell-specific parameter, </w:t>
      </w:r>
      <w:r w:rsidRPr="00AB60F9">
        <w:rPr>
          <w:i/>
          <w:iCs/>
          <w:color w:val="000000"/>
          <w:sz w:val="20"/>
          <w:szCs w:val="20"/>
        </w:rPr>
        <w:t>msg3-transformPrecoder</w:t>
      </w:r>
      <w:r>
        <w:rPr>
          <w:color w:val="000000"/>
          <w:sz w:val="20"/>
          <w:szCs w:val="20"/>
        </w:rPr>
        <w:t>. More, precisely, f</w:t>
      </w:r>
      <w:r w:rsidRPr="00AB60F9">
        <w:rPr>
          <w:color w:val="000000"/>
          <w:sz w:val="20"/>
          <w:szCs w:val="20"/>
        </w:rPr>
        <w:t>rom 38.214, Sec. 6.1.3, we have:</w:t>
      </w:r>
    </w:p>
    <w:p w14:paraId="58AF4650" w14:textId="77777777" w:rsidR="00AB60F9" w:rsidRPr="00AB60F9" w:rsidRDefault="00AB60F9" w:rsidP="007405DB">
      <w:pPr>
        <w:numPr>
          <w:ilvl w:val="0"/>
          <w:numId w:val="12"/>
        </w:numPr>
        <w:jc w:val="both"/>
        <w:rPr>
          <w:color w:val="000000"/>
          <w:sz w:val="20"/>
          <w:szCs w:val="20"/>
        </w:rPr>
      </w:pPr>
      <w:r w:rsidRPr="00AB60F9">
        <w:rPr>
          <w:color w:val="000000"/>
          <w:sz w:val="20"/>
          <w:szCs w:val="20"/>
        </w:rPr>
        <w:t xml:space="preserve">For a PUSCH scheduled by RAR UL grant, or for a PUSCH scheduled by </w:t>
      </w:r>
      <w:proofErr w:type="spellStart"/>
      <w:r w:rsidRPr="00AB60F9">
        <w:rPr>
          <w:color w:val="000000"/>
          <w:sz w:val="20"/>
          <w:szCs w:val="20"/>
        </w:rPr>
        <w:t>fallbackRAR</w:t>
      </w:r>
      <w:proofErr w:type="spellEnd"/>
      <w:r w:rsidRPr="00AB60F9">
        <w:rPr>
          <w:color w:val="000000"/>
          <w:sz w:val="20"/>
          <w:szCs w:val="20"/>
        </w:rPr>
        <w:t xml:space="preserve"> UL grant, or for a PUSCH scheduled by DCI format 0_0 with CRC scrambled by TC-RNTI, the UE shall consider the transform precoding either 'enabled' or 'disabled' according to the higher layer configured parameter </w:t>
      </w:r>
      <w:r w:rsidRPr="00AB60F9">
        <w:rPr>
          <w:i/>
          <w:iCs/>
          <w:color w:val="000000"/>
          <w:sz w:val="20"/>
          <w:szCs w:val="20"/>
        </w:rPr>
        <w:t>msg3-transformPrecoder</w:t>
      </w:r>
      <w:r w:rsidRPr="00AB60F9">
        <w:rPr>
          <w:color w:val="000000"/>
          <w:sz w:val="20"/>
          <w:szCs w:val="20"/>
        </w:rPr>
        <w:t>.</w:t>
      </w:r>
    </w:p>
    <w:p w14:paraId="572951A3" w14:textId="77777777" w:rsidR="00AB60F9" w:rsidRPr="00AB60F9" w:rsidRDefault="00AB60F9" w:rsidP="00AB60F9">
      <w:pPr>
        <w:jc w:val="both"/>
        <w:rPr>
          <w:color w:val="000000"/>
          <w:sz w:val="20"/>
          <w:szCs w:val="20"/>
        </w:rPr>
      </w:pPr>
      <w:r w:rsidRPr="00AB60F9">
        <w:rPr>
          <w:color w:val="000000"/>
          <w:sz w:val="20"/>
          <w:szCs w:val="20"/>
        </w:rPr>
        <w:t>From 38.331, we have:</w:t>
      </w:r>
    </w:p>
    <w:p w14:paraId="672DCD9A" w14:textId="77777777" w:rsidR="00AB60F9" w:rsidRPr="00AB60F9" w:rsidRDefault="00AB60F9" w:rsidP="007405DB">
      <w:pPr>
        <w:numPr>
          <w:ilvl w:val="1"/>
          <w:numId w:val="12"/>
        </w:numPr>
        <w:jc w:val="both"/>
        <w:rPr>
          <w:color w:val="000000"/>
          <w:sz w:val="20"/>
          <w:szCs w:val="20"/>
        </w:rPr>
      </w:pPr>
      <w:r w:rsidRPr="00AB60F9">
        <w:rPr>
          <w:i/>
          <w:iCs/>
          <w:color w:val="000000"/>
          <w:sz w:val="20"/>
          <w:szCs w:val="20"/>
        </w:rPr>
        <w:t xml:space="preserve">msg3-transformPrecoder </w:t>
      </w:r>
      <w:r w:rsidRPr="00AB60F9">
        <w:rPr>
          <w:color w:val="000000"/>
          <w:sz w:val="20"/>
          <w:szCs w:val="20"/>
        </w:rPr>
        <w:t xml:space="preserve">is configured the cell specific IE </w:t>
      </w:r>
      <w:r w:rsidRPr="00AB60F9">
        <w:rPr>
          <w:i/>
          <w:iCs/>
          <w:color w:val="000000"/>
          <w:sz w:val="20"/>
          <w:szCs w:val="20"/>
        </w:rPr>
        <w:t>RACH-</w:t>
      </w:r>
      <w:proofErr w:type="spellStart"/>
      <w:r w:rsidRPr="00AB60F9">
        <w:rPr>
          <w:i/>
          <w:iCs/>
          <w:color w:val="000000"/>
          <w:sz w:val="20"/>
          <w:szCs w:val="20"/>
        </w:rPr>
        <w:t>ConfigCommon</w:t>
      </w:r>
      <w:proofErr w:type="spellEnd"/>
      <w:r w:rsidRPr="00AB60F9">
        <w:rPr>
          <w:color w:val="000000"/>
          <w:sz w:val="20"/>
          <w:szCs w:val="20"/>
        </w:rPr>
        <w:t xml:space="preserve"> </w:t>
      </w:r>
    </w:p>
    <w:p w14:paraId="664E8020" w14:textId="77777777" w:rsidR="00AB60F9" w:rsidRDefault="00AB60F9" w:rsidP="00AB60F9">
      <w:pPr>
        <w:jc w:val="both"/>
        <w:rPr>
          <w:color w:val="000000"/>
          <w:sz w:val="20"/>
          <w:szCs w:val="20"/>
        </w:rPr>
      </w:pPr>
    </w:p>
    <w:p w14:paraId="16E24E96" w14:textId="1E6249CA" w:rsidR="00AB60F9" w:rsidRDefault="00AB60F9" w:rsidP="00AB60F9">
      <w:pPr>
        <w:jc w:val="both"/>
        <w:rPr>
          <w:color w:val="000000"/>
          <w:sz w:val="20"/>
          <w:szCs w:val="20"/>
        </w:rPr>
      </w:pPr>
      <w:r>
        <w:rPr>
          <w:color w:val="000000"/>
          <w:sz w:val="20"/>
          <w:szCs w:val="20"/>
        </w:rPr>
        <w:t xml:space="preserve">While NW may choose not to enable transform precoding for all UEs performing RACH, it is desired to have a mechanism to </w:t>
      </w:r>
      <w:r w:rsidRPr="00AB60F9">
        <w:rPr>
          <w:color w:val="000000"/>
          <w:sz w:val="20"/>
          <w:szCs w:val="20"/>
        </w:rPr>
        <w:t xml:space="preserve">enable </w:t>
      </w:r>
      <w:proofErr w:type="spellStart"/>
      <w:r w:rsidRPr="00AB60F9">
        <w:rPr>
          <w:color w:val="000000"/>
          <w:sz w:val="20"/>
          <w:szCs w:val="20"/>
        </w:rPr>
        <w:t>transformprecoder</w:t>
      </w:r>
      <w:proofErr w:type="spellEnd"/>
      <w:r w:rsidRPr="00AB60F9">
        <w:rPr>
          <w:color w:val="000000"/>
          <w:sz w:val="20"/>
          <w:szCs w:val="20"/>
        </w:rPr>
        <w:t xml:space="preserve"> for Msg3 transmission</w:t>
      </w:r>
      <w:r>
        <w:rPr>
          <w:color w:val="000000"/>
          <w:sz w:val="20"/>
          <w:szCs w:val="20"/>
        </w:rPr>
        <w:t xml:space="preserve"> of some UEs, </w:t>
      </w:r>
      <w:proofErr w:type="gramStart"/>
      <w:r w:rsidRPr="00AB60F9">
        <w:rPr>
          <w:color w:val="000000"/>
          <w:sz w:val="20"/>
          <w:szCs w:val="20"/>
        </w:rPr>
        <w:t>e.g.</w:t>
      </w:r>
      <w:proofErr w:type="gramEnd"/>
      <w:r w:rsidRPr="00AB60F9">
        <w:rPr>
          <w:color w:val="000000"/>
          <w:sz w:val="20"/>
          <w:szCs w:val="20"/>
        </w:rPr>
        <w:t xml:space="preserve"> for a UE required to enhance/recover coverage</w:t>
      </w:r>
      <w:r>
        <w:rPr>
          <w:color w:val="000000"/>
          <w:sz w:val="20"/>
          <w:szCs w:val="20"/>
        </w:rPr>
        <w:t>, in a UE specific procedure.</w:t>
      </w:r>
      <w:r w:rsidR="0028611D">
        <w:rPr>
          <w:color w:val="000000"/>
          <w:sz w:val="20"/>
          <w:szCs w:val="20"/>
        </w:rPr>
        <w:t xml:space="preserve"> Based </w:t>
      </w:r>
      <w:r w:rsidR="005162FA">
        <w:rPr>
          <w:color w:val="000000"/>
          <w:sz w:val="20"/>
          <w:szCs w:val="20"/>
        </w:rPr>
        <w:t>on what we discussed, the following is proposed:</w:t>
      </w:r>
    </w:p>
    <w:p w14:paraId="3B8D893A" w14:textId="77777777" w:rsidR="00AB60F9" w:rsidRPr="00AB60F9" w:rsidRDefault="00AB60F9" w:rsidP="00AB60F9">
      <w:pPr>
        <w:jc w:val="both"/>
        <w:rPr>
          <w:color w:val="000000"/>
          <w:sz w:val="20"/>
          <w:szCs w:val="20"/>
        </w:rPr>
      </w:pPr>
    </w:p>
    <w:p w14:paraId="02ED8505" w14:textId="6B97F362" w:rsidR="00AB60F9" w:rsidRPr="00AB60F9" w:rsidRDefault="00AB60F9" w:rsidP="00AB60F9">
      <w:pPr>
        <w:jc w:val="both"/>
        <w:rPr>
          <w:color w:val="000000"/>
          <w:sz w:val="20"/>
          <w:szCs w:val="20"/>
        </w:rPr>
      </w:pPr>
      <w:r>
        <w:rPr>
          <w:b/>
          <w:bCs/>
          <w:color w:val="000000"/>
          <w:sz w:val="20"/>
          <w:szCs w:val="20"/>
        </w:rPr>
        <w:t xml:space="preserve">Proposal </w:t>
      </w:r>
      <w:r w:rsidR="00516FC6">
        <w:rPr>
          <w:b/>
          <w:bCs/>
          <w:color w:val="000000"/>
          <w:sz w:val="20"/>
          <w:szCs w:val="20"/>
        </w:rPr>
        <w:t>4</w:t>
      </w:r>
      <w:r w:rsidRPr="00545717">
        <w:rPr>
          <w:color w:val="000000"/>
          <w:sz w:val="20"/>
          <w:szCs w:val="20"/>
        </w:rPr>
        <w:t xml:space="preserve">: </w:t>
      </w:r>
      <w:r w:rsidRPr="00AB60F9">
        <w:rPr>
          <w:color w:val="000000"/>
          <w:sz w:val="20"/>
          <w:szCs w:val="20"/>
        </w:rPr>
        <w:t xml:space="preserve">for Msg3 transmission, </w:t>
      </w:r>
      <w:proofErr w:type="spellStart"/>
      <w:r w:rsidRPr="00AB60F9">
        <w:rPr>
          <w:color w:val="000000"/>
          <w:sz w:val="20"/>
          <w:szCs w:val="20"/>
        </w:rPr>
        <w:t>gNB</w:t>
      </w:r>
      <w:proofErr w:type="spellEnd"/>
      <w:r w:rsidRPr="00AB60F9">
        <w:rPr>
          <w:color w:val="000000"/>
          <w:sz w:val="20"/>
          <w:szCs w:val="20"/>
        </w:rPr>
        <w:t xml:space="preserve"> indicates whether </w:t>
      </w:r>
      <w:proofErr w:type="spellStart"/>
      <w:r w:rsidRPr="00AB60F9">
        <w:rPr>
          <w:color w:val="000000"/>
          <w:sz w:val="20"/>
          <w:szCs w:val="20"/>
        </w:rPr>
        <w:t>transformprecoder</w:t>
      </w:r>
      <w:proofErr w:type="spellEnd"/>
      <w:r w:rsidRPr="00AB60F9">
        <w:rPr>
          <w:color w:val="000000"/>
          <w:sz w:val="20"/>
          <w:szCs w:val="20"/>
        </w:rPr>
        <w:t xml:space="preserve"> is enabled or not via:</w:t>
      </w:r>
    </w:p>
    <w:p w14:paraId="6A3C8AAA" w14:textId="77777777" w:rsidR="00AB60F9" w:rsidRDefault="00AB60F9" w:rsidP="007405DB">
      <w:pPr>
        <w:pStyle w:val="ListParagraph"/>
        <w:numPr>
          <w:ilvl w:val="0"/>
          <w:numId w:val="17"/>
        </w:numPr>
        <w:jc w:val="both"/>
        <w:rPr>
          <w:color w:val="000000"/>
          <w:sz w:val="20"/>
          <w:szCs w:val="20"/>
        </w:rPr>
      </w:pPr>
      <w:r w:rsidRPr="00AB60F9">
        <w:rPr>
          <w:color w:val="000000"/>
          <w:sz w:val="20"/>
          <w:szCs w:val="20"/>
        </w:rPr>
        <w:t xml:space="preserve">Alt1: repurpose some bits in RAR UL grant (for initial Msg3 transmission) or DCI format 0_0 with CRC scrambled by TC-RNTI (for Msg3 retransmission) to indicate whether </w:t>
      </w:r>
      <w:proofErr w:type="spellStart"/>
      <w:r w:rsidRPr="00AB60F9">
        <w:rPr>
          <w:color w:val="000000"/>
          <w:sz w:val="20"/>
          <w:szCs w:val="20"/>
        </w:rPr>
        <w:t>transformprecoder</w:t>
      </w:r>
      <w:proofErr w:type="spellEnd"/>
      <w:r w:rsidRPr="00AB60F9">
        <w:rPr>
          <w:color w:val="000000"/>
          <w:sz w:val="20"/>
          <w:szCs w:val="20"/>
        </w:rPr>
        <w:t xml:space="preserve"> enabled or not</w:t>
      </w:r>
    </w:p>
    <w:p w14:paraId="4FBD1BE0" w14:textId="566A5B79" w:rsidR="00AB60F9" w:rsidRPr="00AB60F9" w:rsidRDefault="00AB60F9" w:rsidP="007405DB">
      <w:pPr>
        <w:pStyle w:val="ListParagraph"/>
        <w:numPr>
          <w:ilvl w:val="0"/>
          <w:numId w:val="17"/>
        </w:numPr>
        <w:jc w:val="both"/>
        <w:rPr>
          <w:color w:val="000000"/>
          <w:sz w:val="20"/>
          <w:szCs w:val="20"/>
        </w:rPr>
      </w:pPr>
      <w:r w:rsidRPr="00AB60F9">
        <w:rPr>
          <w:color w:val="000000"/>
          <w:sz w:val="20"/>
          <w:szCs w:val="20"/>
        </w:rPr>
        <w:t>Alt2: implicit indication</w:t>
      </w:r>
      <w:r>
        <w:rPr>
          <w:color w:val="000000"/>
          <w:sz w:val="20"/>
          <w:szCs w:val="20"/>
        </w:rPr>
        <w:t xml:space="preserve">, for example, </w:t>
      </w:r>
      <w:proofErr w:type="spellStart"/>
      <w:r w:rsidRPr="00AB60F9">
        <w:rPr>
          <w:color w:val="000000"/>
          <w:sz w:val="20"/>
          <w:szCs w:val="20"/>
        </w:rPr>
        <w:t>transformprecoder</w:t>
      </w:r>
      <w:proofErr w:type="spellEnd"/>
      <w:r>
        <w:rPr>
          <w:color w:val="000000"/>
          <w:sz w:val="20"/>
          <w:szCs w:val="20"/>
        </w:rPr>
        <w:t xml:space="preserve"> is enabled </w:t>
      </w:r>
      <w:r w:rsidRPr="00AB60F9">
        <w:rPr>
          <w:color w:val="000000"/>
          <w:sz w:val="20"/>
          <w:szCs w:val="20"/>
        </w:rPr>
        <w:t>if UE indicates to require coverage enhancement/recovery</w:t>
      </w:r>
    </w:p>
    <w:p w14:paraId="11A8ABDF" w14:textId="77777777" w:rsidR="00545717" w:rsidRPr="00F001D5" w:rsidRDefault="00545717" w:rsidP="00D015E7">
      <w:pPr>
        <w:jc w:val="both"/>
        <w:rPr>
          <w:sz w:val="20"/>
          <w:szCs w:val="20"/>
        </w:rPr>
      </w:pPr>
    </w:p>
    <w:p w14:paraId="35183B4C" w14:textId="63A1982A" w:rsidR="00854A60" w:rsidRPr="005601AC" w:rsidRDefault="009C5A97" w:rsidP="00FB330B">
      <w:pPr>
        <w:pStyle w:val="Heading1"/>
        <w:rPr>
          <w:rFonts w:ascii="Arial" w:hAnsi="Arial" w:cs="Arial"/>
          <w:b/>
          <w:bCs/>
          <w:sz w:val="32"/>
          <w:szCs w:val="32"/>
        </w:rPr>
      </w:pPr>
      <w:r w:rsidRPr="005601AC">
        <w:rPr>
          <w:rFonts w:ascii="Arial" w:hAnsi="Arial" w:cs="Arial"/>
          <w:b/>
          <w:bCs/>
          <w:sz w:val="32"/>
          <w:szCs w:val="32"/>
        </w:rPr>
        <w:t>Conclusion</w:t>
      </w:r>
      <w:r w:rsidR="004424BC" w:rsidRPr="005601AC">
        <w:rPr>
          <w:rFonts w:ascii="Arial" w:hAnsi="Arial" w:cs="Arial"/>
          <w:b/>
          <w:bCs/>
          <w:sz w:val="32"/>
          <w:szCs w:val="32"/>
        </w:rPr>
        <w:t>s</w:t>
      </w:r>
    </w:p>
    <w:p w14:paraId="3CF39C32" w14:textId="725914C4" w:rsidR="00133CEC" w:rsidRDefault="00133CEC" w:rsidP="00133CEC">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the Msg3 PUSCH coverage enhancement and </w:t>
      </w:r>
      <w:r w:rsidRPr="00447804">
        <w:rPr>
          <w:rFonts w:eastAsia="MS Mincho"/>
          <w:sz w:val="20"/>
          <w:szCs w:val="20"/>
          <w:lang w:eastAsia="ja-JP"/>
        </w:rPr>
        <w:t>have the following proposals:</w:t>
      </w:r>
    </w:p>
    <w:p w14:paraId="5E7EA234" w14:textId="77777777" w:rsidR="00516FC6" w:rsidRPr="001D0C16" w:rsidRDefault="00516FC6" w:rsidP="00133CEC">
      <w:pPr>
        <w:overflowPunct w:val="0"/>
        <w:autoSpaceDE w:val="0"/>
        <w:autoSpaceDN w:val="0"/>
        <w:adjustRightInd w:val="0"/>
        <w:jc w:val="both"/>
        <w:textAlignment w:val="baseline"/>
        <w:rPr>
          <w:rFonts w:eastAsia="MS Mincho"/>
          <w:sz w:val="20"/>
          <w:szCs w:val="20"/>
          <w:lang w:eastAsia="ja-JP"/>
        </w:rPr>
      </w:pPr>
    </w:p>
    <w:p w14:paraId="3B8EDBBE" w14:textId="77777777" w:rsidR="00564C17" w:rsidRPr="00545717" w:rsidRDefault="00564C17" w:rsidP="00564C17">
      <w:pPr>
        <w:jc w:val="both"/>
        <w:rPr>
          <w:color w:val="000000"/>
          <w:sz w:val="20"/>
          <w:szCs w:val="20"/>
        </w:rPr>
      </w:pPr>
      <w:r w:rsidRPr="00F176AB">
        <w:rPr>
          <w:b/>
          <w:bCs/>
          <w:color w:val="000000"/>
          <w:sz w:val="20"/>
          <w:szCs w:val="20"/>
        </w:rPr>
        <w:t xml:space="preserve">Proposal </w:t>
      </w:r>
      <w:r>
        <w:rPr>
          <w:b/>
          <w:bCs/>
          <w:color w:val="000000"/>
          <w:sz w:val="20"/>
          <w:szCs w:val="20"/>
        </w:rPr>
        <w:t>1</w:t>
      </w:r>
      <w:r w:rsidRPr="00545717">
        <w:rPr>
          <w:color w:val="000000"/>
          <w:sz w:val="20"/>
          <w:szCs w:val="20"/>
        </w:rPr>
        <w:t>: For a UE capable of Msg3 transmission with repetitions, support dynamic indication of repetition factor using</w:t>
      </w:r>
    </w:p>
    <w:p w14:paraId="7290D5F2" w14:textId="77777777" w:rsidR="00564C17" w:rsidRDefault="00564C17" w:rsidP="007405DB">
      <w:pPr>
        <w:pStyle w:val="ListParagraph"/>
        <w:numPr>
          <w:ilvl w:val="0"/>
          <w:numId w:val="14"/>
        </w:numPr>
        <w:contextualSpacing w:val="0"/>
        <w:jc w:val="both"/>
        <w:rPr>
          <w:color w:val="000000"/>
          <w:sz w:val="20"/>
          <w:szCs w:val="20"/>
        </w:rPr>
      </w:pPr>
      <w:r>
        <w:rPr>
          <w:color w:val="000000"/>
          <w:sz w:val="20"/>
          <w:szCs w:val="20"/>
        </w:rPr>
        <w:t>A</w:t>
      </w:r>
      <w:r w:rsidRPr="00545717">
        <w:rPr>
          <w:color w:val="000000"/>
          <w:sz w:val="20"/>
          <w:szCs w:val="20"/>
        </w:rPr>
        <w:t xml:space="preserve"> reserved bit in DCI 1</w:t>
      </w:r>
      <w:r>
        <w:rPr>
          <w:color w:val="000000"/>
          <w:sz w:val="20"/>
          <w:szCs w:val="20"/>
        </w:rPr>
        <w:t>-</w:t>
      </w:r>
      <w:r w:rsidRPr="00545717">
        <w:rPr>
          <w:color w:val="000000"/>
          <w:sz w:val="20"/>
          <w:szCs w:val="20"/>
        </w:rPr>
        <w:t>0 to indicate repurposing some of the bit fields in RAR UL grant</w:t>
      </w:r>
      <w:r>
        <w:rPr>
          <w:color w:val="000000"/>
          <w:sz w:val="20"/>
          <w:szCs w:val="20"/>
        </w:rPr>
        <w:t>, and</w:t>
      </w:r>
    </w:p>
    <w:p w14:paraId="51B3DDF7" w14:textId="77777777" w:rsidR="00564C17" w:rsidRDefault="00564C17" w:rsidP="007405DB">
      <w:pPr>
        <w:pStyle w:val="ListParagraph"/>
        <w:numPr>
          <w:ilvl w:val="0"/>
          <w:numId w:val="14"/>
        </w:numPr>
        <w:contextualSpacing w:val="0"/>
        <w:jc w:val="both"/>
        <w:rPr>
          <w:color w:val="000000"/>
          <w:sz w:val="20"/>
          <w:szCs w:val="20"/>
        </w:rPr>
      </w:pPr>
      <w:r>
        <w:rPr>
          <w:color w:val="000000"/>
          <w:sz w:val="20"/>
          <w:szCs w:val="20"/>
        </w:rPr>
        <w:t>Support of Alt2.</w:t>
      </w:r>
      <w:r w:rsidRPr="001A5C73">
        <w:rPr>
          <w:color w:val="000000"/>
          <w:sz w:val="20"/>
          <w:szCs w:val="20"/>
        </w:rPr>
        <w:t xml:space="preserve"> </w:t>
      </w:r>
    </w:p>
    <w:p w14:paraId="3C3A5C8C" w14:textId="4C8627DB" w:rsidR="00564C17" w:rsidRPr="00564C17" w:rsidRDefault="00564C17" w:rsidP="00564C17">
      <w:pPr>
        <w:pStyle w:val="ListParagraph"/>
        <w:ind w:left="773"/>
        <w:contextualSpacing w:val="0"/>
        <w:jc w:val="both"/>
        <w:rPr>
          <w:color w:val="000000"/>
          <w:sz w:val="20"/>
          <w:szCs w:val="20"/>
        </w:rPr>
      </w:pPr>
      <w:r w:rsidRPr="00564C17">
        <w:rPr>
          <w:color w:val="000000"/>
          <w:sz w:val="20"/>
          <w:szCs w:val="20"/>
        </w:rPr>
        <w:t xml:space="preserve"> </w:t>
      </w:r>
    </w:p>
    <w:p w14:paraId="25FD4559" w14:textId="77777777" w:rsidR="00564C17" w:rsidRDefault="00564C17" w:rsidP="00564C17">
      <w:pPr>
        <w:jc w:val="both"/>
        <w:rPr>
          <w:color w:val="000000"/>
          <w:sz w:val="20"/>
          <w:szCs w:val="20"/>
        </w:rPr>
      </w:pPr>
      <w:r w:rsidRPr="00F176AB">
        <w:rPr>
          <w:b/>
          <w:bCs/>
          <w:color w:val="000000"/>
          <w:sz w:val="20"/>
          <w:szCs w:val="20"/>
        </w:rPr>
        <w:t xml:space="preserve">Proposal </w:t>
      </w:r>
      <w:r>
        <w:rPr>
          <w:b/>
          <w:bCs/>
          <w:color w:val="000000"/>
          <w:sz w:val="20"/>
          <w:szCs w:val="20"/>
        </w:rPr>
        <w:t>2</w:t>
      </w:r>
      <w:r w:rsidRPr="00545717">
        <w:rPr>
          <w:color w:val="000000"/>
          <w:sz w:val="20"/>
          <w:szCs w:val="20"/>
        </w:rPr>
        <w:t xml:space="preserve">: For a UE capable of Msg3 transmission with repetitions, support dynamic indication of repetition factor using SIB1 indicating S, a set of repetitions factors, and some of the reserved bit in DCI 0_0 to be mapped to a repetition factor in the set </w:t>
      </w:r>
      <w:r>
        <w:rPr>
          <w:color w:val="000000"/>
          <w:sz w:val="20"/>
          <w:szCs w:val="20"/>
        </w:rPr>
        <w:t>of repetitions</w:t>
      </w:r>
      <w:r w:rsidRPr="00545717">
        <w:rPr>
          <w:color w:val="000000"/>
          <w:sz w:val="20"/>
          <w:szCs w:val="20"/>
        </w:rPr>
        <w:t xml:space="preserve">. </w:t>
      </w:r>
    </w:p>
    <w:p w14:paraId="1C0B25A4" w14:textId="77777777" w:rsidR="00564C17" w:rsidRDefault="00564C17" w:rsidP="00564C17">
      <w:pPr>
        <w:jc w:val="both"/>
        <w:rPr>
          <w:sz w:val="20"/>
          <w:szCs w:val="20"/>
        </w:rPr>
      </w:pPr>
    </w:p>
    <w:p w14:paraId="4A07DF59" w14:textId="77777777" w:rsidR="0076518D" w:rsidRDefault="0076518D" w:rsidP="0076518D">
      <w:pPr>
        <w:jc w:val="both"/>
        <w:rPr>
          <w:color w:val="000000"/>
          <w:sz w:val="20"/>
          <w:szCs w:val="20"/>
        </w:rPr>
      </w:pPr>
      <w:r>
        <w:rPr>
          <w:b/>
          <w:bCs/>
          <w:color w:val="000000"/>
          <w:sz w:val="20"/>
          <w:szCs w:val="20"/>
        </w:rPr>
        <w:t>Proposal 3</w:t>
      </w:r>
      <w:r w:rsidRPr="00545717">
        <w:rPr>
          <w:color w:val="000000"/>
          <w:sz w:val="20"/>
          <w:szCs w:val="20"/>
        </w:rPr>
        <w:t xml:space="preserve">: </w:t>
      </w:r>
      <w:r w:rsidRPr="00555FA3">
        <w:rPr>
          <w:color w:val="000000"/>
          <w:sz w:val="20"/>
          <w:szCs w:val="20"/>
        </w:rPr>
        <w:t>UE is implicitly indicated</w:t>
      </w:r>
      <w:r w:rsidRPr="00B34464">
        <w:rPr>
          <w:color w:val="000000"/>
          <w:sz w:val="20"/>
          <w:szCs w:val="20"/>
        </w:rPr>
        <w:t>,</w:t>
      </w:r>
      <w:r w:rsidRPr="00555FA3">
        <w:rPr>
          <w:color w:val="000000"/>
          <w:sz w:val="20"/>
          <w:szCs w:val="20"/>
        </w:rPr>
        <w:t xml:space="preserve"> based on </w:t>
      </w:r>
      <w:r w:rsidRPr="00B34464">
        <w:rPr>
          <w:color w:val="000000"/>
          <w:sz w:val="20"/>
          <w:szCs w:val="20"/>
        </w:rPr>
        <w:t xml:space="preserve">relative values of </w:t>
      </w:r>
      <w:r w:rsidRPr="00555FA3">
        <w:rPr>
          <w:color w:val="000000"/>
          <w:sz w:val="20"/>
          <w:szCs w:val="20"/>
        </w:rPr>
        <w:t>T</w:t>
      </w:r>
      <w:r w:rsidRPr="00B34464">
        <w:rPr>
          <w:color w:val="000000"/>
          <w:sz w:val="20"/>
          <w:szCs w:val="20"/>
          <w:vertAlign w:val="subscript"/>
        </w:rPr>
        <w:t>S</w:t>
      </w:r>
      <w:r w:rsidRPr="00555FA3">
        <w:rPr>
          <w:color w:val="000000"/>
          <w:sz w:val="20"/>
          <w:szCs w:val="20"/>
        </w:rPr>
        <w:t xml:space="preserve"> and T</w:t>
      </w:r>
      <w:r w:rsidRPr="00B34464">
        <w:rPr>
          <w:color w:val="000000"/>
          <w:sz w:val="20"/>
          <w:szCs w:val="20"/>
          <w:vertAlign w:val="subscript"/>
        </w:rPr>
        <w:t>R</w:t>
      </w:r>
      <w:r w:rsidRPr="00555FA3">
        <w:rPr>
          <w:color w:val="000000"/>
          <w:sz w:val="20"/>
          <w:szCs w:val="20"/>
        </w:rPr>
        <w:t xml:space="preserve"> to select </w:t>
      </w:r>
      <w:r>
        <w:rPr>
          <w:color w:val="000000"/>
          <w:sz w:val="20"/>
          <w:szCs w:val="20"/>
        </w:rPr>
        <w:t>the</w:t>
      </w:r>
      <w:r w:rsidRPr="00555FA3">
        <w:rPr>
          <w:color w:val="000000"/>
          <w:sz w:val="20"/>
          <w:szCs w:val="20"/>
        </w:rPr>
        <w:t xml:space="preserve"> UL carrier and whether on that carrier repetition is </w:t>
      </w:r>
      <w:r>
        <w:rPr>
          <w:color w:val="000000"/>
          <w:sz w:val="20"/>
          <w:szCs w:val="20"/>
        </w:rPr>
        <w:t>demanded</w:t>
      </w:r>
      <w:r w:rsidRPr="00555FA3">
        <w:rPr>
          <w:color w:val="000000"/>
          <w:sz w:val="20"/>
          <w:szCs w:val="20"/>
        </w:rPr>
        <w:t xml:space="preserve"> or not</w:t>
      </w:r>
      <w:r>
        <w:rPr>
          <w:color w:val="000000"/>
          <w:sz w:val="20"/>
          <w:szCs w:val="20"/>
        </w:rPr>
        <w:t>.</w:t>
      </w:r>
    </w:p>
    <w:p w14:paraId="2B1022EA" w14:textId="77777777" w:rsidR="0076518D" w:rsidRPr="00564C17" w:rsidRDefault="0076518D" w:rsidP="0076518D">
      <w:pPr>
        <w:pStyle w:val="ListParagraph"/>
        <w:numPr>
          <w:ilvl w:val="0"/>
          <w:numId w:val="20"/>
        </w:numPr>
        <w:jc w:val="both"/>
        <w:rPr>
          <w:color w:val="000000"/>
          <w:sz w:val="20"/>
          <w:szCs w:val="20"/>
        </w:rPr>
      </w:pPr>
      <w:r w:rsidRPr="00564C17">
        <w:rPr>
          <w:color w:val="000000"/>
          <w:sz w:val="20"/>
          <w:szCs w:val="20"/>
        </w:rPr>
        <w:t>If T</w:t>
      </w:r>
      <w:r w:rsidRPr="00564C17">
        <w:rPr>
          <w:color w:val="000000"/>
          <w:sz w:val="20"/>
          <w:szCs w:val="20"/>
          <w:vertAlign w:val="subscript"/>
        </w:rPr>
        <w:t>S</w:t>
      </w:r>
      <w:r w:rsidRPr="00564C17">
        <w:rPr>
          <w:color w:val="000000"/>
          <w:sz w:val="20"/>
          <w:szCs w:val="20"/>
        </w:rPr>
        <w:t xml:space="preserve"> &lt; T</w:t>
      </w:r>
      <w:r w:rsidRPr="00564C17">
        <w:rPr>
          <w:color w:val="000000"/>
          <w:sz w:val="20"/>
          <w:szCs w:val="20"/>
          <w:vertAlign w:val="subscript"/>
        </w:rPr>
        <w:t>R</w:t>
      </w:r>
      <w:r w:rsidRPr="00564C17">
        <w:rPr>
          <w:color w:val="000000"/>
          <w:sz w:val="20"/>
          <w:szCs w:val="20"/>
        </w:rPr>
        <w:t>, UE is indicated once SUL is selected (</w:t>
      </w:r>
      <w:proofErr w:type="spellStart"/>
      <w:r w:rsidRPr="00564C17">
        <w:rPr>
          <w:color w:val="000000"/>
          <w:sz w:val="20"/>
          <w:szCs w:val="20"/>
        </w:rPr>
        <w:t>T</w:t>
      </w:r>
      <w:r w:rsidRPr="00564C17">
        <w:rPr>
          <w:color w:val="000000"/>
          <w:sz w:val="20"/>
          <w:szCs w:val="20"/>
          <w:vertAlign w:val="subscript"/>
        </w:rPr>
        <w:t>p</w:t>
      </w:r>
      <w:proofErr w:type="spellEnd"/>
      <w:r w:rsidRPr="00564C17">
        <w:rPr>
          <w:color w:val="000000"/>
          <w:sz w:val="20"/>
          <w:szCs w:val="20"/>
        </w:rPr>
        <w:t xml:space="preserve"> &lt; T</w:t>
      </w:r>
      <w:r w:rsidRPr="00564C17">
        <w:rPr>
          <w:color w:val="000000"/>
          <w:sz w:val="20"/>
          <w:szCs w:val="20"/>
          <w:vertAlign w:val="subscript"/>
        </w:rPr>
        <w:t>S</w:t>
      </w:r>
      <w:r w:rsidRPr="00564C17">
        <w:rPr>
          <w:color w:val="000000"/>
          <w:sz w:val="20"/>
          <w:szCs w:val="20"/>
        </w:rPr>
        <w:t>), UE shall demand Msg3 repetition on SUL</w:t>
      </w:r>
    </w:p>
    <w:p w14:paraId="25182CB9" w14:textId="77777777" w:rsidR="0076518D" w:rsidRPr="00B34464" w:rsidRDefault="0076518D" w:rsidP="0076518D">
      <w:pPr>
        <w:pStyle w:val="ListParagraph"/>
        <w:numPr>
          <w:ilvl w:val="0"/>
          <w:numId w:val="20"/>
        </w:numPr>
        <w:jc w:val="both"/>
        <w:rPr>
          <w:color w:val="000000"/>
          <w:sz w:val="20"/>
          <w:szCs w:val="20"/>
        </w:rPr>
      </w:pPr>
      <w:r w:rsidRPr="00B34464">
        <w:rPr>
          <w:color w:val="000000"/>
          <w:sz w:val="20"/>
          <w:szCs w:val="20"/>
        </w:rPr>
        <w:t>If T</w:t>
      </w:r>
      <w:r w:rsidRPr="00B34464">
        <w:rPr>
          <w:color w:val="000000"/>
          <w:sz w:val="20"/>
          <w:szCs w:val="20"/>
          <w:vertAlign w:val="subscript"/>
        </w:rPr>
        <w:t>S</w:t>
      </w:r>
      <w:r w:rsidRPr="00B34464">
        <w:rPr>
          <w:color w:val="000000"/>
          <w:sz w:val="20"/>
          <w:szCs w:val="20"/>
        </w:rPr>
        <w:t xml:space="preserve"> &gt; T</w:t>
      </w:r>
      <w:r w:rsidRPr="00B34464">
        <w:rPr>
          <w:color w:val="000000"/>
          <w:sz w:val="20"/>
          <w:szCs w:val="20"/>
          <w:vertAlign w:val="subscript"/>
        </w:rPr>
        <w:t>R</w:t>
      </w:r>
      <w:r w:rsidRPr="00B34464">
        <w:rPr>
          <w:color w:val="000000"/>
          <w:sz w:val="20"/>
          <w:szCs w:val="20"/>
        </w:rPr>
        <w:t>, UE is indicated once SUL is selected (</w:t>
      </w:r>
      <w:r w:rsidRPr="00555FA3">
        <w:rPr>
          <w:color w:val="000000"/>
          <w:sz w:val="20"/>
          <w:szCs w:val="20"/>
        </w:rPr>
        <w:t>T</w:t>
      </w:r>
      <w:r>
        <w:rPr>
          <w:color w:val="000000"/>
          <w:sz w:val="20"/>
          <w:szCs w:val="20"/>
          <w:vertAlign w:val="subscript"/>
        </w:rPr>
        <w:t>R</w:t>
      </w:r>
      <w:r w:rsidRPr="00B34464">
        <w:rPr>
          <w:color w:val="000000"/>
          <w:sz w:val="20"/>
          <w:szCs w:val="20"/>
        </w:rPr>
        <w:t xml:space="preserve"> &lt; </w:t>
      </w:r>
      <w:proofErr w:type="spellStart"/>
      <w:r>
        <w:rPr>
          <w:color w:val="000000"/>
          <w:sz w:val="20"/>
          <w:szCs w:val="20"/>
        </w:rPr>
        <w:t>T</w:t>
      </w:r>
      <w:r>
        <w:rPr>
          <w:color w:val="000000"/>
          <w:sz w:val="20"/>
          <w:szCs w:val="20"/>
          <w:vertAlign w:val="subscript"/>
        </w:rPr>
        <w:t>p</w:t>
      </w:r>
      <w:proofErr w:type="spellEnd"/>
      <w:r w:rsidRPr="00B34464">
        <w:rPr>
          <w:color w:val="000000"/>
          <w:sz w:val="20"/>
          <w:szCs w:val="20"/>
        </w:rPr>
        <w:t xml:space="preserve"> &lt; </w:t>
      </w:r>
      <w:r w:rsidRPr="00555FA3">
        <w:rPr>
          <w:color w:val="000000"/>
          <w:sz w:val="20"/>
          <w:szCs w:val="20"/>
        </w:rPr>
        <w:t>T</w:t>
      </w:r>
      <w:r w:rsidRPr="00B34464">
        <w:rPr>
          <w:color w:val="000000"/>
          <w:sz w:val="20"/>
          <w:szCs w:val="20"/>
          <w:vertAlign w:val="subscript"/>
        </w:rPr>
        <w:t>S</w:t>
      </w:r>
      <w:r w:rsidRPr="00B34464">
        <w:rPr>
          <w:color w:val="000000"/>
          <w:sz w:val="20"/>
          <w:szCs w:val="20"/>
        </w:rPr>
        <w:t>,), UE shall not demand Msg3 repetition on SUL</w:t>
      </w:r>
    </w:p>
    <w:p w14:paraId="029826C3" w14:textId="77777777" w:rsidR="000D15CF" w:rsidRDefault="000D15CF" w:rsidP="000D15CF">
      <w:pPr>
        <w:jc w:val="both"/>
        <w:rPr>
          <w:b/>
          <w:bCs/>
          <w:color w:val="000000"/>
          <w:sz w:val="20"/>
          <w:szCs w:val="20"/>
        </w:rPr>
      </w:pPr>
    </w:p>
    <w:p w14:paraId="1D11C005" w14:textId="2213AE2E" w:rsidR="000D15CF" w:rsidRPr="00AB60F9" w:rsidRDefault="000D15CF" w:rsidP="000D15CF">
      <w:pPr>
        <w:jc w:val="both"/>
        <w:rPr>
          <w:color w:val="000000"/>
          <w:sz w:val="20"/>
          <w:szCs w:val="20"/>
        </w:rPr>
      </w:pPr>
      <w:r>
        <w:rPr>
          <w:b/>
          <w:bCs/>
          <w:color w:val="000000"/>
          <w:sz w:val="20"/>
          <w:szCs w:val="20"/>
        </w:rPr>
        <w:t>Proposal 4</w:t>
      </w:r>
      <w:r w:rsidRPr="00545717">
        <w:rPr>
          <w:color w:val="000000"/>
          <w:sz w:val="20"/>
          <w:szCs w:val="20"/>
        </w:rPr>
        <w:t xml:space="preserve">: </w:t>
      </w:r>
      <w:r w:rsidRPr="00AB60F9">
        <w:rPr>
          <w:color w:val="000000"/>
          <w:sz w:val="20"/>
          <w:szCs w:val="20"/>
        </w:rPr>
        <w:t xml:space="preserve">for Msg3 transmission, </w:t>
      </w:r>
      <w:proofErr w:type="spellStart"/>
      <w:r w:rsidRPr="00AB60F9">
        <w:rPr>
          <w:color w:val="000000"/>
          <w:sz w:val="20"/>
          <w:szCs w:val="20"/>
        </w:rPr>
        <w:t>gNB</w:t>
      </w:r>
      <w:proofErr w:type="spellEnd"/>
      <w:r w:rsidRPr="00AB60F9">
        <w:rPr>
          <w:color w:val="000000"/>
          <w:sz w:val="20"/>
          <w:szCs w:val="20"/>
        </w:rPr>
        <w:t xml:space="preserve"> indicates whether </w:t>
      </w:r>
      <w:proofErr w:type="spellStart"/>
      <w:r w:rsidRPr="00AB60F9">
        <w:rPr>
          <w:color w:val="000000"/>
          <w:sz w:val="20"/>
          <w:szCs w:val="20"/>
        </w:rPr>
        <w:t>transformprecoder</w:t>
      </w:r>
      <w:proofErr w:type="spellEnd"/>
      <w:r w:rsidRPr="00AB60F9">
        <w:rPr>
          <w:color w:val="000000"/>
          <w:sz w:val="20"/>
          <w:szCs w:val="20"/>
        </w:rPr>
        <w:t xml:space="preserve"> is enabled or not via:</w:t>
      </w:r>
    </w:p>
    <w:p w14:paraId="4D004606" w14:textId="77777777" w:rsidR="000D15CF" w:rsidRDefault="000D15CF" w:rsidP="000D15CF">
      <w:pPr>
        <w:pStyle w:val="ListParagraph"/>
        <w:numPr>
          <w:ilvl w:val="0"/>
          <w:numId w:val="17"/>
        </w:numPr>
        <w:jc w:val="both"/>
        <w:rPr>
          <w:color w:val="000000"/>
          <w:sz w:val="20"/>
          <w:szCs w:val="20"/>
        </w:rPr>
      </w:pPr>
      <w:r w:rsidRPr="00AB60F9">
        <w:rPr>
          <w:color w:val="000000"/>
          <w:sz w:val="20"/>
          <w:szCs w:val="20"/>
        </w:rPr>
        <w:t xml:space="preserve">Alt1: repurpose some bits in RAR UL grant (for initial Msg3 transmission) or DCI format 0_0 with CRC scrambled by TC-RNTI (for Msg3 retransmission) to indicate whether </w:t>
      </w:r>
      <w:proofErr w:type="spellStart"/>
      <w:r w:rsidRPr="00AB60F9">
        <w:rPr>
          <w:color w:val="000000"/>
          <w:sz w:val="20"/>
          <w:szCs w:val="20"/>
        </w:rPr>
        <w:t>transformprecoder</w:t>
      </w:r>
      <w:proofErr w:type="spellEnd"/>
      <w:r w:rsidRPr="00AB60F9">
        <w:rPr>
          <w:color w:val="000000"/>
          <w:sz w:val="20"/>
          <w:szCs w:val="20"/>
        </w:rPr>
        <w:t xml:space="preserve"> enabled or not</w:t>
      </w:r>
    </w:p>
    <w:p w14:paraId="1E8B3597" w14:textId="77777777" w:rsidR="000D15CF" w:rsidRPr="00AB60F9" w:rsidRDefault="000D15CF" w:rsidP="000D15CF">
      <w:pPr>
        <w:pStyle w:val="ListParagraph"/>
        <w:numPr>
          <w:ilvl w:val="0"/>
          <w:numId w:val="17"/>
        </w:numPr>
        <w:jc w:val="both"/>
        <w:rPr>
          <w:color w:val="000000"/>
          <w:sz w:val="20"/>
          <w:szCs w:val="20"/>
        </w:rPr>
      </w:pPr>
      <w:r w:rsidRPr="00AB60F9">
        <w:rPr>
          <w:color w:val="000000"/>
          <w:sz w:val="20"/>
          <w:szCs w:val="20"/>
        </w:rPr>
        <w:t>Alt2: implicit indication</w:t>
      </w:r>
      <w:r>
        <w:rPr>
          <w:color w:val="000000"/>
          <w:sz w:val="20"/>
          <w:szCs w:val="20"/>
        </w:rPr>
        <w:t xml:space="preserve">, for example, </w:t>
      </w:r>
      <w:proofErr w:type="spellStart"/>
      <w:r w:rsidRPr="00AB60F9">
        <w:rPr>
          <w:color w:val="000000"/>
          <w:sz w:val="20"/>
          <w:szCs w:val="20"/>
        </w:rPr>
        <w:t>transformprecoder</w:t>
      </w:r>
      <w:proofErr w:type="spellEnd"/>
      <w:r>
        <w:rPr>
          <w:color w:val="000000"/>
          <w:sz w:val="20"/>
          <w:szCs w:val="20"/>
        </w:rPr>
        <w:t xml:space="preserve"> is enabled </w:t>
      </w:r>
      <w:r w:rsidRPr="00AB60F9">
        <w:rPr>
          <w:color w:val="000000"/>
          <w:sz w:val="20"/>
          <w:szCs w:val="20"/>
        </w:rPr>
        <w:t>if UE indicates to require coverage enhancement/recovery</w:t>
      </w:r>
    </w:p>
    <w:p w14:paraId="256BB188" w14:textId="77777777" w:rsidR="00516FC6" w:rsidRPr="00CD725C" w:rsidRDefault="00516FC6" w:rsidP="00CD725C">
      <w:pPr>
        <w:pStyle w:val="ListParagraph"/>
        <w:contextualSpacing w:val="0"/>
        <w:rPr>
          <w:color w:val="000000"/>
          <w:sz w:val="20"/>
          <w:szCs w:val="20"/>
        </w:rPr>
      </w:pPr>
    </w:p>
    <w:p w14:paraId="0B7D9668" w14:textId="77777777" w:rsidR="00E05C62" w:rsidRPr="005601AC" w:rsidRDefault="005C63AE" w:rsidP="00E05C62">
      <w:pPr>
        <w:pStyle w:val="Heading1"/>
        <w:rPr>
          <w:rFonts w:ascii="Arial" w:hAnsi="Arial" w:cs="Arial"/>
          <w:b/>
          <w:bCs/>
          <w:sz w:val="32"/>
          <w:szCs w:val="32"/>
        </w:rPr>
      </w:pPr>
      <w:r w:rsidRPr="005601AC">
        <w:rPr>
          <w:rFonts w:ascii="Arial" w:hAnsi="Arial" w:cs="Arial"/>
          <w:b/>
          <w:bCs/>
          <w:sz w:val="32"/>
          <w:szCs w:val="32"/>
        </w:rPr>
        <w:t>References</w:t>
      </w:r>
    </w:p>
    <w:p w14:paraId="1F55068A" w14:textId="04257E47" w:rsidR="00CD725C" w:rsidRPr="00F403B3" w:rsidRDefault="00CD725C" w:rsidP="007405DB">
      <w:pPr>
        <w:widowControl w:val="0"/>
        <w:numPr>
          <w:ilvl w:val="0"/>
          <w:numId w:val="15"/>
        </w:numPr>
        <w:jc w:val="both"/>
        <w:rPr>
          <w:sz w:val="20"/>
          <w:szCs w:val="20"/>
          <w:lang w:val="en-GB"/>
        </w:rPr>
      </w:pPr>
      <w:bookmarkStart w:id="1" w:name="_Ref528337287"/>
      <w:bookmarkStart w:id="2" w:name="_Ref506125467"/>
      <w:bookmarkStart w:id="3" w:name="_Ref513106987"/>
      <w:r w:rsidRPr="008733FD">
        <w:rPr>
          <w:sz w:val="20"/>
          <w:szCs w:val="20"/>
          <w:lang w:val="en-GB"/>
        </w:rPr>
        <w:t>RP-202928</w:t>
      </w:r>
      <w:r w:rsidRPr="008733FD">
        <w:rPr>
          <w:sz w:val="20"/>
          <w:szCs w:val="20"/>
        </w:rPr>
        <w:t>, “</w:t>
      </w:r>
      <w:r w:rsidRPr="008733FD">
        <w:rPr>
          <w:sz w:val="20"/>
          <w:szCs w:val="20"/>
          <w:lang w:val="en-GB"/>
        </w:rPr>
        <w:t>New WID on NR coverage enhancements</w:t>
      </w:r>
      <w:r w:rsidRPr="008733FD">
        <w:rPr>
          <w:sz w:val="20"/>
          <w:szCs w:val="20"/>
        </w:rPr>
        <w:t xml:space="preserve">”, </w:t>
      </w:r>
      <w:r>
        <w:rPr>
          <w:sz w:val="20"/>
          <w:szCs w:val="20"/>
        </w:rPr>
        <w:t>China Telecom</w:t>
      </w:r>
    </w:p>
    <w:p w14:paraId="597642CF" w14:textId="77777777" w:rsidR="00F403B3" w:rsidRPr="000B1C6B" w:rsidRDefault="00F403B3" w:rsidP="007405DB">
      <w:pPr>
        <w:pStyle w:val="ListParagraph"/>
        <w:numPr>
          <w:ilvl w:val="0"/>
          <w:numId w:val="15"/>
        </w:numPr>
        <w:rPr>
          <w:bCs/>
          <w:sz w:val="20"/>
          <w:szCs w:val="20"/>
          <w:lang w:eastAsia="zh-CN"/>
        </w:rPr>
      </w:pPr>
      <w:r w:rsidRPr="00410281">
        <w:rPr>
          <w:bCs/>
          <w:sz w:val="20"/>
          <w:szCs w:val="20"/>
          <w:lang w:eastAsia="zh-CN"/>
        </w:rPr>
        <w:t>Chairman’s Notes RAN1#10</w:t>
      </w:r>
      <w:r>
        <w:rPr>
          <w:bCs/>
          <w:sz w:val="20"/>
          <w:szCs w:val="20"/>
          <w:lang w:eastAsia="zh-CN"/>
        </w:rPr>
        <w:t>4b</w:t>
      </w:r>
      <w:r w:rsidRPr="00410281">
        <w:rPr>
          <w:bCs/>
          <w:sz w:val="20"/>
          <w:szCs w:val="20"/>
          <w:lang w:eastAsia="zh-CN"/>
        </w:rPr>
        <w:t>-e fina</w:t>
      </w:r>
      <w:r>
        <w:rPr>
          <w:bCs/>
          <w:sz w:val="20"/>
          <w:szCs w:val="20"/>
          <w:lang w:eastAsia="zh-CN"/>
        </w:rPr>
        <w:t>l</w:t>
      </w:r>
    </w:p>
    <w:p w14:paraId="2D6A1361" w14:textId="3419D599" w:rsidR="00F403B3" w:rsidRDefault="00F403B3" w:rsidP="007405DB">
      <w:pPr>
        <w:pStyle w:val="ListParagraph"/>
        <w:numPr>
          <w:ilvl w:val="0"/>
          <w:numId w:val="15"/>
        </w:numPr>
        <w:rPr>
          <w:bCs/>
          <w:sz w:val="20"/>
          <w:szCs w:val="20"/>
          <w:lang w:eastAsia="zh-CN"/>
        </w:rPr>
      </w:pPr>
      <w:r w:rsidRPr="00410281">
        <w:rPr>
          <w:bCs/>
          <w:sz w:val="20"/>
          <w:szCs w:val="20"/>
          <w:lang w:eastAsia="zh-CN"/>
        </w:rPr>
        <w:t>Chairman’s Notes RAN1#10</w:t>
      </w:r>
      <w:r w:rsidR="00566FC5">
        <w:rPr>
          <w:bCs/>
          <w:sz w:val="20"/>
          <w:szCs w:val="20"/>
          <w:lang w:eastAsia="zh-CN"/>
        </w:rPr>
        <w:t>6</w:t>
      </w:r>
      <w:r w:rsidRPr="00410281">
        <w:rPr>
          <w:bCs/>
          <w:sz w:val="20"/>
          <w:szCs w:val="20"/>
          <w:lang w:eastAsia="zh-CN"/>
        </w:rPr>
        <w:t>-e fina</w:t>
      </w:r>
      <w:r>
        <w:rPr>
          <w:bCs/>
          <w:sz w:val="20"/>
          <w:szCs w:val="20"/>
          <w:lang w:eastAsia="zh-CN"/>
        </w:rPr>
        <w:t>l</w:t>
      </w:r>
    </w:p>
    <w:p w14:paraId="295B297F" w14:textId="6548C1E1" w:rsidR="00920BE1" w:rsidRPr="00F13B90" w:rsidRDefault="00920BE1" w:rsidP="007405DB">
      <w:pPr>
        <w:pStyle w:val="ListParagraph"/>
        <w:numPr>
          <w:ilvl w:val="0"/>
          <w:numId w:val="15"/>
        </w:numPr>
        <w:rPr>
          <w:sz w:val="20"/>
          <w:szCs w:val="20"/>
          <w:lang w:val="en-GB"/>
        </w:rPr>
      </w:pPr>
      <w:r w:rsidRPr="00F13B90">
        <w:rPr>
          <w:sz w:val="20"/>
          <w:szCs w:val="20"/>
          <w:lang w:val="en-GB"/>
        </w:rPr>
        <w:t>Chairman’s Notes RAN1#106b-e final</w:t>
      </w:r>
    </w:p>
    <w:p w14:paraId="308F2A7A" w14:textId="1DF3D9F8" w:rsidR="00A0712A" w:rsidRPr="00564C17" w:rsidRDefault="00F13B90" w:rsidP="007405DB">
      <w:pPr>
        <w:pStyle w:val="ListParagraph"/>
        <w:numPr>
          <w:ilvl w:val="0"/>
          <w:numId w:val="15"/>
        </w:numPr>
        <w:rPr>
          <w:sz w:val="20"/>
          <w:szCs w:val="20"/>
          <w:lang w:val="en-GB"/>
        </w:rPr>
      </w:pPr>
      <w:r w:rsidRPr="00F13B90">
        <w:rPr>
          <w:rFonts w:hint="eastAsia"/>
          <w:sz w:val="20"/>
          <w:szCs w:val="20"/>
          <w:lang w:val="en-GB"/>
        </w:rPr>
        <w:t>R1-2110419</w:t>
      </w:r>
      <w:r w:rsidRPr="00F13B90">
        <w:rPr>
          <w:sz w:val="20"/>
          <w:szCs w:val="20"/>
        </w:rPr>
        <w:t>, “</w:t>
      </w:r>
      <w:r w:rsidRPr="00F13B90">
        <w:rPr>
          <w:rFonts w:hint="eastAsia"/>
          <w:sz w:val="20"/>
          <w:szCs w:val="20"/>
          <w:lang w:val="en-GB"/>
        </w:rPr>
        <w:t>Feature lead summary</w:t>
      </w:r>
      <w:r w:rsidRPr="00F13B90">
        <w:rPr>
          <w:rFonts w:hint="eastAsia"/>
          <w:sz w:val="20"/>
          <w:szCs w:val="20"/>
        </w:rPr>
        <w:t xml:space="preserve"> #3 </w:t>
      </w:r>
      <w:r w:rsidRPr="00F13B90">
        <w:rPr>
          <w:rFonts w:hint="eastAsia"/>
          <w:sz w:val="20"/>
          <w:szCs w:val="20"/>
          <w:lang w:val="en-GB"/>
        </w:rPr>
        <w:t>on support of Type A PUSCH repetitions for Msg3</w:t>
      </w:r>
      <w:r w:rsidRPr="00F13B90">
        <w:rPr>
          <w:sz w:val="20"/>
          <w:szCs w:val="20"/>
        </w:rPr>
        <w:t>”,</w:t>
      </w:r>
      <w:r w:rsidRPr="00F13B90">
        <w:rPr>
          <w:rFonts w:ascii="Arial" w:hAnsi="Arial" w:hint="eastAsia"/>
          <w:b/>
          <w:sz w:val="22"/>
          <w:szCs w:val="22"/>
          <w:lang w:val="en-GB" w:eastAsia="zh-CN"/>
        </w:rPr>
        <w:t xml:space="preserve"> </w:t>
      </w:r>
      <w:r w:rsidRPr="00F13B90">
        <w:rPr>
          <w:rFonts w:hint="eastAsia"/>
          <w:bCs/>
          <w:sz w:val="20"/>
          <w:szCs w:val="20"/>
          <w:lang w:val="en-GB"/>
        </w:rPr>
        <w:t>Moderator (</w:t>
      </w:r>
      <w:r w:rsidRPr="00F13B90">
        <w:rPr>
          <w:bCs/>
          <w:sz w:val="20"/>
          <w:szCs w:val="20"/>
          <w:lang w:val="en-GB"/>
        </w:rPr>
        <w:t>ZTE Corporation</w:t>
      </w:r>
      <w:r w:rsidRPr="00F13B90">
        <w:rPr>
          <w:rFonts w:hint="eastAsia"/>
          <w:bCs/>
          <w:sz w:val="20"/>
          <w:szCs w:val="20"/>
          <w:lang w:val="en-GB"/>
        </w:rPr>
        <w:t>)</w:t>
      </w:r>
      <w:r>
        <w:rPr>
          <w:bCs/>
          <w:sz w:val="20"/>
          <w:szCs w:val="20"/>
          <w:lang w:val="en-GB"/>
        </w:rPr>
        <w:t>, Oct. 2021</w:t>
      </w:r>
      <w:bookmarkEnd w:id="1"/>
      <w:bookmarkEnd w:id="2"/>
      <w:bookmarkEnd w:id="3"/>
    </w:p>
    <w:p w14:paraId="4432B62A" w14:textId="77777777" w:rsidR="004809E3" w:rsidRDefault="004809E3" w:rsidP="008E412C">
      <w:pPr>
        <w:rPr>
          <w:sz w:val="20"/>
          <w:szCs w:val="20"/>
          <w:lang w:eastAsia="zh-CN"/>
        </w:rPr>
      </w:pPr>
    </w:p>
    <w:sectPr w:rsidR="004809E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900F6" w14:textId="77777777" w:rsidR="004063C4" w:rsidRDefault="004063C4">
      <w:r>
        <w:separator/>
      </w:r>
    </w:p>
  </w:endnote>
  <w:endnote w:type="continuationSeparator" w:id="0">
    <w:p w14:paraId="09E413B8" w14:textId="77777777" w:rsidR="004063C4" w:rsidRDefault="004063C4">
      <w:r>
        <w:continuationSeparator/>
      </w:r>
    </w:p>
  </w:endnote>
  <w:endnote w:type="continuationNotice" w:id="1">
    <w:p w14:paraId="43D43002" w14:textId="77777777" w:rsidR="004063C4" w:rsidRDefault="00406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48F8" w14:textId="77777777" w:rsidR="004063C4" w:rsidRDefault="004063C4">
      <w:r>
        <w:separator/>
      </w:r>
    </w:p>
  </w:footnote>
  <w:footnote w:type="continuationSeparator" w:id="0">
    <w:p w14:paraId="0274998E" w14:textId="77777777" w:rsidR="004063C4" w:rsidRDefault="004063C4">
      <w:r>
        <w:continuationSeparator/>
      </w:r>
    </w:p>
  </w:footnote>
  <w:footnote w:type="continuationNotice" w:id="1">
    <w:p w14:paraId="2AFC898F" w14:textId="77777777" w:rsidR="004063C4" w:rsidRDefault="00406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8C6D94"/>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000001"/>
    <w:multiLevelType w:val="hybridMultilevel"/>
    <w:tmpl w:val="5F665BCA"/>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04090001">
      <w:start w:val="1"/>
      <w:numFmt w:val="bullet"/>
      <w:lvlText w:val=""/>
      <w:lvlJc w:val="left"/>
      <w:pPr>
        <w:ind w:left="72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4046E"/>
    <w:multiLevelType w:val="hybridMultilevel"/>
    <w:tmpl w:val="29A0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324479"/>
    <w:multiLevelType w:val="hybridMultilevel"/>
    <w:tmpl w:val="C46C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42AF9"/>
    <w:multiLevelType w:val="hybridMultilevel"/>
    <w:tmpl w:val="AC608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D3E68"/>
    <w:multiLevelType w:val="hybridMultilevel"/>
    <w:tmpl w:val="AD341D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ED1AB8"/>
    <w:multiLevelType w:val="hybridMultilevel"/>
    <w:tmpl w:val="5C767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7"/>
  </w:num>
  <w:num w:numId="6">
    <w:abstractNumId w:val="12"/>
  </w:num>
  <w:num w:numId="7">
    <w:abstractNumId w:val="17"/>
  </w:num>
  <w:num w:numId="8">
    <w:abstractNumId w:val="8"/>
  </w:num>
  <w:num w:numId="9">
    <w:abstractNumId w:val="15"/>
  </w:num>
  <w:num w:numId="10">
    <w:abstractNumId w:val="18"/>
  </w:num>
  <w:num w:numId="11">
    <w:abstractNumId w:val="9"/>
  </w:num>
  <w:num w:numId="12">
    <w:abstractNumId w:val="1"/>
  </w:num>
  <w:num w:numId="13">
    <w:abstractNumId w:val="3"/>
  </w:num>
  <w:num w:numId="14">
    <w:abstractNumId w:val="1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6"/>
  </w:num>
  <w:num w:numId="19">
    <w:abstractNumId w:val="19"/>
  </w:num>
  <w:num w:numId="2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3DE"/>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038"/>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7D9"/>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09CA"/>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A21"/>
    <w:rsid w:val="00077D33"/>
    <w:rsid w:val="00077E5F"/>
    <w:rsid w:val="0008036A"/>
    <w:rsid w:val="0008055F"/>
    <w:rsid w:val="00080878"/>
    <w:rsid w:val="00080D0F"/>
    <w:rsid w:val="000811BA"/>
    <w:rsid w:val="0008153C"/>
    <w:rsid w:val="0008159F"/>
    <w:rsid w:val="00081AE6"/>
    <w:rsid w:val="00082773"/>
    <w:rsid w:val="00082826"/>
    <w:rsid w:val="00082E5F"/>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68F"/>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71A"/>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1C6B"/>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5CF"/>
    <w:rsid w:val="000D17F5"/>
    <w:rsid w:val="000D18A6"/>
    <w:rsid w:val="000D193A"/>
    <w:rsid w:val="000D1ACC"/>
    <w:rsid w:val="000D1F2E"/>
    <w:rsid w:val="000D1F94"/>
    <w:rsid w:val="000D36BB"/>
    <w:rsid w:val="000D3AF3"/>
    <w:rsid w:val="000D40BC"/>
    <w:rsid w:val="000D4797"/>
    <w:rsid w:val="000D4F42"/>
    <w:rsid w:val="000D4FAC"/>
    <w:rsid w:val="000D50DB"/>
    <w:rsid w:val="000D5509"/>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9E6"/>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1DA"/>
    <w:rsid w:val="001206DA"/>
    <w:rsid w:val="001208F2"/>
    <w:rsid w:val="00120C41"/>
    <w:rsid w:val="00120CEC"/>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CEC"/>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55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2F65"/>
    <w:rsid w:val="001932FC"/>
    <w:rsid w:val="0019341A"/>
    <w:rsid w:val="00193533"/>
    <w:rsid w:val="00193A26"/>
    <w:rsid w:val="00193FD1"/>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BAB"/>
    <w:rsid w:val="001A1C28"/>
    <w:rsid w:val="001A1CC6"/>
    <w:rsid w:val="001A210B"/>
    <w:rsid w:val="001A2564"/>
    <w:rsid w:val="001A2707"/>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5C73"/>
    <w:rsid w:val="001A6173"/>
    <w:rsid w:val="001A6579"/>
    <w:rsid w:val="001A68D9"/>
    <w:rsid w:val="001A6CBA"/>
    <w:rsid w:val="001A6EE8"/>
    <w:rsid w:val="001A6F73"/>
    <w:rsid w:val="001A715A"/>
    <w:rsid w:val="001A7196"/>
    <w:rsid w:val="001A743D"/>
    <w:rsid w:val="001A771B"/>
    <w:rsid w:val="001A7ADE"/>
    <w:rsid w:val="001B05FE"/>
    <w:rsid w:val="001B0806"/>
    <w:rsid w:val="001B09AA"/>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192"/>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E87"/>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E7F06"/>
    <w:rsid w:val="001F0615"/>
    <w:rsid w:val="001F067A"/>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2DA"/>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6D5"/>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48CF"/>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11D"/>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C4B"/>
    <w:rsid w:val="002A7EA6"/>
    <w:rsid w:val="002A7F49"/>
    <w:rsid w:val="002B007F"/>
    <w:rsid w:val="002B0189"/>
    <w:rsid w:val="002B0B06"/>
    <w:rsid w:val="002B0B4D"/>
    <w:rsid w:val="002B0F95"/>
    <w:rsid w:val="002B1373"/>
    <w:rsid w:val="002B1602"/>
    <w:rsid w:val="002B1625"/>
    <w:rsid w:val="002B16C6"/>
    <w:rsid w:val="002B19B1"/>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5F49"/>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3B0"/>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072"/>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5E52"/>
    <w:rsid w:val="003460A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2C73"/>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9EC"/>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1C03"/>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49A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966"/>
    <w:rsid w:val="003C2A1A"/>
    <w:rsid w:val="003C2D3B"/>
    <w:rsid w:val="003C345C"/>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390"/>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3C4"/>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24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8F3"/>
    <w:rsid w:val="0046592A"/>
    <w:rsid w:val="00465A7E"/>
    <w:rsid w:val="00465DE0"/>
    <w:rsid w:val="00465F3A"/>
    <w:rsid w:val="00465F5C"/>
    <w:rsid w:val="0046684E"/>
    <w:rsid w:val="0046694A"/>
    <w:rsid w:val="004669B2"/>
    <w:rsid w:val="004669E2"/>
    <w:rsid w:val="00466BEB"/>
    <w:rsid w:val="00466EBC"/>
    <w:rsid w:val="00466F74"/>
    <w:rsid w:val="00470009"/>
    <w:rsid w:val="0047000F"/>
    <w:rsid w:val="00470A68"/>
    <w:rsid w:val="00470C31"/>
    <w:rsid w:val="00470C4F"/>
    <w:rsid w:val="00471854"/>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3C2"/>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AC3"/>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77B"/>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AB9"/>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3D33"/>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4E00"/>
    <w:rsid w:val="005153A7"/>
    <w:rsid w:val="005153D2"/>
    <w:rsid w:val="00515599"/>
    <w:rsid w:val="0051595C"/>
    <w:rsid w:val="005162FA"/>
    <w:rsid w:val="0051690D"/>
    <w:rsid w:val="00516C9D"/>
    <w:rsid w:val="00516FC6"/>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350D"/>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15"/>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0E9"/>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717"/>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5FA3"/>
    <w:rsid w:val="00556504"/>
    <w:rsid w:val="00556C81"/>
    <w:rsid w:val="00556C91"/>
    <w:rsid w:val="00556E14"/>
    <w:rsid w:val="00557622"/>
    <w:rsid w:val="0056006E"/>
    <w:rsid w:val="005601AC"/>
    <w:rsid w:val="0056035D"/>
    <w:rsid w:val="0056062F"/>
    <w:rsid w:val="00560F29"/>
    <w:rsid w:val="0056121F"/>
    <w:rsid w:val="0056162C"/>
    <w:rsid w:val="00561658"/>
    <w:rsid w:val="005617CF"/>
    <w:rsid w:val="00561C13"/>
    <w:rsid w:val="00561D43"/>
    <w:rsid w:val="00562159"/>
    <w:rsid w:val="005623B3"/>
    <w:rsid w:val="005627A0"/>
    <w:rsid w:val="00562990"/>
    <w:rsid w:val="00562EB7"/>
    <w:rsid w:val="00563697"/>
    <w:rsid w:val="00563AEB"/>
    <w:rsid w:val="00563E08"/>
    <w:rsid w:val="00563F15"/>
    <w:rsid w:val="0056402D"/>
    <w:rsid w:val="00564881"/>
    <w:rsid w:val="00564959"/>
    <w:rsid w:val="00564B58"/>
    <w:rsid w:val="00564C17"/>
    <w:rsid w:val="005650DC"/>
    <w:rsid w:val="00565BCA"/>
    <w:rsid w:val="00565C16"/>
    <w:rsid w:val="00565ED1"/>
    <w:rsid w:val="00566797"/>
    <w:rsid w:val="00566FC5"/>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1C4A"/>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503"/>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9F"/>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5D5"/>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2E92"/>
    <w:rsid w:val="005B3481"/>
    <w:rsid w:val="005B35D7"/>
    <w:rsid w:val="005B392A"/>
    <w:rsid w:val="005B39EF"/>
    <w:rsid w:val="005B3AA3"/>
    <w:rsid w:val="005B40C6"/>
    <w:rsid w:val="005B436C"/>
    <w:rsid w:val="005B4754"/>
    <w:rsid w:val="005B486D"/>
    <w:rsid w:val="005B4889"/>
    <w:rsid w:val="005B4C1E"/>
    <w:rsid w:val="005B5393"/>
    <w:rsid w:val="005B6634"/>
    <w:rsid w:val="005B6783"/>
    <w:rsid w:val="005B6F83"/>
    <w:rsid w:val="005B709A"/>
    <w:rsid w:val="005B7698"/>
    <w:rsid w:val="005B785B"/>
    <w:rsid w:val="005B7D5D"/>
    <w:rsid w:val="005B7D7D"/>
    <w:rsid w:val="005B7FAE"/>
    <w:rsid w:val="005C01CF"/>
    <w:rsid w:val="005C1065"/>
    <w:rsid w:val="005C1239"/>
    <w:rsid w:val="005C1457"/>
    <w:rsid w:val="005C187F"/>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322"/>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155"/>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27C"/>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4EBD"/>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DBF"/>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BBB"/>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BCA"/>
    <w:rsid w:val="00711F2B"/>
    <w:rsid w:val="00711FF0"/>
    <w:rsid w:val="00712287"/>
    <w:rsid w:val="007122D9"/>
    <w:rsid w:val="00712772"/>
    <w:rsid w:val="00712775"/>
    <w:rsid w:val="00712882"/>
    <w:rsid w:val="0071291B"/>
    <w:rsid w:val="00712984"/>
    <w:rsid w:val="00712DC5"/>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B0"/>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DAD"/>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3F2"/>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5DB"/>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13"/>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6F8B"/>
    <w:rsid w:val="007474EC"/>
    <w:rsid w:val="00747757"/>
    <w:rsid w:val="00747BA4"/>
    <w:rsid w:val="00747D8B"/>
    <w:rsid w:val="00747EF0"/>
    <w:rsid w:val="00750397"/>
    <w:rsid w:val="00750469"/>
    <w:rsid w:val="007509C8"/>
    <w:rsid w:val="00750FA1"/>
    <w:rsid w:val="00751228"/>
    <w:rsid w:val="00751451"/>
    <w:rsid w:val="0075155E"/>
    <w:rsid w:val="00751765"/>
    <w:rsid w:val="007519C6"/>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18D"/>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07D8"/>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D6E"/>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16"/>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2B"/>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E71"/>
    <w:rsid w:val="00797F56"/>
    <w:rsid w:val="007A02ED"/>
    <w:rsid w:val="007A0557"/>
    <w:rsid w:val="007A058F"/>
    <w:rsid w:val="007A0754"/>
    <w:rsid w:val="007A09B4"/>
    <w:rsid w:val="007A15B9"/>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2F9"/>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10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61E"/>
    <w:rsid w:val="00802B80"/>
    <w:rsid w:val="00802E78"/>
    <w:rsid w:val="00803498"/>
    <w:rsid w:val="008034E1"/>
    <w:rsid w:val="008036E5"/>
    <w:rsid w:val="0080372F"/>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AF2"/>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C1E"/>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5BA"/>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B48"/>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07ED5"/>
    <w:rsid w:val="0091019E"/>
    <w:rsid w:val="009103B8"/>
    <w:rsid w:val="0091063F"/>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00E"/>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E1"/>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E13"/>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4F52"/>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5B2"/>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07C"/>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13"/>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5C3"/>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5CD1"/>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77E"/>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12A"/>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1EC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1C7"/>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4E1F"/>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788"/>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3D81"/>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B9"/>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0F9"/>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550"/>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464"/>
    <w:rsid w:val="00B3452D"/>
    <w:rsid w:val="00B34BBC"/>
    <w:rsid w:val="00B35217"/>
    <w:rsid w:val="00B35432"/>
    <w:rsid w:val="00B35874"/>
    <w:rsid w:val="00B3594E"/>
    <w:rsid w:val="00B35A60"/>
    <w:rsid w:val="00B35B93"/>
    <w:rsid w:val="00B35B96"/>
    <w:rsid w:val="00B35BEB"/>
    <w:rsid w:val="00B35E65"/>
    <w:rsid w:val="00B361F4"/>
    <w:rsid w:val="00B36450"/>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191"/>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9CD"/>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5C3"/>
    <w:rsid w:val="00B6693C"/>
    <w:rsid w:val="00B669B8"/>
    <w:rsid w:val="00B66C30"/>
    <w:rsid w:val="00B66CB2"/>
    <w:rsid w:val="00B66CD3"/>
    <w:rsid w:val="00B67521"/>
    <w:rsid w:val="00B67DCA"/>
    <w:rsid w:val="00B705F9"/>
    <w:rsid w:val="00B70733"/>
    <w:rsid w:val="00B70BC9"/>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5ED1"/>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5F1"/>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08B5"/>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ED4"/>
    <w:rsid w:val="00C32FD1"/>
    <w:rsid w:val="00C33437"/>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88F"/>
    <w:rsid w:val="00C928CA"/>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885"/>
    <w:rsid w:val="00CA2BF4"/>
    <w:rsid w:val="00CA331B"/>
    <w:rsid w:val="00CA3474"/>
    <w:rsid w:val="00CA34C1"/>
    <w:rsid w:val="00CA3634"/>
    <w:rsid w:val="00CA374B"/>
    <w:rsid w:val="00CA38BC"/>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45C"/>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2FA3"/>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25C"/>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5E7"/>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2C2E"/>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1B71"/>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06C"/>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0FA"/>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6BCF"/>
    <w:rsid w:val="00D97068"/>
    <w:rsid w:val="00D971D9"/>
    <w:rsid w:val="00D97336"/>
    <w:rsid w:val="00D9766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40"/>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ADF"/>
    <w:rsid w:val="00DC7CD0"/>
    <w:rsid w:val="00DC7E2E"/>
    <w:rsid w:val="00DD0200"/>
    <w:rsid w:val="00DD0299"/>
    <w:rsid w:val="00DD0A3C"/>
    <w:rsid w:val="00DD0B12"/>
    <w:rsid w:val="00DD0CCA"/>
    <w:rsid w:val="00DD109B"/>
    <w:rsid w:val="00DD1174"/>
    <w:rsid w:val="00DD162C"/>
    <w:rsid w:val="00DD18FF"/>
    <w:rsid w:val="00DD19B2"/>
    <w:rsid w:val="00DD1E6D"/>
    <w:rsid w:val="00DD1F86"/>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3943"/>
    <w:rsid w:val="00E14078"/>
    <w:rsid w:val="00E140B5"/>
    <w:rsid w:val="00E14491"/>
    <w:rsid w:val="00E14C09"/>
    <w:rsid w:val="00E14C0B"/>
    <w:rsid w:val="00E15444"/>
    <w:rsid w:val="00E15547"/>
    <w:rsid w:val="00E1555A"/>
    <w:rsid w:val="00E15746"/>
    <w:rsid w:val="00E157D7"/>
    <w:rsid w:val="00E162BD"/>
    <w:rsid w:val="00E16887"/>
    <w:rsid w:val="00E1691D"/>
    <w:rsid w:val="00E16C21"/>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BCD"/>
    <w:rsid w:val="00E35D7F"/>
    <w:rsid w:val="00E35EF6"/>
    <w:rsid w:val="00E3606D"/>
    <w:rsid w:val="00E3627D"/>
    <w:rsid w:val="00E363A6"/>
    <w:rsid w:val="00E36599"/>
    <w:rsid w:val="00E3663D"/>
    <w:rsid w:val="00E36700"/>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7E4"/>
    <w:rsid w:val="00E6192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7DA"/>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9CF"/>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B97"/>
    <w:rsid w:val="00EC1F0F"/>
    <w:rsid w:val="00EC1FFA"/>
    <w:rsid w:val="00EC256D"/>
    <w:rsid w:val="00EC2699"/>
    <w:rsid w:val="00EC27C6"/>
    <w:rsid w:val="00EC27E5"/>
    <w:rsid w:val="00EC2C02"/>
    <w:rsid w:val="00EC2CE4"/>
    <w:rsid w:val="00EC2FCF"/>
    <w:rsid w:val="00EC3BE2"/>
    <w:rsid w:val="00EC3C7D"/>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D77"/>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1D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B90"/>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C77"/>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3B3"/>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2E6"/>
    <w:rsid w:val="00F45423"/>
    <w:rsid w:val="00F45F9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0D88"/>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4DE"/>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226"/>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9FB"/>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51E"/>
    <w:rsid w:val="00FC76BC"/>
    <w:rsid w:val="00FC785A"/>
    <w:rsid w:val="00FC7868"/>
    <w:rsid w:val="00FC7B5E"/>
    <w:rsid w:val="00FC7C82"/>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715"/>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AB60F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 w:type="character" w:styleId="Emphasis">
    <w:name w:val="Emphasis"/>
    <w:uiPriority w:val="20"/>
    <w:qFormat/>
    <w:rsid w:val="00837C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6b-e\Docs\R1-210871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751</TotalTime>
  <Pages>4</Pages>
  <Words>2090</Words>
  <Characters>11040</Characters>
  <Application>Microsoft Office Word</Application>
  <DocSecurity>0</DocSecurity>
  <Lines>262</Lines>
  <Paragraphs>195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12935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185</cp:revision>
  <cp:lastPrinted>2019-05-08T01:41:00Z</cp:lastPrinted>
  <dcterms:created xsi:type="dcterms:W3CDTF">2020-08-07T04:23:00Z</dcterms:created>
  <dcterms:modified xsi:type="dcterms:W3CDTF">2021-11-05T20:36:00Z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