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15B1DF3" w14:textId="073231D4" w:rsidR="00FC4A0D" w:rsidRPr="0052548E" w:rsidRDefault="00FC4A0D" w:rsidP="00FC4A0D">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w:t>
      </w:r>
      <w:r w:rsidR="006B4AB6" w:rsidRPr="009610D7">
        <w:rPr>
          <w:rFonts w:ascii="Arial" w:hAnsi="Arial" w:cs="Arial"/>
          <w:b/>
          <w:bCs/>
          <w:sz w:val="28"/>
        </w:rPr>
        <w:t>10</w:t>
      </w:r>
      <w:r w:rsidR="006B4AB6">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17439B">
        <w:rPr>
          <w:rFonts w:ascii="Arial" w:hAnsi="Arial" w:cs="Arial"/>
          <w:b/>
          <w:bCs/>
          <w:sz w:val="28"/>
        </w:rPr>
        <w:t xml:space="preserve">  </w:t>
      </w:r>
      <w:r w:rsidR="005E34F5">
        <w:rPr>
          <w:rFonts w:ascii="Arial" w:hAnsi="Arial" w:cs="Arial"/>
          <w:b/>
          <w:bCs/>
          <w:sz w:val="28"/>
        </w:rPr>
        <w:t xml:space="preserve"> </w:t>
      </w:r>
      <w:r w:rsidRPr="009610D7">
        <w:rPr>
          <w:rFonts w:ascii="Arial" w:hAnsi="Arial" w:cs="Arial"/>
          <w:b/>
          <w:bCs/>
          <w:sz w:val="28"/>
        </w:rPr>
        <w:t>R1-</w:t>
      </w:r>
      <w:r w:rsidR="00695B15" w:rsidRPr="009610D7">
        <w:rPr>
          <w:rFonts w:ascii="Arial" w:hAnsi="Arial" w:cs="Arial"/>
          <w:b/>
          <w:bCs/>
          <w:sz w:val="28"/>
        </w:rPr>
        <w:t>21</w:t>
      </w:r>
      <w:r w:rsidR="00695B15">
        <w:rPr>
          <w:rFonts w:ascii="Arial" w:hAnsi="Arial" w:cs="Arial"/>
          <w:b/>
          <w:bCs/>
          <w:sz w:val="28"/>
        </w:rPr>
        <w:t>11820</w:t>
      </w:r>
    </w:p>
    <w:p w14:paraId="5F98BE0E" w14:textId="6A64A745" w:rsidR="00FC4A0D" w:rsidRPr="009513AC" w:rsidRDefault="00FC4A0D" w:rsidP="00FC4A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36CAF">
        <w:rPr>
          <w:rFonts w:ascii="Arial" w:eastAsia="MS Mincho" w:hAnsi="Arial" w:cs="Arial"/>
          <w:b/>
          <w:bCs/>
          <w:sz w:val="28"/>
          <w:lang w:eastAsia="ja-JP"/>
        </w:rPr>
        <w:t xml:space="preserve">November </w:t>
      </w:r>
      <w:r>
        <w:rPr>
          <w:rFonts w:ascii="Arial" w:eastAsia="MS Mincho" w:hAnsi="Arial" w:cs="Arial"/>
          <w:b/>
          <w:bCs/>
          <w:sz w:val="28"/>
          <w:lang w:eastAsia="ja-JP"/>
        </w:rPr>
        <w:t>1</w:t>
      </w:r>
      <w:r w:rsidR="0017439B">
        <w:rPr>
          <w:rFonts w:ascii="Arial" w:eastAsia="MS Mincho" w:hAnsi="Arial" w:cs="Arial"/>
          <w:b/>
          <w:bCs/>
          <w:sz w:val="28"/>
          <w:lang w:eastAsia="ja-JP"/>
        </w:rPr>
        <w:t>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7439B">
        <w:rPr>
          <w:rFonts w:ascii="Arial" w:eastAsia="MS Mincho" w:hAnsi="Arial" w:cs="Arial"/>
          <w:b/>
          <w:bCs/>
          <w:sz w:val="28"/>
          <w:lang w:eastAsia="ja-JP"/>
        </w:rPr>
        <w:t>19</w:t>
      </w:r>
      <w:r w:rsidR="0017439B"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eastAsia="ko-KR"/>
        </w:rPr>
      </w:pPr>
    </w:p>
    <w:p w14:paraId="1D31EC8B" w14:textId="0486C61B" w:rsidR="008F71D4" w:rsidRPr="00F76DA7" w:rsidRDefault="008F71D4" w:rsidP="006B4AB6">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B4AB6">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271FADA" w:rsidR="008F71D4" w:rsidRPr="00F76DA7" w:rsidRDefault="008F71D4" w:rsidP="006B4AB6">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CB2A99">
        <w:rPr>
          <w:rFonts w:ascii="Arial" w:hAnsi="Arial" w:cs="Arial"/>
          <w:b/>
          <w:bCs/>
        </w:rPr>
        <w:t>Remaining issues on 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B4AB6">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26C11B01"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w:t>
      </w:r>
      <w:r w:rsidRPr="008924A3">
        <w:rPr>
          <w:rFonts w:ascii="Arial" w:hAnsi="Arial" w:cs="Arial"/>
        </w:rPr>
        <w:t>#</w:t>
      </w:r>
      <w:r w:rsidR="006B4AB6">
        <w:rPr>
          <w:rFonts w:ascii="Arial" w:hAnsi="Arial" w:cs="Arial"/>
        </w:rPr>
        <w:t>10</w:t>
      </w:r>
      <w:r w:rsidR="007862D6">
        <w:rPr>
          <w:rFonts w:ascii="Arial" w:hAnsi="Arial" w:cs="Arial"/>
        </w:rPr>
        <w:t>6bis</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05067D13" w14:textId="77777777" w:rsidR="0014634B" w:rsidRDefault="0014634B" w:rsidP="0014634B">
      <w:pPr>
        <w:rPr>
          <w:highlight w:val="green"/>
          <w:lang w:eastAsia="x-none"/>
        </w:rPr>
      </w:pPr>
    </w:p>
    <w:p w14:paraId="3B446D0F" w14:textId="77777777" w:rsidR="00525540" w:rsidRPr="00A624C7" w:rsidRDefault="00525540" w:rsidP="00525540">
      <w:pPr>
        <w:rPr>
          <w:rFonts w:ascii="Times New Roman" w:hAnsi="Times New Roman" w:cs="Times New Roman"/>
          <w:i/>
          <w:iCs/>
          <w:lang w:eastAsia="x-none"/>
        </w:rPr>
      </w:pPr>
    </w:p>
    <w:p w14:paraId="4B18BBE1"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highlight w:val="green"/>
          <w:lang w:eastAsia="x-none"/>
        </w:rPr>
        <w:t>Agreement:</w:t>
      </w:r>
    </w:p>
    <w:p w14:paraId="0EEC8201" w14:textId="77777777" w:rsidR="00525540" w:rsidRPr="00A624C7" w:rsidRDefault="00525540" w:rsidP="00525540">
      <w:pPr>
        <w:rPr>
          <w:rFonts w:ascii="Times New Roman" w:hAnsi="Times New Roman" w:cs="Times New Roman"/>
          <w:i/>
          <w:iCs/>
          <w:lang w:eastAsia="x-none"/>
        </w:rPr>
      </w:pPr>
      <w:proofErr w:type="spellStart"/>
      <w:r w:rsidRPr="00A624C7">
        <w:rPr>
          <w:rFonts w:ascii="Times New Roman" w:hAnsi="Times New Roman" w:cs="Times New Roman"/>
          <w:i/>
          <w:iCs/>
          <w:lang w:eastAsia="x-none"/>
        </w:rPr>
        <w:t>Signalling</w:t>
      </w:r>
      <w:proofErr w:type="spellEnd"/>
      <w:r w:rsidRPr="00A624C7">
        <w:rPr>
          <w:rFonts w:ascii="Times New Roman" w:hAnsi="Times New Roman" w:cs="Times New Roman"/>
          <w:i/>
          <w:iCs/>
          <w:lang w:eastAsia="x-none"/>
        </w:rPr>
        <w:t xml:space="preserve"> one value for cell-specific </w:t>
      </w:r>
      <w:proofErr w:type="spellStart"/>
      <w:r w:rsidRPr="00A624C7">
        <w:rPr>
          <w:rFonts w:ascii="Times New Roman" w:hAnsi="Times New Roman" w:cs="Times New Roman"/>
          <w:i/>
          <w:iCs/>
          <w:lang w:eastAsia="x-none"/>
        </w:rPr>
        <w:t>K_offset</w:t>
      </w:r>
      <w:proofErr w:type="spellEnd"/>
      <w:r w:rsidRPr="00A624C7">
        <w:rPr>
          <w:rFonts w:ascii="Times New Roman" w:hAnsi="Times New Roman" w:cs="Times New Roman"/>
          <w:i/>
          <w:iCs/>
          <w:lang w:eastAsia="x-none"/>
        </w:rPr>
        <w:t xml:space="preserve"> is supported.</w:t>
      </w:r>
    </w:p>
    <w:p w14:paraId="22441CFB" w14:textId="77777777" w:rsidR="00525540" w:rsidRPr="00A624C7" w:rsidRDefault="00525540" w:rsidP="00525540">
      <w:pPr>
        <w:rPr>
          <w:rFonts w:ascii="Times New Roman" w:hAnsi="Times New Roman" w:cs="Times New Roman"/>
          <w:i/>
          <w:iCs/>
          <w:lang w:eastAsia="x-none"/>
        </w:rPr>
      </w:pPr>
    </w:p>
    <w:p w14:paraId="2A18A100"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highlight w:val="green"/>
          <w:lang w:eastAsia="x-none"/>
        </w:rPr>
        <w:t>Agreement:</w:t>
      </w:r>
    </w:p>
    <w:p w14:paraId="0DE55259" w14:textId="77777777" w:rsidR="00525540" w:rsidRPr="00A624C7" w:rsidRDefault="00525540" w:rsidP="00525540">
      <w:pPr>
        <w:numPr>
          <w:ilvl w:val="0"/>
          <w:numId w:val="29"/>
        </w:numPr>
        <w:rPr>
          <w:rFonts w:ascii="Times New Roman" w:hAnsi="Times New Roman" w:cs="Times New Roman"/>
          <w:i/>
          <w:iCs/>
          <w:lang w:eastAsia="x-none"/>
        </w:rPr>
      </w:pPr>
      <w:r w:rsidRPr="00A624C7">
        <w:rPr>
          <w:rFonts w:ascii="Times New Roman" w:hAnsi="Times New Roman" w:cs="Times New Roman"/>
          <w:i/>
          <w:iCs/>
          <w:lang w:eastAsia="x-none"/>
        </w:rPr>
        <w:t xml:space="preserve">For the reference subcarrier spacing value for the unit of </w:t>
      </w:r>
      <w:proofErr w:type="spellStart"/>
      <w:r w:rsidRPr="00A624C7">
        <w:rPr>
          <w:rFonts w:ascii="Times New Roman" w:hAnsi="Times New Roman" w:cs="Times New Roman"/>
          <w:i/>
          <w:iCs/>
          <w:lang w:eastAsia="x-none"/>
        </w:rPr>
        <w:t>K_offset</w:t>
      </w:r>
      <w:proofErr w:type="spellEnd"/>
      <w:r w:rsidRPr="00A624C7">
        <w:rPr>
          <w:rFonts w:ascii="Times New Roman" w:hAnsi="Times New Roman" w:cs="Times New Roman"/>
          <w:i/>
          <w:iCs/>
          <w:lang w:eastAsia="x-none"/>
        </w:rPr>
        <w:t xml:space="preserve"> in FR1, a value of 15 kHz is used.</w:t>
      </w:r>
    </w:p>
    <w:p w14:paraId="3194CF8A" w14:textId="77777777" w:rsidR="00525540" w:rsidRPr="00A624C7" w:rsidRDefault="00525540" w:rsidP="00525540">
      <w:pPr>
        <w:numPr>
          <w:ilvl w:val="0"/>
          <w:numId w:val="29"/>
        </w:numPr>
        <w:rPr>
          <w:rFonts w:ascii="Times New Roman" w:hAnsi="Times New Roman" w:cs="Times New Roman"/>
          <w:i/>
          <w:iCs/>
          <w:lang w:eastAsia="x-none"/>
        </w:rPr>
      </w:pPr>
      <w:r w:rsidRPr="00A624C7">
        <w:rPr>
          <w:rFonts w:ascii="Times New Roman" w:hAnsi="Times New Roman" w:cs="Times New Roman"/>
          <w:i/>
          <w:iCs/>
          <w:lang w:eastAsia="x-none"/>
        </w:rPr>
        <w:t>FFS: FR2</w:t>
      </w:r>
    </w:p>
    <w:p w14:paraId="34EAA53E" w14:textId="77777777" w:rsidR="00525540" w:rsidRPr="00A624C7" w:rsidRDefault="00525540" w:rsidP="00525540">
      <w:pPr>
        <w:rPr>
          <w:rFonts w:ascii="Times New Roman" w:hAnsi="Times New Roman" w:cs="Times New Roman"/>
          <w:i/>
          <w:iCs/>
          <w:lang w:eastAsia="x-none"/>
        </w:rPr>
      </w:pPr>
    </w:p>
    <w:p w14:paraId="28D219A3"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highlight w:val="green"/>
          <w:lang w:eastAsia="x-none"/>
        </w:rPr>
        <w:t>Agreement:</w:t>
      </w:r>
    </w:p>
    <w:p w14:paraId="1F2E3B16"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lang w:eastAsia="x-none"/>
        </w:rPr>
        <w:t>The granularity of the reported TA is slot.</w:t>
      </w:r>
    </w:p>
    <w:p w14:paraId="4B9D8FA9" w14:textId="77777777" w:rsidR="00525540" w:rsidRPr="00A624C7" w:rsidRDefault="00525540" w:rsidP="00525540">
      <w:pPr>
        <w:numPr>
          <w:ilvl w:val="0"/>
          <w:numId w:val="30"/>
        </w:numPr>
        <w:rPr>
          <w:rFonts w:ascii="Times New Roman" w:hAnsi="Times New Roman" w:cs="Times New Roman"/>
          <w:i/>
          <w:iCs/>
          <w:lang w:eastAsia="x-none"/>
        </w:rPr>
      </w:pPr>
      <w:r w:rsidRPr="00A624C7">
        <w:rPr>
          <w:rFonts w:ascii="Times New Roman" w:hAnsi="Times New Roman" w:cs="Times New Roman"/>
          <w:i/>
          <w:iCs/>
          <w:lang w:eastAsia="x-none"/>
        </w:rPr>
        <w:t>FFS how to round TA value to slot level granularity</w:t>
      </w:r>
    </w:p>
    <w:p w14:paraId="769D29F9" w14:textId="77777777" w:rsidR="00525540" w:rsidRPr="00A624C7" w:rsidRDefault="00525540" w:rsidP="00525540">
      <w:pPr>
        <w:rPr>
          <w:rFonts w:ascii="Times New Roman" w:hAnsi="Times New Roman" w:cs="Times New Roman"/>
          <w:i/>
          <w:iCs/>
          <w:lang w:eastAsia="x-none"/>
        </w:rPr>
      </w:pPr>
    </w:p>
    <w:p w14:paraId="06601EA9"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highlight w:val="green"/>
          <w:lang w:eastAsia="x-none"/>
        </w:rPr>
        <w:t>Agreement:</w:t>
      </w:r>
    </w:p>
    <w:p w14:paraId="3084EDC5"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lang w:eastAsia="x-none"/>
        </w:rPr>
        <w:t xml:space="preserve">For the reference subcarrier spacing value for the unit of </w:t>
      </w:r>
      <w:proofErr w:type="spellStart"/>
      <w:r w:rsidRPr="00A624C7">
        <w:rPr>
          <w:rFonts w:ascii="Times New Roman" w:hAnsi="Times New Roman" w:cs="Times New Roman"/>
          <w:i/>
          <w:iCs/>
          <w:lang w:eastAsia="x-none"/>
        </w:rPr>
        <w:t>K_mac</w:t>
      </w:r>
      <w:proofErr w:type="spellEnd"/>
      <w:r w:rsidRPr="00A624C7">
        <w:rPr>
          <w:rFonts w:ascii="Times New Roman" w:hAnsi="Times New Roman" w:cs="Times New Roman"/>
          <w:i/>
          <w:iCs/>
          <w:lang w:eastAsia="x-none"/>
        </w:rPr>
        <w:t xml:space="preserve"> in FR1, a value of 15 kHz is used.</w:t>
      </w:r>
    </w:p>
    <w:p w14:paraId="76A27721" w14:textId="77777777" w:rsidR="00525540" w:rsidRPr="00A624C7" w:rsidRDefault="00525540" w:rsidP="00525540">
      <w:pPr>
        <w:numPr>
          <w:ilvl w:val="0"/>
          <w:numId w:val="30"/>
        </w:numPr>
        <w:rPr>
          <w:rFonts w:ascii="Times New Roman" w:hAnsi="Times New Roman" w:cs="Times New Roman"/>
          <w:i/>
          <w:iCs/>
          <w:lang w:eastAsia="x-none"/>
        </w:rPr>
      </w:pPr>
      <w:r w:rsidRPr="00A624C7">
        <w:rPr>
          <w:rFonts w:ascii="Times New Roman" w:hAnsi="Times New Roman" w:cs="Times New Roman"/>
          <w:i/>
          <w:iCs/>
          <w:lang w:eastAsia="x-none"/>
        </w:rPr>
        <w:t>FFS: FR2</w:t>
      </w:r>
    </w:p>
    <w:p w14:paraId="51C121A7" w14:textId="77777777" w:rsidR="00525540" w:rsidRPr="00A624C7" w:rsidRDefault="00525540" w:rsidP="00525540">
      <w:pPr>
        <w:rPr>
          <w:rFonts w:ascii="Times New Roman" w:hAnsi="Times New Roman" w:cs="Times New Roman"/>
          <w:i/>
          <w:iCs/>
          <w:lang w:eastAsia="x-none"/>
        </w:rPr>
      </w:pPr>
    </w:p>
    <w:p w14:paraId="7934D676" w14:textId="77777777" w:rsidR="00525540" w:rsidRPr="00A624C7" w:rsidRDefault="00525540" w:rsidP="00525540">
      <w:pPr>
        <w:rPr>
          <w:rFonts w:ascii="Times New Roman" w:hAnsi="Times New Roman" w:cs="Times New Roman"/>
          <w:i/>
          <w:iCs/>
          <w:lang w:eastAsia="x-none"/>
        </w:rPr>
      </w:pPr>
      <w:r w:rsidRPr="00A624C7">
        <w:rPr>
          <w:rFonts w:ascii="Times New Roman" w:hAnsi="Times New Roman" w:cs="Times New Roman"/>
          <w:i/>
          <w:iCs/>
          <w:highlight w:val="green"/>
          <w:lang w:eastAsia="x-none"/>
        </w:rPr>
        <w:t>Agreement:</w:t>
      </w:r>
    </w:p>
    <w:p w14:paraId="7B14620D" w14:textId="77777777" w:rsidR="00525540" w:rsidRPr="00A624C7" w:rsidRDefault="00525540" w:rsidP="00525540">
      <w:pPr>
        <w:rPr>
          <w:rFonts w:ascii="Times New Roman" w:hAnsi="Times New Roman" w:cs="Times New Roman"/>
          <w:i/>
          <w:iCs/>
        </w:rPr>
      </w:pPr>
      <w:r w:rsidRPr="00A624C7">
        <w:rPr>
          <w:rFonts w:ascii="Times New Roman" w:hAnsi="Times New Roman" w:cs="Times New Roman"/>
          <w:i/>
          <w:iCs/>
        </w:rPr>
        <w:t xml:space="preserve">For defining value range(s) of </w:t>
      </w:r>
      <w:proofErr w:type="spellStart"/>
      <w:r w:rsidRPr="00A624C7">
        <w:rPr>
          <w:rFonts w:ascii="Times New Roman" w:hAnsi="Times New Roman" w:cs="Times New Roman"/>
          <w:i/>
          <w:iCs/>
        </w:rPr>
        <w:t>K_offset</w:t>
      </w:r>
      <w:proofErr w:type="spellEnd"/>
      <w:r w:rsidRPr="00A624C7">
        <w:rPr>
          <w:rFonts w:ascii="Times New Roman" w:hAnsi="Times New Roman" w:cs="Times New Roman"/>
          <w:i/>
          <w:iC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97"/>
        <w:gridCol w:w="3198"/>
        <w:gridCol w:w="3197"/>
      </w:tblGrid>
      <w:tr w:rsidR="00525540" w:rsidRPr="00336CAF" w14:paraId="4F0E5731" w14:textId="77777777" w:rsidTr="009B151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8029038"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3AC27"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BD03F05"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Step size</w:t>
            </w:r>
          </w:p>
        </w:tc>
      </w:tr>
      <w:tr w:rsidR="00525540" w:rsidRPr="00336CAF" w14:paraId="362DE73B" w14:textId="77777777" w:rsidTr="009B151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3CB5D"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Option 1: One value range of </w:t>
            </w:r>
            <w:proofErr w:type="spellStart"/>
            <w:r w:rsidRPr="00A624C7">
              <w:rPr>
                <w:rFonts w:ascii="Times New Roman" w:hAnsi="Times New Roman" w:cs="Times New Roman"/>
                <w:i/>
                <w:iCs/>
              </w:rPr>
              <w:t>K_offset</w:t>
            </w:r>
            <w:proofErr w:type="spellEnd"/>
            <w:r w:rsidRPr="00A624C7">
              <w:rPr>
                <w:rFonts w:ascii="Times New Roman" w:hAnsi="Times New Roman" w:cs="Times New Roman"/>
                <w:i/>
                <w:iC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20DA374"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[0] – [542] </w:t>
            </w:r>
            <w:proofErr w:type="spellStart"/>
            <w:r w:rsidRPr="00A624C7">
              <w:rPr>
                <w:rFonts w:ascii="Times New Roman" w:hAnsi="Times New Roman" w:cs="Times New Roman"/>
                <w:i/>
                <w:iC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0444592"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Same as the unit of </w:t>
            </w:r>
            <w:proofErr w:type="spellStart"/>
            <w:r w:rsidRPr="00A624C7">
              <w:rPr>
                <w:rFonts w:ascii="Times New Roman" w:hAnsi="Times New Roman" w:cs="Times New Roman"/>
                <w:i/>
                <w:iCs/>
              </w:rPr>
              <w:t>K_offset</w:t>
            </w:r>
            <w:proofErr w:type="spellEnd"/>
          </w:p>
        </w:tc>
      </w:tr>
      <w:tr w:rsidR="00525540" w:rsidRPr="00336CAF" w14:paraId="0556D888" w14:textId="77777777" w:rsidTr="009B151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C9036"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Option 2: Different value ranges of </w:t>
            </w:r>
            <w:proofErr w:type="spellStart"/>
            <w:r w:rsidRPr="00A624C7">
              <w:rPr>
                <w:rFonts w:ascii="Times New Roman" w:hAnsi="Times New Roman" w:cs="Times New Roman"/>
                <w:i/>
                <w:iCs/>
              </w:rPr>
              <w:t>K_offset</w:t>
            </w:r>
            <w:proofErr w:type="spellEnd"/>
            <w:r w:rsidRPr="00A624C7">
              <w:rPr>
                <w:rFonts w:ascii="Times New Roman" w:hAnsi="Times New Roman" w:cs="Times New Roman"/>
                <w:i/>
                <w:iC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F052FEC"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LEO: [0] – [49] </w:t>
            </w:r>
            <w:proofErr w:type="spellStart"/>
            <w:r w:rsidRPr="00A624C7">
              <w:rPr>
                <w:rFonts w:ascii="Times New Roman" w:hAnsi="Times New Roman" w:cs="Times New Roman"/>
                <w:i/>
                <w:iCs/>
              </w:rPr>
              <w:t>ms</w:t>
            </w:r>
            <w:proofErr w:type="spellEnd"/>
          </w:p>
          <w:p w14:paraId="350C5570"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MEO: [93] – [395] </w:t>
            </w:r>
            <w:proofErr w:type="spellStart"/>
            <w:r w:rsidRPr="00A624C7">
              <w:rPr>
                <w:rFonts w:ascii="Times New Roman" w:hAnsi="Times New Roman" w:cs="Times New Roman"/>
                <w:i/>
                <w:iCs/>
              </w:rPr>
              <w:t>ms</w:t>
            </w:r>
            <w:proofErr w:type="spellEnd"/>
          </w:p>
          <w:p w14:paraId="35368853"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GEO: [477] – [542] </w:t>
            </w:r>
            <w:proofErr w:type="spellStart"/>
            <w:r w:rsidRPr="00A624C7">
              <w:rPr>
                <w:rFonts w:ascii="Times New Roman" w:hAnsi="Times New Roman" w:cs="Times New Roman"/>
                <w:i/>
                <w:iCs/>
              </w:rPr>
              <w:t>ms</w:t>
            </w:r>
            <w:proofErr w:type="spellEnd"/>
          </w:p>
          <w:p w14:paraId="08189B71"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FFS: ATG and HAPS</w:t>
            </w:r>
          </w:p>
          <w:p w14:paraId="330FF5E0"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6585238"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Same as the unit of </w:t>
            </w:r>
            <w:proofErr w:type="spellStart"/>
            <w:r w:rsidRPr="00A624C7">
              <w:rPr>
                <w:rFonts w:ascii="Times New Roman" w:hAnsi="Times New Roman" w:cs="Times New Roman"/>
                <w:i/>
                <w:iCs/>
              </w:rPr>
              <w:t>K_offset</w:t>
            </w:r>
            <w:proofErr w:type="spellEnd"/>
          </w:p>
        </w:tc>
      </w:tr>
      <w:tr w:rsidR="00525540" w:rsidRPr="00336CAF" w14:paraId="57569A50" w14:textId="77777777" w:rsidTr="009B151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D96FF"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Note: If deemed necessary, numbers in bracket can be further updated at RAN1#107-e.</w:t>
            </w:r>
          </w:p>
        </w:tc>
      </w:tr>
    </w:tbl>
    <w:p w14:paraId="306ADBA3" w14:textId="77777777" w:rsidR="00525540" w:rsidRPr="00A624C7" w:rsidRDefault="00525540" w:rsidP="00525540">
      <w:pPr>
        <w:rPr>
          <w:rFonts w:ascii="Times New Roman" w:hAnsi="Times New Roman" w:cs="Times New Roman"/>
          <w:i/>
          <w:iCs/>
        </w:rPr>
      </w:pPr>
    </w:p>
    <w:p w14:paraId="0E78B743" w14:textId="77777777" w:rsidR="00525540" w:rsidRPr="00A624C7" w:rsidRDefault="00525540" w:rsidP="00525540">
      <w:pPr>
        <w:rPr>
          <w:rFonts w:ascii="Times New Roman" w:hAnsi="Times New Roman" w:cs="Times New Roman"/>
          <w:i/>
          <w:iCs/>
        </w:rPr>
      </w:pPr>
      <w:r w:rsidRPr="00A624C7">
        <w:rPr>
          <w:rFonts w:ascii="Times New Roman" w:hAnsi="Times New Roman" w:cs="Times New Roman"/>
          <w:i/>
          <w:iCs/>
          <w:highlight w:val="green"/>
        </w:rPr>
        <w:t>Agreement:</w:t>
      </w:r>
    </w:p>
    <w:p w14:paraId="481B3DE9" w14:textId="77777777" w:rsidR="00525540" w:rsidRPr="00A624C7" w:rsidRDefault="00525540" w:rsidP="00525540">
      <w:pPr>
        <w:rPr>
          <w:rFonts w:ascii="Times New Roman" w:hAnsi="Times New Roman" w:cs="Times New Roman"/>
          <w:i/>
          <w:iCs/>
        </w:rPr>
      </w:pPr>
      <w:r w:rsidRPr="00A624C7">
        <w:rPr>
          <w:rFonts w:ascii="Times New Roman" w:hAnsi="Times New Roman" w:cs="Times New Roman"/>
          <w:i/>
          <w:iCs/>
        </w:rPr>
        <w:t xml:space="preserve">For defining value range(s) of </w:t>
      </w:r>
      <w:proofErr w:type="spellStart"/>
      <w:r w:rsidRPr="00A624C7">
        <w:rPr>
          <w:rFonts w:ascii="Times New Roman" w:hAnsi="Times New Roman" w:cs="Times New Roman"/>
          <w:i/>
          <w:iCs/>
        </w:rPr>
        <w:t>K_mac</w:t>
      </w:r>
      <w:proofErr w:type="spellEnd"/>
      <w:r w:rsidRPr="00A624C7">
        <w:rPr>
          <w:rFonts w:ascii="Times New Roman" w:hAnsi="Times New Roman" w:cs="Times New Roman"/>
          <w:i/>
          <w:iC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97"/>
        <w:gridCol w:w="3198"/>
        <w:gridCol w:w="3197"/>
      </w:tblGrid>
      <w:tr w:rsidR="00525540" w:rsidRPr="00336CAF" w14:paraId="4FC2FD6B" w14:textId="77777777" w:rsidTr="009B151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822F2CD"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C99689"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3A0ED79"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Step size</w:t>
            </w:r>
          </w:p>
        </w:tc>
      </w:tr>
      <w:tr w:rsidR="00525540" w:rsidRPr="00336CAF" w14:paraId="476FE21E" w14:textId="77777777" w:rsidTr="009B151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0D022"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Option 1: One value range of </w:t>
            </w:r>
            <w:proofErr w:type="spellStart"/>
            <w:r w:rsidRPr="00A624C7">
              <w:rPr>
                <w:rFonts w:ascii="Times New Roman" w:hAnsi="Times New Roman" w:cs="Times New Roman"/>
                <w:i/>
                <w:iCs/>
              </w:rPr>
              <w:t>K_mac</w:t>
            </w:r>
            <w:proofErr w:type="spellEnd"/>
            <w:r w:rsidRPr="00A624C7">
              <w:rPr>
                <w:rFonts w:ascii="Times New Roman" w:hAnsi="Times New Roman" w:cs="Times New Roman"/>
                <w:i/>
                <w:iC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6BD6F29"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[1] – [271] </w:t>
            </w:r>
            <w:proofErr w:type="spellStart"/>
            <w:r w:rsidRPr="00A624C7">
              <w:rPr>
                <w:rFonts w:ascii="Times New Roman" w:hAnsi="Times New Roman" w:cs="Times New Roman"/>
                <w:i/>
                <w:iC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C5E4451"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Same as the unit of </w:t>
            </w:r>
            <w:proofErr w:type="spellStart"/>
            <w:r w:rsidRPr="00A624C7">
              <w:rPr>
                <w:rFonts w:ascii="Times New Roman" w:hAnsi="Times New Roman" w:cs="Times New Roman"/>
                <w:i/>
                <w:iCs/>
              </w:rPr>
              <w:t>K_mac</w:t>
            </w:r>
            <w:proofErr w:type="spellEnd"/>
          </w:p>
        </w:tc>
      </w:tr>
      <w:tr w:rsidR="00525540" w:rsidRPr="00336CAF" w14:paraId="3B6DFB57" w14:textId="77777777" w:rsidTr="009B151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27B22"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Option 2: Different value ranges of </w:t>
            </w:r>
            <w:proofErr w:type="spellStart"/>
            <w:r w:rsidRPr="00A624C7">
              <w:rPr>
                <w:rFonts w:ascii="Times New Roman" w:hAnsi="Times New Roman" w:cs="Times New Roman"/>
                <w:i/>
                <w:iCs/>
              </w:rPr>
              <w:t>K_mac</w:t>
            </w:r>
            <w:proofErr w:type="spellEnd"/>
            <w:r w:rsidRPr="00A624C7">
              <w:rPr>
                <w:rFonts w:ascii="Times New Roman" w:hAnsi="Times New Roman" w:cs="Times New Roman"/>
                <w:i/>
                <w:iC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37A7FD9"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LEO: [1] – [25] </w:t>
            </w:r>
            <w:proofErr w:type="spellStart"/>
            <w:r w:rsidRPr="00A624C7">
              <w:rPr>
                <w:rFonts w:ascii="Times New Roman" w:hAnsi="Times New Roman" w:cs="Times New Roman"/>
                <w:i/>
                <w:iCs/>
              </w:rPr>
              <w:t>ms</w:t>
            </w:r>
            <w:proofErr w:type="spellEnd"/>
          </w:p>
          <w:p w14:paraId="1D878006"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MEO: [1] – [198] </w:t>
            </w:r>
            <w:proofErr w:type="spellStart"/>
            <w:r w:rsidRPr="00A624C7">
              <w:rPr>
                <w:rFonts w:ascii="Times New Roman" w:hAnsi="Times New Roman" w:cs="Times New Roman"/>
                <w:i/>
                <w:iCs/>
              </w:rPr>
              <w:t>ms</w:t>
            </w:r>
            <w:proofErr w:type="spellEnd"/>
          </w:p>
          <w:p w14:paraId="72473800"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GEO: [1] – [271] </w:t>
            </w:r>
            <w:proofErr w:type="spellStart"/>
            <w:r w:rsidRPr="00A624C7">
              <w:rPr>
                <w:rFonts w:ascii="Times New Roman" w:hAnsi="Times New Roman" w:cs="Times New Roman"/>
                <w:i/>
                <w:iCs/>
              </w:rPr>
              <w:t>ms</w:t>
            </w:r>
            <w:proofErr w:type="spellEnd"/>
          </w:p>
          <w:p w14:paraId="313C3F54"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FFS: ATG and HAPS</w:t>
            </w:r>
          </w:p>
          <w:p w14:paraId="6F563F92"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AD1BDDF"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Same as the unit of </w:t>
            </w:r>
            <w:proofErr w:type="spellStart"/>
            <w:r w:rsidRPr="00A624C7">
              <w:rPr>
                <w:rFonts w:ascii="Times New Roman" w:hAnsi="Times New Roman" w:cs="Times New Roman"/>
                <w:i/>
                <w:iCs/>
              </w:rPr>
              <w:t>K_mac</w:t>
            </w:r>
            <w:proofErr w:type="spellEnd"/>
          </w:p>
        </w:tc>
      </w:tr>
      <w:tr w:rsidR="00525540" w:rsidRPr="00336CAF" w14:paraId="757B955A" w14:textId="77777777" w:rsidTr="009B151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FFE98"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Note 1: If deemed necessary, numbers in bracket can be further updated at RAN1#107-e.</w:t>
            </w:r>
          </w:p>
          <w:p w14:paraId="68E6B35B" w14:textId="77777777" w:rsidR="00525540" w:rsidRPr="00A624C7" w:rsidRDefault="00525540" w:rsidP="009B1511">
            <w:pPr>
              <w:rPr>
                <w:rFonts w:ascii="Times New Roman" w:hAnsi="Times New Roman" w:cs="Times New Roman"/>
                <w:i/>
                <w:iCs/>
              </w:rPr>
            </w:pPr>
            <w:r w:rsidRPr="00A624C7">
              <w:rPr>
                <w:rFonts w:ascii="Times New Roman" w:hAnsi="Times New Roman" w:cs="Times New Roman"/>
                <w:i/>
                <w:iCs/>
              </w:rPr>
              <w:t xml:space="preserve">Note 2: Note that it was agreed already that when UE is not provided by network with a </w:t>
            </w:r>
            <w:proofErr w:type="spellStart"/>
            <w:r w:rsidRPr="00A624C7">
              <w:rPr>
                <w:rFonts w:ascii="Times New Roman" w:hAnsi="Times New Roman" w:cs="Times New Roman"/>
                <w:i/>
                <w:iCs/>
              </w:rPr>
              <w:t>K_mac</w:t>
            </w:r>
            <w:proofErr w:type="spellEnd"/>
            <w:r w:rsidRPr="00A624C7">
              <w:rPr>
                <w:rFonts w:ascii="Times New Roman" w:hAnsi="Times New Roman" w:cs="Times New Roman"/>
                <w:i/>
                <w:iCs/>
              </w:rPr>
              <w:t xml:space="preserve"> value, UE assumes </w:t>
            </w:r>
            <w:proofErr w:type="spellStart"/>
            <w:r w:rsidRPr="00A624C7">
              <w:rPr>
                <w:rFonts w:ascii="Times New Roman" w:hAnsi="Times New Roman" w:cs="Times New Roman"/>
                <w:i/>
                <w:iCs/>
              </w:rPr>
              <w:t>K_mac</w:t>
            </w:r>
            <w:proofErr w:type="spellEnd"/>
            <w:r w:rsidRPr="00A624C7">
              <w:rPr>
                <w:rFonts w:ascii="Times New Roman" w:hAnsi="Times New Roman" w:cs="Times New Roman"/>
                <w:i/>
                <w:iCs/>
              </w:rPr>
              <w:t xml:space="preserve"> = 0.</w:t>
            </w:r>
          </w:p>
        </w:tc>
      </w:tr>
    </w:tbl>
    <w:p w14:paraId="211DA219" w14:textId="77777777" w:rsidR="00525540" w:rsidRPr="00A624C7" w:rsidRDefault="00525540" w:rsidP="00525540">
      <w:pPr>
        <w:rPr>
          <w:rFonts w:ascii="Times New Roman" w:hAnsi="Times New Roman" w:cs="Times New Roman"/>
          <w:i/>
          <w:iCs/>
          <w:lang w:eastAsia="x-none"/>
        </w:rPr>
      </w:pPr>
    </w:p>
    <w:p w14:paraId="695349D5" w14:textId="77777777" w:rsidR="00525540" w:rsidRDefault="00525540" w:rsidP="00637413">
      <w:pPr>
        <w:spacing w:line="276" w:lineRule="auto"/>
        <w:jc w:val="both"/>
        <w:rPr>
          <w:rFonts w:ascii="Arial" w:eastAsia="Malgun Gothic" w:hAnsi="Arial" w:cs="Arial"/>
        </w:rPr>
      </w:pPr>
    </w:p>
    <w:p w14:paraId="5AA248AD" w14:textId="715CF2A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 xml:space="preserve">timing relationship enhancement for </w:t>
      </w:r>
      <w:r w:rsidR="00454BA1">
        <w:rPr>
          <w:rFonts w:ascii="Arial" w:hAnsi="Arial" w:cs="Arial"/>
        </w:rPr>
        <w:t>NR-</w:t>
      </w:r>
      <w:r w:rsidR="00D871F0">
        <w:rPr>
          <w:rFonts w:ascii="Arial" w:hAnsi="Arial" w:cs="Arial"/>
        </w:rPr>
        <w:t>NTN</w:t>
      </w:r>
      <w:r w:rsidR="008C00C8" w:rsidRPr="008924A3">
        <w:rPr>
          <w:rFonts w:ascii="Arial" w:hAnsi="Arial" w:cs="Arial"/>
        </w:rPr>
        <w:t>.</w:t>
      </w:r>
    </w:p>
    <w:bookmarkEnd w:id="2"/>
    <w:p w14:paraId="0CE481FD" w14:textId="0446A9BB" w:rsidR="004F0A81" w:rsidRPr="00F76DA7" w:rsidRDefault="007A282A"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Remaining issues</w:t>
      </w:r>
    </w:p>
    <w:p w14:paraId="68710863" w14:textId="38556EFF" w:rsidR="00CB7359" w:rsidRPr="00733B56" w:rsidRDefault="00454BA1" w:rsidP="00454BA1">
      <w:pPr>
        <w:pStyle w:val="Heading2"/>
        <w:rPr>
          <w:iCs/>
          <w:sz w:val="28"/>
          <w:szCs w:val="28"/>
        </w:rPr>
      </w:pPr>
      <w:r>
        <w:rPr>
          <w:iCs/>
          <w:sz w:val="28"/>
          <w:szCs w:val="28"/>
        </w:rPr>
        <w:t>UE reporting of information about UE-specific TA pre-compensation</w:t>
      </w:r>
    </w:p>
    <w:p w14:paraId="7CB616A5" w14:textId="1ABD702E" w:rsidR="00CB7A4B" w:rsidRDefault="00192DDA" w:rsidP="008924A3">
      <w:pPr>
        <w:spacing w:after="120" w:line="276" w:lineRule="auto"/>
        <w:jc w:val="both"/>
        <w:rPr>
          <w:rFonts w:ascii="Arial" w:eastAsia="Malgun Gothic" w:hAnsi="Arial" w:cs="Arial"/>
          <w:bCs/>
          <w:lang w:val="en-GB"/>
        </w:rPr>
      </w:pPr>
      <w:r>
        <w:rPr>
          <w:rFonts w:ascii="Arial" w:eastAsia="Malgun Gothic" w:hAnsi="Arial" w:cs="Arial"/>
          <w:bCs/>
          <w:lang w:val="en-GB"/>
        </w:rPr>
        <w:t>RAN1 has discussed on UE reporting contents as well as reporting frequency for the UE-specific TA pre-compensation after initial access. On the other hand, RAN2 has made significant progress on the same issue as listed in the FL summary [2]. In RAN1 #106bis-e, RAN2 LS on TA pre-compensation was discussed and RAN1 concluded that it is up to RAN2 which TA parameter is used as UE-specific TA reporting.</w:t>
      </w:r>
    </w:p>
    <w:p w14:paraId="6B4CA09B" w14:textId="6EE7A661" w:rsidR="00192DDA" w:rsidRDefault="00192DDA" w:rsidP="008924A3">
      <w:pPr>
        <w:spacing w:after="120" w:line="276" w:lineRule="auto"/>
        <w:jc w:val="both"/>
        <w:rPr>
          <w:rFonts w:ascii="Arial" w:eastAsia="Malgun Gothic" w:hAnsi="Arial" w:cs="Arial"/>
          <w:bCs/>
          <w:lang w:val="en-GB"/>
        </w:rPr>
      </w:pPr>
      <w:r>
        <w:rPr>
          <w:rFonts w:ascii="Arial" w:eastAsia="Malgun Gothic" w:hAnsi="Arial" w:cs="Arial"/>
          <w:bCs/>
          <w:lang w:val="en-GB"/>
        </w:rPr>
        <w:t>Since it has been progressed in RAN2 and it is not efficient to discuss the same topic in different working group, it makes sense to let RAN2 decide the remaining details of the UE reporting of information about UE-specific TA pre-compensation and RAN1 may provide feedback for the agreements/working assumptions made by RAN2 if requested.</w:t>
      </w:r>
    </w:p>
    <w:p w14:paraId="53B3B51D" w14:textId="3DE313AB" w:rsidR="00265314" w:rsidRDefault="00265314" w:rsidP="00265314">
      <w:pPr>
        <w:spacing w:after="120" w:line="276" w:lineRule="auto"/>
        <w:jc w:val="both"/>
        <w:rPr>
          <w:rFonts w:ascii="Arial" w:hAnsi="Arial" w:cs="Arial"/>
          <w:bCs/>
          <w:i/>
          <w:iCs/>
        </w:rPr>
      </w:pPr>
      <w:r w:rsidRPr="00417B92">
        <w:rPr>
          <w:rFonts w:ascii="Arial" w:hAnsi="Arial" w:cs="Arial"/>
          <w:b/>
          <w:i/>
          <w:iCs/>
        </w:rPr>
        <w:t>Proposal-</w:t>
      </w:r>
      <w:r w:rsidR="00305369">
        <w:rPr>
          <w:rFonts w:ascii="Arial" w:hAnsi="Arial" w:cs="Arial"/>
          <w:b/>
          <w:i/>
          <w:iCs/>
        </w:rPr>
        <w:t>1</w:t>
      </w:r>
      <w:r w:rsidRPr="00417B92">
        <w:rPr>
          <w:rFonts w:ascii="Arial" w:hAnsi="Arial" w:cs="Arial"/>
          <w:b/>
          <w:i/>
          <w:iCs/>
        </w:rPr>
        <w:t>:</w:t>
      </w:r>
      <w:r w:rsidRPr="00417B92">
        <w:rPr>
          <w:rFonts w:ascii="Arial" w:hAnsi="Arial" w:cs="Arial"/>
          <w:bCs/>
          <w:i/>
          <w:iCs/>
        </w:rPr>
        <w:t xml:space="preserve"> </w:t>
      </w:r>
      <w:r w:rsidR="00305369">
        <w:rPr>
          <w:rFonts w:ascii="Arial" w:hAnsi="Arial" w:cs="Arial"/>
          <w:bCs/>
          <w:i/>
          <w:iCs/>
        </w:rPr>
        <w:t>no further discussion on UE reporting o</w:t>
      </w:r>
      <w:r w:rsidR="00454BA1">
        <w:rPr>
          <w:rFonts w:ascii="Arial" w:hAnsi="Arial" w:cs="Arial"/>
          <w:bCs/>
          <w:i/>
          <w:iCs/>
        </w:rPr>
        <w:t>f information about UE-specific TA pre-compensation in RAN1 unless RAN2 request any feedback on RAN2 agreements/working assumption</w:t>
      </w:r>
      <w:r>
        <w:rPr>
          <w:rFonts w:ascii="Arial" w:hAnsi="Arial" w:cs="Arial"/>
          <w:bCs/>
          <w:i/>
          <w:iCs/>
        </w:rPr>
        <w:t>.</w:t>
      </w:r>
    </w:p>
    <w:p w14:paraId="074254FC" w14:textId="77777777" w:rsidR="00305369" w:rsidRDefault="00305369" w:rsidP="00124AB1">
      <w:pPr>
        <w:spacing w:after="120" w:line="276" w:lineRule="auto"/>
        <w:jc w:val="both"/>
        <w:rPr>
          <w:rFonts w:ascii="Arial" w:hAnsi="Arial" w:cs="Arial"/>
          <w:bCs/>
        </w:rPr>
      </w:pPr>
    </w:p>
    <w:p w14:paraId="15F33F5D" w14:textId="38244930" w:rsidR="00305369" w:rsidRPr="00733B56" w:rsidRDefault="00305369" w:rsidP="00305369">
      <w:pPr>
        <w:pStyle w:val="Heading2"/>
        <w:rPr>
          <w:iCs/>
          <w:sz w:val="28"/>
          <w:szCs w:val="28"/>
        </w:rPr>
      </w:pPr>
      <w:proofErr w:type="spellStart"/>
      <w:r>
        <w:rPr>
          <w:iCs/>
          <w:sz w:val="28"/>
          <w:szCs w:val="28"/>
        </w:rPr>
        <w:t>K_offset</w:t>
      </w:r>
      <w:proofErr w:type="spellEnd"/>
      <w:r>
        <w:rPr>
          <w:iCs/>
          <w:sz w:val="28"/>
          <w:szCs w:val="28"/>
        </w:rPr>
        <w:t>/</w:t>
      </w:r>
      <w:proofErr w:type="spellStart"/>
      <w:r>
        <w:rPr>
          <w:iCs/>
          <w:sz w:val="28"/>
          <w:szCs w:val="28"/>
        </w:rPr>
        <w:t>K_mac</w:t>
      </w:r>
      <w:proofErr w:type="spellEnd"/>
      <w:r>
        <w:rPr>
          <w:iCs/>
          <w:sz w:val="28"/>
          <w:szCs w:val="28"/>
        </w:rPr>
        <w:t xml:space="preserve"> value range determination</w:t>
      </w:r>
    </w:p>
    <w:p w14:paraId="35BD682F" w14:textId="370F5009" w:rsidR="0084600E" w:rsidRDefault="00192DDA" w:rsidP="00CA6FA5">
      <w:pPr>
        <w:spacing w:after="120" w:line="276" w:lineRule="auto"/>
        <w:jc w:val="both"/>
        <w:rPr>
          <w:rFonts w:ascii="Arial" w:hAnsi="Arial" w:cs="Arial"/>
          <w:bCs/>
          <w:lang w:val="en-GB"/>
        </w:rPr>
      </w:pPr>
      <w:r>
        <w:rPr>
          <w:rFonts w:ascii="Arial" w:hAnsi="Arial" w:cs="Arial"/>
          <w:bCs/>
          <w:lang w:val="en-GB"/>
        </w:rPr>
        <w:t xml:space="preserve">In RAN1 #106bis-e, the value range of </w:t>
      </w:r>
      <w:proofErr w:type="spellStart"/>
      <w:r>
        <w:rPr>
          <w:rFonts w:ascii="Arial" w:hAnsi="Arial" w:cs="Arial"/>
          <w:bCs/>
          <w:lang w:val="en-GB"/>
        </w:rPr>
        <w:t>K_offset</w:t>
      </w:r>
      <w:proofErr w:type="spellEnd"/>
      <w:r>
        <w:rPr>
          <w:rFonts w:ascii="Arial" w:hAnsi="Arial" w:cs="Arial"/>
          <w:bCs/>
          <w:lang w:val="en-GB"/>
        </w:rPr>
        <w:t xml:space="preserve"> and </w:t>
      </w:r>
      <w:proofErr w:type="spellStart"/>
      <w:r>
        <w:rPr>
          <w:rFonts w:ascii="Arial" w:hAnsi="Arial" w:cs="Arial"/>
          <w:bCs/>
          <w:lang w:val="en-GB"/>
        </w:rPr>
        <w:t>K_mac</w:t>
      </w:r>
      <w:proofErr w:type="spellEnd"/>
      <w:r>
        <w:rPr>
          <w:rFonts w:ascii="Arial" w:hAnsi="Arial" w:cs="Arial"/>
          <w:bCs/>
          <w:lang w:val="en-GB"/>
        </w:rPr>
        <w:t xml:space="preserve"> was discussed whether it is determined based on the NTN deployment scenario or not.</w:t>
      </w:r>
      <w:r w:rsidR="0084600E">
        <w:rPr>
          <w:rFonts w:ascii="Arial" w:hAnsi="Arial" w:cs="Arial"/>
          <w:bCs/>
          <w:lang w:val="en-GB"/>
        </w:rPr>
        <w:t xml:space="preserve"> The benefits of using different value range of </w:t>
      </w:r>
      <w:proofErr w:type="spellStart"/>
      <w:r w:rsidR="0084600E">
        <w:rPr>
          <w:rFonts w:ascii="Arial" w:hAnsi="Arial" w:cs="Arial"/>
          <w:bCs/>
          <w:lang w:val="en-GB"/>
        </w:rPr>
        <w:t>K_offset</w:t>
      </w:r>
      <w:proofErr w:type="spellEnd"/>
      <w:r w:rsidR="0084600E">
        <w:rPr>
          <w:rFonts w:ascii="Arial" w:hAnsi="Arial" w:cs="Arial"/>
          <w:bCs/>
          <w:lang w:val="en-GB"/>
        </w:rPr>
        <w:t xml:space="preserve"> and </w:t>
      </w:r>
      <w:proofErr w:type="spellStart"/>
      <w:r w:rsidR="0084600E">
        <w:rPr>
          <w:rFonts w:ascii="Arial" w:hAnsi="Arial" w:cs="Arial"/>
          <w:bCs/>
          <w:lang w:val="en-GB"/>
        </w:rPr>
        <w:t>K_mac</w:t>
      </w:r>
      <w:proofErr w:type="spellEnd"/>
      <w:r w:rsidR="005C59B4">
        <w:rPr>
          <w:rFonts w:ascii="Arial" w:hAnsi="Arial" w:cs="Arial"/>
          <w:bCs/>
          <w:lang w:val="en-GB"/>
        </w:rPr>
        <w:t xml:space="preserve"> per NTN deployment scenario</w:t>
      </w:r>
      <w:r w:rsidR="0084600E">
        <w:rPr>
          <w:rFonts w:ascii="Arial" w:hAnsi="Arial" w:cs="Arial"/>
          <w:bCs/>
          <w:lang w:val="en-GB"/>
        </w:rPr>
        <w:t xml:space="preserve"> include less </w:t>
      </w:r>
      <w:proofErr w:type="spellStart"/>
      <w:r w:rsidR="0084600E">
        <w:rPr>
          <w:rFonts w:ascii="Arial" w:hAnsi="Arial" w:cs="Arial"/>
          <w:bCs/>
          <w:lang w:val="en-GB"/>
        </w:rPr>
        <w:t>signaling</w:t>
      </w:r>
      <w:proofErr w:type="spellEnd"/>
      <w:r w:rsidR="0084600E">
        <w:rPr>
          <w:rFonts w:ascii="Arial" w:hAnsi="Arial" w:cs="Arial"/>
          <w:bCs/>
          <w:lang w:val="en-GB"/>
        </w:rPr>
        <w:t xml:space="preserve"> overhead </w:t>
      </w:r>
      <w:r w:rsidR="0084600E">
        <w:rPr>
          <w:rFonts w:ascii="Arial" w:hAnsi="Arial" w:cs="Arial"/>
          <w:bCs/>
          <w:lang w:val="en-GB"/>
        </w:rPr>
        <w:lastRenderedPageBreak/>
        <w:t xml:space="preserve">and/or optimize step size as required range of </w:t>
      </w:r>
      <w:proofErr w:type="spellStart"/>
      <w:r w:rsidR="0084600E">
        <w:rPr>
          <w:rFonts w:ascii="Arial" w:hAnsi="Arial" w:cs="Arial"/>
          <w:bCs/>
          <w:lang w:val="en-GB"/>
        </w:rPr>
        <w:t>K_offset</w:t>
      </w:r>
      <w:proofErr w:type="spellEnd"/>
      <w:r w:rsidR="0084600E">
        <w:rPr>
          <w:rFonts w:ascii="Arial" w:hAnsi="Arial" w:cs="Arial"/>
          <w:bCs/>
          <w:lang w:val="en-GB"/>
        </w:rPr>
        <w:t xml:space="preserve"> and </w:t>
      </w:r>
      <w:proofErr w:type="spellStart"/>
      <w:r w:rsidR="0084600E">
        <w:rPr>
          <w:rFonts w:ascii="Arial" w:hAnsi="Arial" w:cs="Arial"/>
          <w:bCs/>
          <w:lang w:val="en-GB"/>
        </w:rPr>
        <w:t>K_mac</w:t>
      </w:r>
      <w:proofErr w:type="spellEnd"/>
      <w:r w:rsidR="0084600E">
        <w:rPr>
          <w:rFonts w:ascii="Arial" w:hAnsi="Arial" w:cs="Arial"/>
          <w:bCs/>
          <w:lang w:val="en-GB"/>
        </w:rPr>
        <w:t xml:space="preserve"> could be significantly different according to the NTN deployment scenario.</w:t>
      </w:r>
    </w:p>
    <w:p w14:paraId="537BCD7C" w14:textId="19F996F1" w:rsidR="005C59B4" w:rsidRDefault="00D316FC" w:rsidP="00CA6FA5">
      <w:pPr>
        <w:spacing w:after="120" w:line="276" w:lineRule="auto"/>
        <w:jc w:val="both"/>
        <w:rPr>
          <w:rFonts w:ascii="Arial" w:hAnsi="Arial" w:cs="Arial"/>
          <w:bCs/>
          <w:lang w:val="en-GB"/>
        </w:rPr>
      </w:pPr>
      <w:r>
        <w:rPr>
          <w:rFonts w:ascii="Arial" w:hAnsi="Arial" w:cs="Arial"/>
          <w:bCs/>
          <w:lang w:val="en-GB"/>
        </w:rPr>
        <w:t>Two options were agreed in the previous RAN1 meeting</w:t>
      </w:r>
      <w:r w:rsidR="005C59B4">
        <w:rPr>
          <w:rFonts w:ascii="Arial" w:hAnsi="Arial" w:cs="Arial"/>
          <w:bCs/>
          <w:lang w:val="en-GB"/>
        </w:rPr>
        <w:t xml:space="preserve"> to down-select</w:t>
      </w:r>
      <w:r>
        <w:rPr>
          <w:rFonts w:ascii="Arial" w:hAnsi="Arial" w:cs="Arial"/>
          <w:bCs/>
          <w:lang w:val="en-GB"/>
        </w:rPr>
        <w:t>, where the Option-1 is using a single value range irrespective of the NTN deployment scenarios and the Option-2 is using an optimized value range based on the NTN deployment scenario.</w:t>
      </w:r>
    </w:p>
    <w:p w14:paraId="5B890303" w14:textId="7B4F6D17" w:rsidR="005C59B4" w:rsidRDefault="005C59B4" w:rsidP="00CA6FA5">
      <w:pPr>
        <w:spacing w:after="120" w:line="276" w:lineRule="auto"/>
        <w:jc w:val="both"/>
        <w:rPr>
          <w:rFonts w:ascii="Arial" w:hAnsi="Arial" w:cs="Arial"/>
          <w:bCs/>
          <w:lang w:val="en-GB"/>
        </w:rPr>
      </w:pPr>
      <w:r>
        <w:rPr>
          <w:rFonts w:ascii="Arial" w:hAnsi="Arial" w:cs="Arial"/>
          <w:bCs/>
          <w:lang w:val="en-GB"/>
        </w:rPr>
        <w:t xml:space="preserve">Although Option-2 requires additional indication of the NTN deployment scenario, the NTN deployment scenario indication can be used for other purpose including new features to be introduced in the future releases which may be specific to </w:t>
      </w:r>
      <w:proofErr w:type="gramStart"/>
      <w:r>
        <w:rPr>
          <w:rFonts w:ascii="Arial" w:hAnsi="Arial" w:cs="Arial"/>
          <w:bCs/>
          <w:lang w:val="en-GB"/>
        </w:rPr>
        <w:t>a</w:t>
      </w:r>
      <w:proofErr w:type="gramEnd"/>
      <w:r>
        <w:rPr>
          <w:rFonts w:ascii="Arial" w:hAnsi="Arial" w:cs="Arial"/>
          <w:bCs/>
          <w:lang w:val="en-GB"/>
        </w:rPr>
        <w:t xml:space="preserve"> NTN deployment scenario.</w:t>
      </w:r>
    </w:p>
    <w:p w14:paraId="035A9E77" w14:textId="4A1E14E7" w:rsidR="005C59B4" w:rsidRDefault="005C59B4" w:rsidP="00CA6FA5">
      <w:pPr>
        <w:spacing w:after="120" w:line="276" w:lineRule="auto"/>
        <w:jc w:val="both"/>
        <w:rPr>
          <w:rFonts w:ascii="Arial" w:hAnsi="Arial" w:cs="Arial"/>
          <w:bCs/>
          <w:lang w:val="en-GB"/>
        </w:rPr>
      </w:pPr>
      <w:r>
        <w:rPr>
          <w:rFonts w:ascii="Arial" w:hAnsi="Arial" w:cs="Arial"/>
          <w:bCs/>
          <w:lang w:val="en-GB"/>
        </w:rPr>
        <w:t xml:space="preserve">Therefore, considering the benefits of the Option-2 including optimized </w:t>
      </w:r>
      <w:proofErr w:type="spellStart"/>
      <w:r>
        <w:rPr>
          <w:rFonts w:ascii="Arial" w:hAnsi="Arial" w:cs="Arial"/>
          <w:bCs/>
          <w:lang w:val="en-GB"/>
        </w:rPr>
        <w:t>signaling</w:t>
      </w:r>
      <w:proofErr w:type="spellEnd"/>
      <w:r>
        <w:rPr>
          <w:rFonts w:ascii="Arial" w:hAnsi="Arial" w:cs="Arial"/>
          <w:bCs/>
          <w:lang w:val="en-GB"/>
        </w:rPr>
        <w:t xml:space="preserve"> overhead, step size, as well as the future proof aspects, the Option-2 should be used for the value range determination of </w:t>
      </w:r>
      <w:proofErr w:type="spellStart"/>
      <w:r>
        <w:rPr>
          <w:rFonts w:ascii="Arial" w:hAnsi="Arial" w:cs="Arial"/>
          <w:bCs/>
          <w:lang w:val="en-GB"/>
        </w:rPr>
        <w:t>K_offset</w:t>
      </w:r>
      <w:proofErr w:type="spellEnd"/>
      <w:r>
        <w:rPr>
          <w:rFonts w:ascii="Arial" w:hAnsi="Arial" w:cs="Arial"/>
          <w:bCs/>
          <w:lang w:val="en-GB"/>
        </w:rPr>
        <w:t>/</w:t>
      </w:r>
      <w:proofErr w:type="spellStart"/>
      <w:r>
        <w:rPr>
          <w:rFonts w:ascii="Arial" w:hAnsi="Arial" w:cs="Arial"/>
          <w:bCs/>
          <w:lang w:val="en-GB"/>
        </w:rPr>
        <w:t>K_mac</w:t>
      </w:r>
      <w:proofErr w:type="spellEnd"/>
      <w:r>
        <w:rPr>
          <w:rFonts w:ascii="Arial" w:hAnsi="Arial" w:cs="Arial"/>
          <w:bCs/>
          <w:lang w:val="en-GB"/>
        </w:rPr>
        <w:t>.</w:t>
      </w:r>
    </w:p>
    <w:p w14:paraId="14476759" w14:textId="6571532D" w:rsidR="00454BA1" w:rsidRDefault="00454BA1" w:rsidP="00CA6FA5">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proofErr w:type="spellStart"/>
      <w:r>
        <w:rPr>
          <w:rFonts w:ascii="Arial" w:hAnsi="Arial" w:cs="Arial"/>
          <w:bCs/>
          <w:i/>
          <w:iCs/>
        </w:rPr>
        <w:t>K_offset</w:t>
      </w:r>
      <w:proofErr w:type="spellEnd"/>
      <w:r>
        <w:rPr>
          <w:rFonts w:ascii="Arial" w:hAnsi="Arial" w:cs="Arial"/>
          <w:bCs/>
          <w:i/>
          <w:iCs/>
        </w:rPr>
        <w:t>/</w:t>
      </w:r>
      <w:proofErr w:type="spellStart"/>
      <w:r>
        <w:rPr>
          <w:rFonts w:ascii="Arial" w:hAnsi="Arial" w:cs="Arial"/>
          <w:bCs/>
          <w:i/>
          <w:iCs/>
        </w:rPr>
        <w:t>K_mac</w:t>
      </w:r>
      <w:proofErr w:type="spellEnd"/>
      <w:r>
        <w:rPr>
          <w:rFonts w:ascii="Arial" w:hAnsi="Arial" w:cs="Arial"/>
          <w:bCs/>
          <w:i/>
          <w:iCs/>
        </w:rPr>
        <w:t xml:space="preserve"> value range is determined based on NTN deployment scenario (i.e., Option 2).</w:t>
      </w:r>
    </w:p>
    <w:p w14:paraId="1E56605C" w14:textId="77777777" w:rsidR="002511EB" w:rsidRPr="0017439B" w:rsidRDefault="002511EB" w:rsidP="00124AB1">
      <w:pPr>
        <w:spacing w:after="120" w:line="276" w:lineRule="auto"/>
        <w:jc w:val="both"/>
        <w:rPr>
          <w:rFonts w:ascii="Arial" w:hAnsi="Arial" w:cs="Arial"/>
          <w:bCs/>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39CCF5AF" w:rsidR="007557CC" w:rsidRPr="007E4000" w:rsidRDefault="00B61682" w:rsidP="00CA6FA5">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was 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needs to be supported since the beam-specific K-offset could reduce latency when the cell size is significantly larger than a beam size. Note that even with beam-specific K-offset, there are still up to 20ms RTT differences for the UEs in the same cell.</w:t>
      </w:r>
      <w:r w:rsidR="007557CC" w:rsidRPr="007E4000">
        <w:rPr>
          <w:rFonts w:ascii="Arial" w:eastAsia="Malgun Gothic" w:hAnsi="Arial" w:cs="Arial"/>
          <w:bCs/>
          <w:lang w:val="en-GB"/>
        </w:rPr>
        <w:t xml:space="preserve"> On the other hand, beam-specific K-offset indication requires </w:t>
      </w:r>
      <w:r w:rsidR="00EF71B6">
        <w:rPr>
          <w:rFonts w:ascii="Arial" w:eastAsia="Malgun Gothic" w:hAnsi="Arial" w:cs="Arial"/>
          <w:bCs/>
          <w:lang w:val="en-GB"/>
        </w:rPr>
        <w:t>larger</w:t>
      </w:r>
      <w:r w:rsidR="00EF71B6" w:rsidRPr="007E4000">
        <w:rPr>
          <w:rFonts w:ascii="Arial" w:eastAsia="Malgun Gothic" w:hAnsi="Arial" w:cs="Arial"/>
          <w:bCs/>
          <w:lang w:val="en-GB"/>
        </w:rPr>
        <w:t xml:space="preserve"> </w:t>
      </w:r>
      <w:proofErr w:type="spellStart"/>
      <w:r w:rsidR="007557CC" w:rsidRPr="007E4000">
        <w:rPr>
          <w:rFonts w:ascii="Arial" w:eastAsia="Malgun Gothic" w:hAnsi="Arial" w:cs="Arial"/>
          <w:bCs/>
          <w:lang w:val="en-GB"/>
        </w:rPr>
        <w:t>signaling</w:t>
      </w:r>
      <w:proofErr w:type="spellEnd"/>
      <w:r w:rsidR="007557CC" w:rsidRPr="007E4000">
        <w:rPr>
          <w:rFonts w:ascii="Arial" w:eastAsia="Malgun Gothic" w:hAnsi="Arial" w:cs="Arial"/>
          <w:bCs/>
          <w:lang w:val="en-GB"/>
        </w:rPr>
        <w:t xml:space="preserve"> overhead since all K-offset values </w:t>
      </w:r>
      <w:proofErr w:type="gramStart"/>
      <w:r w:rsidR="007557CC" w:rsidRPr="007E4000">
        <w:rPr>
          <w:rFonts w:ascii="Arial" w:eastAsia="Malgun Gothic" w:hAnsi="Arial" w:cs="Arial"/>
          <w:bCs/>
          <w:lang w:val="en-GB"/>
        </w:rPr>
        <w:t>have to</w:t>
      </w:r>
      <w:proofErr w:type="gramEnd"/>
      <w:r w:rsidR="007557CC" w:rsidRPr="007E4000">
        <w:rPr>
          <w:rFonts w:ascii="Arial" w:eastAsia="Malgun Gothic" w:hAnsi="Arial" w:cs="Arial"/>
          <w:bCs/>
          <w:lang w:val="en-GB"/>
        </w:rPr>
        <w:t xml:space="preserve"> be indicated in the SIB which is repetitively transmitted over the SSB beams.</w:t>
      </w:r>
    </w:p>
    <w:p w14:paraId="6F985413" w14:textId="7FC3EEBF" w:rsidR="000C4152" w:rsidRPr="000C4152" w:rsidRDefault="00692FA3" w:rsidP="00CA6FA5">
      <w:pPr>
        <w:spacing w:after="120" w:line="276" w:lineRule="auto"/>
        <w:jc w:val="both"/>
        <w:rPr>
          <w:rFonts w:ascii="Arial" w:eastAsia="Malgun Gothic" w:hAnsi="Arial" w:cs="Arial"/>
          <w:bCs/>
        </w:rPr>
      </w:pPr>
      <w:r w:rsidRPr="007E4000">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7E4000">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7E4000">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06FA1B3C" w:rsidR="0014634B" w:rsidRPr="00BA2713" w:rsidRDefault="005D5050" w:rsidP="00CA6FA5">
      <w:pPr>
        <w:spacing w:after="120" w:line="276" w:lineRule="auto"/>
        <w:jc w:val="both"/>
        <w:rPr>
          <w:rFonts w:ascii="Arial" w:hAnsi="Arial" w:cs="Arial"/>
          <w:bCs/>
          <w:i/>
          <w:iCs/>
        </w:rPr>
      </w:pPr>
      <w:r w:rsidRPr="000C4152">
        <w:rPr>
          <w:rFonts w:ascii="Arial" w:hAnsi="Arial" w:cs="Arial"/>
          <w:b/>
          <w:i/>
          <w:iCs/>
        </w:rPr>
        <w:t>Proposal-</w:t>
      </w:r>
      <w:r w:rsidR="00454BA1">
        <w:rPr>
          <w:rFonts w:ascii="Arial" w:hAnsi="Arial" w:cs="Arial"/>
          <w:b/>
          <w:i/>
          <w:iCs/>
        </w:rPr>
        <w:t>3</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r w:rsidR="00F42666">
        <w:rPr>
          <w:rFonts w:ascii="Arial" w:hAnsi="Arial" w:cs="Arial"/>
          <w:bCs/>
          <w:i/>
          <w:iCs/>
        </w:rPr>
        <w:t>.</w:t>
      </w:r>
    </w:p>
    <w:p w14:paraId="19A96A0E" w14:textId="2DC72575" w:rsidR="00B4435B" w:rsidRDefault="00B4435B" w:rsidP="000061D4">
      <w:pPr>
        <w:spacing w:after="120" w:line="276" w:lineRule="auto"/>
        <w:jc w:val="both"/>
        <w:rPr>
          <w:rFonts w:ascii="Arial" w:hAnsi="Arial" w:cs="Arial"/>
          <w:bCs/>
        </w:rPr>
      </w:pPr>
    </w:p>
    <w:p w14:paraId="08A4DC6E" w14:textId="715E7A26" w:rsidR="00DE3EFE" w:rsidRPr="00733B56" w:rsidRDefault="00454BA1" w:rsidP="00DE3EFE">
      <w:pPr>
        <w:pStyle w:val="Heading2"/>
        <w:rPr>
          <w:iCs/>
          <w:sz w:val="28"/>
          <w:szCs w:val="28"/>
        </w:rPr>
      </w:pPr>
      <w:r>
        <w:rPr>
          <w:iCs/>
          <w:sz w:val="28"/>
          <w:szCs w:val="28"/>
        </w:rPr>
        <w:t>BFR t</w:t>
      </w:r>
      <w:r w:rsidR="004C060A">
        <w:rPr>
          <w:iCs/>
          <w:sz w:val="28"/>
          <w:szCs w:val="28"/>
        </w:rPr>
        <w:t>iming relationship</w:t>
      </w:r>
      <w:r>
        <w:rPr>
          <w:iCs/>
          <w:sz w:val="28"/>
          <w:szCs w:val="28"/>
        </w:rPr>
        <w:t xml:space="preserve"> enhancement</w:t>
      </w:r>
    </w:p>
    <w:p w14:paraId="13C26FB1" w14:textId="20516F41" w:rsidR="00454BA1" w:rsidRDefault="005C59B4" w:rsidP="000061D4">
      <w:pPr>
        <w:spacing w:after="120" w:line="276" w:lineRule="auto"/>
        <w:jc w:val="both"/>
        <w:rPr>
          <w:rFonts w:ascii="Arial" w:hAnsi="Arial" w:cs="Arial"/>
          <w:bCs/>
          <w:lang w:val="en-GB"/>
        </w:rPr>
      </w:pPr>
      <w:r>
        <w:rPr>
          <w:rFonts w:ascii="Arial" w:hAnsi="Arial" w:cs="Arial"/>
          <w:bCs/>
          <w:lang w:val="en-GB"/>
        </w:rPr>
        <w:t>The necessity of BFR enhancement</w:t>
      </w:r>
      <w:r w:rsidR="0050546A">
        <w:rPr>
          <w:rFonts w:ascii="Arial" w:hAnsi="Arial" w:cs="Arial"/>
          <w:bCs/>
          <w:lang w:val="en-GB"/>
        </w:rPr>
        <w:t xml:space="preserve"> for FRF&gt;1</w:t>
      </w:r>
      <w:r>
        <w:rPr>
          <w:rFonts w:ascii="Arial" w:hAnsi="Arial" w:cs="Arial"/>
          <w:bCs/>
          <w:lang w:val="en-GB"/>
        </w:rPr>
        <w:t xml:space="preserve"> was discussed </w:t>
      </w:r>
      <w:r w:rsidR="00970DDB">
        <w:rPr>
          <w:rFonts w:ascii="Arial" w:hAnsi="Arial" w:cs="Arial"/>
          <w:bCs/>
          <w:lang w:val="en-GB"/>
        </w:rPr>
        <w:t>under</w:t>
      </w:r>
      <w:r>
        <w:rPr>
          <w:rFonts w:ascii="Arial" w:hAnsi="Arial" w:cs="Arial"/>
          <w:bCs/>
          <w:lang w:val="en-GB"/>
        </w:rPr>
        <w:t xml:space="preserve"> AI 8.4.4 in the previous RAN1 meeting and </w:t>
      </w:r>
      <w:r w:rsidR="00CA6FA5">
        <w:rPr>
          <w:rFonts w:ascii="Arial" w:hAnsi="Arial" w:cs="Arial"/>
          <w:bCs/>
          <w:lang w:val="en-GB"/>
        </w:rPr>
        <w:t>the outcome of the discussion</w:t>
      </w:r>
      <w:r>
        <w:rPr>
          <w:rFonts w:ascii="Arial" w:hAnsi="Arial" w:cs="Arial"/>
          <w:bCs/>
          <w:lang w:val="en-GB"/>
        </w:rPr>
        <w:t xml:space="preserve"> was captured</w:t>
      </w:r>
      <w:r w:rsidR="0050546A">
        <w:rPr>
          <w:rFonts w:ascii="Arial" w:hAnsi="Arial" w:cs="Arial"/>
          <w:bCs/>
          <w:lang w:val="en-GB"/>
        </w:rPr>
        <w:t xml:space="preserve"> as following</w:t>
      </w:r>
      <w:r>
        <w:rPr>
          <w:rFonts w:ascii="Arial" w:hAnsi="Arial" w:cs="Arial"/>
          <w:bCs/>
          <w:lang w:val="en-GB"/>
        </w:rPr>
        <w:t xml:space="preserve"> in the FL summary [3]</w:t>
      </w:r>
    </w:p>
    <w:p w14:paraId="3C53E535" w14:textId="77777777" w:rsidR="0050546A" w:rsidRDefault="0050546A" w:rsidP="000061D4">
      <w:pPr>
        <w:spacing w:after="120" w:line="276" w:lineRule="auto"/>
        <w:jc w:val="both"/>
        <w:rPr>
          <w:rFonts w:ascii="Arial" w:hAnsi="Arial" w:cs="Arial"/>
          <w:bCs/>
          <w:lang w:val="en-GB"/>
        </w:rPr>
      </w:pPr>
    </w:p>
    <w:tbl>
      <w:tblPr>
        <w:tblStyle w:val="TableGrid"/>
        <w:tblW w:w="0" w:type="auto"/>
        <w:tblLook w:val="04A0" w:firstRow="1" w:lastRow="0" w:firstColumn="1" w:lastColumn="0" w:noHBand="0" w:noVBand="1"/>
      </w:tblPr>
      <w:tblGrid>
        <w:gridCol w:w="9962"/>
      </w:tblGrid>
      <w:tr w:rsidR="0050546A" w14:paraId="634373AE" w14:textId="77777777" w:rsidTr="0050546A">
        <w:tc>
          <w:tcPr>
            <w:tcW w:w="9962" w:type="dxa"/>
          </w:tcPr>
          <w:p w14:paraId="3E09BC5E" w14:textId="6F25E4C1" w:rsidR="0050546A" w:rsidRPr="00A624C7" w:rsidRDefault="0050546A" w:rsidP="0050546A">
            <w:pPr>
              <w:pStyle w:val="BodyText"/>
              <w:ind w:left="113"/>
              <w:rPr>
                <w:rFonts w:ascii="Arial" w:hAnsi="Arial" w:cs="Arial"/>
              </w:rPr>
            </w:pPr>
            <w:r w:rsidRPr="00A624C7">
              <w:rPr>
                <w:rFonts w:ascii="Arial" w:hAnsi="Arial" w:cs="Arial"/>
              </w:rPr>
              <w:t>[2</w:t>
            </w:r>
            <w:r w:rsidRPr="00A624C7">
              <w:rPr>
                <w:rFonts w:ascii="Arial" w:hAnsi="Arial" w:cs="Arial"/>
                <w:vertAlign w:val="superscript"/>
              </w:rPr>
              <w:t>nd</w:t>
            </w:r>
            <w:r w:rsidRPr="00A624C7">
              <w:rPr>
                <w:rFonts w:ascii="Arial" w:hAnsi="Arial" w:cs="Arial"/>
              </w:rPr>
              <w:t xml:space="preserve"> round discussion]</w:t>
            </w:r>
          </w:p>
          <w:p w14:paraId="707BA8FF" w14:textId="77777777" w:rsidR="0050546A" w:rsidRPr="00A624C7" w:rsidRDefault="0050546A" w:rsidP="0050546A">
            <w:pPr>
              <w:pStyle w:val="BodyText"/>
              <w:ind w:left="113"/>
              <w:rPr>
                <w:rFonts w:ascii="Arial" w:hAnsi="Arial" w:cs="Arial"/>
              </w:rPr>
            </w:pPr>
          </w:p>
          <w:p w14:paraId="70279970" w14:textId="6B4E8323" w:rsidR="0050546A" w:rsidRPr="00A624C7" w:rsidRDefault="0050546A" w:rsidP="0050546A">
            <w:pPr>
              <w:pStyle w:val="BodyText"/>
              <w:ind w:left="113"/>
              <w:rPr>
                <w:rFonts w:ascii="Arial" w:hAnsi="Arial" w:cs="Arial"/>
              </w:rPr>
            </w:pPr>
            <w:r w:rsidRPr="00A624C7">
              <w:rPr>
                <w:rFonts w:ascii="Arial" w:hAnsi="Arial" w:cs="Arial"/>
              </w:rPr>
              <w:t>There</w:t>
            </w:r>
            <w:r w:rsidRPr="00A624C7">
              <w:rPr>
                <w:rFonts w:ascii="Arial" w:hAnsi="Arial" w:cs="Arial"/>
                <w:spacing w:val="-7"/>
              </w:rPr>
              <w:t xml:space="preserve"> </w:t>
            </w:r>
            <w:r w:rsidRPr="00A624C7">
              <w:rPr>
                <w:rFonts w:ascii="Arial" w:hAnsi="Arial" w:cs="Arial"/>
              </w:rPr>
              <w:t>may</w:t>
            </w:r>
            <w:r w:rsidRPr="00A624C7">
              <w:rPr>
                <w:rFonts w:ascii="Arial" w:hAnsi="Arial" w:cs="Arial"/>
                <w:spacing w:val="-6"/>
              </w:rPr>
              <w:t xml:space="preserve"> </w:t>
            </w:r>
            <w:r w:rsidRPr="00A624C7">
              <w:rPr>
                <w:rFonts w:ascii="Arial" w:hAnsi="Arial" w:cs="Arial"/>
              </w:rPr>
              <w:t>be</w:t>
            </w:r>
            <w:r w:rsidRPr="00A624C7">
              <w:rPr>
                <w:rFonts w:ascii="Arial" w:hAnsi="Arial" w:cs="Arial"/>
                <w:spacing w:val="-6"/>
              </w:rPr>
              <w:t xml:space="preserve"> </w:t>
            </w:r>
            <w:r w:rsidRPr="00A624C7">
              <w:rPr>
                <w:rFonts w:ascii="Arial" w:hAnsi="Arial" w:cs="Arial"/>
              </w:rPr>
              <w:t>several</w:t>
            </w:r>
            <w:r w:rsidRPr="00A624C7">
              <w:rPr>
                <w:rFonts w:ascii="Arial" w:hAnsi="Arial" w:cs="Arial"/>
                <w:spacing w:val="-6"/>
              </w:rPr>
              <w:t xml:space="preserve"> </w:t>
            </w:r>
            <w:r w:rsidRPr="00A624C7">
              <w:rPr>
                <w:rFonts w:ascii="Arial" w:hAnsi="Arial" w:cs="Arial"/>
              </w:rPr>
              <w:t>solutions</w:t>
            </w:r>
            <w:r w:rsidRPr="00A624C7">
              <w:rPr>
                <w:rFonts w:ascii="Arial" w:hAnsi="Arial" w:cs="Arial"/>
                <w:spacing w:val="-6"/>
              </w:rPr>
              <w:t xml:space="preserve"> </w:t>
            </w:r>
            <w:r w:rsidRPr="00A624C7">
              <w:rPr>
                <w:rFonts w:ascii="Arial" w:hAnsi="Arial" w:cs="Arial"/>
              </w:rPr>
              <w:t>to</w:t>
            </w:r>
            <w:r w:rsidRPr="00A624C7">
              <w:rPr>
                <w:rFonts w:ascii="Arial" w:hAnsi="Arial" w:cs="Arial"/>
                <w:spacing w:val="-6"/>
              </w:rPr>
              <w:t xml:space="preserve"> </w:t>
            </w:r>
            <w:r w:rsidRPr="00A624C7">
              <w:rPr>
                <w:rFonts w:ascii="Arial" w:hAnsi="Arial" w:cs="Arial"/>
              </w:rPr>
              <w:t>resolve</w:t>
            </w:r>
            <w:r w:rsidRPr="00A624C7">
              <w:rPr>
                <w:rFonts w:ascii="Arial" w:hAnsi="Arial" w:cs="Arial"/>
                <w:spacing w:val="-7"/>
              </w:rPr>
              <w:t xml:space="preserve"> </w:t>
            </w:r>
            <w:r w:rsidRPr="00A624C7">
              <w:rPr>
                <w:rFonts w:ascii="Arial" w:hAnsi="Arial" w:cs="Arial"/>
              </w:rPr>
              <w:t>this</w:t>
            </w:r>
            <w:r w:rsidRPr="00A624C7">
              <w:rPr>
                <w:rFonts w:ascii="Arial" w:hAnsi="Arial" w:cs="Arial"/>
                <w:spacing w:val="-6"/>
              </w:rPr>
              <w:t xml:space="preserve"> </w:t>
            </w:r>
            <w:r w:rsidRPr="00A624C7">
              <w:rPr>
                <w:rFonts w:ascii="Arial" w:hAnsi="Arial" w:cs="Arial"/>
              </w:rPr>
              <w:t>issue:</w:t>
            </w:r>
          </w:p>
          <w:p w14:paraId="3A366037" w14:textId="77777777" w:rsidR="0050546A" w:rsidRPr="00A624C7" w:rsidRDefault="0050546A" w:rsidP="0050546A">
            <w:pPr>
              <w:pStyle w:val="BodyText"/>
              <w:spacing w:before="2"/>
              <w:rPr>
                <w:rFonts w:ascii="Arial" w:hAnsi="Arial" w:cs="Arial"/>
                <w:sz w:val="28"/>
              </w:rPr>
            </w:pPr>
          </w:p>
          <w:p w14:paraId="5315E1A4" w14:textId="77777777" w:rsidR="0050546A" w:rsidRPr="00A624C7" w:rsidRDefault="0050546A" w:rsidP="0050546A">
            <w:pPr>
              <w:pStyle w:val="BodyText"/>
              <w:spacing w:line="256" w:lineRule="auto"/>
              <w:ind w:left="113" w:right="187"/>
              <w:rPr>
                <w:rFonts w:ascii="Arial" w:hAnsi="Arial" w:cs="Arial"/>
              </w:rPr>
            </w:pPr>
            <w:r w:rsidRPr="00A624C7">
              <w:rPr>
                <w:rFonts w:ascii="Arial" w:hAnsi="Arial" w:cs="Arial"/>
              </w:rPr>
              <w:t>solution</w:t>
            </w:r>
            <w:r w:rsidRPr="00A624C7">
              <w:rPr>
                <w:rFonts w:ascii="Arial" w:hAnsi="Arial" w:cs="Arial"/>
                <w:spacing w:val="-6"/>
              </w:rPr>
              <w:t xml:space="preserve"> </w:t>
            </w:r>
            <w:r w:rsidRPr="00A624C7">
              <w:rPr>
                <w:rFonts w:ascii="Arial" w:hAnsi="Arial" w:cs="Arial"/>
              </w:rPr>
              <w:t>1</w:t>
            </w:r>
            <w:r w:rsidRPr="00A624C7">
              <w:rPr>
                <w:rFonts w:ascii="Arial" w:hAnsi="Arial" w:cs="Arial"/>
                <w:spacing w:val="-6"/>
              </w:rPr>
              <w:t xml:space="preserve"> </w:t>
            </w:r>
            <w:r w:rsidRPr="00A624C7">
              <w:rPr>
                <w:rFonts w:ascii="Arial" w:hAnsi="Arial" w:cs="Arial"/>
              </w:rPr>
              <w:t>(proposed</w:t>
            </w:r>
            <w:r w:rsidRPr="00A624C7">
              <w:rPr>
                <w:rFonts w:ascii="Arial" w:hAnsi="Arial" w:cs="Arial"/>
                <w:spacing w:val="-6"/>
              </w:rPr>
              <w:t xml:space="preserve"> </w:t>
            </w:r>
            <w:r w:rsidRPr="00A624C7">
              <w:rPr>
                <w:rFonts w:ascii="Arial" w:hAnsi="Arial" w:cs="Arial"/>
              </w:rPr>
              <w:t>by</w:t>
            </w:r>
            <w:r w:rsidRPr="00A624C7">
              <w:rPr>
                <w:rFonts w:ascii="Arial" w:hAnsi="Arial" w:cs="Arial"/>
                <w:spacing w:val="-6"/>
              </w:rPr>
              <w:t xml:space="preserve"> </w:t>
            </w:r>
            <w:r w:rsidRPr="00A624C7">
              <w:rPr>
                <w:rFonts w:ascii="Arial" w:hAnsi="Arial" w:cs="Arial"/>
              </w:rPr>
              <w:t>Nokia)</w:t>
            </w:r>
            <w:r w:rsidRPr="00A624C7">
              <w:rPr>
                <w:rFonts w:ascii="Arial" w:hAnsi="Arial" w:cs="Arial"/>
                <w:spacing w:val="-5"/>
              </w:rPr>
              <w:t xml:space="preserve"> </w:t>
            </w:r>
            <w:r w:rsidRPr="00A624C7">
              <w:rPr>
                <w:rFonts w:ascii="Arial" w:hAnsi="Arial" w:cs="Arial"/>
              </w:rPr>
              <w:t>is</w:t>
            </w:r>
            <w:r w:rsidRPr="00A624C7">
              <w:rPr>
                <w:rFonts w:ascii="Arial" w:hAnsi="Arial" w:cs="Arial"/>
                <w:spacing w:val="-6"/>
              </w:rPr>
              <w:t xml:space="preserve"> </w:t>
            </w:r>
            <w:r w:rsidRPr="00A624C7">
              <w:rPr>
                <w:rFonts w:ascii="Arial" w:hAnsi="Arial" w:cs="Arial"/>
              </w:rPr>
              <w:t>that</w:t>
            </w:r>
            <w:r w:rsidRPr="00A624C7">
              <w:rPr>
                <w:rFonts w:ascii="Arial" w:hAnsi="Arial" w:cs="Arial"/>
                <w:spacing w:val="-6"/>
              </w:rPr>
              <w:t xml:space="preserve"> </w:t>
            </w:r>
            <w:r w:rsidRPr="00A624C7">
              <w:rPr>
                <w:rFonts w:ascii="Arial" w:hAnsi="Arial" w:cs="Arial"/>
              </w:rPr>
              <w:t>the</w:t>
            </w:r>
            <w:r w:rsidRPr="00A624C7">
              <w:rPr>
                <w:rFonts w:ascii="Arial" w:hAnsi="Arial" w:cs="Arial"/>
                <w:spacing w:val="-6"/>
              </w:rPr>
              <w:t xml:space="preserve"> </w:t>
            </w:r>
            <w:r w:rsidRPr="00A624C7">
              <w:rPr>
                <w:rFonts w:ascii="Arial" w:hAnsi="Arial" w:cs="Arial"/>
              </w:rPr>
              <w:t>gNB</w:t>
            </w:r>
            <w:r w:rsidRPr="00A624C7">
              <w:rPr>
                <w:rFonts w:ascii="Arial" w:hAnsi="Arial" w:cs="Arial"/>
                <w:spacing w:val="-6"/>
              </w:rPr>
              <w:t xml:space="preserve"> </w:t>
            </w:r>
            <w:r w:rsidRPr="00A624C7">
              <w:rPr>
                <w:rFonts w:ascii="Arial" w:hAnsi="Arial" w:cs="Arial"/>
              </w:rPr>
              <w:t>may</w:t>
            </w:r>
            <w:r w:rsidRPr="00A624C7">
              <w:rPr>
                <w:rFonts w:ascii="Arial" w:hAnsi="Arial" w:cs="Arial"/>
                <w:spacing w:val="-5"/>
              </w:rPr>
              <w:t xml:space="preserve"> </w:t>
            </w:r>
            <w:r w:rsidRPr="00A624C7">
              <w:rPr>
                <w:rFonts w:ascii="Arial" w:hAnsi="Arial" w:cs="Arial"/>
              </w:rPr>
              <w:t>select</w:t>
            </w:r>
            <w:r w:rsidRPr="00A624C7">
              <w:rPr>
                <w:rFonts w:ascii="Arial" w:hAnsi="Arial" w:cs="Arial"/>
                <w:spacing w:val="-6"/>
              </w:rPr>
              <w:t xml:space="preserve"> </w:t>
            </w:r>
            <w:r w:rsidRPr="00A624C7">
              <w:rPr>
                <w:rFonts w:ascii="Arial" w:hAnsi="Arial" w:cs="Arial"/>
              </w:rPr>
              <w:t>to</w:t>
            </w:r>
            <w:r w:rsidRPr="00A624C7">
              <w:rPr>
                <w:rFonts w:ascii="Arial" w:hAnsi="Arial" w:cs="Arial"/>
                <w:spacing w:val="-6"/>
              </w:rPr>
              <w:t xml:space="preserve"> </w:t>
            </w:r>
            <w:r w:rsidRPr="00A624C7">
              <w:rPr>
                <w:rFonts w:ascii="Arial" w:hAnsi="Arial" w:cs="Arial"/>
              </w:rPr>
              <w:t>deploy</w:t>
            </w:r>
            <w:r w:rsidRPr="00A624C7">
              <w:rPr>
                <w:rFonts w:ascii="Arial" w:hAnsi="Arial" w:cs="Arial"/>
                <w:spacing w:val="-6"/>
              </w:rPr>
              <w:t xml:space="preserve"> </w:t>
            </w:r>
            <w:proofErr w:type="gramStart"/>
            <w:r w:rsidRPr="00A624C7">
              <w:rPr>
                <w:rFonts w:ascii="Arial" w:hAnsi="Arial" w:cs="Arial"/>
              </w:rPr>
              <w:t>single-beam</w:t>
            </w:r>
            <w:proofErr w:type="gramEnd"/>
            <w:r w:rsidRPr="00A624C7">
              <w:rPr>
                <w:rFonts w:ascii="Arial" w:hAnsi="Arial" w:cs="Arial"/>
                <w:spacing w:val="-6"/>
              </w:rPr>
              <w:t xml:space="preserve"> </w:t>
            </w:r>
            <w:r w:rsidRPr="00A624C7">
              <w:rPr>
                <w:rFonts w:ascii="Arial" w:hAnsi="Arial" w:cs="Arial"/>
              </w:rPr>
              <w:t>per</w:t>
            </w:r>
            <w:r w:rsidRPr="00A624C7">
              <w:rPr>
                <w:rFonts w:ascii="Arial" w:hAnsi="Arial" w:cs="Arial"/>
                <w:spacing w:val="-5"/>
              </w:rPr>
              <w:t xml:space="preserve"> </w:t>
            </w:r>
            <w:r w:rsidRPr="00A624C7">
              <w:rPr>
                <w:rFonts w:ascii="Arial" w:hAnsi="Arial" w:cs="Arial"/>
              </w:rPr>
              <w:t>PCI</w:t>
            </w:r>
            <w:r w:rsidRPr="00A624C7">
              <w:rPr>
                <w:rFonts w:ascii="Arial" w:hAnsi="Arial" w:cs="Arial"/>
                <w:spacing w:val="-6"/>
              </w:rPr>
              <w:t xml:space="preserve"> </w:t>
            </w:r>
            <w:r w:rsidRPr="00A624C7">
              <w:rPr>
                <w:rFonts w:ascii="Arial" w:hAnsi="Arial" w:cs="Arial"/>
              </w:rPr>
              <w:t>case</w:t>
            </w:r>
            <w:r w:rsidRPr="00A624C7">
              <w:rPr>
                <w:rFonts w:ascii="Arial" w:hAnsi="Arial" w:cs="Arial"/>
                <w:spacing w:val="-6"/>
              </w:rPr>
              <w:t xml:space="preserve"> </w:t>
            </w:r>
            <w:r w:rsidRPr="00A624C7">
              <w:rPr>
                <w:rFonts w:ascii="Arial" w:hAnsi="Arial" w:cs="Arial"/>
              </w:rPr>
              <w:t>so</w:t>
            </w:r>
            <w:r w:rsidRPr="00A624C7">
              <w:rPr>
                <w:rFonts w:ascii="Arial" w:hAnsi="Arial" w:cs="Arial"/>
                <w:spacing w:val="-6"/>
              </w:rPr>
              <w:t xml:space="preserve"> </w:t>
            </w:r>
            <w:r w:rsidRPr="00A624C7">
              <w:rPr>
                <w:rFonts w:ascii="Arial" w:hAnsi="Arial" w:cs="Arial"/>
              </w:rPr>
              <w:t>that</w:t>
            </w:r>
            <w:r w:rsidRPr="00A624C7">
              <w:rPr>
                <w:rFonts w:ascii="Arial" w:hAnsi="Arial" w:cs="Arial"/>
                <w:spacing w:val="-6"/>
              </w:rPr>
              <w:t xml:space="preserve"> </w:t>
            </w:r>
            <w:r w:rsidRPr="00A624C7">
              <w:rPr>
                <w:rFonts w:ascii="Arial" w:hAnsi="Arial" w:cs="Arial"/>
              </w:rPr>
              <w:t>it</w:t>
            </w:r>
            <w:r w:rsidRPr="00A624C7">
              <w:rPr>
                <w:rFonts w:ascii="Arial" w:hAnsi="Arial" w:cs="Arial"/>
                <w:spacing w:val="-5"/>
              </w:rPr>
              <w:t xml:space="preserve"> </w:t>
            </w:r>
            <w:r w:rsidRPr="00A624C7">
              <w:rPr>
                <w:rFonts w:ascii="Arial" w:hAnsi="Arial" w:cs="Arial"/>
              </w:rPr>
              <w:t>turns</w:t>
            </w:r>
            <w:r w:rsidRPr="00A624C7">
              <w:rPr>
                <w:rFonts w:ascii="Arial" w:hAnsi="Arial" w:cs="Arial"/>
                <w:spacing w:val="-52"/>
              </w:rPr>
              <w:t xml:space="preserve"> </w:t>
            </w:r>
            <w:r w:rsidRPr="00A624C7">
              <w:rPr>
                <w:rFonts w:ascii="Arial" w:hAnsi="Arial" w:cs="Arial"/>
              </w:rPr>
              <w:t>resolves the issue via RRM and handover procedure. This implies that there is a limitation for the network</w:t>
            </w:r>
            <w:r w:rsidRPr="00A624C7">
              <w:rPr>
                <w:rFonts w:ascii="Arial" w:hAnsi="Arial" w:cs="Arial"/>
                <w:spacing w:val="1"/>
              </w:rPr>
              <w:t xml:space="preserve"> </w:t>
            </w:r>
            <w:r w:rsidRPr="00A624C7">
              <w:rPr>
                <w:rFonts w:ascii="Arial" w:hAnsi="Arial" w:cs="Arial"/>
              </w:rPr>
              <w:t>deployment.</w:t>
            </w:r>
          </w:p>
          <w:p w14:paraId="097E2B3F" w14:textId="77777777" w:rsidR="0050546A" w:rsidRPr="00A624C7" w:rsidRDefault="0050546A" w:rsidP="0050546A">
            <w:pPr>
              <w:pStyle w:val="BodyText"/>
              <w:spacing w:before="8"/>
              <w:rPr>
                <w:rFonts w:ascii="Arial" w:hAnsi="Arial" w:cs="Arial"/>
              </w:rPr>
            </w:pPr>
          </w:p>
          <w:p w14:paraId="484DBB1F" w14:textId="77777777" w:rsidR="0050546A" w:rsidRPr="00A624C7" w:rsidRDefault="0050546A" w:rsidP="0050546A">
            <w:pPr>
              <w:pStyle w:val="BodyText"/>
              <w:spacing w:before="1" w:line="256" w:lineRule="auto"/>
              <w:ind w:left="113"/>
              <w:rPr>
                <w:rFonts w:ascii="Arial" w:hAnsi="Arial" w:cs="Arial"/>
              </w:rPr>
            </w:pPr>
            <w:r w:rsidRPr="00A624C7">
              <w:rPr>
                <w:rFonts w:ascii="Arial" w:hAnsi="Arial" w:cs="Arial"/>
              </w:rPr>
              <w:t>solution 2 (proposed by Ericsson in 2.1) is that the gNB may predict the beam change based on UE location</w:t>
            </w:r>
            <w:r w:rsidRPr="00A624C7">
              <w:rPr>
                <w:rFonts w:ascii="Arial" w:hAnsi="Arial" w:cs="Arial"/>
                <w:spacing w:val="-52"/>
              </w:rPr>
              <w:t xml:space="preserve"> </w:t>
            </w:r>
            <w:r w:rsidRPr="00A624C7">
              <w:rPr>
                <w:rFonts w:ascii="Arial" w:hAnsi="Arial" w:cs="Arial"/>
              </w:rPr>
              <w:t>information</w:t>
            </w:r>
            <w:r w:rsidRPr="00A624C7">
              <w:rPr>
                <w:rFonts w:ascii="Arial" w:hAnsi="Arial" w:cs="Arial"/>
                <w:spacing w:val="-6"/>
              </w:rPr>
              <w:t xml:space="preserve"> </w:t>
            </w:r>
            <w:r w:rsidRPr="00A624C7">
              <w:rPr>
                <w:rFonts w:ascii="Arial" w:hAnsi="Arial" w:cs="Arial"/>
              </w:rPr>
              <w:t>and</w:t>
            </w:r>
            <w:r w:rsidRPr="00A624C7">
              <w:rPr>
                <w:rFonts w:ascii="Arial" w:hAnsi="Arial" w:cs="Arial"/>
                <w:spacing w:val="-5"/>
              </w:rPr>
              <w:t xml:space="preserve"> </w:t>
            </w:r>
            <w:r w:rsidRPr="00A624C7">
              <w:rPr>
                <w:rFonts w:ascii="Arial" w:hAnsi="Arial" w:cs="Arial"/>
              </w:rPr>
              <w:t>directly</w:t>
            </w:r>
            <w:r w:rsidRPr="00A624C7">
              <w:rPr>
                <w:rFonts w:ascii="Arial" w:hAnsi="Arial" w:cs="Arial"/>
                <w:spacing w:val="-5"/>
              </w:rPr>
              <w:t xml:space="preserve"> </w:t>
            </w:r>
            <w:r w:rsidRPr="00A624C7">
              <w:rPr>
                <w:rFonts w:ascii="Arial" w:hAnsi="Arial" w:cs="Arial"/>
              </w:rPr>
              <w:t>triggers</w:t>
            </w:r>
            <w:r w:rsidRPr="00A624C7">
              <w:rPr>
                <w:rFonts w:ascii="Arial" w:hAnsi="Arial" w:cs="Arial"/>
                <w:spacing w:val="-5"/>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UE</w:t>
            </w:r>
            <w:r w:rsidRPr="00A624C7">
              <w:rPr>
                <w:rFonts w:ascii="Arial" w:hAnsi="Arial" w:cs="Arial"/>
                <w:spacing w:val="-5"/>
              </w:rPr>
              <w:t xml:space="preserve"> </w:t>
            </w:r>
            <w:r w:rsidRPr="00A624C7">
              <w:rPr>
                <w:rFonts w:ascii="Arial" w:hAnsi="Arial" w:cs="Arial"/>
              </w:rPr>
              <w:t>to</w:t>
            </w:r>
            <w:r w:rsidRPr="00A624C7">
              <w:rPr>
                <w:rFonts w:ascii="Arial" w:hAnsi="Arial" w:cs="Arial"/>
                <w:spacing w:val="-5"/>
              </w:rPr>
              <w:t xml:space="preserve"> </w:t>
            </w:r>
            <w:r w:rsidRPr="00A624C7">
              <w:rPr>
                <w:rFonts w:ascii="Arial" w:hAnsi="Arial" w:cs="Arial"/>
              </w:rPr>
              <w:t>change</w:t>
            </w:r>
            <w:r w:rsidRPr="00A624C7">
              <w:rPr>
                <w:rFonts w:ascii="Arial" w:hAnsi="Arial" w:cs="Arial"/>
                <w:spacing w:val="-5"/>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beam</w:t>
            </w:r>
            <w:r w:rsidRPr="00A624C7">
              <w:rPr>
                <w:rFonts w:ascii="Arial" w:hAnsi="Arial" w:cs="Arial"/>
                <w:spacing w:val="-5"/>
              </w:rPr>
              <w:t xml:space="preserve"> </w:t>
            </w:r>
            <w:r w:rsidRPr="00A624C7">
              <w:rPr>
                <w:rFonts w:ascii="Arial" w:hAnsi="Arial" w:cs="Arial"/>
              </w:rPr>
              <w:t>and</w:t>
            </w:r>
            <w:r w:rsidRPr="00A624C7">
              <w:rPr>
                <w:rFonts w:ascii="Arial" w:hAnsi="Arial" w:cs="Arial"/>
                <w:spacing w:val="-5"/>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same</w:t>
            </w:r>
            <w:r w:rsidRPr="00A624C7">
              <w:rPr>
                <w:rFonts w:ascii="Arial" w:hAnsi="Arial" w:cs="Arial"/>
                <w:spacing w:val="-5"/>
              </w:rPr>
              <w:t xml:space="preserve"> </w:t>
            </w:r>
            <w:r w:rsidRPr="00A624C7">
              <w:rPr>
                <w:rFonts w:ascii="Arial" w:hAnsi="Arial" w:cs="Arial"/>
              </w:rPr>
              <w:t>time</w:t>
            </w:r>
            <w:r w:rsidRPr="00A624C7">
              <w:rPr>
                <w:rFonts w:ascii="Arial" w:hAnsi="Arial" w:cs="Arial"/>
                <w:spacing w:val="-5"/>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BFR</w:t>
            </w:r>
            <w:r w:rsidRPr="00A624C7">
              <w:rPr>
                <w:rFonts w:ascii="Arial" w:hAnsi="Arial" w:cs="Arial"/>
                <w:spacing w:val="-6"/>
              </w:rPr>
              <w:t xml:space="preserve"> </w:t>
            </w:r>
            <w:r w:rsidRPr="00A624C7">
              <w:rPr>
                <w:rFonts w:ascii="Arial" w:hAnsi="Arial" w:cs="Arial"/>
              </w:rPr>
              <w:t>function</w:t>
            </w:r>
            <w:r w:rsidRPr="00A624C7">
              <w:rPr>
                <w:rFonts w:ascii="Arial" w:hAnsi="Arial" w:cs="Arial"/>
                <w:spacing w:val="-5"/>
              </w:rPr>
              <w:t xml:space="preserve"> </w:t>
            </w:r>
            <w:r w:rsidRPr="00A624C7">
              <w:rPr>
                <w:rFonts w:ascii="Arial" w:hAnsi="Arial" w:cs="Arial"/>
              </w:rPr>
              <w:t>is</w:t>
            </w:r>
            <w:r w:rsidRPr="00A624C7">
              <w:rPr>
                <w:rFonts w:ascii="Arial" w:hAnsi="Arial" w:cs="Arial"/>
                <w:spacing w:val="-5"/>
              </w:rPr>
              <w:t xml:space="preserve"> </w:t>
            </w:r>
            <w:r w:rsidRPr="00A624C7">
              <w:rPr>
                <w:rFonts w:ascii="Arial" w:hAnsi="Arial" w:cs="Arial"/>
              </w:rPr>
              <w:t>disabled.</w:t>
            </w:r>
          </w:p>
          <w:p w14:paraId="691066AE" w14:textId="77777777" w:rsidR="0050546A" w:rsidRPr="00A624C7" w:rsidRDefault="0050546A" w:rsidP="0050546A">
            <w:pPr>
              <w:pStyle w:val="BodyText"/>
              <w:spacing w:before="8"/>
              <w:rPr>
                <w:rFonts w:ascii="Arial" w:hAnsi="Arial" w:cs="Arial"/>
              </w:rPr>
            </w:pPr>
          </w:p>
          <w:p w14:paraId="354019EC" w14:textId="4A4EA9C0" w:rsidR="0050546A" w:rsidRPr="00A624C7" w:rsidRDefault="0050546A" w:rsidP="0050546A">
            <w:pPr>
              <w:pStyle w:val="BodyText"/>
              <w:spacing w:line="256" w:lineRule="auto"/>
              <w:ind w:left="113"/>
              <w:rPr>
                <w:rFonts w:ascii="Arial" w:hAnsi="Arial" w:cs="Arial"/>
              </w:rPr>
            </w:pPr>
            <w:r w:rsidRPr="00A624C7">
              <w:rPr>
                <w:rFonts w:ascii="Arial" w:hAnsi="Arial" w:cs="Arial"/>
              </w:rPr>
              <w:t>solution</w:t>
            </w:r>
            <w:r w:rsidRPr="00A624C7">
              <w:rPr>
                <w:rFonts w:ascii="Arial" w:hAnsi="Arial" w:cs="Arial"/>
                <w:spacing w:val="-6"/>
              </w:rPr>
              <w:t xml:space="preserve"> </w:t>
            </w:r>
            <w:r w:rsidRPr="00A624C7">
              <w:rPr>
                <w:rFonts w:ascii="Arial" w:hAnsi="Arial" w:cs="Arial"/>
              </w:rPr>
              <w:t>3</w:t>
            </w:r>
            <w:r w:rsidRPr="00A624C7">
              <w:rPr>
                <w:rFonts w:ascii="Arial" w:hAnsi="Arial" w:cs="Arial"/>
                <w:spacing w:val="-5"/>
              </w:rPr>
              <w:t xml:space="preserve"> </w:t>
            </w:r>
            <w:r w:rsidRPr="00A624C7">
              <w:rPr>
                <w:rFonts w:ascii="Arial" w:hAnsi="Arial" w:cs="Arial"/>
              </w:rPr>
              <w:t>(legacy</w:t>
            </w:r>
            <w:r w:rsidRPr="00A624C7">
              <w:rPr>
                <w:rFonts w:ascii="Arial" w:hAnsi="Arial" w:cs="Arial"/>
                <w:spacing w:val="-5"/>
              </w:rPr>
              <w:t xml:space="preserve"> </w:t>
            </w:r>
            <w:r w:rsidRPr="00A624C7">
              <w:rPr>
                <w:rFonts w:ascii="Arial" w:hAnsi="Arial" w:cs="Arial"/>
              </w:rPr>
              <w:t>solution)</w:t>
            </w:r>
            <w:r w:rsidRPr="00A624C7">
              <w:rPr>
                <w:rFonts w:ascii="Arial" w:hAnsi="Arial" w:cs="Arial"/>
                <w:spacing w:val="-6"/>
              </w:rPr>
              <w:t xml:space="preserve"> </w:t>
            </w:r>
            <w:r w:rsidRPr="00A624C7">
              <w:rPr>
                <w:rFonts w:ascii="Arial" w:hAnsi="Arial" w:cs="Arial"/>
              </w:rPr>
              <w:t>is</w:t>
            </w:r>
            <w:r w:rsidRPr="00A624C7">
              <w:rPr>
                <w:rFonts w:ascii="Arial" w:hAnsi="Arial" w:cs="Arial"/>
                <w:spacing w:val="-5"/>
              </w:rPr>
              <w:t xml:space="preserve"> </w:t>
            </w:r>
            <w:r w:rsidRPr="00A624C7">
              <w:rPr>
                <w:rFonts w:ascii="Arial" w:hAnsi="Arial" w:cs="Arial"/>
              </w:rPr>
              <w:t>that</w:t>
            </w:r>
            <w:r w:rsidRPr="00A624C7">
              <w:rPr>
                <w:rFonts w:ascii="Arial" w:hAnsi="Arial" w:cs="Arial"/>
                <w:spacing w:val="-5"/>
              </w:rPr>
              <w:t xml:space="preserve"> </w:t>
            </w:r>
            <w:r w:rsidRPr="00A624C7">
              <w:rPr>
                <w:rFonts w:ascii="Arial" w:hAnsi="Arial" w:cs="Arial"/>
              </w:rPr>
              <w:t>in</w:t>
            </w:r>
            <w:r w:rsidRPr="00A624C7">
              <w:rPr>
                <w:rFonts w:ascii="Arial" w:hAnsi="Arial" w:cs="Arial"/>
                <w:spacing w:val="-6"/>
              </w:rPr>
              <w:t xml:space="preserve"> </w:t>
            </w:r>
            <w:r w:rsidRPr="00A624C7">
              <w:rPr>
                <w:rFonts w:ascii="Arial" w:hAnsi="Arial" w:cs="Arial"/>
              </w:rPr>
              <w:t>this</w:t>
            </w:r>
            <w:r w:rsidRPr="00A624C7">
              <w:rPr>
                <w:rFonts w:ascii="Arial" w:hAnsi="Arial" w:cs="Arial"/>
                <w:spacing w:val="-5"/>
              </w:rPr>
              <w:t xml:space="preserve"> </w:t>
            </w:r>
            <w:r w:rsidRPr="00A624C7">
              <w:rPr>
                <w:rFonts w:ascii="Arial" w:hAnsi="Arial" w:cs="Arial"/>
              </w:rPr>
              <w:t>case</w:t>
            </w:r>
            <w:r w:rsidRPr="00A624C7">
              <w:rPr>
                <w:rFonts w:ascii="Arial" w:hAnsi="Arial" w:cs="Arial"/>
                <w:spacing w:val="-5"/>
              </w:rPr>
              <w:t xml:space="preserve"> </w:t>
            </w:r>
            <w:r w:rsidRPr="00A624C7">
              <w:rPr>
                <w:rFonts w:ascii="Arial" w:hAnsi="Arial" w:cs="Arial"/>
              </w:rPr>
              <w:t>the</w:t>
            </w:r>
            <w:r w:rsidRPr="00A624C7">
              <w:rPr>
                <w:rFonts w:ascii="Arial" w:hAnsi="Arial" w:cs="Arial"/>
                <w:spacing w:val="-6"/>
              </w:rPr>
              <w:t xml:space="preserve"> </w:t>
            </w:r>
            <w:r w:rsidRPr="00A624C7">
              <w:rPr>
                <w:rFonts w:ascii="Arial" w:hAnsi="Arial" w:cs="Arial"/>
              </w:rPr>
              <w:t>gNB</w:t>
            </w:r>
            <w:r w:rsidRPr="00A624C7">
              <w:rPr>
                <w:rFonts w:ascii="Arial" w:hAnsi="Arial" w:cs="Arial"/>
                <w:spacing w:val="-5"/>
              </w:rPr>
              <w:t xml:space="preserve"> </w:t>
            </w:r>
            <w:r w:rsidRPr="00A624C7">
              <w:rPr>
                <w:rFonts w:ascii="Arial" w:hAnsi="Arial" w:cs="Arial"/>
              </w:rPr>
              <w:t>disables</w:t>
            </w:r>
            <w:r w:rsidRPr="00A624C7">
              <w:rPr>
                <w:rFonts w:ascii="Arial" w:hAnsi="Arial" w:cs="Arial"/>
                <w:spacing w:val="-5"/>
              </w:rPr>
              <w:t xml:space="preserve"> </w:t>
            </w:r>
            <w:r w:rsidRPr="00A624C7">
              <w:rPr>
                <w:rFonts w:ascii="Arial" w:hAnsi="Arial" w:cs="Arial"/>
              </w:rPr>
              <w:t>the</w:t>
            </w:r>
            <w:r w:rsidRPr="00A624C7">
              <w:rPr>
                <w:rFonts w:ascii="Arial" w:hAnsi="Arial" w:cs="Arial"/>
                <w:spacing w:val="-6"/>
              </w:rPr>
              <w:t xml:space="preserve"> </w:t>
            </w:r>
            <w:r w:rsidRPr="00A624C7">
              <w:rPr>
                <w:rFonts w:ascii="Arial" w:hAnsi="Arial" w:cs="Arial"/>
              </w:rPr>
              <w:t>BFR</w:t>
            </w:r>
            <w:r w:rsidRPr="00A624C7">
              <w:rPr>
                <w:rFonts w:ascii="Arial" w:hAnsi="Arial" w:cs="Arial"/>
                <w:spacing w:val="-5"/>
              </w:rPr>
              <w:t xml:space="preserve"> </w:t>
            </w:r>
            <w:r w:rsidRPr="00A624C7">
              <w:rPr>
                <w:rFonts w:ascii="Arial" w:hAnsi="Arial" w:cs="Arial"/>
              </w:rPr>
              <w:t>function</w:t>
            </w:r>
            <w:r w:rsidRPr="00A624C7">
              <w:rPr>
                <w:rFonts w:ascii="Arial" w:hAnsi="Arial" w:cs="Arial"/>
                <w:spacing w:val="-5"/>
              </w:rPr>
              <w:t xml:space="preserve"> </w:t>
            </w:r>
            <w:r w:rsidRPr="00A624C7">
              <w:rPr>
                <w:rFonts w:ascii="Arial" w:hAnsi="Arial" w:cs="Arial"/>
              </w:rPr>
              <w:t>and</w:t>
            </w:r>
            <w:r w:rsidRPr="00A624C7">
              <w:rPr>
                <w:rFonts w:ascii="Arial" w:hAnsi="Arial" w:cs="Arial"/>
                <w:spacing w:val="-6"/>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UE</w:t>
            </w:r>
            <w:r w:rsidRPr="00A624C7">
              <w:rPr>
                <w:rFonts w:ascii="Arial" w:hAnsi="Arial" w:cs="Arial"/>
                <w:spacing w:val="-5"/>
              </w:rPr>
              <w:t xml:space="preserve"> </w:t>
            </w:r>
            <w:r w:rsidRPr="00A624C7">
              <w:rPr>
                <w:rFonts w:ascii="Arial" w:hAnsi="Arial" w:cs="Arial"/>
              </w:rPr>
              <w:t>will</w:t>
            </w:r>
            <w:r w:rsidRPr="00A624C7">
              <w:rPr>
                <w:rFonts w:ascii="Arial" w:hAnsi="Arial" w:cs="Arial"/>
                <w:spacing w:val="-6"/>
              </w:rPr>
              <w:t xml:space="preserve"> </w:t>
            </w:r>
            <w:r w:rsidRPr="00A624C7">
              <w:rPr>
                <w:rFonts w:ascii="Arial" w:hAnsi="Arial" w:cs="Arial"/>
              </w:rPr>
              <w:t>go</w:t>
            </w:r>
            <w:r w:rsidRPr="00A624C7">
              <w:rPr>
                <w:rFonts w:ascii="Arial" w:hAnsi="Arial" w:cs="Arial"/>
                <w:spacing w:val="-5"/>
              </w:rPr>
              <w:t xml:space="preserve"> </w:t>
            </w:r>
            <w:r w:rsidRPr="00A624C7">
              <w:rPr>
                <w:rFonts w:ascii="Arial" w:hAnsi="Arial" w:cs="Arial"/>
              </w:rPr>
              <w:t>through</w:t>
            </w:r>
            <w:r w:rsidRPr="00A624C7">
              <w:rPr>
                <w:rFonts w:ascii="Arial" w:hAnsi="Arial" w:cs="Arial"/>
                <w:spacing w:val="-52"/>
              </w:rPr>
              <w:t xml:space="preserve"> </w:t>
            </w:r>
            <w:r w:rsidRPr="00A624C7">
              <w:rPr>
                <w:rFonts w:ascii="Arial" w:hAnsi="Arial" w:cs="Arial"/>
              </w:rPr>
              <w:t>RLF</w:t>
            </w:r>
            <w:r w:rsidRPr="00A624C7">
              <w:rPr>
                <w:rFonts w:ascii="Arial" w:hAnsi="Arial" w:cs="Arial"/>
                <w:spacing w:val="-2"/>
              </w:rPr>
              <w:t xml:space="preserve"> </w:t>
            </w:r>
            <w:r w:rsidRPr="00A624C7">
              <w:rPr>
                <w:rFonts w:ascii="Arial" w:hAnsi="Arial" w:cs="Arial"/>
              </w:rPr>
              <w:t>procedure.</w:t>
            </w:r>
          </w:p>
          <w:p w14:paraId="46D30710" w14:textId="3B8E9E51" w:rsidR="0050546A" w:rsidRPr="00A624C7" w:rsidRDefault="0050546A" w:rsidP="0050546A">
            <w:pPr>
              <w:pStyle w:val="BodyText"/>
              <w:spacing w:line="256" w:lineRule="auto"/>
              <w:ind w:left="113"/>
              <w:rPr>
                <w:rFonts w:ascii="Arial" w:hAnsi="Arial" w:cs="Arial"/>
              </w:rPr>
            </w:pPr>
          </w:p>
          <w:p w14:paraId="695C4B23" w14:textId="41ED6FA6" w:rsidR="0050546A" w:rsidRPr="00A624C7" w:rsidRDefault="0050546A" w:rsidP="0050546A">
            <w:pPr>
              <w:pStyle w:val="BodyText"/>
              <w:spacing w:line="256" w:lineRule="auto"/>
              <w:ind w:left="113"/>
              <w:rPr>
                <w:rFonts w:ascii="Arial" w:hAnsi="Arial" w:cs="Arial"/>
              </w:rPr>
            </w:pPr>
            <w:r w:rsidRPr="00A624C7">
              <w:rPr>
                <w:rFonts w:ascii="Arial" w:hAnsi="Arial" w:cs="Arial"/>
              </w:rPr>
              <w:t>[FL summary after 2</w:t>
            </w:r>
            <w:r w:rsidRPr="00A624C7">
              <w:rPr>
                <w:rFonts w:ascii="Arial" w:hAnsi="Arial" w:cs="Arial"/>
                <w:vertAlign w:val="superscript"/>
              </w:rPr>
              <w:t>nd</w:t>
            </w:r>
            <w:r w:rsidRPr="00A624C7">
              <w:rPr>
                <w:rFonts w:ascii="Arial" w:hAnsi="Arial" w:cs="Arial"/>
              </w:rPr>
              <w:t xml:space="preserve"> round discussion]</w:t>
            </w:r>
          </w:p>
          <w:p w14:paraId="3E377B0B" w14:textId="0F55F462" w:rsidR="0050546A" w:rsidRPr="00A624C7" w:rsidRDefault="0050546A" w:rsidP="0050546A">
            <w:pPr>
              <w:pStyle w:val="BodyText"/>
              <w:spacing w:line="256" w:lineRule="auto"/>
              <w:ind w:left="113"/>
            </w:pPr>
          </w:p>
          <w:p w14:paraId="69B1B112" w14:textId="418B64A7" w:rsidR="0050546A" w:rsidRPr="00A624C7" w:rsidRDefault="00970DDB" w:rsidP="0050546A">
            <w:pPr>
              <w:pStyle w:val="BodyText"/>
              <w:spacing w:before="73"/>
              <w:ind w:left="113"/>
              <w:rPr>
                <w:rFonts w:ascii="Arial" w:hAnsi="Arial" w:cs="Arial"/>
              </w:rPr>
            </w:pPr>
            <w:r>
              <w:rPr>
                <w:rFonts w:ascii="Arial" w:hAnsi="Arial" w:cs="Arial"/>
              </w:rPr>
              <w:t>T</w:t>
            </w:r>
            <w:r w:rsidR="0050546A" w:rsidRPr="00A624C7">
              <w:rPr>
                <w:rFonts w:ascii="Arial" w:hAnsi="Arial" w:cs="Arial"/>
              </w:rPr>
              <w:t>he</w:t>
            </w:r>
            <w:r w:rsidR="0050546A" w:rsidRPr="00A624C7">
              <w:rPr>
                <w:rFonts w:ascii="Arial" w:hAnsi="Arial" w:cs="Arial"/>
                <w:spacing w:val="-6"/>
              </w:rPr>
              <w:t xml:space="preserve"> </w:t>
            </w:r>
            <w:r w:rsidR="0050546A" w:rsidRPr="00A624C7">
              <w:rPr>
                <w:rFonts w:ascii="Arial" w:hAnsi="Arial" w:cs="Arial"/>
              </w:rPr>
              <w:t>issue</w:t>
            </w:r>
            <w:r w:rsidR="0050546A" w:rsidRPr="00A624C7">
              <w:rPr>
                <w:rFonts w:ascii="Arial" w:hAnsi="Arial" w:cs="Arial"/>
                <w:spacing w:val="-6"/>
              </w:rPr>
              <w:t xml:space="preserve"> </w:t>
            </w:r>
            <w:r w:rsidR="0050546A" w:rsidRPr="00A624C7">
              <w:rPr>
                <w:rFonts w:ascii="Arial" w:hAnsi="Arial" w:cs="Arial"/>
              </w:rPr>
              <w:t>was</w:t>
            </w:r>
            <w:r w:rsidR="0050546A" w:rsidRPr="00A624C7">
              <w:rPr>
                <w:rFonts w:ascii="Arial" w:hAnsi="Arial" w:cs="Arial"/>
                <w:spacing w:val="-6"/>
              </w:rPr>
              <w:t xml:space="preserve"> </w:t>
            </w:r>
            <w:r w:rsidR="0050546A" w:rsidRPr="00A624C7">
              <w:rPr>
                <w:rFonts w:ascii="Arial" w:hAnsi="Arial" w:cs="Arial"/>
              </w:rPr>
              <w:t>raised</w:t>
            </w:r>
            <w:r w:rsidR="0050546A" w:rsidRPr="00A624C7">
              <w:rPr>
                <w:rFonts w:ascii="Arial" w:hAnsi="Arial" w:cs="Arial"/>
                <w:spacing w:val="-6"/>
              </w:rPr>
              <w:t xml:space="preserve"> </w:t>
            </w:r>
            <w:proofErr w:type="gramStart"/>
            <w:r w:rsidR="0050546A" w:rsidRPr="00A624C7">
              <w:rPr>
                <w:rFonts w:ascii="Arial" w:hAnsi="Arial" w:cs="Arial"/>
              </w:rPr>
              <w:t>in</w:t>
            </w:r>
            <w:r w:rsidR="0050546A" w:rsidRPr="00A624C7">
              <w:rPr>
                <w:rFonts w:ascii="Arial" w:hAnsi="Arial" w:cs="Arial"/>
                <w:spacing w:val="-5"/>
              </w:rPr>
              <w:t xml:space="preserve"> </w:t>
            </w:r>
            <w:r w:rsidR="0050546A" w:rsidRPr="00A624C7">
              <w:rPr>
                <w:rFonts w:ascii="Arial" w:hAnsi="Arial" w:cs="Arial"/>
              </w:rPr>
              <w:t>particular</w:t>
            </w:r>
            <w:r w:rsidR="0050546A" w:rsidRPr="00A624C7">
              <w:rPr>
                <w:rFonts w:ascii="Arial" w:hAnsi="Arial" w:cs="Arial"/>
                <w:spacing w:val="-6"/>
              </w:rPr>
              <w:t xml:space="preserve"> </w:t>
            </w:r>
            <w:r w:rsidR="0050546A" w:rsidRPr="00A624C7">
              <w:rPr>
                <w:rFonts w:ascii="Arial" w:hAnsi="Arial" w:cs="Arial"/>
              </w:rPr>
              <w:t>for</w:t>
            </w:r>
            <w:proofErr w:type="gramEnd"/>
            <w:r w:rsidR="0050546A" w:rsidRPr="00A624C7">
              <w:rPr>
                <w:rFonts w:ascii="Arial" w:hAnsi="Arial" w:cs="Arial"/>
                <w:spacing w:val="-6"/>
              </w:rPr>
              <w:t xml:space="preserve"> </w:t>
            </w:r>
            <w:r w:rsidR="0050546A" w:rsidRPr="00A624C7">
              <w:rPr>
                <w:rFonts w:ascii="Arial" w:hAnsi="Arial" w:cs="Arial"/>
              </w:rPr>
              <w:t>FRF&gt;1</w:t>
            </w:r>
            <w:r w:rsidR="0050546A" w:rsidRPr="00A624C7">
              <w:rPr>
                <w:rFonts w:ascii="Arial" w:hAnsi="Arial" w:cs="Arial"/>
                <w:spacing w:val="-6"/>
              </w:rPr>
              <w:t xml:space="preserve"> </w:t>
            </w:r>
            <w:r w:rsidR="0050546A" w:rsidRPr="00A624C7">
              <w:rPr>
                <w:rFonts w:ascii="Arial" w:hAnsi="Arial" w:cs="Arial"/>
              </w:rPr>
              <w:t>with</w:t>
            </w:r>
            <w:r w:rsidR="0050546A" w:rsidRPr="00A624C7">
              <w:rPr>
                <w:rFonts w:ascii="Arial" w:hAnsi="Arial" w:cs="Arial"/>
                <w:spacing w:val="-6"/>
              </w:rPr>
              <w:t xml:space="preserve"> </w:t>
            </w:r>
            <w:r w:rsidR="0050546A" w:rsidRPr="00A624C7">
              <w:rPr>
                <w:rFonts w:ascii="Arial" w:hAnsi="Arial" w:cs="Arial"/>
              </w:rPr>
              <w:t>multi-beam</w:t>
            </w:r>
            <w:r w:rsidR="0050546A" w:rsidRPr="00A624C7">
              <w:rPr>
                <w:rFonts w:ascii="Arial" w:hAnsi="Arial" w:cs="Arial"/>
                <w:spacing w:val="-5"/>
              </w:rPr>
              <w:t xml:space="preserve"> </w:t>
            </w:r>
            <w:r w:rsidR="0050546A" w:rsidRPr="00A624C7">
              <w:rPr>
                <w:rFonts w:ascii="Arial" w:hAnsi="Arial" w:cs="Arial"/>
              </w:rPr>
              <w:t>per</w:t>
            </w:r>
            <w:r w:rsidR="0050546A" w:rsidRPr="00A624C7">
              <w:rPr>
                <w:rFonts w:ascii="Arial" w:hAnsi="Arial" w:cs="Arial"/>
                <w:spacing w:val="-6"/>
              </w:rPr>
              <w:t xml:space="preserve"> </w:t>
            </w:r>
            <w:r w:rsidR="0050546A" w:rsidRPr="00A624C7">
              <w:rPr>
                <w:rFonts w:ascii="Arial" w:hAnsi="Arial" w:cs="Arial"/>
              </w:rPr>
              <w:t>PCI</w:t>
            </w:r>
            <w:r w:rsidR="0050546A" w:rsidRPr="00A624C7">
              <w:rPr>
                <w:rFonts w:ascii="Arial" w:hAnsi="Arial" w:cs="Arial"/>
                <w:spacing w:val="-6"/>
              </w:rPr>
              <w:t xml:space="preserve"> </w:t>
            </w:r>
            <w:r w:rsidR="0050546A" w:rsidRPr="00A624C7">
              <w:rPr>
                <w:rFonts w:ascii="Arial" w:hAnsi="Arial" w:cs="Arial"/>
              </w:rPr>
              <w:t>case.</w:t>
            </w:r>
            <w:r w:rsidR="0050546A" w:rsidRPr="00A624C7">
              <w:rPr>
                <w:rFonts w:ascii="Arial" w:hAnsi="Arial" w:cs="Arial"/>
                <w:spacing w:val="11"/>
              </w:rPr>
              <w:t xml:space="preserve"> </w:t>
            </w:r>
            <w:r w:rsidR="0050546A" w:rsidRPr="00A624C7">
              <w:rPr>
                <w:rFonts w:ascii="Arial" w:hAnsi="Arial" w:cs="Arial"/>
              </w:rPr>
              <w:t>Therefore,</w:t>
            </w:r>
            <w:r w:rsidR="0050546A" w:rsidRPr="00A624C7">
              <w:rPr>
                <w:rFonts w:ascii="Arial" w:hAnsi="Arial" w:cs="Arial"/>
                <w:spacing w:val="-52"/>
              </w:rPr>
              <w:t xml:space="preserve"> </w:t>
            </w:r>
            <w:r w:rsidR="0050546A" w:rsidRPr="00A624C7">
              <w:rPr>
                <w:rFonts w:ascii="Arial" w:hAnsi="Arial" w:cs="Arial"/>
              </w:rPr>
              <w:t>FL tried to trigger the discussion about whether the system is still functioning in this case or whether this</w:t>
            </w:r>
            <w:r w:rsidR="0050546A" w:rsidRPr="00A624C7">
              <w:rPr>
                <w:rFonts w:ascii="Arial" w:hAnsi="Arial" w:cs="Arial"/>
                <w:spacing w:val="1"/>
              </w:rPr>
              <w:t xml:space="preserve"> </w:t>
            </w:r>
            <w:r w:rsidR="0050546A" w:rsidRPr="00A624C7">
              <w:rPr>
                <w:rFonts w:ascii="Arial" w:hAnsi="Arial" w:cs="Arial"/>
              </w:rPr>
              <w:t>deployment</w:t>
            </w:r>
            <w:r w:rsidR="0050546A" w:rsidRPr="00A624C7">
              <w:rPr>
                <w:rFonts w:ascii="Arial" w:hAnsi="Arial" w:cs="Arial"/>
                <w:spacing w:val="-6"/>
              </w:rPr>
              <w:t xml:space="preserve"> </w:t>
            </w:r>
            <w:r w:rsidR="0050546A" w:rsidRPr="00A624C7">
              <w:rPr>
                <w:rFonts w:ascii="Arial" w:hAnsi="Arial" w:cs="Arial"/>
              </w:rPr>
              <w:t>case</w:t>
            </w:r>
            <w:r w:rsidR="0050546A" w:rsidRPr="00A624C7">
              <w:rPr>
                <w:rFonts w:ascii="Arial" w:hAnsi="Arial" w:cs="Arial"/>
                <w:spacing w:val="-6"/>
              </w:rPr>
              <w:t xml:space="preserve"> </w:t>
            </w:r>
            <w:r w:rsidR="0050546A" w:rsidRPr="00A624C7">
              <w:rPr>
                <w:rFonts w:ascii="Arial" w:hAnsi="Arial" w:cs="Arial"/>
              </w:rPr>
              <w:t>is</w:t>
            </w:r>
            <w:r w:rsidR="0050546A" w:rsidRPr="00A624C7">
              <w:rPr>
                <w:rFonts w:ascii="Arial" w:hAnsi="Arial" w:cs="Arial"/>
                <w:spacing w:val="-6"/>
              </w:rPr>
              <w:t xml:space="preserve"> </w:t>
            </w:r>
            <w:r w:rsidR="0050546A" w:rsidRPr="00A624C7">
              <w:rPr>
                <w:rFonts w:ascii="Arial" w:hAnsi="Arial" w:cs="Arial"/>
              </w:rPr>
              <w:t>restricted</w:t>
            </w:r>
            <w:r w:rsidR="0050546A" w:rsidRPr="00A624C7">
              <w:rPr>
                <w:rFonts w:ascii="Arial" w:hAnsi="Arial" w:cs="Arial"/>
                <w:spacing w:val="-6"/>
              </w:rPr>
              <w:t xml:space="preserve"> </w:t>
            </w:r>
            <w:r w:rsidR="0050546A" w:rsidRPr="00A624C7">
              <w:rPr>
                <w:rFonts w:ascii="Arial" w:hAnsi="Arial" w:cs="Arial"/>
              </w:rPr>
              <w:t>in</w:t>
            </w:r>
            <w:r w:rsidR="0050546A" w:rsidRPr="00A624C7">
              <w:rPr>
                <w:rFonts w:ascii="Arial" w:hAnsi="Arial" w:cs="Arial"/>
                <w:spacing w:val="-6"/>
              </w:rPr>
              <w:t xml:space="preserve"> </w:t>
            </w:r>
            <w:r w:rsidR="0050546A" w:rsidRPr="00A624C7">
              <w:rPr>
                <w:rFonts w:ascii="Arial" w:hAnsi="Arial" w:cs="Arial"/>
              </w:rPr>
              <w:t>NTN-NR</w:t>
            </w:r>
            <w:r w:rsidR="0050546A" w:rsidRPr="00A624C7">
              <w:rPr>
                <w:rFonts w:ascii="Arial" w:hAnsi="Arial" w:cs="Arial"/>
                <w:spacing w:val="-6"/>
              </w:rPr>
              <w:t xml:space="preserve"> </w:t>
            </w:r>
            <w:r w:rsidR="0050546A" w:rsidRPr="00A624C7">
              <w:rPr>
                <w:rFonts w:ascii="Arial" w:hAnsi="Arial" w:cs="Arial"/>
              </w:rPr>
              <w:t>R17.</w:t>
            </w:r>
            <w:r w:rsidR="0050546A" w:rsidRPr="00A624C7">
              <w:rPr>
                <w:rFonts w:ascii="Arial" w:hAnsi="Arial" w:cs="Arial"/>
                <w:spacing w:val="10"/>
              </w:rPr>
              <w:t xml:space="preserve"> </w:t>
            </w:r>
            <w:r w:rsidR="0050546A" w:rsidRPr="00A624C7">
              <w:rPr>
                <w:rFonts w:ascii="Arial" w:hAnsi="Arial" w:cs="Arial"/>
              </w:rPr>
              <w:t>To</w:t>
            </w:r>
            <w:r w:rsidR="0050546A" w:rsidRPr="00A624C7">
              <w:rPr>
                <w:rFonts w:ascii="Arial" w:hAnsi="Arial" w:cs="Arial"/>
                <w:spacing w:val="-6"/>
              </w:rPr>
              <w:t xml:space="preserve"> </w:t>
            </w:r>
            <w:r w:rsidR="0050546A" w:rsidRPr="00A624C7">
              <w:rPr>
                <w:rFonts w:ascii="Arial" w:hAnsi="Arial" w:cs="Arial"/>
              </w:rPr>
              <w:t>FL’s</w:t>
            </w:r>
            <w:r w:rsidR="0050546A" w:rsidRPr="00A624C7">
              <w:rPr>
                <w:rFonts w:ascii="Arial" w:hAnsi="Arial" w:cs="Arial"/>
                <w:spacing w:val="-6"/>
              </w:rPr>
              <w:t xml:space="preserve"> </w:t>
            </w:r>
            <w:r w:rsidR="0050546A" w:rsidRPr="00A624C7">
              <w:rPr>
                <w:rFonts w:ascii="Arial" w:hAnsi="Arial" w:cs="Arial"/>
              </w:rPr>
              <w:t>understanding,</w:t>
            </w:r>
            <w:r w:rsidR="0050546A" w:rsidRPr="00A624C7">
              <w:rPr>
                <w:rFonts w:ascii="Arial" w:hAnsi="Arial" w:cs="Arial"/>
                <w:spacing w:val="-6"/>
              </w:rPr>
              <w:t xml:space="preserve"> </w:t>
            </w:r>
            <w:r w:rsidR="0050546A" w:rsidRPr="00A624C7">
              <w:rPr>
                <w:rFonts w:ascii="Arial" w:hAnsi="Arial" w:cs="Arial"/>
              </w:rPr>
              <w:t>FRF=1</w:t>
            </w:r>
            <w:r w:rsidR="0050546A" w:rsidRPr="00A624C7">
              <w:rPr>
                <w:rFonts w:ascii="Arial" w:hAnsi="Arial" w:cs="Arial"/>
                <w:spacing w:val="-6"/>
              </w:rPr>
              <w:t xml:space="preserve"> </w:t>
            </w:r>
            <w:r w:rsidR="0050546A" w:rsidRPr="00A624C7">
              <w:rPr>
                <w:rFonts w:ascii="Arial" w:hAnsi="Arial" w:cs="Arial"/>
              </w:rPr>
              <w:t>does</w:t>
            </w:r>
            <w:r w:rsidR="0050546A" w:rsidRPr="00A624C7">
              <w:rPr>
                <w:rFonts w:ascii="Arial" w:hAnsi="Arial" w:cs="Arial"/>
                <w:spacing w:val="-6"/>
              </w:rPr>
              <w:t xml:space="preserve"> </w:t>
            </w:r>
            <w:r w:rsidR="0050546A" w:rsidRPr="00A624C7">
              <w:rPr>
                <w:rFonts w:ascii="Arial" w:hAnsi="Arial" w:cs="Arial"/>
              </w:rPr>
              <w:t>not</w:t>
            </w:r>
            <w:r w:rsidR="0050546A" w:rsidRPr="00A624C7">
              <w:rPr>
                <w:rFonts w:ascii="Arial" w:hAnsi="Arial" w:cs="Arial"/>
                <w:spacing w:val="-6"/>
              </w:rPr>
              <w:t xml:space="preserve"> </w:t>
            </w:r>
            <w:r w:rsidR="0050546A" w:rsidRPr="00A624C7">
              <w:rPr>
                <w:rFonts w:ascii="Arial" w:hAnsi="Arial" w:cs="Arial"/>
              </w:rPr>
              <w:t>have</w:t>
            </w:r>
            <w:r w:rsidR="0050546A" w:rsidRPr="00A624C7">
              <w:rPr>
                <w:rFonts w:ascii="Arial" w:hAnsi="Arial" w:cs="Arial"/>
                <w:spacing w:val="-6"/>
              </w:rPr>
              <w:t xml:space="preserve"> </w:t>
            </w:r>
            <w:r w:rsidR="0050546A" w:rsidRPr="00A624C7">
              <w:rPr>
                <w:rFonts w:ascii="Arial" w:hAnsi="Arial" w:cs="Arial"/>
              </w:rPr>
              <w:t>issue</w:t>
            </w:r>
            <w:r w:rsidR="0050546A" w:rsidRPr="00A624C7">
              <w:rPr>
                <w:rFonts w:ascii="Arial" w:hAnsi="Arial" w:cs="Arial"/>
                <w:spacing w:val="-6"/>
              </w:rPr>
              <w:t xml:space="preserve"> </w:t>
            </w:r>
            <w:r w:rsidR="0050546A" w:rsidRPr="00A624C7">
              <w:rPr>
                <w:rFonts w:ascii="Arial" w:hAnsi="Arial" w:cs="Arial"/>
              </w:rPr>
              <w:t>and naturally</w:t>
            </w:r>
            <w:r w:rsidR="0050546A" w:rsidRPr="00A624C7">
              <w:rPr>
                <w:rFonts w:ascii="Arial" w:hAnsi="Arial" w:cs="Arial"/>
                <w:spacing w:val="-6"/>
              </w:rPr>
              <w:t xml:space="preserve"> </w:t>
            </w:r>
            <w:r w:rsidR="0050546A" w:rsidRPr="00A624C7">
              <w:rPr>
                <w:rFonts w:ascii="Arial" w:hAnsi="Arial" w:cs="Arial"/>
              </w:rPr>
              <w:t>the</w:t>
            </w:r>
            <w:r w:rsidR="0050546A" w:rsidRPr="00A624C7">
              <w:rPr>
                <w:rFonts w:ascii="Arial" w:hAnsi="Arial" w:cs="Arial"/>
                <w:spacing w:val="-6"/>
              </w:rPr>
              <w:t xml:space="preserve"> </w:t>
            </w:r>
            <w:r w:rsidR="0050546A" w:rsidRPr="00A624C7">
              <w:rPr>
                <w:rFonts w:ascii="Arial" w:hAnsi="Arial" w:cs="Arial"/>
              </w:rPr>
              <w:t>above</w:t>
            </w:r>
            <w:r w:rsidR="0050546A" w:rsidRPr="00A624C7">
              <w:rPr>
                <w:rFonts w:ascii="Arial" w:hAnsi="Arial" w:cs="Arial"/>
                <w:spacing w:val="-5"/>
              </w:rPr>
              <w:t xml:space="preserve"> </w:t>
            </w:r>
            <w:r w:rsidR="0050546A" w:rsidRPr="00A624C7">
              <w:rPr>
                <w:rFonts w:ascii="Arial" w:hAnsi="Arial" w:cs="Arial"/>
              </w:rPr>
              <w:t>3</w:t>
            </w:r>
            <w:r w:rsidR="0050546A" w:rsidRPr="00A624C7">
              <w:rPr>
                <w:rFonts w:ascii="Arial" w:hAnsi="Arial" w:cs="Arial"/>
                <w:spacing w:val="-6"/>
              </w:rPr>
              <w:t xml:space="preserve"> </w:t>
            </w:r>
            <w:r w:rsidR="0050546A" w:rsidRPr="00A624C7">
              <w:rPr>
                <w:rFonts w:ascii="Arial" w:hAnsi="Arial" w:cs="Arial"/>
              </w:rPr>
              <w:t>solutions</w:t>
            </w:r>
            <w:r w:rsidR="0050546A" w:rsidRPr="00A624C7">
              <w:rPr>
                <w:rFonts w:ascii="Arial" w:hAnsi="Arial" w:cs="Arial"/>
                <w:spacing w:val="-6"/>
              </w:rPr>
              <w:t xml:space="preserve"> </w:t>
            </w:r>
            <w:r w:rsidR="0050546A" w:rsidRPr="00A624C7">
              <w:rPr>
                <w:rFonts w:ascii="Arial" w:hAnsi="Arial" w:cs="Arial"/>
              </w:rPr>
              <w:t>can</w:t>
            </w:r>
            <w:r w:rsidR="0050546A" w:rsidRPr="00A624C7">
              <w:rPr>
                <w:rFonts w:ascii="Arial" w:hAnsi="Arial" w:cs="Arial"/>
                <w:spacing w:val="-5"/>
              </w:rPr>
              <w:t xml:space="preserve"> </w:t>
            </w:r>
            <w:r w:rsidR="0050546A" w:rsidRPr="00A624C7">
              <w:rPr>
                <w:rFonts w:ascii="Arial" w:hAnsi="Arial" w:cs="Arial"/>
              </w:rPr>
              <w:t>be</w:t>
            </w:r>
            <w:r w:rsidR="0050546A" w:rsidRPr="00A624C7">
              <w:rPr>
                <w:rFonts w:ascii="Arial" w:hAnsi="Arial" w:cs="Arial"/>
                <w:spacing w:val="-6"/>
              </w:rPr>
              <w:t xml:space="preserve"> </w:t>
            </w:r>
            <w:r w:rsidR="0050546A" w:rsidRPr="00A624C7">
              <w:rPr>
                <w:rFonts w:ascii="Arial" w:hAnsi="Arial" w:cs="Arial"/>
              </w:rPr>
              <w:t>applied</w:t>
            </w:r>
            <w:r w:rsidR="0050546A" w:rsidRPr="00A624C7">
              <w:rPr>
                <w:rFonts w:ascii="Arial" w:hAnsi="Arial" w:cs="Arial"/>
                <w:spacing w:val="-6"/>
              </w:rPr>
              <w:t xml:space="preserve"> </w:t>
            </w:r>
            <w:r w:rsidR="0050546A" w:rsidRPr="00A624C7">
              <w:rPr>
                <w:rFonts w:ascii="Arial" w:hAnsi="Arial" w:cs="Arial"/>
              </w:rPr>
              <w:t>for</w:t>
            </w:r>
            <w:r w:rsidR="0050546A" w:rsidRPr="00A624C7">
              <w:rPr>
                <w:rFonts w:ascii="Arial" w:hAnsi="Arial" w:cs="Arial"/>
                <w:spacing w:val="-5"/>
              </w:rPr>
              <w:t xml:space="preserve"> </w:t>
            </w:r>
            <w:r w:rsidR="0050546A" w:rsidRPr="00A624C7">
              <w:rPr>
                <w:rFonts w:ascii="Arial" w:hAnsi="Arial" w:cs="Arial"/>
              </w:rPr>
              <w:t>FRF=1</w:t>
            </w:r>
            <w:r w:rsidR="0050546A" w:rsidRPr="00A624C7">
              <w:rPr>
                <w:rFonts w:ascii="Arial" w:hAnsi="Arial" w:cs="Arial"/>
                <w:spacing w:val="-6"/>
              </w:rPr>
              <w:t xml:space="preserve"> </w:t>
            </w:r>
            <w:r w:rsidR="0050546A" w:rsidRPr="00A624C7">
              <w:rPr>
                <w:rFonts w:ascii="Arial" w:hAnsi="Arial" w:cs="Arial"/>
              </w:rPr>
              <w:t>case.</w:t>
            </w:r>
          </w:p>
          <w:p w14:paraId="60E2FC38" w14:textId="77777777" w:rsidR="0050546A" w:rsidRPr="00A624C7" w:rsidRDefault="0050546A" w:rsidP="0050546A">
            <w:pPr>
              <w:pStyle w:val="BodyText"/>
              <w:spacing w:before="2"/>
              <w:rPr>
                <w:rFonts w:ascii="Arial" w:hAnsi="Arial" w:cs="Arial"/>
                <w:sz w:val="28"/>
              </w:rPr>
            </w:pPr>
          </w:p>
          <w:p w14:paraId="7EF2D3C5" w14:textId="20BFB3A4" w:rsidR="0050546A" w:rsidRPr="00A624C7" w:rsidRDefault="00CA6FA5" w:rsidP="00A624C7">
            <w:pPr>
              <w:rPr>
                <w:rFonts w:ascii="Arial" w:hAnsi="Arial" w:cs="Arial"/>
              </w:rPr>
            </w:pPr>
            <w:r w:rsidRPr="00A624C7">
              <w:rPr>
                <w:rFonts w:ascii="Arial" w:hAnsi="Arial" w:cs="Arial"/>
              </w:rPr>
              <w:t xml:space="preserve"> </w:t>
            </w:r>
            <w:r w:rsidR="0050546A" w:rsidRPr="00A624C7">
              <w:rPr>
                <w:rFonts w:ascii="Arial" w:hAnsi="Arial" w:cs="Arial"/>
              </w:rPr>
              <w:t xml:space="preserve">Based on the collected views, </w:t>
            </w:r>
            <w:proofErr w:type="gramStart"/>
            <w:r w:rsidR="0050546A" w:rsidRPr="00A624C7">
              <w:rPr>
                <w:rFonts w:ascii="Arial" w:hAnsi="Arial" w:cs="Arial"/>
              </w:rPr>
              <w:t>it is clear that majority</w:t>
            </w:r>
            <w:proofErr w:type="gramEnd"/>
            <w:r w:rsidR="0050546A" w:rsidRPr="00A624C7">
              <w:rPr>
                <w:rFonts w:ascii="Arial" w:hAnsi="Arial" w:cs="Arial"/>
              </w:rPr>
              <w:t xml:space="preserve"> agrees that with above 3 solutions, the system works well. Thus, there is no enhancement needed in NTN-NR R17.</w:t>
            </w:r>
          </w:p>
          <w:p w14:paraId="44B32E31" w14:textId="77777777" w:rsidR="0050546A" w:rsidRPr="00A624C7" w:rsidRDefault="0050546A" w:rsidP="0050546A">
            <w:pPr>
              <w:pStyle w:val="BodyText"/>
              <w:spacing w:before="8"/>
              <w:rPr>
                <w:rFonts w:ascii="Arial" w:hAnsi="Arial" w:cs="Arial"/>
              </w:rPr>
            </w:pPr>
          </w:p>
          <w:p w14:paraId="28FFF0EF" w14:textId="77777777" w:rsidR="0050546A" w:rsidRPr="00A624C7" w:rsidRDefault="0050546A" w:rsidP="0050546A">
            <w:pPr>
              <w:pStyle w:val="BodyText"/>
              <w:spacing w:before="1"/>
              <w:ind w:left="113"/>
              <w:rPr>
                <w:rFonts w:ascii="Arial" w:hAnsi="Arial" w:cs="Arial"/>
              </w:rPr>
            </w:pPr>
            <w:r w:rsidRPr="00A624C7">
              <w:rPr>
                <w:rFonts w:ascii="Arial" w:hAnsi="Arial" w:cs="Arial"/>
              </w:rPr>
              <w:t>Please</w:t>
            </w:r>
            <w:r w:rsidRPr="00A624C7">
              <w:rPr>
                <w:rFonts w:ascii="Arial" w:hAnsi="Arial" w:cs="Arial"/>
                <w:spacing w:val="-6"/>
              </w:rPr>
              <w:t xml:space="preserve"> </w:t>
            </w:r>
            <w:r w:rsidRPr="00A624C7">
              <w:rPr>
                <w:rFonts w:ascii="Arial" w:hAnsi="Arial" w:cs="Arial"/>
              </w:rPr>
              <w:t>also</w:t>
            </w:r>
            <w:r w:rsidRPr="00A624C7">
              <w:rPr>
                <w:rFonts w:ascii="Arial" w:hAnsi="Arial" w:cs="Arial"/>
                <w:spacing w:val="-5"/>
              </w:rPr>
              <w:t xml:space="preserve"> </w:t>
            </w:r>
            <w:r w:rsidRPr="00A624C7">
              <w:rPr>
                <w:rFonts w:ascii="Arial" w:hAnsi="Arial" w:cs="Arial"/>
              </w:rPr>
              <w:t>notes</w:t>
            </w:r>
            <w:r w:rsidRPr="00A624C7">
              <w:rPr>
                <w:rFonts w:ascii="Arial" w:hAnsi="Arial" w:cs="Arial"/>
                <w:spacing w:val="-6"/>
              </w:rPr>
              <w:t xml:space="preserve"> </w:t>
            </w:r>
            <w:r w:rsidRPr="00A624C7">
              <w:rPr>
                <w:rFonts w:ascii="Arial" w:hAnsi="Arial" w:cs="Arial"/>
              </w:rPr>
              <w:t>the</w:t>
            </w:r>
            <w:r w:rsidRPr="00A624C7">
              <w:rPr>
                <w:rFonts w:ascii="Arial" w:hAnsi="Arial" w:cs="Arial"/>
                <w:spacing w:val="-5"/>
              </w:rPr>
              <w:t xml:space="preserve"> </w:t>
            </w:r>
            <w:r w:rsidRPr="00A624C7">
              <w:rPr>
                <w:rFonts w:ascii="Arial" w:hAnsi="Arial" w:cs="Arial"/>
              </w:rPr>
              <w:t>following</w:t>
            </w:r>
            <w:r w:rsidRPr="00A624C7">
              <w:rPr>
                <w:rFonts w:ascii="Arial" w:hAnsi="Arial" w:cs="Arial"/>
                <w:spacing w:val="-6"/>
              </w:rPr>
              <w:t xml:space="preserve"> </w:t>
            </w:r>
            <w:r w:rsidRPr="00A624C7">
              <w:rPr>
                <w:rFonts w:ascii="Arial" w:hAnsi="Arial" w:cs="Arial"/>
              </w:rPr>
              <w:t>two</w:t>
            </w:r>
            <w:r w:rsidRPr="00A624C7">
              <w:rPr>
                <w:rFonts w:ascii="Arial" w:hAnsi="Arial" w:cs="Arial"/>
                <w:spacing w:val="-5"/>
              </w:rPr>
              <w:t xml:space="preserve"> </w:t>
            </w:r>
            <w:r w:rsidRPr="00A624C7">
              <w:rPr>
                <w:rFonts w:ascii="Arial" w:hAnsi="Arial" w:cs="Arial"/>
              </w:rPr>
              <w:t>things</w:t>
            </w:r>
          </w:p>
          <w:p w14:paraId="7DCAC036" w14:textId="77777777" w:rsidR="0050546A" w:rsidRPr="00A624C7" w:rsidRDefault="0050546A" w:rsidP="0050546A">
            <w:pPr>
              <w:pStyle w:val="BodyText"/>
              <w:spacing w:before="2"/>
              <w:rPr>
                <w:rFonts w:ascii="Arial" w:hAnsi="Arial" w:cs="Arial"/>
                <w:sz w:val="28"/>
              </w:rPr>
            </w:pPr>
          </w:p>
          <w:p w14:paraId="663CCB14" w14:textId="77777777" w:rsidR="0050546A" w:rsidRPr="00A624C7" w:rsidRDefault="0050546A" w:rsidP="0050546A">
            <w:pPr>
              <w:pStyle w:val="ListParagraph"/>
              <w:numPr>
                <w:ilvl w:val="0"/>
                <w:numId w:val="32"/>
              </w:numPr>
              <w:rPr>
                <w:rFonts w:ascii="Arial" w:hAnsi="Arial" w:cs="Arial"/>
              </w:rPr>
            </w:pPr>
            <w:r w:rsidRPr="00A624C7">
              <w:rPr>
                <w:rFonts w:ascii="Arial" w:hAnsi="Arial" w:cs="Arial"/>
              </w:rPr>
              <w:t>these 3 solutions are naturally supported by the current spec regardless of deployment scenarios and which solution to use is up to network decision.</w:t>
            </w:r>
          </w:p>
          <w:p w14:paraId="4547BB05" w14:textId="77777777" w:rsidR="0050546A" w:rsidRPr="00A624C7" w:rsidRDefault="0050546A" w:rsidP="0050546A">
            <w:pPr>
              <w:rPr>
                <w:rFonts w:ascii="Arial" w:hAnsi="Arial" w:cs="Arial"/>
              </w:rPr>
            </w:pPr>
          </w:p>
          <w:p w14:paraId="5F15D2C3" w14:textId="72324EEF" w:rsidR="0050546A" w:rsidRPr="00A624C7" w:rsidRDefault="0050546A" w:rsidP="00A624C7">
            <w:pPr>
              <w:pStyle w:val="ListParagraph"/>
              <w:numPr>
                <w:ilvl w:val="0"/>
                <w:numId w:val="32"/>
              </w:numPr>
              <w:rPr>
                <w:rFonts w:ascii="Arial" w:hAnsi="Arial" w:cs="Arial"/>
              </w:rPr>
            </w:pPr>
            <w:r w:rsidRPr="00A624C7">
              <w:rPr>
                <w:rFonts w:ascii="Arial" w:hAnsi="Arial" w:cs="Arial"/>
              </w:rPr>
              <w:t>these 3 solutions do not touch BFR procedure, it implies that the BFR function may be disabled for certain scenarios.</w:t>
            </w:r>
          </w:p>
        </w:tc>
      </w:tr>
    </w:tbl>
    <w:p w14:paraId="2147B837" w14:textId="43241CC6" w:rsidR="0050546A" w:rsidRDefault="0050546A" w:rsidP="000061D4">
      <w:pPr>
        <w:spacing w:after="120" w:line="276" w:lineRule="auto"/>
        <w:jc w:val="both"/>
        <w:rPr>
          <w:rFonts w:ascii="Arial" w:hAnsi="Arial" w:cs="Arial"/>
          <w:bCs/>
          <w:lang w:val="en-GB"/>
        </w:rPr>
      </w:pPr>
    </w:p>
    <w:p w14:paraId="77DEE90A" w14:textId="7DE51440" w:rsidR="00970DDB" w:rsidRDefault="0050546A" w:rsidP="000061D4">
      <w:pPr>
        <w:spacing w:after="120" w:line="276" w:lineRule="auto"/>
        <w:jc w:val="both"/>
        <w:rPr>
          <w:rFonts w:ascii="Arial" w:hAnsi="Arial" w:cs="Arial"/>
          <w:bCs/>
          <w:lang w:val="en-GB"/>
        </w:rPr>
      </w:pPr>
      <w:r>
        <w:rPr>
          <w:rFonts w:ascii="Arial" w:hAnsi="Arial" w:cs="Arial"/>
          <w:bCs/>
          <w:lang w:val="en-GB"/>
        </w:rPr>
        <w:t>Based on the discussion and summary, it seems that the group agrees that the solutions which are supported by the current spec regardless of NTN deployment scenarios works well without BFR functionality.</w:t>
      </w:r>
      <w:r w:rsidR="00970DDB">
        <w:rPr>
          <w:rFonts w:ascii="Arial" w:hAnsi="Arial" w:cs="Arial"/>
          <w:bCs/>
          <w:lang w:val="en-GB"/>
        </w:rPr>
        <w:t xml:space="preserve"> Given this observation, it is unclear whether any BFR enhancement including timing relationship enhancement is necessary for NR-NTN in Rel-17.</w:t>
      </w:r>
      <w:r>
        <w:rPr>
          <w:rFonts w:ascii="Arial" w:hAnsi="Arial" w:cs="Arial"/>
          <w:bCs/>
          <w:lang w:val="en-GB"/>
        </w:rPr>
        <w:t xml:space="preserve"> </w:t>
      </w:r>
    </w:p>
    <w:p w14:paraId="58C26C35" w14:textId="4ECF0B34" w:rsidR="00CA6FA5" w:rsidRDefault="008E648F" w:rsidP="000061D4">
      <w:pPr>
        <w:spacing w:after="120" w:line="276" w:lineRule="auto"/>
        <w:jc w:val="both"/>
        <w:rPr>
          <w:rFonts w:ascii="Arial" w:hAnsi="Arial" w:cs="Arial"/>
          <w:bCs/>
          <w:i/>
          <w:iCs/>
        </w:rPr>
      </w:pPr>
      <w:r w:rsidRPr="00417B92">
        <w:rPr>
          <w:rFonts w:ascii="Arial" w:hAnsi="Arial" w:cs="Arial"/>
          <w:b/>
          <w:i/>
          <w:iCs/>
        </w:rPr>
        <w:t>Proposal-</w:t>
      </w:r>
      <w:r w:rsidR="00454BA1">
        <w:rPr>
          <w:rFonts w:ascii="Arial" w:hAnsi="Arial" w:cs="Arial"/>
          <w:b/>
          <w:i/>
          <w:iCs/>
        </w:rPr>
        <w:t>4</w:t>
      </w:r>
      <w:r w:rsidRPr="00417B92">
        <w:rPr>
          <w:rFonts w:ascii="Arial" w:hAnsi="Arial" w:cs="Arial"/>
          <w:b/>
          <w:i/>
          <w:iCs/>
        </w:rPr>
        <w:t>:</w:t>
      </w:r>
      <w:r w:rsidRPr="00417B92">
        <w:rPr>
          <w:rFonts w:ascii="Arial" w:hAnsi="Arial" w:cs="Arial"/>
          <w:bCs/>
          <w:i/>
          <w:iCs/>
        </w:rPr>
        <w:t xml:space="preserve"> </w:t>
      </w:r>
      <w:r w:rsidR="00454BA1">
        <w:rPr>
          <w:rFonts w:ascii="Arial" w:hAnsi="Arial" w:cs="Arial"/>
          <w:bCs/>
          <w:i/>
          <w:iCs/>
        </w:rPr>
        <w:t xml:space="preserve"> BFR enhancement including timing relationship</w:t>
      </w:r>
      <w:r w:rsidR="00970DDB">
        <w:rPr>
          <w:rFonts w:ascii="Arial" w:hAnsi="Arial" w:cs="Arial"/>
          <w:bCs/>
          <w:i/>
          <w:iCs/>
        </w:rPr>
        <w:t xml:space="preserve"> enhancement</w:t>
      </w:r>
      <w:r w:rsidR="00454BA1">
        <w:rPr>
          <w:rFonts w:ascii="Arial" w:hAnsi="Arial" w:cs="Arial"/>
          <w:bCs/>
          <w:i/>
          <w:iCs/>
        </w:rPr>
        <w:t xml:space="preserve"> is not supported for NR-NTN in Rel-17</w:t>
      </w:r>
      <w:r w:rsidR="00F42666">
        <w:rPr>
          <w:rFonts w:ascii="Arial" w:hAnsi="Arial" w:cs="Arial"/>
          <w:bCs/>
          <w:i/>
          <w:iCs/>
        </w:rPr>
        <w:t>.</w:t>
      </w:r>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lastRenderedPageBreak/>
        <w:t>Summary</w:t>
      </w:r>
    </w:p>
    <w:p w14:paraId="0D325EF1" w14:textId="5567B346"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06556205" w14:textId="149E0846" w:rsidR="00F11504" w:rsidRDefault="00F11504" w:rsidP="007F142E">
      <w:pPr>
        <w:jc w:val="both"/>
        <w:rPr>
          <w:rFonts w:ascii="Arial" w:hAnsi="Arial" w:cs="Arial"/>
        </w:rPr>
      </w:pPr>
    </w:p>
    <w:p w14:paraId="215B282A" w14:textId="77777777" w:rsidR="00CA6FA5" w:rsidRDefault="00CA6FA5" w:rsidP="00CA6FA5">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1</w:t>
      </w:r>
      <w:r w:rsidRPr="00417B92">
        <w:rPr>
          <w:rFonts w:ascii="Arial" w:hAnsi="Arial" w:cs="Arial"/>
          <w:b/>
          <w:i/>
          <w:iCs/>
        </w:rPr>
        <w:t>:</w:t>
      </w:r>
      <w:r w:rsidRPr="00417B92">
        <w:rPr>
          <w:rFonts w:ascii="Arial" w:hAnsi="Arial" w:cs="Arial"/>
          <w:bCs/>
          <w:i/>
          <w:iCs/>
        </w:rPr>
        <w:t xml:space="preserve"> </w:t>
      </w:r>
      <w:r>
        <w:rPr>
          <w:rFonts w:ascii="Arial" w:hAnsi="Arial" w:cs="Arial"/>
          <w:bCs/>
          <w:i/>
          <w:iCs/>
        </w:rPr>
        <w:t>no further discussion on UE reporting of information about UE-specific TA pre-compensation in RAN1 unless RAN2 request any feedback on RAN2 agreements/working assumption.</w:t>
      </w:r>
    </w:p>
    <w:p w14:paraId="7A669520" w14:textId="77777777" w:rsidR="00CA6FA5" w:rsidRDefault="00CA6FA5" w:rsidP="00CA6FA5">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proofErr w:type="spellStart"/>
      <w:r>
        <w:rPr>
          <w:rFonts w:ascii="Arial" w:hAnsi="Arial" w:cs="Arial"/>
          <w:bCs/>
          <w:i/>
          <w:iCs/>
        </w:rPr>
        <w:t>K_offset</w:t>
      </w:r>
      <w:proofErr w:type="spellEnd"/>
      <w:r>
        <w:rPr>
          <w:rFonts w:ascii="Arial" w:hAnsi="Arial" w:cs="Arial"/>
          <w:bCs/>
          <w:i/>
          <w:iCs/>
        </w:rPr>
        <w:t>/</w:t>
      </w:r>
      <w:proofErr w:type="spellStart"/>
      <w:r>
        <w:rPr>
          <w:rFonts w:ascii="Arial" w:hAnsi="Arial" w:cs="Arial"/>
          <w:bCs/>
          <w:i/>
          <w:iCs/>
        </w:rPr>
        <w:t>K_mac</w:t>
      </w:r>
      <w:proofErr w:type="spellEnd"/>
      <w:r>
        <w:rPr>
          <w:rFonts w:ascii="Arial" w:hAnsi="Arial" w:cs="Arial"/>
          <w:bCs/>
          <w:i/>
          <w:iCs/>
        </w:rPr>
        <w:t xml:space="preserve"> value range is determined based on NTN deployment scenario (i.e., Option 2).</w:t>
      </w:r>
    </w:p>
    <w:p w14:paraId="0F733B48" w14:textId="5D371085" w:rsidR="00CA6FA5" w:rsidRDefault="00CA6FA5" w:rsidP="00CA6FA5">
      <w:pPr>
        <w:spacing w:after="120" w:line="276" w:lineRule="auto"/>
        <w:jc w:val="both"/>
        <w:rPr>
          <w:rFonts w:ascii="Arial" w:hAnsi="Arial" w:cs="Arial"/>
          <w:bCs/>
          <w:i/>
          <w:iCs/>
        </w:rPr>
      </w:pPr>
      <w:r w:rsidRPr="000C4152">
        <w:rPr>
          <w:rFonts w:ascii="Arial" w:hAnsi="Arial" w:cs="Arial"/>
          <w:b/>
          <w:i/>
          <w:iCs/>
        </w:rPr>
        <w:t>Proposal-</w:t>
      </w:r>
      <w:r>
        <w:rPr>
          <w:rFonts w:ascii="Arial" w:hAnsi="Arial" w:cs="Arial"/>
          <w:b/>
          <w:i/>
          <w:iCs/>
        </w:rPr>
        <w:t>3</w:t>
      </w:r>
      <w:r w:rsidRPr="00BC73F2">
        <w:rPr>
          <w:rFonts w:ascii="Arial" w:hAnsi="Arial" w:cs="Arial"/>
          <w:b/>
          <w:i/>
          <w:iCs/>
        </w:rPr>
        <w:t>:</w:t>
      </w:r>
      <w:r w:rsidRPr="00BC73F2">
        <w:rPr>
          <w:rFonts w:ascii="Arial" w:hAnsi="Arial" w:cs="Arial"/>
          <w:bCs/>
          <w:i/>
          <w:iCs/>
        </w:rPr>
        <w:t xml:space="preserve"> </w:t>
      </w:r>
      <w:r w:rsidRPr="000C4152">
        <w:rPr>
          <w:rFonts w:ascii="Arial" w:hAnsi="Arial" w:cs="Arial"/>
          <w:bCs/>
          <w:i/>
          <w:iCs/>
        </w:rPr>
        <w:t>beam-specific K-offset indication is also supported optionally</w:t>
      </w:r>
      <w:r>
        <w:rPr>
          <w:rFonts w:ascii="Arial" w:hAnsi="Arial" w:cs="Arial"/>
          <w:bCs/>
          <w:i/>
          <w:iCs/>
        </w:rPr>
        <w:t>.</w:t>
      </w:r>
    </w:p>
    <w:p w14:paraId="2B04FBB2" w14:textId="7531FE09" w:rsidR="00D241D7" w:rsidRPr="008924A3" w:rsidRDefault="00CA6FA5" w:rsidP="007F142E">
      <w:pPr>
        <w:jc w:val="both"/>
        <w:rPr>
          <w:rFonts w:ascii="Arial" w:hAnsi="Arial" w:cs="Arial"/>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 BFR enhancement including timing relationship is not supported for NR-NTN in Rel-17.</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5B300D0A" w:rsidR="00EF7A73" w:rsidRDefault="00CB0932" w:rsidP="006B4AB6">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#10</w:t>
      </w:r>
      <w:r w:rsidR="0017439B">
        <w:rPr>
          <w:rFonts w:ascii="Arial" w:hAnsi="Arial" w:cs="Arial"/>
        </w:rPr>
        <w:t>6</w:t>
      </w:r>
      <w:r w:rsidR="005C59B4">
        <w:rPr>
          <w:rFonts w:ascii="Arial" w:hAnsi="Arial" w:cs="Arial"/>
        </w:rPr>
        <w:t>bis-e</w:t>
      </w:r>
      <w:r>
        <w:rPr>
          <w:rFonts w:ascii="Arial" w:hAnsi="Arial" w:cs="Arial"/>
        </w:rPr>
        <w:t xml:space="preserve"> Chairman’s note</w:t>
      </w:r>
    </w:p>
    <w:p w14:paraId="07F66A21" w14:textId="45E66E77" w:rsidR="003F2FDC" w:rsidRDefault="003F2FDC" w:rsidP="006B4AB6">
      <w:pPr>
        <w:pStyle w:val="ListParagraph"/>
        <w:numPr>
          <w:ilvl w:val="0"/>
          <w:numId w:val="10"/>
        </w:numPr>
        <w:spacing w:before="120" w:line="360" w:lineRule="auto"/>
        <w:contextualSpacing/>
        <w:jc w:val="both"/>
        <w:rPr>
          <w:rFonts w:ascii="Arial" w:hAnsi="Arial" w:cs="Arial"/>
        </w:rPr>
      </w:pPr>
      <w:r>
        <w:rPr>
          <w:rFonts w:ascii="Arial" w:hAnsi="Arial" w:cs="Arial"/>
        </w:rPr>
        <w:t>R1-21</w:t>
      </w:r>
      <w:r w:rsidR="005C59B4">
        <w:rPr>
          <w:rFonts w:ascii="Arial" w:hAnsi="Arial" w:cs="Arial"/>
        </w:rPr>
        <w:t>10641</w:t>
      </w:r>
      <w:r>
        <w:rPr>
          <w:rFonts w:ascii="Arial" w:hAnsi="Arial" w:cs="Arial"/>
        </w:rPr>
        <w:t>, “Feature lead summary #</w:t>
      </w:r>
      <w:r w:rsidR="005C59B4">
        <w:rPr>
          <w:rFonts w:ascii="Arial" w:hAnsi="Arial" w:cs="Arial"/>
        </w:rPr>
        <w:t>6</w:t>
      </w:r>
      <w:r>
        <w:rPr>
          <w:rFonts w:ascii="Arial" w:hAnsi="Arial" w:cs="Arial"/>
        </w:rPr>
        <w:t xml:space="preserve"> on timing relationship enhancement”, Moderator (Ericsson)</w:t>
      </w:r>
    </w:p>
    <w:p w14:paraId="400C6181" w14:textId="15B99ED6" w:rsidR="00163644" w:rsidRPr="00E652A0" w:rsidRDefault="00A14442" w:rsidP="006B4AB6">
      <w:pPr>
        <w:pStyle w:val="ListParagraph"/>
        <w:numPr>
          <w:ilvl w:val="0"/>
          <w:numId w:val="10"/>
        </w:numPr>
        <w:spacing w:before="120" w:line="360" w:lineRule="auto"/>
        <w:contextualSpacing/>
        <w:jc w:val="both"/>
      </w:pPr>
      <w:r>
        <w:rPr>
          <w:rFonts w:ascii="Arial" w:hAnsi="Arial" w:cs="Arial"/>
        </w:rPr>
        <w:t>R1-21</w:t>
      </w:r>
      <w:r w:rsidR="005C59B4">
        <w:rPr>
          <w:rFonts w:ascii="Arial" w:hAnsi="Arial" w:cs="Arial"/>
        </w:rPr>
        <w:t>10570</w:t>
      </w:r>
      <w:r>
        <w:rPr>
          <w:rFonts w:ascii="Arial" w:hAnsi="Arial" w:cs="Arial"/>
        </w:rPr>
        <w:t>, “</w:t>
      </w:r>
      <w:r w:rsidR="005C59B4">
        <w:rPr>
          <w:rFonts w:ascii="Arial" w:hAnsi="Arial" w:cs="Arial"/>
        </w:rPr>
        <w:t>Summary #2 of the discussions on other enhancements</w:t>
      </w:r>
      <w:r>
        <w:rPr>
          <w:rFonts w:ascii="Arial" w:hAnsi="Arial" w:cs="Arial"/>
        </w:rPr>
        <w:t xml:space="preserve">”, </w:t>
      </w:r>
      <w:bookmarkEnd w:id="3"/>
      <w:r w:rsidR="005C59B4">
        <w:rPr>
          <w:rFonts w:ascii="Arial" w:hAnsi="Arial" w:cs="Arial"/>
        </w:rPr>
        <w:t>Moderator (OPPO)</w:t>
      </w: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B82A" w14:textId="77777777" w:rsidR="00E43DBA" w:rsidRDefault="00E43DBA">
      <w:r>
        <w:separator/>
      </w:r>
    </w:p>
  </w:endnote>
  <w:endnote w:type="continuationSeparator" w:id="0">
    <w:p w14:paraId="5B31A86C" w14:textId="77777777" w:rsidR="00E43DBA" w:rsidRDefault="00E43DBA">
      <w:r>
        <w:continuationSeparator/>
      </w:r>
    </w:p>
  </w:endnote>
  <w:endnote w:type="continuationNotice" w:id="1">
    <w:p w14:paraId="6260B042" w14:textId="77777777" w:rsidR="00E43DBA" w:rsidRDefault="00E43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72C1" w14:textId="77777777" w:rsidR="00E43DBA" w:rsidRDefault="00E43DBA">
      <w:r>
        <w:separator/>
      </w:r>
    </w:p>
  </w:footnote>
  <w:footnote w:type="continuationSeparator" w:id="0">
    <w:p w14:paraId="607267DC" w14:textId="77777777" w:rsidR="00E43DBA" w:rsidRDefault="00E43DBA">
      <w:r>
        <w:continuationSeparator/>
      </w:r>
    </w:p>
  </w:footnote>
  <w:footnote w:type="continuationNotice" w:id="1">
    <w:p w14:paraId="55646074" w14:textId="77777777" w:rsidR="00E43DBA" w:rsidRDefault="00E43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6022"/>
    <w:multiLevelType w:val="hybridMultilevel"/>
    <w:tmpl w:val="640C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84147"/>
    <w:multiLevelType w:val="hybridMultilevel"/>
    <w:tmpl w:val="2A9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72F9D"/>
    <w:multiLevelType w:val="hybridMultilevel"/>
    <w:tmpl w:val="D1A8B99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05C09"/>
    <w:multiLevelType w:val="hybridMultilevel"/>
    <w:tmpl w:val="06BA8B36"/>
    <w:lvl w:ilvl="0" w:tplc="177A2586">
      <w:start w:val="1"/>
      <w:numFmt w:val="decimal"/>
      <w:lvlText w:val="%1)"/>
      <w:lvlJc w:val="left"/>
      <w:pPr>
        <w:ind w:left="113" w:hanging="237"/>
        <w:jc w:val="left"/>
      </w:pPr>
      <w:rPr>
        <w:rFonts w:ascii="Times New Roman" w:eastAsia="Times New Roman" w:hAnsi="Times New Roman" w:cs="Times New Roman" w:hint="default"/>
        <w:b w:val="0"/>
        <w:bCs w:val="0"/>
        <w:i w:val="0"/>
        <w:iCs w:val="0"/>
        <w:w w:val="99"/>
        <w:sz w:val="22"/>
        <w:szCs w:val="22"/>
      </w:rPr>
    </w:lvl>
    <w:lvl w:ilvl="1" w:tplc="E0584258">
      <w:numFmt w:val="bullet"/>
      <w:lvlText w:val="•"/>
      <w:lvlJc w:val="left"/>
      <w:pPr>
        <w:ind w:left="1094" w:hanging="237"/>
      </w:pPr>
      <w:rPr>
        <w:rFonts w:hint="default"/>
      </w:rPr>
    </w:lvl>
    <w:lvl w:ilvl="2" w:tplc="890C0398">
      <w:numFmt w:val="bullet"/>
      <w:lvlText w:val="•"/>
      <w:lvlJc w:val="left"/>
      <w:pPr>
        <w:ind w:left="2069" w:hanging="237"/>
      </w:pPr>
      <w:rPr>
        <w:rFonts w:hint="default"/>
      </w:rPr>
    </w:lvl>
    <w:lvl w:ilvl="3" w:tplc="34225B96">
      <w:numFmt w:val="bullet"/>
      <w:lvlText w:val="•"/>
      <w:lvlJc w:val="left"/>
      <w:pPr>
        <w:ind w:left="3043" w:hanging="237"/>
      </w:pPr>
      <w:rPr>
        <w:rFonts w:hint="default"/>
      </w:rPr>
    </w:lvl>
    <w:lvl w:ilvl="4" w:tplc="1A78D6F0">
      <w:numFmt w:val="bullet"/>
      <w:lvlText w:val="•"/>
      <w:lvlJc w:val="left"/>
      <w:pPr>
        <w:ind w:left="4018" w:hanging="237"/>
      </w:pPr>
      <w:rPr>
        <w:rFonts w:hint="default"/>
      </w:rPr>
    </w:lvl>
    <w:lvl w:ilvl="5" w:tplc="75F48FDE">
      <w:numFmt w:val="bullet"/>
      <w:lvlText w:val="•"/>
      <w:lvlJc w:val="left"/>
      <w:pPr>
        <w:ind w:left="4992" w:hanging="237"/>
      </w:pPr>
      <w:rPr>
        <w:rFonts w:hint="default"/>
      </w:rPr>
    </w:lvl>
    <w:lvl w:ilvl="6" w:tplc="C7D83B6C">
      <w:numFmt w:val="bullet"/>
      <w:lvlText w:val="•"/>
      <w:lvlJc w:val="left"/>
      <w:pPr>
        <w:ind w:left="5967" w:hanging="237"/>
      </w:pPr>
      <w:rPr>
        <w:rFonts w:hint="default"/>
      </w:rPr>
    </w:lvl>
    <w:lvl w:ilvl="7" w:tplc="208E73B4">
      <w:numFmt w:val="bullet"/>
      <w:lvlText w:val="•"/>
      <w:lvlJc w:val="left"/>
      <w:pPr>
        <w:ind w:left="6941" w:hanging="237"/>
      </w:pPr>
      <w:rPr>
        <w:rFonts w:hint="default"/>
      </w:rPr>
    </w:lvl>
    <w:lvl w:ilvl="8" w:tplc="55D07CFA">
      <w:numFmt w:val="bullet"/>
      <w:lvlText w:val="•"/>
      <w:lvlJc w:val="left"/>
      <w:pPr>
        <w:ind w:left="7916" w:hanging="237"/>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044276"/>
    <w:multiLevelType w:val="hybridMultilevel"/>
    <w:tmpl w:val="CDD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632720"/>
    <w:multiLevelType w:val="hybridMultilevel"/>
    <w:tmpl w:val="7336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75840"/>
    <w:multiLevelType w:val="hybridMultilevel"/>
    <w:tmpl w:val="B80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E518FF"/>
    <w:multiLevelType w:val="hybridMultilevel"/>
    <w:tmpl w:val="26841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8"/>
  </w:num>
  <w:num w:numId="3">
    <w:abstractNumId w:val="12"/>
  </w:num>
  <w:num w:numId="4">
    <w:abstractNumId w:val="13"/>
  </w:num>
  <w:num w:numId="5">
    <w:abstractNumId w:val="6"/>
  </w:num>
  <w:num w:numId="6">
    <w:abstractNumId w:val="16"/>
  </w:num>
  <w:num w:numId="7">
    <w:abstractNumId w:val="21"/>
  </w:num>
  <w:num w:numId="8">
    <w:abstractNumId w:val="7"/>
  </w:num>
  <w:num w:numId="9">
    <w:abstractNumId w:val="29"/>
  </w:num>
  <w:num w:numId="10">
    <w:abstractNumId w:val="8"/>
  </w:num>
  <w:num w:numId="11">
    <w:abstractNumId w:val="23"/>
  </w:num>
  <w:num w:numId="12">
    <w:abstractNumId w:val="19"/>
  </w:num>
  <w:num w:numId="13">
    <w:abstractNumId w:val="31"/>
  </w:num>
  <w:num w:numId="14">
    <w:abstractNumId w:val="20"/>
  </w:num>
  <w:num w:numId="15">
    <w:abstractNumId w:val="25"/>
  </w:num>
  <w:num w:numId="16">
    <w:abstractNumId w:val="22"/>
  </w:num>
  <w:num w:numId="17">
    <w:abstractNumId w:val="2"/>
  </w:num>
  <w:num w:numId="18">
    <w:abstractNumId w:val="10"/>
  </w:num>
  <w:num w:numId="19">
    <w:abstractNumId w:val="0"/>
  </w:num>
  <w:num w:numId="20">
    <w:abstractNumId w:val="5"/>
  </w:num>
  <w:num w:numId="21">
    <w:abstractNumId w:val="28"/>
  </w:num>
  <w:num w:numId="22">
    <w:abstractNumId w:val="27"/>
  </w:num>
  <w:num w:numId="23">
    <w:abstractNumId w:val="9"/>
  </w:num>
  <w:num w:numId="24">
    <w:abstractNumId w:val="17"/>
  </w:num>
  <w:num w:numId="25">
    <w:abstractNumId w:val="24"/>
  </w:num>
  <w:num w:numId="26">
    <w:abstractNumId w:val="3"/>
  </w:num>
  <w:num w:numId="27">
    <w:abstractNumId w:val="26"/>
  </w:num>
  <w:num w:numId="28">
    <w:abstractNumId w:val="11"/>
  </w:num>
  <w:num w:numId="29">
    <w:abstractNumId w:val="4"/>
  </w:num>
  <w:num w:numId="30">
    <w:abstractNumId w:val="14"/>
  </w:num>
  <w:num w:numId="31">
    <w:abstractNumId w:val="15"/>
  </w:num>
  <w:num w:numId="32">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8B1"/>
    <w:rsid w:val="00065E1A"/>
    <w:rsid w:val="00065F7E"/>
    <w:rsid w:val="000664D2"/>
    <w:rsid w:val="000664D4"/>
    <w:rsid w:val="00066C46"/>
    <w:rsid w:val="000674D8"/>
    <w:rsid w:val="00070074"/>
    <w:rsid w:val="00070D25"/>
    <w:rsid w:val="00071225"/>
    <w:rsid w:val="000715A7"/>
    <w:rsid w:val="00071812"/>
    <w:rsid w:val="00071DCA"/>
    <w:rsid w:val="00071EA7"/>
    <w:rsid w:val="0007232F"/>
    <w:rsid w:val="000725A0"/>
    <w:rsid w:val="00072896"/>
    <w:rsid w:val="000729AC"/>
    <w:rsid w:val="00072A15"/>
    <w:rsid w:val="0007384D"/>
    <w:rsid w:val="0007415D"/>
    <w:rsid w:val="00074621"/>
    <w:rsid w:val="00074F35"/>
    <w:rsid w:val="00075131"/>
    <w:rsid w:val="00075B26"/>
    <w:rsid w:val="00075BF1"/>
    <w:rsid w:val="00076D61"/>
    <w:rsid w:val="0007787A"/>
    <w:rsid w:val="00077A1C"/>
    <w:rsid w:val="00077CF3"/>
    <w:rsid w:val="00077E5F"/>
    <w:rsid w:val="00077EC0"/>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4AB1"/>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39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DAC"/>
    <w:rsid w:val="00187FF9"/>
    <w:rsid w:val="00190959"/>
    <w:rsid w:val="00190AC1"/>
    <w:rsid w:val="00190C2B"/>
    <w:rsid w:val="001921DE"/>
    <w:rsid w:val="001924F7"/>
    <w:rsid w:val="001927C8"/>
    <w:rsid w:val="00192B67"/>
    <w:rsid w:val="00192D14"/>
    <w:rsid w:val="00192DDA"/>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4FB"/>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6FB"/>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3B"/>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4F24"/>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8B8"/>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1AF"/>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E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314"/>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2C10"/>
    <w:rsid w:val="0028305E"/>
    <w:rsid w:val="0028360D"/>
    <w:rsid w:val="0028374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86"/>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369"/>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178A6"/>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6CAF"/>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965"/>
    <w:rsid w:val="00390D95"/>
    <w:rsid w:val="00390FFE"/>
    <w:rsid w:val="003913DB"/>
    <w:rsid w:val="00391638"/>
    <w:rsid w:val="003918D0"/>
    <w:rsid w:val="00392617"/>
    <w:rsid w:val="003927B8"/>
    <w:rsid w:val="00392D70"/>
    <w:rsid w:val="00393323"/>
    <w:rsid w:val="00393702"/>
    <w:rsid w:val="003939FF"/>
    <w:rsid w:val="00393FE3"/>
    <w:rsid w:val="0039401E"/>
    <w:rsid w:val="003946B1"/>
    <w:rsid w:val="00394D8D"/>
    <w:rsid w:val="0039520F"/>
    <w:rsid w:val="0039548F"/>
    <w:rsid w:val="00395948"/>
    <w:rsid w:val="00395F42"/>
    <w:rsid w:val="00396211"/>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2F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2FDC"/>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B1C"/>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6D7"/>
    <w:rsid w:val="004508F5"/>
    <w:rsid w:val="00450E98"/>
    <w:rsid w:val="004517AA"/>
    <w:rsid w:val="00452864"/>
    <w:rsid w:val="00452CAC"/>
    <w:rsid w:val="00453191"/>
    <w:rsid w:val="0045334A"/>
    <w:rsid w:val="00453393"/>
    <w:rsid w:val="00453980"/>
    <w:rsid w:val="004545AE"/>
    <w:rsid w:val="0045486E"/>
    <w:rsid w:val="00454B27"/>
    <w:rsid w:val="00454BA1"/>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60A"/>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27EA"/>
    <w:rsid w:val="0050318E"/>
    <w:rsid w:val="0050345C"/>
    <w:rsid w:val="00504512"/>
    <w:rsid w:val="00504D78"/>
    <w:rsid w:val="00505152"/>
    <w:rsid w:val="0050546A"/>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54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7C8"/>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59B4"/>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4F5"/>
    <w:rsid w:val="005E385F"/>
    <w:rsid w:val="005E4663"/>
    <w:rsid w:val="005E4FCF"/>
    <w:rsid w:val="005E53B7"/>
    <w:rsid w:val="005E575F"/>
    <w:rsid w:val="005E5895"/>
    <w:rsid w:val="005E5B81"/>
    <w:rsid w:val="005E6492"/>
    <w:rsid w:val="005E6756"/>
    <w:rsid w:val="005E7CB8"/>
    <w:rsid w:val="005F177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34B"/>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FC4"/>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B15"/>
    <w:rsid w:val="00695C71"/>
    <w:rsid w:val="00695DC4"/>
    <w:rsid w:val="00695FC2"/>
    <w:rsid w:val="006962FB"/>
    <w:rsid w:val="00696949"/>
    <w:rsid w:val="00696C10"/>
    <w:rsid w:val="00697052"/>
    <w:rsid w:val="00697530"/>
    <w:rsid w:val="00697CC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AB6"/>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2C66"/>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0CE"/>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2D6"/>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82A"/>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96F"/>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258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00E"/>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E9"/>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8F"/>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791"/>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DDB"/>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4E"/>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C94"/>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B54"/>
    <w:rsid w:val="009E102A"/>
    <w:rsid w:val="009E19C0"/>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42"/>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D15"/>
    <w:rsid w:val="00A52E1D"/>
    <w:rsid w:val="00A52F16"/>
    <w:rsid w:val="00A5307E"/>
    <w:rsid w:val="00A5341A"/>
    <w:rsid w:val="00A5412B"/>
    <w:rsid w:val="00A54350"/>
    <w:rsid w:val="00A545D0"/>
    <w:rsid w:val="00A55EE6"/>
    <w:rsid w:val="00A56529"/>
    <w:rsid w:val="00A56674"/>
    <w:rsid w:val="00A56A4B"/>
    <w:rsid w:val="00A601E5"/>
    <w:rsid w:val="00A60A36"/>
    <w:rsid w:val="00A60DBF"/>
    <w:rsid w:val="00A6126F"/>
    <w:rsid w:val="00A61499"/>
    <w:rsid w:val="00A624C7"/>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818"/>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A9F"/>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16DB"/>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6D4"/>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7A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2DE4"/>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6C7"/>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BF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FA5"/>
    <w:rsid w:val="00CA7D65"/>
    <w:rsid w:val="00CB0932"/>
    <w:rsid w:val="00CB0F89"/>
    <w:rsid w:val="00CB1F63"/>
    <w:rsid w:val="00CB2067"/>
    <w:rsid w:val="00CB2075"/>
    <w:rsid w:val="00CB2A99"/>
    <w:rsid w:val="00CB37DE"/>
    <w:rsid w:val="00CB397C"/>
    <w:rsid w:val="00CB4899"/>
    <w:rsid w:val="00CB4D5A"/>
    <w:rsid w:val="00CB51CE"/>
    <w:rsid w:val="00CB639A"/>
    <w:rsid w:val="00CB6855"/>
    <w:rsid w:val="00CB6997"/>
    <w:rsid w:val="00CB712F"/>
    <w:rsid w:val="00CB7359"/>
    <w:rsid w:val="00CB751B"/>
    <w:rsid w:val="00CB76A6"/>
    <w:rsid w:val="00CB79B1"/>
    <w:rsid w:val="00CB7A4B"/>
    <w:rsid w:val="00CC040E"/>
    <w:rsid w:val="00CC05E6"/>
    <w:rsid w:val="00CC111F"/>
    <w:rsid w:val="00CC1E1C"/>
    <w:rsid w:val="00CC265E"/>
    <w:rsid w:val="00CC2A50"/>
    <w:rsid w:val="00CC3806"/>
    <w:rsid w:val="00CC3874"/>
    <w:rsid w:val="00CC3CBF"/>
    <w:rsid w:val="00CC3E12"/>
    <w:rsid w:val="00CC3EA0"/>
    <w:rsid w:val="00CC45C8"/>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6FC"/>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66"/>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3EFE"/>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0A3"/>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99E"/>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6A"/>
    <w:rsid w:val="00E42E89"/>
    <w:rsid w:val="00E43595"/>
    <w:rsid w:val="00E43DBA"/>
    <w:rsid w:val="00E446F1"/>
    <w:rsid w:val="00E44802"/>
    <w:rsid w:val="00E4545A"/>
    <w:rsid w:val="00E46886"/>
    <w:rsid w:val="00E46D0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CE5"/>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B70"/>
    <w:rsid w:val="00EB1DD7"/>
    <w:rsid w:val="00EB21CF"/>
    <w:rsid w:val="00EB235D"/>
    <w:rsid w:val="00EB24A9"/>
    <w:rsid w:val="00EB29CF"/>
    <w:rsid w:val="00EB325F"/>
    <w:rsid w:val="00EB32D6"/>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A30"/>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6FDB"/>
    <w:rsid w:val="00EF71B6"/>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04"/>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2666"/>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9AE"/>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A0D"/>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DDB"/>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70D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DD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uiPriority w:val="1"/>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1"/>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character" w:customStyle="1" w:styleId="apple-converted-space">
    <w:name w:val="apple-converted-space"/>
    <w:basedOn w:val="DefaultParagraphFont"/>
    <w:qFormat/>
    <w:rsid w:val="00F56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9027741">
      <w:bodyDiv w:val="1"/>
      <w:marLeft w:val="0"/>
      <w:marRight w:val="0"/>
      <w:marTop w:val="0"/>
      <w:marBottom w:val="0"/>
      <w:divBdr>
        <w:top w:val="none" w:sz="0" w:space="0" w:color="auto"/>
        <w:left w:val="none" w:sz="0" w:space="0" w:color="auto"/>
        <w:bottom w:val="none" w:sz="0" w:space="0" w:color="auto"/>
        <w:right w:val="none" w:sz="0" w:space="0" w:color="auto"/>
      </w:divBdr>
      <w:divsChild>
        <w:div w:id="121074037">
          <w:marLeft w:val="0"/>
          <w:marRight w:val="0"/>
          <w:marTop w:val="0"/>
          <w:marBottom w:val="0"/>
          <w:divBdr>
            <w:top w:val="none" w:sz="0" w:space="0" w:color="auto"/>
            <w:left w:val="none" w:sz="0" w:space="0" w:color="auto"/>
            <w:bottom w:val="none" w:sz="0" w:space="0" w:color="auto"/>
            <w:right w:val="none" w:sz="0" w:space="0" w:color="auto"/>
          </w:divBdr>
          <w:divsChild>
            <w:div w:id="765155398">
              <w:marLeft w:val="0"/>
              <w:marRight w:val="0"/>
              <w:marTop w:val="0"/>
              <w:marBottom w:val="0"/>
              <w:divBdr>
                <w:top w:val="none" w:sz="0" w:space="0" w:color="auto"/>
                <w:left w:val="none" w:sz="0" w:space="0" w:color="auto"/>
                <w:bottom w:val="none" w:sz="0" w:space="0" w:color="auto"/>
                <w:right w:val="none" w:sz="0" w:space="0" w:color="auto"/>
              </w:divBdr>
              <w:divsChild>
                <w:div w:id="97880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563828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C4FA5BAF-B227-4D08-B9F8-7AAA1AF2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2021-11-05T21:48:00Z</dcterms:created>
  <dcterms:modified xsi:type="dcterms:W3CDTF">2021-11-05T21:49:00Z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