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AA804" w14:textId="600D2D74" w:rsidR="00414115" w:rsidRDefault="00414115" w:rsidP="00414115">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w:t>
      </w:r>
      <w:r w:rsidR="00977FBF">
        <w:rPr>
          <w:rFonts w:cs="Arial"/>
          <w:bCs/>
          <w:sz w:val="20"/>
          <w:lang w:eastAsia="ja-JP"/>
        </w:rPr>
        <w:t>107</w:t>
      </w:r>
      <w:r>
        <w:rPr>
          <w:rFonts w:cs="Arial"/>
          <w:bCs/>
          <w:sz w:val="20"/>
          <w:lang w:eastAsia="ja-JP"/>
        </w:rPr>
        <w:t>-e</w:t>
      </w:r>
      <w:r>
        <w:rPr>
          <w:rFonts w:cs="Arial"/>
          <w:bCs/>
          <w:sz w:val="20"/>
          <w:lang w:eastAsia="ja-JP"/>
        </w:rPr>
        <w:tab/>
      </w:r>
      <w:r>
        <w:rPr>
          <w:rFonts w:cs="Arial"/>
          <w:bCs/>
          <w:sz w:val="20"/>
          <w:lang w:eastAsia="ja-JP"/>
        </w:rPr>
        <w:tab/>
      </w:r>
      <w:r w:rsidR="00014D7A" w:rsidRPr="00014D7A">
        <w:rPr>
          <w:rFonts w:cs="Arial"/>
          <w:bCs/>
          <w:sz w:val="20"/>
          <w:lang w:eastAsia="ja-JP"/>
        </w:rPr>
        <w:t>R1-</w:t>
      </w:r>
      <w:r w:rsidR="00664032" w:rsidRPr="00664032">
        <w:rPr>
          <w:rFonts w:cs="Arial"/>
          <w:bCs/>
          <w:sz w:val="20"/>
          <w:lang w:eastAsia="ja-JP"/>
        </w:rPr>
        <w:t>2111788</w:t>
      </w:r>
    </w:p>
    <w:p w14:paraId="3A9C8316" w14:textId="19DC78B8" w:rsidR="00414115" w:rsidRDefault="00414115" w:rsidP="00414115">
      <w:pPr>
        <w:pStyle w:val="TdocHeader2"/>
        <w:jc w:val="left"/>
        <w:rPr>
          <w:rFonts w:eastAsiaTheme="minorEastAsia"/>
        </w:rPr>
      </w:pPr>
      <w:r>
        <w:rPr>
          <w:rFonts w:eastAsia="ＭＳ 明朝" w:cs="Arial"/>
          <w:bCs/>
          <w:sz w:val="20"/>
          <w:lang w:eastAsia="ja-JP"/>
        </w:rPr>
        <w:t xml:space="preserve">e-Meeting, </w:t>
      </w:r>
      <w:r w:rsidR="00977FBF" w:rsidRPr="00977FBF">
        <w:rPr>
          <w:rFonts w:eastAsiaTheme="minorEastAsia" w:cs="Arial"/>
          <w:bCs/>
          <w:sz w:val="20"/>
          <w:lang w:eastAsia="ja-JP"/>
        </w:rPr>
        <w:t>November 11th – 19th, 2021</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8886FC7"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15309" w:rsidRPr="00715309">
        <w:rPr>
          <w:b w:val="0"/>
          <w:sz w:val="20"/>
        </w:rPr>
        <w:t>Initial access aspects</w:t>
      </w:r>
      <w:r w:rsidR="00715309">
        <w:rPr>
          <w:b w:val="0"/>
          <w:sz w:val="20"/>
        </w:rPr>
        <w:t xml:space="preserve"> for </w:t>
      </w:r>
      <w:r w:rsidR="00715309" w:rsidRPr="00715309">
        <w:rPr>
          <w:b w:val="0"/>
          <w:sz w:val="20"/>
        </w:rPr>
        <w:t>NR from 52.6</w:t>
      </w:r>
      <w:r w:rsidR="00D231A2">
        <w:rPr>
          <w:b w:val="0"/>
          <w:sz w:val="20"/>
        </w:rPr>
        <w:t xml:space="preserve"> </w:t>
      </w:r>
      <w:r w:rsidR="00715309" w:rsidRPr="00715309">
        <w:rPr>
          <w:b w:val="0"/>
          <w:sz w:val="20"/>
        </w:rPr>
        <w:t>GHz to 71 GHz</w:t>
      </w:r>
    </w:p>
    <w:p w14:paraId="7E572B5C" w14:textId="3C6015E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24784">
        <w:rPr>
          <w:rFonts w:ascii="Arial" w:eastAsia="SimSun" w:hAnsi="Arial"/>
          <w:lang w:eastAsia="zh-CN"/>
        </w:rPr>
        <w:t>8.</w:t>
      </w:r>
      <w:r w:rsidR="00977B9B">
        <w:rPr>
          <w:rFonts w:ascii="Arial" w:eastAsia="SimSun" w:hAnsi="Arial"/>
          <w:lang w:eastAsia="zh-CN"/>
        </w:rPr>
        <w:t>2</w:t>
      </w:r>
      <w:r w:rsidR="00324784">
        <w:rPr>
          <w:rFonts w:ascii="Arial" w:eastAsia="SimSun" w:hAnsi="Arial"/>
          <w:lang w:eastAsia="zh-CN"/>
        </w:rPr>
        <w:t>.</w:t>
      </w:r>
      <w:r w:rsidR="00977B9B">
        <w:rPr>
          <w:rFonts w:ascii="Arial" w:eastAsia="SimSun" w:hAnsi="Arial"/>
          <w:lang w:eastAsia="zh-CN"/>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7ACA970F" w14:textId="1FEA85E8" w:rsidR="00CD721E" w:rsidRDefault="00A51F71" w:rsidP="00CD721E">
      <w:pPr>
        <w:rPr>
          <w:b/>
          <w:lang w:eastAsia="ja-JP"/>
        </w:rPr>
      </w:pPr>
      <w:r w:rsidRPr="00FD2184">
        <w:t xml:space="preserve">This document provides our view on </w:t>
      </w:r>
      <w:r>
        <w:t>i</w:t>
      </w:r>
      <w:r w:rsidRPr="00A51F71">
        <w:t>nitial access aspects for NR from 52.6</w:t>
      </w:r>
      <w:r w:rsidR="00461E0E">
        <w:rPr>
          <w:rFonts w:hint="eastAsia"/>
          <w:lang w:eastAsia="ja-JP"/>
        </w:rPr>
        <w:t xml:space="preserve"> </w:t>
      </w:r>
      <w:r w:rsidRPr="00A51F71">
        <w:t>GHz to 71 GHz</w:t>
      </w:r>
      <w:r w:rsidRPr="00FD2184">
        <w:t>.</w:t>
      </w: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68C5981E" w14:textId="39A8F391" w:rsidR="00324784" w:rsidRDefault="009A2163" w:rsidP="00EA4234">
      <w:pPr>
        <w:pStyle w:val="2"/>
        <w:tabs>
          <w:tab w:val="clear" w:pos="1135"/>
          <w:tab w:val="num" w:pos="709"/>
        </w:tabs>
      </w:pPr>
      <w:bookmarkStart w:id="1" w:name="_Ref86941617"/>
      <w:r w:rsidRPr="009A2163">
        <w:t>SSB resource pattern</w:t>
      </w:r>
      <w:bookmarkEnd w:id="1"/>
    </w:p>
    <w:p w14:paraId="78EC448B" w14:textId="3A0FD7F4" w:rsidR="00343D87" w:rsidRDefault="00343D87" w:rsidP="00343D87">
      <w:pPr>
        <w:rPr>
          <w:rFonts w:eastAsiaTheme="minorEastAsia"/>
          <w:lang w:eastAsia="ja-JP"/>
        </w:rPr>
      </w:pPr>
      <w:r>
        <w:rPr>
          <w:lang w:eastAsia="zh-CN"/>
        </w:rPr>
        <w:t>In RAN1#106</w:t>
      </w:r>
      <w:r w:rsidR="0064009F">
        <w:rPr>
          <w:rFonts w:hint="eastAsia"/>
          <w:lang w:eastAsia="ja-JP"/>
        </w:rPr>
        <w:t>b</w:t>
      </w:r>
      <w:r w:rsidR="0064009F">
        <w:rPr>
          <w:lang w:eastAsia="ja-JP"/>
        </w:rPr>
        <w:t>is</w:t>
      </w:r>
      <w:r>
        <w:rPr>
          <w:lang w:eastAsia="zh-CN"/>
        </w:rPr>
        <w:t>-e,</w:t>
      </w:r>
      <w:r w:rsidR="0064009F">
        <w:rPr>
          <w:lang w:eastAsia="zh-CN"/>
        </w:rPr>
        <w:t xml:space="preserve"> SSB slot pattern</w:t>
      </w:r>
      <w:r w:rsidR="00844548">
        <w:rPr>
          <w:lang w:eastAsia="zh-CN"/>
        </w:rPr>
        <w:t xml:space="preserve"> for 480/960 kHz was </w:t>
      </w:r>
      <w:r w:rsidR="0064009F" w:rsidRPr="0064009F">
        <w:rPr>
          <w:lang w:eastAsia="zh-CN"/>
        </w:rPr>
        <w:t>discussed</w:t>
      </w:r>
      <w:r w:rsidR="00844548">
        <w:rPr>
          <w:lang w:eastAsia="zh-CN"/>
        </w:rPr>
        <w:t xml:space="preserve"> and the following three alternatives were agreed</w:t>
      </w:r>
      <w:r>
        <w:rPr>
          <w:bCs/>
          <w:lang w:eastAsia="ja-JP"/>
        </w:rPr>
        <w:t>.</w:t>
      </w:r>
    </w:p>
    <w:tbl>
      <w:tblPr>
        <w:tblStyle w:val="afc"/>
        <w:tblW w:w="0" w:type="auto"/>
        <w:tblLook w:val="04A0" w:firstRow="1" w:lastRow="0" w:firstColumn="1" w:lastColumn="0" w:noHBand="0" w:noVBand="1"/>
      </w:tblPr>
      <w:tblGrid>
        <w:gridCol w:w="9630"/>
      </w:tblGrid>
      <w:tr w:rsidR="0064009F" w14:paraId="668DE0A3" w14:textId="77777777" w:rsidTr="0064009F">
        <w:tc>
          <w:tcPr>
            <w:tcW w:w="9630" w:type="dxa"/>
          </w:tcPr>
          <w:p w14:paraId="3B2A950A" w14:textId="77777777" w:rsidR="0064009F" w:rsidRPr="00C8701B" w:rsidRDefault="0064009F" w:rsidP="0064009F">
            <w:pPr>
              <w:spacing w:after="0"/>
            </w:pPr>
            <w:r w:rsidRPr="00C8701B">
              <w:rPr>
                <w:highlight w:val="green"/>
                <w:lang w:eastAsia="x-none"/>
              </w:rPr>
              <w:t>Agreement:</w:t>
            </w:r>
          </w:p>
          <w:p w14:paraId="6BA48017" w14:textId="77777777" w:rsidR="0064009F" w:rsidRPr="00C8701B" w:rsidRDefault="0064009F" w:rsidP="0064009F">
            <w:pPr>
              <w:spacing w:after="0"/>
            </w:pPr>
            <w:r w:rsidRPr="00C8701B">
              <w:rPr>
                <w:lang w:eastAsia="x-none"/>
              </w:rPr>
              <w:t>Supported value of n for 480/960kHz SSB slot pattern:</w:t>
            </w:r>
          </w:p>
          <w:p w14:paraId="20D2DBEF" w14:textId="77777777" w:rsidR="0064009F" w:rsidRPr="00C8701B" w:rsidRDefault="0064009F" w:rsidP="0064009F">
            <w:pPr>
              <w:numPr>
                <w:ilvl w:val="0"/>
                <w:numId w:val="24"/>
              </w:numPr>
              <w:spacing w:after="0"/>
            </w:pPr>
            <w:r w:rsidRPr="00C8701B">
              <w:rPr>
                <w:lang w:eastAsia="x-none"/>
              </w:rPr>
              <w:t>ALT A) non-contiguous, N slot gap (slots that do not contain SSB) every M slots that contain SSB</w:t>
            </w:r>
          </w:p>
          <w:p w14:paraId="544C10C0" w14:textId="77777777" w:rsidR="0064009F" w:rsidRPr="00C8701B" w:rsidRDefault="0064009F" w:rsidP="0064009F">
            <w:pPr>
              <w:numPr>
                <w:ilvl w:val="1"/>
                <w:numId w:val="24"/>
              </w:numPr>
              <w:spacing w:after="0"/>
            </w:pPr>
            <w:r w:rsidRPr="00C8701B">
              <w:rPr>
                <w:lang w:eastAsia="x-none"/>
              </w:rPr>
              <w:t>same pattern will apply to 480kHz and 960kHz (i.e same N and M for 480 and 960 kHz)</w:t>
            </w:r>
          </w:p>
          <w:p w14:paraId="052B870C" w14:textId="77777777" w:rsidR="0064009F" w:rsidRPr="00C8701B" w:rsidRDefault="0064009F" w:rsidP="00F5321B">
            <w:pPr>
              <w:numPr>
                <w:ilvl w:val="1"/>
                <w:numId w:val="24"/>
              </w:numPr>
              <w:spacing w:after="0"/>
            </w:pPr>
            <w:r w:rsidRPr="00C8701B">
              <w:rPr>
                <w:lang w:eastAsia="x-none"/>
              </w:rPr>
              <w:t>N = 2, M = 8</w:t>
            </w:r>
          </w:p>
          <w:p w14:paraId="71E87D0C" w14:textId="77777777" w:rsidR="0064009F" w:rsidRPr="00C8701B" w:rsidRDefault="0064009F" w:rsidP="00844548">
            <w:pPr>
              <w:numPr>
                <w:ilvl w:val="1"/>
                <w:numId w:val="24"/>
              </w:numPr>
              <w:spacing w:after="0"/>
            </w:pPr>
            <w:r w:rsidRPr="00C8701B">
              <w:rPr>
                <w:lang w:eastAsia="x-none"/>
              </w:rPr>
              <w:t>FFS: starting position of n</w:t>
            </w:r>
          </w:p>
          <w:p w14:paraId="7F121D35" w14:textId="77777777" w:rsidR="0064009F" w:rsidRPr="00C8701B" w:rsidRDefault="0064009F" w:rsidP="00CD5CF0">
            <w:pPr>
              <w:numPr>
                <w:ilvl w:val="0"/>
                <w:numId w:val="24"/>
              </w:numPr>
              <w:spacing w:after="0"/>
            </w:pPr>
            <w:r w:rsidRPr="00C8701B">
              <w:rPr>
                <w:lang w:eastAsia="x-none"/>
              </w:rPr>
              <w:t>ALT B) non-contiguous, N slot gap (slots that do not contain SSB) every M slots that contain SSB</w:t>
            </w:r>
          </w:p>
          <w:p w14:paraId="74F7712A" w14:textId="77777777" w:rsidR="0064009F" w:rsidRPr="00C8701B" w:rsidRDefault="0064009F" w:rsidP="00810CF8">
            <w:pPr>
              <w:numPr>
                <w:ilvl w:val="1"/>
                <w:numId w:val="24"/>
              </w:numPr>
              <w:spacing w:after="0"/>
            </w:pPr>
            <w:r w:rsidRPr="00C8701B">
              <w:rPr>
                <w:lang w:eastAsia="x-none"/>
              </w:rPr>
              <w:t>scaled version pattern will apply between 480 and 960 kHz (i.e. N and M for 480kHz, 2N and 2M for 960 kHz)</w:t>
            </w:r>
          </w:p>
          <w:p w14:paraId="53BD3C49" w14:textId="77777777" w:rsidR="0064009F" w:rsidRPr="00C8701B" w:rsidRDefault="0064009F" w:rsidP="00534AF7">
            <w:pPr>
              <w:numPr>
                <w:ilvl w:val="1"/>
                <w:numId w:val="24"/>
              </w:numPr>
              <w:spacing w:after="0"/>
            </w:pPr>
            <w:r w:rsidRPr="00C8701B">
              <w:rPr>
                <w:lang w:eastAsia="x-none"/>
              </w:rPr>
              <w:t>N = 2, M = 8</w:t>
            </w:r>
          </w:p>
          <w:p w14:paraId="1DBEA93E" w14:textId="77777777" w:rsidR="0064009F" w:rsidRPr="00C8701B" w:rsidRDefault="0064009F" w:rsidP="00D51476">
            <w:pPr>
              <w:numPr>
                <w:ilvl w:val="1"/>
                <w:numId w:val="24"/>
              </w:numPr>
              <w:spacing w:after="0"/>
            </w:pPr>
            <w:r w:rsidRPr="00C8701B">
              <w:rPr>
                <w:lang w:eastAsia="x-none"/>
              </w:rPr>
              <w:t>FFS: starting position of n</w:t>
            </w:r>
          </w:p>
          <w:p w14:paraId="366F7881" w14:textId="77777777" w:rsidR="0064009F" w:rsidRPr="00C8701B" w:rsidRDefault="0064009F" w:rsidP="00E2558F">
            <w:pPr>
              <w:numPr>
                <w:ilvl w:val="0"/>
                <w:numId w:val="24"/>
              </w:numPr>
              <w:spacing w:after="0"/>
            </w:pPr>
            <w:r w:rsidRPr="00C8701B">
              <w:rPr>
                <w:lang w:eastAsia="x-none"/>
              </w:rPr>
              <w:t>ALT C) slots that do not contain SSB correspond to the slots that do not contain SSB in 120 kHz Case D.</w:t>
            </w:r>
          </w:p>
          <w:p w14:paraId="7EC1A96E" w14:textId="1C72A2C6" w:rsidR="0064009F" w:rsidRDefault="0064009F" w:rsidP="008028C7">
            <w:pPr>
              <w:numPr>
                <w:ilvl w:val="1"/>
                <w:numId w:val="24"/>
              </w:numPr>
              <w:spacing w:after="0"/>
              <w:rPr>
                <w:bCs/>
                <w:lang w:eastAsia="ja-JP"/>
              </w:rPr>
            </w:pPr>
            <w:r w:rsidRPr="00C8701B">
              <w:rPr>
                <w:lang w:eastAsia="x-none"/>
              </w:rPr>
              <w:t>Note: ALT 4 means that only slots 32-39 for 480 kHz SSB pattern are reserved for UL and 960 kHz SSB pattern is contiguous.</w:t>
            </w:r>
          </w:p>
        </w:tc>
      </w:tr>
    </w:tbl>
    <w:p w14:paraId="05D6C880" w14:textId="77777777" w:rsidR="0064009F" w:rsidRDefault="0064009F" w:rsidP="00D23317">
      <w:pPr>
        <w:spacing w:after="0"/>
        <w:rPr>
          <w:bCs/>
          <w:lang w:eastAsia="ja-JP"/>
        </w:rPr>
      </w:pPr>
    </w:p>
    <w:p w14:paraId="0520F73D" w14:textId="05D93BCA" w:rsidR="00EF54D8" w:rsidRDefault="00F5321B" w:rsidP="00B82A19">
      <w:pPr>
        <w:rPr>
          <w:bCs/>
          <w:lang w:eastAsia="ja-JP"/>
        </w:rPr>
      </w:pPr>
      <w:r>
        <w:rPr>
          <w:lang w:eastAsia="zh-CN"/>
        </w:rPr>
        <w:t>In RAN1#106</w:t>
      </w:r>
      <w:r>
        <w:rPr>
          <w:rFonts w:hint="eastAsia"/>
          <w:lang w:eastAsia="ja-JP"/>
        </w:rPr>
        <w:t>b</w:t>
      </w:r>
      <w:r>
        <w:rPr>
          <w:lang w:eastAsia="ja-JP"/>
        </w:rPr>
        <w:t>is</w:t>
      </w:r>
      <w:r>
        <w:rPr>
          <w:lang w:eastAsia="zh-CN"/>
        </w:rPr>
        <w:t>-e, whether/</w:t>
      </w:r>
      <w:r w:rsidR="00EF54D8">
        <w:rPr>
          <w:bCs/>
          <w:lang w:eastAsia="ja-JP"/>
        </w:rPr>
        <w:t>how to</w:t>
      </w:r>
      <w:r w:rsidR="00EF54D8" w:rsidRPr="00EF54D8">
        <w:rPr>
          <w:bCs/>
          <w:lang w:eastAsia="ja-JP"/>
        </w:rPr>
        <w:t xml:space="preserve"> suppor</w:t>
      </w:r>
      <w:r w:rsidR="00EF54D8">
        <w:rPr>
          <w:bCs/>
          <w:lang w:eastAsia="ja-JP"/>
        </w:rPr>
        <w:t>t</w:t>
      </w:r>
      <w:r w:rsidR="00EF54D8" w:rsidRPr="00EF54D8">
        <w:rPr>
          <w:bCs/>
          <w:lang w:eastAsia="ja-JP"/>
        </w:rPr>
        <w:t xml:space="preserve"> UL transmission within SSB burst</w:t>
      </w:r>
      <w:r w:rsidR="00015F1A">
        <w:rPr>
          <w:bCs/>
          <w:lang w:eastAsia="ja-JP"/>
        </w:rPr>
        <w:t xml:space="preserve"> for 480/960 kHz SCS</w:t>
      </w:r>
      <w:r>
        <w:rPr>
          <w:bCs/>
          <w:lang w:eastAsia="ja-JP"/>
        </w:rPr>
        <w:t xml:space="preserve"> was discussed</w:t>
      </w:r>
      <w:r w:rsidR="00EF54D8" w:rsidRPr="00EF54D8">
        <w:rPr>
          <w:bCs/>
          <w:lang w:eastAsia="ja-JP"/>
        </w:rPr>
        <w:t xml:space="preserve">. </w:t>
      </w:r>
      <w:r w:rsidR="00CC1416">
        <w:rPr>
          <w:bCs/>
          <w:lang w:eastAsia="ja-JP"/>
        </w:rPr>
        <w:t>For</w:t>
      </w:r>
      <w:r w:rsidR="0064009F">
        <w:rPr>
          <w:bCs/>
          <w:lang w:eastAsia="ja-JP"/>
        </w:rPr>
        <w:t xml:space="preserve"> 120 kHz SCS</w:t>
      </w:r>
      <w:r w:rsidR="00EF54D8" w:rsidRPr="00EF54D8">
        <w:rPr>
          <w:bCs/>
          <w:lang w:eastAsia="ja-JP"/>
        </w:rPr>
        <w:t>, short UL transmission</w:t>
      </w:r>
      <w:r w:rsidR="00504FE2">
        <w:rPr>
          <w:bCs/>
          <w:lang w:eastAsia="ja-JP"/>
        </w:rPr>
        <w:t xml:space="preserve"> </w:t>
      </w:r>
      <w:r w:rsidR="00365EAB">
        <w:rPr>
          <w:bCs/>
          <w:lang w:eastAsia="ja-JP"/>
        </w:rPr>
        <w:t>can be</w:t>
      </w:r>
      <w:r w:rsidR="00CC1416">
        <w:rPr>
          <w:bCs/>
          <w:lang w:eastAsia="ja-JP"/>
        </w:rPr>
        <w:t xml:space="preserve"> supported</w:t>
      </w:r>
      <w:r w:rsidR="00BE2BF7">
        <w:rPr>
          <w:bCs/>
          <w:lang w:eastAsia="ja-JP"/>
        </w:rPr>
        <w:t xml:space="preserve"> </w:t>
      </w:r>
      <w:r w:rsidR="00CA7BBE" w:rsidRPr="00CA7BBE">
        <w:rPr>
          <w:bCs/>
          <w:lang w:eastAsia="ja-JP"/>
        </w:rPr>
        <w:t xml:space="preserve">within </w:t>
      </w:r>
      <w:r w:rsidR="00F91BC4">
        <w:rPr>
          <w:bCs/>
          <w:lang w:eastAsia="ja-JP"/>
        </w:rPr>
        <w:t xml:space="preserve">a </w:t>
      </w:r>
      <w:r w:rsidR="003308C7">
        <w:rPr>
          <w:bCs/>
          <w:lang w:eastAsia="ja-JP"/>
        </w:rPr>
        <w:t xml:space="preserve">SSB slot (i.e., </w:t>
      </w:r>
      <w:r w:rsidR="00913B96">
        <w:rPr>
          <w:bCs/>
          <w:lang w:eastAsia="ja-JP"/>
        </w:rPr>
        <w:t>short UL transmission is allowed every 0.125 ms</w:t>
      </w:r>
      <w:r w:rsidR="003308C7">
        <w:rPr>
          <w:bCs/>
          <w:lang w:eastAsia="ja-JP"/>
        </w:rPr>
        <w:t>)</w:t>
      </w:r>
      <w:r w:rsidR="00CC3CD9">
        <w:rPr>
          <w:bCs/>
          <w:lang w:eastAsia="ja-JP"/>
        </w:rPr>
        <w:t xml:space="preserve">. </w:t>
      </w:r>
      <w:r w:rsidR="00CC3CD9">
        <w:rPr>
          <w:lang w:eastAsia="ja-JP"/>
        </w:rPr>
        <w:t>For 480/960 kHz SCS, although DL-UL switching time is not concluded yet in RAN4, several symbols would be needed</w:t>
      </w:r>
      <w:r w:rsidR="00C265A7">
        <w:rPr>
          <w:lang w:eastAsia="ja-JP"/>
        </w:rPr>
        <w:t xml:space="preserve"> </w:t>
      </w:r>
      <w:r w:rsidR="000443C7">
        <w:rPr>
          <w:lang w:eastAsia="ja-JP"/>
        </w:rPr>
        <w:t xml:space="preserve">for DL-UL switching time </w:t>
      </w:r>
      <w:r w:rsidR="00C265A7">
        <w:rPr>
          <w:lang w:eastAsia="ja-JP"/>
        </w:rPr>
        <w:t>considering</w:t>
      </w:r>
      <w:r w:rsidR="0041106B">
        <w:rPr>
          <w:lang w:eastAsia="ja-JP"/>
        </w:rPr>
        <w:t xml:space="preserve"> that </w:t>
      </w:r>
      <w:r w:rsidR="0041106B" w:rsidRPr="0041106B">
        <w:rPr>
          <w:lang w:eastAsia="ja-JP"/>
        </w:rPr>
        <w:t>7.015 u</w:t>
      </w:r>
      <w:r w:rsidR="0041106B">
        <w:rPr>
          <w:lang w:eastAsia="ja-JP"/>
        </w:rPr>
        <w:t xml:space="preserve">s </w:t>
      </w:r>
      <w:r w:rsidR="00810CF8">
        <w:rPr>
          <w:lang w:eastAsia="ja-JP"/>
        </w:rPr>
        <w:t xml:space="preserve">DL-UL switching time </w:t>
      </w:r>
      <w:r w:rsidR="0041106B">
        <w:rPr>
          <w:lang w:eastAsia="ja-JP"/>
        </w:rPr>
        <w:t xml:space="preserve">is </w:t>
      </w:r>
      <w:r w:rsidR="0041106B" w:rsidRPr="0041106B">
        <w:rPr>
          <w:lang w:eastAsia="ja-JP"/>
        </w:rPr>
        <w:t>require</w:t>
      </w:r>
      <w:r w:rsidR="0041106B">
        <w:rPr>
          <w:lang w:eastAsia="ja-JP"/>
        </w:rPr>
        <w:t>d</w:t>
      </w:r>
      <w:r w:rsidR="0041106B" w:rsidRPr="0041106B">
        <w:rPr>
          <w:lang w:eastAsia="ja-JP"/>
        </w:rPr>
        <w:t xml:space="preserve"> </w:t>
      </w:r>
      <w:r w:rsidR="00E501EB">
        <w:rPr>
          <w:lang w:eastAsia="ja-JP"/>
        </w:rPr>
        <w:t xml:space="preserve">for </w:t>
      </w:r>
      <w:r w:rsidR="0041106B">
        <w:rPr>
          <w:lang w:eastAsia="ja-JP"/>
        </w:rPr>
        <w:t>120 kHz SCS</w:t>
      </w:r>
      <w:r w:rsidR="00FE576B">
        <w:rPr>
          <w:lang w:eastAsia="ja-JP"/>
        </w:rPr>
        <w:t xml:space="preserve">. </w:t>
      </w:r>
      <w:r w:rsidR="00A24373">
        <w:rPr>
          <w:lang w:eastAsia="ja-JP"/>
        </w:rPr>
        <w:t>T</w:t>
      </w:r>
      <w:r w:rsidR="00076F46">
        <w:rPr>
          <w:lang w:eastAsia="ja-JP"/>
        </w:rPr>
        <w:t>h</w:t>
      </w:r>
      <w:r w:rsidR="00A24373">
        <w:rPr>
          <w:lang w:eastAsia="ja-JP"/>
        </w:rPr>
        <w:t xml:space="preserve">us, </w:t>
      </w:r>
      <w:r w:rsidR="00A17745">
        <w:rPr>
          <w:lang w:eastAsia="ja-JP"/>
        </w:rPr>
        <w:t>short</w:t>
      </w:r>
      <w:r w:rsidR="00A24373" w:rsidRPr="00EF54D8">
        <w:rPr>
          <w:bCs/>
          <w:lang w:eastAsia="ja-JP"/>
        </w:rPr>
        <w:t xml:space="preserve"> UL transmission</w:t>
      </w:r>
      <w:r w:rsidR="00A24373">
        <w:rPr>
          <w:bCs/>
          <w:lang w:eastAsia="ja-JP"/>
        </w:rPr>
        <w:t xml:space="preserve"> </w:t>
      </w:r>
      <w:r w:rsidR="00A24373" w:rsidRPr="00CA7BBE">
        <w:rPr>
          <w:bCs/>
          <w:lang w:eastAsia="ja-JP"/>
        </w:rPr>
        <w:t xml:space="preserve">within </w:t>
      </w:r>
      <w:r w:rsidR="00656CD4">
        <w:rPr>
          <w:bCs/>
          <w:lang w:eastAsia="ja-JP"/>
        </w:rPr>
        <w:t xml:space="preserve">a </w:t>
      </w:r>
      <w:r w:rsidR="00A24373" w:rsidRPr="00CA7BBE">
        <w:rPr>
          <w:bCs/>
          <w:lang w:eastAsia="ja-JP"/>
        </w:rPr>
        <w:t xml:space="preserve">SSB </w:t>
      </w:r>
      <w:r w:rsidR="00E60A9F">
        <w:rPr>
          <w:bCs/>
          <w:lang w:eastAsia="ja-JP"/>
        </w:rPr>
        <w:t>slot</w:t>
      </w:r>
      <w:r w:rsidR="00A24373">
        <w:rPr>
          <w:bCs/>
          <w:lang w:eastAsia="ja-JP"/>
        </w:rPr>
        <w:t xml:space="preserve"> cannot be supported</w:t>
      </w:r>
      <w:r w:rsidR="00751568">
        <w:rPr>
          <w:bCs/>
          <w:lang w:eastAsia="ja-JP"/>
        </w:rPr>
        <w:t xml:space="preserve"> for 480/960 kHz SCS</w:t>
      </w:r>
      <w:r w:rsidR="00A24373">
        <w:rPr>
          <w:bCs/>
          <w:lang w:eastAsia="ja-JP"/>
        </w:rPr>
        <w:t xml:space="preserve">. </w:t>
      </w:r>
      <w:r w:rsidR="00A24373">
        <w:rPr>
          <w:lang w:eastAsia="ja-JP"/>
        </w:rPr>
        <w:t>I</w:t>
      </w:r>
      <w:r w:rsidR="009F14A9">
        <w:rPr>
          <w:lang w:eastAsia="ja-JP"/>
        </w:rPr>
        <w:t xml:space="preserve">n order to enable </w:t>
      </w:r>
      <w:r w:rsidR="00695393">
        <w:rPr>
          <w:lang w:eastAsia="ja-JP"/>
        </w:rPr>
        <w:t>short</w:t>
      </w:r>
      <w:r w:rsidR="009204A1" w:rsidRPr="00EF54D8">
        <w:rPr>
          <w:bCs/>
          <w:lang w:eastAsia="ja-JP"/>
        </w:rPr>
        <w:t xml:space="preserve"> UL transmission</w:t>
      </w:r>
      <w:r w:rsidR="009204A1">
        <w:rPr>
          <w:bCs/>
          <w:lang w:eastAsia="ja-JP"/>
        </w:rPr>
        <w:t xml:space="preserve"> </w:t>
      </w:r>
      <w:r w:rsidR="009F14A9" w:rsidRPr="00EF54D8">
        <w:rPr>
          <w:bCs/>
          <w:lang w:eastAsia="ja-JP"/>
        </w:rPr>
        <w:t xml:space="preserve">within </w:t>
      </w:r>
      <w:r w:rsidR="009F14A9">
        <w:rPr>
          <w:bCs/>
          <w:lang w:eastAsia="ja-JP"/>
        </w:rPr>
        <w:t>SSB burst, non-SSB slot</w:t>
      </w:r>
      <w:r w:rsidR="008A0EEA">
        <w:rPr>
          <w:bCs/>
          <w:lang w:eastAsia="ja-JP"/>
        </w:rPr>
        <w:t>s</w:t>
      </w:r>
      <w:r w:rsidR="009F14A9">
        <w:rPr>
          <w:bCs/>
          <w:lang w:eastAsia="ja-JP"/>
        </w:rPr>
        <w:t xml:space="preserve"> need to be utilized</w:t>
      </w:r>
      <w:r w:rsidR="00F5741E">
        <w:rPr>
          <w:bCs/>
          <w:lang w:eastAsia="ja-JP"/>
        </w:rPr>
        <w:t xml:space="preserve"> for 480/960 kHz SCS</w:t>
      </w:r>
      <w:r w:rsidR="009F14A9">
        <w:rPr>
          <w:bCs/>
          <w:lang w:eastAsia="ja-JP"/>
        </w:rPr>
        <w:t xml:space="preserve">. </w:t>
      </w:r>
    </w:p>
    <w:p w14:paraId="6B24E4D3" w14:textId="74959EDE" w:rsidR="0020789F" w:rsidRDefault="0020789F" w:rsidP="00B82A19">
      <w:pPr>
        <w:rPr>
          <w:bCs/>
          <w:lang w:eastAsia="ja-JP"/>
        </w:rPr>
      </w:pPr>
      <w:r>
        <w:rPr>
          <w:bCs/>
          <w:lang w:eastAsia="ja-JP"/>
        </w:rPr>
        <w:fldChar w:fldCharType="begin"/>
      </w:r>
      <w:r>
        <w:rPr>
          <w:bCs/>
          <w:lang w:eastAsia="ja-JP"/>
        </w:rPr>
        <w:instrText xml:space="preserve"> REF _Ref78985033 </w:instrText>
      </w:r>
      <w:r>
        <w:rPr>
          <w:bCs/>
          <w:lang w:eastAsia="ja-JP"/>
        </w:rPr>
        <w:fldChar w:fldCharType="separate"/>
      </w:r>
      <w:r>
        <w:t xml:space="preserve">Figure </w:t>
      </w:r>
      <w:r>
        <w:rPr>
          <w:noProof/>
        </w:rPr>
        <w:t>1</w:t>
      </w:r>
      <w:r>
        <w:rPr>
          <w:bCs/>
          <w:lang w:eastAsia="ja-JP"/>
        </w:rPr>
        <w:fldChar w:fldCharType="end"/>
      </w:r>
      <w:r>
        <w:rPr>
          <w:bCs/>
          <w:lang w:eastAsia="ja-JP"/>
        </w:rPr>
        <w:t xml:space="preserve"> shows </w:t>
      </w:r>
      <w:r w:rsidRPr="00494B79">
        <w:rPr>
          <w:bCs/>
          <w:lang w:eastAsia="ja-JP"/>
        </w:rPr>
        <w:t xml:space="preserve">SSB </w:t>
      </w:r>
      <w:r>
        <w:rPr>
          <w:bCs/>
          <w:lang w:eastAsia="ja-JP"/>
        </w:rPr>
        <w:t>slot</w:t>
      </w:r>
      <w:r w:rsidRPr="00494B79">
        <w:rPr>
          <w:bCs/>
          <w:lang w:eastAsia="ja-JP"/>
        </w:rPr>
        <w:t xml:space="preserve"> pattern</w:t>
      </w:r>
      <w:r>
        <w:rPr>
          <w:bCs/>
          <w:lang w:eastAsia="ja-JP"/>
        </w:rPr>
        <w:t>s</w:t>
      </w:r>
      <w:r w:rsidRPr="00494B79">
        <w:rPr>
          <w:bCs/>
          <w:lang w:eastAsia="ja-JP"/>
        </w:rPr>
        <w:t xml:space="preserve"> </w:t>
      </w:r>
      <w:r>
        <w:rPr>
          <w:bCs/>
          <w:lang w:eastAsia="ja-JP"/>
        </w:rPr>
        <w:t xml:space="preserve">for each alternative. </w:t>
      </w:r>
      <w:r w:rsidRPr="0020789F">
        <w:rPr>
          <w:bCs/>
          <w:lang w:eastAsia="ja-JP"/>
        </w:rPr>
        <w:t>For A</w:t>
      </w:r>
      <w:r w:rsidR="00844548">
        <w:rPr>
          <w:bCs/>
          <w:lang w:eastAsia="ja-JP"/>
        </w:rPr>
        <w:t xml:space="preserve">LT A and ALT B, UL transmission is </w:t>
      </w:r>
      <w:r w:rsidRPr="0020789F">
        <w:rPr>
          <w:bCs/>
          <w:lang w:eastAsia="ja-JP"/>
        </w:rPr>
        <w:t>allow</w:t>
      </w:r>
      <w:r w:rsidR="00844548">
        <w:rPr>
          <w:bCs/>
          <w:lang w:eastAsia="ja-JP"/>
        </w:rPr>
        <w:t>ed</w:t>
      </w:r>
      <w:r w:rsidRPr="0020789F">
        <w:rPr>
          <w:bCs/>
          <w:lang w:eastAsia="ja-JP"/>
        </w:rPr>
        <w:t xml:space="preserve"> after </w:t>
      </w:r>
      <w:r w:rsidR="00CD5CF0">
        <w:rPr>
          <w:bCs/>
          <w:lang w:eastAsia="ja-JP"/>
        </w:rPr>
        <w:t xml:space="preserve">0.25 ms </w:t>
      </w:r>
      <w:r w:rsidR="00F723E8" w:rsidRPr="00FF2FAE">
        <w:rPr>
          <w:bCs/>
          <w:lang w:eastAsia="ja-JP"/>
        </w:rPr>
        <w:t>or 0.125 ms</w:t>
      </w:r>
      <w:r w:rsidR="00F723E8">
        <w:rPr>
          <w:bCs/>
          <w:lang w:eastAsia="ja-JP"/>
        </w:rPr>
        <w:t xml:space="preserve"> </w:t>
      </w:r>
      <w:r w:rsidR="00E2558F">
        <w:rPr>
          <w:rFonts w:hint="eastAsia"/>
          <w:bCs/>
          <w:lang w:eastAsia="ja-JP"/>
        </w:rPr>
        <w:t>d</w:t>
      </w:r>
      <w:r w:rsidR="00E2558F">
        <w:rPr>
          <w:bCs/>
          <w:lang w:eastAsia="ja-JP"/>
        </w:rPr>
        <w:t>uration of SSB slots</w:t>
      </w:r>
      <w:r w:rsidR="005A0BE0">
        <w:rPr>
          <w:bCs/>
          <w:lang w:eastAsia="ja-JP"/>
        </w:rPr>
        <w:t xml:space="preserve">. </w:t>
      </w:r>
      <w:r w:rsidRPr="0020789F">
        <w:rPr>
          <w:bCs/>
          <w:lang w:eastAsia="ja-JP"/>
        </w:rPr>
        <w:t xml:space="preserve">For ALT C, UL transmission is not allowed during 1 ms </w:t>
      </w:r>
      <w:r w:rsidR="00E2558F">
        <w:rPr>
          <w:rFonts w:hint="eastAsia"/>
          <w:bCs/>
          <w:lang w:eastAsia="ja-JP"/>
        </w:rPr>
        <w:t>d</w:t>
      </w:r>
      <w:r w:rsidR="00E2558F">
        <w:rPr>
          <w:bCs/>
          <w:lang w:eastAsia="ja-JP"/>
        </w:rPr>
        <w:t>uration of SSB slots</w:t>
      </w:r>
      <w:r w:rsidRPr="0020789F">
        <w:rPr>
          <w:bCs/>
          <w:lang w:eastAsia="ja-JP"/>
        </w:rPr>
        <w:t>.</w:t>
      </w:r>
      <w:r>
        <w:rPr>
          <w:bCs/>
          <w:lang w:eastAsia="ja-JP"/>
        </w:rPr>
        <w:t xml:space="preserve"> </w:t>
      </w:r>
      <w:r w:rsidR="00D51C3D">
        <w:rPr>
          <w:bCs/>
          <w:lang w:eastAsia="ja-JP"/>
        </w:rPr>
        <w:t>Since</w:t>
      </w:r>
      <w:r w:rsidR="00657150">
        <w:rPr>
          <w:bCs/>
          <w:lang w:eastAsia="ja-JP"/>
        </w:rPr>
        <w:t xml:space="preserve"> </w:t>
      </w:r>
      <w:r w:rsidR="008028C7">
        <w:rPr>
          <w:bCs/>
          <w:lang w:eastAsia="ja-JP"/>
        </w:rPr>
        <w:t xml:space="preserve">supporting </w:t>
      </w:r>
      <w:r w:rsidR="007C319F">
        <w:rPr>
          <w:bCs/>
          <w:lang w:eastAsia="ja-JP"/>
        </w:rPr>
        <w:t>l</w:t>
      </w:r>
      <w:r w:rsidR="007C319F" w:rsidRPr="007C319F">
        <w:rPr>
          <w:bCs/>
          <w:lang w:eastAsia="ja-JP"/>
        </w:rPr>
        <w:t>ow latency UL transmission for 480/960 kHz SCS</w:t>
      </w:r>
      <w:r w:rsidR="008028C7">
        <w:rPr>
          <w:bCs/>
          <w:lang w:eastAsia="ja-JP"/>
        </w:rPr>
        <w:t xml:space="preserve"> would be </w:t>
      </w:r>
      <w:r w:rsidR="00BD384D" w:rsidRPr="007C319F">
        <w:rPr>
          <w:bCs/>
          <w:lang w:eastAsia="ja-JP"/>
        </w:rPr>
        <w:t xml:space="preserve">also </w:t>
      </w:r>
      <w:r w:rsidR="00E50EAF">
        <w:rPr>
          <w:bCs/>
          <w:lang w:eastAsia="ja-JP"/>
        </w:rPr>
        <w:t>useful</w:t>
      </w:r>
      <w:r w:rsidR="00E2558F">
        <w:rPr>
          <w:bCs/>
          <w:lang w:eastAsia="ja-JP"/>
        </w:rPr>
        <w:t xml:space="preserve">, we prefer </w:t>
      </w:r>
      <w:r w:rsidR="00E2558F" w:rsidRPr="0020789F">
        <w:rPr>
          <w:bCs/>
          <w:lang w:eastAsia="ja-JP"/>
        </w:rPr>
        <w:t>A</w:t>
      </w:r>
      <w:r w:rsidR="00E2558F">
        <w:rPr>
          <w:bCs/>
          <w:lang w:eastAsia="ja-JP"/>
        </w:rPr>
        <w:t>LT A or ALT B.</w:t>
      </w:r>
    </w:p>
    <w:p w14:paraId="41484ACC" w14:textId="799807B8" w:rsidR="00A2765C" w:rsidRPr="002D076F" w:rsidRDefault="00A2765C" w:rsidP="003F2751">
      <w:pPr>
        <w:rPr>
          <w:b/>
          <w:lang w:eastAsia="ja-JP"/>
        </w:rPr>
      </w:pPr>
      <w:r w:rsidRPr="001272D8">
        <w:rPr>
          <w:b/>
          <w:lang w:eastAsia="ja-JP"/>
        </w:rPr>
        <w:t xml:space="preserve">Proposal </w:t>
      </w:r>
      <w:r>
        <w:rPr>
          <w:b/>
          <w:lang w:eastAsia="ja-JP"/>
        </w:rPr>
        <w:t>1</w:t>
      </w:r>
      <w:r w:rsidRPr="001272D8">
        <w:rPr>
          <w:b/>
          <w:lang w:eastAsia="ja-JP"/>
        </w:rPr>
        <w:t>:</w:t>
      </w:r>
      <w:r>
        <w:rPr>
          <w:b/>
          <w:lang w:eastAsia="ja-JP"/>
        </w:rPr>
        <w:t xml:space="preserve"> </w:t>
      </w:r>
      <w:r w:rsidR="00E2558F">
        <w:rPr>
          <w:b/>
          <w:lang w:eastAsia="ja-JP"/>
        </w:rPr>
        <w:t xml:space="preserve">For </w:t>
      </w:r>
      <w:r w:rsidR="005938EE" w:rsidRPr="00E2558F">
        <w:rPr>
          <w:b/>
          <w:lang w:eastAsia="ja-JP"/>
        </w:rPr>
        <w:t>SSB slot pattern</w:t>
      </w:r>
      <w:r w:rsidR="00E2558F" w:rsidRPr="00E2558F">
        <w:rPr>
          <w:b/>
          <w:lang w:eastAsia="ja-JP"/>
        </w:rPr>
        <w:t xml:space="preserve"> for 480/960</w:t>
      </w:r>
      <w:r w:rsidR="00924ED2">
        <w:rPr>
          <w:b/>
          <w:lang w:eastAsia="ja-JP"/>
        </w:rPr>
        <w:t xml:space="preserve"> </w:t>
      </w:r>
      <w:r w:rsidR="00E2558F" w:rsidRPr="00E2558F">
        <w:rPr>
          <w:b/>
          <w:lang w:eastAsia="ja-JP"/>
        </w:rPr>
        <w:t>kHz</w:t>
      </w:r>
      <w:r w:rsidR="00E2558F">
        <w:rPr>
          <w:b/>
          <w:lang w:eastAsia="ja-JP"/>
        </w:rPr>
        <w:t xml:space="preserve">, </w:t>
      </w:r>
      <w:r w:rsidR="00E2558F" w:rsidRPr="00E2558F">
        <w:rPr>
          <w:b/>
          <w:lang w:eastAsia="ja-JP"/>
        </w:rPr>
        <w:t xml:space="preserve">N slot gap (slots that do not contain SSB) every M </w:t>
      </w:r>
      <w:r w:rsidR="00152C1A" w:rsidRPr="00E2558F">
        <w:rPr>
          <w:b/>
          <w:lang w:eastAsia="ja-JP"/>
        </w:rPr>
        <w:t>slot</w:t>
      </w:r>
      <w:r w:rsidR="00E2558F" w:rsidRPr="00E2558F">
        <w:rPr>
          <w:b/>
          <w:lang w:eastAsia="ja-JP"/>
        </w:rPr>
        <w:t xml:space="preserve"> that contain SSB</w:t>
      </w:r>
      <w:r w:rsidR="00E2558F">
        <w:rPr>
          <w:b/>
          <w:lang w:eastAsia="ja-JP"/>
        </w:rPr>
        <w:t xml:space="preserve"> </w:t>
      </w:r>
      <w:r w:rsidR="00152C1A">
        <w:rPr>
          <w:b/>
          <w:lang w:eastAsia="ja-JP"/>
        </w:rPr>
        <w:t>are</w:t>
      </w:r>
      <w:r w:rsidR="00E2558F">
        <w:rPr>
          <w:b/>
          <w:lang w:eastAsia="ja-JP"/>
        </w:rPr>
        <w:t xml:space="preserve"> supported (i.e., </w:t>
      </w:r>
      <w:r w:rsidR="00E2558F" w:rsidRPr="0012797C">
        <w:rPr>
          <w:b/>
          <w:lang w:eastAsia="ja-JP"/>
        </w:rPr>
        <w:t>ALT A or ALT B</w:t>
      </w:r>
      <w:r w:rsidR="008028C7" w:rsidRPr="0012797C">
        <w:rPr>
          <w:b/>
          <w:lang w:eastAsia="ja-JP"/>
        </w:rPr>
        <w:t xml:space="preserve"> agreed </w:t>
      </w:r>
      <w:r w:rsidR="00152C1A">
        <w:rPr>
          <w:b/>
          <w:lang w:eastAsia="ja-JP"/>
        </w:rPr>
        <w:t>in</w:t>
      </w:r>
      <w:r w:rsidR="00E2558F" w:rsidRPr="0012797C">
        <w:rPr>
          <w:b/>
          <w:lang w:eastAsia="ja-JP"/>
        </w:rPr>
        <w:t xml:space="preserve"> RAN1#106bis-e</w:t>
      </w:r>
      <w:r w:rsidR="00E2558F">
        <w:rPr>
          <w:b/>
          <w:lang w:eastAsia="ja-JP"/>
        </w:rPr>
        <w:t>).</w:t>
      </w:r>
    </w:p>
    <w:p w14:paraId="73F0521F" w14:textId="661B8D22" w:rsidR="00B54D4D" w:rsidRDefault="00E54B70" w:rsidP="00DE6F91">
      <w:pPr>
        <w:pStyle w:val="ac"/>
        <w:jc w:val="center"/>
      </w:pPr>
      <w:r w:rsidRPr="00E54B70">
        <w:rPr>
          <w:noProof/>
        </w:rPr>
        <w:lastRenderedPageBreak/>
        <w:drawing>
          <wp:inline distT="0" distB="0" distL="0" distR="0" wp14:anchorId="4EC41AA6" wp14:editId="7F450629">
            <wp:extent cx="6121400" cy="25958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2595880"/>
                    </a:xfrm>
                    <a:prstGeom prst="rect">
                      <a:avLst/>
                    </a:prstGeom>
                    <a:noFill/>
                    <a:ln>
                      <a:noFill/>
                    </a:ln>
                  </pic:spPr>
                </pic:pic>
              </a:graphicData>
            </a:graphic>
          </wp:inline>
        </w:drawing>
      </w:r>
      <w:bookmarkStart w:id="2" w:name="_Ref78985033"/>
    </w:p>
    <w:p w14:paraId="6BEB64A1" w14:textId="7A232171" w:rsidR="00DE6F91" w:rsidRDefault="00DE6F91" w:rsidP="00DE6F91">
      <w:pPr>
        <w:pStyle w:val="ac"/>
        <w:jc w:val="center"/>
        <w:rPr>
          <w:b w:val="0"/>
          <w:lang w:eastAsia="ja-JP"/>
        </w:rPr>
      </w:pPr>
      <w:r>
        <w:t xml:space="preserve">Figure </w:t>
      </w:r>
      <w:fldSimple w:instr=" SEQ Figure \* ARABIC ">
        <w:r w:rsidR="00664032">
          <w:rPr>
            <w:noProof/>
          </w:rPr>
          <w:t>1</w:t>
        </w:r>
      </w:fldSimple>
      <w:bookmarkEnd w:id="2"/>
      <w:r>
        <w:t xml:space="preserve">  </w:t>
      </w:r>
      <w:r w:rsidRPr="00DE6F91">
        <w:t xml:space="preserve">SSB </w:t>
      </w:r>
      <w:r w:rsidR="00343D87">
        <w:rPr>
          <w:rFonts w:hint="eastAsia"/>
          <w:lang w:eastAsia="ja-JP"/>
        </w:rPr>
        <w:t xml:space="preserve">slot </w:t>
      </w:r>
      <w:r w:rsidRPr="00DE6F91">
        <w:t xml:space="preserve">pattern </w:t>
      </w:r>
      <w:r w:rsidR="00810CF8">
        <w:t>for each alternati</w:t>
      </w:r>
      <w:r w:rsidR="00326885">
        <w:t>v</w:t>
      </w:r>
      <w:r w:rsidR="00810CF8">
        <w:t>e</w:t>
      </w:r>
    </w:p>
    <w:p w14:paraId="46F47932" w14:textId="77777777" w:rsidR="00DE6F91" w:rsidRPr="007D5A8A" w:rsidRDefault="00DE6F91" w:rsidP="003F2751">
      <w:pPr>
        <w:rPr>
          <w:b/>
          <w:lang w:eastAsia="ja-JP"/>
        </w:rPr>
      </w:pPr>
    </w:p>
    <w:p w14:paraId="50429423" w14:textId="5E477C02" w:rsidR="00EA4234" w:rsidRDefault="00971B0D" w:rsidP="00EA4234">
      <w:pPr>
        <w:pStyle w:val="2"/>
        <w:tabs>
          <w:tab w:val="clear" w:pos="1135"/>
          <w:tab w:val="num" w:pos="709"/>
        </w:tabs>
        <w:rPr>
          <w:lang w:val="en-US" w:eastAsia="zh-CN"/>
        </w:rPr>
      </w:pPr>
      <w:r>
        <w:rPr>
          <w:lang w:val="en-US" w:eastAsia="zh-CN"/>
        </w:rPr>
        <w:t>DRS Related Aspects</w:t>
      </w:r>
    </w:p>
    <w:p w14:paraId="261E1289" w14:textId="147F9FE0" w:rsidR="002A6A58" w:rsidRDefault="008028C7" w:rsidP="008028C7">
      <w:pPr>
        <w:pStyle w:val="3"/>
      </w:pPr>
      <w:r w:rsidRPr="008028C7">
        <w:t>DBTW support and candidate SSB positions</w:t>
      </w:r>
    </w:p>
    <w:p w14:paraId="23F3F9BE" w14:textId="7C81932E" w:rsidR="008C38E3" w:rsidRDefault="008C38E3" w:rsidP="008C38E3">
      <w:pPr>
        <w:rPr>
          <w:lang w:eastAsia="ja-JP"/>
        </w:rPr>
      </w:pPr>
      <w:r w:rsidRPr="008028C7">
        <w:rPr>
          <w:lang w:eastAsia="ja-JP"/>
        </w:rPr>
        <w:t>In RAN1#106bis-e, the following two proposals were discussed for 480/960 kHz SCS</w:t>
      </w:r>
      <w:r w:rsidR="004979D8">
        <w:rPr>
          <w:rFonts w:hint="eastAsia"/>
          <w:lang w:eastAsia="ja-JP"/>
        </w:rPr>
        <w:t xml:space="preserve"> </w:t>
      </w:r>
      <w:r w:rsidR="00E9760F">
        <w:rPr>
          <w:lang w:eastAsia="ja-JP"/>
        </w:rPr>
        <w:fldChar w:fldCharType="begin"/>
      </w:r>
      <w:r w:rsidR="00E9760F">
        <w:rPr>
          <w:lang w:eastAsia="ja-JP"/>
        </w:rPr>
        <w:instrText xml:space="preserve"> </w:instrText>
      </w:r>
      <w:r w:rsidR="00E9760F">
        <w:rPr>
          <w:rFonts w:hint="eastAsia"/>
          <w:lang w:eastAsia="ja-JP"/>
        </w:rPr>
        <w:instrText>REF _Ref86929603 \n \h</w:instrText>
      </w:r>
      <w:r w:rsidR="00E9760F">
        <w:rPr>
          <w:lang w:eastAsia="ja-JP"/>
        </w:rPr>
        <w:instrText xml:space="preserve"> </w:instrText>
      </w:r>
      <w:r w:rsidR="00E9760F">
        <w:rPr>
          <w:lang w:eastAsia="ja-JP"/>
        </w:rPr>
      </w:r>
      <w:r w:rsidR="00E9760F">
        <w:rPr>
          <w:lang w:eastAsia="ja-JP"/>
        </w:rPr>
        <w:fldChar w:fldCharType="separate"/>
      </w:r>
      <w:r w:rsidR="00664032">
        <w:rPr>
          <w:lang w:eastAsia="ja-JP"/>
        </w:rPr>
        <w:t>[1]</w:t>
      </w:r>
      <w:r w:rsidR="00E9760F">
        <w:rPr>
          <w:lang w:eastAsia="ja-JP"/>
        </w:rPr>
        <w:fldChar w:fldCharType="end"/>
      </w:r>
      <w:r w:rsidRPr="008028C7">
        <w:rPr>
          <w:lang w:eastAsia="ja-JP"/>
        </w:rPr>
        <w:t>.</w:t>
      </w:r>
    </w:p>
    <w:tbl>
      <w:tblPr>
        <w:tblStyle w:val="afc"/>
        <w:tblW w:w="0" w:type="auto"/>
        <w:tblLook w:val="04A0" w:firstRow="1" w:lastRow="0" w:firstColumn="1" w:lastColumn="0" w:noHBand="0" w:noVBand="1"/>
      </w:tblPr>
      <w:tblGrid>
        <w:gridCol w:w="9630"/>
      </w:tblGrid>
      <w:tr w:rsidR="008C38E3" w14:paraId="369F2ECD" w14:textId="77777777" w:rsidTr="00AD7B25">
        <w:tc>
          <w:tcPr>
            <w:tcW w:w="9630" w:type="dxa"/>
          </w:tcPr>
          <w:p w14:paraId="66AD768F" w14:textId="77777777" w:rsidR="000B5D87" w:rsidRPr="000A314D" w:rsidRDefault="000B5D87" w:rsidP="000B5D87">
            <w:pPr>
              <w:spacing w:after="0"/>
              <w:rPr>
                <w:b/>
                <w:bCs/>
              </w:rPr>
            </w:pPr>
            <w:r w:rsidRPr="000A314D">
              <w:rPr>
                <w:b/>
                <w:bCs/>
              </w:rPr>
              <w:t xml:space="preserve">Proposal 1.1-2A </w:t>
            </w:r>
          </w:p>
          <w:p w14:paraId="27AA311B" w14:textId="77777777" w:rsidR="000B5D87" w:rsidRPr="000A314D" w:rsidRDefault="000B5D87" w:rsidP="000B5D87">
            <w:pPr>
              <w:pStyle w:val="af3"/>
              <w:numPr>
                <w:ilvl w:val="0"/>
                <w:numId w:val="24"/>
              </w:numPr>
              <w:overflowPunct w:val="0"/>
              <w:autoSpaceDE w:val="0"/>
              <w:autoSpaceDN w:val="0"/>
              <w:adjustRightInd w:val="0"/>
              <w:spacing w:after="0" w:line="259" w:lineRule="auto"/>
              <w:jc w:val="both"/>
              <w:textAlignment w:val="baseline"/>
              <w:rPr>
                <w:lang w:eastAsia="zh-CN"/>
              </w:rPr>
            </w:pPr>
            <w:r w:rsidRPr="000A314D">
              <w:rPr>
                <w:lang w:eastAsia="zh-CN"/>
              </w:rPr>
              <w:t>DBTW is supported for 480 and 960 kHz and supports 64 candidate SSB positions</w:t>
            </w:r>
          </w:p>
          <w:p w14:paraId="4790CFF7" w14:textId="77777777" w:rsidR="000B5D87" w:rsidRPr="000A314D" w:rsidRDefault="000B5D87" w:rsidP="000B5D87">
            <w:pPr>
              <w:spacing w:after="0"/>
              <w:rPr>
                <w:b/>
                <w:bCs/>
              </w:rPr>
            </w:pPr>
            <w:r w:rsidRPr="000A314D">
              <w:rPr>
                <w:b/>
                <w:bCs/>
              </w:rPr>
              <w:t xml:space="preserve">Proposal 1.1-2B </w:t>
            </w:r>
          </w:p>
          <w:p w14:paraId="0310CD43" w14:textId="7D54305E" w:rsidR="008C38E3" w:rsidRPr="000B5D87" w:rsidRDefault="000B5D87" w:rsidP="000B5D87">
            <w:pPr>
              <w:pStyle w:val="af3"/>
              <w:numPr>
                <w:ilvl w:val="0"/>
                <w:numId w:val="24"/>
              </w:numPr>
              <w:overflowPunct w:val="0"/>
              <w:autoSpaceDE w:val="0"/>
              <w:autoSpaceDN w:val="0"/>
              <w:adjustRightInd w:val="0"/>
              <w:spacing w:after="0" w:line="259" w:lineRule="auto"/>
              <w:jc w:val="both"/>
              <w:textAlignment w:val="baseline"/>
              <w:rPr>
                <w:lang w:eastAsia="ja-JP"/>
              </w:rPr>
            </w:pPr>
            <w:r w:rsidRPr="000A314D">
              <w:rPr>
                <w:lang w:eastAsia="zh-CN"/>
              </w:rPr>
              <w:t>DBTW is supported for 480 and 960 kHz and supports 128 candidate SSB positions</w:t>
            </w:r>
          </w:p>
        </w:tc>
      </w:tr>
    </w:tbl>
    <w:p w14:paraId="11C1CB7D" w14:textId="77777777" w:rsidR="007F66BF" w:rsidRDefault="007F66BF" w:rsidP="000A314D">
      <w:pPr>
        <w:spacing w:after="0"/>
        <w:rPr>
          <w:lang w:eastAsia="ja-JP"/>
        </w:rPr>
      </w:pPr>
    </w:p>
    <w:p w14:paraId="4DA77F66" w14:textId="77777777" w:rsidR="0094206E" w:rsidRDefault="00A56376" w:rsidP="00A56376">
      <w:pPr>
        <w:rPr>
          <w:lang w:eastAsia="ja-JP"/>
        </w:rPr>
      </w:pPr>
      <w:r>
        <w:rPr>
          <w:lang w:eastAsia="ja-JP"/>
        </w:rPr>
        <w:t>Since some regions/countries mandate LBT to initiate any transmission</w:t>
      </w:r>
      <w:r w:rsidR="00CF289E">
        <w:rPr>
          <w:rFonts w:hint="eastAsia"/>
          <w:lang w:eastAsia="ja-JP"/>
        </w:rPr>
        <w:t xml:space="preserve"> </w:t>
      </w:r>
      <w:r w:rsidR="00CF289E">
        <w:rPr>
          <w:lang w:eastAsia="ja-JP"/>
        </w:rPr>
        <w:t>regardless of SCS</w:t>
      </w:r>
      <w:r>
        <w:rPr>
          <w:lang w:eastAsia="ja-JP"/>
        </w:rPr>
        <w:t>, DBTW is beneficial to ensure robust performance. If DBTW is not needed, DBTW can be disabled by the functionality for enabling/disabling DBTW.</w:t>
      </w:r>
      <w:r w:rsidR="00DC55AF">
        <w:rPr>
          <w:lang w:eastAsia="ja-JP"/>
        </w:rPr>
        <w:t xml:space="preserve"> </w:t>
      </w:r>
      <w:r w:rsidR="00236B3A">
        <w:rPr>
          <w:lang w:eastAsia="ja-JP"/>
        </w:rPr>
        <w:t>Therefore, our preference is t</w:t>
      </w:r>
      <w:r w:rsidR="00236B3A" w:rsidRPr="00236B3A">
        <w:rPr>
          <w:lang w:eastAsia="ja-JP"/>
        </w:rPr>
        <w:t>o support DBTW regardless of SCS</w:t>
      </w:r>
      <w:r w:rsidR="00236B3A">
        <w:rPr>
          <w:lang w:eastAsia="ja-JP"/>
        </w:rPr>
        <w:t xml:space="preserve">. </w:t>
      </w:r>
    </w:p>
    <w:p w14:paraId="27A3315B" w14:textId="3B1082D6" w:rsidR="008028C7" w:rsidRDefault="00D7770A" w:rsidP="00A56376">
      <w:pPr>
        <w:rPr>
          <w:lang w:eastAsia="ja-JP"/>
        </w:rPr>
      </w:pPr>
      <w:r>
        <w:rPr>
          <w:lang w:eastAsia="ja-JP"/>
        </w:rPr>
        <w:t>For the number of candidate SSB positions,</w:t>
      </w:r>
      <w:r w:rsidR="009A7E55" w:rsidRPr="009A7E55">
        <w:rPr>
          <w:lang w:eastAsia="ja-JP"/>
        </w:rPr>
        <w:t xml:space="preserve"> </w:t>
      </w:r>
      <w:r>
        <w:rPr>
          <w:lang w:eastAsia="ja-JP"/>
        </w:rPr>
        <w:t>w</w:t>
      </w:r>
      <w:r w:rsidR="009A7E55" w:rsidRPr="009A7E55">
        <w:rPr>
          <w:lang w:eastAsia="ja-JP"/>
        </w:rPr>
        <w:t>e think that supporting DBTW with 64 candidate SSB positions would be a balanced approach between the functionality to increase transmission opportunities and specification efforts</w:t>
      </w:r>
      <w:r w:rsidR="009A7E55">
        <w:rPr>
          <w:lang w:eastAsia="ja-JP"/>
        </w:rPr>
        <w:t xml:space="preserve">. </w:t>
      </w:r>
      <w:r w:rsidR="009A7E55" w:rsidRPr="009A7E55">
        <w:rPr>
          <w:lang w:eastAsia="ja-JP"/>
        </w:rPr>
        <w:t>However, since companies’ views were split</w:t>
      </w:r>
      <w:r w:rsidR="00D42537">
        <w:rPr>
          <w:lang w:eastAsia="ja-JP"/>
        </w:rPr>
        <w:t xml:space="preserve"> in RAN1#106bis-e</w:t>
      </w:r>
      <w:r w:rsidR="009A7E55" w:rsidRPr="009A7E55">
        <w:rPr>
          <w:lang w:eastAsia="ja-JP"/>
        </w:rPr>
        <w:t xml:space="preserve">, we can live with 128 candidate SSB positions if </w:t>
      </w:r>
      <w:r w:rsidR="00362E18">
        <w:rPr>
          <w:lang w:eastAsia="ja-JP"/>
        </w:rPr>
        <w:t xml:space="preserve">the </w:t>
      </w:r>
      <w:r w:rsidR="009A7E55" w:rsidRPr="009A7E55">
        <w:rPr>
          <w:lang w:eastAsia="ja-JP"/>
        </w:rPr>
        <w:t xml:space="preserve">signaling method is </w:t>
      </w:r>
      <w:r w:rsidR="00BB1C97">
        <w:rPr>
          <w:lang w:eastAsia="ja-JP"/>
        </w:rPr>
        <w:t xml:space="preserve">to </w:t>
      </w:r>
      <w:r w:rsidR="00D92149">
        <w:rPr>
          <w:lang w:eastAsia="ja-JP"/>
        </w:rPr>
        <w:t xml:space="preserve">be </w:t>
      </w:r>
      <w:r w:rsidR="006E535A">
        <w:rPr>
          <w:lang w:eastAsia="ja-JP"/>
        </w:rPr>
        <w:t>clarified</w:t>
      </w:r>
      <w:r w:rsidR="009A7E55" w:rsidRPr="009A7E55">
        <w:rPr>
          <w:lang w:eastAsia="ja-JP"/>
        </w:rPr>
        <w:t>.</w:t>
      </w:r>
    </w:p>
    <w:p w14:paraId="6468FAC2" w14:textId="2BCDD425" w:rsidR="00236B3A" w:rsidRDefault="00B040D6" w:rsidP="00236B3A">
      <w:pPr>
        <w:rPr>
          <w:b/>
          <w:lang w:eastAsia="ja-JP"/>
        </w:rPr>
      </w:pPr>
      <w:r w:rsidRPr="001272D8">
        <w:rPr>
          <w:b/>
          <w:lang w:eastAsia="ja-JP"/>
        </w:rPr>
        <w:t xml:space="preserve">Proposal </w:t>
      </w:r>
      <w:r>
        <w:rPr>
          <w:b/>
          <w:lang w:eastAsia="ja-JP"/>
        </w:rPr>
        <w:t>2</w:t>
      </w:r>
      <w:r w:rsidRPr="001272D8">
        <w:rPr>
          <w:b/>
          <w:lang w:eastAsia="ja-JP"/>
        </w:rPr>
        <w:t>:</w:t>
      </w:r>
      <w:r>
        <w:rPr>
          <w:b/>
          <w:lang w:eastAsia="ja-JP"/>
        </w:rPr>
        <w:t xml:space="preserve"> </w:t>
      </w:r>
      <w:r w:rsidRPr="00FC3807">
        <w:rPr>
          <w:b/>
          <w:lang w:eastAsia="ja-JP"/>
        </w:rPr>
        <w:t>DBTW is supported for 480 and 960 kHz and supports 64 candidate SSB positions</w:t>
      </w:r>
      <w:r>
        <w:rPr>
          <w:b/>
          <w:lang w:eastAsia="ja-JP"/>
        </w:rPr>
        <w:t xml:space="preserve">. </w:t>
      </w:r>
      <w:r w:rsidR="00E9760F">
        <w:rPr>
          <w:rFonts w:hint="eastAsia"/>
          <w:b/>
          <w:lang w:eastAsia="ja-JP"/>
        </w:rPr>
        <w:t xml:space="preserve">If </w:t>
      </w:r>
      <w:r w:rsidR="00E9760F">
        <w:rPr>
          <w:b/>
          <w:lang w:eastAsia="ja-JP"/>
        </w:rPr>
        <w:t xml:space="preserve">128 candidate SSB positions </w:t>
      </w:r>
      <w:r w:rsidR="00B24B2F">
        <w:rPr>
          <w:b/>
          <w:lang w:eastAsia="ja-JP"/>
        </w:rPr>
        <w:t>are</w:t>
      </w:r>
      <w:r w:rsidR="00E9760F">
        <w:rPr>
          <w:b/>
          <w:lang w:eastAsia="ja-JP"/>
        </w:rPr>
        <w:t xml:space="preserve"> </w:t>
      </w:r>
      <w:r w:rsidR="00857D13">
        <w:rPr>
          <w:b/>
          <w:lang w:eastAsia="ja-JP"/>
        </w:rPr>
        <w:t>required</w:t>
      </w:r>
      <w:r w:rsidR="00E9760F">
        <w:rPr>
          <w:b/>
          <w:lang w:eastAsia="ja-JP"/>
        </w:rPr>
        <w:t xml:space="preserve">, </w:t>
      </w:r>
      <w:r w:rsidR="00362E18">
        <w:rPr>
          <w:b/>
          <w:lang w:eastAsia="ja-JP"/>
        </w:rPr>
        <w:t xml:space="preserve">the </w:t>
      </w:r>
      <w:r w:rsidR="00E9760F">
        <w:rPr>
          <w:b/>
          <w:lang w:eastAsia="ja-JP"/>
        </w:rPr>
        <w:t>signaling method need</w:t>
      </w:r>
      <w:r w:rsidR="00596D64">
        <w:rPr>
          <w:b/>
          <w:lang w:eastAsia="ja-JP"/>
        </w:rPr>
        <w:t>s</w:t>
      </w:r>
      <w:r w:rsidR="00E9760F">
        <w:rPr>
          <w:b/>
          <w:lang w:eastAsia="ja-JP"/>
        </w:rPr>
        <w:t xml:space="preserve"> to be </w:t>
      </w:r>
      <w:r w:rsidR="006E535A">
        <w:rPr>
          <w:b/>
          <w:lang w:eastAsia="ja-JP"/>
        </w:rPr>
        <w:t>clarified</w:t>
      </w:r>
      <w:r w:rsidR="00E9760F">
        <w:rPr>
          <w:b/>
          <w:lang w:eastAsia="ja-JP"/>
        </w:rPr>
        <w:t>.</w:t>
      </w:r>
    </w:p>
    <w:p w14:paraId="13470F3B" w14:textId="4E61C62A" w:rsidR="00C63886" w:rsidRDefault="00C63886" w:rsidP="002A6A58">
      <w:pPr>
        <w:rPr>
          <w:lang w:eastAsia="ja-JP"/>
        </w:rPr>
      </w:pPr>
    </w:p>
    <w:p w14:paraId="1D559A08" w14:textId="2A35B0BA" w:rsidR="00F41F40" w:rsidRDefault="00F41F40" w:rsidP="00F41F40">
      <w:pPr>
        <w:pStyle w:val="3"/>
      </w:pPr>
      <w:r>
        <w:t>DBTW length</w:t>
      </w:r>
    </w:p>
    <w:p w14:paraId="382D73BF" w14:textId="3E1C1D56" w:rsidR="00A13359" w:rsidRDefault="00A13359" w:rsidP="00A13359">
      <w:pPr>
        <w:spacing w:after="120"/>
        <w:rPr>
          <w:rFonts w:eastAsiaTheme="minorEastAsia"/>
          <w:lang w:eastAsia="ja-JP"/>
        </w:rPr>
      </w:pPr>
      <w:r>
        <w:rPr>
          <w:rFonts w:eastAsiaTheme="minorEastAsia"/>
          <w:lang w:eastAsia="ja-JP"/>
        </w:rPr>
        <w:t>In RAN1#106-e,</w:t>
      </w:r>
      <w:r>
        <w:rPr>
          <w:rFonts w:eastAsia="Times New Roman" w:cs="Times"/>
          <w:lang w:eastAsia="zh-CN"/>
        </w:rPr>
        <w:t xml:space="preserve"> DBTW lengths for 120 kHz SCS was </w:t>
      </w:r>
      <w:r>
        <w:rPr>
          <w:rFonts w:eastAsiaTheme="minorEastAsia"/>
          <w:lang w:eastAsia="ja-JP"/>
        </w:rPr>
        <w:t xml:space="preserve">agreed. </w:t>
      </w:r>
    </w:p>
    <w:tbl>
      <w:tblPr>
        <w:tblStyle w:val="afc"/>
        <w:tblW w:w="0" w:type="auto"/>
        <w:tblLook w:val="04A0" w:firstRow="1" w:lastRow="0" w:firstColumn="1" w:lastColumn="0" w:noHBand="0" w:noVBand="1"/>
      </w:tblPr>
      <w:tblGrid>
        <w:gridCol w:w="9630"/>
      </w:tblGrid>
      <w:tr w:rsidR="00A13359" w14:paraId="6C2A5DAC" w14:textId="77777777" w:rsidTr="00A13359">
        <w:tc>
          <w:tcPr>
            <w:tcW w:w="9630" w:type="dxa"/>
            <w:tcBorders>
              <w:top w:val="single" w:sz="4" w:space="0" w:color="auto"/>
              <w:left w:val="single" w:sz="4" w:space="0" w:color="auto"/>
              <w:bottom w:val="single" w:sz="4" w:space="0" w:color="auto"/>
              <w:right w:val="single" w:sz="4" w:space="0" w:color="auto"/>
            </w:tcBorders>
            <w:hideMark/>
          </w:tcPr>
          <w:p w14:paraId="42BE28EC" w14:textId="77777777" w:rsidR="00A13359" w:rsidRDefault="00A13359">
            <w:pPr>
              <w:spacing w:after="0"/>
              <w:rPr>
                <w:rFonts w:cs="Times"/>
                <w:iCs/>
                <w:lang w:eastAsia="x-none"/>
              </w:rPr>
            </w:pPr>
            <w:r>
              <w:rPr>
                <w:rFonts w:cs="Times"/>
                <w:iCs/>
                <w:highlight w:val="green"/>
                <w:lang w:eastAsia="x-none"/>
              </w:rPr>
              <w:t>Agreement:</w:t>
            </w:r>
          </w:p>
          <w:p w14:paraId="1434CAF7" w14:textId="77777777" w:rsidR="00A13359" w:rsidRDefault="00A13359">
            <w:pPr>
              <w:pStyle w:val="af3"/>
              <w:overflowPunct w:val="0"/>
              <w:autoSpaceDE w:val="0"/>
              <w:autoSpaceDN w:val="0"/>
              <w:adjustRightInd w:val="0"/>
              <w:spacing w:after="0" w:line="254" w:lineRule="auto"/>
              <w:textAlignment w:val="baseline"/>
              <w:rPr>
                <w:rFonts w:eastAsia="Times New Roman" w:cs="Times"/>
                <w:lang w:eastAsia="zh-CN"/>
              </w:rPr>
            </w:pPr>
            <w:r>
              <w:rPr>
                <w:rFonts w:eastAsia="Times New Roman" w:cs="Times"/>
                <w:lang w:eastAsia="zh-CN"/>
              </w:rPr>
              <w:t>For DBTW with 120kHz SCS (if supported), support DBTW lengths {0.5, 1, 2, 3, 4, 5} msec</w:t>
            </w:r>
          </w:p>
          <w:p w14:paraId="485B286B" w14:textId="77777777" w:rsidR="00A13359" w:rsidRDefault="00A13359" w:rsidP="00A13359">
            <w:pPr>
              <w:pStyle w:val="af3"/>
              <w:numPr>
                <w:ilvl w:val="0"/>
                <w:numId w:val="15"/>
              </w:numPr>
              <w:overflowPunct w:val="0"/>
              <w:autoSpaceDE w:val="0"/>
              <w:autoSpaceDN w:val="0"/>
              <w:adjustRightInd w:val="0"/>
              <w:spacing w:after="0" w:line="254" w:lineRule="auto"/>
              <w:jc w:val="both"/>
              <w:textAlignment w:val="baseline"/>
              <w:rPr>
                <w:rFonts w:eastAsiaTheme="minorEastAsia"/>
                <w:szCs w:val="24"/>
                <w:lang w:eastAsia="ja-JP"/>
              </w:rPr>
            </w:pPr>
            <w:r>
              <w:rPr>
                <w:rFonts w:eastAsia="Times New Roman" w:cs="Times"/>
                <w:lang w:eastAsia="zh-CN"/>
              </w:rPr>
              <w:t>Note: this should be the same as Rel-16 NR-U DBTW lengths.</w:t>
            </w:r>
          </w:p>
        </w:tc>
      </w:tr>
    </w:tbl>
    <w:p w14:paraId="277010DA" w14:textId="77777777" w:rsidR="00A13359" w:rsidRDefault="00A13359" w:rsidP="00A13359">
      <w:pPr>
        <w:spacing w:after="0"/>
        <w:rPr>
          <w:bCs/>
          <w:lang w:eastAsia="ja-JP"/>
        </w:rPr>
      </w:pPr>
    </w:p>
    <w:p w14:paraId="4913FDB6" w14:textId="3BBD5702" w:rsidR="007E5626" w:rsidRDefault="00A570C2" w:rsidP="007E5626">
      <w:pPr>
        <w:rPr>
          <w:rFonts w:eastAsia="Times New Roman" w:cs="Times"/>
          <w:lang w:eastAsia="zh-CN"/>
        </w:rPr>
      </w:pPr>
      <w:r>
        <w:rPr>
          <w:rFonts w:eastAsiaTheme="minorEastAsia"/>
          <w:lang w:eastAsia="ja-JP"/>
        </w:rPr>
        <w:t xml:space="preserve">If </w:t>
      </w:r>
      <w:r w:rsidR="00F9176B" w:rsidRPr="00ED1C77">
        <w:rPr>
          <w:rFonts w:eastAsiaTheme="minorEastAsia"/>
          <w:lang w:eastAsia="ja-JP"/>
        </w:rPr>
        <w:t xml:space="preserve">the same DBTW lengths </w:t>
      </w:r>
      <w:r w:rsidR="00F9176B" w:rsidRPr="00ED1C77">
        <w:rPr>
          <w:rFonts w:eastAsia="Times New Roman" w:cs="Times"/>
          <w:lang w:eastAsia="zh-CN"/>
        </w:rPr>
        <w:t>as 120 kHz SCS</w:t>
      </w:r>
      <w:r w:rsidR="00F9176B" w:rsidRPr="00ED1C77">
        <w:rPr>
          <w:rFonts w:eastAsiaTheme="minorEastAsia"/>
          <w:lang w:eastAsia="ja-JP"/>
        </w:rPr>
        <w:t xml:space="preserve"> </w:t>
      </w:r>
      <w:r>
        <w:rPr>
          <w:rFonts w:eastAsiaTheme="minorEastAsia"/>
          <w:lang w:eastAsia="ja-JP"/>
        </w:rPr>
        <w:t xml:space="preserve">are </w:t>
      </w:r>
      <w:r w:rsidR="007E5626">
        <w:rPr>
          <w:rFonts w:eastAsiaTheme="minorEastAsia"/>
          <w:lang w:eastAsia="ja-JP"/>
        </w:rPr>
        <w:t>reused</w:t>
      </w:r>
      <w:r>
        <w:rPr>
          <w:rFonts w:eastAsiaTheme="minorEastAsia"/>
          <w:lang w:eastAsia="ja-JP"/>
        </w:rPr>
        <w:t xml:space="preserve"> for </w:t>
      </w:r>
      <w:r w:rsidRPr="00ED1C77">
        <w:rPr>
          <w:rFonts w:eastAsiaTheme="minorEastAsia"/>
          <w:lang w:eastAsia="ja-JP"/>
        </w:rPr>
        <w:t xml:space="preserve">480/960 kHz </w:t>
      </w:r>
      <w:r>
        <w:rPr>
          <w:rFonts w:eastAsiaTheme="minorEastAsia"/>
          <w:lang w:eastAsia="ja-JP"/>
        </w:rPr>
        <w:t xml:space="preserve">SCS, </w:t>
      </w:r>
      <w:r w:rsidR="0035653E">
        <w:rPr>
          <w:rFonts w:eastAsiaTheme="minorEastAsia"/>
          <w:lang w:eastAsia="ja-JP"/>
        </w:rPr>
        <w:t>these</w:t>
      </w:r>
      <w:r>
        <w:rPr>
          <w:rFonts w:eastAsiaTheme="minorEastAsia"/>
          <w:lang w:eastAsia="ja-JP"/>
        </w:rPr>
        <w:t xml:space="preserve"> </w:t>
      </w:r>
      <w:r w:rsidR="00F9176B" w:rsidRPr="00ED1C77">
        <w:rPr>
          <w:rFonts w:eastAsiaTheme="minorEastAsia"/>
          <w:lang w:eastAsia="ja-JP"/>
        </w:rPr>
        <w:t>would be too long</w:t>
      </w:r>
      <w:r w:rsidR="008E56FF">
        <w:rPr>
          <w:rFonts w:eastAsiaTheme="minorEastAsia" w:hint="eastAsia"/>
          <w:lang w:eastAsia="ja-JP"/>
        </w:rPr>
        <w:t>.</w:t>
      </w:r>
      <w:r w:rsidR="008E56FF">
        <w:rPr>
          <w:rFonts w:eastAsiaTheme="minorEastAsia"/>
          <w:lang w:eastAsia="ja-JP"/>
        </w:rPr>
        <w:t xml:space="preserve"> For example, if </w:t>
      </w:r>
      <w:r w:rsidR="0029526F">
        <w:rPr>
          <w:rFonts w:eastAsiaTheme="minorEastAsia"/>
          <w:lang w:eastAsia="ja-JP"/>
        </w:rPr>
        <w:t xml:space="preserve">ALT B </w:t>
      </w:r>
      <w:r w:rsidR="008E56FF">
        <w:rPr>
          <w:rFonts w:eastAsiaTheme="minorEastAsia"/>
          <w:lang w:eastAsia="ja-JP"/>
        </w:rPr>
        <w:t xml:space="preserve">SSB slot pattern </w:t>
      </w:r>
      <w:r w:rsidR="00A45909">
        <w:rPr>
          <w:rFonts w:eastAsiaTheme="minorEastAsia"/>
          <w:lang w:eastAsia="ja-JP"/>
        </w:rPr>
        <w:t xml:space="preserve">(see section </w:t>
      </w:r>
      <w:r w:rsidR="00A45909">
        <w:rPr>
          <w:rFonts w:eastAsiaTheme="minorEastAsia"/>
          <w:lang w:eastAsia="ja-JP"/>
        </w:rPr>
        <w:fldChar w:fldCharType="begin"/>
      </w:r>
      <w:r w:rsidR="00A45909">
        <w:rPr>
          <w:rFonts w:eastAsiaTheme="minorEastAsia"/>
          <w:lang w:eastAsia="ja-JP"/>
        </w:rPr>
        <w:instrText xml:space="preserve"> REF _Ref86941617 \r \h </w:instrText>
      </w:r>
      <w:r w:rsidR="00A45909">
        <w:rPr>
          <w:rFonts w:eastAsiaTheme="minorEastAsia"/>
          <w:lang w:eastAsia="ja-JP"/>
        </w:rPr>
      </w:r>
      <w:r w:rsidR="00A45909">
        <w:rPr>
          <w:rFonts w:eastAsiaTheme="minorEastAsia"/>
          <w:lang w:eastAsia="ja-JP"/>
        </w:rPr>
        <w:fldChar w:fldCharType="separate"/>
      </w:r>
      <w:r w:rsidR="00664032">
        <w:rPr>
          <w:rFonts w:eastAsiaTheme="minorEastAsia"/>
          <w:lang w:eastAsia="ja-JP"/>
        </w:rPr>
        <w:t>2.1</w:t>
      </w:r>
      <w:r w:rsidR="00A45909">
        <w:rPr>
          <w:rFonts w:eastAsiaTheme="minorEastAsia"/>
          <w:lang w:eastAsia="ja-JP"/>
        </w:rPr>
        <w:fldChar w:fldCharType="end"/>
      </w:r>
      <w:r w:rsidR="00A45909">
        <w:rPr>
          <w:rFonts w:eastAsiaTheme="minorEastAsia"/>
          <w:lang w:eastAsia="ja-JP"/>
        </w:rPr>
        <w:t xml:space="preserve">) </w:t>
      </w:r>
      <w:r w:rsidR="00E45EEA">
        <w:rPr>
          <w:rFonts w:eastAsiaTheme="minorEastAsia"/>
          <w:lang w:eastAsia="ja-JP"/>
        </w:rPr>
        <w:t>with</w:t>
      </w:r>
      <w:r w:rsidR="008E56FF">
        <w:rPr>
          <w:rFonts w:eastAsiaTheme="minorEastAsia"/>
          <w:lang w:eastAsia="ja-JP"/>
        </w:rPr>
        <w:t xml:space="preserve"> 64 candidate SSB positions </w:t>
      </w:r>
      <w:r w:rsidR="00E45EEA">
        <w:rPr>
          <w:rFonts w:eastAsiaTheme="minorEastAsia"/>
          <w:lang w:eastAsia="ja-JP"/>
        </w:rPr>
        <w:t>are supported</w:t>
      </w:r>
      <w:r w:rsidR="008E56FF">
        <w:rPr>
          <w:rFonts w:eastAsiaTheme="minorEastAsia"/>
          <w:lang w:eastAsia="ja-JP"/>
        </w:rPr>
        <w:t>,</w:t>
      </w:r>
      <w:r w:rsidR="00F9176B" w:rsidRPr="00ED1C77">
        <w:rPr>
          <w:rFonts w:eastAsiaTheme="minorEastAsia"/>
          <w:lang w:eastAsia="ja-JP"/>
        </w:rPr>
        <w:t xml:space="preserve"> candidate SSB positions in </w:t>
      </w:r>
      <w:r w:rsidR="00920C9F">
        <w:rPr>
          <w:rFonts w:eastAsiaTheme="minorEastAsia"/>
          <w:lang w:eastAsia="ja-JP"/>
        </w:rPr>
        <w:t xml:space="preserve">a </w:t>
      </w:r>
      <w:r w:rsidR="00F9176B" w:rsidRPr="00ED1C77">
        <w:rPr>
          <w:rFonts w:eastAsiaTheme="minorEastAsia"/>
          <w:lang w:eastAsia="ja-JP"/>
        </w:rPr>
        <w:t xml:space="preserve">half frame are confined within 1.25 ms for 480 kHz </w:t>
      </w:r>
      <w:r w:rsidR="00F9176B">
        <w:rPr>
          <w:rFonts w:eastAsiaTheme="minorEastAsia"/>
          <w:lang w:eastAsia="ja-JP"/>
        </w:rPr>
        <w:t xml:space="preserve">SCS </w:t>
      </w:r>
      <w:r w:rsidR="00F9176B" w:rsidRPr="00ED1C77">
        <w:rPr>
          <w:rFonts w:eastAsiaTheme="minorEastAsia"/>
          <w:lang w:eastAsia="ja-JP"/>
        </w:rPr>
        <w:t xml:space="preserve">and 0.625 ms for 960 kHz </w:t>
      </w:r>
      <w:r w:rsidR="00F9176B">
        <w:rPr>
          <w:rFonts w:eastAsiaTheme="minorEastAsia"/>
          <w:lang w:eastAsia="ja-JP"/>
        </w:rPr>
        <w:t>SCS</w:t>
      </w:r>
      <w:r w:rsidR="00F9176B" w:rsidRPr="00ED1C77">
        <w:rPr>
          <w:rFonts w:eastAsiaTheme="minorEastAsia"/>
          <w:lang w:eastAsia="ja-JP"/>
        </w:rPr>
        <w:t xml:space="preserve">. Even if 0.5 ms </w:t>
      </w:r>
      <w:r w:rsidR="00071104" w:rsidRPr="00ED1C77">
        <w:rPr>
          <w:rFonts w:eastAsiaTheme="minorEastAsia"/>
          <w:lang w:eastAsia="ja-JP"/>
        </w:rPr>
        <w:t>DBTW length</w:t>
      </w:r>
      <w:r w:rsidR="005A2B6D">
        <w:rPr>
          <w:rFonts w:eastAsiaTheme="minorEastAsia"/>
          <w:lang w:eastAsia="ja-JP"/>
        </w:rPr>
        <w:t xml:space="preserve"> (</w:t>
      </w:r>
      <w:r w:rsidR="008776AE">
        <w:rPr>
          <w:rFonts w:eastAsiaTheme="minorEastAsia"/>
          <w:lang w:eastAsia="ja-JP"/>
        </w:rPr>
        <w:t xml:space="preserve">the </w:t>
      </w:r>
      <w:r w:rsidR="005A2B6D">
        <w:rPr>
          <w:rFonts w:eastAsiaTheme="minorEastAsia"/>
          <w:lang w:eastAsia="ja-JP"/>
        </w:rPr>
        <w:t>minimum DBTW length)</w:t>
      </w:r>
      <w:r w:rsidR="00071104" w:rsidRPr="00ED1C77">
        <w:rPr>
          <w:rFonts w:eastAsiaTheme="minorEastAsia"/>
          <w:lang w:eastAsia="ja-JP"/>
        </w:rPr>
        <w:t xml:space="preserve"> </w:t>
      </w:r>
      <w:r w:rsidR="00F9176B" w:rsidRPr="00ED1C77">
        <w:rPr>
          <w:rFonts w:eastAsiaTheme="minorEastAsia"/>
          <w:lang w:eastAsia="ja-JP"/>
        </w:rPr>
        <w:t>is configured, there are 32 slots within 0.5 ms for 960 kHz</w:t>
      </w:r>
      <w:r w:rsidR="00F9176B" w:rsidRPr="001545D5">
        <w:rPr>
          <w:rFonts w:eastAsiaTheme="minorEastAsia"/>
          <w:lang w:eastAsia="ja-JP"/>
        </w:rPr>
        <w:t xml:space="preserve"> </w:t>
      </w:r>
      <w:r w:rsidR="00F9176B">
        <w:rPr>
          <w:rFonts w:eastAsiaTheme="minorEastAsia"/>
          <w:lang w:eastAsia="ja-JP"/>
        </w:rPr>
        <w:t>SCS</w:t>
      </w:r>
      <w:r w:rsidR="00F9176B" w:rsidRPr="00ED1C77">
        <w:rPr>
          <w:rFonts w:eastAsiaTheme="minorEastAsia"/>
          <w:lang w:eastAsia="ja-JP"/>
        </w:rPr>
        <w:t xml:space="preserve">. 32 slots correspond to </w:t>
      </w:r>
      <w:r w:rsidR="00D76723">
        <w:rPr>
          <w:rFonts w:eastAsiaTheme="minorEastAsia"/>
          <w:lang w:eastAsia="ja-JP"/>
        </w:rPr>
        <w:t>56</w:t>
      </w:r>
      <w:r w:rsidR="00D76723" w:rsidRPr="00ED1C77">
        <w:rPr>
          <w:rFonts w:eastAsiaTheme="minorEastAsia"/>
          <w:lang w:eastAsia="ja-JP"/>
        </w:rPr>
        <w:t xml:space="preserve"> </w:t>
      </w:r>
      <w:r w:rsidR="00F9176B" w:rsidRPr="00ED1C77">
        <w:rPr>
          <w:rFonts w:eastAsiaTheme="minorEastAsia"/>
          <w:lang w:eastAsia="ja-JP"/>
        </w:rPr>
        <w:t>candidate SSB positions</w:t>
      </w:r>
      <w:r w:rsidR="00E45EEA">
        <w:rPr>
          <w:rFonts w:eastAsiaTheme="minorEastAsia"/>
          <w:lang w:eastAsia="ja-JP"/>
        </w:rPr>
        <w:t xml:space="preserve"> </w:t>
      </w:r>
      <w:r w:rsidR="003A541D">
        <w:rPr>
          <w:rFonts w:eastAsiaTheme="minorEastAsia"/>
          <w:lang w:eastAsia="ja-JP"/>
        </w:rPr>
        <w:t>for ALT B SSB pattern</w:t>
      </w:r>
      <w:r w:rsidR="00FE62ED">
        <w:rPr>
          <w:rFonts w:eastAsiaTheme="minorEastAsia"/>
          <w:lang w:eastAsia="ja-JP"/>
        </w:rPr>
        <w:t xml:space="preserve"> (</w:t>
      </w:r>
      <w:r w:rsidR="00FE62ED">
        <w:rPr>
          <w:rFonts w:eastAsiaTheme="minorEastAsia"/>
          <w:lang w:eastAsia="ja-JP"/>
        </w:rPr>
        <w:lastRenderedPageBreak/>
        <w:t>i.e.,</w:t>
      </w:r>
      <w:r w:rsidR="00390EDE">
        <w:rPr>
          <w:rFonts w:eastAsiaTheme="minorEastAsia"/>
          <w:lang w:eastAsia="ja-JP"/>
        </w:rPr>
        <w:t xml:space="preserve"> </w:t>
      </w:r>
      <w:r w:rsidR="00D76723">
        <w:rPr>
          <w:rFonts w:eastAsiaTheme="minorEastAsia"/>
          <w:lang w:eastAsia="ja-JP"/>
        </w:rPr>
        <w:t xml:space="preserve">28 </w:t>
      </w:r>
      <w:r w:rsidR="00390EDE">
        <w:rPr>
          <w:rFonts w:eastAsiaTheme="minorEastAsia"/>
          <w:lang w:eastAsia="ja-JP"/>
        </w:rPr>
        <w:t xml:space="preserve">slots </w:t>
      </w:r>
      <w:r w:rsidR="00547B2B">
        <w:rPr>
          <w:rFonts w:eastAsiaTheme="minorEastAsia"/>
          <w:lang w:eastAsia="ja-JP"/>
        </w:rPr>
        <w:t xml:space="preserve">out of 32 slots </w:t>
      </w:r>
      <w:r w:rsidR="00D76723">
        <w:rPr>
          <w:rFonts w:eastAsiaTheme="minorEastAsia"/>
          <w:lang w:eastAsia="ja-JP"/>
        </w:rPr>
        <w:t>are SSB slots</w:t>
      </w:r>
      <w:r w:rsidR="00FE62ED">
        <w:rPr>
          <w:rFonts w:eastAsiaTheme="minorEastAsia"/>
          <w:lang w:eastAsia="ja-JP"/>
        </w:rPr>
        <w:t>)</w:t>
      </w:r>
      <w:r w:rsidR="00F9176B" w:rsidRPr="00ED1C77">
        <w:rPr>
          <w:rFonts w:eastAsiaTheme="minorEastAsia"/>
          <w:lang w:eastAsia="ja-JP"/>
        </w:rPr>
        <w:t xml:space="preserve">. In this case, PDSCH needs to be rate-matched around </w:t>
      </w:r>
      <w:r w:rsidR="006C557D">
        <w:rPr>
          <w:rFonts w:eastAsiaTheme="minorEastAsia"/>
          <w:lang w:eastAsia="ja-JP"/>
        </w:rPr>
        <w:t>56</w:t>
      </w:r>
      <w:r w:rsidR="006C557D" w:rsidRPr="00ED1C77">
        <w:rPr>
          <w:rFonts w:eastAsiaTheme="minorEastAsia"/>
          <w:lang w:eastAsia="ja-JP"/>
        </w:rPr>
        <w:t xml:space="preserve"> </w:t>
      </w:r>
      <w:r w:rsidR="00F9176B" w:rsidRPr="00ED1C77">
        <w:rPr>
          <w:rFonts w:eastAsiaTheme="minorEastAsia"/>
          <w:lang w:eastAsia="ja-JP"/>
        </w:rPr>
        <w:t>candidate SSB positions even if SSB is not actually transmitted</w:t>
      </w:r>
      <w:r w:rsidR="006428DF">
        <w:rPr>
          <w:rFonts w:eastAsiaTheme="minorEastAsia"/>
          <w:lang w:eastAsia="ja-JP"/>
        </w:rPr>
        <w:t xml:space="preserve"> (see following </w:t>
      </w:r>
      <w:r w:rsidR="00CC15A1">
        <w:rPr>
          <w:rFonts w:eastAsiaTheme="minorEastAsia"/>
          <w:lang w:eastAsia="ja-JP"/>
        </w:rPr>
        <w:t>descriptions</w:t>
      </w:r>
      <w:r w:rsidR="006428DF">
        <w:rPr>
          <w:rFonts w:eastAsiaTheme="minorEastAsia"/>
          <w:lang w:eastAsia="ja-JP"/>
        </w:rPr>
        <w:t>)</w:t>
      </w:r>
      <w:r w:rsidR="00F9176B" w:rsidRPr="00ED1C77">
        <w:rPr>
          <w:rFonts w:eastAsiaTheme="minorEastAsia"/>
          <w:lang w:eastAsia="ja-JP"/>
        </w:rPr>
        <w:t xml:space="preserve">. Then, </w:t>
      </w:r>
      <w:r w:rsidR="007D3AF4">
        <w:rPr>
          <w:rFonts w:eastAsiaTheme="minorEastAsia"/>
          <w:lang w:eastAsia="ja-JP"/>
        </w:rPr>
        <w:t>reusing DBTW lengths for 120 kHz</w:t>
      </w:r>
      <w:r w:rsidR="00A42C40">
        <w:rPr>
          <w:rFonts w:eastAsiaTheme="minorEastAsia"/>
          <w:lang w:eastAsia="ja-JP"/>
        </w:rPr>
        <w:t xml:space="preserve"> SCS </w:t>
      </w:r>
      <w:r w:rsidR="00F9176B" w:rsidRPr="00ED1C77">
        <w:rPr>
          <w:rFonts w:eastAsiaTheme="minorEastAsia"/>
          <w:lang w:eastAsia="ja-JP"/>
        </w:rPr>
        <w:t>seems not to be useful.</w:t>
      </w:r>
    </w:p>
    <w:tbl>
      <w:tblPr>
        <w:tblStyle w:val="afc"/>
        <w:tblW w:w="0" w:type="auto"/>
        <w:tblInd w:w="-5" w:type="dxa"/>
        <w:tblLook w:val="04A0" w:firstRow="1" w:lastRow="0" w:firstColumn="1" w:lastColumn="0" w:noHBand="0" w:noVBand="1"/>
      </w:tblPr>
      <w:tblGrid>
        <w:gridCol w:w="9635"/>
      </w:tblGrid>
      <w:tr w:rsidR="003A7E30" w14:paraId="7BB5745E" w14:textId="77777777" w:rsidTr="006428DF">
        <w:tc>
          <w:tcPr>
            <w:tcW w:w="9635" w:type="dxa"/>
          </w:tcPr>
          <w:p w14:paraId="56DDEF9D" w14:textId="73701DD2" w:rsidR="003A7E30" w:rsidRPr="006C557D" w:rsidRDefault="006C557D" w:rsidP="006428DF">
            <w:pPr>
              <w:spacing w:after="0"/>
              <w:rPr>
                <w:rFonts w:eastAsia="SimSun" w:cs="Times"/>
                <w:b/>
                <w:bCs/>
                <w:lang w:eastAsia="zh-CN"/>
              </w:rPr>
            </w:pPr>
            <w:r>
              <w:rPr>
                <w:rFonts w:eastAsia="SimSun" w:cs="Times"/>
                <w:b/>
                <w:bCs/>
                <w:lang w:eastAsia="zh-CN"/>
              </w:rPr>
              <w:t>TS</w:t>
            </w:r>
            <w:r w:rsidRPr="006C557D">
              <w:rPr>
                <w:rFonts w:eastAsia="SimSun" w:cs="Times"/>
                <w:b/>
                <w:bCs/>
                <w:lang w:eastAsia="zh-CN"/>
              </w:rPr>
              <w:t>38.214, clause 5.1.5</w:t>
            </w:r>
          </w:p>
          <w:p w14:paraId="35890D0D" w14:textId="44682DF4" w:rsidR="006C557D" w:rsidRDefault="006C557D" w:rsidP="006428DF">
            <w:pPr>
              <w:spacing w:after="0"/>
              <w:ind w:leftChars="100" w:left="200"/>
              <w:rPr>
                <w:rFonts w:eastAsia="SimSun" w:cs="Times"/>
                <w:lang w:eastAsia="zh-CN"/>
              </w:rPr>
            </w:pPr>
            <w:r w:rsidRPr="006C557D">
              <w:rPr>
                <w:rFonts w:eastAsia="SimSun" w:cs="Times"/>
                <w:lang w:eastAsia="zh-CN"/>
              </w:rPr>
              <w:t xml:space="preserve">For operation with shared spectrum channel access, SS/PBCH block transmission according to </w:t>
            </w:r>
            <w:r w:rsidRPr="006C557D">
              <w:rPr>
                <w:rFonts w:eastAsia="SimSun" w:cs="Times"/>
                <w:i/>
                <w:iCs/>
                <w:lang w:eastAsia="zh-CN"/>
              </w:rPr>
              <w:t>ssb-PositionsInBurst</w:t>
            </w:r>
            <w:r w:rsidRPr="006C557D">
              <w:rPr>
                <w:rFonts w:eastAsia="SimSun" w:cs="Times"/>
                <w:lang w:eastAsia="zh-CN"/>
              </w:rPr>
              <w:t xml:space="preserve"> represents all of the candidate SS/PBCH blocks corresponding to SS/PBCH block indices provided by </w:t>
            </w:r>
            <w:r w:rsidRPr="006C557D">
              <w:rPr>
                <w:rFonts w:eastAsia="SimSun" w:cs="Times"/>
                <w:i/>
                <w:iCs/>
                <w:lang w:eastAsia="zh-CN"/>
              </w:rPr>
              <w:t>ssb-PositionsInBurst</w:t>
            </w:r>
            <w:r w:rsidRPr="006C557D">
              <w:rPr>
                <w:rFonts w:eastAsia="SimSun" w:cs="Times"/>
                <w:lang w:eastAsia="zh-CN"/>
              </w:rPr>
              <w:t xml:space="preserve"> as described in Clause 4.1 of [6, TS 38.213].</w:t>
            </w:r>
          </w:p>
          <w:p w14:paraId="6BB7CCFE" w14:textId="77777777" w:rsidR="006428DF" w:rsidRDefault="006428DF" w:rsidP="006428DF">
            <w:pPr>
              <w:spacing w:after="0"/>
              <w:ind w:leftChars="100" w:left="200"/>
              <w:rPr>
                <w:rFonts w:eastAsia="SimSun" w:cs="Times"/>
                <w:lang w:eastAsia="zh-CN"/>
              </w:rPr>
            </w:pPr>
          </w:p>
          <w:p w14:paraId="3B6D34A7" w14:textId="1A458B1C" w:rsidR="006C557D" w:rsidRPr="006C557D" w:rsidRDefault="006C557D" w:rsidP="006428DF">
            <w:pPr>
              <w:spacing w:after="0"/>
              <w:rPr>
                <w:rFonts w:eastAsia="SimSun" w:cs="Times"/>
                <w:b/>
                <w:bCs/>
                <w:lang w:eastAsia="zh-CN"/>
              </w:rPr>
            </w:pPr>
            <w:r>
              <w:rPr>
                <w:rFonts w:eastAsia="SimSun" w:cs="Times"/>
                <w:b/>
                <w:bCs/>
                <w:lang w:eastAsia="zh-CN"/>
              </w:rPr>
              <w:t>TS</w:t>
            </w:r>
            <w:r w:rsidRPr="006C557D">
              <w:rPr>
                <w:rFonts w:eastAsia="SimSun" w:cs="Times"/>
                <w:b/>
                <w:bCs/>
                <w:lang w:eastAsia="zh-CN"/>
              </w:rPr>
              <w:t>38.213, clause 4.1</w:t>
            </w:r>
          </w:p>
          <w:p w14:paraId="606E1F59" w14:textId="47D92B15" w:rsidR="006C557D" w:rsidRPr="006C557D" w:rsidRDefault="006C557D" w:rsidP="006428DF">
            <w:pPr>
              <w:spacing w:after="0"/>
              <w:ind w:leftChars="100" w:left="200"/>
              <w:rPr>
                <w:rFonts w:eastAsia="Times New Roman" w:cs="Times"/>
                <w:lang w:eastAsia="zh-CN"/>
              </w:rPr>
            </w:pPr>
            <w:r>
              <w:t xml:space="preserve">The UE assumes that one or more SS/PBCH blocks indicated by </w:t>
            </w:r>
            <w:r>
              <w:rPr>
                <w:i/>
                <w:iCs/>
              </w:rPr>
              <w:t>ssb-PositionsInBurst</w:t>
            </w:r>
            <w:r>
              <w:t xml:space="preserve"> may be transmitted within the discovery burst transmission window and have candidate SS/PBCH blocks indexes corresponding to SS/PBCH block indexes provided by </w:t>
            </w:r>
            <w:r>
              <w:rPr>
                <w:i/>
                <w:iCs/>
              </w:rPr>
              <w:t>ssb-PositionsInBurst</w:t>
            </w:r>
            <w:r>
              <w:t>.</w:t>
            </w:r>
          </w:p>
        </w:tc>
      </w:tr>
    </w:tbl>
    <w:p w14:paraId="36247780" w14:textId="77777777" w:rsidR="003A7E30" w:rsidRPr="006C557D" w:rsidRDefault="003A7E30" w:rsidP="006C557D">
      <w:pPr>
        <w:spacing w:after="0"/>
        <w:ind w:leftChars="100" w:left="200"/>
        <w:rPr>
          <w:rFonts w:eastAsia="SimSun" w:cs="Times"/>
          <w:lang w:eastAsia="zh-CN"/>
        </w:rPr>
      </w:pPr>
    </w:p>
    <w:p w14:paraId="488B2CCD" w14:textId="06A46E47" w:rsidR="00D9457E" w:rsidRPr="006C557D" w:rsidRDefault="006428DF" w:rsidP="006428DF">
      <w:pPr>
        <w:rPr>
          <w:bCs/>
          <w:lang w:eastAsia="ja-JP"/>
        </w:rPr>
      </w:pPr>
      <w:r>
        <w:rPr>
          <w:bCs/>
          <w:lang w:eastAsia="ja-JP"/>
        </w:rPr>
        <w:t>If</w:t>
      </w:r>
      <w:r w:rsidR="006C557D">
        <w:rPr>
          <w:bCs/>
          <w:lang w:eastAsia="ja-JP"/>
        </w:rPr>
        <w:t xml:space="preserve"> </w:t>
      </w:r>
      <w:r w:rsidR="006C557D" w:rsidRPr="006C557D">
        <w:rPr>
          <w:bCs/>
          <w:lang w:eastAsia="ja-JP"/>
        </w:rPr>
        <w:t>DBTW lengths</w:t>
      </w:r>
      <w:r w:rsidR="006C557D">
        <w:rPr>
          <w:bCs/>
          <w:lang w:eastAsia="ja-JP"/>
        </w:rPr>
        <w:t xml:space="preserve"> </w:t>
      </w:r>
      <w:r>
        <w:rPr>
          <w:bCs/>
          <w:lang w:eastAsia="ja-JP"/>
        </w:rPr>
        <w:t xml:space="preserve">are simply scaled from 120 kHz, </w:t>
      </w:r>
      <w:r w:rsidRPr="006C557D">
        <w:rPr>
          <w:bCs/>
          <w:lang w:eastAsia="ja-JP"/>
        </w:rPr>
        <w:t>DBTW lengths</w:t>
      </w:r>
      <w:r>
        <w:rPr>
          <w:bCs/>
          <w:lang w:eastAsia="ja-JP"/>
        </w:rPr>
        <w:t xml:space="preserve"> for 480/960 kHz are as follows</w:t>
      </w:r>
      <w:r w:rsidR="00C40DBB">
        <w:rPr>
          <w:bCs/>
          <w:lang w:eastAsia="ja-JP"/>
        </w:rPr>
        <w:t xml:space="preserve"> (Note</w:t>
      </w:r>
      <w:r w:rsidR="00603C7C">
        <w:rPr>
          <w:bCs/>
          <w:lang w:eastAsia="ja-JP"/>
        </w:rPr>
        <w:t>:</w:t>
      </w:r>
      <w:r w:rsidR="00C40DBB">
        <w:rPr>
          <w:bCs/>
          <w:lang w:eastAsia="ja-JP"/>
        </w:rPr>
        <w:t xml:space="preserve"> </w:t>
      </w:r>
      <w:r w:rsidR="00C40DBB" w:rsidRPr="006C557D">
        <w:rPr>
          <w:bCs/>
          <w:lang w:eastAsia="ja-JP"/>
        </w:rPr>
        <w:t>DBTW lengths</w:t>
      </w:r>
      <w:r w:rsidR="00C40DBB">
        <w:rPr>
          <w:bCs/>
          <w:lang w:eastAsia="ja-JP"/>
        </w:rPr>
        <w:t xml:space="preserve"> </w:t>
      </w:r>
      <w:r w:rsidR="002842AF">
        <w:rPr>
          <w:bCs/>
          <w:lang w:eastAsia="ja-JP"/>
        </w:rPr>
        <w:t xml:space="preserve">for </w:t>
      </w:r>
      <w:r w:rsidR="00C40DBB">
        <w:rPr>
          <w:bCs/>
          <w:lang w:eastAsia="ja-JP"/>
        </w:rPr>
        <w:t>128 candidate SSB positions are doubled from 64 candidate SSB positions).</w:t>
      </w:r>
    </w:p>
    <w:p w14:paraId="52887C57" w14:textId="77777777" w:rsidR="002842AF" w:rsidRDefault="002842AF" w:rsidP="002842AF">
      <w:pPr>
        <w:pStyle w:val="aff4"/>
        <w:numPr>
          <w:ilvl w:val="1"/>
          <w:numId w:val="20"/>
        </w:numPr>
        <w:spacing w:after="60"/>
        <w:ind w:leftChars="0"/>
        <w:rPr>
          <w:rFonts w:eastAsiaTheme="minorEastAsia"/>
          <w:lang w:eastAsia="ja-JP"/>
        </w:rPr>
      </w:pPr>
      <w:r>
        <w:rPr>
          <w:rFonts w:eastAsiaTheme="minorEastAsia" w:hint="eastAsia"/>
          <w:lang w:eastAsia="ja-JP"/>
        </w:rPr>
        <w:t>6</w:t>
      </w:r>
      <w:r>
        <w:rPr>
          <w:rFonts w:eastAsiaTheme="minorEastAsia"/>
          <w:lang w:eastAsia="ja-JP"/>
        </w:rPr>
        <w:t>4 candidate SSB positions:</w:t>
      </w:r>
    </w:p>
    <w:p w14:paraId="59170626" w14:textId="77777777" w:rsidR="002842AF" w:rsidRDefault="002842AF" w:rsidP="002842AF">
      <w:pPr>
        <w:pStyle w:val="aff4"/>
        <w:numPr>
          <w:ilvl w:val="2"/>
          <w:numId w:val="20"/>
        </w:numPr>
        <w:spacing w:after="60"/>
        <w:ind w:leftChars="0"/>
        <w:rPr>
          <w:rFonts w:eastAsiaTheme="minorEastAsia"/>
          <w:lang w:eastAsia="ja-JP"/>
        </w:rPr>
      </w:pPr>
      <w:r>
        <w:rPr>
          <w:rFonts w:eastAsiaTheme="minorEastAsia"/>
          <w:lang w:eastAsia="ja-JP"/>
        </w:rPr>
        <w:t xml:space="preserve">480 kHz: {0.125, 0.25, 0.5, 0.75, 1, 1.25} ms </w:t>
      </w:r>
    </w:p>
    <w:p w14:paraId="6353B2E6" w14:textId="77777777" w:rsidR="002842AF" w:rsidRDefault="002842AF" w:rsidP="002842AF">
      <w:pPr>
        <w:pStyle w:val="aff4"/>
        <w:numPr>
          <w:ilvl w:val="2"/>
          <w:numId w:val="20"/>
        </w:numPr>
        <w:spacing w:after="60"/>
        <w:ind w:leftChars="0"/>
        <w:rPr>
          <w:rFonts w:eastAsiaTheme="minorEastAsia"/>
          <w:lang w:eastAsia="ja-JP"/>
        </w:rPr>
      </w:pPr>
      <w:r>
        <w:rPr>
          <w:rFonts w:eastAsiaTheme="minorEastAsia"/>
          <w:lang w:eastAsia="ja-JP"/>
        </w:rPr>
        <w:t>960 kHz: {0.0625, 0.125, 0.25, 0.375, 0.5, 0.625} ms</w:t>
      </w:r>
    </w:p>
    <w:p w14:paraId="1D030C41" w14:textId="77777777" w:rsidR="002842AF" w:rsidRDefault="002842AF" w:rsidP="002842AF">
      <w:pPr>
        <w:pStyle w:val="aff4"/>
        <w:numPr>
          <w:ilvl w:val="1"/>
          <w:numId w:val="20"/>
        </w:numPr>
        <w:spacing w:after="60"/>
        <w:ind w:leftChars="0"/>
        <w:rPr>
          <w:rFonts w:eastAsiaTheme="minorEastAsia"/>
          <w:lang w:eastAsia="ja-JP"/>
        </w:rPr>
      </w:pPr>
      <w:r>
        <w:rPr>
          <w:rFonts w:eastAsiaTheme="minorEastAsia" w:hint="eastAsia"/>
          <w:lang w:eastAsia="ja-JP"/>
        </w:rPr>
        <w:t>1</w:t>
      </w:r>
      <w:r>
        <w:rPr>
          <w:rFonts w:eastAsiaTheme="minorEastAsia"/>
          <w:lang w:eastAsia="ja-JP"/>
        </w:rPr>
        <w:t>28 candidate SSB positions:</w:t>
      </w:r>
    </w:p>
    <w:p w14:paraId="18F9E645" w14:textId="456D8349" w:rsidR="002842AF" w:rsidRDefault="002842AF" w:rsidP="002842AF">
      <w:pPr>
        <w:pStyle w:val="aff4"/>
        <w:numPr>
          <w:ilvl w:val="2"/>
          <w:numId w:val="20"/>
        </w:numPr>
        <w:spacing w:after="60"/>
        <w:ind w:leftChars="0"/>
        <w:rPr>
          <w:rFonts w:eastAsiaTheme="minorEastAsia"/>
          <w:lang w:eastAsia="ja-JP"/>
        </w:rPr>
      </w:pPr>
      <w:r>
        <w:rPr>
          <w:rFonts w:eastAsiaTheme="minorEastAsia"/>
          <w:lang w:eastAsia="ja-JP"/>
        </w:rPr>
        <w:t xml:space="preserve">480 kHz: {0.25, 0.5, </w:t>
      </w:r>
      <w:r w:rsidR="00D61465">
        <w:rPr>
          <w:rFonts w:eastAsiaTheme="minorEastAsia"/>
          <w:lang w:eastAsia="ja-JP"/>
        </w:rPr>
        <w:t xml:space="preserve">1, </w:t>
      </w:r>
      <w:r>
        <w:rPr>
          <w:rFonts w:eastAsiaTheme="minorEastAsia"/>
          <w:lang w:eastAsia="ja-JP"/>
        </w:rPr>
        <w:t>1</w:t>
      </w:r>
      <w:r w:rsidR="00AE1193">
        <w:rPr>
          <w:rFonts w:eastAsiaTheme="minorEastAsia"/>
          <w:lang w:eastAsia="ja-JP"/>
        </w:rPr>
        <w:t>.5</w:t>
      </w:r>
      <w:r>
        <w:rPr>
          <w:rFonts w:eastAsiaTheme="minorEastAsia"/>
          <w:lang w:eastAsia="ja-JP"/>
        </w:rPr>
        <w:t xml:space="preserve">, </w:t>
      </w:r>
      <w:r w:rsidR="00AE1193">
        <w:rPr>
          <w:rFonts w:eastAsiaTheme="minorEastAsia"/>
          <w:lang w:eastAsia="ja-JP"/>
        </w:rPr>
        <w:t>2</w:t>
      </w:r>
      <w:r>
        <w:rPr>
          <w:rFonts w:eastAsiaTheme="minorEastAsia"/>
          <w:lang w:eastAsia="ja-JP"/>
        </w:rPr>
        <w:t>, 2.5} ms</w:t>
      </w:r>
    </w:p>
    <w:p w14:paraId="46039193" w14:textId="69BFCD1A" w:rsidR="002842AF" w:rsidRDefault="002842AF" w:rsidP="002842AF">
      <w:pPr>
        <w:pStyle w:val="aff4"/>
        <w:numPr>
          <w:ilvl w:val="2"/>
          <w:numId w:val="20"/>
        </w:numPr>
        <w:spacing w:after="60"/>
        <w:ind w:leftChars="0"/>
        <w:rPr>
          <w:rFonts w:eastAsiaTheme="minorEastAsia"/>
          <w:lang w:eastAsia="ja-JP"/>
        </w:rPr>
      </w:pPr>
      <w:r w:rsidRPr="00C40DBB">
        <w:rPr>
          <w:rFonts w:eastAsiaTheme="minorEastAsia"/>
          <w:lang w:eastAsia="ja-JP"/>
        </w:rPr>
        <w:t xml:space="preserve">960 kHz: </w:t>
      </w:r>
      <w:r>
        <w:rPr>
          <w:rFonts w:eastAsiaTheme="minorEastAsia"/>
          <w:lang w:eastAsia="ja-JP"/>
        </w:rPr>
        <w:t>{0.125, 0.25, 0.5, 0.</w:t>
      </w:r>
      <w:r w:rsidR="000A314D">
        <w:rPr>
          <w:rFonts w:eastAsiaTheme="minorEastAsia" w:hint="eastAsia"/>
          <w:lang w:eastAsia="ja-JP"/>
        </w:rPr>
        <w:t>7</w:t>
      </w:r>
      <w:r>
        <w:rPr>
          <w:rFonts w:eastAsiaTheme="minorEastAsia"/>
          <w:lang w:eastAsia="ja-JP"/>
        </w:rPr>
        <w:t xml:space="preserve">5, </w:t>
      </w:r>
      <w:r w:rsidR="000A314D">
        <w:rPr>
          <w:rFonts w:eastAsiaTheme="minorEastAsia"/>
          <w:lang w:eastAsia="ja-JP"/>
        </w:rPr>
        <w:t>1</w:t>
      </w:r>
      <w:r>
        <w:rPr>
          <w:rFonts w:eastAsiaTheme="minorEastAsia"/>
          <w:lang w:eastAsia="ja-JP"/>
        </w:rPr>
        <w:t>, 1</w:t>
      </w:r>
      <w:r w:rsidR="000A314D">
        <w:rPr>
          <w:rFonts w:eastAsiaTheme="minorEastAsia" w:hint="eastAsia"/>
          <w:lang w:eastAsia="ja-JP"/>
        </w:rPr>
        <w:t>.</w:t>
      </w:r>
      <w:r>
        <w:rPr>
          <w:rFonts w:eastAsiaTheme="minorEastAsia"/>
          <w:lang w:eastAsia="ja-JP"/>
        </w:rPr>
        <w:t>25} ms</w:t>
      </w:r>
    </w:p>
    <w:p w14:paraId="008F1558" w14:textId="77777777" w:rsidR="002842AF" w:rsidRPr="002842AF" w:rsidRDefault="002842AF" w:rsidP="002842AF">
      <w:pPr>
        <w:spacing w:after="0"/>
        <w:rPr>
          <w:lang w:eastAsia="ja-JP"/>
        </w:rPr>
      </w:pPr>
    </w:p>
    <w:p w14:paraId="193E606A" w14:textId="27145225" w:rsidR="006428DF" w:rsidRPr="007E5626" w:rsidRDefault="007E48C5" w:rsidP="004C6DAE">
      <w:pPr>
        <w:rPr>
          <w:b/>
          <w:lang w:eastAsia="ja-JP"/>
        </w:rPr>
      </w:pPr>
      <w:r>
        <w:rPr>
          <w:bCs/>
          <w:lang w:eastAsia="ja-JP"/>
        </w:rPr>
        <w:t xml:space="preserve">In order to </w:t>
      </w:r>
      <w:r w:rsidR="002842AF" w:rsidRPr="002842AF">
        <w:rPr>
          <w:bCs/>
          <w:lang w:eastAsia="ja-JP"/>
        </w:rPr>
        <w:t xml:space="preserve">determine DBTW lengths, </w:t>
      </w:r>
      <w:r w:rsidR="002842AF">
        <w:rPr>
          <w:bCs/>
          <w:lang w:eastAsia="ja-JP"/>
        </w:rPr>
        <w:t xml:space="preserve">SSB resource pattern needs to be considered. </w:t>
      </w:r>
      <w:r>
        <w:rPr>
          <w:bCs/>
          <w:lang w:eastAsia="ja-JP"/>
        </w:rPr>
        <w:fldChar w:fldCharType="begin"/>
      </w:r>
      <w:r>
        <w:rPr>
          <w:bCs/>
          <w:lang w:eastAsia="ja-JP"/>
        </w:rPr>
        <w:instrText xml:space="preserve"> REF _Ref86946018 \h </w:instrText>
      </w:r>
      <w:r>
        <w:rPr>
          <w:bCs/>
          <w:lang w:eastAsia="ja-JP"/>
        </w:rPr>
      </w:r>
      <w:r>
        <w:rPr>
          <w:bCs/>
          <w:lang w:eastAsia="ja-JP"/>
        </w:rPr>
        <w:fldChar w:fldCharType="separate"/>
      </w:r>
      <w:r w:rsidR="00664032">
        <w:t xml:space="preserve">Figure </w:t>
      </w:r>
      <w:r w:rsidR="00664032">
        <w:rPr>
          <w:noProof/>
        </w:rPr>
        <w:t>2</w:t>
      </w:r>
      <w:r>
        <w:rPr>
          <w:bCs/>
          <w:lang w:eastAsia="ja-JP"/>
        </w:rPr>
        <w:fldChar w:fldCharType="end"/>
      </w:r>
      <w:r>
        <w:rPr>
          <w:bCs/>
          <w:lang w:eastAsia="ja-JP"/>
        </w:rPr>
        <w:t xml:space="preserve"> shows </w:t>
      </w:r>
      <w:r w:rsidR="001829E9">
        <w:rPr>
          <w:bCs/>
          <w:lang w:eastAsia="ja-JP"/>
        </w:rPr>
        <w:t xml:space="preserve">the </w:t>
      </w:r>
      <w:r w:rsidRPr="007E48C5">
        <w:rPr>
          <w:bCs/>
          <w:lang w:eastAsia="ja-JP"/>
        </w:rPr>
        <w:t>relation between candidate SSB position</w:t>
      </w:r>
      <w:r w:rsidR="001829E9">
        <w:rPr>
          <w:bCs/>
          <w:lang w:eastAsia="ja-JP"/>
        </w:rPr>
        <w:t>s</w:t>
      </w:r>
      <w:r w:rsidRPr="007E48C5">
        <w:rPr>
          <w:bCs/>
          <w:lang w:eastAsia="ja-JP"/>
        </w:rPr>
        <w:t xml:space="preserve"> and DBTW lengths </w:t>
      </w:r>
      <w:r>
        <w:rPr>
          <w:bCs/>
          <w:lang w:eastAsia="ja-JP"/>
        </w:rPr>
        <w:t xml:space="preserve">for </w:t>
      </w:r>
      <w:r w:rsidRPr="007E48C5">
        <w:rPr>
          <w:bCs/>
          <w:lang w:eastAsia="ja-JP"/>
        </w:rPr>
        <w:t>480 kHz SCS</w:t>
      </w:r>
      <w:r>
        <w:rPr>
          <w:bCs/>
          <w:lang w:eastAsia="ja-JP"/>
        </w:rPr>
        <w:t xml:space="preserve">. </w:t>
      </w:r>
      <w:r w:rsidR="003D06B4">
        <w:rPr>
          <w:bCs/>
          <w:lang w:eastAsia="ja-JP"/>
        </w:rPr>
        <w:t>Each SSB pattern for 480 kHz and s</w:t>
      </w:r>
      <w:r>
        <w:rPr>
          <w:bCs/>
          <w:lang w:eastAsia="ja-JP"/>
        </w:rPr>
        <w:t xml:space="preserve">caled DBTW lengths for 64/128 candidate SSB positions are shown </w:t>
      </w:r>
      <w:r w:rsidR="00975631">
        <w:rPr>
          <w:bCs/>
          <w:lang w:eastAsia="ja-JP"/>
        </w:rPr>
        <w:t xml:space="preserve">in the figure. </w:t>
      </w:r>
      <w:r w:rsidR="001829E9">
        <w:rPr>
          <w:bCs/>
          <w:lang w:eastAsia="ja-JP"/>
        </w:rPr>
        <w:t xml:space="preserve">Depending on SSB patten, appropriate DBTW lengths could be different. </w:t>
      </w:r>
      <w:r w:rsidR="00FE053F">
        <w:rPr>
          <w:bCs/>
          <w:lang w:eastAsia="ja-JP"/>
        </w:rPr>
        <w:t xml:space="preserve">In addition, </w:t>
      </w:r>
      <w:r w:rsidR="002842AF" w:rsidRPr="002842AF">
        <w:rPr>
          <w:bCs/>
          <w:lang w:eastAsia="ja-JP"/>
        </w:rPr>
        <w:t>Q values</w:t>
      </w:r>
      <w:r w:rsidR="001829E9">
        <w:rPr>
          <w:bCs/>
          <w:lang w:eastAsia="ja-JP"/>
        </w:rPr>
        <w:t xml:space="preserve"> would also</w:t>
      </w:r>
      <w:r w:rsidR="00FE053F">
        <w:rPr>
          <w:bCs/>
          <w:lang w:eastAsia="ja-JP"/>
        </w:rPr>
        <w:t xml:space="preserve"> need</w:t>
      </w:r>
      <w:r w:rsidR="001829E9">
        <w:rPr>
          <w:bCs/>
          <w:lang w:eastAsia="ja-JP"/>
        </w:rPr>
        <w:t xml:space="preserve"> </w:t>
      </w:r>
      <w:r w:rsidR="00FE053F">
        <w:rPr>
          <w:bCs/>
          <w:lang w:eastAsia="ja-JP"/>
        </w:rPr>
        <w:t xml:space="preserve">to </w:t>
      </w:r>
      <w:r w:rsidR="001829E9">
        <w:rPr>
          <w:bCs/>
          <w:lang w:eastAsia="ja-JP"/>
        </w:rPr>
        <w:t>be considered.</w:t>
      </w:r>
      <w:r w:rsidR="002842AF" w:rsidRPr="002842AF">
        <w:rPr>
          <w:bCs/>
          <w:lang w:eastAsia="ja-JP"/>
        </w:rPr>
        <w:t xml:space="preserve"> For example, if Q=8 is not supported </w:t>
      </w:r>
      <w:r w:rsidR="002842AF" w:rsidRPr="002842AF">
        <w:rPr>
          <w:bCs/>
          <w:lang w:eastAsia="ja-JP"/>
        </w:rPr>
        <w:lastRenderedPageBreak/>
        <w:t>(i.e., Q&gt;8), at least DBTW length 0.125 ms for 480 kHz is not needed because there are only 8 candidate SSB positions within 0.125 ms (4 slots).</w:t>
      </w:r>
      <w:r w:rsidR="00FE053F">
        <w:rPr>
          <w:bCs/>
          <w:lang w:eastAsia="ja-JP"/>
        </w:rPr>
        <w:t xml:space="preserve"> Thus, DBTW length should be determined based on scaled lengths from 120 kHz SCS considering at least SSB resource pattern and Q values.</w:t>
      </w:r>
    </w:p>
    <w:p w14:paraId="44533382" w14:textId="7E2C556E" w:rsidR="00FF2FAE" w:rsidRDefault="004C6DAE" w:rsidP="004C6DAE">
      <w:pPr>
        <w:rPr>
          <w:b/>
          <w:lang w:eastAsia="ja-JP"/>
        </w:rPr>
      </w:pPr>
      <w:r w:rsidRPr="001272D8">
        <w:rPr>
          <w:b/>
          <w:lang w:eastAsia="ja-JP"/>
        </w:rPr>
        <w:t xml:space="preserve">Proposal </w:t>
      </w:r>
      <w:r w:rsidR="00664032">
        <w:rPr>
          <w:rFonts w:hint="eastAsia"/>
          <w:b/>
          <w:lang w:eastAsia="ja-JP"/>
        </w:rPr>
        <w:t>3</w:t>
      </w:r>
      <w:r w:rsidRPr="001272D8">
        <w:rPr>
          <w:b/>
          <w:lang w:eastAsia="ja-JP"/>
        </w:rPr>
        <w:t>:</w:t>
      </w:r>
      <w:r>
        <w:rPr>
          <w:b/>
          <w:lang w:eastAsia="ja-JP"/>
        </w:rPr>
        <w:t xml:space="preserve"> </w:t>
      </w:r>
      <w:r w:rsidRPr="004C6DAE">
        <w:rPr>
          <w:b/>
          <w:lang w:eastAsia="ja-JP"/>
        </w:rPr>
        <w:t>For 480/960 kHz, DBTW lengths scaled from 120 kHz are baseline</w:t>
      </w:r>
      <w:r>
        <w:rPr>
          <w:b/>
          <w:lang w:eastAsia="ja-JP"/>
        </w:rPr>
        <w:t>.</w:t>
      </w:r>
    </w:p>
    <w:p w14:paraId="73052AF9" w14:textId="77777777" w:rsidR="00675AA5" w:rsidRDefault="00675AA5" w:rsidP="004C6DAE">
      <w:pPr>
        <w:rPr>
          <w:b/>
          <w:lang w:eastAsia="ja-JP"/>
        </w:rPr>
      </w:pPr>
    </w:p>
    <w:p w14:paraId="3DE5FB94" w14:textId="08E7503E" w:rsidR="0095297A" w:rsidRPr="00754927" w:rsidRDefault="00EC703B" w:rsidP="004B05FD">
      <w:pPr>
        <w:rPr>
          <w:b/>
          <w:lang w:eastAsia="ja-JP"/>
        </w:rPr>
      </w:pPr>
      <w:r>
        <w:rPr>
          <w:b/>
          <w:noProof/>
          <w:lang w:eastAsia="ja-JP"/>
        </w:rPr>
        <w:drawing>
          <wp:inline distT="0" distB="0" distL="0" distR="0" wp14:anchorId="60FAFAC9" wp14:editId="6E9C5491">
            <wp:extent cx="6214211" cy="185074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6624" cy="1857421"/>
                    </a:xfrm>
                    <a:prstGeom prst="rect">
                      <a:avLst/>
                    </a:prstGeom>
                    <a:noFill/>
                    <a:ln>
                      <a:noFill/>
                    </a:ln>
                  </pic:spPr>
                </pic:pic>
              </a:graphicData>
            </a:graphic>
          </wp:inline>
        </w:drawing>
      </w:r>
    </w:p>
    <w:p w14:paraId="4E66DCCC" w14:textId="7F3BCED2" w:rsidR="0055343B" w:rsidRDefault="0055343B" w:rsidP="0055343B">
      <w:pPr>
        <w:pStyle w:val="ac"/>
        <w:jc w:val="center"/>
        <w:rPr>
          <w:b w:val="0"/>
          <w:lang w:eastAsia="ja-JP"/>
        </w:rPr>
      </w:pPr>
      <w:bookmarkStart w:id="3" w:name="_Ref86946018"/>
      <w:r>
        <w:t xml:space="preserve">Figure </w:t>
      </w:r>
      <w:r w:rsidR="006C4370">
        <w:fldChar w:fldCharType="begin"/>
      </w:r>
      <w:r w:rsidR="006C4370">
        <w:instrText xml:space="preserve"> SEQ Figure \* ARABIC </w:instrText>
      </w:r>
      <w:r w:rsidR="006C4370">
        <w:fldChar w:fldCharType="separate"/>
      </w:r>
      <w:r w:rsidR="00664032">
        <w:rPr>
          <w:noProof/>
        </w:rPr>
        <w:t>2</w:t>
      </w:r>
      <w:r w:rsidR="006C4370">
        <w:rPr>
          <w:noProof/>
        </w:rPr>
        <w:fldChar w:fldCharType="end"/>
      </w:r>
      <w:bookmarkEnd w:id="3"/>
      <w:r>
        <w:t xml:space="preserve">  </w:t>
      </w:r>
      <w:r w:rsidR="001829E9">
        <w:t>R</w:t>
      </w:r>
      <w:r w:rsidRPr="0055343B">
        <w:t>elation between candidate SSB position and DBTW lengths (480 kHz SCS)</w:t>
      </w:r>
    </w:p>
    <w:p w14:paraId="7535F861" w14:textId="0F1FFB2A" w:rsidR="0055343B" w:rsidRDefault="0055343B" w:rsidP="00FE053F">
      <w:pPr>
        <w:rPr>
          <w:rFonts w:eastAsia="SimSun"/>
          <w:lang w:eastAsia="zh-CN"/>
        </w:rPr>
      </w:pPr>
    </w:p>
    <w:p w14:paraId="05E06372" w14:textId="77777777" w:rsidR="00664032" w:rsidRDefault="00664032" w:rsidP="00664032">
      <w:pPr>
        <w:pStyle w:val="3"/>
      </w:pPr>
      <w:r>
        <w:t>Q values</w:t>
      </w:r>
    </w:p>
    <w:p w14:paraId="0C53B6FA" w14:textId="77777777" w:rsidR="00664032" w:rsidRDefault="00664032" w:rsidP="00664032">
      <w:pPr>
        <w:spacing w:after="120"/>
        <w:rPr>
          <w:rFonts w:eastAsiaTheme="minorEastAsia"/>
          <w:lang w:eastAsia="ja-JP"/>
        </w:rPr>
      </w:pPr>
      <w:r w:rsidRPr="00B65E3D">
        <w:rPr>
          <w:rFonts w:eastAsiaTheme="minorEastAsia"/>
          <w:lang w:eastAsia="ja-JP"/>
        </w:rPr>
        <w:t>In RAN1#106bis-e, the following agreement was reached for 120 kHz SCS.</w:t>
      </w:r>
    </w:p>
    <w:tbl>
      <w:tblPr>
        <w:tblStyle w:val="afc"/>
        <w:tblW w:w="0" w:type="auto"/>
        <w:tblLook w:val="04A0" w:firstRow="1" w:lastRow="0" w:firstColumn="1" w:lastColumn="0" w:noHBand="0" w:noVBand="1"/>
      </w:tblPr>
      <w:tblGrid>
        <w:gridCol w:w="9630"/>
      </w:tblGrid>
      <w:tr w:rsidR="00664032" w14:paraId="707B0098" w14:textId="77777777" w:rsidTr="00C35856">
        <w:tc>
          <w:tcPr>
            <w:tcW w:w="9630" w:type="dxa"/>
          </w:tcPr>
          <w:p w14:paraId="029F4EE5" w14:textId="77777777" w:rsidR="00664032" w:rsidRDefault="00664032" w:rsidP="00C35856">
            <w:pPr>
              <w:spacing w:after="0"/>
            </w:pPr>
            <w:r>
              <w:rPr>
                <w:highlight w:val="green"/>
                <w:lang w:eastAsia="x-none"/>
              </w:rPr>
              <w:t>Agreement:</w:t>
            </w:r>
          </w:p>
          <w:p w14:paraId="34A251E7" w14:textId="77777777" w:rsidR="00664032" w:rsidRDefault="00664032" w:rsidP="00C35856">
            <w:pPr>
              <w:spacing w:after="0"/>
            </w:pPr>
            <w:r>
              <w:rPr>
                <w:lang w:eastAsia="x-none"/>
              </w:rPr>
              <w:t xml:space="preserve">For 120kHz SCS, for </w:t>
            </w:r>
            <w:r w:rsidRPr="00AC2CA0">
              <w:rPr>
                <w:rFonts w:ascii="Cambria Math" w:eastAsia="ＭＳ Ｐゴシック" w:hAnsi="Cambria Math" w:cs="Arial"/>
                <w:i/>
                <w:iCs/>
                <w:color w:val="000000" w:themeColor="text1"/>
                <w:kern w:val="24"/>
                <w:sz w:val="24"/>
                <w:szCs w:val="24"/>
              </w:rPr>
              <w:t xml:space="preserve"> </w:t>
            </w:r>
            <m:oMath>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values:</w:t>
            </w:r>
          </w:p>
          <w:p w14:paraId="522CD2ED" w14:textId="77777777" w:rsidR="00664032" w:rsidRDefault="00664032" w:rsidP="00C35856">
            <w:pPr>
              <w:numPr>
                <w:ilvl w:val="0"/>
                <w:numId w:val="27"/>
              </w:numPr>
              <w:spacing w:after="0"/>
            </w:pPr>
            <w:r>
              <w:rPr>
                <w:lang w:eastAsia="x-none"/>
              </w:rPr>
              <w:t xml:space="preserve">If 2 bits are available in MIB for </w:t>
            </w:r>
            <m:oMath>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at least support {16, 32, 64}</w:t>
            </w:r>
          </w:p>
          <w:p w14:paraId="1CA4ADEF" w14:textId="77777777" w:rsidR="00664032" w:rsidRDefault="00664032" w:rsidP="00C35856">
            <w:pPr>
              <w:numPr>
                <w:ilvl w:val="0"/>
                <w:numId w:val="27"/>
              </w:numPr>
              <w:spacing w:after="0"/>
            </w:pPr>
            <w:r>
              <w:rPr>
                <w:lang w:eastAsia="x-none"/>
              </w:rPr>
              <w:t xml:space="preserve">If 1 bit is available in MIB for </w:t>
            </w:r>
            <m:oMath>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support {32, 64}</w:t>
            </w:r>
          </w:p>
          <w:p w14:paraId="74B16983" w14:textId="77777777" w:rsidR="00664032" w:rsidRDefault="00664032" w:rsidP="00C35856">
            <w:pPr>
              <w:numPr>
                <w:ilvl w:val="1"/>
                <w:numId w:val="27"/>
              </w:numPr>
              <w:spacing w:after="0"/>
            </w:pPr>
            <w:r>
              <w:rPr>
                <w:lang w:eastAsia="x-none"/>
              </w:rPr>
              <w:t xml:space="preserve">FFS: methods to indicate more </w:t>
            </w:r>
            <m:oMath>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values without increasing used number of bits, e.g., {16, 32, 64}</w:t>
            </w:r>
          </w:p>
          <w:p w14:paraId="5529AF90" w14:textId="77777777" w:rsidR="00664032" w:rsidRDefault="00664032" w:rsidP="00C35856">
            <w:pPr>
              <w:numPr>
                <w:ilvl w:val="0"/>
                <w:numId w:val="27"/>
              </w:numPr>
              <w:spacing w:after="0"/>
            </w:pPr>
            <w:r>
              <w:rPr>
                <w:lang w:eastAsia="x-none"/>
              </w:rPr>
              <w:t xml:space="preserve">Note: value </w:t>
            </w:r>
            <m:oMath>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&lt; 64 indicates DBTW enabled/supported and operation with shared spectrum.</w:t>
            </w:r>
          </w:p>
          <w:p w14:paraId="3B411396" w14:textId="77777777" w:rsidR="00664032" w:rsidRDefault="00664032" w:rsidP="00C35856">
            <w:pPr>
              <w:numPr>
                <w:ilvl w:val="0"/>
                <w:numId w:val="27"/>
              </w:numPr>
              <w:spacing w:after="0"/>
            </w:pPr>
            <w:r>
              <w:rPr>
                <w:lang w:eastAsia="x-none"/>
              </w:rPr>
              <w:t xml:space="preserve">Note: For operation without shared spectrum channel access, a UE expects to be configured with </w:t>
            </w:r>
            <m:oMath>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xml:space="preserve"> = 64. Use of </w:t>
            </w:r>
            <m:oMath>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sidRPr="00AC2CA0">
              <w:rPr>
                <w:lang w:eastAsia="x-none"/>
              </w:rPr>
              <w:t xml:space="preserve"> </w:t>
            </w:r>
            <w:r>
              <w:rPr>
                <w:lang w:eastAsia="x-none"/>
              </w:rPr>
              <w:t>=64 in shared spectrum is not precluded.</w:t>
            </w:r>
          </w:p>
          <w:p w14:paraId="4A992706" w14:textId="77777777" w:rsidR="00664032" w:rsidRPr="00AC2CA0" w:rsidRDefault="00664032" w:rsidP="00C35856">
            <w:pPr>
              <w:numPr>
                <w:ilvl w:val="0"/>
                <w:numId w:val="27"/>
              </w:numPr>
              <w:spacing w:after="0"/>
              <w:rPr>
                <w:rFonts w:eastAsiaTheme="minorEastAsia"/>
                <w:lang w:eastAsia="ja-JP"/>
              </w:rPr>
            </w:pPr>
            <w:r>
              <w:rPr>
                <w:lang w:eastAsia="x-none"/>
              </w:rPr>
              <w:t xml:space="preserve">FFS: 1 bit or 2 bits used for </w:t>
            </w:r>
            <m:oMath>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p>
        </w:tc>
      </w:tr>
    </w:tbl>
    <w:p w14:paraId="39D2CB3E" w14:textId="77777777" w:rsidR="00664032" w:rsidRDefault="00664032" w:rsidP="00664032">
      <w:pPr>
        <w:pStyle w:val="af3"/>
        <w:spacing w:after="0"/>
        <w:rPr>
          <w:rFonts w:eastAsiaTheme="minorEastAsia"/>
          <w:lang w:eastAsia="ja-JP"/>
        </w:rPr>
      </w:pPr>
    </w:p>
    <w:p w14:paraId="66CBE575" w14:textId="05D647E3" w:rsidR="00664032" w:rsidRDefault="00664032" w:rsidP="00664032">
      <w:pPr>
        <w:pStyle w:val="af3"/>
        <w:rPr>
          <w:rFonts w:eastAsiaTheme="minorEastAsia"/>
          <w:lang w:eastAsia="ja-JP"/>
        </w:rPr>
      </w:pPr>
      <w:r w:rsidRPr="009B046E">
        <w:rPr>
          <w:rFonts w:eastAsiaTheme="minorEastAsia"/>
          <w:lang w:eastAsia="ja-JP"/>
        </w:rPr>
        <w:t>For 480/960 kHz</w:t>
      </w:r>
      <w:r>
        <w:rPr>
          <w:rFonts w:eastAsiaTheme="minorEastAsia"/>
          <w:lang w:eastAsia="ja-JP"/>
        </w:rPr>
        <w:t xml:space="preserve"> SCS, if</w:t>
      </w:r>
      <w:r w:rsidRPr="009B046E">
        <w:rPr>
          <w:rFonts w:eastAsiaTheme="minorEastAsia"/>
          <w:lang w:eastAsia="ja-JP"/>
        </w:rPr>
        <w:t xml:space="preserve"> the number of candidate SSB positions is 64, the same indication and values can be applied </w:t>
      </w:r>
      <w:r>
        <w:rPr>
          <w:rFonts w:eastAsiaTheme="minorEastAsia"/>
          <w:lang w:eastAsia="ja-JP"/>
        </w:rPr>
        <w:t>for</w:t>
      </w:r>
      <w:r w:rsidRPr="009B046E">
        <w:rPr>
          <w:rFonts w:eastAsiaTheme="minorEastAsia"/>
          <w:lang w:eastAsia="ja-JP"/>
        </w:rPr>
        <w:t xml:space="preserve"> 480/960 kHz SCS </w:t>
      </w:r>
      <w:r>
        <w:rPr>
          <w:rFonts w:eastAsiaTheme="minorEastAsia"/>
          <w:lang w:eastAsia="ja-JP"/>
        </w:rPr>
        <w:t>since</w:t>
      </w:r>
      <w:r w:rsidRPr="009B046E">
        <w:rPr>
          <w:rFonts w:eastAsiaTheme="minorEastAsia"/>
          <w:lang w:eastAsia="ja-JP"/>
        </w:rPr>
        <w:t xml:space="preserve"> </w:t>
      </w:r>
      <w:r>
        <w:rPr>
          <w:rFonts w:eastAsiaTheme="minorEastAsia"/>
          <w:lang w:eastAsia="ja-JP"/>
        </w:rPr>
        <w:t xml:space="preserve">there are </w:t>
      </w:r>
      <w:r w:rsidRPr="009B046E">
        <w:rPr>
          <w:rFonts w:eastAsiaTheme="minorEastAsia"/>
          <w:lang w:eastAsia="ja-JP"/>
        </w:rPr>
        <w:t>64 candidate SSB positions</w:t>
      </w:r>
      <w:r>
        <w:rPr>
          <w:rFonts w:eastAsiaTheme="minorEastAsia"/>
          <w:lang w:eastAsia="ja-JP"/>
        </w:rPr>
        <w:t xml:space="preserve"> </w:t>
      </w:r>
      <w:r w:rsidRPr="009B046E">
        <w:rPr>
          <w:rFonts w:eastAsiaTheme="minorEastAsia"/>
          <w:lang w:eastAsia="ja-JP"/>
        </w:rPr>
        <w:t>for 120 kHz SCS</w:t>
      </w:r>
      <w:r>
        <w:rPr>
          <w:rFonts w:eastAsiaTheme="minorEastAsia"/>
          <w:lang w:eastAsia="ja-JP"/>
        </w:rPr>
        <w:t xml:space="preserve">. </w:t>
      </w:r>
      <w:r w:rsidRPr="009B046E">
        <w:rPr>
          <w:rFonts w:eastAsiaTheme="minorEastAsia"/>
          <w:lang w:eastAsia="ja-JP"/>
        </w:rPr>
        <w:t>If the number of candidate SSB positions is 128,</w:t>
      </w:r>
      <w:r>
        <w:rPr>
          <w:rFonts w:eastAsiaTheme="minorEastAsia"/>
          <w:lang w:eastAsia="ja-JP"/>
        </w:rPr>
        <w:t xml:space="preserve"> further details need to be discussed</w:t>
      </w:r>
      <w:r w:rsidRPr="009B046E">
        <w:rPr>
          <w:rFonts w:eastAsiaTheme="minorEastAsia"/>
          <w:lang w:eastAsia="ja-JP"/>
        </w:rPr>
        <w:t>.</w:t>
      </w:r>
      <w:r>
        <w:rPr>
          <w:rFonts w:eastAsiaTheme="minorEastAsia"/>
          <w:lang w:val="da-DK" w:eastAsia="ja-JP"/>
        </w:rPr>
        <w:t xml:space="preserve"> For example</w:t>
      </w:r>
      <w:r w:rsidRPr="009B046E">
        <w:rPr>
          <w:rFonts w:eastAsiaTheme="minorEastAsia"/>
          <w:lang w:val="da-DK" w:eastAsia="ja-JP"/>
        </w:rPr>
        <w:t>, ”</w:t>
      </w:r>
      <m:oMath>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SSB</m:t>
            </m:r>
          </m:sub>
          <m:sup>
            <m:r>
              <w:rPr>
                <w:rFonts w:ascii="Cambria Math" w:eastAsiaTheme="minorEastAsia" w:hAnsi="Cambria Math"/>
                <w:lang w:eastAsia="ja-JP"/>
              </w:rPr>
              <m:t>QCL</m:t>
            </m:r>
          </m:sup>
        </m:sSubSup>
      </m:oMath>
      <w:r w:rsidRPr="009B046E">
        <w:rPr>
          <w:rFonts w:eastAsiaTheme="minorEastAsia"/>
          <w:lang w:eastAsia="ja-JP"/>
        </w:rPr>
        <w:t xml:space="preserve"> = 64“ does not mean “DBTW disabled” because each SSB</w:t>
      </w:r>
      <w:r>
        <w:rPr>
          <w:rFonts w:eastAsiaTheme="minorEastAsia"/>
          <w:lang w:eastAsia="ja-JP"/>
        </w:rPr>
        <w:t xml:space="preserve"> index</w:t>
      </w:r>
      <w:r w:rsidRPr="009B046E">
        <w:rPr>
          <w:rFonts w:eastAsiaTheme="minorEastAsia"/>
          <w:lang w:eastAsia="ja-JP"/>
        </w:rPr>
        <w:t xml:space="preserve"> can have two transmission opportunities within 128 candidate SSB positions.</w:t>
      </w:r>
      <w:r>
        <w:rPr>
          <w:rFonts w:eastAsiaTheme="minorEastAsia"/>
          <w:lang w:eastAsia="ja-JP"/>
        </w:rPr>
        <w:t xml:space="preserve"> In this case</w:t>
      </w:r>
      <w:r w:rsidRPr="009B046E">
        <w:rPr>
          <w:rFonts w:eastAsiaTheme="minorEastAsia"/>
          <w:lang w:eastAsia="ja-JP"/>
        </w:rPr>
        <w:t xml:space="preserve">, 2 bits indication including explicit “DBTW disabled” seems to be simple (i.e., {16, 32, 64, </w:t>
      </w:r>
      <w:r>
        <w:rPr>
          <w:rFonts w:eastAsiaTheme="minorEastAsia"/>
          <w:lang w:eastAsia="ja-JP"/>
        </w:rPr>
        <w:t>“</w:t>
      </w:r>
      <w:r w:rsidRPr="009B046E">
        <w:rPr>
          <w:rFonts w:eastAsiaTheme="minorEastAsia"/>
          <w:lang w:eastAsia="ja-JP"/>
        </w:rPr>
        <w:t>DBTW disabled</w:t>
      </w:r>
      <w:r>
        <w:rPr>
          <w:rFonts w:eastAsiaTheme="minorEastAsia"/>
          <w:lang w:eastAsia="ja-JP"/>
        </w:rPr>
        <w:t>”</w:t>
      </w:r>
      <w:r w:rsidRPr="009B046E">
        <w:rPr>
          <w:rFonts w:eastAsiaTheme="minorEastAsia"/>
          <w:lang w:eastAsia="ja-JP"/>
        </w:rPr>
        <w:t>}).</w:t>
      </w:r>
    </w:p>
    <w:p w14:paraId="372EB4D6" w14:textId="08908ABD" w:rsidR="00664032" w:rsidRDefault="00664032" w:rsidP="00664032">
      <w:pPr>
        <w:pStyle w:val="af3"/>
        <w:rPr>
          <w:rFonts w:eastAsiaTheme="minorEastAsia"/>
          <w:lang w:eastAsia="ja-JP"/>
        </w:rPr>
      </w:pPr>
      <w:r>
        <w:rPr>
          <w:rFonts w:eastAsiaTheme="minorEastAsia"/>
          <w:lang w:eastAsia="ja-JP"/>
        </w:rPr>
        <w:t>Regarding the number of states of Q, i</w:t>
      </w:r>
      <w:r w:rsidRPr="00D52C8A">
        <w:rPr>
          <w:rFonts w:eastAsiaTheme="minorEastAsia"/>
          <w:lang w:eastAsia="ja-JP"/>
        </w:rPr>
        <w:t xml:space="preserve">f Q values are only two states, DBTW would not be effectively used because the number of SSB transmission opportunities </w:t>
      </w:r>
      <w:r>
        <w:rPr>
          <w:rFonts w:eastAsiaTheme="minorEastAsia"/>
          <w:lang w:eastAsia="ja-JP"/>
        </w:rPr>
        <w:t xml:space="preserve">within DBTW </w:t>
      </w:r>
      <w:r w:rsidRPr="00D52C8A">
        <w:rPr>
          <w:rFonts w:eastAsiaTheme="minorEastAsia"/>
          <w:lang w:eastAsia="ja-JP"/>
        </w:rPr>
        <w:t>is dependent on Q values</w:t>
      </w:r>
      <w:r>
        <w:rPr>
          <w:rFonts w:eastAsiaTheme="minorEastAsia"/>
          <w:lang w:eastAsia="ja-JP"/>
        </w:rPr>
        <w:t xml:space="preserve">. </w:t>
      </w:r>
      <w:r w:rsidRPr="004628E2">
        <w:rPr>
          <w:rFonts w:eastAsiaTheme="minorEastAsia"/>
          <w:lang w:eastAsia="ja-JP"/>
        </w:rPr>
        <w:t>For example, if Q values are {</w:t>
      </w:r>
      <w:r>
        <w:rPr>
          <w:rFonts w:eastAsiaTheme="minorEastAsia"/>
          <w:lang w:eastAsia="ja-JP"/>
        </w:rPr>
        <w:t>32</w:t>
      </w:r>
      <w:r w:rsidRPr="004628E2">
        <w:rPr>
          <w:rFonts w:eastAsiaTheme="minorEastAsia"/>
          <w:lang w:eastAsia="ja-JP"/>
        </w:rPr>
        <w:t xml:space="preserve">, 64} and gNB uses </w:t>
      </w:r>
      <w:r>
        <w:rPr>
          <w:rFonts w:eastAsiaTheme="minorEastAsia"/>
          <w:lang w:eastAsia="ja-JP"/>
        </w:rPr>
        <w:t>16</w:t>
      </w:r>
      <w:r w:rsidRPr="004628E2">
        <w:rPr>
          <w:rFonts w:eastAsiaTheme="minorEastAsia"/>
          <w:lang w:eastAsia="ja-JP"/>
        </w:rPr>
        <w:t xml:space="preserve"> beams, Q=</w:t>
      </w:r>
      <w:r>
        <w:rPr>
          <w:rFonts w:eastAsiaTheme="minorEastAsia"/>
          <w:lang w:eastAsia="ja-JP"/>
        </w:rPr>
        <w:t>32</w:t>
      </w:r>
      <w:r w:rsidRPr="004628E2">
        <w:rPr>
          <w:rFonts w:eastAsiaTheme="minorEastAsia"/>
          <w:lang w:eastAsia="ja-JP"/>
        </w:rPr>
        <w:t xml:space="preserve"> should be configured (because </w:t>
      </w:r>
      <w:r>
        <w:rPr>
          <w:rFonts w:eastAsiaTheme="minorEastAsia"/>
          <w:lang w:eastAsia="ja-JP"/>
        </w:rPr>
        <w:t>32</w:t>
      </w:r>
      <w:r w:rsidRPr="004628E2">
        <w:rPr>
          <w:rFonts w:eastAsiaTheme="minorEastAsia"/>
          <w:lang w:eastAsia="ja-JP"/>
        </w:rPr>
        <w:t xml:space="preserve"> is the value greater than </w:t>
      </w:r>
      <w:r>
        <w:rPr>
          <w:rFonts w:eastAsiaTheme="minorEastAsia"/>
          <w:lang w:eastAsia="ja-JP"/>
        </w:rPr>
        <w:t>16</w:t>
      </w:r>
      <w:r w:rsidRPr="004628E2">
        <w:rPr>
          <w:rFonts w:eastAsiaTheme="minorEastAsia"/>
          <w:lang w:eastAsia="ja-JP"/>
        </w:rPr>
        <w:t xml:space="preserve">). In this case, the number of transmission opportunities is only </w:t>
      </w:r>
      <w:r>
        <w:rPr>
          <w:rFonts w:eastAsiaTheme="minorEastAsia"/>
          <w:lang w:eastAsia="ja-JP"/>
        </w:rPr>
        <w:t>two</w:t>
      </w:r>
      <w:r w:rsidRPr="004628E2">
        <w:rPr>
          <w:rFonts w:eastAsiaTheme="minorEastAsia"/>
          <w:lang w:eastAsia="ja-JP"/>
        </w:rPr>
        <w:t>. If Q=</w:t>
      </w:r>
      <w:r>
        <w:rPr>
          <w:rFonts w:eastAsiaTheme="minorEastAsia"/>
          <w:lang w:eastAsia="ja-JP"/>
        </w:rPr>
        <w:t>16</w:t>
      </w:r>
      <w:r w:rsidRPr="004628E2">
        <w:rPr>
          <w:rFonts w:eastAsiaTheme="minorEastAsia"/>
          <w:lang w:eastAsia="ja-JP"/>
        </w:rPr>
        <w:t xml:space="preserve"> is available, the number of transmission opportunities is </w:t>
      </w:r>
      <w:r>
        <w:rPr>
          <w:rFonts w:eastAsiaTheme="minorEastAsia"/>
          <w:lang w:eastAsia="ja-JP"/>
        </w:rPr>
        <w:t>four</w:t>
      </w:r>
      <w:r w:rsidRPr="004628E2">
        <w:rPr>
          <w:rFonts w:eastAsiaTheme="minorEastAsia"/>
          <w:lang w:eastAsia="ja-JP"/>
        </w:rPr>
        <w:t xml:space="preserve"> within 64 candidate SSB positions. In order to compensate for LBT failure, it would be </w:t>
      </w:r>
      <w:r>
        <w:rPr>
          <w:rFonts w:eastAsiaTheme="minorEastAsia"/>
          <w:lang w:eastAsia="ja-JP"/>
        </w:rPr>
        <w:t>useful</w:t>
      </w:r>
      <w:r w:rsidRPr="004628E2">
        <w:rPr>
          <w:rFonts w:eastAsiaTheme="minorEastAsia"/>
          <w:lang w:eastAsia="ja-JP"/>
        </w:rPr>
        <w:t xml:space="preserve"> to have more transmission opportunities. </w:t>
      </w:r>
      <w:r>
        <w:rPr>
          <w:rFonts w:eastAsiaTheme="minorEastAsia"/>
          <w:lang w:eastAsia="ja-JP"/>
        </w:rPr>
        <w:t>In this sense, 4 states of Q values would be required.</w:t>
      </w:r>
    </w:p>
    <w:p w14:paraId="15DC4ED6" w14:textId="2C271BC6" w:rsidR="00664032" w:rsidRPr="00183669" w:rsidRDefault="00664032" w:rsidP="00664032">
      <w:pPr>
        <w:rPr>
          <w:lang w:val="en-GB" w:eastAsia="ja-JP"/>
        </w:rPr>
      </w:pPr>
      <w:r w:rsidRPr="001272D8">
        <w:rPr>
          <w:b/>
          <w:lang w:eastAsia="ja-JP"/>
        </w:rPr>
        <w:t xml:space="preserve">Proposal </w:t>
      </w:r>
      <w:r>
        <w:rPr>
          <w:b/>
          <w:lang w:eastAsia="ja-JP"/>
        </w:rPr>
        <w:t>4</w:t>
      </w:r>
      <w:r w:rsidRPr="001272D8">
        <w:rPr>
          <w:b/>
          <w:lang w:eastAsia="ja-JP"/>
        </w:rPr>
        <w:t>:</w:t>
      </w:r>
      <w:r>
        <w:rPr>
          <w:b/>
          <w:lang w:eastAsia="ja-JP"/>
        </w:rPr>
        <w:t xml:space="preserve"> For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b/>
          <w:lang w:eastAsia="ja-JP"/>
        </w:rPr>
        <w:t xml:space="preserve"> for </w:t>
      </w:r>
      <w:r w:rsidRPr="004C6DAE">
        <w:rPr>
          <w:b/>
          <w:lang w:eastAsia="ja-JP"/>
        </w:rPr>
        <w:t>480/960 kHz</w:t>
      </w:r>
      <w:r>
        <w:rPr>
          <w:b/>
          <w:lang w:eastAsia="ja-JP"/>
        </w:rPr>
        <w:t xml:space="preserve"> SCS</w:t>
      </w:r>
      <w:r w:rsidRPr="004C6DAE">
        <w:rPr>
          <w:b/>
          <w:lang w:eastAsia="ja-JP"/>
        </w:rPr>
        <w:t>, the same indication and values</w:t>
      </w:r>
      <w:r>
        <w:rPr>
          <w:b/>
          <w:lang w:eastAsia="ja-JP"/>
        </w:rPr>
        <w:t xml:space="preserve"> </w:t>
      </w:r>
      <w:r w:rsidRPr="004C6DAE">
        <w:rPr>
          <w:b/>
          <w:lang w:eastAsia="ja-JP"/>
        </w:rPr>
        <w:t xml:space="preserve">as 120 kHz </w:t>
      </w:r>
      <w:r>
        <w:rPr>
          <w:b/>
          <w:lang w:eastAsia="ja-JP"/>
        </w:rPr>
        <w:t xml:space="preserve">SCS </w:t>
      </w:r>
      <w:r w:rsidRPr="004C6DAE">
        <w:rPr>
          <w:b/>
          <w:lang w:eastAsia="ja-JP"/>
        </w:rPr>
        <w:t>are supported</w:t>
      </w:r>
      <w:r>
        <w:rPr>
          <w:b/>
          <w:lang w:eastAsia="ja-JP"/>
        </w:rPr>
        <w:t xml:space="preserve"> at least for the case where 64 candidate SSB positions are supported.</w:t>
      </w:r>
    </w:p>
    <w:p w14:paraId="3FC91A18" w14:textId="73614DB9" w:rsidR="00664032" w:rsidRPr="00183669" w:rsidRDefault="00664032" w:rsidP="00664032">
      <w:pPr>
        <w:rPr>
          <w:lang w:val="en-GB" w:eastAsia="ja-JP"/>
        </w:rPr>
      </w:pPr>
      <w:r w:rsidRPr="001272D8">
        <w:rPr>
          <w:b/>
          <w:lang w:eastAsia="ja-JP"/>
        </w:rPr>
        <w:t xml:space="preserve">Proposal </w:t>
      </w:r>
      <w:r>
        <w:rPr>
          <w:b/>
          <w:lang w:eastAsia="ja-JP"/>
        </w:rPr>
        <w:t>5</w:t>
      </w:r>
      <w:r w:rsidRPr="001272D8">
        <w:rPr>
          <w:b/>
          <w:lang w:eastAsia="ja-JP"/>
        </w:rPr>
        <w:t>:</w:t>
      </w:r>
      <w:r>
        <w:rPr>
          <w:b/>
          <w:lang w:eastAsia="ja-JP"/>
        </w:rPr>
        <w:t xml:space="preserve"> </w:t>
      </w:r>
      <w:r w:rsidRPr="001F06CF">
        <w:rPr>
          <w:b/>
          <w:lang w:eastAsia="ja-JP"/>
        </w:rPr>
        <w:t>For</w:t>
      </w:r>
      <w:r>
        <w:rPr>
          <w:b/>
          <w:lang w:eastAsia="ja-JP"/>
        </w:rPr>
        <w:t xml:space="preserve"> the indication of</w:t>
      </w:r>
      <w:r w:rsidRPr="001F06CF">
        <w:rPr>
          <w:b/>
          <w:lang w:eastAsia="ja-JP"/>
        </w:rPr>
        <w:t xml:space="preserv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183669">
        <w:rPr>
          <w:b/>
          <w:bCs/>
        </w:rPr>
        <w:t>, 4 states</w:t>
      </w:r>
      <w:r>
        <w:rPr>
          <w:b/>
          <w:bCs/>
        </w:rPr>
        <w:t xml:space="preserve"> (2 bits) are </w:t>
      </w:r>
      <w:r>
        <w:rPr>
          <w:rFonts w:hint="eastAsia"/>
          <w:b/>
          <w:bCs/>
          <w:lang w:eastAsia="ja-JP"/>
        </w:rPr>
        <w:t>supported</w:t>
      </w:r>
      <w:r>
        <w:rPr>
          <w:b/>
          <w:bCs/>
        </w:rPr>
        <w:t>.</w:t>
      </w:r>
    </w:p>
    <w:p w14:paraId="58F3390C" w14:textId="77777777" w:rsidR="00664032" w:rsidRPr="00371B01" w:rsidRDefault="00664032" w:rsidP="00FE053F">
      <w:pPr>
        <w:rPr>
          <w:rFonts w:eastAsia="SimSun"/>
          <w:lang w:val="en-GB"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lastRenderedPageBreak/>
        <w:t>Conclusion</w:t>
      </w:r>
    </w:p>
    <w:p w14:paraId="35128232" w14:textId="62760060" w:rsidR="00324784" w:rsidRDefault="009A2163" w:rsidP="003F2751">
      <w:pPr>
        <w:rPr>
          <w:rFonts w:eastAsia="SimSun" w:cs="Arial"/>
          <w:lang w:eastAsia="zh-CN"/>
        </w:rPr>
      </w:pPr>
      <w:r w:rsidRPr="009A2163">
        <w:rPr>
          <w:rFonts w:eastAsia="SimSun" w:cs="Arial"/>
          <w:lang w:eastAsia="zh-CN"/>
        </w:rPr>
        <w:t>In this contribution, we made the following proposals</w:t>
      </w:r>
      <w:r w:rsidR="00664032">
        <w:rPr>
          <w:rFonts w:eastAsia="SimSun" w:cs="Arial"/>
          <w:lang w:eastAsia="zh-CN"/>
        </w:rPr>
        <w:t>.</w:t>
      </w:r>
    </w:p>
    <w:p w14:paraId="595621F8" w14:textId="77777777" w:rsidR="00664032" w:rsidRPr="002D076F" w:rsidRDefault="00664032" w:rsidP="00664032">
      <w:pPr>
        <w:rPr>
          <w:b/>
          <w:lang w:eastAsia="ja-JP"/>
        </w:rPr>
      </w:pPr>
      <w:r w:rsidRPr="001272D8">
        <w:rPr>
          <w:b/>
          <w:lang w:eastAsia="ja-JP"/>
        </w:rPr>
        <w:t xml:space="preserve">Proposal </w:t>
      </w:r>
      <w:r>
        <w:rPr>
          <w:b/>
          <w:lang w:eastAsia="ja-JP"/>
        </w:rPr>
        <w:t>1</w:t>
      </w:r>
      <w:r w:rsidRPr="001272D8">
        <w:rPr>
          <w:b/>
          <w:lang w:eastAsia="ja-JP"/>
        </w:rPr>
        <w:t>:</w:t>
      </w:r>
      <w:r>
        <w:rPr>
          <w:b/>
          <w:lang w:eastAsia="ja-JP"/>
        </w:rPr>
        <w:t xml:space="preserve"> For </w:t>
      </w:r>
      <w:r w:rsidRPr="00E2558F">
        <w:rPr>
          <w:b/>
          <w:lang w:eastAsia="ja-JP"/>
        </w:rPr>
        <w:t>SSB slot pattern for 480/960</w:t>
      </w:r>
      <w:r>
        <w:rPr>
          <w:b/>
          <w:lang w:eastAsia="ja-JP"/>
        </w:rPr>
        <w:t xml:space="preserve"> </w:t>
      </w:r>
      <w:r w:rsidRPr="00E2558F">
        <w:rPr>
          <w:b/>
          <w:lang w:eastAsia="ja-JP"/>
        </w:rPr>
        <w:t>kHz</w:t>
      </w:r>
      <w:r>
        <w:rPr>
          <w:b/>
          <w:lang w:eastAsia="ja-JP"/>
        </w:rPr>
        <w:t xml:space="preserve">, </w:t>
      </w:r>
      <w:r w:rsidRPr="00E2558F">
        <w:rPr>
          <w:b/>
          <w:lang w:eastAsia="ja-JP"/>
        </w:rPr>
        <w:t>N slot gap (slots that do not contain SSB) every M slot that contain SSB</w:t>
      </w:r>
      <w:r>
        <w:rPr>
          <w:b/>
          <w:lang w:eastAsia="ja-JP"/>
        </w:rPr>
        <w:t xml:space="preserve"> are supported (i.e., </w:t>
      </w:r>
      <w:r w:rsidRPr="0012797C">
        <w:rPr>
          <w:b/>
          <w:lang w:eastAsia="ja-JP"/>
        </w:rPr>
        <w:t xml:space="preserve">ALT A or ALT B agreed </w:t>
      </w:r>
      <w:r>
        <w:rPr>
          <w:b/>
          <w:lang w:eastAsia="ja-JP"/>
        </w:rPr>
        <w:t>in</w:t>
      </w:r>
      <w:r w:rsidRPr="0012797C">
        <w:rPr>
          <w:b/>
          <w:lang w:eastAsia="ja-JP"/>
        </w:rPr>
        <w:t xml:space="preserve"> RAN1#106bis-e</w:t>
      </w:r>
      <w:r>
        <w:rPr>
          <w:b/>
          <w:lang w:eastAsia="ja-JP"/>
        </w:rPr>
        <w:t>).</w:t>
      </w:r>
    </w:p>
    <w:p w14:paraId="45CCFFD6" w14:textId="77777777" w:rsidR="00664032" w:rsidRDefault="00664032" w:rsidP="00664032">
      <w:pPr>
        <w:rPr>
          <w:b/>
          <w:lang w:eastAsia="ja-JP"/>
        </w:rPr>
      </w:pPr>
      <w:r w:rsidRPr="001272D8">
        <w:rPr>
          <w:b/>
          <w:lang w:eastAsia="ja-JP"/>
        </w:rPr>
        <w:t xml:space="preserve">Proposal </w:t>
      </w:r>
      <w:r>
        <w:rPr>
          <w:b/>
          <w:lang w:eastAsia="ja-JP"/>
        </w:rPr>
        <w:t>2</w:t>
      </w:r>
      <w:r w:rsidRPr="001272D8">
        <w:rPr>
          <w:b/>
          <w:lang w:eastAsia="ja-JP"/>
        </w:rPr>
        <w:t>:</w:t>
      </w:r>
      <w:r>
        <w:rPr>
          <w:b/>
          <w:lang w:eastAsia="ja-JP"/>
        </w:rPr>
        <w:t xml:space="preserve"> </w:t>
      </w:r>
      <w:r w:rsidRPr="00FC3807">
        <w:rPr>
          <w:b/>
          <w:lang w:eastAsia="ja-JP"/>
        </w:rPr>
        <w:t>DBTW is supported for 480 and 960 kHz and supports 64 candidate SSB positions</w:t>
      </w:r>
      <w:r>
        <w:rPr>
          <w:b/>
          <w:lang w:eastAsia="ja-JP"/>
        </w:rPr>
        <w:t xml:space="preserve">. </w:t>
      </w:r>
      <w:r>
        <w:rPr>
          <w:rFonts w:hint="eastAsia"/>
          <w:b/>
          <w:lang w:eastAsia="ja-JP"/>
        </w:rPr>
        <w:t xml:space="preserve">If </w:t>
      </w:r>
      <w:r>
        <w:rPr>
          <w:b/>
          <w:lang w:eastAsia="ja-JP"/>
        </w:rPr>
        <w:t>128 candidate SSB positions are required, the signaling method needs to be clarified.</w:t>
      </w:r>
    </w:p>
    <w:p w14:paraId="2478B1B6" w14:textId="77777777" w:rsidR="00664032" w:rsidRDefault="00664032" w:rsidP="00664032">
      <w:pPr>
        <w:rPr>
          <w:b/>
          <w:lang w:eastAsia="ja-JP"/>
        </w:rPr>
      </w:pPr>
      <w:r w:rsidRPr="001272D8">
        <w:rPr>
          <w:b/>
          <w:lang w:eastAsia="ja-JP"/>
        </w:rPr>
        <w:t xml:space="preserve">Proposal </w:t>
      </w:r>
      <w:r>
        <w:rPr>
          <w:rFonts w:hint="eastAsia"/>
          <w:b/>
          <w:lang w:eastAsia="ja-JP"/>
        </w:rPr>
        <w:t>3</w:t>
      </w:r>
      <w:r w:rsidRPr="001272D8">
        <w:rPr>
          <w:b/>
          <w:lang w:eastAsia="ja-JP"/>
        </w:rPr>
        <w:t>:</w:t>
      </w:r>
      <w:r>
        <w:rPr>
          <w:b/>
          <w:lang w:eastAsia="ja-JP"/>
        </w:rPr>
        <w:t xml:space="preserve"> </w:t>
      </w:r>
      <w:r w:rsidRPr="004C6DAE">
        <w:rPr>
          <w:b/>
          <w:lang w:eastAsia="ja-JP"/>
        </w:rPr>
        <w:t>For 480/960 kHz, DBTW lengths scaled from 120 kHz are baseline</w:t>
      </w:r>
      <w:r>
        <w:rPr>
          <w:b/>
          <w:lang w:eastAsia="ja-JP"/>
        </w:rPr>
        <w:t>.</w:t>
      </w:r>
    </w:p>
    <w:p w14:paraId="6570D31C" w14:textId="77777777" w:rsidR="00664032" w:rsidRPr="00183669" w:rsidRDefault="00664032" w:rsidP="00664032">
      <w:pPr>
        <w:rPr>
          <w:lang w:val="en-GB" w:eastAsia="ja-JP"/>
        </w:rPr>
      </w:pPr>
      <w:r w:rsidRPr="001272D8">
        <w:rPr>
          <w:b/>
          <w:lang w:eastAsia="ja-JP"/>
        </w:rPr>
        <w:t xml:space="preserve">Proposal </w:t>
      </w:r>
      <w:r>
        <w:rPr>
          <w:b/>
          <w:lang w:eastAsia="ja-JP"/>
        </w:rPr>
        <w:t>4</w:t>
      </w:r>
      <w:r w:rsidRPr="001272D8">
        <w:rPr>
          <w:b/>
          <w:lang w:eastAsia="ja-JP"/>
        </w:rPr>
        <w:t>:</w:t>
      </w:r>
      <w:r>
        <w:rPr>
          <w:b/>
          <w:lang w:eastAsia="ja-JP"/>
        </w:rPr>
        <w:t xml:space="preserve"> For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b/>
          <w:lang w:eastAsia="ja-JP"/>
        </w:rPr>
        <w:t xml:space="preserve"> for </w:t>
      </w:r>
      <w:r w:rsidRPr="004C6DAE">
        <w:rPr>
          <w:b/>
          <w:lang w:eastAsia="ja-JP"/>
        </w:rPr>
        <w:t>480/960 kHz</w:t>
      </w:r>
      <w:r>
        <w:rPr>
          <w:b/>
          <w:lang w:eastAsia="ja-JP"/>
        </w:rPr>
        <w:t xml:space="preserve"> SCS</w:t>
      </w:r>
      <w:r w:rsidRPr="004C6DAE">
        <w:rPr>
          <w:b/>
          <w:lang w:eastAsia="ja-JP"/>
        </w:rPr>
        <w:t>, the same indication and values</w:t>
      </w:r>
      <w:r>
        <w:rPr>
          <w:b/>
          <w:lang w:eastAsia="ja-JP"/>
        </w:rPr>
        <w:t xml:space="preserve"> </w:t>
      </w:r>
      <w:r w:rsidRPr="004C6DAE">
        <w:rPr>
          <w:b/>
          <w:lang w:eastAsia="ja-JP"/>
        </w:rPr>
        <w:t xml:space="preserve">as 120 kHz </w:t>
      </w:r>
      <w:r>
        <w:rPr>
          <w:b/>
          <w:lang w:eastAsia="ja-JP"/>
        </w:rPr>
        <w:t xml:space="preserve">SCS </w:t>
      </w:r>
      <w:r w:rsidRPr="004C6DAE">
        <w:rPr>
          <w:b/>
          <w:lang w:eastAsia="ja-JP"/>
        </w:rPr>
        <w:t>are supported</w:t>
      </w:r>
      <w:r>
        <w:rPr>
          <w:b/>
          <w:lang w:eastAsia="ja-JP"/>
        </w:rPr>
        <w:t xml:space="preserve"> at least for the case where 64 candidate SSB positions are supported.</w:t>
      </w:r>
    </w:p>
    <w:p w14:paraId="4DCAABD4" w14:textId="5111E4E3" w:rsidR="00374040" w:rsidRDefault="00664032" w:rsidP="003F2751">
      <w:pPr>
        <w:rPr>
          <w:lang w:val="en-GB" w:eastAsia="ja-JP"/>
        </w:rPr>
      </w:pPr>
      <w:r w:rsidRPr="001272D8">
        <w:rPr>
          <w:b/>
          <w:lang w:eastAsia="ja-JP"/>
        </w:rPr>
        <w:t xml:space="preserve">Proposal </w:t>
      </w:r>
      <w:r>
        <w:rPr>
          <w:b/>
          <w:lang w:eastAsia="ja-JP"/>
        </w:rPr>
        <w:t>5</w:t>
      </w:r>
      <w:r w:rsidRPr="001272D8">
        <w:rPr>
          <w:b/>
          <w:lang w:eastAsia="ja-JP"/>
        </w:rPr>
        <w:t>:</w:t>
      </w:r>
      <w:r>
        <w:rPr>
          <w:b/>
          <w:lang w:eastAsia="ja-JP"/>
        </w:rPr>
        <w:t xml:space="preserve"> </w:t>
      </w:r>
      <w:r w:rsidRPr="001F06CF">
        <w:rPr>
          <w:b/>
          <w:lang w:eastAsia="ja-JP"/>
        </w:rPr>
        <w:t>For</w:t>
      </w:r>
      <w:r>
        <w:rPr>
          <w:b/>
          <w:lang w:eastAsia="ja-JP"/>
        </w:rPr>
        <w:t xml:space="preserve"> the indication of</w:t>
      </w:r>
      <w:r w:rsidRPr="001F06CF">
        <w:rPr>
          <w:b/>
          <w:lang w:eastAsia="ja-JP"/>
        </w:rPr>
        <w:t xml:space="preserv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183669">
        <w:rPr>
          <w:b/>
          <w:bCs/>
        </w:rPr>
        <w:t>, 4 states</w:t>
      </w:r>
      <w:r>
        <w:rPr>
          <w:b/>
          <w:bCs/>
        </w:rPr>
        <w:t xml:space="preserve"> (2 bits) are </w:t>
      </w:r>
      <w:r>
        <w:rPr>
          <w:rFonts w:hint="eastAsia"/>
          <w:b/>
          <w:bCs/>
          <w:lang w:eastAsia="ja-JP"/>
        </w:rPr>
        <w:t>supported</w:t>
      </w:r>
      <w:r>
        <w:rPr>
          <w:b/>
          <w:bCs/>
        </w:rPr>
        <w:t>.</w:t>
      </w:r>
    </w:p>
    <w:p w14:paraId="3686C76F" w14:textId="77777777" w:rsidR="00664032" w:rsidRPr="00371B01" w:rsidRDefault="00664032" w:rsidP="003F2751">
      <w:pPr>
        <w:rPr>
          <w:lang w:val="en-GB"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C4B11D7" w14:textId="4A44B455" w:rsidR="00955C02" w:rsidRDefault="004979D8" w:rsidP="00994C5D">
      <w:pPr>
        <w:pStyle w:val="af3"/>
        <w:numPr>
          <w:ilvl w:val="0"/>
          <w:numId w:val="9"/>
        </w:numPr>
        <w:spacing w:after="120"/>
        <w:jc w:val="both"/>
        <w:rPr>
          <w:lang w:eastAsia="ja-JP"/>
        </w:rPr>
      </w:pPr>
      <w:bookmarkStart w:id="4" w:name="_Ref1046471"/>
      <w:bookmarkStart w:id="5" w:name="_Ref86929603"/>
      <w:bookmarkStart w:id="6" w:name="_Ref78977969"/>
      <w:bookmarkEnd w:id="4"/>
      <w:r w:rsidRPr="004979D8">
        <w:rPr>
          <w:lang w:eastAsia="ja-JP"/>
        </w:rPr>
        <w:t>R1-2110634</w:t>
      </w:r>
      <w:r w:rsidR="000261A3">
        <w:rPr>
          <w:lang w:eastAsia="ja-JP"/>
        </w:rPr>
        <w:t>,</w:t>
      </w:r>
      <w:r w:rsidR="000261A3" w:rsidRPr="000261A3">
        <w:t xml:space="preserve"> </w:t>
      </w:r>
      <w:r w:rsidRPr="004979D8">
        <w:rPr>
          <w:lang w:eastAsia="ja-JP"/>
        </w:rPr>
        <w:t>Summary #5 of email discussion on initial access aspect of NR extension up to 71 GHz</w:t>
      </w:r>
      <w:r w:rsidR="000261A3">
        <w:rPr>
          <w:lang w:eastAsia="ja-JP"/>
        </w:rPr>
        <w:t xml:space="preserve">, </w:t>
      </w:r>
      <w:r w:rsidR="000261A3" w:rsidRPr="000261A3">
        <w:rPr>
          <w:lang w:eastAsia="ja-JP"/>
        </w:rPr>
        <w:t>Moderator (Intel Corporation)</w:t>
      </w:r>
      <w:bookmarkEnd w:id="5"/>
      <w:r w:rsidR="000261A3" w:rsidRPr="000261A3" w:rsidDel="00233F9D">
        <w:rPr>
          <w:lang w:eastAsia="ja-JP"/>
        </w:rPr>
        <w:t xml:space="preserve"> </w:t>
      </w:r>
      <w:bookmarkEnd w:id="6"/>
    </w:p>
    <w:p w14:paraId="04CF357A" w14:textId="77777777" w:rsidR="000946BB" w:rsidRPr="00955C02" w:rsidRDefault="000946BB" w:rsidP="000946BB">
      <w:pPr>
        <w:pStyle w:val="af3"/>
        <w:spacing w:after="120"/>
        <w:jc w:val="both"/>
        <w:rPr>
          <w:lang w:eastAsia="ja-JP"/>
        </w:rPr>
      </w:pPr>
    </w:p>
    <w:sectPr w:rsidR="000946BB" w:rsidRPr="00955C02" w:rsidSect="00A04FFB">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C333F" w14:textId="77777777" w:rsidR="006C4370" w:rsidRDefault="006C4370">
      <w:r>
        <w:separator/>
      </w:r>
    </w:p>
  </w:endnote>
  <w:endnote w:type="continuationSeparator" w:id="0">
    <w:p w14:paraId="6703E7CF" w14:textId="77777777" w:rsidR="006C4370" w:rsidRDefault="006C4370">
      <w:r>
        <w:continuationSeparator/>
      </w:r>
    </w:p>
  </w:endnote>
  <w:endnote w:type="continuationNotice" w:id="1">
    <w:p w14:paraId="1F17753B" w14:textId="77777777" w:rsidR="006C4370" w:rsidRDefault="006C4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5D7B" w14:textId="77777777" w:rsidR="006C4370" w:rsidRDefault="006C4370">
      <w:r>
        <w:separator/>
      </w:r>
    </w:p>
  </w:footnote>
  <w:footnote w:type="continuationSeparator" w:id="0">
    <w:p w14:paraId="00BFB73D" w14:textId="77777777" w:rsidR="006C4370" w:rsidRDefault="006C4370">
      <w:r>
        <w:continuationSeparator/>
      </w:r>
    </w:p>
  </w:footnote>
  <w:footnote w:type="continuationNotice" w:id="1">
    <w:p w14:paraId="5832F950" w14:textId="77777777" w:rsidR="006C4370" w:rsidRDefault="006C43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9"/>
  </w:num>
  <w:num w:numId="4">
    <w:abstractNumId w:val="18"/>
  </w:num>
  <w:num w:numId="5">
    <w:abstractNumId w:val="14"/>
  </w:num>
  <w:num w:numId="6">
    <w:abstractNumId w:val="15"/>
  </w:num>
  <w:num w:numId="7">
    <w:abstractNumId w:val="13"/>
  </w:num>
  <w:num w:numId="8">
    <w:abstractNumId w:val="2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10"/>
  </w:num>
  <w:num w:numId="13">
    <w:abstractNumId w:val="7"/>
  </w:num>
  <w:num w:numId="14">
    <w:abstractNumId w:val="2"/>
  </w:num>
  <w:num w:numId="15">
    <w:abstractNumId w:val="10"/>
  </w:num>
  <w:num w:numId="16">
    <w:abstractNumId w:val="11"/>
  </w:num>
  <w:num w:numId="17">
    <w:abstractNumId w:val="11"/>
  </w:num>
  <w:num w:numId="18">
    <w:abstractNumId w:val="0"/>
  </w:num>
  <w:num w:numId="19">
    <w:abstractNumId w:val="19"/>
  </w:num>
  <w:num w:numId="20">
    <w:abstractNumId w:val="5"/>
  </w:num>
  <w:num w:numId="21">
    <w:abstractNumId w:val="16"/>
  </w:num>
  <w:num w:numId="22">
    <w:abstractNumId w:val="6"/>
  </w:num>
  <w:num w:numId="23">
    <w:abstractNumId w:val="17"/>
  </w:num>
  <w:num w:numId="24">
    <w:abstractNumId w:val="3"/>
  </w:num>
  <w:num w:numId="25">
    <w:abstractNumId w:val="4"/>
  </w:num>
  <w:num w:numId="26">
    <w:abstractNumId w:val="12"/>
  </w:num>
  <w:num w:numId="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4716"/>
    <w:rsid w:val="00004F3C"/>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430"/>
    <w:rsid w:val="0001175D"/>
    <w:rsid w:val="00011D9F"/>
    <w:rsid w:val="00011F63"/>
    <w:rsid w:val="0001206A"/>
    <w:rsid w:val="0001224A"/>
    <w:rsid w:val="00012351"/>
    <w:rsid w:val="00012B8B"/>
    <w:rsid w:val="00012EA4"/>
    <w:rsid w:val="00013795"/>
    <w:rsid w:val="00013CE7"/>
    <w:rsid w:val="00013E6F"/>
    <w:rsid w:val="00013EAA"/>
    <w:rsid w:val="00013F36"/>
    <w:rsid w:val="00013F83"/>
    <w:rsid w:val="0001480E"/>
    <w:rsid w:val="00014D7A"/>
    <w:rsid w:val="000150E7"/>
    <w:rsid w:val="00015941"/>
    <w:rsid w:val="00015BBE"/>
    <w:rsid w:val="00015CE4"/>
    <w:rsid w:val="00015F1A"/>
    <w:rsid w:val="00016E80"/>
    <w:rsid w:val="00016F94"/>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1A3"/>
    <w:rsid w:val="00026415"/>
    <w:rsid w:val="00026811"/>
    <w:rsid w:val="00026B2D"/>
    <w:rsid w:val="00026F38"/>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61FA"/>
    <w:rsid w:val="00036A11"/>
    <w:rsid w:val="00036BA9"/>
    <w:rsid w:val="00036D63"/>
    <w:rsid w:val="00036F38"/>
    <w:rsid w:val="00037478"/>
    <w:rsid w:val="00037B0C"/>
    <w:rsid w:val="00037CBE"/>
    <w:rsid w:val="00037E49"/>
    <w:rsid w:val="00040D18"/>
    <w:rsid w:val="00040D77"/>
    <w:rsid w:val="0004128F"/>
    <w:rsid w:val="00041836"/>
    <w:rsid w:val="00041AD9"/>
    <w:rsid w:val="00041B69"/>
    <w:rsid w:val="00041E8D"/>
    <w:rsid w:val="00042C69"/>
    <w:rsid w:val="00042D1F"/>
    <w:rsid w:val="00042E74"/>
    <w:rsid w:val="000431B6"/>
    <w:rsid w:val="000436BD"/>
    <w:rsid w:val="00043A82"/>
    <w:rsid w:val="000443C7"/>
    <w:rsid w:val="0004510F"/>
    <w:rsid w:val="00046137"/>
    <w:rsid w:val="000470AF"/>
    <w:rsid w:val="00047F74"/>
    <w:rsid w:val="0005007B"/>
    <w:rsid w:val="00050189"/>
    <w:rsid w:val="000503F0"/>
    <w:rsid w:val="0005088D"/>
    <w:rsid w:val="00050926"/>
    <w:rsid w:val="00050B1B"/>
    <w:rsid w:val="00050B89"/>
    <w:rsid w:val="00050BA6"/>
    <w:rsid w:val="00050C79"/>
    <w:rsid w:val="00050D3F"/>
    <w:rsid w:val="00050D62"/>
    <w:rsid w:val="0005105A"/>
    <w:rsid w:val="00051409"/>
    <w:rsid w:val="000520EE"/>
    <w:rsid w:val="000529A1"/>
    <w:rsid w:val="00052A30"/>
    <w:rsid w:val="00052BCE"/>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67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56A"/>
    <w:rsid w:val="00070883"/>
    <w:rsid w:val="000708B2"/>
    <w:rsid w:val="000708F3"/>
    <w:rsid w:val="00070971"/>
    <w:rsid w:val="00070F1B"/>
    <w:rsid w:val="000710A9"/>
    <w:rsid w:val="00071104"/>
    <w:rsid w:val="00071219"/>
    <w:rsid w:val="00071B1F"/>
    <w:rsid w:val="00071B78"/>
    <w:rsid w:val="00071C0F"/>
    <w:rsid w:val="000725C8"/>
    <w:rsid w:val="000725F6"/>
    <w:rsid w:val="00072829"/>
    <w:rsid w:val="0007310F"/>
    <w:rsid w:val="0007349F"/>
    <w:rsid w:val="000739F6"/>
    <w:rsid w:val="00074024"/>
    <w:rsid w:val="00074828"/>
    <w:rsid w:val="00075160"/>
    <w:rsid w:val="00075BB7"/>
    <w:rsid w:val="0007690F"/>
    <w:rsid w:val="00076E3A"/>
    <w:rsid w:val="00076F46"/>
    <w:rsid w:val="00077F75"/>
    <w:rsid w:val="000800A7"/>
    <w:rsid w:val="000803A0"/>
    <w:rsid w:val="0008051A"/>
    <w:rsid w:val="00080BF7"/>
    <w:rsid w:val="00081405"/>
    <w:rsid w:val="00081607"/>
    <w:rsid w:val="000826ED"/>
    <w:rsid w:val="0008330E"/>
    <w:rsid w:val="00083B28"/>
    <w:rsid w:val="00083C62"/>
    <w:rsid w:val="00083EA0"/>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6BB"/>
    <w:rsid w:val="00094778"/>
    <w:rsid w:val="00094835"/>
    <w:rsid w:val="000949DF"/>
    <w:rsid w:val="00094A81"/>
    <w:rsid w:val="000951CA"/>
    <w:rsid w:val="00095395"/>
    <w:rsid w:val="00095AC2"/>
    <w:rsid w:val="00095B9E"/>
    <w:rsid w:val="00096002"/>
    <w:rsid w:val="0009639E"/>
    <w:rsid w:val="00096543"/>
    <w:rsid w:val="0009669F"/>
    <w:rsid w:val="0009682D"/>
    <w:rsid w:val="00097555"/>
    <w:rsid w:val="00097918"/>
    <w:rsid w:val="00097D66"/>
    <w:rsid w:val="00097ED4"/>
    <w:rsid w:val="000A1383"/>
    <w:rsid w:val="000A1408"/>
    <w:rsid w:val="000A2457"/>
    <w:rsid w:val="000A2F81"/>
    <w:rsid w:val="000A3132"/>
    <w:rsid w:val="000A314D"/>
    <w:rsid w:val="000A3361"/>
    <w:rsid w:val="000A3512"/>
    <w:rsid w:val="000A3A30"/>
    <w:rsid w:val="000A3C0F"/>
    <w:rsid w:val="000A3C5C"/>
    <w:rsid w:val="000A3E74"/>
    <w:rsid w:val="000A42F7"/>
    <w:rsid w:val="000A51D7"/>
    <w:rsid w:val="000A5735"/>
    <w:rsid w:val="000A5BD3"/>
    <w:rsid w:val="000A65C8"/>
    <w:rsid w:val="000A6BB2"/>
    <w:rsid w:val="000A6FE2"/>
    <w:rsid w:val="000A7299"/>
    <w:rsid w:val="000A78EC"/>
    <w:rsid w:val="000A793D"/>
    <w:rsid w:val="000B038F"/>
    <w:rsid w:val="000B0BE4"/>
    <w:rsid w:val="000B0EBC"/>
    <w:rsid w:val="000B1005"/>
    <w:rsid w:val="000B1BD7"/>
    <w:rsid w:val="000B1DD5"/>
    <w:rsid w:val="000B22AA"/>
    <w:rsid w:val="000B2408"/>
    <w:rsid w:val="000B2427"/>
    <w:rsid w:val="000B3279"/>
    <w:rsid w:val="000B35F4"/>
    <w:rsid w:val="000B3B32"/>
    <w:rsid w:val="000B4560"/>
    <w:rsid w:val="000B486A"/>
    <w:rsid w:val="000B4F0B"/>
    <w:rsid w:val="000B5228"/>
    <w:rsid w:val="000B5512"/>
    <w:rsid w:val="000B5D87"/>
    <w:rsid w:val="000B63B1"/>
    <w:rsid w:val="000B6F65"/>
    <w:rsid w:val="000B7111"/>
    <w:rsid w:val="000B7468"/>
    <w:rsid w:val="000B78EB"/>
    <w:rsid w:val="000B7B8A"/>
    <w:rsid w:val="000C02E0"/>
    <w:rsid w:val="000C0596"/>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A83"/>
    <w:rsid w:val="000D2356"/>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6B2"/>
    <w:rsid w:val="000E0F9C"/>
    <w:rsid w:val="000E18D6"/>
    <w:rsid w:val="000E2401"/>
    <w:rsid w:val="000E2666"/>
    <w:rsid w:val="000E27E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C1F"/>
    <w:rsid w:val="000E787C"/>
    <w:rsid w:val="000E7A54"/>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6BC"/>
    <w:rsid w:val="000F3897"/>
    <w:rsid w:val="000F3D68"/>
    <w:rsid w:val="000F44D1"/>
    <w:rsid w:val="000F4A1F"/>
    <w:rsid w:val="000F4B39"/>
    <w:rsid w:val="000F4F76"/>
    <w:rsid w:val="000F592A"/>
    <w:rsid w:val="000F5FB5"/>
    <w:rsid w:val="000F6962"/>
    <w:rsid w:val="000F7193"/>
    <w:rsid w:val="000F72C1"/>
    <w:rsid w:val="000F766C"/>
    <w:rsid w:val="000F7713"/>
    <w:rsid w:val="000F7980"/>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5A2"/>
    <w:rsid w:val="00106F60"/>
    <w:rsid w:val="00107D5D"/>
    <w:rsid w:val="00107E06"/>
    <w:rsid w:val="00107F2F"/>
    <w:rsid w:val="0011037F"/>
    <w:rsid w:val="00110451"/>
    <w:rsid w:val="00110753"/>
    <w:rsid w:val="00110D5F"/>
    <w:rsid w:val="00111ECE"/>
    <w:rsid w:val="00111EE3"/>
    <w:rsid w:val="00112442"/>
    <w:rsid w:val="00113736"/>
    <w:rsid w:val="00113D82"/>
    <w:rsid w:val="00113EE3"/>
    <w:rsid w:val="00113FC0"/>
    <w:rsid w:val="001149BA"/>
    <w:rsid w:val="00114B5E"/>
    <w:rsid w:val="001150DA"/>
    <w:rsid w:val="0011542C"/>
    <w:rsid w:val="001156CC"/>
    <w:rsid w:val="0011591D"/>
    <w:rsid w:val="00115963"/>
    <w:rsid w:val="00115AA9"/>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3E8"/>
    <w:rsid w:val="0013055D"/>
    <w:rsid w:val="00130B88"/>
    <w:rsid w:val="00130FF2"/>
    <w:rsid w:val="001313F2"/>
    <w:rsid w:val="00131C62"/>
    <w:rsid w:val="001320FB"/>
    <w:rsid w:val="001322EF"/>
    <w:rsid w:val="00132F7D"/>
    <w:rsid w:val="00133987"/>
    <w:rsid w:val="00133AC1"/>
    <w:rsid w:val="00133CDF"/>
    <w:rsid w:val="001342AE"/>
    <w:rsid w:val="001348D0"/>
    <w:rsid w:val="001348F9"/>
    <w:rsid w:val="00134BD7"/>
    <w:rsid w:val="00134D0B"/>
    <w:rsid w:val="00134EEC"/>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1E56"/>
    <w:rsid w:val="00162A3E"/>
    <w:rsid w:val="00162CB3"/>
    <w:rsid w:val="00162EA6"/>
    <w:rsid w:val="00163660"/>
    <w:rsid w:val="00163841"/>
    <w:rsid w:val="00164F18"/>
    <w:rsid w:val="001651C5"/>
    <w:rsid w:val="0016550F"/>
    <w:rsid w:val="00166026"/>
    <w:rsid w:val="00166356"/>
    <w:rsid w:val="001667AA"/>
    <w:rsid w:val="001669A0"/>
    <w:rsid w:val="00166E0D"/>
    <w:rsid w:val="00166F4D"/>
    <w:rsid w:val="00167391"/>
    <w:rsid w:val="00167957"/>
    <w:rsid w:val="00167CB4"/>
    <w:rsid w:val="00170B3C"/>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D08"/>
    <w:rsid w:val="00182F10"/>
    <w:rsid w:val="00183562"/>
    <w:rsid w:val="00184315"/>
    <w:rsid w:val="00184677"/>
    <w:rsid w:val="00184741"/>
    <w:rsid w:val="00184B75"/>
    <w:rsid w:val="00184C86"/>
    <w:rsid w:val="00184CFE"/>
    <w:rsid w:val="00185353"/>
    <w:rsid w:val="0018574D"/>
    <w:rsid w:val="00185992"/>
    <w:rsid w:val="00185D12"/>
    <w:rsid w:val="00186179"/>
    <w:rsid w:val="001863D2"/>
    <w:rsid w:val="001863E3"/>
    <w:rsid w:val="001866E9"/>
    <w:rsid w:val="00187151"/>
    <w:rsid w:val="00187695"/>
    <w:rsid w:val="00190C74"/>
    <w:rsid w:val="00190F3D"/>
    <w:rsid w:val="00191268"/>
    <w:rsid w:val="00191850"/>
    <w:rsid w:val="00191C14"/>
    <w:rsid w:val="001926EC"/>
    <w:rsid w:val="0019273C"/>
    <w:rsid w:val="00193548"/>
    <w:rsid w:val="00193AA8"/>
    <w:rsid w:val="00193D15"/>
    <w:rsid w:val="00194014"/>
    <w:rsid w:val="00195181"/>
    <w:rsid w:val="001953A7"/>
    <w:rsid w:val="00195842"/>
    <w:rsid w:val="00195B78"/>
    <w:rsid w:val="00195CDD"/>
    <w:rsid w:val="00196526"/>
    <w:rsid w:val="00196C0C"/>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4E9"/>
    <w:rsid w:val="001B77C4"/>
    <w:rsid w:val="001B7952"/>
    <w:rsid w:val="001B7A83"/>
    <w:rsid w:val="001B7E22"/>
    <w:rsid w:val="001B7E74"/>
    <w:rsid w:val="001C0F66"/>
    <w:rsid w:val="001C148B"/>
    <w:rsid w:val="001C16E3"/>
    <w:rsid w:val="001C1999"/>
    <w:rsid w:val="001C235F"/>
    <w:rsid w:val="001C2F8F"/>
    <w:rsid w:val="001C3363"/>
    <w:rsid w:val="001C3850"/>
    <w:rsid w:val="001C3DB7"/>
    <w:rsid w:val="001C499C"/>
    <w:rsid w:val="001C4BBA"/>
    <w:rsid w:val="001C4EE8"/>
    <w:rsid w:val="001C4FC0"/>
    <w:rsid w:val="001C5789"/>
    <w:rsid w:val="001C5A08"/>
    <w:rsid w:val="001C5CA7"/>
    <w:rsid w:val="001C6D31"/>
    <w:rsid w:val="001C6FB8"/>
    <w:rsid w:val="001D03A0"/>
    <w:rsid w:val="001D0559"/>
    <w:rsid w:val="001D0C92"/>
    <w:rsid w:val="001D0EC7"/>
    <w:rsid w:val="001D0F86"/>
    <w:rsid w:val="001D1BA7"/>
    <w:rsid w:val="001D1CBC"/>
    <w:rsid w:val="001D1FE4"/>
    <w:rsid w:val="001D2E8A"/>
    <w:rsid w:val="001D2F73"/>
    <w:rsid w:val="001D3006"/>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621E"/>
    <w:rsid w:val="001F63D8"/>
    <w:rsid w:val="001F667A"/>
    <w:rsid w:val="001F6C8B"/>
    <w:rsid w:val="001F7571"/>
    <w:rsid w:val="001F79CB"/>
    <w:rsid w:val="001F7C32"/>
    <w:rsid w:val="00200645"/>
    <w:rsid w:val="0020088B"/>
    <w:rsid w:val="00200E53"/>
    <w:rsid w:val="002010AF"/>
    <w:rsid w:val="002010CF"/>
    <w:rsid w:val="002014A2"/>
    <w:rsid w:val="00201663"/>
    <w:rsid w:val="00201671"/>
    <w:rsid w:val="00202A72"/>
    <w:rsid w:val="00202F83"/>
    <w:rsid w:val="00202FC6"/>
    <w:rsid w:val="00203114"/>
    <w:rsid w:val="002033AD"/>
    <w:rsid w:val="00203988"/>
    <w:rsid w:val="00203B20"/>
    <w:rsid w:val="00203D26"/>
    <w:rsid w:val="00204256"/>
    <w:rsid w:val="002046E4"/>
    <w:rsid w:val="00204974"/>
    <w:rsid w:val="00204B32"/>
    <w:rsid w:val="00204B54"/>
    <w:rsid w:val="00204F17"/>
    <w:rsid w:val="0020578B"/>
    <w:rsid w:val="00205C26"/>
    <w:rsid w:val="002067F3"/>
    <w:rsid w:val="0020685A"/>
    <w:rsid w:val="00206948"/>
    <w:rsid w:val="00206AB0"/>
    <w:rsid w:val="00206AEB"/>
    <w:rsid w:val="00206B58"/>
    <w:rsid w:val="0020727C"/>
    <w:rsid w:val="0020789F"/>
    <w:rsid w:val="00207B8F"/>
    <w:rsid w:val="00207C92"/>
    <w:rsid w:val="00210242"/>
    <w:rsid w:val="002109CB"/>
    <w:rsid w:val="002109D7"/>
    <w:rsid w:val="00210E5F"/>
    <w:rsid w:val="00210FF7"/>
    <w:rsid w:val="00211288"/>
    <w:rsid w:val="002126A0"/>
    <w:rsid w:val="0021291B"/>
    <w:rsid w:val="00212D25"/>
    <w:rsid w:val="00212D35"/>
    <w:rsid w:val="00212F3E"/>
    <w:rsid w:val="002132E1"/>
    <w:rsid w:val="00213CA5"/>
    <w:rsid w:val="002146DA"/>
    <w:rsid w:val="00214A85"/>
    <w:rsid w:val="00214EAF"/>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B5F"/>
    <w:rsid w:val="00221CE3"/>
    <w:rsid w:val="0022230D"/>
    <w:rsid w:val="00222369"/>
    <w:rsid w:val="00222445"/>
    <w:rsid w:val="002226F9"/>
    <w:rsid w:val="00222DE4"/>
    <w:rsid w:val="00223B19"/>
    <w:rsid w:val="00223CB7"/>
    <w:rsid w:val="00224762"/>
    <w:rsid w:val="00224929"/>
    <w:rsid w:val="002252B4"/>
    <w:rsid w:val="0022667B"/>
    <w:rsid w:val="00226787"/>
    <w:rsid w:val="00226D0C"/>
    <w:rsid w:val="00227035"/>
    <w:rsid w:val="00230070"/>
    <w:rsid w:val="0023094B"/>
    <w:rsid w:val="00230F0D"/>
    <w:rsid w:val="00231AF0"/>
    <w:rsid w:val="00233249"/>
    <w:rsid w:val="00233541"/>
    <w:rsid w:val="00233F9D"/>
    <w:rsid w:val="00234662"/>
    <w:rsid w:val="00234680"/>
    <w:rsid w:val="00234712"/>
    <w:rsid w:val="00234820"/>
    <w:rsid w:val="00234923"/>
    <w:rsid w:val="00234ACA"/>
    <w:rsid w:val="00234DA3"/>
    <w:rsid w:val="0023522C"/>
    <w:rsid w:val="002352CB"/>
    <w:rsid w:val="00235D39"/>
    <w:rsid w:val="00236281"/>
    <w:rsid w:val="0023660D"/>
    <w:rsid w:val="002368B2"/>
    <w:rsid w:val="002368D5"/>
    <w:rsid w:val="00236B3A"/>
    <w:rsid w:val="002374E2"/>
    <w:rsid w:val="002376C4"/>
    <w:rsid w:val="00237750"/>
    <w:rsid w:val="00237AE7"/>
    <w:rsid w:val="00237AEB"/>
    <w:rsid w:val="00237B34"/>
    <w:rsid w:val="00237D0B"/>
    <w:rsid w:val="00240091"/>
    <w:rsid w:val="00240295"/>
    <w:rsid w:val="00240AD3"/>
    <w:rsid w:val="0024110A"/>
    <w:rsid w:val="0024186A"/>
    <w:rsid w:val="00241E1F"/>
    <w:rsid w:val="00242940"/>
    <w:rsid w:val="00242D3C"/>
    <w:rsid w:val="00243263"/>
    <w:rsid w:val="002436DF"/>
    <w:rsid w:val="00243AD9"/>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6567"/>
    <w:rsid w:val="00257920"/>
    <w:rsid w:val="002579BD"/>
    <w:rsid w:val="00257D47"/>
    <w:rsid w:val="00257F3A"/>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7C6"/>
    <w:rsid w:val="002667D7"/>
    <w:rsid w:val="00266865"/>
    <w:rsid w:val="00267531"/>
    <w:rsid w:val="002676D3"/>
    <w:rsid w:val="00267727"/>
    <w:rsid w:val="002678A0"/>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88F"/>
    <w:rsid w:val="00274C57"/>
    <w:rsid w:val="00274D00"/>
    <w:rsid w:val="00275A33"/>
    <w:rsid w:val="00276254"/>
    <w:rsid w:val="00276BB6"/>
    <w:rsid w:val="00276E11"/>
    <w:rsid w:val="00276E89"/>
    <w:rsid w:val="00280346"/>
    <w:rsid w:val="002805EC"/>
    <w:rsid w:val="002809CD"/>
    <w:rsid w:val="0028164A"/>
    <w:rsid w:val="00283225"/>
    <w:rsid w:val="00283532"/>
    <w:rsid w:val="0028393C"/>
    <w:rsid w:val="00283BF6"/>
    <w:rsid w:val="00284032"/>
    <w:rsid w:val="002840D5"/>
    <w:rsid w:val="0028414E"/>
    <w:rsid w:val="002842AF"/>
    <w:rsid w:val="00284361"/>
    <w:rsid w:val="00284A27"/>
    <w:rsid w:val="00284E44"/>
    <w:rsid w:val="0028530E"/>
    <w:rsid w:val="00285C5F"/>
    <w:rsid w:val="0028644C"/>
    <w:rsid w:val="002868BC"/>
    <w:rsid w:val="002873DF"/>
    <w:rsid w:val="002876A5"/>
    <w:rsid w:val="002877FB"/>
    <w:rsid w:val="00287A5A"/>
    <w:rsid w:val="00287B8D"/>
    <w:rsid w:val="00287F30"/>
    <w:rsid w:val="00290836"/>
    <w:rsid w:val="00290AB9"/>
    <w:rsid w:val="00290DF3"/>
    <w:rsid w:val="002913DD"/>
    <w:rsid w:val="0029160B"/>
    <w:rsid w:val="00291894"/>
    <w:rsid w:val="002918B7"/>
    <w:rsid w:val="00291A3F"/>
    <w:rsid w:val="00291DB7"/>
    <w:rsid w:val="002921DA"/>
    <w:rsid w:val="0029250A"/>
    <w:rsid w:val="002926A5"/>
    <w:rsid w:val="00292E28"/>
    <w:rsid w:val="00293441"/>
    <w:rsid w:val="00293872"/>
    <w:rsid w:val="00293B7F"/>
    <w:rsid w:val="00293C63"/>
    <w:rsid w:val="00293F58"/>
    <w:rsid w:val="00294774"/>
    <w:rsid w:val="00294861"/>
    <w:rsid w:val="00294A28"/>
    <w:rsid w:val="00294AC6"/>
    <w:rsid w:val="00294BC3"/>
    <w:rsid w:val="002951BB"/>
    <w:rsid w:val="0029526F"/>
    <w:rsid w:val="0029530F"/>
    <w:rsid w:val="00295C19"/>
    <w:rsid w:val="00296092"/>
    <w:rsid w:val="002966C4"/>
    <w:rsid w:val="002966C5"/>
    <w:rsid w:val="00296A1E"/>
    <w:rsid w:val="00296C18"/>
    <w:rsid w:val="0029702F"/>
    <w:rsid w:val="00297281"/>
    <w:rsid w:val="00297680"/>
    <w:rsid w:val="00297CF1"/>
    <w:rsid w:val="00297EDD"/>
    <w:rsid w:val="00297FAD"/>
    <w:rsid w:val="002A0398"/>
    <w:rsid w:val="002A0A6D"/>
    <w:rsid w:val="002A0E93"/>
    <w:rsid w:val="002A1562"/>
    <w:rsid w:val="002A18DE"/>
    <w:rsid w:val="002A1B3C"/>
    <w:rsid w:val="002A1B79"/>
    <w:rsid w:val="002A215D"/>
    <w:rsid w:val="002A25D0"/>
    <w:rsid w:val="002A26CD"/>
    <w:rsid w:val="002A2815"/>
    <w:rsid w:val="002A4545"/>
    <w:rsid w:val="002A464B"/>
    <w:rsid w:val="002A4839"/>
    <w:rsid w:val="002A4A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96F"/>
    <w:rsid w:val="002B19FC"/>
    <w:rsid w:val="002B1ACB"/>
    <w:rsid w:val="002B1D19"/>
    <w:rsid w:val="002B2005"/>
    <w:rsid w:val="002B229B"/>
    <w:rsid w:val="002B2591"/>
    <w:rsid w:val="002B27D9"/>
    <w:rsid w:val="002B2E22"/>
    <w:rsid w:val="002B321E"/>
    <w:rsid w:val="002B5224"/>
    <w:rsid w:val="002B58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679"/>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70B7"/>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5A3"/>
    <w:rsid w:val="002E0F3D"/>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342"/>
    <w:rsid w:val="002E79F5"/>
    <w:rsid w:val="002E7D17"/>
    <w:rsid w:val="002E7F1C"/>
    <w:rsid w:val="002F001A"/>
    <w:rsid w:val="002F01A6"/>
    <w:rsid w:val="002F062F"/>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D01"/>
    <w:rsid w:val="002F5F94"/>
    <w:rsid w:val="002F6661"/>
    <w:rsid w:val="002F6892"/>
    <w:rsid w:val="002F690F"/>
    <w:rsid w:val="002F6BC6"/>
    <w:rsid w:val="002F70A9"/>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A58"/>
    <w:rsid w:val="00303CCD"/>
    <w:rsid w:val="00303DAF"/>
    <w:rsid w:val="00303FA7"/>
    <w:rsid w:val="003045FC"/>
    <w:rsid w:val="003046F4"/>
    <w:rsid w:val="0030472E"/>
    <w:rsid w:val="003047DC"/>
    <w:rsid w:val="00304C1C"/>
    <w:rsid w:val="00304E10"/>
    <w:rsid w:val="0030520F"/>
    <w:rsid w:val="0030530B"/>
    <w:rsid w:val="0030540E"/>
    <w:rsid w:val="00305736"/>
    <w:rsid w:val="0030632C"/>
    <w:rsid w:val="003063A4"/>
    <w:rsid w:val="00306CCB"/>
    <w:rsid w:val="00306E56"/>
    <w:rsid w:val="00306EFD"/>
    <w:rsid w:val="00307589"/>
    <w:rsid w:val="00307E34"/>
    <w:rsid w:val="00310646"/>
    <w:rsid w:val="00310B73"/>
    <w:rsid w:val="003111FF"/>
    <w:rsid w:val="003113FD"/>
    <w:rsid w:val="00311DB9"/>
    <w:rsid w:val="00312700"/>
    <w:rsid w:val="00312AAE"/>
    <w:rsid w:val="00312FB8"/>
    <w:rsid w:val="003138DB"/>
    <w:rsid w:val="00313E5D"/>
    <w:rsid w:val="003140CA"/>
    <w:rsid w:val="00314218"/>
    <w:rsid w:val="0031425F"/>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784"/>
    <w:rsid w:val="0032491B"/>
    <w:rsid w:val="00324D71"/>
    <w:rsid w:val="00324F00"/>
    <w:rsid w:val="003265CB"/>
    <w:rsid w:val="00326885"/>
    <w:rsid w:val="0032688B"/>
    <w:rsid w:val="00326A0A"/>
    <w:rsid w:val="00326FDF"/>
    <w:rsid w:val="003275D4"/>
    <w:rsid w:val="003275E4"/>
    <w:rsid w:val="00327AF9"/>
    <w:rsid w:val="00327C7C"/>
    <w:rsid w:val="00327D75"/>
    <w:rsid w:val="00327E22"/>
    <w:rsid w:val="00327EF4"/>
    <w:rsid w:val="00327FA7"/>
    <w:rsid w:val="003301CE"/>
    <w:rsid w:val="00330805"/>
    <w:rsid w:val="003308C7"/>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4171"/>
    <w:rsid w:val="00334660"/>
    <w:rsid w:val="003351C5"/>
    <w:rsid w:val="003352DE"/>
    <w:rsid w:val="00335411"/>
    <w:rsid w:val="003355AE"/>
    <w:rsid w:val="003360CF"/>
    <w:rsid w:val="00336266"/>
    <w:rsid w:val="00336B9A"/>
    <w:rsid w:val="00336C59"/>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D87"/>
    <w:rsid w:val="00343EDA"/>
    <w:rsid w:val="00344063"/>
    <w:rsid w:val="003445EA"/>
    <w:rsid w:val="00344D5E"/>
    <w:rsid w:val="00344DDC"/>
    <w:rsid w:val="003451EE"/>
    <w:rsid w:val="00345530"/>
    <w:rsid w:val="00345FC4"/>
    <w:rsid w:val="003461A0"/>
    <w:rsid w:val="003469E3"/>
    <w:rsid w:val="00346B73"/>
    <w:rsid w:val="003471B4"/>
    <w:rsid w:val="003472E6"/>
    <w:rsid w:val="00347B0D"/>
    <w:rsid w:val="00347F6B"/>
    <w:rsid w:val="00347FC8"/>
    <w:rsid w:val="00350411"/>
    <w:rsid w:val="00350CD1"/>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460"/>
    <w:rsid w:val="00357C06"/>
    <w:rsid w:val="00357F85"/>
    <w:rsid w:val="003601F7"/>
    <w:rsid w:val="003602EE"/>
    <w:rsid w:val="00361022"/>
    <w:rsid w:val="003612FC"/>
    <w:rsid w:val="0036143D"/>
    <w:rsid w:val="00361689"/>
    <w:rsid w:val="003619F3"/>
    <w:rsid w:val="0036204C"/>
    <w:rsid w:val="00362E18"/>
    <w:rsid w:val="00362ED2"/>
    <w:rsid w:val="003646F1"/>
    <w:rsid w:val="0036485F"/>
    <w:rsid w:val="00365954"/>
    <w:rsid w:val="00365CB4"/>
    <w:rsid w:val="00365D1B"/>
    <w:rsid w:val="00365EAB"/>
    <w:rsid w:val="00366069"/>
    <w:rsid w:val="0036682E"/>
    <w:rsid w:val="00367C06"/>
    <w:rsid w:val="00367C5D"/>
    <w:rsid w:val="0037063E"/>
    <w:rsid w:val="0037064E"/>
    <w:rsid w:val="00370E67"/>
    <w:rsid w:val="00371098"/>
    <w:rsid w:val="00371428"/>
    <w:rsid w:val="00371AC7"/>
    <w:rsid w:val="00371B01"/>
    <w:rsid w:val="00371F66"/>
    <w:rsid w:val="00372277"/>
    <w:rsid w:val="0037242B"/>
    <w:rsid w:val="00372760"/>
    <w:rsid w:val="00372895"/>
    <w:rsid w:val="00372E30"/>
    <w:rsid w:val="003735B3"/>
    <w:rsid w:val="0037392D"/>
    <w:rsid w:val="00373B03"/>
    <w:rsid w:val="00374040"/>
    <w:rsid w:val="00374322"/>
    <w:rsid w:val="00374655"/>
    <w:rsid w:val="003749F4"/>
    <w:rsid w:val="0037528F"/>
    <w:rsid w:val="00375351"/>
    <w:rsid w:val="00375480"/>
    <w:rsid w:val="003756F7"/>
    <w:rsid w:val="00375DED"/>
    <w:rsid w:val="00376092"/>
    <w:rsid w:val="00376119"/>
    <w:rsid w:val="0037626B"/>
    <w:rsid w:val="00376319"/>
    <w:rsid w:val="0037637F"/>
    <w:rsid w:val="00376DF3"/>
    <w:rsid w:val="00377289"/>
    <w:rsid w:val="003776B1"/>
    <w:rsid w:val="00377780"/>
    <w:rsid w:val="00380587"/>
    <w:rsid w:val="00380666"/>
    <w:rsid w:val="00380AF4"/>
    <w:rsid w:val="00380B2A"/>
    <w:rsid w:val="00380DAB"/>
    <w:rsid w:val="00380FDC"/>
    <w:rsid w:val="00381AF4"/>
    <w:rsid w:val="00381B60"/>
    <w:rsid w:val="003820E9"/>
    <w:rsid w:val="00382E5C"/>
    <w:rsid w:val="00382F66"/>
    <w:rsid w:val="0038307E"/>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87C10"/>
    <w:rsid w:val="00390118"/>
    <w:rsid w:val="003906E9"/>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0D3"/>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A79"/>
    <w:rsid w:val="003A2ECC"/>
    <w:rsid w:val="003A2FF0"/>
    <w:rsid w:val="003A3034"/>
    <w:rsid w:val="003A3099"/>
    <w:rsid w:val="003A32E8"/>
    <w:rsid w:val="003A382D"/>
    <w:rsid w:val="003A4138"/>
    <w:rsid w:val="003A42C7"/>
    <w:rsid w:val="003A488C"/>
    <w:rsid w:val="003A48FC"/>
    <w:rsid w:val="003A4E9C"/>
    <w:rsid w:val="003A4F3A"/>
    <w:rsid w:val="003A4F5E"/>
    <w:rsid w:val="003A4F93"/>
    <w:rsid w:val="003A4FAF"/>
    <w:rsid w:val="003A51D7"/>
    <w:rsid w:val="003A541D"/>
    <w:rsid w:val="003A649B"/>
    <w:rsid w:val="003A65B8"/>
    <w:rsid w:val="003A669B"/>
    <w:rsid w:val="003A6E12"/>
    <w:rsid w:val="003A7402"/>
    <w:rsid w:val="003A76D1"/>
    <w:rsid w:val="003A7930"/>
    <w:rsid w:val="003A7E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ACF"/>
    <w:rsid w:val="003B6E44"/>
    <w:rsid w:val="003B6F4F"/>
    <w:rsid w:val="003B6FC4"/>
    <w:rsid w:val="003B7A7C"/>
    <w:rsid w:val="003B7E65"/>
    <w:rsid w:val="003C00B0"/>
    <w:rsid w:val="003C062C"/>
    <w:rsid w:val="003C0C05"/>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7DC"/>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4B"/>
    <w:rsid w:val="003C7581"/>
    <w:rsid w:val="003C7B35"/>
    <w:rsid w:val="003C7B71"/>
    <w:rsid w:val="003D0036"/>
    <w:rsid w:val="003D06B4"/>
    <w:rsid w:val="003D09A3"/>
    <w:rsid w:val="003D0D85"/>
    <w:rsid w:val="003D1842"/>
    <w:rsid w:val="003D197B"/>
    <w:rsid w:val="003D2062"/>
    <w:rsid w:val="003D25CF"/>
    <w:rsid w:val="003D3302"/>
    <w:rsid w:val="003D3A66"/>
    <w:rsid w:val="003D48BF"/>
    <w:rsid w:val="003D4983"/>
    <w:rsid w:val="003D550C"/>
    <w:rsid w:val="003D5CF7"/>
    <w:rsid w:val="003D6042"/>
    <w:rsid w:val="003D659B"/>
    <w:rsid w:val="003D671C"/>
    <w:rsid w:val="003D7900"/>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4DEA"/>
    <w:rsid w:val="00405269"/>
    <w:rsid w:val="0040549E"/>
    <w:rsid w:val="004055F5"/>
    <w:rsid w:val="00405840"/>
    <w:rsid w:val="004069C7"/>
    <w:rsid w:val="00407F2A"/>
    <w:rsid w:val="00410657"/>
    <w:rsid w:val="00410EED"/>
    <w:rsid w:val="0041106B"/>
    <w:rsid w:val="004112F2"/>
    <w:rsid w:val="00411624"/>
    <w:rsid w:val="00411953"/>
    <w:rsid w:val="00411A51"/>
    <w:rsid w:val="00411B09"/>
    <w:rsid w:val="00411BA3"/>
    <w:rsid w:val="00411EE1"/>
    <w:rsid w:val="0041271A"/>
    <w:rsid w:val="004128B8"/>
    <w:rsid w:val="00412E5A"/>
    <w:rsid w:val="00412FA9"/>
    <w:rsid w:val="00413065"/>
    <w:rsid w:val="00413292"/>
    <w:rsid w:val="004132EC"/>
    <w:rsid w:val="00413E1F"/>
    <w:rsid w:val="00414115"/>
    <w:rsid w:val="0041442E"/>
    <w:rsid w:val="0041464E"/>
    <w:rsid w:val="004147A1"/>
    <w:rsid w:val="00414820"/>
    <w:rsid w:val="00414D3B"/>
    <w:rsid w:val="00415452"/>
    <w:rsid w:val="0041555E"/>
    <w:rsid w:val="00415DC2"/>
    <w:rsid w:val="00416689"/>
    <w:rsid w:val="00416AE3"/>
    <w:rsid w:val="0041747B"/>
    <w:rsid w:val="00417D95"/>
    <w:rsid w:val="004200D6"/>
    <w:rsid w:val="00420859"/>
    <w:rsid w:val="00420A79"/>
    <w:rsid w:val="00420B72"/>
    <w:rsid w:val="00420C29"/>
    <w:rsid w:val="00420D35"/>
    <w:rsid w:val="00420EE5"/>
    <w:rsid w:val="00420F94"/>
    <w:rsid w:val="004213EB"/>
    <w:rsid w:val="00421731"/>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4EA3"/>
    <w:rsid w:val="004258B3"/>
    <w:rsid w:val="00425BE4"/>
    <w:rsid w:val="00425C51"/>
    <w:rsid w:val="00427358"/>
    <w:rsid w:val="00427F8C"/>
    <w:rsid w:val="004300FE"/>
    <w:rsid w:val="004304E9"/>
    <w:rsid w:val="0043064B"/>
    <w:rsid w:val="004308B4"/>
    <w:rsid w:val="00430B72"/>
    <w:rsid w:val="00430ECB"/>
    <w:rsid w:val="0043100B"/>
    <w:rsid w:val="00431796"/>
    <w:rsid w:val="0043186B"/>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60E7"/>
    <w:rsid w:val="004465F8"/>
    <w:rsid w:val="0044673D"/>
    <w:rsid w:val="00446BDE"/>
    <w:rsid w:val="00446D1B"/>
    <w:rsid w:val="00446DF7"/>
    <w:rsid w:val="004473DF"/>
    <w:rsid w:val="0044749B"/>
    <w:rsid w:val="00447A4E"/>
    <w:rsid w:val="00447D01"/>
    <w:rsid w:val="00450052"/>
    <w:rsid w:val="004504E9"/>
    <w:rsid w:val="00450746"/>
    <w:rsid w:val="004508CA"/>
    <w:rsid w:val="00450BD0"/>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4B8"/>
    <w:rsid w:val="00457B14"/>
    <w:rsid w:val="004605D1"/>
    <w:rsid w:val="004605FA"/>
    <w:rsid w:val="0046068A"/>
    <w:rsid w:val="00460C3F"/>
    <w:rsid w:val="00461569"/>
    <w:rsid w:val="0046173B"/>
    <w:rsid w:val="004618FE"/>
    <w:rsid w:val="00461E0E"/>
    <w:rsid w:val="0046210B"/>
    <w:rsid w:val="00462186"/>
    <w:rsid w:val="004628E2"/>
    <w:rsid w:val="00462A8F"/>
    <w:rsid w:val="00463391"/>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787"/>
    <w:rsid w:val="004708FE"/>
    <w:rsid w:val="00470BFF"/>
    <w:rsid w:val="00470F60"/>
    <w:rsid w:val="00471926"/>
    <w:rsid w:val="00471CC5"/>
    <w:rsid w:val="0047204B"/>
    <w:rsid w:val="00472A11"/>
    <w:rsid w:val="0047412A"/>
    <w:rsid w:val="00474496"/>
    <w:rsid w:val="004746EB"/>
    <w:rsid w:val="004751BE"/>
    <w:rsid w:val="004755DD"/>
    <w:rsid w:val="00475D54"/>
    <w:rsid w:val="00475EB1"/>
    <w:rsid w:val="004768D1"/>
    <w:rsid w:val="00476C09"/>
    <w:rsid w:val="0047719C"/>
    <w:rsid w:val="004771A6"/>
    <w:rsid w:val="004773B4"/>
    <w:rsid w:val="00477554"/>
    <w:rsid w:val="00480888"/>
    <w:rsid w:val="0048098F"/>
    <w:rsid w:val="004809EC"/>
    <w:rsid w:val="0048150E"/>
    <w:rsid w:val="00481980"/>
    <w:rsid w:val="00481BAE"/>
    <w:rsid w:val="004826D9"/>
    <w:rsid w:val="00482967"/>
    <w:rsid w:val="0048299E"/>
    <w:rsid w:val="00482F87"/>
    <w:rsid w:val="0048334D"/>
    <w:rsid w:val="004833F8"/>
    <w:rsid w:val="0048379B"/>
    <w:rsid w:val="00483CBA"/>
    <w:rsid w:val="00483F2C"/>
    <w:rsid w:val="00483FCE"/>
    <w:rsid w:val="004842E1"/>
    <w:rsid w:val="00484336"/>
    <w:rsid w:val="004846F9"/>
    <w:rsid w:val="00484A69"/>
    <w:rsid w:val="00484D5B"/>
    <w:rsid w:val="00484ED4"/>
    <w:rsid w:val="00484FB2"/>
    <w:rsid w:val="004850B7"/>
    <w:rsid w:val="004856A5"/>
    <w:rsid w:val="00485CCB"/>
    <w:rsid w:val="00485CDE"/>
    <w:rsid w:val="004862CD"/>
    <w:rsid w:val="0048643F"/>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977"/>
    <w:rsid w:val="00494B5B"/>
    <w:rsid w:val="00494B79"/>
    <w:rsid w:val="00494EE3"/>
    <w:rsid w:val="00494F3E"/>
    <w:rsid w:val="00495330"/>
    <w:rsid w:val="00495AF7"/>
    <w:rsid w:val="004961DC"/>
    <w:rsid w:val="004962FE"/>
    <w:rsid w:val="00496384"/>
    <w:rsid w:val="004965D7"/>
    <w:rsid w:val="0049661C"/>
    <w:rsid w:val="004966F8"/>
    <w:rsid w:val="00496774"/>
    <w:rsid w:val="004969D2"/>
    <w:rsid w:val="00496AC2"/>
    <w:rsid w:val="0049741E"/>
    <w:rsid w:val="0049752B"/>
    <w:rsid w:val="00497849"/>
    <w:rsid w:val="004979D8"/>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E4"/>
    <w:rsid w:val="004A770D"/>
    <w:rsid w:val="004A78AA"/>
    <w:rsid w:val="004A7992"/>
    <w:rsid w:val="004A79C5"/>
    <w:rsid w:val="004B05FD"/>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040"/>
    <w:rsid w:val="004B6974"/>
    <w:rsid w:val="004B697E"/>
    <w:rsid w:val="004B6CF3"/>
    <w:rsid w:val="004B6F2F"/>
    <w:rsid w:val="004B707E"/>
    <w:rsid w:val="004B71DB"/>
    <w:rsid w:val="004B76CA"/>
    <w:rsid w:val="004B7E5C"/>
    <w:rsid w:val="004B7FE3"/>
    <w:rsid w:val="004C0BAD"/>
    <w:rsid w:val="004C0D98"/>
    <w:rsid w:val="004C10A0"/>
    <w:rsid w:val="004C1EF2"/>
    <w:rsid w:val="004C200F"/>
    <w:rsid w:val="004C202E"/>
    <w:rsid w:val="004C2031"/>
    <w:rsid w:val="004C25EF"/>
    <w:rsid w:val="004C29EE"/>
    <w:rsid w:val="004C347B"/>
    <w:rsid w:val="004C3537"/>
    <w:rsid w:val="004C3A0B"/>
    <w:rsid w:val="004C3BC4"/>
    <w:rsid w:val="004C4C05"/>
    <w:rsid w:val="004C519B"/>
    <w:rsid w:val="004C5451"/>
    <w:rsid w:val="004C54CE"/>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95"/>
    <w:rsid w:val="004D01D8"/>
    <w:rsid w:val="004D041B"/>
    <w:rsid w:val="004D08BA"/>
    <w:rsid w:val="004D099D"/>
    <w:rsid w:val="004D0DBC"/>
    <w:rsid w:val="004D14BC"/>
    <w:rsid w:val="004D2467"/>
    <w:rsid w:val="004D28B5"/>
    <w:rsid w:val="004D2E19"/>
    <w:rsid w:val="004D3B5D"/>
    <w:rsid w:val="004D430E"/>
    <w:rsid w:val="004D44AC"/>
    <w:rsid w:val="004D49DE"/>
    <w:rsid w:val="004D4CC5"/>
    <w:rsid w:val="004D5105"/>
    <w:rsid w:val="004D575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1FC"/>
    <w:rsid w:val="004E3934"/>
    <w:rsid w:val="004E3FEF"/>
    <w:rsid w:val="004E4101"/>
    <w:rsid w:val="004E4245"/>
    <w:rsid w:val="004E5042"/>
    <w:rsid w:val="004E51A5"/>
    <w:rsid w:val="004E531D"/>
    <w:rsid w:val="004E5466"/>
    <w:rsid w:val="004E6308"/>
    <w:rsid w:val="004E65B4"/>
    <w:rsid w:val="004E6A57"/>
    <w:rsid w:val="004E7427"/>
    <w:rsid w:val="004E7E38"/>
    <w:rsid w:val="004E7E70"/>
    <w:rsid w:val="004E7F59"/>
    <w:rsid w:val="004F0749"/>
    <w:rsid w:val="004F0D71"/>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5D6"/>
    <w:rsid w:val="004F782D"/>
    <w:rsid w:val="004F79FE"/>
    <w:rsid w:val="0050011B"/>
    <w:rsid w:val="0050041B"/>
    <w:rsid w:val="00500623"/>
    <w:rsid w:val="005006BF"/>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1CBD"/>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732E"/>
    <w:rsid w:val="005179EA"/>
    <w:rsid w:val="00520313"/>
    <w:rsid w:val="0052031C"/>
    <w:rsid w:val="00521011"/>
    <w:rsid w:val="00521567"/>
    <w:rsid w:val="005218C5"/>
    <w:rsid w:val="00521E4F"/>
    <w:rsid w:val="00521E7B"/>
    <w:rsid w:val="00522510"/>
    <w:rsid w:val="00522663"/>
    <w:rsid w:val="00522AFD"/>
    <w:rsid w:val="00522E7E"/>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DFD"/>
    <w:rsid w:val="00527E16"/>
    <w:rsid w:val="00527E6D"/>
    <w:rsid w:val="0053045D"/>
    <w:rsid w:val="00530620"/>
    <w:rsid w:val="00530BDC"/>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52A"/>
    <w:rsid w:val="00534AF7"/>
    <w:rsid w:val="00534CBA"/>
    <w:rsid w:val="00534DE5"/>
    <w:rsid w:val="0053590A"/>
    <w:rsid w:val="0053595A"/>
    <w:rsid w:val="0053604D"/>
    <w:rsid w:val="00536311"/>
    <w:rsid w:val="00536478"/>
    <w:rsid w:val="00537228"/>
    <w:rsid w:val="005376D2"/>
    <w:rsid w:val="00537839"/>
    <w:rsid w:val="005400BB"/>
    <w:rsid w:val="005403CC"/>
    <w:rsid w:val="00540703"/>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A5E"/>
    <w:rsid w:val="00545E11"/>
    <w:rsid w:val="00545FFD"/>
    <w:rsid w:val="00547059"/>
    <w:rsid w:val="00547731"/>
    <w:rsid w:val="0054785F"/>
    <w:rsid w:val="005479EF"/>
    <w:rsid w:val="00547B01"/>
    <w:rsid w:val="00547B2B"/>
    <w:rsid w:val="005500EB"/>
    <w:rsid w:val="00550219"/>
    <w:rsid w:val="005502BC"/>
    <w:rsid w:val="00550536"/>
    <w:rsid w:val="0055084C"/>
    <w:rsid w:val="005508FF"/>
    <w:rsid w:val="00551196"/>
    <w:rsid w:val="005512D6"/>
    <w:rsid w:val="0055153D"/>
    <w:rsid w:val="00551DBA"/>
    <w:rsid w:val="00552164"/>
    <w:rsid w:val="005524A8"/>
    <w:rsid w:val="005529F5"/>
    <w:rsid w:val="00553043"/>
    <w:rsid w:val="0055305D"/>
    <w:rsid w:val="0055343B"/>
    <w:rsid w:val="005535FA"/>
    <w:rsid w:val="00553666"/>
    <w:rsid w:val="005536FA"/>
    <w:rsid w:val="00553739"/>
    <w:rsid w:val="00553856"/>
    <w:rsid w:val="00553DB7"/>
    <w:rsid w:val="00553DFD"/>
    <w:rsid w:val="005543AE"/>
    <w:rsid w:val="005549F1"/>
    <w:rsid w:val="00554A18"/>
    <w:rsid w:val="00554E5A"/>
    <w:rsid w:val="00555EBC"/>
    <w:rsid w:val="005564B5"/>
    <w:rsid w:val="00556A54"/>
    <w:rsid w:val="00556A6F"/>
    <w:rsid w:val="00556F60"/>
    <w:rsid w:val="00557750"/>
    <w:rsid w:val="005600A0"/>
    <w:rsid w:val="005605DB"/>
    <w:rsid w:val="005608EF"/>
    <w:rsid w:val="0056094F"/>
    <w:rsid w:val="00561704"/>
    <w:rsid w:val="005618BB"/>
    <w:rsid w:val="00561F01"/>
    <w:rsid w:val="00562256"/>
    <w:rsid w:val="00562864"/>
    <w:rsid w:val="00563C7E"/>
    <w:rsid w:val="005640B3"/>
    <w:rsid w:val="005644FA"/>
    <w:rsid w:val="0056453F"/>
    <w:rsid w:val="00564C62"/>
    <w:rsid w:val="005652DC"/>
    <w:rsid w:val="00565D97"/>
    <w:rsid w:val="0056611B"/>
    <w:rsid w:val="0056698A"/>
    <w:rsid w:val="0056707C"/>
    <w:rsid w:val="00567575"/>
    <w:rsid w:val="005679C4"/>
    <w:rsid w:val="00567A71"/>
    <w:rsid w:val="00567D33"/>
    <w:rsid w:val="0057035D"/>
    <w:rsid w:val="00570C2B"/>
    <w:rsid w:val="00570D07"/>
    <w:rsid w:val="005716D6"/>
    <w:rsid w:val="00571BED"/>
    <w:rsid w:val="00571EF1"/>
    <w:rsid w:val="005720D4"/>
    <w:rsid w:val="00572AAD"/>
    <w:rsid w:val="005730C1"/>
    <w:rsid w:val="005730E9"/>
    <w:rsid w:val="00573284"/>
    <w:rsid w:val="00573E39"/>
    <w:rsid w:val="005746F0"/>
    <w:rsid w:val="00575B51"/>
    <w:rsid w:val="00575D7A"/>
    <w:rsid w:val="00575F64"/>
    <w:rsid w:val="00576BF9"/>
    <w:rsid w:val="00576DEB"/>
    <w:rsid w:val="005773DA"/>
    <w:rsid w:val="00577B9B"/>
    <w:rsid w:val="00580240"/>
    <w:rsid w:val="005803EC"/>
    <w:rsid w:val="00580ED5"/>
    <w:rsid w:val="0058102B"/>
    <w:rsid w:val="0058139A"/>
    <w:rsid w:val="00581997"/>
    <w:rsid w:val="00581DA2"/>
    <w:rsid w:val="00581F30"/>
    <w:rsid w:val="0058228D"/>
    <w:rsid w:val="005825D6"/>
    <w:rsid w:val="005827BB"/>
    <w:rsid w:val="00582ED6"/>
    <w:rsid w:val="00582F8A"/>
    <w:rsid w:val="005831C6"/>
    <w:rsid w:val="005832F9"/>
    <w:rsid w:val="00583851"/>
    <w:rsid w:val="0058399A"/>
    <w:rsid w:val="00583B93"/>
    <w:rsid w:val="0058487B"/>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6EB"/>
    <w:rsid w:val="005938EE"/>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6D64"/>
    <w:rsid w:val="0059733B"/>
    <w:rsid w:val="00597386"/>
    <w:rsid w:val="00597BF8"/>
    <w:rsid w:val="005A004D"/>
    <w:rsid w:val="005A0200"/>
    <w:rsid w:val="005A06C7"/>
    <w:rsid w:val="005A0730"/>
    <w:rsid w:val="005A07CA"/>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47B9"/>
    <w:rsid w:val="005B52B7"/>
    <w:rsid w:val="005B600E"/>
    <w:rsid w:val="005B698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AA4"/>
    <w:rsid w:val="005C5B3F"/>
    <w:rsid w:val="005C5EA8"/>
    <w:rsid w:val="005C613B"/>
    <w:rsid w:val="005C6176"/>
    <w:rsid w:val="005C647A"/>
    <w:rsid w:val="005C6ABE"/>
    <w:rsid w:val="005C6BEC"/>
    <w:rsid w:val="005C6C28"/>
    <w:rsid w:val="005C74E4"/>
    <w:rsid w:val="005C7D72"/>
    <w:rsid w:val="005D00BB"/>
    <w:rsid w:val="005D04C3"/>
    <w:rsid w:val="005D09BD"/>
    <w:rsid w:val="005D0D01"/>
    <w:rsid w:val="005D0F3D"/>
    <w:rsid w:val="005D13A8"/>
    <w:rsid w:val="005D1E5B"/>
    <w:rsid w:val="005D260C"/>
    <w:rsid w:val="005D27B9"/>
    <w:rsid w:val="005D2835"/>
    <w:rsid w:val="005D351D"/>
    <w:rsid w:val="005D35C0"/>
    <w:rsid w:val="005D36F1"/>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C53"/>
    <w:rsid w:val="005D7D05"/>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F01CA"/>
    <w:rsid w:val="005F0410"/>
    <w:rsid w:val="005F07BD"/>
    <w:rsid w:val="005F2A7F"/>
    <w:rsid w:val="005F37D6"/>
    <w:rsid w:val="005F3B5E"/>
    <w:rsid w:val="005F3C62"/>
    <w:rsid w:val="005F41AF"/>
    <w:rsid w:val="005F45C1"/>
    <w:rsid w:val="005F4E29"/>
    <w:rsid w:val="005F570E"/>
    <w:rsid w:val="005F6091"/>
    <w:rsid w:val="005F6652"/>
    <w:rsid w:val="005F688C"/>
    <w:rsid w:val="005F6DB2"/>
    <w:rsid w:val="005F736D"/>
    <w:rsid w:val="005F7392"/>
    <w:rsid w:val="005F7AB2"/>
    <w:rsid w:val="005F7F52"/>
    <w:rsid w:val="006000FE"/>
    <w:rsid w:val="0060017E"/>
    <w:rsid w:val="006004DC"/>
    <w:rsid w:val="00600564"/>
    <w:rsid w:val="00600972"/>
    <w:rsid w:val="006017B4"/>
    <w:rsid w:val="00601C47"/>
    <w:rsid w:val="00601D61"/>
    <w:rsid w:val="006023D8"/>
    <w:rsid w:val="00602511"/>
    <w:rsid w:val="00602601"/>
    <w:rsid w:val="00602C4D"/>
    <w:rsid w:val="006031C0"/>
    <w:rsid w:val="006031D7"/>
    <w:rsid w:val="00603A06"/>
    <w:rsid w:val="00603C7C"/>
    <w:rsid w:val="00603F65"/>
    <w:rsid w:val="00603FCE"/>
    <w:rsid w:val="0060438C"/>
    <w:rsid w:val="006048FB"/>
    <w:rsid w:val="00604DE1"/>
    <w:rsid w:val="006059BF"/>
    <w:rsid w:val="00606012"/>
    <w:rsid w:val="0060690D"/>
    <w:rsid w:val="00606AD7"/>
    <w:rsid w:val="00606B17"/>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48"/>
    <w:rsid w:val="00613441"/>
    <w:rsid w:val="006134E3"/>
    <w:rsid w:val="00613714"/>
    <w:rsid w:val="006137F6"/>
    <w:rsid w:val="00613C1B"/>
    <w:rsid w:val="006140BF"/>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36A"/>
    <w:rsid w:val="00620A49"/>
    <w:rsid w:val="00620BD5"/>
    <w:rsid w:val="00621BA1"/>
    <w:rsid w:val="006220E7"/>
    <w:rsid w:val="006221B2"/>
    <w:rsid w:val="00622225"/>
    <w:rsid w:val="006224DE"/>
    <w:rsid w:val="0062256C"/>
    <w:rsid w:val="006226E4"/>
    <w:rsid w:val="00622B2F"/>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37CCE"/>
    <w:rsid w:val="0064009F"/>
    <w:rsid w:val="00640CD6"/>
    <w:rsid w:val="006413BC"/>
    <w:rsid w:val="00641780"/>
    <w:rsid w:val="00641924"/>
    <w:rsid w:val="006420FA"/>
    <w:rsid w:val="0064228B"/>
    <w:rsid w:val="0064269A"/>
    <w:rsid w:val="0064276F"/>
    <w:rsid w:val="006428DF"/>
    <w:rsid w:val="00642C64"/>
    <w:rsid w:val="00642D34"/>
    <w:rsid w:val="006433F2"/>
    <w:rsid w:val="00643DC8"/>
    <w:rsid w:val="006441F7"/>
    <w:rsid w:val="006442B9"/>
    <w:rsid w:val="00644804"/>
    <w:rsid w:val="00644CC9"/>
    <w:rsid w:val="006450F7"/>
    <w:rsid w:val="006452A7"/>
    <w:rsid w:val="00645468"/>
    <w:rsid w:val="006454C8"/>
    <w:rsid w:val="00646011"/>
    <w:rsid w:val="00646665"/>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6803"/>
    <w:rsid w:val="00656CD4"/>
    <w:rsid w:val="00657150"/>
    <w:rsid w:val="0065724E"/>
    <w:rsid w:val="00657521"/>
    <w:rsid w:val="00657577"/>
    <w:rsid w:val="00657746"/>
    <w:rsid w:val="00657BB7"/>
    <w:rsid w:val="00657BF1"/>
    <w:rsid w:val="00660109"/>
    <w:rsid w:val="00660BC8"/>
    <w:rsid w:val="00660D5C"/>
    <w:rsid w:val="00660FC1"/>
    <w:rsid w:val="006614AA"/>
    <w:rsid w:val="00661CCD"/>
    <w:rsid w:val="006627FD"/>
    <w:rsid w:val="00662CAD"/>
    <w:rsid w:val="00662DCF"/>
    <w:rsid w:val="00663576"/>
    <w:rsid w:val="00663707"/>
    <w:rsid w:val="006639C1"/>
    <w:rsid w:val="00663B4A"/>
    <w:rsid w:val="00663E5F"/>
    <w:rsid w:val="00664032"/>
    <w:rsid w:val="006640E4"/>
    <w:rsid w:val="0066429F"/>
    <w:rsid w:val="00664B29"/>
    <w:rsid w:val="00664BCC"/>
    <w:rsid w:val="0066514C"/>
    <w:rsid w:val="0066577C"/>
    <w:rsid w:val="006658B5"/>
    <w:rsid w:val="00665CD1"/>
    <w:rsid w:val="00665CEF"/>
    <w:rsid w:val="00665E7E"/>
    <w:rsid w:val="00666EDC"/>
    <w:rsid w:val="0066700B"/>
    <w:rsid w:val="00667061"/>
    <w:rsid w:val="006671E5"/>
    <w:rsid w:val="006678C8"/>
    <w:rsid w:val="00667945"/>
    <w:rsid w:val="00667C41"/>
    <w:rsid w:val="00667D62"/>
    <w:rsid w:val="00667D77"/>
    <w:rsid w:val="006700B6"/>
    <w:rsid w:val="006702C4"/>
    <w:rsid w:val="006709CA"/>
    <w:rsid w:val="00670C56"/>
    <w:rsid w:val="00670E80"/>
    <w:rsid w:val="00670EC6"/>
    <w:rsid w:val="00670ED6"/>
    <w:rsid w:val="006711E1"/>
    <w:rsid w:val="0067189D"/>
    <w:rsid w:val="00671CE7"/>
    <w:rsid w:val="00672343"/>
    <w:rsid w:val="0067257A"/>
    <w:rsid w:val="006725B7"/>
    <w:rsid w:val="006726D9"/>
    <w:rsid w:val="006727B8"/>
    <w:rsid w:val="00672942"/>
    <w:rsid w:val="00672B39"/>
    <w:rsid w:val="006733D4"/>
    <w:rsid w:val="00674425"/>
    <w:rsid w:val="00674B6A"/>
    <w:rsid w:val="00674E42"/>
    <w:rsid w:val="00675718"/>
    <w:rsid w:val="006758DE"/>
    <w:rsid w:val="006759A0"/>
    <w:rsid w:val="00675AA5"/>
    <w:rsid w:val="00675D96"/>
    <w:rsid w:val="0067768E"/>
    <w:rsid w:val="00677858"/>
    <w:rsid w:val="00680511"/>
    <w:rsid w:val="00680654"/>
    <w:rsid w:val="006808D4"/>
    <w:rsid w:val="00680A4F"/>
    <w:rsid w:val="00680CB2"/>
    <w:rsid w:val="00680FE5"/>
    <w:rsid w:val="00680FFB"/>
    <w:rsid w:val="00681077"/>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D4"/>
    <w:rsid w:val="00686D6D"/>
    <w:rsid w:val="006870C5"/>
    <w:rsid w:val="00687159"/>
    <w:rsid w:val="00687522"/>
    <w:rsid w:val="00687658"/>
    <w:rsid w:val="0068772C"/>
    <w:rsid w:val="00687CEF"/>
    <w:rsid w:val="0069064F"/>
    <w:rsid w:val="00690759"/>
    <w:rsid w:val="006910E4"/>
    <w:rsid w:val="0069146F"/>
    <w:rsid w:val="006918DF"/>
    <w:rsid w:val="00691D32"/>
    <w:rsid w:val="00692268"/>
    <w:rsid w:val="006926B0"/>
    <w:rsid w:val="0069337F"/>
    <w:rsid w:val="006934D1"/>
    <w:rsid w:val="00693DD0"/>
    <w:rsid w:val="00694A2B"/>
    <w:rsid w:val="006950B1"/>
    <w:rsid w:val="006951CF"/>
    <w:rsid w:val="00695393"/>
    <w:rsid w:val="0069548C"/>
    <w:rsid w:val="00695549"/>
    <w:rsid w:val="00695587"/>
    <w:rsid w:val="006955B5"/>
    <w:rsid w:val="0069587E"/>
    <w:rsid w:val="00695C7F"/>
    <w:rsid w:val="00695C91"/>
    <w:rsid w:val="00695E67"/>
    <w:rsid w:val="0069734E"/>
    <w:rsid w:val="006976AD"/>
    <w:rsid w:val="006978E5"/>
    <w:rsid w:val="00697EA8"/>
    <w:rsid w:val="006A04D6"/>
    <w:rsid w:val="006A06DF"/>
    <w:rsid w:val="006A08E6"/>
    <w:rsid w:val="006A0B90"/>
    <w:rsid w:val="006A1788"/>
    <w:rsid w:val="006A2067"/>
    <w:rsid w:val="006A28CF"/>
    <w:rsid w:val="006A28FE"/>
    <w:rsid w:val="006A2D4C"/>
    <w:rsid w:val="006A2E9B"/>
    <w:rsid w:val="006A3109"/>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A98"/>
    <w:rsid w:val="006B6B9E"/>
    <w:rsid w:val="006B6CA7"/>
    <w:rsid w:val="006B6F4D"/>
    <w:rsid w:val="006B768A"/>
    <w:rsid w:val="006B7CD1"/>
    <w:rsid w:val="006B7DE9"/>
    <w:rsid w:val="006C0142"/>
    <w:rsid w:val="006C019E"/>
    <w:rsid w:val="006C14E6"/>
    <w:rsid w:val="006C1561"/>
    <w:rsid w:val="006C17FB"/>
    <w:rsid w:val="006C1AA4"/>
    <w:rsid w:val="006C1C6D"/>
    <w:rsid w:val="006C1DFE"/>
    <w:rsid w:val="006C1EC5"/>
    <w:rsid w:val="006C22E6"/>
    <w:rsid w:val="006C28D7"/>
    <w:rsid w:val="006C292F"/>
    <w:rsid w:val="006C3CB8"/>
    <w:rsid w:val="006C4029"/>
    <w:rsid w:val="006C4370"/>
    <w:rsid w:val="006C45AD"/>
    <w:rsid w:val="006C45F1"/>
    <w:rsid w:val="006C4CF9"/>
    <w:rsid w:val="006C4D46"/>
    <w:rsid w:val="006C4ED5"/>
    <w:rsid w:val="006C4FD0"/>
    <w:rsid w:val="006C537B"/>
    <w:rsid w:val="006C557D"/>
    <w:rsid w:val="006C5954"/>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25D"/>
    <w:rsid w:val="006D45F7"/>
    <w:rsid w:val="006D4B00"/>
    <w:rsid w:val="006D5797"/>
    <w:rsid w:val="006D6080"/>
    <w:rsid w:val="006D6369"/>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361"/>
    <w:rsid w:val="006E15EF"/>
    <w:rsid w:val="006E1A2A"/>
    <w:rsid w:val="006E1FAA"/>
    <w:rsid w:val="006E20F6"/>
    <w:rsid w:val="006E2122"/>
    <w:rsid w:val="006E26DF"/>
    <w:rsid w:val="006E29B3"/>
    <w:rsid w:val="006E2B54"/>
    <w:rsid w:val="006E3453"/>
    <w:rsid w:val="006E3A2D"/>
    <w:rsid w:val="006E4312"/>
    <w:rsid w:val="006E4BEF"/>
    <w:rsid w:val="006E5219"/>
    <w:rsid w:val="006E535A"/>
    <w:rsid w:val="006E53A0"/>
    <w:rsid w:val="006E5C92"/>
    <w:rsid w:val="006E5D3C"/>
    <w:rsid w:val="006E5D65"/>
    <w:rsid w:val="006E64D5"/>
    <w:rsid w:val="006E6C55"/>
    <w:rsid w:val="006E7617"/>
    <w:rsid w:val="006E779C"/>
    <w:rsid w:val="006E77B9"/>
    <w:rsid w:val="006E7DDA"/>
    <w:rsid w:val="006F065F"/>
    <w:rsid w:val="006F0829"/>
    <w:rsid w:val="006F0F1C"/>
    <w:rsid w:val="006F1A80"/>
    <w:rsid w:val="006F1AC6"/>
    <w:rsid w:val="006F275C"/>
    <w:rsid w:val="006F2B63"/>
    <w:rsid w:val="006F2ECF"/>
    <w:rsid w:val="006F3B59"/>
    <w:rsid w:val="006F3E00"/>
    <w:rsid w:val="006F4151"/>
    <w:rsid w:val="006F4963"/>
    <w:rsid w:val="006F51AA"/>
    <w:rsid w:val="006F5637"/>
    <w:rsid w:val="006F5731"/>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4C"/>
    <w:rsid w:val="007024D0"/>
    <w:rsid w:val="00702CCD"/>
    <w:rsid w:val="00702EFC"/>
    <w:rsid w:val="007032D6"/>
    <w:rsid w:val="00703370"/>
    <w:rsid w:val="00703DFE"/>
    <w:rsid w:val="00704A28"/>
    <w:rsid w:val="00705297"/>
    <w:rsid w:val="0070591B"/>
    <w:rsid w:val="00707070"/>
    <w:rsid w:val="0070728E"/>
    <w:rsid w:val="0070777D"/>
    <w:rsid w:val="00707CBD"/>
    <w:rsid w:val="00707CFC"/>
    <w:rsid w:val="00707E1C"/>
    <w:rsid w:val="00710205"/>
    <w:rsid w:val="0071022B"/>
    <w:rsid w:val="00710468"/>
    <w:rsid w:val="00710904"/>
    <w:rsid w:val="00710958"/>
    <w:rsid w:val="00710B5D"/>
    <w:rsid w:val="00710DF7"/>
    <w:rsid w:val="007117DD"/>
    <w:rsid w:val="007117F4"/>
    <w:rsid w:val="00711B02"/>
    <w:rsid w:val="0071213A"/>
    <w:rsid w:val="0071221F"/>
    <w:rsid w:val="0071246C"/>
    <w:rsid w:val="007130F8"/>
    <w:rsid w:val="0071355E"/>
    <w:rsid w:val="00713844"/>
    <w:rsid w:val="00713C2D"/>
    <w:rsid w:val="00713D13"/>
    <w:rsid w:val="00713F46"/>
    <w:rsid w:val="007144E3"/>
    <w:rsid w:val="0071479E"/>
    <w:rsid w:val="00714934"/>
    <w:rsid w:val="00714FAC"/>
    <w:rsid w:val="00715200"/>
    <w:rsid w:val="00715309"/>
    <w:rsid w:val="00715431"/>
    <w:rsid w:val="00715D4D"/>
    <w:rsid w:val="007164CB"/>
    <w:rsid w:val="00716692"/>
    <w:rsid w:val="00717074"/>
    <w:rsid w:val="007175F5"/>
    <w:rsid w:val="00717955"/>
    <w:rsid w:val="007200F6"/>
    <w:rsid w:val="0072048D"/>
    <w:rsid w:val="00720C14"/>
    <w:rsid w:val="00720E42"/>
    <w:rsid w:val="007216E0"/>
    <w:rsid w:val="00721713"/>
    <w:rsid w:val="00721C13"/>
    <w:rsid w:val="00721CC3"/>
    <w:rsid w:val="007224F2"/>
    <w:rsid w:val="00722738"/>
    <w:rsid w:val="007228B8"/>
    <w:rsid w:val="00722A16"/>
    <w:rsid w:val="00722BD3"/>
    <w:rsid w:val="0072328F"/>
    <w:rsid w:val="00723A0F"/>
    <w:rsid w:val="007241A0"/>
    <w:rsid w:val="00724991"/>
    <w:rsid w:val="00724EAE"/>
    <w:rsid w:val="00725234"/>
    <w:rsid w:val="007255A8"/>
    <w:rsid w:val="007255E6"/>
    <w:rsid w:val="00725731"/>
    <w:rsid w:val="00725F29"/>
    <w:rsid w:val="007261AC"/>
    <w:rsid w:val="00726210"/>
    <w:rsid w:val="007267CE"/>
    <w:rsid w:val="00727E4C"/>
    <w:rsid w:val="00727EBC"/>
    <w:rsid w:val="0073016F"/>
    <w:rsid w:val="00730563"/>
    <w:rsid w:val="0073065D"/>
    <w:rsid w:val="00730785"/>
    <w:rsid w:val="007307FA"/>
    <w:rsid w:val="00730824"/>
    <w:rsid w:val="00730AFB"/>
    <w:rsid w:val="00730B3D"/>
    <w:rsid w:val="007311AE"/>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24E"/>
    <w:rsid w:val="00742AC9"/>
    <w:rsid w:val="0074326D"/>
    <w:rsid w:val="0074332A"/>
    <w:rsid w:val="007434E4"/>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1040"/>
    <w:rsid w:val="00751568"/>
    <w:rsid w:val="00751A4A"/>
    <w:rsid w:val="00751C05"/>
    <w:rsid w:val="00751DF9"/>
    <w:rsid w:val="00751E9C"/>
    <w:rsid w:val="00752036"/>
    <w:rsid w:val="007522C3"/>
    <w:rsid w:val="00752699"/>
    <w:rsid w:val="00752C6A"/>
    <w:rsid w:val="00752D8A"/>
    <w:rsid w:val="00752E17"/>
    <w:rsid w:val="0075337B"/>
    <w:rsid w:val="00753384"/>
    <w:rsid w:val="007534C0"/>
    <w:rsid w:val="00753790"/>
    <w:rsid w:val="00753F80"/>
    <w:rsid w:val="007543CE"/>
    <w:rsid w:val="00754927"/>
    <w:rsid w:val="00754BC4"/>
    <w:rsid w:val="00754BDF"/>
    <w:rsid w:val="00754EB6"/>
    <w:rsid w:val="00755A4E"/>
    <w:rsid w:val="00755DF4"/>
    <w:rsid w:val="00756002"/>
    <w:rsid w:val="007560D4"/>
    <w:rsid w:val="007563E8"/>
    <w:rsid w:val="0075641A"/>
    <w:rsid w:val="00756541"/>
    <w:rsid w:val="00756815"/>
    <w:rsid w:val="00757490"/>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C7A"/>
    <w:rsid w:val="00767CAB"/>
    <w:rsid w:val="00767E3D"/>
    <w:rsid w:val="00767F2D"/>
    <w:rsid w:val="00771B11"/>
    <w:rsid w:val="00771C9A"/>
    <w:rsid w:val="00771F10"/>
    <w:rsid w:val="007723F9"/>
    <w:rsid w:val="00772533"/>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2115"/>
    <w:rsid w:val="00782123"/>
    <w:rsid w:val="007823AA"/>
    <w:rsid w:val="00782413"/>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6349"/>
    <w:rsid w:val="0079667C"/>
    <w:rsid w:val="007A003B"/>
    <w:rsid w:val="007A02D1"/>
    <w:rsid w:val="007A0613"/>
    <w:rsid w:val="007A0A28"/>
    <w:rsid w:val="007A0D9F"/>
    <w:rsid w:val="007A128D"/>
    <w:rsid w:val="007A196D"/>
    <w:rsid w:val="007A2463"/>
    <w:rsid w:val="007A2527"/>
    <w:rsid w:val="007A29A7"/>
    <w:rsid w:val="007A29BA"/>
    <w:rsid w:val="007A2B70"/>
    <w:rsid w:val="007A2EE3"/>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D08"/>
    <w:rsid w:val="007B0E32"/>
    <w:rsid w:val="007B1757"/>
    <w:rsid w:val="007B1FD8"/>
    <w:rsid w:val="007B2D9D"/>
    <w:rsid w:val="007B3366"/>
    <w:rsid w:val="007B3AED"/>
    <w:rsid w:val="007B3B79"/>
    <w:rsid w:val="007B3D6C"/>
    <w:rsid w:val="007B4066"/>
    <w:rsid w:val="007B4BBC"/>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A9D"/>
    <w:rsid w:val="007C1C3F"/>
    <w:rsid w:val="007C2023"/>
    <w:rsid w:val="007C2348"/>
    <w:rsid w:val="007C288A"/>
    <w:rsid w:val="007C2A09"/>
    <w:rsid w:val="007C2C8C"/>
    <w:rsid w:val="007C2F49"/>
    <w:rsid w:val="007C319F"/>
    <w:rsid w:val="007C33D7"/>
    <w:rsid w:val="007C36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BE0"/>
    <w:rsid w:val="007C7E89"/>
    <w:rsid w:val="007C7F30"/>
    <w:rsid w:val="007D033C"/>
    <w:rsid w:val="007D0CA3"/>
    <w:rsid w:val="007D10D2"/>
    <w:rsid w:val="007D12BF"/>
    <w:rsid w:val="007D13A5"/>
    <w:rsid w:val="007D147F"/>
    <w:rsid w:val="007D1A18"/>
    <w:rsid w:val="007D1CEA"/>
    <w:rsid w:val="007D1F5F"/>
    <w:rsid w:val="007D2045"/>
    <w:rsid w:val="007D2157"/>
    <w:rsid w:val="007D22E0"/>
    <w:rsid w:val="007D23FE"/>
    <w:rsid w:val="007D26FC"/>
    <w:rsid w:val="007D2F5E"/>
    <w:rsid w:val="007D3AF4"/>
    <w:rsid w:val="007D40D2"/>
    <w:rsid w:val="007D40F5"/>
    <w:rsid w:val="007D42C8"/>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E0BBC"/>
    <w:rsid w:val="007E0C85"/>
    <w:rsid w:val="007E0DBC"/>
    <w:rsid w:val="007E0F34"/>
    <w:rsid w:val="007E1A7F"/>
    <w:rsid w:val="007E1C46"/>
    <w:rsid w:val="007E1E0C"/>
    <w:rsid w:val="007E1F4E"/>
    <w:rsid w:val="007E2B46"/>
    <w:rsid w:val="007E3DE0"/>
    <w:rsid w:val="007E4448"/>
    <w:rsid w:val="007E467D"/>
    <w:rsid w:val="007E48C5"/>
    <w:rsid w:val="007E4B0F"/>
    <w:rsid w:val="007E4E59"/>
    <w:rsid w:val="007E536E"/>
    <w:rsid w:val="007E5626"/>
    <w:rsid w:val="007E59CE"/>
    <w:rsid w:val="007E5C50"/>
    <w:rsid w:val="007E5CD0"/>
    <w:rsid w:val="007E6117"/>
    <w:rsid w:val="007E6659"/>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429"/>
    <w:rsid w:val="007F65F4"/>
    <w:rsid w:val="007F66BF"/>
    <w:rsid w:val="007F6A09"/>
    <w:rsid w:val="007F72A2"/>
    <w:rsid w:val="007F75D1"/>
    <w:rsid w:val="007F78CB"/>
    <w:rsid w:val="007F7B35"/>
    <w:rsid w:val="008003FB"/>
    <w:rsid w:val="00800B54"/>
    <w:rsid w:val="00800EFA"/>
    <w:rsid w:val="00801411"/>
    <w:rsid w:val="0080158C"/>
    <w:rsid w:val="0080211F"/>
    <w:rsid w:val="008021DD"/>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CF8"/>
    <w:rsid w:val="00810DFC"/>
    <w:rsid w:val="008111C7"/>
    <w:rsid w:val="00811730"/>
    <w:rsid w:val="00811945"/>
    <w:rsid w:val="00811CDE"/>
    <w:rsid w:val="00811DE5"/>
    <w:rsid w:val="00812601"/>
    <w:rsid w:val="008128B1"/>
    <w:rsid w:val="00812C4D"/>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3FB"/>
    <w:rsid w:val="0082243B"/>
    <w:rsid w:val="00822AB9"/>
    <w:rsid w:val="00822B7B"/>
    <w:rsid w:val="00822C35"/>
    <w:rsid w:val="0082376A"/>
    <w:rsid w:val="00824922"/>
    <w:rsid w:val="00824A6C"/>
    <w:rsid w:val="00824A78"/>
    <w:rsid w:val="00824BC3"/>
    <w:rsid w:val="00824D83"/>
    <w:rsid w:val="00824DA8"/>
    <w:rsid w:val="00825265"/>
    <w:rsid w:val="00825AF9"/>
    <w:rsid w:val="0082664B"/>
    <w:rsid w:val="00826B97"/>
    <w:rsid w:val="00827093"/>
    <w:rsid w:val="00830118"/>
    <w:rsid w:val="008303E6"/>
    <w:rsid w:val="008308AE"/>
    <w:rsid w:val="00831379"/>
    <w:rsid w:val="00831704"/>
    <w:rsid w:val="00831BCC"/>
    <w:rsid w:val="00831F0D"/>
    <w:rsid w:val="008322F7"/>
    <w:rsid w:val="008328B8"/>
    <w:rsid w:val="00832B13"/>
    <w:rsid w:val="0083388A"/>
    <w:rsid w:val="00833B6C"/>
    <w:rsid w:val="00834090"/>
    <w:rsid w:val="00834527"/>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36D"/>
    <w:rsid w:val="008427C8"/>
    <w:rsid w:val="00842A2C"/>
    <w:rsid w:val="00842EF7"/>
    <w:rsid w:val="008432ED"/>
    <w:rsid w:val="0084379B"/>
    <w:rsid w:val="00843E45"/>
    <w:rsid w:val="00844092"/>
    <w:rsid w:val="00844548"/>
    <w:rsid w:val="00844C65"/>
    <w:rsid w:val="00845AB0"/>
    <w:rsid w:val="008460B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35A3"/>
    <w:rsid w:val="008536B7"/>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1C02"/>
    <w:rsid w:val="00861D65"/>
    <w:rsid w:val="0086227A"/>
    <w:rsid w:val="0086296D"/>
    <w:rsid w:val="00862F08"/>
    <w:rsid w:val="008632E4"/>
    <w:rsid w:val="00863582"/>
    <w:rsid w:val="00863B7A"/>
    <w:rsid w:val="00863EA9"/>
    <w:rsid w:val="008648AC"/>
    <w:rsid w:val="00864D62"/>
    <w:rsid w:val="00864E7D"/>
    <w:rsid w:val="00864E97"/>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96D"/>
    <w:rsid w:val="00872E47"/>
    <w:rsid w:val="00872FAA"/>
    <w:rsid w:val="00873476"/>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70DC"/>
    <w:rsid w:val="00877605"/>
    <w:rsid w:val="008776AE"/>
    <w:rsid w:val="008779A4"/>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683"/>
    <w:rsid w:val="0088199F"/>
    <w:rsid w:val="00881DC2"/>
    <w:rsid w:val="00881E35"/>
    <w:rsid w:val="008825A6"/>
    <w:rsid w:val="0088299D"/>
    <w:rsid w:val="008829D4"/>
    <w:rsid w:val="008833E7"/>
    <w:rsid w:val="0088421A"/>
    <w:rsid w:val="008843BE"/>
    <w:rsid w:val="00884A24"/>
    <w:rsid w:val="00884BE3"/>
    <w:rsid w:val="00884C34"/>
    <w:rsid w:val="00884FC2"/>
    <w:rsid w:val="00885042"/>
    <w:rsid w:val="00885B1B"/>
    <w:rsid w:val="00885B2A"/>
    <w:rsid w:val="00885B7D"/>
    <w:rsid w:val="00885EB8"/>
    <w:rsid w:val="008861C4"/>
    <w:rsid w:val="00886485"/>
    <w:rsid w:val="00886B17"/>
    <w:rsid w:val="00886FDB"/>
    <w:rsid w:val="00887380"/>
    <w:rsid w:val="008873F4"/>
    <w:rsid w:val="00887653"/>
    <w:rsid w:val="00887918"/>
    <w:rsid w:val="00887C04"/>
    <w:rsid w:val="008915D2"/>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920"/>
    <w:rsid w:val="008A0EEA"/>
    <w:rsid w:val="008A0F79"/>
    <w:rsid w:val="008A10CB"/>
    <w:rsid w:val="008A158E"/>
    <w:rsid w:val="008A1ABD"/>
    <w:rsid w:val="008A1EAD"/>
    <w:rsid w:val="008A205E"/>
    <w:rsid w:val="008A20F2"/>
    <w:rsid w:val="008A2286"/>
    <w:rsid w:val="008A23B6"/>
    <w:rsid w:val="008A24C3"/>
    <w:rsid w:val="008A25A3"/>
    <w:rsid w:val="008A292A"/>
    <w:rsid w:val="008A3EA9"/>
    <w:rsid w:val="008A4423"/>
    <w:rsid w:val="008A4F87"/>
    <w:rsid w:val="008A5818"/>
    <w:rsid w:val="008A5DCE"/>
    <w:rsid w:val="008A5DFD"/>
    <w:rsid w:val="008A61C4"/>
    <w:rsid w:val="008A64A7"/>
    <w:rsid w:val="008A6F49"/>
    <w:rsid w:val="008A736C"/>
    <w:rsid w:val="008A771F"/>
    <w:rsid w:val="008A7735"/>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3F4"/>
    <w:rsid w:val="008B378E"/>
    <w:rsid w:val="008B3901"/>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AAD"/>
    <w:rsid w:val="008B6B9D"/>
    <w:rsid w:val="008B7C7B"/>
    <w:rsid w:val="008B7ECA"/>
    <w:rsid w:val="008C05F8"/>
    <w:rsid w:val="008C073E"/>
    <w:rsid w:val="008C1838"/>
    <w:rsid w:val="008C197D"/>
    <w:rsid w:val="008C1C97"/>
    <w:rsid w:val="008C1CCF"/>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AD"/>
    <w:rsid w:val="008D1AC9"/>
    <w:rsid w:val="008D2922"/>
    <w:rsid w:val="008D2BF2"/>
    <w:rsid w:val="008D31CE"/>
    <w:rsid w:val="008D33F0"/>
    <w:rsid w:val="008D3983"/>
    <w:rsid w:val="008D39BC"/>
    <w:rsid w:val="008D3B33"/>
    <w:rsid w:val="008D3B4E"/>
    <w:rsid w:val="008D3F8B"/>
    <w:rsid w:val="008D4565"/>
    <w:rsid w:val="008D4BE0"/>
    <w:rsid w:val="008D604C"/>
    <w:rsid w:val="008D6291"/>
    <w:rsid w:val="008D66D2"/>
    <w:rsid w:val="008D6C69"/>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87E"/>
    <w:rsid w:val="008E39CA"/>
    <w:rsid w:val="008E3A31"/>
    <w:rsid w:val="008E3D90"/>
    <w:rsid w:val="008E3ECB"/>
    <w:rsid w:val="008E4460"/>
    <w:rsid w:val="008E4648"/>
    <w:rsid w:val="008E50AC"/>
    <w:rsid w:val="008E5438"/>
    <w:rsid w:val="008E5543"/>
    <w:rsid w:val="008E56FF"/>
    <w:rsid w:val="008E5C53"/>
    <w:rsid w:val="008E6019"/>
    <w:rsid w:val="008E691A"/>
    <w:rsid w:val="008E6AF7"/>
    <w:rsid w:val="008E711A"/>
    <w:rsid w:val="008E7E7D"/>
    <w:rsid w:val="008E7ED9"/>
    <w:rsid w:val="008F0107"/>
    <w:rsid w:val="008F05CB"/>
    <w:rsid w:val="008F0807"/>
    <w:rsid w:val="008F16C7"/>
    <w:rsid w:val="008F1812"/>
    <w:rsid w:val="008F1ED1"/>
    <w:rsid w:val="008F2858"/>
    <w:rsid w:val="008F2BAD"/>
    <w:rsid w:val="008F3183"/>
    <w:rsid w:val="008F3435"/>
    <w:rsid w:val="008F38A3"/>
    <w:rsid w:val="008F3BED"/>
    <w:rsid w:val="008F4006"/>
    <w:rsid w:val="008F47D0"/>
    <w:rsid w:val="008F4C75"/>
    <w:rsid w:val="008F50FC"/>
    <w:rsid w:val="008F5C41"/>
    <w:rsid w:val="008F6537"/>
    <w:rsid w:val="008F69F9"/>
    <w:rsid w:val="008F6BE1"/>
    <w:rsid w:val="008F6E52"/>
    <w:rsid w:val="008F70F1"/>
    <w:rsid w:val="008F7211"/>
    <w:rsid w:val="008F7327"/>
    <w:rsid w:val="008F74F3"/>
    <w:rsid w:val="008F75B3"/>
    <w:rsid w:val="008F7818"/>
    <w:rsid w:val="008F7AEB"/>
    <w:rsid w:val="008F7B7C"/>
    <w:rsid w:val="00900A3B"/>
    <w:rsid w:val="00900D3E"/>
    <w:rsid w:val="00901734"/>
    <w:rsid w:val="009021DF"/>
    <w:rsid w:val="0090230F"/>
    <w:rsid w:val="00902DE7"/>
    <w:rsid w:val="00902F42"/>
    <w:rsid w:val="00902FB2"/>
    <w:rsid w:val="009034C9"/>
    <w:rsid w:val="009041BD"/>
    <w:rsid w:val="00904369"/>
    <w:rsid w:val="00904AA2"/>
    <w:rsid w:val="00904AEC"/>
    <w:rsid w:val="00904E11"/>
    <w:rsid w:val="00905383"/>
    <w:rsid w:val="00905908"/>
    <w:rsid w:val="00905D64"/>
    <w:rsid w:val="009061A5"/>
    <w:rsid w:val="0090623F"/>
    <w:rsid w:val="009062AF"/>
    <w:rsid w:val="00906ADF"/>
    <w:rsid w:val="00910A04"/>
    <w:rsid w:val="00910AB7"/>
    <w:rsid w:val="00910EBE"/>
    <w:rsid w:val="0091114B"/>
    <w:rsid w:val="0091159D"/>
    <w:rsid w:val="0091163E"/>
    <w:rsid w:val="00911712"/>
    <w:rsid w:val="00911BF3"/>
    <w:rsid w:val="009128AE"/>
    <w:rsid w:val="00913135"/>
    <w:rsid w:val="00913B96"/>
    <w:rsid w:val="00913F35"/>
    <w:rsid w:val="009142CC"/>
    <w:rsid w:val="00914AFE"/>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4A1"/>
    <w:rsid w:val="009206A0"/>
    <w:rsid w:val="0092078B"/>
    <w:rsid w:val="0092099D"/>
    <w:rsid w:val="00920C9F"/>
    <w:rsid w:val="00920CB9"/>
    <w:rsid w:val="009210D3"/>
    <w:rsid w:val="00921173"/>
    <w:rsid w:val="00921492"/>
    <w:rsid w:val="00921526"/>
    <w:rsid w:val="009220AA"/>
    <w:rsid w:val="0092245B"/>
    <w:rsid w:val="00922498"/>
    <w:rsid w:val="00922502"/>
    <w:rsid w:val="009225F6"/>
    <w:rsid w:val="00923121"/>
    <w:rsid w:val="00923855"/>
    <w:rsid w:val="0092395F"/>
    <w:rsid w:val="00923BF9"/>
    <w:rsid w:val="00923C2F"/>
    <w:rsid w:val="00924D16"/>
    <w:rsid w:val="00924E27"/>
    <w:rsid w:val="00924ED2"/>
    <w:rsid w:val="00924F54"/>
    <w:rsid w:val="00924F8A"/>
    <w:rsid w:val="00925220"/>
    <w:rsid w:val="0092582A"/>
    <w:rsid w:val="00925B38"/>
    <w:rsid w:val="00925E1A"/>
    <w:rsid w:val="00925EDD"/>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797"/>
    <w:rsid w:val="00931980"/>
    <w:rsid w:val="00931FF7"/>
    <w:rsid w:val="00933794"/>
    <w:rsid w:val="0093384C"/>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1233"/>
    <w:rsid w:val="0094206E"/>
    <w:rsid w:val="009420F8"/>
    <w:rsid w:val="009423CE"/>
    <w:rsid w:val="009423D4"/>
    <w:rsid w:val="00942466"/>
    <w:rsid w:val="00942533"/>
    <w:rsid w:val="009426B0"/>
    <w:rsid w:val="0094322A"/>
    <w:rsid w:val="009432FF"/>
    <w:rsid w:val="00943715"/>
    <w:rsid w:val="0094391D"/>
    <w:rsid w:val="00944042"/>
    <w:rsid w:val="00944376"/>
    <w:rsid w:val="00944A9A"/>
    <w:rsid w:val="00944BC9"/>
    <w:rsid w:val="00944FCD"/>
    <w:rsid w:val="00945638"/>
    <w:rsid w:val="00945709"/>
    <w:rsid w:val="00945712"/>
    <w:rsid w:val="00945911"/>
    <w:rsid w:val="0094659C"/>
    <w:rsid w:val="00946F41"/>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6E4A"/>
    <w:rsid w:val="0096721B"/>
    <w:rsid w:val="009672B2"/>
    <w:rsid w:val="00967BBF"/>
    <w:rsid w:val="00967F8F"/>
    <w:rsid w:val="009700F7"/>
    <w:rsid w:val="0097083D"/>
    <w:rsid w:val="00970D24"/>
    <w:rsid w:val="00970FFA"/>
    <w:rsid w:val="00971132"/>
    <w:rsid w:val="00971773"/>
    <w:rsid w:val="009719A2"/>
    <w:rsid w:val="00971B0D"/>
    <w:rsid w:val="00971BEC"/>
    <w:rsid w:val="00972AB5"/>
    <w:rsid w:val="00972CCB"/>
    <w:rsid w:val="00972CE6"/>
    <w:rsid w:val="009732EB"/>
    <w:rsid w:val="0097494B"/>
    <w:rsid w:val="00974B28"/>
    <w:rsid w:val="00974E50"/>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B15"/>
    <w:rsid w:val="00982C38"/>
    <w:rsid w:val="0098320B"/>
    <w:rsid w:val="009833BF"/>
    <w:rsid w:val="0098349B"/>
    <w:rsid w:val="00983509"/>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3FC"/>
    <w:rsid w:val="009A15E8"/>
    <w:rsid w:val="009A1852"/>
    <w:rsid w:val="009A1966"/>
    <w:rsid w:val="009A1B17"/>
    <w:rsid w:val="009A2163"/>
    <w:rsid w:val="009A2593"/>
    <w:rsid w:val="009A31EB"/>
    <w:rsid w:val="009A3A4C"/>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BF2"/>
    <w:rsid w:val="009B1330"/>
    <w:rsid w:val="009B1A1B"/>
    <w:rsid w:val="009B1CEA"/>
    <w:rsid w:val="009B1D7B"/>
    <w:rsid w:val="009B1DDD"/>
    <w:rsid w:val="009B211F"/>
    <w:rsid w:val="009B215B"/>
    <w:rsid w:val="009B2D68"/>
    <w:rsid w:val="009B3029"/>
    <w:rsid w:val="009B3FC6"/>
    <w:rsid w:val="009B450E"/>
    <w:rsid w:val="009B4533"/>
    <w:rsid w:val="009B49D2"/>
    <w:rsid w:val="009B4EB5"/>
    <w:rsid w:val="009B5CA3"/>
    <w:rsid w:val="009B5DBC"/>
    <w:rsid w:val="009B5E74"/>
    <w:rsid w:val="009B6B5C"/>
    <w:rsid w:val="009B6CD5"/>
    <w:rsid w:val="009B7044"/>
    <w:rsid w:val="009B7682"/>
    <w:rsid w:val="009B768F"/>
    <w:rsid w:val="009B79FA"/>
    <w:rsid w:val="009B7A4C"/>
    <w:rsid w:val="009B7B86"/>
    <w:rsid w:val="009B7D89"/>
    <w:rsid w:val="009C0044"/>
    <w:rsid w:val="009C063E"/>
    <w:rsid w:val="009C07A9"/>
    <w:rsid w:val="009C08A1"/>
    <w:rsid w:val="009C0DE4"/>
    <w:rsid w:val="009C0E0D"/>
    <w:rsid w:val="009C1942"/>
    <w:rsid w:val="009C1BB8"/>
    <w:rsid w:val="009C1EBE"/>
    <w:rsid w:val="009C291B"/>
    <w:rsid w:val="009C344C"/>
    <w:rsid w:val="009C38F6"/>
    <w:rsid w:val="009C3A30"/>
    <w:rsid w:val="009C3C96"/>
    <w:rsid w:val="009C412A"/>
    <w:rsid w:val="009C4524"/>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3C1D"/>
    <w:rsid w:val="009D4132"/>
    <w:rsid w:val="009D42E6"/>
    <w:rsid w:val="009D4B2D"/>
    <w:rsid w:val="009D4FA4"/>
    <w:rsid w:val="009D570B"/>
    <w:rsid w:val="009D57AB"/>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E7DCD"/>
    <w:rsid w:val="009F0499"/>
    <w:rsid w:val="009F0711"/>
    <w:rsid w:val="009F11A7"/>
    <w:rsid w:val="009F14A9"/>
    <w:rsid w:val="009F19BD"/>
    <w:rsid w:val="009F1A63"/>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5F24"/>
    <w:rsid w:val="009F6BFD"/>
    <w:rsid w:val="009F76D7"/>
    <w:rsid w:val="009F7BF4"/>
    <w:rsid w:val="009F7F02"/>
    <w:rsid w:val="00A000CC"/>
    <w:rsid w:val="00A008AE"/>
    <w:rsid w:val="00A00993"/>
    <w:rsid w:val="00A00FE2"/>
    <w:rsid w:val="00A011EF"/>
    <w:rsid w:val="00A011F2"/>
    <w:rsid w:val="00A014F2"/>
    <w:rsid w:val="00A01AE0"/>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C3E"/>
    <w:rsid w:val="00A07DC9"/>
    <w:rsid w:val="00A10027"/>
    <w:rsid w:val="00A102CB"/>
    <w:rsid w:val="00A10524"/>
    <w:rsid w:val="00A10570"/>
    <w:rsid w:val="00A109F6"/>
    <w:rsid w:val="00A10D84"/>
    <w:rsid w:val="00A115BD"/>
    <w:rsid w:val="00A117C4"/>
    <w:rsid w:val="00A11AC4"/>
    <w:rsid w:val="00A12040"/>
    <w:rsid w:val="00A120D0"/>
    <w:rsid w:val="00A1241B"/>
    <w:rsid w:val="00A12CA0"/>
    <w:rsid w:val="00A13190"/>
    <w:rsid w:val="00A13359"/>
    <w:rsid w:val="00A13765"/>
    <w:rsid w:val="00A139B6"/>
    <w:rsid w:val="00A13DAA"/>
    <w:rsid w:val="00A14719"/>
    <w:rsid w:val="00A14AC8"/>
    <w:rsid w:val="00A15DE0"/>
    <w:rsid w:val="00A15EE0"/>
    <w:rsid w:val="00A16061"/>
    <w:rsid w:val="00A161CE"/>
    <w:rsid w:val="00A165FE"/>
    <w:rsid w:val="00A16D74"/>
    <w:rsid w:val="00A1733B"/>
    <w:rsid w:val="00A17616"/>
    <w:rsid w:val="00A17745"/>
    <w:rsid w:val="00A20BBF"/>
    <w:rsid w:val="00A21212"/>
    <w:rsid w:val="00A21404"/>
    <w:rsid w:val="00A217A2"/>
    <w:rsid w:val="00A22C84"/>
    <w:rsid w:val="00A2375D"/>
    <w:rsid w:val="00A237EB"/>
    <w:rsid w:val="00A237F3"/>
    <w:rsid w:val="00A239D1"/>
    <w:rsid w:val="00A23F32"/>
    <w:rsid w:val="00A240E9"/>
    <w:rsid w:val="00A24373"/>
    <w:rsid w:val="00A24445"/>
    <w:rsid w:val="00A2523C"/>
    <w:rsid w:val="00A255D5"/>
    <w:rsid w:val="00A25653"/>
    <w:rsid w:val="00A25981"/>
    <w:rsid w:val="00A2765C"/>
    <w:rsid w:val="00A27C1A"/>
    <w:rsid w:val="00A27DE7"/>
    <w:rsid w:val="00A302DC"/>
    <w:rsid w:val="00A3032D"/>
    <w:rsid w:val="00A30D5E"/>
    <w:rsid w:val="00A31D7C"/>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E9B"/>
    <w:rsid w:val="00A36F48"/>
    <w:rsid w:val="00A3732F"/>
    <w:rsid w:val="00A37659"/>
    <w:rsid w:val="00A376F4"/>
    <w:rsid w:val="00A37A9C"/>
    <w:rsid w:val="00A40037"/>
    <w:rsid w:val="00A4049F"/>
    <w:rsid w:val="00A407D5"/>
    <w:rsid w:val="00A4186A"/>
    <w:rsid w:val="00A41C74"/>
    <w:rsid w:val="00A4248C"/>
    <w:rsid w:val="00A4277C"/>
    <w:rsid w:val="00A4280E"/>
    <w:rsid w:val="00A42C40"/>
    <w:rsid w:val="00A42C66"/>
    <w:rsid w:val="00A4315F"/>
    <w:rsid w:val="00A43362"/>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70AA"/>
    <w:rsid w:val="00A47595"/>
    <w:rsid w:val="00A476F6"/>
    <w:rsid w:val="00A47DE0"/>
    <w:rsid w:val="00A501DE"/>
    <w:rsid w:val="00A50350"/>
    <w:rsid w:val="00A505BF"/>
    <w:rsid w:val="00A505DD"/>
    <w:rsid w:val="00A50BE0"/>
    <w:rsid w:val="00A50FBA"/>
    <w:rsid w:val="00A51F19"/>
    <w:rsid w:val="00A51F71"/>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376"/>
    <w:rsid w:val="00A56759"/>
    <w:rsid w:val="00A56CB5"/>
    <w:rsid w:val="00A56D5B"/>
    <w:rsid w:val="00A570C2"/>
    <w:rsid w:val="00A575DF"/>
    <w:rsid w:val="00A57F2B"/>
    <w:rsid w:val="00A6012E"/>
    <w:rsid w:val="00A6051B"/>
    <w:rsid w:val="00A6093B"/>
    <w:rsid w:val="00A60A85"/>
    <w:rsid w:val="00A614F0"/>
    <w:rsid w:val="00A6166C"/>
    <w:rsid w:val="00A61B74"/>
    <w:rsid w:val="00A62660"/>
    <w:rsid w:val="00A62CF6"/>
    <w:rsid w:val="00A63450"/>
    <w:rsid w:val="00A63980"/>
    <w:rsid w:val="00A63C7C"/>
    <w:rsid w:val="00A642ED"/>
    <w:rsid w:val="00A6430C"/>
    <w:rsid w:val="00A64537"/>
    <w:rsid w:val="00A64A43"/>
    <w:rsid w:val="00A64B50"/>
    <w:rsid w:val="00A64E5B"/>
    <w:rsid w:val="00A64F65"/>
    <w:rsid w:val="00A64FC4"/>
    <w:rsid w:val="00A65B94"/>
    <w:rsid w:val="00A66146"/>
    <w:rsid w:val="00A662F3"/>
    <w:rsid w:val="00A666F2"/>
    <w:rsid w:val="00A66C39"/>
    <w:rsid w:val="00A66CC7"/>
    <w:rsid w:val="00A6705E"/>
    <w:rsid w:val="00A67B17"/>
    <w:rsid w:val="00A67C94"/>
    <w:rsid w:val="00A70079"/>
    <w:rsid w:val="00A7047E"/>
    <w:rsid w:val="00A704D2"/>
    <w:rsid w:val="00A7061F"/>
    <w:rsid w:val="00A70794"/>
    <w:rsid w:val="00A70DF9"/>
    <w:rsid w:val="00A71144"/>
    <w:rsid w:val="00A71177"/>
    <w:rsid w:val="00A712D3"/>
    <w:rsid w:val="00A721BF"/>
    <w:rsid w:val="00A72369"/>
    <w:rsid w:val="00A72643"/>
    <w:rsid w:val="00A72B64"/>
    <w:rsid w:val="00A72F19"/>
    <w:rsid w:val="00A73486"/>
    <w:rsid w:val="00A737EB"/>
    <w:rsid w:val="00A73D68"/>
    <w:rsid w:val="00A73EA7"/>
    <w:rsid w:val="00A74303"/>
    <w:rsid w:val="00A74491"/>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212"/>
    <w:rsid w:val="00A8341D"/>
    <w:rsid w:val="00A83CCC"/>
    <w:rsid w:val="00A83D34"/>
    <w:rsid w:val="00A83F01"/>
    <w:rsid w:val="00A83F0F"/>
    <w:rsid w:val="00A84473"/>
    <w:rsid w:val="00A851F0"/>
    <w:rsid w:val="00A8561D"/>
    <w:rsid w:val="00A8572F"/>
    <w:rsid w:val="00A85A81"/>
    <w:rsid w:val="00A85AA9"/>
    <w:rsid w:val="00A86726"/>
    <w:rsid w:val="00A86B3A"/>
    <w:rsid w:val="00A86FBB"/>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3241"/>
    <w:rsid w:val="00A9373B"/>
    <w:rsid w:val="00A93BE6"/>
    <w:rsid w:val="00A93CFD"/>
    <w:rsid w:val="00A94676"/>
    <w:rsid w:val="00A94C17"/>
    <w:rsid w:val="00A94C50"/>
    <w:rsid w:val="00A94C6D"/>
    <w:rsid w:val="00A94F14"/>
    <w:rsid w:val="00A94FAA"/>
    <w:rsid w:val="00A9500C"/>
    <w:rsid w:val="00A952B3"/>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6EF"/>
    <w:rsid w:val="00A97CF2"/>
    <w:rsid w:val="00AA0845"/>
    <w:rsid w:val="00AA0AB3"/>
    <w:rsid w:val="00AA0E5E"/>
    <w:rsid w:val="00AA1129"/>
    <w:rsid w:val="00AA17D4"/>
    <w:rsid w:val="00AA1886"/>
    <w:rsid w:val="00AA1A62"/>
    <w:rsid w:val="00AA1F16"/>
    <w:rsid w:val="00AA2055"/>
    <w:rsid w:val="00AA253B"/>
    <w:rsid w:val="00AA28A5"/>
    <w:rsid w:val="00AA2BAA"/>
    <w:rsid w:val="00AA2CD5"/>
    <w:rsid w:val="00AA2D13"/>
    <w:rsid w:val="00AA2D99"/>
    <w:rsid w:val="00AA2E6B"/>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6E9"/>
    <w:rsid w:val="00AB3C5B"/>
    <w:rsid w:val="00AB3D6C"/>
    <w:rsid w:val="00AB3E02"/>
    <w:rsid w:val="00AB3F30"/>
    <w:rsid w:val="00AB4022"/>
    <w:rsid w:val="00AB4204"/>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2CA0"/>
    <w:rsid w:val="00AC3E82"/>
    <w:rsid w:val="00AC3F21"/>
    <w:rsid w:val="00AC3FF8"/>
    <w:rsid w:val="00AC4795"/>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2D9"/>
    <w:rsid w:val="00AD3674"/>
    <w:rsid w:val="00AD3F88"/>
    <w:rsid w:val="00AD4030"/>
    <w:rsid w:val="00AD44BB"/>
    <w:rsid w:val="00AD4D62"/>
    <w:rsid w:val="00AD4E53"/>
    <w:rsid w:val="00AD4F5A"/>
    <w:rsid w:val="00AD54EC"/>
    <w:rsid w:val="00AD59FC"/>
    <w:rsid w:val="00AD6083"/>
    <w:rsid w:val="00AD64D1"/>
    <w:rsid w:val="00AD77FB"/>
    <w:rsid w:val="00AD7F3E"/>
    <w:rsid w:val="00AE000D"/>
    <w:rsid w:val="00AE0291"/>
    <w:rsid w:val="00AE03AD"/>
    <w:rsid w:val="00AE0DDF"/>
    <w:rsid w:val="00AE1009"/>
    <w:rsid w:val="00AE1010"/>
    <w:rsid w:val="00AE1193"/>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54C9"/>
    <w:rsid w:val="00AE5C7D"/>
    <w:rsid w:val="00AE5D8E"/>
    <w:rsid w:val="00AE5E45"/>
    <w:rsid w:val="00AE619D"/>
    <w:rsid w:val="00AE6D63"/>
    <w:rsid w:val="00AE75B5"/>
    <w:rsid w:val="00AE7B9D"/>
    <w:rsid w:val="00AF0202"/>
    <w:rsid w:val="00AF06E0"/>
    <w:rsid w:val="00AF1324"/>
    <w:rsid w:val="00AF1333"/>
    <w:rsid w:val="00AF13AA"/>
    <w:rsid w:val="00AF2201"/>
    <w:rsid w:val="00AF3091"/>
    <w:rsid w:val="00AF321A"/>
    <w:rsid w:val="00AF33B2"/>
    <w:rsid w:val="00AF3798"/>
    <w:rsid w:val="00AF379C"/>
    <w:rsid w:val="00AF39A6"/>
    <w:rsid w:val="00AF4160"/>
    <w:rsid w:val="00AF450D"/>
    <w:rsid w:val="00AF45AE"/>
    <w:rsid w:val="00AF45CF"/>
    <w:rsid w:val="00AF461D"/>
    <w:rsid w:val="00AF4BFA"/>
    <w:rsid w:val="00AF4F47"/>
    <w:rsid w:val="00AF50D3"/>
    <w:rsid w:val="00AF55A8"/>
    <w:rsid w:val="00AF58F9"/>
    <w:rsid w:val="00AF6218"/>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E7"/>
    <w:rsid w:val="00B04F14"/>
    <w:rsid w:val="00B0516D"/>
    <w:rsid w:val="00B053F0"/>
    <w:rsid w:val="00B05ACE"/>
    <w:rsid w:val="00B05BDC"/>
    <w:rsid w:val="00B05CE4"/>
    <w:rsid w:val="00B06063"/>
    <w:rsid w:val="00B065F7"/>
    <w:rsid w:val="00B06822"/>
    <w:rsid w:val="00B068FE"/>
    <w:rsid w:val="00B06A0B"/>
    <w:rsid w:val="00B06AC9"/>
    <w:rsid w:val="00B06FAD"/>
    <w:rsid w:val="00B07065"/>
    <w:rsid w:val="00B071DC"/>
    <w:rsid w:val="00B072DA"/>
    <w:rsid w:val="00B074E5"/>
    <w:rsid w:val="00B07EFF"/>
    <w:rsid w:val="00B10371"/>
    <w:rsid w:val="00B10416"/>
    <w:rsid w:val="00B11D09"/>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3E99"/>
    <w:rsid w:val="00B245E3"/>
    <w:rsid w:val="00B24828"/>
    <w:rsid w:val="00B24B2F"/>
    <w:rsid w:val="00B24BA6"/>
    <w:rsid w:val="00B24D74"/>
    <w:rsid w:val="00B24DDD"/>
    <w:rsid w:val="00B2507F"/>
    <w:rsid w:val="00B2522E"/>
    <w:rsid w:val="00B25489"/>
    <w:rsid w:val="00B25910"/>
    <w:rsid w:val="00B261CC"/>
    <w:rsid w:val="00B2629F"/>
    <w:rsid w:val="00B26A3F"/>
    <w:rsid w:val="00B26EA5"/>
    <w:rsid w:val="00B2738A"/>
    <w:rsid w:val="00B27446"/>
    <w:rsid w:val="00B27967"/>
    <w:rsid w:val="00B27C65"/>
    <w:rsid w:val="00B300B1"/>
    <w:rsid w:val="00B3012B"/>
    <w:rsid w:val="00B3069F"/>
    <w:rsid w:val="00B31127"/>
    <w:rsid w:val="00B318AA"/>
    <w:rsid w:val="00B31D91"/>
    <w:rsid w:val="00B322E1"/>
    <w:rsid w:val="00B3234B"/>
    <w:rsid w:val="00B3234C"/>
    <w:rsid w:val="00B3241C"/>
    <w:rsid w:val="00B3259B"/>
    <w:rsid w:val="00B32BE4"/>
    <w:rsid w:val="00B32C1A"/>
    <w:rsid w:val="00B3369F"/>
    <w:rsid w:val="00B33A27"/>
    <w:rsid w:val="00B33CD3"/>
    <w:rsid w:val="00B340D1"/>
    <w:rsid w:val="00B346A2"/>
    <w:rsid w:val="00B346CB"/>
    <w:rsid w:val="00B34714"/>
    <w:rsid w:val="00B3528E"/>
    <w:rsid w:val="00B3545D"/>
    <w:rsid w:val="00B358B0"/>
    <w:rsid w:val="00B35BA0"/>
    <w:rsid w:val="00B35CFE"/>
    <w:rsid w:val="00B36242"/>
    <w:rsid w:val="00B36272"/>
    <w:rsid w:val="00B36677"/>
    <w:rsid w:val="00B370ED"/>
    <w:rsid w:val="00B376C0"/>
    <w:rsid w:val="00B377C7"/>
    <w:rsid w:val="00B37AE6"/>
    <w:rsid w:val="00B37F96"/>
    <w:rsid w:val="00B37F9D"/>
    <w:rsid w:val="00B403D0"/>
    <w:rsid w:val="00B4097E"/>
    <w:rsid w:val="00B40A6C"/>
    <w:rsid w:val="00B40D91"/>
    <w:rsid w:val="00B41165"/>
    <w:rsid w:val="00B4164D"/>
    <w:rsid w:val="00B41CED"/>
    <w:rsid w:val="00B41FF5"/>
    <w:rsid w:val="00B4228F"/>
    <w:rsid w:val="00B4318D"/>
    <w:rsid w:val="00B43266"/>
    <w:rsid w:val="00B436F2"/>
    <w:rsid w:val="00B439D4"/>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4D4D"/>
    <w:rsid w:val="00B551E7"/>
    <w:rsid w:val="00B552E4"/>
    <w:rsid w:val="00B5533A"/>
    <w:rsid w:val="00B556BF"/>
    <w:rsid w:val="00B55D21"/>
    <w:rsid w:val="00B5661F"/>
    <w:rsid w:val="00B56803"/>
    <w:rsid w:val="00B5693D"/>
    <w:rsid w:val="00B56DC8"/>
    <w:rsid w:val="00B56E23"/>
    <w:rsid w:val="00B57321"/>
    <w:rsid w:val="00B574E0"/>
    <w:rsid w:val="00B57997"/>
    <w:rsid w:val="00B6025F"/>
    <w:rsid w:val="00B60A01"/>
    <w:rsid w:val="00B61812"/>
    <w:rsid w:val="00B61C8C"/>
    <w:rsid w:val="00B61E80"/>
    <w:rsid w:val="00B6217D"/>
    <w:rsid w:val="00B62AE3"/>
    <w:rsid w:val="00B62BE0"/>
    <w:rsid w:val="00B62C86"/>
    <w:rsid w:val="00B62E0B"/>
    <w:rsid w:val="00B62FBD"/>
    <w:rsid w:val="00B634A2"/>
    <w:rsid w:val="00B63E82"/>
    <w:rsid w:val="00B63F09"/>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30"/>
    <w:rsid w:val="00B7294E"/>
    <w:rsid w:val="00B72EDE"/>
    <w:rsid w:val="00B72F45"/>
    <w:rsid w:val="00B733EE"/>
    <w:rsid w:val="00B735C3"/>
    <w:rsid w:val="00B73810"/>
    <w:rsid w:val="00B73D93"/>
    <w:rsid w:val="00B74939"/>
    <w:rsid w:val="00B7495F"/>
    <w:rsid w:val="00B74A1E"/>
    <w:rsid w:val="00B750BF"/>
    <w:rsid w:val="00B75AD5"/>
    <w:rsid w:val="00B75FA8"/>
    <w:rsid w:val="00B766BA"/>
    <w:rsid w:val="00B76AE0"/>
    <w:rsid w:val="00B76D2A"/>
    <w:rsid w:val="00B77214"/>
    <w:rsid w:val="00B77324"/>
    <w:rsid w:val="00B77775"/>
    <w:rsid w:val="00B77D6A"/>
    <w:rsid w:val="00B800F0"/>
    <w:rsid w:val="00B8014F"/>
    <w:rsid w:val="00B8017B"/>
    <w:rsid w:val="00B802F6"/>
    <w:rsid w:val="00B80994"/>
    <w:rsid w:val="00B80A88"/>
    <w:rsid w:val="00B81254"/>
    <w:rsid w:val="00B8129C"/>
    <w:rsid w:val="00B815E6"/>
    <w:rsid w:val="00B81783"/>
    <w:rsid w:val="00B82A11"/>
    <w:rsid w:val="00B82A19"/>
    <w:rsid w:val="00B82A1C"/>
    <w:rsid w:val="00B82E76"/>
    <w:rsid w:val="00B8383B"/>
    <w:rsid w:val="00B84582"/>
    <w:rsid w:val="00B8485A"/>
    <w:rsid w:val="00B84B19"/>
    <w:rsid w:val="00B84C33"/>
    <w:rsid w:val="00B84E96"/>
    <w:rsid w:val="00B85077"/>
    <w:rsid w:val="00B851B5"/>
    <w:rsid w:val="00B8525D"/>
    <w:rsid w:val="00B85330"/>
    <w:rsid w:val="00B85B61"/>
    <w:rsid w:val="00B85CF2"/>
    <w:rsid w:val="00B865BF"/>
    <w:rsid w:val="00B86C88"/>
    <w:rsid w:val="00B9060A"/>
    <w:rsid w:val="00B90692"/>
    <w:rsid w:val="00B909F5"/>
    <w:rsid w:val="00B90E94"/>
    <w:rsid w:val="00B91104"/>
    <w:rsid w:val="00B91176"/>
    <w:rsid w:val="00B91C1B"/>
    <w:rsid w:val="00B92176"/>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4E1"/>
    <w:rsid w:val="00B979A1"/>
    <w:rsid w:val="00B97EE3"/>
    <w:rsid w:val="00B97F4E"/>
    <w:rsid w:val="00BA075D"/>
    <w:rsid w:val="00BA0795"/>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0EAE"/>
    <w:rsid w:val="00BB115A"/>
    <w:rsid w:val="00BB1C97"/>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2228"/>
    <w:rsid w:val="00BC2EE7"/>
    <w:rsid w:val="00BC327E"/>
    <w:rsid w:val="00BC352A"/>
    <w:rsid w:val="00BC3CBD"/>
    <w:rsid w:val="00BC3DB4"/>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1C2C"/>
    <w:rsid w:val="00BD2350"/>
    <w:rsid w:val="00BD23A5"/>
    <w:rsid w:val="00BD249D"/>
    <w:rsid w:val="00BD268C"/>
    <w:rsid w:val="00BD2D74"/>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5"/>
    <w:rsid w:val="00BE07F6"/>
    <w:rsid w:val="00BE12C1"/>
    <w:rsid w:val="00BE13A4"/>
    <w:rsid w:val="00BE20FD"/>
    <w:rsid w:val="00BE2B0C"/>
    <w:rsid w:val="00BE2BF7"/>
    <w:rsid w:val="00BE30AC"/>
    <w:rsid w:val="00BE320B"/>
    <w:rsid w:val="00BE3255"/>
    <w:rsid w:val="00BE37DE"/>
    <w:rsid w:val="00BE3BF4"/>
    <w:rsid w:val="00BE459E"/>
    <w:rsid w:val="00BE45EE"/>
    <w:rsid w:val="00BE4A11"/>
    <w:rsid w:val="00BE50EC"/>
    <w:rsid w:val="00BE56C5"/>
    <w:rsid w:val="00BE5A34"/>
    <w:rsid w:val="00BE6392"/>
    <w:rsid w:val="00BE6407"/>
    <w:rsid w:val="00BE6F70"/>
    <w:rsid w:val="00BE7441"/>
    <w:rsid w:val="00BE75B6"/>
    <w:rsid w:val="00BE76E3"/>
    <w:rsid w:val="00BE7BD6"/>
    <w:rsid w:val="00BE7E85"/>
    <w:rsid w:val="00BF00EC"/>
    <w:rsid w:val="00BF06C3"/>
    <w:rsid w:val="00BF08CC"/>
    <w:rsid w:val="00BF0C6D"/>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A7"/>
    <w:rsid w:val="00C006AF"/>
    <w:rsid w:val="00C0085B"/>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7A9"/>
    <w:rsid w:val="00C1087F"/>
    <w:rsid w:val="00C1093A"/>
    <w:rsid w:val="00C11713"/>
    <w:rsid w:val="00C11A69"/>
    <w:rsid w:val="00C11AE0"/>
    <w:rsid w:val="00C13F0A"/>
    <w:rsid w:val="00C14704"/>
    <w:rsid w:val="00C15705"/>
    <w:rsid w:val="00C15AA2"/>
    <w:rsid w:val="00C15C1D"/>
    <w:rsid w:val="00C15E1A"/>
    <w:rsid w:val="00C15EDB"/>
    <w:rsid w:val="00C16682"/>
    <w:rsid w:val="00C16C5C"/>
    <w:rsid w:val="00C16CC6"/>
    <w:rsid w:val="00C16F49"/>
    <w:rsid w:val="00C17345"/>
    <w:rsid w:val="00C17678"/>
    <w:rsid w:val="00C17826"/>
    <w:rsid w:val="00C17A8D"/>
    <w:rsid w:val="00C17C2B"/>
    <w:rsid w:val="00C17EF8"/>
    <w:rsid w:val="00C20614"/>
    <w:rsid w:val="00C20741"/>
    <w:rsid w:val="00C208D3"/>
    <w:rsid w:val="00C20965"/>
    <w:rsid w:val="00C20CE8"/>
    <w:rsid w:val="00C2144E"/>
    <w:rsid w:val="00C215C8"/>
    <w:rsid w:val="00C218AD"/>
    <w:rsid w:val="00C21A90"/>
    <w:rsid w:val="00C21FB5"/>
    <w:rsid w:val="00C220BD"/>
    <w:rsid w:val="00C22696"/>
    <w:rsid w:val="00C22E73"/>
    <w:rsid w:val="00C22F4B"/>
    <w:rsid w:val="00C22F76"/>
    <w:rsid w:val="00C23587"/>
    <w:rsid w:val="00C23789"/>
    <w:rsid w:val="00C23922"/>
    <w:rsid w:val="00C23E28"/>
    <w:rsid w:val="00C240AF"/>
    <w:rsid w:val="00C240F7"/>
    <w:rsid w:val="00C2462D"/>
    <w:rsid w:val="00C24A95"/>
    <w:rsid w:val="00C24E27"/>
    <w:rsid w:val="00C24E95"/>
    <w:rsid w:val="00C2505F"/>
    <w:rsid w:val="00C2532D"/>
    <w:rsid w:val="00C265A7"/>
    <w:rsid w:val="00C2695D"/>
    <w:rsid w:val="00C26CDF"/>
    <w:rsid w:val="00C26E15"/>
    <w:rsid w:val="00C2716F"/>
    <w:rsid w:val="00C27D82"/>
    <w:rsid w:val="00C27FF9"/>
    <w:rsid w:val="00C30C08"/>
    <w:rsid w:val="00C30FA2"/>
    <w:rsid w:val="00C314AC"/>
    <w:rsid w:val="00C31541"/>
    <w:rsid w:val="00C31688"/>
    <w:rsid w:val="00C31F3E"/>
    <w:rsid w:val="00C3247C"/>
    <w:rsid w:val="00C328AA"/>
    <w:rsid w:val="00C329F3"/>
    <w:rsid w:val="00C32E4B"/>
    <w:rsid w:val="00C33203"/>
    <w:rsid w:val="00C333CE"/>
    <w:rsid w:val="00C3363F"/>
    <w:rsid w:val="00C33A96"/>
    <w:rsid w:val="00C344A9"/>
    <w:rsid w:val="00C352C1"/>
    <w:rsid w:val="00C354CB"/>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A4E"/>
    <w:rsid w:val="00C40DBB"/>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46A2"/>
    <w:rsid w:val="00C45F9B"/>
    <w:rsid w:val="00C46E37"/>
    <w:rsid w:val="00C474DE"/>
    <w:rsid w:val="00C477BC"/>
    <w:rsid w:val="00C47941"/>
    <w:rsid w:val="00C47DAE"/>
    <w:rsid w:val="00C50630"/>
    <w:rsid w:val="00C5074D"/>
    <w:rsid w:val="00C50A30"/>
    <w:rsid w:val="00C51290"/>
    <w:rsid w:val="00C515DE"/>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550"/>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886"/>
    <w:rsid w:val="00C63952"/>
    <w:rsid w:val="00C6409C"/>
    <w:rsid w:val="00C6431C"/>
    <w:rsid w:val="00C6444E"/>
    <w:rsid w:val="00C64869"/>
    <w:rsid w:val="00C64AC4"/>
    <w:rsid w:val="00C64C19"/>
    <w:rsid w:val="00C650A7"/>
    <w:rsid w:val="00C65E47"/>
    <w:rsid w:val="00C66095"/>
    <w:rsid w:val="00C66FD0"/>
    <w:rsid w:val="00C674F8"/>
    <w:rsid w:val="00C67566"/>
    <w:rsid w:val="00C701D2"/>
    <w:rsid w:val="00C70245"/>
    <w:rsid w:val="00C70327"/>
    <w:rsid w:val="00C70A67"/>
    <w:rsid w:val="00C70DA6"/>
    <w:rsid w:val="00C70F40"/>
    <w:rsid w:val="00C7113E"/>
    <w:rsid w:val="00C711A8"/>
    <w:rsid w:val="00C713D8"/>
    <w:rsid w:val="00C71435"/>
    <w:rsid w:val="00C714D9"/>
    <w:rsid w:val="00C7223E"/>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61F2"/>
    <w:rsid w:val="00C76C6D"/>
    <w:rsid w:val="00C800B4"/>
    <w:rsid w:val="00C80123"/>
    <w:rsid w:val="00C801C8"/>
    <w:rsid w:val="00C803ED"/>
    <w:rsid w:val="00C80AE0"/>
    <w:rsid w:val="00C8154F"/>
    <w:rsid w:val="00C81825"/>
    <w:rsid w:val="00C818F8"/>
    <w:rsid w:val="00C81966"/>
    <w:rsid w:val="00C81DBE"/>
    <w:rsid w:val="00C825E5"/>
    <w:rsid w:val="00C834D5"/>
    <w:rsid w:val="00C83E7C"/>
    <w:rsid w:val="00C8400D"/>
    <w:rsid w:val="00C8401E"/>
    <w:rsid w:val="00C84A08"/>
    <w:rsid w:val="00C84E8E"/>
    <w:rsid w:val="00C84FA5"/>
    <w:rsid w:val="00C851BB"/>
    <w:rsid w:val="00C85466"/>
    <w:rsid w:val="00C856E0"/>
    <w:rsid w:val="00C8584F"/>
    <w:rsid w:val="00C85E00"/>
    <w:rsid w:val="00C861AB"/>
    <w:rsid w:val="00C866A6"/>
    <w:rsid w:val="00C86901"/>
    <w:rsid w:val="00C86C0C"/>
    <w:rsid w:val="00C87276"/>
    <w:rsid w:val="00C872E9"/>
    <w:rsid w:val="00C87775"/>
    <w:rsid w:val="00C87AB3"/>
    <w:rsid w:val="00C87B36"/>
    <w:rsid w:val="00C907E8"/>
    <w:rsid w:val="00C90D25"/>
    <w:rsid w:val="00C90D4F"/>
    <w:rsid w:val="00C90DC9"/>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DC5"/>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763"/>
    <w:rsid w:val="00CA77E2"/>
    <w:rsid w:val="00CA7BBE"/>
    <w:rsid w:val="00CA7EDF"/>
    <w:rsid w:val="00CB0525"/>
    <w:rsid w:val="00CB08CF"/>
    <w:rsid w:val="00CB0C82"/>
    <w:rsid w:val="00CB15DB"/>
    <w:rsid w:val="00CB1DA0"/>
    <w:rsid w:val="00CB21BC"/>
    <w:rsid w:val="00CB23A6"/>
    <w:rsid w:val="00CB28C0"/>
    <w:rsid w:val="00CB2EC3"/>
    <w:rsid w:val="00CB3510"/>
    <w:rsid w:val="00CB3F1F"/>
    <w:rsid w:val="00CB3FEB"/>
    <w:rsid w:val="00CB4135"/>
    <w:rsid w:val="00CB4299"/>
    <w:rsid w:val="00CB4340"/>
    <w:rsid w:val="00CB46A2"/>
    <w:rsid w:val="00CB493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DBA"/>
    <w:rsid w:val="00CC0E93"/>
    <w:rsid w:val="00CC0EE6"/>
    <w:rsid w:val="00CC1416"/>
    <w:rsid w:val="00CC15A1"/>
    <w:rsid w:val="00CC386D"/>
    <w:rsid w:val="00CC3CD9"/>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CF0"/>
    <w:rsid w:val="00CD5EDC"/>
    <w:rsid w:val="00CD6191"/>
    <w:rsid w:val="00CD721E"/>
    <w:rsid w:val="00CD7723"/>
    <w:rsid w:val="00CD7FFC"/>
    <w:rsid w:val="00CE00C9"/>
    <w:rsid w:val="00CE03CF"/>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5E6A"/>
    <w:rsid w:val="00CE608E"/>
    <w:rsid w:val="00CE63FC"/>
    <w:rsid w:val="00CE6E11"/>
    <w:rsid w:val="00CE6EAD"/>
    <w:rsid w:val="00CE734F"/>
    <w:rsid w:val="00CE7778"/>
    <w:rsid w:val="00CE7BDC"/>
    <w:rsid w:val="00CE7F3D"/>
    <w:rsid w:val="00CF0266"/>
    <w:rsid w:val="00CF1EC5"/>
    <w:rsid w:val="00CF289E"/>
    <w:rsid w:val="00CF2D93"/>
    <w:rsid w:val="00CF2FA0"/>
    <w:rsid w:val="00CF3169"/>
    <w:rsid w:val="00CF33D8"/>
    <w:rsid w:val="00CF3A17"/>
    <w:rsid w:val="00CF3A92"/>
    <w:rsid w:val="00CF3E7F"/>
    <w:rsid w:val="00CF40DF"/>
    <w:rsid w:val="00CF41B5"/>
    <w:rsid w:val="00CF4706"/>
    <w:rsid w:val="00CF4EF7"/>
    <w:rsid w:val="00CF56E5"/>
    <w:rsid w:val="00CF59EF"/>
    <w:rsid w:val="00CF5B3C"/>
    <w:rsid w:val="00CF6647"/>
    <w:rsid w:val="00CF66EC"/>
    <w:rsid w:val="00CF6834"/>
    <w:rsid w:val="00CF6DF8"/>
    <w:rsid w:val="00CF6ED5"/>
    <w:rsid w:val="00CF6FD1"/>
    <w:rsid w:val="00CF7117"/>
    <w:rsid w:val="00D008A5"/>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D2F"/>
    <w:rsid w:val="00D07F6F"/>
    <w:rsid w:val="00D10942"/>
    <w:rsid w:val="00D10A3B"/>
    <w:rsid w:val="00D10C13"/>
    <w:rsid w:val="00D110A3"/>
    <w:rsid w:val="00D112F3"/>
    <w:rsid w:val="00D122BE"/>
    <w:rsid w:val="00D12591"/>
    <w:rsid w:val="00D131E8"/>
    <w:rsid w:val="00D135C5"/>
    <w:rsid w:val="00D1398B"/>
    <w:rsid w:val="00D13A39"/>
    <w:rsid w:val="00D13CEA"/>
    <w:rsid w:val="00D13E9C"/>
    <w:rsid w:val="00D14B9D"/>
    <w:rsid w:val="00D15CC1"/>
    <w:rsid w:val="00D15E43"/>
    <w:rsid w:val="00D16637"/>
    <w:rsid w:val="00D16741"/>
    <w:rsid w:val="00D16842"/>
    <w:rsid w:val="00D16CAA"/>
    <w:rsid w:val="00D16D4C"/>
    <w:rsid w:val="00D16E2D"/>
    <w:rsid w:val="00D17A84"/>
    <w:rsid w:val="00D17B3C"/>
    <w:rsid w:val="00D17C5C"/>
    <w:rsid w:val="00D208A0"/>
    <w:rsid w:val="00D20B5F"/>
    <w:rsid w:val="00D20D71"/>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27C52"/>
    <w:rsid w:val="00D3003B"/>
    <w:rsid w:val="00D3020A"/>
    <w:rsid w:val="00D30363"/>
    <w:rsid w:val="00D303B8"/>
    <w:rsid w:val="00D30986"/>
    <w:rsid w:val="00D311D3"/>
    <w:rsid w:val="00D314E5"/>
    <w:rsid w:val="00D31649"/>
    <w:rsid w:val="00D31833"/>
    <w:rsid w:val="00D318DD"/>
    <w:rsid w:val="00D3229B"/>
    <w:rsid w:val="00D32340"/>
    <w:rsid w:val="00D32602"/>
    <w:rsid w:val="00D32845"/>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E74"/>
    <w:rsid w:val="00D44539"/>
    <w:rsid w:val="00D44769"/>
    <w:rsid w:val="00D44CB9"/>
    <w:rsid w:val="00D44F8E"/>
    <w:rsid w:val="00D44FA1"/>
    <w:rsid w:val="00D45558"/>
    <w:rsid w:val="00D4557A"/>
    <w:rsid w:val="00D461F2"/>
    <w:rsid w:val="00D46835"/>
    <w:rsid w:val="00D4728F"/>
    <w:rsid w:val="00D476C3"/>
    <w:rsid w:val="00D47BDC"/>
    <w:rsid w:val="00D501D5"/>
    <w:rsid w:val="00D5071A"/>
    <w:rsid w:val="00D50996"/>
    <w:rsid w:val="00D509B8"/>
    <w:rsid w:val="00D50EDD"/>
    <w:rsid w:val="00D50F9F"/>
    <w:rsid w:val="00D5131C"/>
    <w:rsid w:val="00D51476"/>
    <w:rsid w:val="00D5179D"/>
    <w:rsid w:val="00D519D0"/>
    <w:rsid w:val="00D51B7E"/>
    <w:rsid w:val="00D51C3D"/>
    <w:rsid w:val="00D51E8F"/>
    <w:rsid w:val="00D51E90"/>
    <w:rsid w:val="00D51FAB"/>
    <w:rsid w:val="00D5230D"/>
    <w:rsid w:val="00D5244C"/>
    <w:rsid w:val="00D52594"/>
    <w:rsid w:val="00D52779"/>
    <w:rsid w:val="00D52C8A"/>
    <w:rsid w:val="00D5356D"/>
    <w:rsid w:val="00D5386B"/>
    <w:rsid w:val="00D53DBA"/>
    <w:rsid w:val="00D54C14"/>
    <w:rsid w:val="00D55514"/>
    <w:rsid w:val="00D5585A"/>
    <w:rsid w:val="00D56108"/>
    <w:rsid w:val="00D565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4F8"/>
    <w:rsid w:val="00D64B8A"/>
    <w:rsid w:val="00D64DDC"/>
    <w:rsid w:val="00D64E52"/>
    <w:rsid w:val="00D64F7A"/>
    <w:rsid w:val="00D658BA"/>
    <w:rsid w:val="00D66623"/>
    <w:rsid w:val="00D66639"/>
    <w:rsid w:val="00D66969"/>
    <w:rsid w:val="00D67274"/>
    <w:rsid w:val="00D673C2"/>
    <w:rsid w:val="00D6773A"/>
    <w:rsid w:val="00D6796B"/>
    <w:rsid w:val="00D67E1F"/>
    <w:rsid w:val="00D702A1"/>
    <w:rsid w:val="00D70500"/>
    <w:rsid w:val="00D70A7D"/>
    <w:rsid w:val="00D70D88"/>
    <w:rsid w:val="00D70DC9"/>
    <w:rsid w:val="00D711A7"/>
    <w:rsid w:val="00D71464"/>
    <w:rsid w:val="00D714CA"/>
    <w:rsid w:val="00D71733"/>
    <w:rsid w:val="00D71D87"/>
    <w:rsid w:val="00D71F42"/>
    <w:rsid w:val="00D720DD"/>
    <w:rsid w:val="00D72A83"/>
    <w:rsid w:val="00D72BE3"/>
    <w:rsid w:val="00D72C82"/>
    <w:rsid w:val="00D7300D"/>
    <w:rsid w:val="00D73F82"/>
    <w:rsid w:val="00D745B2"/>
    <w:rsid w:val="00D75A63"/>
    <w:rsid w:val="00D75ADB"/>
    <w:rsid w:val="00D75C5E"/>
    <w:rsid w:val="00D75E00"/>
    <w:rsid w:val="00D760A3"/>
    <w:rsid w:val="00D7630A"/>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A1B"/>
    <w:rsid w:val="00D81F4D"/>
    <w:rsid w:val="00D82243"/>
    <w:rsid w:val="00D8264B"/>
    <w:rsid w:val="00D83AC4"/>
    <w:rsid w:val="00D83E5E"/>
    <w:rsid w:val="00D83EB4"/>
    <w:rsid w:val="00D83FD9"/>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59A3"/>
    <w:rsid w:val="00DB59B4"/>
    <w:rsid w:val="00DB5C81"/>
    <w:rsid w:val="00DB5E96"/>
    <w:rsid w:val="00DB5FA8"/>
    <w:rsid w:val="00DB65F2"/>
    <w:rsid w:val="00DB670F"/>
    <w:rsid w:val="00DB69A6"/>
    <w:rsid w:val="00DB6F7F"/>
    <w:rsid w:val="00DB7583"/>
    <w:rsid w:val="00DB7608"/>
    <w:rsid w:val="00DB770A"/>
    <w:rsid w:val="00DB7A44"/>
    <w:rsid w:val="00DB7D16"/>
    <w:rsid w:val="00DB7DC3"/>
    <w:rsid w:val="00DC0B49"/>
    <w:rsid w:val="00DC0DA6"/>
    <w:rsid w:val="00DC0FC5"/>
    <w:rsid w:val="00DC18CF"/>
    <w:rsid w:val="00DC1CF3"/>
    <w:rsid w:val="00DC2586"/>
    <w:rsid w:val="00DC2C99"/>
    <w:rsid w:val="00DC3AA6"/>
    <w:rsid w:val="00DC4021"/>
    <w:rsid w:val="00DC4452"/>
    <w:rsid w:val="00DC4691"/>
    <w:rsid w:val="00DC4E1E"/>
    <w:rsid w:val="00DC5019"/>
    <w:rsid w:val="00DC506E"/>
    <w:rsid w:val="00DC55AF"/>
    <w:rsid w:val="00DC5F92"/>
    <w:rsid w:val="00DC601A"/>
    <w:rsid w:val="00DC630B"/>
    <w:rsid w:val="00DC645C"/>
    <w:rsid w:val="00DC6496"/>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23D"/>
    <w:rsid w:val="00DD74A3"/>
    <w:rsid w:val="00DD7548"/>
    <w:rsid w:val="00DD7D8B"/>
    <w:rsid w:val="00DE0078"/>
    <w:rsid w:val="00DE0833"/>
    <w:rsid w:val="00DE1289"/>
    <w:rsid w:val="00DE145B"/>
    <w:rsid w:val="00DE1619"/>
    <w:rsid w:val="00DE16FB"/>
    <w:rsid w:val="00DE178B"/>
    <w:rsid w:val="00DE1A88"/>
    <w:rsid w:val="00DE2753"/>
    <w:rsid w:val="00DE31F5"/>
    <w:rsid w:val="00DE35C1"/>
    <w:rsid w:val="00DE3A56"/>
    <w:rsid w:val="00DE3B5C"/>
    <w:rsid w:val="00DE4008"/>
    <w:rsid w:val="00DE46DA"/>
    <w:rsid w:val="00DE4942"/>
    <w:rsid w:val="00DE4F6A"/>
    <w:rsid w:val="00DE5156"/>
    <w:rsid w:val="00DE596D"/>
    <w:rsid w:val="00DE622A"/>
    <w:rsid w:val="00DE6415"/>
    <w:rsid w:val="00DE6CA7"/>
    <w:rsid w:val="00DE6CCB"/>
    <w:rsid w:val="00DE6EE1"/>
    <w:rsid w:val="00DE6F91"/>
    <w:rsid w:val="00DE73B8"/>
    <w:rsid w:val="00DE75FF"/>
    <w:rsid w:val="00DE7724"/>
    <w:rsid w:val="00DF0116"/>
    <w:rsid w:val="00DF07B4"/>
    <w:rsid w:val="00DF0DCD"/>
    <w:rsid w:val="00DF0E63"/>
    <w:rsid w:val="00DF1316"/>
    <w:rsid w:val="00DF137A"/>
    <w:rsid w:val="00DF14CA"/>
    <w:rsid w:val="00DF3017"/>
    <w:rsid w:val="00DF4196"/>
    <w:rsid w:val="00DF428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2B3"/>
    <w:rsid w:val="00E00FE9"/>
    <w:rsid w:val="00E012E8"/>
    <w:rsid w:val="00E015A8"/>
    <w:rsid w:val="00E01DB5"/>
    <w:rsid w:val="00E01E46"/>
    <w:rsid w:val="00E01F3E"/>
    <w:rsid w:val="00E01F55"/>
    <w:rsid w:val="00E02753"/>
    <w:rsid w:val="00E03454"/>
    <w:rsid w:val="00E0391E"/>
    <w:rsid w:val="00E03A2C"/>
    <w:rsid w:val="00E03F31"/>
    <w:rsid w:val="00E0425B"/>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3133"/>
    <w:rsid w:val="00E332A9"/>
    <w:rsid w:val="00E3341B"/>
    <w:rsid w:val="00E33AA3"/>
    <w:rsid w:val="00E34624"/>
    <w:rsid w:val="00E3475E"/>
    <w:rsid w:val="00E34AD5"/>
    <w:rsid w:val="00E355DF"/>
    <w:rsid w:val="00E36085"/>
    <w:rsid w:val="00E36561"/>
    <w:rsid w:val="00E36703"/>
    <w:rsid w:val="00E36995"/>
    <w:rsid w:val="00E36F9E"/>
    <w:rsid w:val="00E3756A"/>
    <w:rsid w:val="00E37A74"/>
    <w:rsid w:val="00E40260"/>
    <w:rsid w:val="00E409FD"/>
    <w:rsid w:val="00E416C2"/>
    <w:rsid w:val="00E42134"/>
    <w:rsid w:val="00E42289"/>
    <w:rsid w:val="00E422A7"/>
    <w:rsid w:val="00E4279C"/>
    <w:rsid w:val="00E42B01"/>
    <w:rsid w:val="00E42E00"/>
    <w:rsid w:val="00E4315F"/>
    <w:rsid w:val="00E432E9"/>
    <w:rsid w:val="00E43CF2"/>
    <w:rsid w:val="00E44684"/>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EA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765C"/>
    <w:rsid w:val="00E605CC"/>
    <w:rsid w:val="00E60914"/>
    <w:rsid w:val="00E60A9F"/>
    <w:rsid w:val="00E60CB4"/>
    <w:rsid w:val="00E60F59"/>
    <w:rsid w:val="00E613E7"/>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9EC"/>
    <w:rsid w:val="00E64C70"/>
    <w:rsid w:val="00E650D7"/>
    <w:rsid w:val="00E65258"/>
    <w:rsid w:val="00E6542E"/>
    <w:rsid w:val="00E65B3B"/>
    <w:rsid w:val="00E65B51"/>
    <w:rsid w:val="00E6627C"/>
    <w:rsid w:val="00E6662A"/>
    <w:rsid w:val="00E669FC"/>
    <w:rsid w:val="00E66C5D"/>
    <w:rsid w:val="00E66D7F"/>
    <w:rsid w:val="00E67BEA"/>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364"/>
    <w:rsid w:val="00E75641"/>
    <w:rsid w:val="00E76CC3"/>
    <w:rsid w:val="00E77301"/>
    <w:rsid w:val="00E77399"/>
    <w:rsid w:val="00E77BE3"/>
    <w:rsid w:val="00E8046E"/>
    <w:rsid w:val="00E806DF"/>
    <w:rsid w:val="00E80748"/>
    <w:rsid w:val="00E80B1A"/>
    <w:rsid w:val="00E80D24"/>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0F9"/>
    <w:rsid w:val="00E85277"/>
    <w:rsid w:val="00E85BCD"/>
    <w:rsid w:val="00E8609F"/>
    <w:rsid w:val="00E860A1"/>
    <w:rsid w:val="00E86DD2"/>
    <w:rsid w:val="00E8703B"/>
    <w:rsid w:val="00E87352"/>
    <w:rsid w:val="00E87790"/>
    <w:rsid w:val="00E87850"/>
    <w:rsid w:val="00E8799F"/>
    <w:rsid w:val="00E90B36"/>
    <w:rsid w:val="00E90EAC"/>
    <w:rsid w:val="00E91573"/>
    <w:rsid w:val="00E91620"/>
    <w:rsid w:val="00E91B2D"/>
    <w:rsid w:val="00E9218F"/>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6F02"/>
    <w:rsid w:val="00E97263"/>
    <w:rsid w:val="00E9735B"/>
    <w:rsid w:val="00E9737A"/>
    <w:rsid w:val="00E97472"/>
    <w:rsid w:val="00E974CB"/>
    <w:rsid w:val="00E9760F"/>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234"/>
    <w:rsid w:val="00EA4DDE"/>
    <w:rsid w:val="00EA4E01"/>
    <w:rsid w:val="00EA4EDD"/>
    <w:rsid w:val="00EA519A"/>
    <w:rsid w:val="00EA5256"/>
    <w:rsid w:val="00EA5507"/>
    <w:rsid w:val="00EA5629"/>
    <w:rsid w:val="00EA57BA"/>
    <w:rsid w:val="00EA58F2"/>
    <w:rsid w:val="00EA5D8D"/>
    <w:rsid w:val="00EA5FEC"/>
    <w:rsid w:val="00EA65C0"/>
    <w:rsid w:val="00EA6604"/>
    <w:rsid w:val="00EA6FF4"/>
    <w:rsid w:val="00EA727F"/>
    <w:rsid w:val="00EA7BB1"/>
    <w:rsid w:val="00EA7C8D"/>
    <w:rsid w:val="00EB0727"/>
    <w:rsid w:val="00EB0748"/>
    <w:rsid w:val="00EB0D4F"/>
    <w:rsid w:val="00EB12D2"/>
    <w:rsid w:val="00EB1B19"/>
    <w:rsid w:val="00EB1CB1"/>
    <w:rsid w:val="00EB20A2"/>
    <w:rsid w:val="00EB269A"/>
    <w:rsid w:val="00EB28EC"/>
    <w:rsid w:val="00EB2B91"/>
    <w:rsid w:val="00EB3364"/>
    <w:rsid w:val="00EB3442"/>
    <w:rsid w:val="00EB3AAA"/>
    <w:rsid w:val="00EB3F2A"/>
    <w:rsid w:val="00EB437D"/>
    <w:rsid w:val="00EB4505"/>
    <w:rsid w:val="00EB468C"/>
    <w:rsid w:val="00EB4CAB"/>
    <w:rsid w:val="00EB50C7"/>
    <w:rsid w:val="00EB5145"/>
    <w:rsid w:val="00EB5475"/>
    <w:rsid w:val="00EB5FEB"/>
    <w:rsid w:val="00EB6058"/>
    <w:rsid w:val="00EB64E1"/>
    <w:rsid w:val="00EB6A4B"/>
    <w:rsid w:val="00EB6EFB"/>
    <w:rsid w:val="00EB706C"/>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BA2"/>
    <w:rsid w:val="00EC703B"/>
    <w:rsid w:val="00EC713C"/>
    <w:rsid w:val="00EC731F"/>
    <w:rsid w:val="00EC7326"/>
    <w:rsid w:val="00EC7348"/>
    <w:rsid w:val="00EC73AE"/>
    <w:rsid w:val="00EC7D29"/>
    <w:rsid w:val="00EC7F70"/>
    <w:rsid w:val="00ED0094"/>
    <w:rsid w:val="00ED0594"/>
    <w:rsid w:val="00ED0957"/>
    <w:rsid w:val="00ED0970"/>
    <w:rsid w:val="00ED0B28"/>
    <w:rsid w:val="00ED12C0"/>
    <w:rsid w:val="00ED1DBD"/>
    <w:rsid w:val="00ED1E47"/>
    <w:rsid w:val="00ED27A2"/>
    <w:rsid w:val="00ED3667"/>
    <w:rsid w:val="00ED38DA"/>
    <w:rsid w:val="00ED3EEA"/>
    <w:rsid w:val="00ED3FF2"/>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419"/>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24DF"/>
    <w:rsid w:val="00EF2B31"/>
    <w:rsid w:val="00EF354D"/>
    <w:rsid w:val="00EF3DC7"/>
    <w:rsid w:val="00EF4076"/>
    <w:rsid w:val="00EF4557"/>
    <w:rsid w:val="00EF4664"/>
    <w:rsid w:val="00EF47E9"/>
    <w:rsid w:val="00EF4AFC"/>
    <w:rsid w:val="00EF4DD0"/>
    <w:rsid w:val="00EF4E70"/>
    <w:rsid w:val="00EF54D8"/>
    <w:rsid w:val="00EF5648"/>
    <w:rsid w:val="00EF5D8E"/>
    <w:rsid w:val="00EF5F2B"/>
    <w:rsid w:val="00EF64BD"/>
    <w:rsid w:val="00EF6A8F"/>
    <w:rsid w:val="00EF6D8B"/>
    <w:rsid w:val="00EF7852"/>
    <w:rsid w:val="00EF7B67"/>
    <w:rsid w:val="00EF7DF7"/>
    <w:rsid w:val="00F00207"/>
    <w:rsid w:val="00F0032F"/>
    <w:rsid w:val="00F00493"/>
    <w:rsid w:val="00F00B0E"/>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D57"/>
    <w:rsid w:val="00F03E06"/>
    <w:rsid w:val="00F04260"/>
    <w:rsid w:val="00F04D64"/>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3E84"/>
    <w:rsid w:val="00F14C76"/>
    <w:rsid w:val="00F14E2E"/>
    <w:rsid w:val="00F1539E"/>
    <w:rsid w:val="00F15792"/>
    <w:rsid w:val="00F158AF"/>
    <w:rsid w:val="00F15A1B"/>
    <w:rsid w:val="00F16135"/>
    <w:rsid w:val="00F16296"/>
    <w:rsid w:val="00F1655C"/>
    <w:rsid w:val="00F17711"/>
    <w:rsid w:val="00F17B9B"/>
    <w:rsid w:val="00F17DAE"/>
    <w:rsid w:val="00F201D2"/>
    <w:rsid w:val="00F203D8"/>
    <w:rsid w:val="00F20475"/>
    <w:rsid w:val="00F206B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B4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895"/>
    <w:rsid w:val="00F35D64"/>
    <w:rsid w:val="00F35EAA"/>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EA6"/>
    <w:rsid w:val="00F41F40"/>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36D"/>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21B"/>
    <w:rsid w:val="00F53DF2"/>
    <w:rsid w:val="00F54331"/>
    <w:rsid w:val="00F547E6"/>
    <w:rsid w:val="00F54A17"/>
    <w:rsid w:val="00F54A35"/>
    <w:rsid w:val="00F54C22"/>
    <w:rsid w:val="00F54E03"/>
    <w:rsid w:val="00F55808"/>
    <w:rsid w:val="00F5598C"/>
    <w:rsid w:val="00F55A45"/>
    <w:rsid w:val="00F55BF7"/>
    <w:rsid w:val="00F564B0"/>
    <w:rsid w:val="00F567FE"/>
    <w:rsid w:val="00F568CD"/>
    <w:rsid w:val="00F56A7B"/>
    <w:rsid w:val="00F571F4"/>
    <w:rsid w:val="00F5741E"/>
    <w:rsid w:val="00F57580"/>
    <w:rsid w:val="00F57B23"/>
    <w:rsid w:val="00F57E52"/>
    <w:rsid w:val="00F60088"/>
    <w:rsid w:val="00F602A8"/>
    <w:rsid w:val="00F6037C"/>
    <w:rsid w:val="00F60A89"/>
    <w:rsid w:val="00F60B8D"/>
    <w:rsid w:val="00F6113D"/>
    <w:rsid w:val="00F61922"/>
    <w:rsid w:val="00F620A0"/>
    <w:rsid w:val="00F621F7"/>
    <w:rsid w:val="00F626CF"/>
    <w:rsid w:val="00F62F60"/>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5D9E"/>
    <w:rsid w:val="00F6632F"/>
    <w:rsid w:val="00F6654F"/>
    <w:rsid w:val="00F66BD9"/>
    <w:rsid w:val="00F67742"/>
    <w:rsid w:val="00F67DCE"/>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23A"/>
    <w:rsid w:val="00F7767B"/>
    <w:rsid w:val="00F7791F"/>
    <w:rsid w:val="00F807A8"/>
    <w:rsid w:val="00F80D8C"/>
    <w:rsid w:val="00F80EF6"/>
    <w:rsid w:val="00F81916"/>
    <w:rsid w:val="00F82144"/>
    <w:rsid w:val="00F82AD3"/>
    <w:rsid w:val="00F82D9B"/>
    <w:rsid w:val="00F82EF9"/>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B82"/>
    <w:rsid w:val="00F97137"/>
    <w:rsid w:val="00F97415"/>
    <w:rsid w:val="00F97526"/>
    <w:rsid w:val="00F97530"/>
    <w:rsid w:val="00F97D83"/>
    <w:rsid w:val="00F97F08"/>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DAF"/>
    <w:rsid w:val="00FC1058"/>
    <w:rsid w:val="00FC160B"/>
    <w:rsid w:val="00FC1DF5"/>
    <w:rsid w:val="00FC246D"/>
    <w:rsid w:val="00FC25A6"/>
    <w:rsid w:val="00FC2627"/>
    <w:rsid w:val="00FC29CF"/>
    <w:rsid w:val="00FC2E46"/>
    <w:rsid w:val="00FC2F14"/>
    <w:rsid w:val="00FC2FA4"/>
    <w:rsid w:val="00FC37C0"/>
    <w:rsid w:val="00FC3807"/>
    <w:rsid w:val="00FC3995"/>
    <w:rsid w:val="00FC3BD6"/>
    <w:rsid w:val="00FC4781"/>
    <w:rsid w:val="00FC4D6D"/>
    <w:rsid w:val="00FC5E34"/>
    <w:rsid w:val="00FC623B"/>
    <w:rsid w:val="00FC66C6"/>
    <w:rsid w:val="00FC6829"/>
    <w:rsid w:val="00FC6A40"/>
    <w:rsid w:val="00FC6A84"/>
    <w:rsid w:val="00FC6D71"/>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3F"/>
    <w:rsid w:val="00FE0561"/>
    <w:rsid w:val="00FE0D8B"/>
    <w:rsid w:val="00FE0EE5"/>
    <w:rsid w:val="00FE1740"/>
    <w:rsid w:val="00FE19A3"/>
    <w:rsid w:val="00FE21E4"/>
    <w:rsid w:val="00FE2B17"/>
    <w:rsid w:val="00FE2BC4"/>
    <w:rsid w:val="00FE31D1"/>
    <w:rsid w:val="00FE3476"/>
    <w:rsid w:val="00FE391D"/>
    <w:rsid w:val="00FE3B3B"/>
    <w:rsid w:val="00FE3D0F"/>
    <w:rsid w:val="00FE441D"/>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F0552"/>
    <w:rsid w:val="00FF0BFA"/>
    <w:rsid w:val="00FF0DE3"/>
    <w:rsid w:val="00FF0E7D"/>
    <w:rsid w:val="00FF20B3"/>
    <w:rsid w:val="00FF21D4"/>
    <w:rsid w:val="00FF265F"/>
    <w:rsid w:val="00FF2A01"/>
    <w:rsid w:val="00FF2A42"/>
    <w:rsid w:val="00FF2FAE"/>
    <w:rsid w:val="00FF3E7E"/>
    <w:rsid w:val="00FF43AE"/>
    <w:rsid w:val="00FF4F0B"/>
    <w:rsid w:val="00FF514F"/>
    <w:rsid w:val="00FF5615"/>
    <w:rsid w:val="00FF5B6C"/>
    <w:rsid w:val="00FF5EEB"/>
    <w:rsid w:val="00FF6011"/>
    <w:rsid w:val="00FF6663"/>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4032"/>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uiPriority w:val="35"/>
    <w:rsid w:val="00522E7E"/>
    <w:rPr>
      <w:b/>
      <w:lang w:val="en-GB" w:eastAsia="en-US"/>
    </w:rPr>
  </w:style>
  <w:style w:type="character" w:customStyle="1" w:styleId="60">
    <w:name w:val="見出し 6 (文字)"/>
    <w:basedOn w:val="a0"/>
    <w:link w:val="6"/>
    <w:rsid w:val="00977FB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69796B50-86BF-4E28-BE03-F45C03957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4453</TotalTime>
  <Pages>5</Pages>
  <Words>1474</Words>
  <Characters>8405</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956</cp:revision>
  <cp:lastPrinted>2010-04-02T09:58:00Z</cp:lastPrinted>
  <dcterms:created xsi:type="dcterms:W3CDTF">2020-02-13T05:45:00Z</dcterms:created>
  <dcterms:modified xsi:type="dcterms:W3CDTF">2021-11-05T03:23:00Z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