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865" w:rsidRPr="008E634B" w:rsidRDefault="002A7865" w:rsidP="002A7865">
      <w:pPr>
        <w:tabs>
          <w:tab w:val="center" w:pos="4536"/>
          <w:tab w:val="right" w:pos="8280"/>
          <w:tab w:val="right" w:pos="9639"/>
        </w:tabs>
        <w:ind w:right="2"/>
        <w:rPr>
          <w:rFonts w:ascii="Arial" w:hAnsi="Arial" w:cs="Arial"/>
          <w:b/>
          <w:bCs/>
          <w:sz w:val="24"/>
        </w:rPr>
      </w:pPr>
      <w:r w:rsidRPr="008E634B">
        <w:rPr>
          <w:rFonts w:ascii="Arial" w:hAnsi="Arial" w:cs="Arial"/>
          <w:b/>
          <w:bCs/>
          <w:sz w:val="24"/>
        </w:rPr>
        <w:t>3GPP TSG RAN WG1 #10</w:t>
      </w:r>
      <w:r>
        <w:rPr>
          <w:rFonts w:ascii="Arial" w:hAnsi="Arial" w:cs="Arial"/>
          <w:b/>
          <w:bCs/>
          <w:sz w:val="24"/>
        </w:rPr>
        <w:t>7</w:t>
      </w:r>
      <w:r w:rsidRPr="008E634B">
        <w:rPr>
          <w:rFonts w:ascii="Arial" w:hAnsi="Arial" w:cs="Arial"/>
          <w:b/>
          <w:bCs/>
          <w:sz w:val="24"/>
        </w:rPr>
        <w:t>-e</w:t>
      </w:r>
      <w:r w:rsidRPr="008E634B">
        <w:rPr>
          <w:rFonts w:ascii="Arial" w:hAnsi="Arial" w:cs="Arial"/>
          <w:b/>
          <w:bCs/>
          <w:sz w:val="24"/>
        </w:rPr>
        <w:tab/>
      </w:r>
      <w:r w:rsidRPr="008E634B">
        <w:rPr>
          <w:rFonts w:ascii="Arial" w:hAnsi="Arial" w:cs="Arial"/>
          <w:b/>
          <w:bCs/>
          <w:sz w:val="24"/>
        </w:rPr>
        <w:tab/>
      </w:r>
      <w:r w:rsidRPr="008E634B">
        <w:rPr>
          <w:rFonts w:ascii="Arial" w:hAnsi="Arial" w:cs="Arial"/>
          <w:b/>
          <w:bCs/>
          <w:sz w:val="24"/>
        </w:rPr>
        <w:tab/>
      </w:r>
      <w:r w:rsidRPr="00E40E87">
        <w:rPr>
          <w:rFonts w:ascii="Arial" w:hAnsi="Arial" w:cs="Arial"/>
          <w:b/>
          <w:bCs/>
          <w:sz w:val="24"/>
        </w:rPr>
        <w:t>R1-21</w:t>
      </w:r>
      <w:r>
        <w:rPr>
          <w:rFonts w:ascii="Arial" w:hAnsi="Arial" w:cs="Arial"/>
          <w:b/>
          <w:bCs/>
          <w:sz w:val="24"/>
        </w:rPr>
        <w:t>11746</w:t>
      </w:r>
    </w:p>
    <w:p w:rsidR="002A7865" w:rsidRPr="00181175" w:rsidRDefault="002A7865" w:rsidP="002A7865">
      <w:pPr>
        <w:pStyle w:val="CRCoverPage"/>
        <w:spacing w:after="240"/>
        <w:outlineLvl w:val="0"/>
        <w:rPr>
          <w:b/>
          <w:bCs/>
          <w:noProof/>
          <w:sz w:val="24"/>
          <w:szCs w:val="24"/>
          <w:lang w:eastAsia="ko-KR"/>
        </w:rPr>
      </w:pPr>
      <w:r w:rsidRPr="008F4198">
        <w:rPr>
          <w:b/>
          <w:bCs/>
          <w:noProof/>
          <w:sz w:val="24"/>
          <w:szCs w:val="24"/>
          <w:lang w:eastAsia="ko-KR"/>
        </w:rPr>
        <w:t xml:space="preserve">e-Meeting, </w:t>
      </w:r>
      <w:r>
        <w:rPr>
          <w:rFonts w:eastAsia="MS Mincho" w:cs="Arial"/>
          <w:b/>
          <w:bCs/>
          <w:sz w:val="24"/>
          <w:szCs w:val="24"/>
          <w:lang w:eastAsia="ja-JP"/>
        </w:rPr>
        <w:t>November</w:t>
      </w:r>
      <w:r w:rsidRPr="007E09C5">
        <w:rPr>
          <w:rFonts w:eastAsia="MS Mincho" w:cs="Arial"/>
          <w:b/>
          <w:bCs/>
          <w:sz w:val="24"/>
          <w:szCs w:val="24"/>
          <w:lang w:eastAsia="ja-JP"/>
        </w:rPr>
        <w:t xml:space="preserve"> 11</w:t>
      </w:r>
      <w:r w:rsidRPr="007E09C5">
        <w:rPr>
          <w:rFonts w:eastAsia="MS Mincho" w:cs="Arial"/>
          <w:b/>
          <w:bCs/>
          <w:sz w:val="24"/>
          <w:szCs w:val="24"/>
          <w:vertAlign w:val="superscript"/>
          <w:lang w:eastAsia="ja-JP"/>
        </w:rPr>
        <w:t>th</w:t>
      </w:r>
      <w:r w:rsidRPr="007E09C5">
        <w:rPr>
          <w:rFonts w:eastAsia="MS Mincho" w:cs="Arial"/>
          <w:b/>
          <w:bCs/>
          <w:sz w:val="24"/>
          <w:szCs w:val="24"/>
          <w:lang w:eastAsia="ja-JP"/>
        </w:rPr>
        <w:t xml:space="preserve"> – 19</w:t>
      </w:r>
      <w:r w:rsidRPr="007E09C5">
        <w:rPr>
          <w:rFonts w:eastAsia="MS Mincho" w:cs="Arial"/>
          <w:b/>
          <w:bCs/>
          <w:sz w:val="24"/>
          <w:szCs w:val="24"/>
          <w:vertAlign w:val="superscript"/>
          <w:lang w:eastAsia="ja-JP"/>
        </w:rPr>
        <w:t>th</w:t>
      </w:r>
      <w:r w:rsidRPr="007E09C5">
        <w:rPr>
          <w:rFonts w:eastAsia="MS Mincho" w:cs="Arial"/>
          <w:b/>
          <w:bCs/>
          <w:sz w:val="24"/>
          <w:szCs w:val="24"/>
          <w:lang w:eastAsia="ja-JP"/>
        </w:rPr>
        <w:t>, 2021</w:t>
      </w:r>
    </w:p>
    <w:p w:rsidR="002A7865" w:rsidRPr="008E634B" w:rsidRDefault="002A7865" w:rsidP="002A7865">
      <w:pPr>
        <w:tabs>
          <w:tab w:val="left" w:pos="1500"/>
        </w:tabs>
        <w:overflowPunct w:val="0"/>
        <w:autoSpaceDE w:val="0"/>
        <w:autoSpaceDN w:val="0"/>
        <w:adjustRightInd w:val="0"/>
        <w:spacing w:line="288" w:lineRule="auto"/>
        <w:jc w:val="both"/>
        <w:textAlignment w:val="baseline"/>
        <w:rPr>
          <w:rFonts w:ascii="Arial" w:eastAsia="SimSun" w:hAnsi="Arial" w:hint="eastAsia"/>
          <w:b/>
          <w:sz w:val="22"/>
          <w:szCs w:val="22"/>
          <w:lang w:eastAsia="zh-CN"/>
        </w:rPr>
      </w:pPr>
      <w:r w:rsidRPr="008E634B">
        <w:rPr>
          <w:rFonts w:ascii="Arial" w:eastAsia="MS Mincho" w:hAnsi="Arial"/>
          <w:b/>
          <w:sz w:val="22"/>
          <w:szCs w:val="22"/>
          <w:lang w:eastAsia="zh-CN"/>
        </w:rPr>
        <w:t>Agenda Item:</w:t>
      </w:r>
      <w:r w:rsidRPr="008E634B">
        <w:rPr>
          <w:rFonts w:ascii="Arial" w:eastAsia="MS Mincho" w:hAnsi="Arial"/>
          <w:b/>
          <w:sz w:val="22"/>
          <w:szCs w:val="22"/>
          <w:lang w:eastAsia="zh-CN"/>
        </w:rPr>
        <w:tab/>
      </w:r>
      <w:r w:rsidRPr="008E634B">
        <w:rPr>
          <w:rFonts w:ascii="Arial" w:eastAsia="MS Mincho" w:hAnsi="Arial"/>
          <w:b/>
          <w:sz w:val="22"/>
          <w:szCs w:val="22"/>
          <w:lang w:eastAsia="zh-CN"/>
        </w:rPr>
        <w:tab/>
      </w:r>
      <w:r w:rsidRPr="008E634B">
        <w:rPr>
          <w:rFonts w:ascii="Arial" w:eastAsia="Malgun Gothic" w:hAnsi="Arial"/>
          <w:sz w:val="22"/>
          <w:szCs w:val="22"/>
          <w:lang w:eastAsia="ko-KR"/>
        </w:rPr>
        <w:t>8.6.2</w:t>
      </w:r>
    </w:p>
    <w:p w:rsidR="002A7865" w:rsidRPr="008E634B" w:rsidRDefault="002A7865" w:rsidP="002A7865">
      <w:pPr>
        <w:tabs>
          <w:tab w:val="left" w:pos="1500"/>
        </w:tabs>
        <w:overflowPunct w:val="0"/>
        <w:autoSpaceDE w:val="0"/>
        <w:autoSpaceDN w:val="0"/>
        <w:adjustRightInd w:val="0"/>
        <w:spacing w:line="288" w:lineRule="auto"/>
        <w:jc w:val="both"/>
        <w:textAlignment w:val="baseline"/>
        <w:rPr>
          <w:rFonts w:ascii="Arial" w:eastAsia="MS Mincho" w:hAnsi="Arial" w:hint="eastAsia"/>
          <w:b/>
          <w:sz w:val="22"/>
          <w:szCs w:val="22"/>
          <w:lang w:eastAsia="zh-CN"/>
        </w:rPr>
      </w:pPr>
      <w:r w:rsidRPr="008E634B">
        <w:rPr>
          <w:rFonts w:ascii="Arial" w:eastAsia="MS Mincho" w:hAnsi="Arial"/>
          <w:b/>
          <w:sz w:val="22"/>
          <w:szCs w:val="22"/>
          <w:lang w:eastAsia="zh-CN"/>
        </w:rPr>
        <w:t>Source:</w:t>
      </w:r>
      <w:r w:rsidRPr="008E634B">
        <w:rPr>
          <w:rFonts w:ascii="Arial" w:eastAsia="MS Mincho" w:hAnsi="Arial"/>
          <w:b/>
          <w:sz w:val="22"/>
          <w:szCs w:val="22"/>
          <w:lang w:eastAsia="zh-CN"/>
        </w:rPr>
        <w:tab/>
      </w:r>
      <w:r w:rsidRPr="008E634B">
        <w:rPr>
          <w:rFonts w:ascii="Arial" w:eastAsia="MS Mincho" w:hAnsi="Arial"/>
          <w:b/>
          <w:sz w:val="22"/>
          <w:szCs w:val="22"/>
          <w:lang w:eastAsia="zh-CN"/>
        </w:rPr>
        <w:tab/>
      </w:r>
      <w:r w:rsidRPr="008E634B">
        <w:rPr>
          <w:rFonts w:ascii="Arial" w:eastAsia="MS Mincho" w:hAnsi="Arial"/>
          <w:sz w:val="22"/>
          <w:szCs w:val="22"/>
          <w:lang w:eastAsia="zh-CN"/>
        </w:rPr>
        <w:t>Samsung</w:t>
      </w:r>
    </w:p>
    <w:p w:rsidR="002A7865" w:rsidRPr="008E634B" w:rsidRDefault="002A7865" w:rsidP="002A7865">
      <w:pPr>
        <w:tabs>
          <w:tab w:val="left" w:pos="1500"/>
        </w:tabs>
        <w:overflowPunct w:val="0"/>
        <w:autoSpaceDE w:val="0"/>
        <w:autoSpaceDN w:val="0"/>
        <w:adjustRightInd w:val="0"/>
        <w:spacing w:line="288" w:lineRule="auto"/>
        <w:jc w:val="both"/>
        <w:textAlignment w:val="baseline"/>
        <w:rPr>
          <w:rFonts w:ascii="Arial" w:eastAsia="SimSun" w:hAnsi="Arial" w:hint="eastAsia"/>
          <w:sz w:val="22"/>
          <w:szCs w:val="22"/>
          <w:lang w:eastAsia="zh-CN"/>
        </w:rPr>
      </w:pPr>
      <w:r w:rsidRPr="008E634B">
        <w:rPr>
          <w:rFonts w:ascii="Arial" w:eastAsia="MS Mincho" w:hAnsi="Arial"/>
          <w:b/>
          <w:sz w:val="22"/>
          <w:szCs w:val="22"/>
          <w:lang w:eastAsia="zh-CN"/>
        </w:rPr>
        <w:t>Title:</w:t>
      </w:r>
      <w:r w:rsidRPr="008E634B">
        <w:rPr>
          <w:rFonts w:ascii="Arial" w:eastAsia="MS Mincho" w:hAnsi="Arial"/>
          <w:b/>
          <w:sz w:val="22"/>
          <w:szCs w:val="22"/>
          <w:lang w:eastAsia="zh-CN"/>
        </w:rPr>
        <w:tab/>
      </w:r>
      <w:r w:rsidRPr="008E634B">
        <w:rPr>
          <w:rFonts w:ascii="Arial" w:eastAsia="MS Mincho" w:hAnsi="Arial"/>
          <w:b/>
          <w:sz w:val="22"/>
          <w:szCs w:val="22"/>
          <w:lang w:eastAsia="zh-CN"/>
        </w:rPr>
        <w:tab/>
      </w:r>
      <w:r w:rsidRPr="008D396D">
        <w:rPr>
          <w:rFonts w:ascii="Arial" w:eastAsia="SimSun" w:hAnsi="Arial"/>
          <w:sz w:val="22"/>
          <w:szCs w:val="22"/>
          <w:lang w:eastAsia="zh-CN"/>
        </w:rPr>
        <w:t>RAN1 aspects for RAN2-led features for RedCap</w:t>
      </w:r>
    </w:p>
    <w:p w:rsidR="002A7865" w:rsidRDefault="002A7865" w:rsidP="002A7865">
      <w:pPr>
        <w:tabs>
          <w:tab w:val="left" w:pos="1500"/>
        </w:tabs>
        <w:overflowPunct w:val="0"/>
        <w:autoSpaceDE w:val="0"/>
        <w:autoSpaceDN w:val="0"/>
        <w:adjustRightInd w:val="0"/>
        <w:spacing w:line="288" w:lineRule="auto"/>
        <w:jc w:val="both"/>
        <w:textAlignment w:val="baseline"/>
        <w:rPr>
          <w:rFonts w:ascii="Arial" w:eastAsia="MS Mincho" w:hAnsi="Arial"/>
          <w:sz w:val="22"/>
          <w:szCs w:val="22"/>
          <w:lang w:eastAsia="zh-CN"/>
        </w:rPr>
      </w:pPr>
      <w:r w:rsidRPr="008E634B">
        <w:rPr>
          <w:rFonts w:ascii="Arial" w:eastAsia="MS Mincho" w:hAnsi="Arial"/>
          <w:b/>
          <w:sz w:val="22"/>
          <w:szCs w:val="22"/>
          <w:lang w:eastAsia="zh-CN"/>
        </w:rPr>
        <w:t>Document for:</w:t>
      </w:r>
      <w:r w:rsidRPr="008E634B">
        <w:rPr>
          <w:rFonts w:ascii="Arial" w:eastAsia="Malgun Gothic" w:hAnsi="Arial" w:hint="eastAsia"/>
          <w:b/>
          <w:sz w:val="22"/>
          <w:szCs w:val="22"/>
          <w:lang w:eastAsia="ko-KR"/>
        </w:rPr>
        <w:tab/>
      </w:r>
      <w:r w:rsidRPr="008E634B">
        <w:rPr>
          <w:rFonts w:ascii="Arial" w:eastAsia="MS Mincho" w:hAnsi="Arial"/>
          <w:sz w:val="22"/>
          <w:szCs w:val="22"/>
          <w:lang w:eastAsia="zh-CN"/>
        </w:rPr>
        <w:t>Discussion and decision</w:t>
      </w:r>
    </w:p>
    <w:p w:rsidR="002A7865" w:rsidRPr="008E634B" w:rsidRDefault="002A7865" w:rsidP="002A7865">
      <w:pPr>
        <w:tabs>
          <w:tab w:val="left" w:pos="1500"/>
        </w:tabs>
        <w:overflowPunct w:val="0"/>
        <w:autoSpaceDE w:val="0"/>
        <w:autoSpaceDN w:val="0"/>
        <w:adjustRightInd w:val="0"/>
        <w:spacing w:line="288" w:lineRule="auto"/>
        <w:jc w:val="both"/>
        <w:textAlignment w:val="baseline"/>
        <w:rPr>
          <w:rFonts w:ascii="Arial" w:eastAsia="MS Mincho" w:hAnsi="Arial" w:hint="eastAsia"/>
          <w:b/>
          <w:sz w:val="22"/>
          <w:szCs w:val="22"/>
          <w:lang w:eastAsia="zh-CN"/>
        </w:rPr>
      </w:pPr>
    </w:p>
    <w:p w:rsidR="002A7865" w:rsidRPr="006C5982" w:rsidRDefault="002A7865" w:rsidP="002A7865">
      <w:pPr>
        <w:pStyle w:val="Heading1"/>
        <w:keepNext/>
        <w:keepLines/>
        <w:widowControl/>
        <w:pBdr>
          <w:top w:val="single" w:sz="12" w:space="0" w:color="auto"/>
        </w:pBdr>
        <w:tabs>
          <w:tab w:val="clear" w:pos="432"/>
        </w:tabs>
        <w:spacing w:before="0" w:after="180"/>
        <w:jc w:val="both"/>
        <w:rPr>
          <w:rFonts w:eastAsia="SimSun" w:hint="eastAsia"/>
          <w:lang w:val="en-US" w:eastAsia="zh-CN"/>
        </w:rPr>
      </w:pPr>
      <w:r w:rsidRPr="006C5982">
        <w:rPr>
          <w:rFonts w:eastAsia="SimSun"/>
          <w:lang w:val="en-US" w:eastAsia="zh-CN"/>
        </w:rPr>
        <w:t>Introduction</w:t>
      </w:r>
    </w:p>
    <w:p w:rsidR="002A7865" w:rsidRDefault="002A7865" w:rsidP="002A7865">
      <w:pPr>
        <w:spacing w:after="120" w:line="288" w:lineRule="auto"/>
        <w:rPr>
          <w:rFonts w:eastAsia="SimSun"/>
          <w:lang w:val="en-US" w:eastAsia="zh-CN"/>
        </w:rPr>
      </w:pPr>
      <w:r>
        <w:rPr>
          <w:rFonts w:eastAsia="SimSun"/>
          <w:lang w:val="en-US" w:eastAsia="zh-CN"/>
        </w:rPr>
        <w:t>The following objectives were agreed in RAN#91-e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A7865" w:rsidRPr="004A49F1" w:rsidTr="00E824CE">
        <w:tc>
          <w:tcPr>
            <w:tcW w:w="9857" w:type="dxa"/>
            <w:shd w:val="clear" w:color="auto" w:fill="auto"/>
          </w:tcPr>
          <w:p w:rsidR="002A7865" w:rsidRPr="008D396D" w:rsidRDefault="002A7865" w:rsidP="002A7865">
            <w:pPr>
              <w:numPr>
                <w:ilvl w:val="0"/>
                <w:numId w:val="3"/>
              </w:numPr>
              <w:overflowPunct w:val="0"/>
              <w:autoSpaceDE w:val="0"/>
              <w:autoSpaceDN w:val="0"/>
              <w:adjustRightInd w:val="0"/>
              <w:spacing w:after="180"/>
              <w:jc w:val="both"/>
              <w:textAlignment w:val="baseline"/>
              <w:rPr>
                <w:rFonts w:ascii="Times New Roman" w:eastAsia="SimSun" w:hAnsi="Times New Roman"/>
                <w:bCs/>
                <w:szCs w:val="20"/>
                <w:lang w:val="en-US" w:eastAsia="ja-JP"/>
              </w:rPr>
            </w:pPr>
            <w:r w:rsidRPr="008D396D">
              <w:rPr>
                <w:rFonts w:ascii="Times New Roman" w:eastAsia="SimSun" w:hAnsi="Times New Roman"/>
                <w:bCs/>
                <w:szCs w:val="20"/>
                <w:lang w:val="en-US"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rsidR="002A7865" w:rsidRPr="008D396D" w:rsidRDefault="002A7865" w:rsidP="002A7865">
            <w:pPr>
              <w:numPr>
                <w:ilvl w:val="1"/>
                <w:numId w:val="3"/>
              </w:numPr>
              <w:overflowPunct w:val="0"/>
              <w:autoSpaceDE w:val="0"/>
              <w:autoSpaceDN w:val="0"/>
              <w:adjustRightInd w:val="0"/>
              <w:spacing w:after="180"/>
              <w:jc w:val="both"/>
              <w:textAlignment w:val="baseline"/>
              <w:rPr>
                <w:rFonts w:ascii="Times New Roman" w:eastAsia="SimSun" w:hAnsi="Times New Roman"/>
                <w:bCs/>
                <w:szCs w:val="20"/>
                <w:lang w:val="en-US" w:eastAsia="ja-JP"/>
              </w:rPr>
            </w:pPr>
            <w:r w:rsidRPr="008D396D">
              <w:rPr>
                <w:rFonts w:ascii="Times New Roman" w:eastAsia="SimSun" w:hAnsi="Times New Roman"/>
                <w:bCs/>
                <w:szCs w:val="20"/>
                <w:lang w:val="en-US" w:eastAsia="ja-JP"/>
              </w:rPr>
              <w:t>The existing UE capability framework is used; changes to capability signalling are specified only if necessary.</w:t>
            </w:r>
          </w:p>
          <w:p w:rsidR="002A7865" w:rsidRPr="008D396D" w:rsidRDefault="002A7865" w:rsidP="002A7865">
            <w:pPr>
              <w:numPr>
                <w:ilvl w:val="0"/>
                <w:numId w:val="3"/>
              </w:numPr>
              <w:overflowPunct w:val="0"/>
              <w:autoSpaceDE w:val="0"/>
              <w:autoSpaceDN w:val="0"/>
              <w:adjustRightInd w:val="0"/>
              <w:spacing w:after="180"/>
              <w:jc w:val="both"/>
              <w:textAlignment w:val="baseline"/>
              <w:rPr>
                <w:rFonts w:ascii="Times New Roman" w:eastAsia="SimSun" w:hAnsi="Times New Roman"/>
                <w:bCs/>
                <w:szCs w:val="20"/>
                <w:lang w:val="en-US" w:eastAsia="ja-JP"/>
              </w:rPr>
            </w:pPr>
            <w:r w:rsidRPr="008D396D">
              <w:rPr>
                <w:rFonts w:ascii="Times New Roman" w:eastAsia="SimSun" w:hAnsi="Times New Roman"/>
                <w:bCs/>
                <w:szCs w:val="20"/>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rsidR="002A7865" w:rsidRPr="004A49F1" w:rsidRDefault="002A7865" w:rsidP="002A7865">
            <w:pPr>
              <w:numPr>
                <w:ilvl w:val="0"/>
                <w:numId w:val="3"/>
              </w:numPr>
              <w:overflowPunct w:val="0"/>
              <w:autoSpaceDE w:val="0"/>
              <w:autoSpaceDN w:val="0"/>
              <w:adjustRightInd w:val="0"/>
              <w:spacing w:after="180"/>
              <w:jc w:val="both"/>
              <w:textAlignment w:val="baseline"/>
              <w:rPr>
                <w:rFonts w:ascii="Times New Roman" w:eastAsia="SimSun" w:hAnsi="Times New Roman" w:hint="eastAsia"/>
                <w:bCs/>
                <w:szCs w:val="20"/>
                <w:lang w:val="en-US" w:eastAsia="ja-JP"/>
              </w:rPr>
            </w:pPr>
            <w:r w:rsidRPr="008D396D">
              <w:rPr>
                <w:rFonts w:ascii="Times New Roman" w:eastAsia="SimSun" w:hAnsi="Times New Roman"/>
                <w:bCs/>
                <w:szCs w:val="20"/>
                <w:lang w:val="en-US" w:eastAsia="ja-JP"/>
              </w:rPr>
              <w:t xml:space="preserve">Specify a system information indication to indicate whether a RedCap UE can camp on the cell/frequency or not; it shall be possible for the indication to be specific to the number of Rx branches of the UE. [RAN2, RAN1] </w:t>
            </w:r>
          </w:p>
        </w:tc>
      </w:tr>
    </w:tbl>
    <w:p w:rsidR="002A7865" w:rsidRDefault="002A7865" w:rsidP="002A7865">
      <w:pPr>
        <w:ind w:right="-99"/>
        <w:rPr>
          <w:rFonts w:eastAsia="MS Mincho"/>
          <w:lang w:val="en-US" w:eastAsia="ja-JP"/>
        </w:rPr>
      </w:pPr>
    </w:p>
    <w:p w:rsidR="002A7865" w:rsidRPr="00CA3FB7" w:rsidRDefault="002A7865" w:rsidP="002A7865">
      <w:pPr>
        <w:spacing w:line="288" w:lineRule="auto"/>
        <w:jc w:val="both"/>
        <w:rPr>
          <w:rFonts w:eastAsia="SimSun" w:hint="eastAsia"/>
          <w:lang w:val="en-US" w:eastAsia="zh-CN"/>
        </w:rPr>
      </w:pPr>
      <w:r>
        <w:rPr>
          <w:rFonts w:eastAsia="SimSun"/>
          <w:lang w:val="en-US" w:eastAsia="zh-CN"/>
        </w:rPr>
        <w:t xml:space="preserve">This contribution discusses few remaining </w:t>
      </w:r>
      <w:r w:rsidRPr="004B2237">
        <w:rPr>
          <w:rFonts w:eastAsia="SimSun"/>
          <w:lang w:val="en-US" w:eastAsia="zh-CN"/>
        </w:rPr>
        <w:t xml:space="preserve">RAN1 aspects for RAN2-led features for RedCap </w:t>
      </w:r>
      <w:r>
        <w:rPr>
          <w:rFonts w:eastAsia="SimSun"/>
          <w:lang w:val="en-US" w:eastAsia="zh-CN"/>
        </w:rPr>
        <w:t>related to the above objectives.</w:t>
      </w:r>
    </w:p>
    <w:p w:rsidR="002A7865" w:rsidRPr="00353FD7" w:rsidRDefault="002A7865" w:rsidP="002A7865">
      <w:pPr>
        <w:ind w:right="-99"/>
        <w:rPr>
          <w:rFonts w:eastAsia="SimSun"/>
          <w:lang w:val="en-US" w:eastAsia="ja-JP"/>
        </w:rPr>
      </w:pPr>
    </w:p>
    <w:p w:rsidR="002A7865" w:rsidRPr="00225E4B" w:rsidRDefault="002A7865" w:rsidP="002A7865">
      <w:pPr>
        <w:pStyle w:val="Heading1"/>
        <w:keepNext/>
        <w:keepLines/>
        <w:widowControl/>
        <w:pBdr>
          <w:top w:val="single" w:sz="12" w:space="0" w:color="auto"/>
        </w:pBdr>
        <w:tabs>
          <w:tab w:val="clear" w:pos="432"/>
        </w:tabs>
        <w:spacing w:before="0" w:after="180"/>
        <w:jc w:val="both"/>
        <w:rPr>
          <w:rFonts w:eastAsia="SimSun"/>
          <w:lang w:val="en-US" w:eastAsia="zh-CN"/>
        </w:rPr>
      </w:pPr>
      <w:r>
        <w:rPr>
          <w:rFonts w:eastAsia="SimSun"/>
          <w:lang w:val="en-US" w:eastAsia="zh-CN"/>
        </w:rPr>
        <w:t>Discussion</w:t>
      </w:r>
    </w:p>
    <w:p w:rsidR="002A7865" w:rsidRPr="00225E4B" w:rsidRDefault="002A7865" w:rsidP="002A7865">
      <w:pPr>
        <w:spacing w:after="120"/>
        <w:rPr>
          <w:b/>
          <w:color w:val="000000"/>
          <w:u w:val="single"/>
          <w:lang w:eastAsia="zh-CN"/>
        </w:rPr>
      </w:pPr>
      <w:r w:rsidRPr="00225E4B">
        <w:rPr>
          <w:b/>
          <w:color w:val="000000"/>
          <w:u w:val="single"/>
          <w:lang w:eastAsia="zh-CN"/>
        </w:rPr>
        <w:t>Early indication of RedCap UEs</w:t>
      </w:r>
    </w:p>
    <w:p w:rsidR="002A7865" w:rsidRPr="007533BC" w:rsidRDefault="002A7865" w:rsidP="002A7865">
      <w:pPr>
        <w:spacing w:after="120"/>
        <w:rPr>
          <w:color w:val="000000"/>
          <w:lang w:eastAsia="zh-CN"/>
        </w:rPr>
      </w:pPr>
      <w:r>
        <w:rPr>
          <w:color w:val="000000"/>
          <w:lang w:eastAsia="zh-CN"/>
        </w:rPr>
        <w:t>In RAN1#106-e it was agreed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A7865" w:rsidTr="00E824CE">
        <w:tc>
          <w:tcPr>
            <w:tcW w:w="9737" w:type="dxa"/>
            <w:shd w:val="clear" w:color="auto" w:fill="auto"/>
          </w:tcPr>
          <w:p w:rsidR="002A7865" w:rsidRDefault="002A7865" w:rsidP="00E824CE">
            <w:pPr>
              <w:jc w:val="both"/>
              <w:rPr>
                <w:b/>
              </w:rPr>
            </w:pPr>
            <w:r>
              <w:rPr>
                <w:b/>
                <w:highlight w:val="green"/>
              </w:rPr>
              <w:t>Agreement:</w:t>
            </w:r>
          </w:p>
          <w:p w:rsidR="002A7865" w:rsidRDefault="002A7865" w:rsidP="00E824CE">
            <w:pPr>
              <w:spacing w:line="252" w:lineRule="auto"/>
              <w:jc w:val="both"/>
              <w:rPr>
                <w:rFonts w:eastAsia="Times New Roman"/>
                <w:lang w:val="en-US"/>
              </w:rPr>
            </w:pPr>
            <w:r>
              <w:rPr>
                <w:bCs/>
                <w:szCs w:val="22"/>
                <w:lang w:eastAsia="zh-CN"/>
              </w:rPr>
              <w:t>Confirm the following working assumption with the modifications in red:</w:t>
            </w:r>
          </w:p>
          <w:p w:rsidR="002A7865" w:rsidRDefault="002A7865" w:rsidP="002A7865">
            <w:pPr>
              <w:numPr>
                <w:ilvl w:val="0"/>
                <w:numId w:val="5"/>
              </w:numPr>
              <w:spacing w:line="252" w:lineRule="auto"/>
              <w:jc w:val="both"/>
              <w:rPr>
                <w:rFonts w:eastAsia="Times New Roman"/>
                <w:lang w:val="en-US"/>
              </w:rPr>
            </w:pPr>
            <w:r>
              <w:rPr>
                <w:rFonts w:eastAsia="Times New Roman"/>
                <w:lang w:eastAsia="zh-CN"/>
              </w:rPr>
              <w:t>For 4-step RACH, support the early indication of RedCap UEs at least in Msg1.</w:t>
            </w:r>
          </w:p>
          <w:p w:rsidR="002A7865" w:rsidRDefault="002A7865" w:rsidP="002A7865">
            <w:pPr>
              <w:numPr>
                <w:ilvl w:val="1"/>
                <w:numId w:val="5"/>
              </w:numPr>
              <w:spacing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rsidR="002A7865" w:rsidRDefault="002A7865" w:rsidP="002A7865">
            <w:pPr>
              <w:numPr>
                <w:ilvl w:val="2"/>
                <w:numId w:val="5"/>
              </w:numPr>
              <w:spacing w:line="252" w:lineRule="auto"/>
              <w:jc w:val="both"/>
              <w:rPr>
                <w:rFonts w:eastAsia="Times New Roman"/>
                <w:strike/>
              </w:rPr>
            </w:pPr>
            <w:r>
              <w:rPr>
                <w:rFonts w:eastAsia="Times New Roman"/>
                <w:strike/>
                <w:color w:val="FF0000"/>
              </w:rPr>
              <w:t>FFS how to support enable/disable the early indication</w:t>
            </w:r>
          </w:p>
          <w:p w:rsidR="002A7865" w:rsidRDefault="002A7865" w:rsidP="002A7865">
            <w:pPr>
              <w:numPr>
                <w:ilvl w:val="1"/>
                <w:numId w:val="5"/>
              </w:numPr>
              <w:spacing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the following methods can be used for early indication both for shared initial UL BWP and </w:t>
            </w:r>
            <w:r>
              <w:rPr>
                <w:rFonts w:eastAsia="Times New Roman"/>
              </w:rPr>
              <w:t xml:space="preserve">separate initial UL BWP </w:t>
            </w:r>
            <w:r>
              <w:rPr>
                <w:rFonts w:eastAsia="Times New Roman"/>
                <w:color w:val="FF0000"/>
                <w:u w:val="single"/>
              </w:rPr>
              <w:t>(if supported)</w:t>
            </w:r>
          </w:p>
          <w:p w:rsidR="002A7865" w:rsidRDefault="002A7865" w:rsidP="002A7865">
            <w:pPr>
              <w:numPr>
                <w:ilvl w:val="2"/>
                <w:numId w:val="5"/>
              </w:numPr>
              <w:spacing w:line="252" w:lineRule="auto"/>
              <w:jc w:val="both"/>
              <w:rPr>
                <w:rFonts w:eastAsia="Times New Roman"/>
              </w:rPr>
            </w:pPr>
            <w:r>
              <w:rPr>
                <w:rFonts w:eastAsia="Times New Roman"/>
              </w:rPr>
              <w:t>separate PRACH resource</w:t>
            </w:r>
          </w:p>
          <w:p w:rsidR="002A7865" w:rsidRDefault="002A7865" w:rsidP="002A7865">
            <w:pPr>
              <w:numPr>
                <w:ilvl w:val="2"/>
                <w:numId w:val="5"/>
              </w:numPr>
              <w:spacing w:line="252" w:lineRule="auto"/>
              <w:jc w:val="both"/>
              <w:rPr>
                <w:rFonts w:eastAsia="Times New Roman"/>
              </w:rPr>
            </w:pPr>
            <w:r>
              <w:rPr>
                <w:rFonts w:eastAsia="Times New Roman"/>
              </w:rPr>
              <w:t>PRACH preamble partitioning</w:t>
            </w:r>
          </w:p>
          <w:p w:rsidR="002A7865" w:rsidRDefault="002A7865" w:rsidP="002A7865">
            <w:pPr>
              <w:numPr>
                <w:ilvl w:val="2"/>
                <w:numId w:val="5"/>
              </w:numPr>
              <w:spacing w:line="252" w:lineRule="auto"/>
              <w:jc w:val="both"/>
              <w:rPr>
                <w:rFonts w:eastAsia="Times New Roman"/>
                <w:strike/>
                <w:color w:val="FF0000"/>
                <w:u w:val="single"/>
              </w:rPr>
            </w:pPr>
            <w:r>
              <w:rPr>
                <w:rFonts w:eastAsia="Yu Mincho" w:hint="eastAsia"/>
                <w:strike/>
                <w:color w:val="FF0000"/>
                <w:u w:val="single"/>
                <w:lang w:eastAsia="ja-JP"/>
              </w:rPr>
              <w:t>F</w:t>
            </w:r>
            <w:r>
              <w:rPr>
                <w:rFonts w:eastAsia="Yu Mincho"/>
                <w:strike/>
                <w:color w:val="FF0000"/>
                <w:u w:val="single"/>
                <w:lang w:eastAsia="ja-JP"/>
              </w:rPr>
              <w:t>FS: whether/how to address RA-RNTI overlapping issue</w:t>
            </w:r>
          </w:p>
          <w:p w:rsidR="002A7865" w:rsidRDefault="002A7865" w:rsidP="002A7865">
            <w:pPr>
              <w:numPr>
                <w:ilvl w:val="1"/>
                <w:numId w:val="5"/>
              </w:numPr>
              <w:spacing w:line="252" w:lineRule="auto"/>
              <w:jc w:val="both"/>
              <w:rPr>
                <w:rFonts w:eastAsia="Times New Roman"/>
                <w:strike/>
                <w:color w:val="FF0000"/>
              </w:rPr>
            </w:pPr>
            <w:r>
              <w:rPr>
                <w:rFonts w:eastAsia="Times New Roman"/>
                <w:strike/>
                <w:color w:val="FF0000"/>
              </w:rPr>
              <w:t xml:space="preserve">FFS the possibility of supporting Msg3 for the early indication </w:t>
            </w:r>
          </w:p>
          <w:p w:rsidR="002A7865" w:rsidRDefault="002A7865" w:rsidP="00E824CE">
            <w:pPr>
              <w:rPr>
                <w:rFonts w:eastAsia="Yu Mincho"/>
                <w:lang w:eastAsia="ja-JP"/>
              </w:rPr>
            </w:pPr>
            <w:r>
              <w:rPr>
                <w:rFonts w:eastAsia="Yu Mincho" w:hint="eastAsia"/>
                <w:lang w:eastAsia="ja-JP"/>
              </w:rPr>
              <w:t>W</w:t>
            </w:r>
            <w:r>
              <w:rPr>
                <w:rFonts w:eastAsia="Yu Mincho"/>
                <w:lang w:eastAsia="ja-JP"/>
              </w:rPr>
              <w:t>hether/how to support early indication of RedCap Ues in Msg3 in Rel-17 is up to RAN2</w:t>
            </w:r>
          </w:p>
          <w:p w:rsidR="002A7865" w:rsidRDefault="002A7865" w:rsidP="00E824CE">
            <w:pPr>
              <w:jc w:val="both"/>
              <w:rPr>
                <w:rFonts w:eastAsia="Yu Mincho"/>
              </w:rPr>
            </w:pPr>
          </w:p>
          <w:p w:rsidR="002A7865" w:rsidRDefault="002A7865" w:rsidP="00E824CE">
            <w:pPr>
              <w:jc w:val="both"/>
              <w:rPr>
                <w:bCs/>
              </w:rPr>
            </w:pPr>
            <w:r>
              <w:rPr>
                <w:bCs/>
              </w:rPr>
              <w:t>Conclusion</w:t>
            </w:r>
          </w:p>
          <w:p w:rsidR="002A7865" w:rsidRDefault="002A7865" w:rsidP="002A7865">
            <w:pPr>
              <w:pStyle w:val="ListParagraph"/>
              <w:numPr>
                <w:ilvl w:val="0"/>
                <w:numId w:val="5"/>
              </w:numPr>
              <w:spacing w:line="252" w:lineRule="auto"/>
              <w:ind w:leftChars="0"/>
              <w:contextualSpacing/>
              <w:jc w:val="both"/>
              <w:rPr>
                <w:bCs/>
                <w:szCs w:val="20"/>
              </w:rPr>
            </w:pPr>
            <w:r>
              <w:rPr>
                <w:bCs/>
                <w:szCs w:val="20"/>
                <w:lang w:eastAsia="zh-CN"/>
              </w:rPr>
              <w:t>Whether there is RA-RNTI overlapping issue and how to address RA-RNTI overlapping issue in the early indication of RedCap UEs in Msg1 in Rel-17 is up to RAN2.</w:t>
            </w:r>
          </w:p>
          <w:p w:rsidR="002A7865" w:rsidRPr="00CD4061" w:rsidRDefault="002A7865" w:rsidP="00E824CE">
            <w:pPr>
              <w:rPr>
                <w:rFonts w:eastAsia="Malgun Gothic"/>
                <w:lang w:eastAsia="zh-CN"/>
              </w:rPr>
            </w:pPr>
          </w:p>
        </w:tc>
      </w:tr>
    </w:tbl>
    <w:p w:rsidR="002A7865" w:rsidRDefault="002A7865" w:rsidP="002A7865">
      <w:pPr>
        <w:spacing w:line="288" w:lineRule="auto"/>
        <w:jc w:val="both"/>
        <w:rPr>
          <w:rFonts w:eastAsia="SimSun"/>
          <w:lang w:val="en-US" w:eastAsia="zh-CN"/>
        </w:rPr>
      </w:pPr>
    </w:p>
    <w:p w:rsidR="002A7865" w:rsidRDefault="002A7865" w:rsidP="002A7865">
      <w:pPr>
        <w:spacing w:line="288" w:lineRule="auto"/>
        <w:jc w:val="both"/>
        <w:rPr>
          <w:rFonts w:eastAsia="SimSun"/>
          <w:lang w:val="en-US" w:eastAsia="zh-CN"/>
        </w:rPr>
      </w:pPr>
      <w:r>
        <w:rPr>
          <w:rFonts w:eastAsia="SimSun"/>
          <w:lang w:val="en-US" w:eastAsia="zh-CN"/>
        </w:rPr>
        <w:t xml:space="preserve">In RAN1#06bis-e </w:t>
      </w:r>
      <w:r>
        <w:rPr>
          <w:color w:val="000000"/>
          <w:lang w:eastAsia="zh-CN"/>
        </w:rPr>
        <w:t>it was agreed the following</w:t>
      </w:r>
      <w:r>
        <w:rPr>
          <w:rFonts w:eastAsia="SimSun"/>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A7865" w:rsidRPr="003E3FF9" w:rsidTr="00E824CE">
        <w:tc>
          <w:tcPr>
            <w:tcW w:w="9857" w:type="dxa"/>
            <w:shd w:val="clear" w:color="auto" w:fill="auto"/>
          </w:tcPr>
          <w:p w:rsidR="002A7865" w:rsidRPr="00296098" w:rsidRDefault="002A7865" w:rsidP="00E824CE">
            <w:pPr>
              <w:shd w:val="clear" w:color="auto" w:fill="FFFFFF"/>
              <w:rPr>
                <w:rFonts w:ascii="Times New Roman" w:eastAsia="SimSun" w:hAnsi="Times New Roman"/>
                <w:b/>
                <w:bCs/>
                <w:color w:val="000000"/>
                <w:szCs w:val="20"/>
                <w:lang w:val="en-US" w:eastAsia="zh-CN"/>
              </w:rPr>
            </w:pPr>
            <w:r w:rsidRPr="00296098">
              <w:rPr>
                <w:rFonts w:ascii="Times New Roman" w:eastAsia="SimSun" w:hAnsi="Times New Roman"/>
                <w:b/>
                <w:bCs/>
                <w:color w:val="000000"/>
                <w:szCs w:val="20"/>
                <w:lang w:val="en-US" w:eastAsia="zh-CN"/>
              </w:rPr>
              <w:t>Conclusion</w:t>
            </w:r>
          </w:p>
          <w:p w:rsidR="002A7865" w:rsidRDefault="002A7865" w:rsidP="00E824CE">
            <w:pPr>
              <w:shd w:val="clear" w:color="auto" w:fill="FFFFFF"/>
              <w:rPr>
                <w:rFonts w:ascii="Times New Roman" w:eastAsia="SimSun" w:hAnsi="Times New Roman"/>
                <w:color w:val="000000"/>
                <w:szCs w:val="20"/>
                <w:lang w:val="en-US" w:eastAsia="zh-CN"/>
              </w:rPr>
            </w:pPr>
            <w:r w:rsidRPr="00296098">
              <w:rPr>
                <w:rFonts w:ascii="Times New Roman" w:eastAsia="SimSun" w:hAnsi="Times New Roman"/>
                <w:color w:val="000000"/>
                <w:szCs w:val="20"/>
                <w:lang w:val="en-US" w:eastAsia="zh-CN"/>
              </w:rPr>
              <w:t>It is up to RAN2 for PRACH preamble partitioning for Msg1-based early indication</w:t>
            </w:r>
          </w:p>
          <w:p w:rsidR="002A7865" w:rsidRPr="00F82B0E" w:rsidRDefault="002A7865" w:rsidP="00E824CE">
            <w:pPr>
              <w:shd w:val="clear" w:color="auto" w:fill="FFFFFF"/>
              <w:rPr>
                <w:rFonts w:ascii="Times New Roman" w:eastAsia="SimSun" w:hAnsi="Times New Roman"/>
                <w:color w:val="000000"/>
                <w:szCs w:val="20"/>
                <w:lang w:val="en-US" w:eastAsia="zh-CN"/>
              </w:rPr>
            </w:pPr>
          </w:p>
        </w:tc>
      </w:tr>
    </w:tbl>
    <w:p w:rsidR="002A7865" w:rsidRDefault="002A7865" w:rsidP="002A7865">
      <w:pPr>
        <w:spacing w:line="288" w:lineRule="auto"/>
        <w:jc w:val="both"/>
        <w:rPr>
          <w:rFonts w:eastAsia="SimSun"/>
          <w:lang w:val="en-US" w:eastAsia="zh-CN"/>
        </w:rPr>
      </w:pPr>
    </w:p>
    <w:p w:rsidR="002A7865" w:rsidRPr="00534658" w:rsidRDefault="002A7865" w:rsidP="002A7865">
      <w:pPr>
        <w:spacing w:line="288" w:lineRule="auto"/>
        <w:jc w:val="both"/>
        <w:rPr>
          <w:rFonts w:eastAsia="SimSun"/>
          <w:lang w:val="en-US" w:eastAsia="zh-CN"/>
        </w:rPr>
      </w:pPr>
      <w:r>
        <w:rPr>
          <w:rFonts w:eastAsia="SimSun"/>
          <w:lang w:val="en-US" w:eastAsia="zh-CN"/>
        </w:rPr>
        <w:t>Based on the agreement and the email discussion [2] in RAN1#106bis-e, early indication for 4-step RACH will be discussed in RAN2. Regarding 2-step RACH, there was not much discussion in RAN1#106bis, hence it can be assumed that the whole topic of early indication continues in RAN2.</w:t>
      </w:r>
    </w:p>
    <w:p w:rsidR="002A7865" w:rsidRDefault="002A7865" w:rsidP="002A7865">
      <w:pPr>
        <w:spacing w:line="288" w:lineRule="auto"/>
        <w:jc w:val="both"/>
        <w:rPr>
          <w:rFonts w:eastAsia="SimSun"/>
          <w:b/>
          <w:lang w:val="en-US" w:eastAsia="zh-CN"/>
        </w:rPr>
      </w:pPr>
    </w:p>
    <w:p w:rsidR="002A7865" w:rsidRDefault="002A7865" w:rsidP="002A7865">
      <w:pPr>
        <w:spacing w:line="276" w:lineRule="auto"/>
        <w:jc w:val="both"/>
        <w:rPr>
          <w:rFonts w:eastAsia="SimSun"/>
          <w:lang w:val="en-US" w:eastAsia="zh-CN"/>
        </w:rPr>
      </w:pPr>
    </w:p>
    <w:p w:rsidR="002A7865" w:rsidRPr="005B6838" w:rsidRDefault="002A7865" w:rsidP="002A7865">
      <w:pPr>
        <w:spacing w:line="288" w:lineRule="auto"/>
        <w:jc w:val="both"/>
        <w:rPr>
          <w:rFonts w:eastAsia="SimSun"/>
          <w:b/>
          <w:u w:val="single"/>
          <w:lang w:val="en-US" w:eastAsia="zh-CN"/>
        </w:rPr>
      </w:pPr>
      <w:r w:rsidRPr="004359AF">
        <w:rPr>
          <w:rFonts w:eastAsia="SimSun"/>
          <w:b/>
          <w:u w:val="single"/>
          <w:lang w:val="en-US" w:eastAsia="zh-CN"/>
        </w:rPr>
        <w:t>Definition of RedCap UE type</w:t>
      </w:r>
    </w:p>
    <w:p w:rsidR="002A7865" w:rsidRDefault="002A7865" w:rsidP="002A7865">
      <w:pPr>
        <w:spacing w:line="288" w:lineRule="auto"/>
        <w:jc w:val="both"/>
        <w:rPr>
          <w:rFonts w:eastAsia="SimSun"/>
          <w:lang w:val="en-US" w:eastAsia="zh-CN"/>
        </w:rPr>
      </w:pPr>
      <w:r>
        <w:rPr>
          <w:rFonts w:eastAsia="SimSun"/>
          <w:lang w:val="en-US" w:eastAsia="zh-CN"/>
        </w:rPr>
        <w:t>In RAN1#106-e it was agreed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A7865" w:rsidRPr="003E3FF9" w:rsidTr="00E824CE">
        <w:tc>
          <w:tcPr>
            <w:tcW w:w="9857" w:type="dxa"/>
            <w:shd w:val="clear" w:color="auto" w:fill="auto"/>
          </w:tcPr>
          <w:p w:rsidR="002A7865" w:rsidRPr="003E3FF9" w:rsidRDefault="002A7865" w:rsidP="00E824CE">
            <w:pPr>
              <w:jc w:val="both"/>
              <w:rPr>
                <w:b/>
                <w:highlight w:val="green"/>
              </w:rPr>
            </w:pPr>
            <w:r w:rsidRPr="003E3FF9">
              <w:rPr>
                <w:b/>
                <w:highlight w:val="green"/>
              </w:rPr>
              <w:t>Agreement</w:t>
            </w:r>
          </w:p>
          <w:p w:rsidR="002A7865" w:rsidRDefault="002A7865" w:rsidP="002A7865">
            <w:pPr>
              <w:pStyle w:val="ListBullet"/>
              <w:widowControl/>
              <w:numPr>
                <w:ilvl w:val="0"/>
                <w:numId w:val="4"/>
              </w:numPr>
              <w:tabs>
                <w:tab w:val="left" w:pos="360"/>
              </w:tabs>
              <w:spacing w:line="252" w:lineRule="auto"/>
              <w:ind w:firstLineChars="0"/>
              <w:contextualSpacing/>
              <w:jc w:val="left"/>
              <w:rPr>
                <w:lang w:eastAsia="zh-CN"/>
              </w:rPr>
            </w:pPr>
            <w:r w:rsidRPr="005E3068">
              <w:rPr>
                <w:lang w:eastAsia="zh-CN"/>
              </w:rPr>
              <w:t xml:space="preserve">A RedCap UE type </w:t>
            </w:r>
            <w:r>
              <w:rPr>
                <w:lang w:eastAsia="zh-CN"/>
              </w:rPr>
              <w:t xml:space="preserve">from RAN1 point of view </w:t>
            </w:r>
            <w:r w:rsidRPr="005E3068">
              <w:rPr>
                <w:lang w:eastAsia="zh-CN"/>
              </w:rPr>
              <w:t>supports a maximum bandwidth of 20MHz for FR1 and 100MHz for FR2</w:t>
            </w:r>
          </w:p>
          <w:p w:rsidR="002A7865" w:rsidRPr="00446C53" w:rsidRDefault="002A7865" w:rsidP="002A7865">
            <w:pPr>
              <w:pStyle w:val="ListBullet"/>
              <w:widowControl/>
              <w:numPr>
                <w:ilvl w:val="0"/>
                <w:numId w:val="4"/>
              </w:numPr>
              <w:tabs>
                <w:tab w:val="left" w:pos="360"/>
              </w:tabs>
              <w:spacing w:line="252" w:lineRule="auto"/>
              <w:ind w:firstLineChars="0"/>
              <w:contextualSpacing/>
              <w:jc w:val="left"/>
              <w:rPr>
                <w:lang w:eastAsia="zh-CN"/>
              </w:rPr>
            </w:pPr>
            <w:r w:rsidRPr="003E3FF9">
              <w:rPr>
                <w:rFonts w:eastAsia="Yu Mincho" w:hint="eastAsia"/>
              </w:rPr>
              <w:t>F</w:t>
            </w:r>
            <w:r w:rsidRPr="003E3FF9">
              <w:rPr>
                <w:rFonts w:eastAsia="Yu Mincho"/>
              </w:rPr>
              <w:t>urther discuss whether to capture also one or more of the following capabilities to RedCap UE type description</w:t>
            </w:r>
          </w:p>
          <w:p w:rsidR="002A7865" w:rsidRPr="00E159C1" w:rsidRDefault="002A7865" w:rsidP="002A7865">
            <w:pPr>
              <w:pStyle w:val="ListBullet"/>
              <w:widowControl/>
              <w:numPr>
                <w:ilvl w:val="1"/>
                <w:numId w:val="4"/>
              </w:numPr>
              <w:tabs>
                <w:tab w:val="left" w:pos="360"/>
              </w:tabs>
              <w:spacing w:line="252" w:lineRule="auto"/>
              <w:ind w:firstLineChars="0"/>
              <w:contextualSpacing/>
              <w:jc w:val="left"/>
              <w:rPr>
                <w:lang w:eastAsia="zh-CN"/>
              </w:rPr>
            </w:pPr>
            <w:r w:rsidRPr="00E159C1">
              <w:rPr>
                <w:lang w:eastAsia="zh-CN"/>
              </w:rPr>
              <w:t>Supports either 1 or 2 Rx branches and corresponding maximum DL MIMO layers</w:t>
            </w:r>
          </w:p>
          <w:p w:rsidR="002A7865" w:rsidRPr="00E159C1" w:rsidRDefault="002A7865" w:rsidP="002A7865">
            <w:pPr>
              <w:pStyle w:val="ListBullet"/>
              <w:widowControl/>
              <w:numPr>
                <w:ilvl w:val="1"/>
                <w:numId w:val="4"/>
              </w:numPr>
              <w:tabs>
                <w:tab w:val="left" w:pos="360"/>
              </w:tabs>
              <w:spacing w:line="252" w:lineRule="auto"/>
              <w:ind w:firstLineChars="0"/>
              <w:contextualSpacing/>
              <w:jc w:val="left"/>
              <w:rPr>
                <w:lang w:eastAsia="zh-CN"/>
              </w:rPr>
            </w:pPr>
            <w:r w:rsidRPr="00E159C1">
              <w:rPr>
                <w:lang w:eastAsia="zh-CN"/>
              </w:rPr>
              <w:t>Supports either FD-FDD or Type A HD-FDD operation for FR1 FDD bands</w:t>
            </w:r>
          </w:p>
          <w:p w:rsidR="002A7865" w:rsidRPr="003E3FF9" w:rsidRDefault="002A7865" w:rsidP="002A7865">
            <w:pPr>
              <w:pStyle w:val="ListBullet"/>
              <w:widowControl/>
              <w:numPr>
                <w:ilvl w:val="1"/>
                <w:numId w:val="4"/>
              </w:numPr>
              <w:tabs>
                <w:tab w:val="left" w:pos="360"/>
              </w:tabs>
              <w:spacing w:line="252" w:lineRule="auto"/>
              <w:ind w:firstLineChars="0"/>
              <w:contextualSpacing/>
              <w:rPr>
                <w:rFonts w:eastAsia="Yu Mincho"/>
              </w:rPr>
            </w:pPr>
            <w:r w:rsidRPr="00E159C1">
              <w:rPr>
                <w:lang w:eastAsia="zh-CN"/>
              </w:rPr>
              <w:t>Supports either DL up to 64 QAM or up to 256 QAM for FR1</w:t>
            </w:r>
          </w:p>
          <w:p w:rsidR="002A7865" w:rsidRPr="003E3FF9" w:rsidRDefault="002A7865" w:rsidP="002A7865">
            <w:pPr>
              <w:pStyle w:val="ListBullet"/>
              <w:widowControl/>
              <w:numPr>
                <w:ilvl w:val="1"/>
                <w:numId w:val="4"/>
              </w:numPr>
              <w:tabs>
                <w:tab w:val="left" w:pos="360"/>
              </w:tabs>
              <w:spacing w:line="252" w:lineRule="auto"/>
              <w:ind w:firstLineChars="0"/>
              <w:contextualSpacing/>
              <w:rPr>
                <w:rFonts w:eastAsia="Yu Mincho"/>
              </w:rPr>
            </w:pPr>
            <w:r w:rsidRPr="003E3FF9">
              <w:rPr>
                <w:rFonts w:eastAsia="Yu Mincho"/>
              </w:rPr>
              <w:t>Does not support CA/DC</w:t>
            </w:r>
          </w:p>
        </w:tc>
      </w:tr>
    </w:tbl>
    <w:p w:rsidR="002A7865" w:rsidRDefault="002A7865" w:rsidP="002A7865">
      <w:pPr>
        <w:spacing w:line="288" w:lineRule="auto"/>
        <w:jc w:val="both"/>
        <w:rPr>
          <w:rFonts w:eastAsia="SimSun"/>
          <w:lang w:val="en-US" w:eastAsia="zh-CN"/>
        </w:rPr>
      </w:pPr>
    </w:p>
    <w:p w:rsidR="002A7865" w:rsidRDefault="002A7865" w:rsidP="002A7865">
      <w:pPr>
        <w:spacing w:line="288" w:lineRule="auto"/>
        <w:jc w:val="both"/>
        <w:rPr>
          <w:rFonts w:eastAsia="SimSun"/>
          <w:lang w:val="en-US" w:eastAsia="zh-CN"/>
        </w:rPr>
      </w:pPr>
      <w:r>
        <w:rPr>
          <w:rFonts w:eastAsia="SimSun"/>
          <w:lang w:val="en-US" w:eastAsia="zh-CN"/>
        </w:rPr>
        <w:t xml:space="preserve">We think that further discussion should be in UE features AI. </w:t>
      </w:r>
    </w:p>
    <w:p w:rsidR="002A7865" w:rsidRDefault="002A7865" w:rsidP="002A7865">
      <w:pPr>
        <w:spacing w:line="288" w:lineRule="auto"/>
        <w:jc w:val="both"/>
        <w:rPr>
          <w:rFonts w:eastAsia="SimSun"/>
          <w:b/>
          <w:lang w:val="en-US" w:eastAsia="zh-CN"/>
        </w:rPr>
      </w:pPr>
    </w:p>
    <w:p w:rsidR="002A7865" w:rsidRDefault="002A7865" w:rsidP="002A7865">
      <w:pPr>
        <w:spacing w:line="288" w:lineRule="auto"/>
        <w:jc w:val="both"/>
        <w:rPr>
          <w:rFonts w:eastAsia="SimSun"/>
          <w:b/>
          <w:lang w:val="en-US" w:eastAsia="zh-CN"/>
        </w:rPr>
      </w:pPr>
    </w:p>
    <w:p w:rsidR="002A7865" w:rsidRPr="005B6838" w:rsidRDefault="002A7865" w:rsidP="002A7865">
      <w:pPr>
        <w:spacing w:line="288" w:lineRule="auto"/>
        <w:jc w:val="both"/>
        <w:rPr>
          <w:rFonts w:eastAsia="SimSun"/>
          <w:b/>
          <w:u w:val="single"/>
          <w:lang w:val="en-US" w:eastAsia="zh-CN"/>
        </w:rPr>
      </w:pPr>
      <w:r>
        <w:rPr>
          <w:rFonts w:eastAsia="SimSun"/>
          <w:b/>
          <w:u w:val="single"/>
          <w:lang w:val="en-US" w:eastAsia="zh-CN"/>
        </w:rPr>
        <w:t>Cell Access Restriction</w:t>
      </w:r>
    </w:p>
    <w:p w:rsidR="002A7865" w:rsidRPr="005B6838" w:rsidRDefault="002A7865" w:rsidP="002A7865">
      <w:pPr>
        <w:spacing w:line="288" w:lineRule="auto"/>
        <w:jc w:val="both"/>
        <w:rPr>
          <w:rFonts w:eastAsia="SimSun"/>
          <w:lang w:val="en-US" w:eastAsia="zh-CN"/>
        </w:rPr>
      </w:pPr>
      <w:r w:rsidRPr="005B6838">
        <w:rPr>
          <w:rFonts w:eastAsia="SimSun"/>
          <w:lang w:val="en-US" w:eastAsia="zh-CN"/>
        </w:rPr>
        <w:t>This topic should be discussed only in RAN2</w:t>
      </w:r>
    </w:p>
    <w:p w:rsidR="002A7865" w:rsidRDefault="002A7865" w:rsidP="002A7865">
      <w:pPr>
        <w:spacing w:line="288" w:lineRule="auto"/>
        <w:jc w:val="both"/>
        <w:rPr>
          <w:rFonts w:eastAsia="SimSun"/>
          <w:b/>
          <w:lang w:val="en-US" w:eastAsia="zh-CN"/>
        </w:rPr>
      </w:pPr>
    </w:p>
    <w:p w:rsidR="002A7865" w:rsidRDefault="002A7865" w:rsidP="002A7865">
      <w:pPr>
        <w:spacing w:line="288" w:lineRule="auto"/>
        <w:jc w:val="both"/>
        <w:rPr>
          <w:rFonts w:eastAsia="SimSun"/>
          <w:b/>
          <w:lang w:val="en-US" w:eastAsia="zh-CN"/>
        </w:rPr>
      </w:pPr>
    </w:p>
    <w:p w:rsidR="002A7865" w:rsidRPr="005B6838" w:rsidRDefault="002A7865" w:rsidP="002A7865">
      <w:pPr>
        <w:spacing w:line="288" w:lineRule="auto"/>
        <w:jc w:val="both"/>
        <w:rPr>
          <w:rFonts w:eastAsia="SimSun"/>
          <w:b/>
          <w:u w:val="single"/>
          <w:lang w:val="en-US" w:eastAsia="zh-CN"/>
        </w:rPr>
      </w:pPr>
      <w:r>
        <w:rPr>
          <w:rFonts w:eastAsia="SimSun"/>
          <w:b/>
          <w:u w:val="single"/>
          <w:lang w:val="en-US" w:eastAsia="zh-CN"/>
        </w:rPr>
        <w:t>Need of separate SIB1 for RedCap</w:t>
      </w:r>
    </w:p>
    <w:p w:rsidR="002A7865" w:rsidRPr="005B6838" w:rsidRDefault="002A7865" w:rsidP="002A7865">
      <w:pPr>
        <w:spacing w:line="288" w:lineRule="auto"/>
        <w:jc w:val="both"/>
        <w:rPr>
          <w:rFonts w:eastAsia="SimSun"/>
          <w:lang w:val="en-US" w:eastAsia="zh-CN"/>
        </w:rPr>
      </w:pPr>
      <w:r>
        <w:rPr>
          <w:rFonts w:eastAsia="SimSun"/>
          <w:lang w:val="en-US" w:eastAsia="zh-CN"/>
        </w:rPr>
        <w:t>In RAN1#106bis-e the following alternatives were discussed. Almost all companies preferred Alt1 or Alt3.</w:t>
      </w:r>
    </w:p>
    <w:p w:rsidR="002A7865" w:rsidRDefault="002A7865" w:rsidP="002A7865">
      <w:pPr>
        <w:pStyle w:val="ListParagraph"/>
        <w:numPr>
          <w:ilvl w:val="0"/>
          <w:numId w:val="6"/>
        </w:numPr>
        <w:tabs>
          <w:tab w:val="left" w:pos="1410"/>
        </w:tabs>
        <w:spacing w:line="252" w:lineRule="auto"/>
        <w:ind w:leftChars="0"/>
        <w:contextualSpacing/>
        <w:rPr>
          <w:rFonts w:ascii="Times New Roman" w:hAnsi="Times New Roman"/>
          <w:b/>
          <w:bCs/>
          <w:szCs w:val="20"/>
          <w:lang w:val="en-US"/>
        </w:rPr>
      </w:pPr>
      <w:r>
        <w:rPr>
          <w:rFonts w:ascii="Times New Roman" w:hAnsi="Times New Roman"/>
          <w:b/>
          <w:szCs w:val="20"/>
          <w:lang w:val="en-US"/>
        </w:rPr>
        <w:t xml:space="preserve">Alt.1: </w:t>
      </w:r>
      <w:r>
        <w:rPr>
          <w:rFonts w:ascii="Times New Roman" w:hAnsi="Times New Roman"/>
          <w:b/>
          <w:bCs/>
          <w:szCs w:val="20"/>
        </w:rPr>
        <w:t xml:space="preserve">Reuse the existing SIB1 and incorporate the new system information for RedCap. </w:t>
      </w:r>
    </w:p>
    <w:p w:rsidR="002A7865" w:rsidRDefault="002A7865" w:rsidP="002A7865">
      <w:pPr>
        <w:pStyle w:val="ListParagraph"/>
        <w:numPr>
          <w:ilvl w:val="0"/>
          <w:numId w:val="6"/>
        </w:numPr>
        <w:tabs>
          <w:tab w:val="left" w:pos="1410"/>
        </w:tabs>
        <w:spacing w:line="252" w:lineRule="auto"/>
        <w:ind w:leftChars="0"/>
        <w:contextualSpacing/>
        <w:rPr>
          <w:rFonts w:ascii="Times New Roman" w:hAnsi="Times New Roman"/>
          <w:b/>
          <w:bCs/>
          <w:szCs w:val="20"/>
          <w:lang w:val="en-US"/>
        </w:rPr>
      </w:pPr>
      <w:r>
        <w:rPr>
          <w:rFonts w:ascii="Times New Roman" w:hAnsi="Times New Roman"/>
          <w:b/>
          <w:bCs/>
          <w:szCs w:val="20"/>
          <w:lang w:val="en-US"/>
        </w:rPr>
        <w:t xml:space="preserve">Alt.2: </w:t>
      </w:r>
      <w:r>
        <w:rPr>
          <w:rFonts w:ascii="Times New Roman" w:hAnsi="Times New Roman"/>
          <w:b/>
          <w:bCs/>
          <w:szCs w:val="20"/>
        </w:rPr>
        <w:t>Introduce a new SIB1 (e.g., SIB1-R) used by REDCAP UEs</w:t>
      </w:r>
    </w:p>
    <w:p w:rsidR="002A7865" w:rsidRDefault="002A7865" w:rsidP="002A7865">
      <w:pPr>
        <w:pStyle w:val="ListParagraph"/>
        <w:numPr>
          <w:ilvl w:val="0"/>
          <w:numId w:val="6"/>
        </w:numPr>
        <w:tabs>
          <w:tab w:val="left" w:pos="1410"/>
        </w:tabs>
        <w:spacing w:line="252" w:lineRule="auto"/>
        <w:ind w:leftChars="0"/>
        <w:contextualSpacing/>
        <w:rPr>
          <w:rFonts w:ascii="Times New Roman" w:hAnsi="Times New Roman"/>
          <w:b/>
          <w:szCs w:val="20"/>
          <w:lang w:val="en-US"/>
        </w:rPr>
      </w:pPr>
      <w:r>
        <w:rPr>
          <w:rFonts w:ascii="Times New Roman" w:hAnsi="Times New Roman"/>
          <w:b/>
          <w:szCs w:val="20"/>
          <w:lang w:val="en-US"/>
        </w:rPr>
        <w:t xml:space="preserve">Alt.3: Whether to introduce new SIB1 for Redcap UE is left up to RAN2. </w:t>
      </w:r>
    </w:p>
    <w:p w:rsidR="002A7865" w:rsidRDefault="002A7865" w:rsidP="002A7865">
      <w:pPr>
        <w:spacing w:line="288" w:lineRule="auto"/>
        <w:jc w:val="both"/>
        <w:rPr>
          <w:rFonts w:eastAsia="SimSun"/>
          <w:b/>
          <w:lang w:val="en-US" w:eastAsia="zh-CN"/>
        </w:rPr>
      </w:pPr>
    </w:p>
    <w:p w:rsidR="002A7865" w:rsidRDefault="002A7865" w:rsidP="002A7865">
      <w:pPr>
        <w:spacing w:line="288" w:lineRule="auto"/>
        <w:jc w:val="both"/>
        <w:rPr>
          <w:rFonts w:eastAsia="SimSun"/>
          <w:lang w:val="en-US" w:eastAsia="zh-CN"/>
        </w:rPr>
      </w:pPr>
      <w:r>
        <w:rPr>
          <w:rFonts w:eastAsia="SimSun"/>
          <w:lang w:val="en-US" w:eastAsia="zh-CN"/>
        </w:rPr>
        <w:t>We think that this discussion should take place only in RAN2.</w:t>
      </w:r>
    </w:p>
    <w:p w:rsidR="002A7865" w:rsidRPr="00C364D5" w:rsidRDefault="002A7865" w:rsidP="002A7865">
      <w:pPr>
        <w:spacing w:line="288" w:lineRule="auto"/>
        <w:jc w:val="both"/>
        <w:rPr>
          <w:rFonts w:eastAsia="SimSun"/>
          <w:lang w:val="en-US" w:eastAsia="zh-CN"/>
        </w:rPr>
      </w:pPr>
    </w:p>
    <w:p w:rsidR="002A7865" w:rsidRPr="0097463F" w:rsidRDefault="002A7865" w:rsidP="002A7865">
      <w:pPr>
        <w:spacing w:line="276" w:lineRule="auto"/>
        <w:jc w:val="both"/>
        <w:rPr>
          <w:lang w:val="en-US" w:eastAsia="ko-KR"/>
        </w:rPr>
      </w:pPr>
    </w:p>
    <w:p w:rsidR="002A7865" w:rsidRPr="006C5982" w:rsidRDefault="002A7865" w:rsidP="002A7865">
      <w:pPr>
        <w:pStyle w:val="Heading1"/>
        <w:keepNext/>
        <w:keepLines/>
        <w:widowControl/>
        <w:pBdr>
          <w:top w:val="single" w:sz="12" w:space="0" w:color="auto"/>
        </w:pBdr>
        <w:tabs>
          <w:tab w:val="clear" w:pos="432"/>
        </w:tabs>
        <w:spacing w:before="0" w:after="180"/>
        <w:jc w:val="both"/>
        <w:rPr>
          <w:rFonts w:eastAsia="SimSun" w:hint="eastAsia"/>
          <w:lang w:val="en-US" w:eastAsia="zh-CN"/>
        </w:rPr>
      </w:pPr>
      <w:r>
        <w:rPr>
          <w:rFonts w:eastAsia="SimSun"/>
          <w:lang w:val="en-US" w:eastAsia="zh-CN"/>
        </w:rPr>
        <w:t>Conclusion</w:t>
      </w:r>
    </w:p>
    <w:p w:rsidR="002A7865" w:rsidRDefault="002A7865" w:rsidP="002A7865">
      <w:pPr>
        <w:spacing w:line="288" w:lineRule="auto"/>
        <w:jc w:val="both"/>
        <w:rPr>
          <w:rFonts w:eastAsia="SimSun"/>
          <w:b/>
          <w:u w:val="single"/>
          <w:lang w:val="en-US" w:eastAsia="zh-CN"/>
        </w:rPr>
      </w:pPr>
      <w:r w:rsidRPr="00C962FE">
        <w:rPr>
          <w:rFonts w:ascii="Times New Roman" w:eastAsia="DengXian" w:hAnsi="Times New Roman"/>
          <w:szCs w:val="22"/>
          <w:lang w:eastAsia="zh-CN" w:bidi="ar"/>
        </w:rPr>
        <w:t xml:space="preserve">This contribution discusses </w:t>
      </w:r>
      <w:r>
        <w:rPr>
          <w:rFonts w:ascii="Times New Roman" w:eastAsia="DengXian" w:hAnsi="Times New Roman"/>
          <w:szCs w:val="22"/>
          <w:lang w:eastAsia="zh-CN" w:bidi="ar"/>
        </w:rPr>
        <w:t xml:space="preserve">the remaining few issues that were discussed in the past meetings under this AI. It seems that discussion can continue in RAN2. </w:t>
      </w:r>
    </w:p>
    <w:p w:rsidR="002A7865" w:rsidRPr="00922612" w:rsidRDefault="002A7865" w:rsidP="002A7865">
      <w:pPr>
        <w:spacing w:line="276" w:lineRule="auto"/>
        <w:jc w:val="both"/>
        <w:rPr>
          <w:b/>
          <w:lang w:val="en-US" w:eastAsia="ko-KR"/>
        </w:rPr>
      </w:pPr>
    </w:p>
    <w:p w:rsidR="002A7865" w:rsidRPr="00C962FE" w:rsidRDefault="002A7865" w:rsidP="002A7865">
      <w:pPr>
        <w:spacing w:line="288" w:lineRule="auto"/>
        <w:jc w:val="both"/>
        <w:rPr>
          <w:rFonts w:ascii="Times New Roman" w:hAnsi="Times New Roman"/>
          <w:color w:val="000000"/>
          <w:szCs w:val="20"/>
        </w:rPr>
      </w:pPr>
    </w:p>
    <w:p w:rsidR="002A7865" w:rsidRDefault="002A7865" w:rsidP="002A7865">
      <w:pPr>
        <w:pStyle w:val="Heading1"/>
        <w:keepNext/>
        <w:keepLines/>
        <w:widowControl/>
        <w:pBdr>
          <w:top w:val="single" w:sz="12" w:space="0" w:color="auto"/>
        </w:pBdr>
        <w:tabs>
          <w:tab w:val="clear" w:pos="432"/>
        </w:tabs>
        <w:spacing w:before="0" w:after="180"/>
        <w:jc w:val="both"/>
        <w:rPr>
          <w:rFonts w:eastAsia="SimSun"/>
          <w:lang w:val="en-US" w:eastAsia="zh-CN"/>
        </w:rPr>
      </w:pPr>
      <w:r>
        <w:rPr>
          <w:rFonts w:eastAsia="SimSun"/>
          <w:lang w:val="en-US" w:eastAsia="zh-CN"/>
        </w:rPr>
        <w:t>Reference</w:t>
      </w:r>
    </w:p>
    <w:p w:rsidR="002A7865" w:rsidRPr="0097729F" w:rsidRDefault="002A7865" w:rsidP="002A7865">
      <w:pPr>
        <w:rPr>
          <w:rFonts w:ascii="Times New Roman" w:eastAsia="SimSun" w:hAnsi="Times New Roman"/>
          <w:szCs w:val="20"/>
          <w:lang w:val="en-US" w:eastAsia="zh-CN"/>
        </w:rPr>
      </w:pPr>
      <w:r w:rsidRPr="0097729F">
        <w:rPr>
          <w:rFonts w:ascii="Times New Roman" w:eastAsia="SimSun" w:hAnsi="Times New Roman"/>
          <w:szCs w:val="20"/>
          <w:lang w:val="en-US" w:eastAsia="zh-CN"/>
        </w:rPr>
        <w:t>[1] RP-210918, “Revised WID on support of reduced capability NR devices”, RAN#91-e, March 2021.</w:t>
      </w:r>
    </w:p>
    <w:p w:rsidR="002A7865" w:rsidRPr="0097729F" w:rsidRDefault="002A7865" w:rsidP="002A7865">
      <w:pPr>
        <w:rPr>
          <w:rFonts w:ascii="Times New Roman" w:eastAsia="SimSun" w:hAnsi="Times New Roman"/>
          <w:szCs w:val="20"/>
          <w:lang w:eastAsia="zh-CN"/>
        </w:rPr>
      </w:pPr>
      <w:r w:rsidRPr="0097729F">
        <w:rPr>
          <w:rFonts w:ascii="Times New Roman" w:eastAsia="SimSun" w:hAnsi="Times New Roman"/>
          <w:szCs w:val="20"/>
          <w:lang w:val="en-US" w:eastAsia="zh-CN"/>
        </w:rPr>
        <w:t xml:space="preserve">[2] </w:t>
      </w:r>
      <w:r w:rsidRPr="00926771">
        <w:rPr>
          <w:rFonts w:ascii="Times New Roman" w:eastAsia="Times New Roman" w:hAnsi="Times New Roman"/>
          <w:szCs w:val="20"/>
        </w:rPr>
        <w:t>[106bis-e-NR-R17-RedCap-04] Email discussion regarding RAN1 aspects for RAN2-led features (except those related to UE features which will be handled under 8.17.6)</w:t>
      </w:r>
      <w:r>
        <w:rPr>
          <w:rFonts w:ascii="Times New Roman" w:eastAsia="Times New Roman" w:hAnsi="Times New Roman"/>
          <w:szCs w:val="20"/>
        </w:rPr>
        <w:t>, RAN1#106bis-e, October 2021.</w:t>
      </w:r>
      <w:r w:rsidRPr="0097729F">
        <w:rPr>
          <w:rFonts w:ascii="Times New Roman" w:eastAsia="SimSun" w:hAnsi="Times New Roman"/>
          <w:szCs w:val="20"/>
          <w:lang w:val="en-US" w:eastAsia="zh-CN"/>
        </w:rPr>
        <w:br/>
      </w:r>
    </w:p>
    <w:p w:rsidR="002A7905" w:rsidRDefault="002A7905">
      <w:bookmarkStart w:id="0" w:name="_GoBack"/>
      <w:bookmarkEnd w:id="0"/>
    </w:p>
    <w:sectPr w:rsidR="002A7905" w:rsidSect="004A1EE3">
      <w:pgSz w:w="11909" w:h="16834" w:code="9"/>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00000000"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0A73796"/>
    <w:multiLevelType w:val="multilevel"/>
    <w:tmpl w:val="30A73796"/>
    <w:lvl w:ilvl="0">
      <w:start w:val="5"/>
      <w:numFmt w:val="bullet"/>
      <w:lvlText w:val=""/>
      <w:lvlJc w:val="left"/>
      <w:pPr>
        <w:ind w:left="420" w:hanging="420"/>
      </w:pPr>
      <w:rPr>
        <w:rFonts w:ascii="Symbol" w:eastAsia="SimSun"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EA70652"/>
    <w:multiLevelType w:val="hybridMultilevel"/>
    <w:tmpl w:val="5DB2CC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865"/>
    <w:rsid w:val="002A7865"/>
    <w:rsid w:val="002A79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5E28AC-EE7E-4B7A-AD77-C8765B960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7865"/>
    <w:pPr>
      <w:spacing w:after="0" w:line="240" w:lineRule="auto"/>
    </w:pPr>
    <w:rPr>
      <w:rFonts w:ascii="Times" w:eastAsia="Batang" w:hAnsi="Times" w:cs="Times New Roman"/>
      <w:sz w:val="20"/>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2A7865"/>
    <w:pPr>
      <w:widowControl w:val="0"/>
      <w:numPr>
        <w:numId w:val="2"/>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2A7865"/>
    <w:pPr>
      <w:keepNext/>
      <w:widowControl w:val="0"/>
      <w:numPr>
        <w:ilvl w:val="1"/>
        <w:numId w:val="2"/>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2A7865"/>
    <w:pPr>
      <w:keepNext/>
      <w:numPr>
        <w:ilvl w:val="2"/>
        <w:numId w:val="2"/>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2A7865"/>
    <w:pPr>
      <w:numPr>
        <w:ilvl w:val="3"/>
      </w:numPr>
      <w:outlineLvl w:val="3"/>
    </w:pPr>
    <w:rPr>
      <w:i/>
    </w:rPr>
  </w:style>
  <w:style w:type="paragraph" w:styleId="Heading5">
    <w:name w:val="heading 5"/>
    <w:basedOn w:val="Heading4"/>
    <w:next w:val="Normal"/>
    <w:link w:val="Heading5Char"/>
    <w:uiPriority w:val="9"/>
    <w:qFormat/>
    <w:rsid w:val="002A7865"/>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2A7865"/>
    <w:pPr>
      <w:numPr>
        <w:ilvl w:val="5"/>
        <w:numId w:val="2"/>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2A7865"/>
    <w:pPr>
      <w:numPr>
        <w:ilvl w:val="6"/>
        <w:numId w:val="2"/>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2A7865"/>
    <w:pPr>
      <w:numPr>
        <w:ilvl w:val="7"/>
        <w:numId w:val="2"/>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2A7865"/>
    <w:pPr>
      <w:numPr>
        <w:ilvl w:val="8"/>
        <w:numId w:val="2"/>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A7865"/>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basedOn w:val="DefaultParagraphFont"/>
    <w:link w:val="Heading2"/>
    <w:uiPriority w:val="9"/>
    <w:rsid w:val="002A7865"/>
    <w:rPr>
      <w:rFonts w:ascii="Arial" w:eastAsia="Batang" w:hAnsi="Arial" w:cs="Times New Roman"/>
      <w:b/>
      <w:bCs/>
      <w:i/>
      <w:iCs/>
      <w:sz w:val="24"/>
      <w:szCs w:val="28"/>
      <w:lang w:val="en-GB" w:eastAsia="x-none"/>
    </w:rPr>
  </w:style>
  <w:style w:type="character" w:customStyle="1" w:styleId="Heading3Char">
    <w:name w:val="Heading 3 Char"/>
    <w:basedOn w:val="DefaultParagraphFont"/>
    <w:link w:val="Heading3"/>
    <w:rsid w:val="002A7865"/>
    <w:rPr>
      <w:rFonts w:ascii="Arial" w:eastAsia="Batang" w:hAnsi="Arial" w:cs="Times New Roman"/>
      <w:b/>
      <w:bCs/>
      <w:sz w:val="20"/>
      <w:szCs w:val="26"/>
      <w:lang w:val="en-GB" w:eastAsia="x-none"/>
    </w:rPr>
  </w:style>
  <w:style w:type="character" w:customStyle="1" w:styleId="Heading4Char">
    <w:name w:val="Heading 4 Char"/>
    <w:basedOn w:val="DefaultParagraphFont"/>
    <w:link w:val="Heading4"/>
    <w:uiPriority w:val="9"/>
    <w:rsid w:val="002A7865"/>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2A7865"/>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2A7865"/>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2A7865"/>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2A7865"/>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2A7865"/>
    <w:rPr>
      <w:rFonts w:ascii="Arial" w:eastAsia="Batang" w:hAnsi="Arial" w:cs="Times New Roman"/>
      <w:lang w:val="en-GB" w:eastAsia="x-none"/>
    </w:rPr>
  </w:style>
  <w:style w:type="paragraph" w:styleId="ListBullet">
    <w:name w:val="List Bullet"/>
    <w:basedOn w:val="Normal"/>
    <w:rsid w:val="002A7865"/>
    <w:pPr>
      <w:widowControl w:val="0"/>
      <w:numPr>
        <w:numId w:val="1"/>
      </w:numPr>
      <w:ind w:hangingChars="200" w:hanging="200"/>
      <w:jc w:val="both"/>
    </w:pPr>
    <w:rPr>
      <w:rFonts w:ascii="Times New Roman" w:eastAsia="MS Gothic" w:hAnsi="Times New Roman"/>
      <w:kern w:val="2"/>
      <w:szCs w:val="20"/>
      <w:lang w:val="en-US" w:eastAsia="ja-JP"/>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列表段落11"/>
    <w:basedOn w:val="Normal"/>
    <w:link w:val="ListParagraphChar"/>
    <w:uiPriority w:val="34"/>
    <w:qFormat/>
    <w:rsid w:val="002A7865"/>
    <w:pPr>
      <w:ind w:leftChars="400" w:left="840"/>
    </w:pPr>
    <w:rPr>
      <w:lang w:eastAsia="x-none"/>
    </w:rPr>
  </w:style>
  <w:style w:type="paragraph" w:customStyle="1" w:styleId="CRCoverPage">
    <w:name w:val="CR Cover Page"/>
    <w:link w:val="CRCoverPageZchn"/>
    <w:rsid w:val="002A7865"/>
    <w:pPr>
      <w:spacing w:after="120" w:line="276" w:lineRule="auto"/>
    </w:pPr>
    <w:rPr>
      <w:rFonts w:ascii="Arial" w:eastAsia="Batang" w:hAnsi="Arial" w:cs="Times New Roman"/>
      <w:sz w:val="20"/>
      <w:szCs w:val="20"/>
      <w:lang w:val="en-GB"/>
    </w:rPr>
  </w:style>
  <w:style w:type="character" w:customStyle="1" w:styleId="CRCoverPageZchn">
    <w:name w:val="CR Cover Page Zchn"/>
    <w:link w:val="CRCoverPage"/>
    <w:rsid w:val="002A7865"/>
    <w:rPr>
      <w:rFonts w:ascii="Arial" w:eastAsia="Batang" w:hAnsi="Arial" w:cs="Times New Roman"/>
      <w:sz w:val="20"/>
      <w:szCs w:val="20"/>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2A7865"/>
    <w:rPr>
      <w:rFonts w:ascii="Arial" w:eastAsia="Batang" w:hAnsi="Arial" w:cs="Times New Roman"/>
      <w:b/>
      <w:bCs/>
      <w:kern w:val="32"/>
      <w:sz w:val="32"/>
      <w:szCs w:val="32"/>
      <w:lang w:val="en-GB" w:eastAsia="x-none"/>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2A7865"/>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641</Words>
  <Characters>3655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Carmela Cozzo</dc:creator>
  <cp:keywords/>
  <dc:description/>
  <cp:lastModifiedBy>Carmela Cozzo</cp:lastModifiedBy>
  <cp:revision>1</cp:revision>
  <dcterms:created xsi:type="dcterms:W3CDTF">2021-11-06T00:52:00Z</dcterms:created>
  <dcterms:modified xsi:type="dcterms:W3CDTF">2021-11-06T00:53:00Z</dcterms:modified>
</cp:coreProperties>
</file>