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B343C" w:rsidRDefault="00D15694">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#107-e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21</w:t>
      </w:r>
      <w:r w:rsidR="001A3E4C">
        <w:rPr>
          <w:rFonts w:ascii="Arial" w:hAnsi="Arial" w:cs="Arial" w:hint="eastAsia"/>
          <w:b/>
          <w:bCs/>
          <w:sz w:val="22"/>
          <w:szCs w:val="22"/>
        </w:rPr>
        <w:t>11638</w:t>
      </w:r>
    </w:p>
    <w:p w:rsidR="007B343C" w:rsidRDefault="00D15694">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w:t>
      </w:r>
      <w:r>
        <w:rPr>
          <w:rFonts w:ascii="Arial" w:hAnsi="Arial" w:cs="Arial"/>
          <w:b/>
          <w:bCs/>
          <w:sz w:val="22"/>
          <w:szCs w:val="22"/>
        </w:rPr>
        <w:t>, November 11</w:t>
      </w:r>
      <w:r w:rsidRPr="001A3E4C">
        <w:rPr>
          <w:rFonts w:ascii="Arial" w:hAnsi="Arial" w:cs="Arial"/>
          <w:b/>
          <w:bCs/>
          <w:sz w:val="22"/>
          <w:szCs w:val="22"/>
          <w:vertAlign w:val="superscript"/>
        </w:rPr>
        <w:t>th</w:t>
      </w:r>
      <w:r>
        <w:rPr>
          <w:rFonts w:ascii="Arial" w:hAnsi="Arial" w:cs="Arial"/>
          <w:b/>
          <w:bCs/>
          <w:sz w:val="22"/>
          <w:szCs w:val="22"/>
        </w:rPr>
        <w:t xml:space="preserve"> – 19</w:t>
      </w:r>
      <w:r w:rsidRPr="001A3E4C">
        <w:rPr>
          <w:rFonts w:ascii="Arial" w:hAnsi="Arial" w:cs="Arial"/>
          <w:b/>
          <w:bCs/>
          <w:sz w:val="22"/>
          <w:szCs w:val="22"/>
          <w:vertAlign w:val="superscript"/>
        </w:rPr>
        <w:t>th</w:t>
      </w:r>
      <w:r>
        <w:rPr>
          <w:rFonts w:ascii="Arial" w:hAnsi="Arial" w:cs="Arial"/>
          <w:b/>
          <w:bCs/>
          <w:sz w:val="22"/>
          <w:szCs w:val="22"/>
        </w:rPr>
        <w:t xml:space="preserve"> </w:t>
      </w:r>
      <w:r>
        <w:rPr>
          <w:rFonts w:ascii="Arial" w:hAnsi="Arial" w:cs="Arial" w:hint="eastAsia"/>
          <w:b/>
          <w:bCs/>
          <w:sz w:val="22"/>
          <w:szCs w:val="22"/>
        </w:rPr>
        <w:t>,2021</w:t>
      </w:r>
    </w:p>
    <w:p w:rsidR="007B343C" w:rsidRDefault="00D15694">
      <w:pPr>
        <w:pStyle w:val="Arial1101987050"/>
        <w:spacing w:before="120"/>
      </w:pPr>
      <w:r>
        <w:t xml:space="preserve">Title: </w:t>
      </w:r>
      <w:r>
        <w:tab/>
      </w:r>
      <w:r>
        <w:rPr>
          <w:rFonts w:eastAsiaTheme="minorEastAsia" w:cs="Arial" w:hint="eastAsia"/>
          <w:szCs w:val="22"/>
        </w:rPr>
        <w:t xml:space="preserve">Discussion on </w:t>
      </w:r>
      <w:r>
        <w:rPr>
          <w:rFonts w:cs="Arial" w:hint="eastAsia"/>
          <w:szCs w:val="22"/>
        </w:rPr>
        <w:t xml:space="preserve">UE features for NR sidelink </w:t>
      </w:r>
      <w:r w:rsidR="001A3E4C">
        <w:rPr>
          <w:rFonts w:cs="Arial" w:hint="eastAsia"/>
          <w:szCs w:val="22"/>
        </w:rPr>
        <w:t>e</w:t>
      </w:r>
      <w:r>
        <w:rPr>
          <w:rFonts w:cs="Arial" w:hint="eastAsia"/>
          <w:szCs w:val="22"/>
        </w:rPr>
        <w:t>nhancement</w:t>
      </w:r>
    </w:p>
    <w:p w:rsidR="007B343C" w:rsidRDefault="00D15694">
      <w:pPr>
        <w:pStyle w:val="Arial1101987050"/>
        <w:spacing w:before="120"/>
      </w:pPr>
      <w:r>
        <w:t xml:space="preserve">Source: </w:t>
      </w:r>
      <w:r>
        <w:tab/>
        <w:t>ZTE</w:t>
      </w:r>
      <w:r>
        <w:rPr>
          <w:rFonts w:hint="eastAsia"/>
        </w:rPr>
        <w:t>, Sanechips</w:t>
      </w:r>
    </w:p>
    <w:p w:rsidR="007B343C" w:rsidRDefault="00D15694">
      <w:pPr>
        <w:pStyle w:val="Arial1101987050"/>
        <w:spacing w:before="120"/>
      </w:pPr>
      <w:r>
        <w:t>Agenda item:</w:t>
      </w:r>
      <w:r>
        <w:tab/>
      </w:r>
      <w:r>
        <w:rPr>
          <w:rFonts w:eastAsiaTheme="minorEastAsia" w:cs="Arial" w:hint="eastAsia"/>
          <w:szCs w:val="22"/>
        </w:rPr>
        <w:t>8.16.11</w:t>
      </w:r>
    </w:p>
    <w:p w:rsidR="007B343C" w:rsidRDefault="00D15694">
      <w:pPr>
        <w:pStyle w:val="Arial1101987050"/>
        <w:spacing w:before="120"/>
      </w:pPr>
      <w:r>
        <w:t>Document for:</w:t>
      </w:r>
      <w:r>
        <w:tab/>
      </w:r>
      <w:r>
        <w:rPr>
          <w:rFonts w:hint="eastAsia"/>
        </w:rPr>
        <w:t>Discussion</w:t>
      </w:r>
      <w:r>
        <w:t xml:space="preserve"> and decision</w:t>
      </w:r>
    </w:p>
    <w:p w:rsidR="007B343C" w:rsidRDefault="00D15694">
      <w:pPr>
        <w:pStyle w:val="1"/>
        <w:spacing w:before="120" w:after="120"/>
        <w:ind w:left="0"/>
        <w:rPr>
          <w:rFonts w:eastAsia="宋体"/>
        </w:rPr>
      </w:pPr>
      <w:r>
        <w:rPr>
          <w:rFonts w:eastAsia="宋体" w:hint="eastAsia"/>
        </w:rPr>
        <w:t>Introduction</w:t>
      </w:r>
    </w:p>
    <w:p w:rsidR="007B343C" w:rsidRDefault="00D15694">
      <w:pPr>
        <w:spacing w:before="120" w:after="120"/>
      </w:pPr>
      <w:r>
        <w:rPr>
          <w:rFonts w:hint="eastAsia"/>
        </w:rPr>
        <w:t xml:space="preserve">During RAN1#106b-e, the following were achieved. </w:t>
      </w:r>
    </w:p>
    <w:p w:rsidR="007B343C" w:rsidRDefault="00D15694">
      <w:pPr>
        <w:spacing w:before="120" w:after="120"/>
        <w:rPr>
          <w:rFonts w:eastAsia="MS PGothic"/>
          <w:b/>
          <w:bCs/>
        </w:rPr>
      </w:pPr>
      <w:r>
        <w:rPr>
          <w:b/>
          <w:bCs/>
          <w:highlight w:val="green"/>
        </w:rPr>
        <w:t>Agreement</w:t>
      </w:r>
    </w:p>
    <w:p w:rsidR="007B343C" w:rsidRDefault="00D15694">
      <w:pPr>
        <w:numPr>
          <w:ilvl w:val="0"/>
          <w:numId w:val="8"/>
        </w:numPr>
        <w:spacing w:beforeLines="0" w:after="120"/>
        <w:ind w:left="482" w:hanging="482"/>
        <w:jc w:val="left"/>
      </w:pPr>
      <w:r>
        <w:rPr>
          <w:b/>
          <w:bCs/>
        </w:rPr>
        <w:t>Following Tx capabilities are used as FGs for Rel-17 SL</w:t>
      </w:r>
    </w:p>
    <w:p w:rsidR="007B343C" w:rsidRDefault="00D15694">
      <w:pPr>
        <w:numPr>
          <w:ilvl w:val="2"/>
          <w:numId w:val="8"/>
        </w:numPr>
        <w:spacing w:beforeLines="0" w:after="120"/>
        <w:jc w:val="left"/>
      </w:pPr>
      <w:r>
        <w:rPr>
          <w:b/>
          <w:bCs/>
        </w:rPr>
        <w:t>mode 2 with random resource selection</w:t>
      </w:r>
    </w:p>
    <w:p w:rsidR="007B343C" w:rsidRDefault="00D15694">
      <w:pPr>
        <w:numPr>
          <w:ilvl w:val="2"/>
          <w:numId w:val="8"/>
        </w:numPr>
        <w:spacing w:beforeLines="0" w:after="120"/>
        <w:jc w:val="left"/>
      </w:pPr>
      <w:r>
        <w:rPr>
          <w:b/>
          <w:bCs/>
        </w:rPr>
        <w:t>mode 2 with partial sensing</w:t>
      </w:r>
    </w:p>
    <w:p w:rsidR="007B343C" w:rsidRDefault="00D15694">
      <w:pPr>
        <w:numPr>
          <w:ilvl w:val="2"/>
          <w:numId w:val="8"/>
        </w:numPr>
        <w:spacing w:beforeLines="0" w:after="120"/>
        <w:jc w:val="left"/>
      </w:pPr>
      <w:r>
        <w:rPr>
          <w:b/>
          <w:bCs/>
        </w:rPr>
        <w:t>FFS: TX capabilities with more than one sensing schemes (e.g., {full sensing, partial sensing, random selection}, {partial sensing, random selection})</w:t>
      </w:r>
    </w:p>
    <w:p w:rsidR="007B343C" w:rsidRDefault="00D15694">
      <w:pPr>
        <w:spacing w:before="120" w:after="120"/>
        <w:rPr>
          <w:b/>
          <w:bCs/>
        </w:rPr>
      </w:pPr>
      <w:r>
        <w:rPr>
          <w:b/>
          <w:bCs/>
          <w:highlight w:val="darkYellow"/>
        </w:rPr>
        <w:t>Working assumption</w:t>
      </w:r>
    </w:p>
    <w:p w:rsidR="007B343C" w:rsidRDefault="00D15694">
      <w:pPr>
        <w:pStyle w:val="a7"/>
        <w:numPr>
          <w:ilvl w:val="0"/>
          <w:numId w:val="8"/>
        </w:numPr>
        <w:spacing w:after="120"/>
        <w:contextualSpacing w:val="0"/>
        <w:jc w:val="left"/>
        <w:rPr>
          <w:sz w:val="20"/>
          <w:szCs w:val="20"/>
        </w:rPr>
      </w:pPr>
      <w:r>
        <w:rPr>
          <w:b/>
          <w:bCs/>
          <w:sz w:val="20"/>
          <w:szCs w:val="20"/>
        </w:rPr>
        <w:t xml:space="preserve">The </w:t>
      </w:r>
      <w:r>
        <w:rPr>
          <w:b/>
          <w:bCs/>
          <w:color w:val="FF0000"/>
          <w:sz w:val="20"/>
          <w:szCs w:val="20"/>
        </w:rPr>
        <w:t xml:space="preserve">capabilities </w:t>
      </w:r>
      <w:r>
        <w:rPr>
          <w:b/>
          <w:bCs/>
          <w:sz w:val="20"/>
          <w:szCs w:val="20"/>
        </w:rPr>
        <w:t xml:space="preserve">for inter-UE coordination </w:t>
      </w:r>
      <w:r>
        <w:rPr>
          <w:b/>
          <w:bCs/>
          <w:color w:val="FF0000"/>
          <w:sz w:val="20"/>
          <w:szCs w:val="20"/>
        </w:rPr>
        <w:t>schemes 1 and 2</w:t>
      </w:r>
      <w:r>
        <w:rPr>
          <w:b/>
          <w:bCs/>
          <w:sz w:val="20"/>
          <w:szCs w:val="20"/>
        </w:rPr>
        <w:t xml:space="preserve"> in NR sidelink mode 2 </w:t>
      </w:r>
      <w:r>
        <w:rPr>
          <w:b/>
          <w:bCs/>
          <w:color w:val="FF0000"/>
          <w:sz w:val="20"/>
          <w:szCs w:val="20"/>
        </w:rPr>
        <w:t xml:space="preserve">are </w:t>
      </w:r>
      <w:r>
        <w:rPr>
          <w:b/>
          <w:bCs/>
          <w:sz w:val="20"/>
          <w:szCs w:val="20"/>
        </w:rPr>
        <w:t xml:space="preserve">not </w:t>
      </w:r>
      <w:r>
        <w:rPr>
          <w:b/>
          <w:bCs/>
          <w:strike/>
          <w:color w:val="FF0000"/>
          <w:sz w:val="20"/>
          <w:szCs w:val="20"/>
        </w:rPr>
        <w:t>a</w:t>
      </w:r>
      <w:r>
        <w:rPr>
          <w:b/>
          <w:bCs/>
          <w:sz w:val="20"/>
          <w:szCs w:val="20"/>
        </w:rPr>
        <w:t xml:space="preserve"> basic FG</w:t>
      </w:r>
      <w:r>
        <w:rPr>
          <w:b/>
          <w:bCs/>
          <w:color w:val="FF0000"/>
          <w:sz w:val="20"/>
          <w:szCs w:val="20"/>
        </w:rPr>
        <w:t>s</w:t>
      </w:r>
      <w:r>
        <w:rPr>
          <w:b/>
          <w:bCs/>
          <w:sz w:val="20"/>
          <w:szCs w:val="20"/>
        </w:rPr>
        <w:t xml:space="preserve"> for Rel-17 SL enhancement</w:t>
      </w:r>
    </w:p>
    <w:p w:rsidR="007B343C" w:rsidRDefault="00D15694">
      <w:pPr>
        <w:spacing w:before="120" w:after="120"/>
      </w:pPr>
      <w:r>
        <w:rPr>
          <w:rFonts w:hint="eastAsia"/>
        </w:rPr>
        <w:t>This paper discusses UE features for NR sidelink enhancement taking into account the above as well as [1].</w:t>
      </w:r>
    </w:p>
    <w:p w:rsidR="007B343C" w:rsidRDefault="00D15694">
      <w:pPr>
        <w:pStyle w:val="1"/>
        <w:spacing w:before="120" w:after="120"/>
        <w:ind w:left="0"/>
        <w:rPr>
          <w:rFonts w:eastAsia="宋体"/>
        </w:rPr>
      </w:pPr>
      <w:r>
        <w:rPr>
          <w:rFonts w:eastAsia="宋体" w:hint="eastAsia"/>
        </w:rPr>
        <w:t>Discussion</w:t>
      </w:r>
      <w:r>
        <w:rPr>
          <w:rFonts w:eastAsia="宋体"/>
        </w:rPr>
        <w:t>s</w:t>
      </w:r>
      <w:r>
        <w:rPr>
          <w:rFonts w:eastAsia="宋体" w:hint="eastAsia"/>
        </w:rPr>
        <w:t xml:space="preserve"> </w:t>
      </w:r>
    </w:p>
    <w:p w:rsidR="007B343C" w:rsidRDefault="00D15694">
      <w:pPr>
        <w:pStyle w:val="2"/>
        <w:spacing w:before="120" w:after="120"/>
        <w:ind w:left="991" w:right="210" w:hangingChars="354" w:hanging="991"/>
        <w:rPr>
          <w:szCs w:val="22"/>
        </w:rPr>
      </w:pPr>
      <w:r>
        <w:rPr>
          <w:szCs w:val="22"/>
        </w:rPr>
        <w:t xml:space="preserve">Considerations </w:t>
      </w:r>
      <w:r w:rsidR="00AC26DC">
        <w:rPr>
          <w:rFonts w:eastAsiaTheme="minorEastAsia" w:hint="eastAsia"/>
          <w:szCs w:val="22"/>
        </w:rPr>
        <w:t>on</w:t>
      </w:r>
      <w:r>
        <w:rPr>
          <w:szCs w:val="22"/>
        </w:rPr>
        <w:t xml:space="preserve"> Rx Capability</w:t>
      </w:r>
    </w:p>
    <w:p w:rsidR="007B343C" w:rsidRDefault="00D15694">
      <w:pPr>
        <w:spacing w:before="120" w:after="120"/>
      </w:pPr>
      <w:r>
        <w:rPr>
          <w:rFonts w:hint="eastAsia"/>
        </w:rPr>
        <w:t>Based on the following agreement from RAN1#103-e and 104-e,</w:t>
      </w:r>
    </w:p>
    <w:tbl>
      <w:tblPr>
        <w:tblStyle w:val="a6"/>
        <w:tblW w:w="0" w:type="auto"/>
        <w:tblLook w:val="04A0"/>
      </w:tblPr>
      <w:tblGrid>
        <w:gridCol w:w="9620"/>
      </w:tblGrid>
      <w:tr w:rsidR="007B343C">
        <w:tc>
          <w:tcPr>
            <w:tcW w:w="9620" w:type="dxa"/>
          </w:tcPr>
          <w:p w:rsidR="007B343C" w:rsidRDefault="00D15694">
            <w:pPr>
              <w:autoSpaceDE w:val="0"/>
              <w:autoSpaceDN w:val="0"/>
              <w:spacing w:before="120" w:after="120"/>
              <w:rPr>
                <w:b/>
                <w:bCs/>
                <w:sz w:val="20"/>
                <w:szCs w:val="22"/>
                <w:u w:val="single"/>
              </w:rPr>
            </w:pPr>
            <w:r>
              <w:rPr>
                <w:b/>
                <w:bCs/>
                <w:sz w:val="20"/>
                <w:szCs w:val="22"/>
                <w:u w:val="single"/>
              </w:rPr>
              <w:t>Conclusion</w:t>
            </w:r>
          </w:p>
          <w:p w:rsidR="007B343C" w:rsidRDefault="00D15694">
            <w:pPr>
              <w:numPr>
                <w:ilvl w:val="0"/>
                <w:numId w:val="9"/>
              </w:numPr>
              <w:autoSpaceDE w:val="0"/>
              <w:autoSpaceDN w:val="0"/>
              <w:spacing w:beforeLines="0" w:afterLines="0" w:line="252" w:lineRule="auto"/>
              <w:jc w:val="left"/>
              <w:rPr>
                <w:color w:val="000000"/>
                <w:sz w:val="20"/>
                <w:szCs w:val="22"/>
              </w:rPr>
            </w:pPr>
            <w:r>
              <w:rPr>
                <w:color w:val="000000"/>
                <w:sz w:val="20"/>
                <w:szCs w:val="22"/>
              </w:rPr>
              <w:t xml:space="preserve">SL reception Type A and Type D should be used as the reference for evaluation and designing of SL power saving features in R17. </w:t>
            </w:r>
          </w:p>
          <w:p w:rsidR="007B343C" w:rsidRDefault="00D15694">
            <w:pPr>
              <w:numPr>
                <w:ilvl w:val="1"/>
                <w:numId w:val="9"/>
              </w:numPr>
              <w:autoSpaceDE w:val="0"/>
              <w:autoSpaceDN w:val="0"/>
              <w:spacing w:beforeLines="0" w:afterLines="0" w:line="252" w:lineRule="auto"/>
              <w:jc w:val="left"/>
              <w:rPr>
                <w:color w:val="000000"/>
                <w:sz w:val="20"/>
                <w:szCs w:val="22"/>
                <w:highlight w:val="yellow"/>
              </w:rPr>
            </w:pPr>
            <w:r>
              <w:rPr>
                <w:color w:val="000000"/>
                <w:sz w:val="20"/>
                <w:szCs w:val="22"/>
                <w:highlight w:val="yellow"/>
              </w:rPr>
              <w:t>Type A: UE is not capable of performing reception of any SL signals and channels, FFS with exception of performing PSFCH and S-SSB reception (aim to conclude in RAN1#104-e)</w:t>
            </w:r>
          </w:p>
          <w:p w:rsidR="007B343C" w:rsidRDefault="00D15694">
            <w:pPr>
              <w:numPr>
                <w:ilvl w:val="1"/>
                <w:numId w:val="9"/>
              </w:numPr>
              <w:autoSpaceDE w:val="0"/>
              <w:autoSpaceDN w:val="0"/>
              <w:spacing w:beforeLines="0" w:afterLines="0" w:line="252" w:lineRule="auto"/>
              <w:jc w:val="left"/>
              <w:rPr>
                <w:color w:val="000000"/>
                <w:sz w:val="20"/>
                <w:szCs w:val="22"/>
                <w:highlight w:val="yellow"/>
              </w:rPr>
            </w:pPr>
            <w:r>
              <w:rPr>
                <w:color w:val="000000"/>
                <w:sz w:val="20"/>
                <w:szCs w:val="22"/>
                <w:highlight w:val="yellow"/>
              </w:rPr>
              <w:t>Type D: UE is capable of performing reception of all SL signals and channels defined in R16. It does not preclude UE to perform reception of a subset of SL signals/channels</w:t>
            </w:r>
          </w:p>
          <w:p w:rsidR="007B343C" w:rsidRDefault="00D15694">
            <w:pPr>
              <w:numPr>
                <w:ilvl w:val="1"/>
                <w:numId w:val="9"/>
              </w:numPr>
              <w:autoSpaceDE w:val="0"/>
              <w:autoSpaceDN w:val="0"/>
              <w:spacing w:beforeLines="0" w:afterLines="0" w:line="252" w:lineRule="auto"/>
              <w:jc w:val="left"/>
              <w:rPr>
                <w:color w:val="000000"/>
                <w:sz w:val="20"/>
                <w:szCs w:val="22"/>
              </w:rPr>
            </w:pPr>
            <w:r>
              <w:rPr>
                <w:color w:val="000000"/>
                <w:sz w:val="20"/>
                <w:szCs w:val="22"/>
              </w:rPr>
              <w:t>If there are evaluations with assumptions other than the above reference, the detailed assumptions need to be reported</w:t>
            </w:r>
          </w:p>
          <w:p w:rsidR="007B343C" w:rsidRDefault="00D15694">
            <w:pPr>
              <w:numPr>
                <w:ilvl w:val="1"/>
                <w:numId w:val="9"/>
              </w:numPr>
              <w:autoSpaceDE w:val="0"/>
              <w:autoSpaceDN w:val="0"/>
              <w:spacing w:beforeLines="0" w:afterLines="0" w:line="252" w:lineRule="auto"/>
              <w:jc w:val="left"/>
              <w:rPr>
                <w:color w:val="000000"/>
                <w:sz w:val="20"/>
                <w:szCs w:val="22"/>
              </w:rPr>
            </w:pPr>
            <w:r>
              <w:rPr>
                <w:color w:val="000000"/>
                <w:sz w:val="20"/>
                <w:szCs w:val="22"/>
              </w:rPr>
              <w:t xml:space="preserve">Note: the types and the associated capability defined here are not intended to be defined as Rel-17 UE features as is. </w:t>
            </w:r>
          </w:p>
          <w:p w:rsidR="007B343C" w:rsidRDefault="00D15694">
            <w:pPr>
              <w:autoSpaceDE w:val="0"/>
              <w:autoSpaceDN w:val="0"/>
              <w:spacing w:before="120" w:after="120"/>
              <w:rPr>
                <w:b/>
                <w:bCs/>
                <w:color w:val="000000"/>
                <w:sz w:val="20"/>
                <w:szCs w:val="22"/>
                <w:u w:val="single"/>
              </w:rPr>
            </w:pPr>
            <w:r>
              <w:rPr>
                <w:b/>
                <w:bCs/>
                <w:color w:val="000000"/>
                <w:sz w:val="20"/>
                <w:szCs w:val="22"/>
                <w:u w:val="single"/>
              </w:rPr>
              <w:t>Conclusion:</w:t>
            </w:r>
          </w:p>
          <w:p w:rsidR="007B343C" w:rsidRDefault="00D15694">
            <w:pPr>
              <w:pStyle w:val="4"/>
              <w:numPr>
                <w:ilvl w:val="0"/>
                <w:numId w:val="10"/>
              </w:numPr>
              <w:autoSpaceDE w:val="0"/>
              <w:autoSpaceDN w:val="0"/>
              <w:spacing w:line="254" w:lineRule="auto"/>
              <w:ind w:leftChars="0" w:left="440" w:hanging="440"/>
              <w:rPr>
                <w:rFonts w:ascii="Times New Roman" w:hAnsi="Times New Roman"/>
                <w:b/>
                <w:bCs/>
                <w:color w:val="000000"/>
                <w:sz w:val="20"/>
                <w:szCs w:val="22"/>
              </w:rPr>
            </w:pPr>
            <w:r>
              <w:rPr>
                <w:rFonts w:ascii="Times New Roman" w:hAnsi="Times New Roman"/>
                <w:color w:val="000000"/>
                <w:sz w:val="20"/>
                <w:szCs w:val="22"/>
              </w:rPr>
              <w:t>P</w:t>
            </w:r>
            <w:bookmarkStart w:id="0" w:name="_GoBack"/>
            <w:bookmarkEnd w:id="0"/>
            <w:r>
              <w:rPr>
                <w:rFonts w:ascii="Times New Roman" w:hAnsi="Times New Roman"/>
                <w:color w:val="000000"/>
                <w:sz w:val="20"/>
                <w:szCs w:val="22"/>
              </w:rPr>
              <w:t>SFCH reception is not included for Type A UE</w:t>
            </w:r>
          </w:p>
          <w:p w:rsidR="007B343C" w:rsidRDefault="00D15694">
            <w:pPr>
              <w:pStyle w:val="4"/>
              <w:numPr>
                <w:ilvl w:val="0"/>
                <w:numId w:val="10"/>
              </w:numPr>
              <w:autoSpaceDE w:val="0"/>
              <w:autoSpaceDN w:val="0"/>
              <w:spacing w:line="254" w:lineRule="auto"/>
              <w:ind w:leftChars="0" w:left="440" w:hanging="440"/>
              <w:rPr>
                <w:rFonts w:ascii="Times New Roman" w:hAnsi="Times New Roman"/>
                <w:b/>
                <w:bCs/>
                <w:color w:val="000000"/>
                <w:sz w:val="20"/>
                <w:szCs w:val="22"/>
              </w:rPr>
            </w:pPr>
            <w:r>
              <w:rPr>
                <w:rFonts w:ascii="Times New Roman" w:hAnsi="Times New Roman"/>
                <w:color w:val="000000"/>
                <w:sz w:val="20"/>
                <w:szCs w:val="22"/>
              </w:rPr>
              <w:lastRenderedPageBreak/>
              <w:t>S-SSB reception is not included for Type A UE</w:t>
            </w:r>
          </w:p>
          <w:p w:rsidR="007B343C" w:rsidRDefault="00D15694">
            <w:pPr>
              <w:pStyle w:val="4"/>
              <w:numPr>
                <w:ilvl w:val="0"/>
                <w:numId w:val="10"/>
              </w:numPr>
              <w:autoSpaceDE w:val="0"/>
              <w:autoSpaceDN w:val="0"/>
              <w:spacing w:line="254" w:lineRule="auto"/>
              <w:ind w:leftChars="0" w:left="440" w:hanging="440"/>
              <w:rPr>
                <w:rFonts w:ascii="Times New Roman" w:hAnsi="Times New Roman"/>
                <w:b/>
                <w:bCs/>
                <w:color w:val="000000"/>
                <w:sz w:val="20"/>
                <w:szCs w:val="22"/>
              </w:rPr>
            </w:pPr>
            <w:r>
              <w:rPr>
                <w:rFonts w:ascii="Times New Roman" w:hAnsi="Times New Roman"/>
                <w:color w:val="000000"/>
                <w:sz w:val="20"/>
                <w:szCs w:val="22"/>
              </w:rPr>
              <w:t>SL reception Type B is additionally added</w:t>
            </w:r>
          </w:p>
          <w:p w:rsidR="007B343C" w:rsidRDefault="00D15694">
            <w:pPr>
              <w:pStyle w:val="4"/>
              <w:numPr>
                <w:ilvl w:val="0"/>
                <w:numId w:val="10"/>
              </w:numPr>
              <w:autoSpaceDE w:val="0"/>
              <w:autoSpaceDN w:val="0"/>
              <w:spacing w:line="254" w:lineRule="auto"/>
              <w:ind w:leftChars="0" w:left="440" w:hanging="440"/>
              <w:rPr>
                <w:rFonts w:ascii="Times New Roman" w:hAnsi="Times New Roman"/>
                <w:color w:val="000000"/>
                <w:sz w:val="20"/>
                <w:szCs w:val="22"/>
                <w:highlight w:val="yellow"/>
              </w:rPr>
            </w:pPr>
            <w:r>
              <w:rPr>
                <w:rFonts w:ascii="Times New Roman" w:hAnsi="Times New Roman"/>
                <w:color w:val="000000"/>
                <w:sz w:val="20"/>
                <w:szCs w:val="22"/>
                <w:highlight w:val="yellow"/>
              </w:rPr>
              <w:t>Type B: Same as Type A with an exception of performing PSFCH and S-SSB reception</w:t>
            </w:r>
          </w:p>
          <w:p w:rsidR="007B343C" w:rsidRDefault="00D15694">
            <w:pPr>
              <w:pStyle w:val="4"/>
              <w:numPr>
                <w:ilvl w:val="0"/>
                <w:numId w:val="10"/>
              </w:numPr>
              <w:autoSpaceDE w:val="0"/>
              <w:autoSpaceDN w:val="0"/>
              <w:spacing w:line="254" w:lineRule="auto"/>
              <w:ind w:leftChars="0" w:left="440" w:hanging="440"/>
              <w:rPr>
                <w:b/>
                <w:bCs/>
                <w:color w:val="000000"/>
                <w:szCs w:val="22"/>
              </w:rPr>
            </w:pPr>
            <w:r>
              <w:rPr>
                <w:rFonts w:ascii="Times New Roman" w:hAnsi="Times New Roman"/>
                <w:color w:val="000000"/>
                <w:sz w:val="20"/>
                <w:szCs w:val="22"/>
              </w:rPr>
              <w:t>Note: the same conditions as in RAN1#103-e regarding the context of the discussion of Type A and Type D still apply (also applicable to type B)</w:t>
            </w:r>
          </w:p>
        </w:tc>
      </w:tr>
    </w:tbl>
    <w:p w:rsidR="007B343C" w:rsidRDefault="00D15694">
      <w:pPr>
        <w:spacing w:before="120" w:after="120"/>
      </w:pPr>
      <w:r>
        <w:rPr>
          <w:rFonts w:hint="eastAsia"/>
        </w:rPr>
        <w:lastRenderedPageBreak/>
        <w:t xml:space="preserve">The characteristic of different types of UE is elaborated as follows: </w:t>
      </w:r>
    </w:p>
    <w:p w:rsidR="007B343C" w:rsidRDefault="00D15694">
      <w:pPr>
        <w:spacing w:before="120" w:after="120"/>
      </w:pPr>
      <w:r>
        <w:rPr>
          <w:rFonts w:hint="eastAsia"/>
        </w:rPr>
        <w:t>Type A: UE can not receive PSSCH/PSCCH/PSFCH/S-SSB. Thus UE can only perform random selection only due to lack of sensing results.</w:t>
      </w:r>
    </w:p>
    <w:p w:rsidR="007B343C" w:rsidRDefault="00D15694">
      <w:pPr>
        <w:spacing w:before="120" w:after="120"/>
      </w:pPr>
      <w:r>
        <w:rPr>
          <w:rFonts w:hint="eastAsia"/>
        </w:rPr>
        <w:t>Type B: UE can receive PSFCH/S-SSB only. Thus UE can only perform random selection only due to lack of sensing results.</w:t>
      </w:r>
    </w:p>
    <w:p w:rsidR="007B343C" w:rsidRDefault="00D15694">
      <w:pPr>
        <w:spacing w:before="120" w:after="120"/>
      </w:pPr>
      <w:r>
        <w:rPr>
          <w:rFonts w:hint="eastAsia"/>
        </w:rPr>
        <w:t>Type D: UE can receive all SL signals/channels defined in R16. This UE capability can be indicated using Rel-16 legacy signaling.</w:t>
      </w:r>
    </w:p>
    <w:p w:rsidR="007B343C" w:rsidRDefault="00D15694">
      <w:pPr>
        <w:spacing w:before="120" w:after="120"/>
      </w:pPr>
      <w:r>
        <w:rPr>
          <w:rFonts w:hint="eastAsia"/>
        </w:rPr>
        <w:t>The motivation for splitting the reception capability for PSFCH/S-SSB is unclear</w:t>
      </w:r>
      <w:r w:rsidR="00AC26DC">
        <w:rPr>
          <w:rFonts w:hint="eastAsia"/>
        </w:rPr>
        <w:t xml:space="preserve"> [2]</w:t>
      </w:r>
      <w:r>
        <w:rPr>
          <w:rFonts w:hint="eastAsia"/>
        </w:rPr>
        <w:t>. Moreover, according to Rel-16 UE capability signaling, the</w:t>
      </w:r>
      <w:r>
        <w:rPr>
          <w:i/>
        </w:rPr>
        <w:t xml:space="preserve"> FG15-4 Synchronization sources for NR sidelink</w:t>
      </w:r>
      <w:r>
        <w:rPr>
          <w:rFonts w:hint="eastAsia"/>
        </w:rPr>
        <w:t xml:space="preserve"> was a basic FG including the reception of S-SSB as one of the components. This makes the signaling flexibility of allowing UE to perform PSFCH reception only questionable.</w:t>
      </w:r>
    </w:p>
    <w:p w:rsidR="007B343C" w:rsidRDefault="00D15694">
      <w:pPr>
        <w:spacing w:before="120" w:after="120"/>
      </w:pPr>
      <w:r>
        <w:rPr>
          <w:rFonts w:hint="eastAsia"/>
        </w:rPr>
        <w:t>In short, to reflect the above capability, the original 32-1 needs to be removed and be replaced by the signalling for Type A UE as shown in the following modification</w:t>
      </w:r>
    </w:p>
    <w:tbl>
      <w:tblPr>
        <w:tblStyle w:val="a6"/>
        <w:tblW w:w="0" w:type="auto"/>
        <w:tblLook w:val="04A0"/>
      </w:tblPr>
      <w:tblGrid>
        <w:gridCol w:w="4810"/>
        <w:gridCol w:w="4810"/>
      </w:tblGrid>
      <w:tr w:rsidR="000601BD" w:rsidRPr="000601BD">
        <w:tc>
          <w:tcPr>
            <w:tcW w:w="4810" w:type="dxa"/>
          </w:tcPr>
          <w:p w:rsidR="000601BD" w:rsidRPr="000601BD" w:rsidRDefault="000601BD" w:rsidP="001B403C">
            <w:pPr>
              <w:pStyle w:val="TAH"/>
              <w:spacing w:before="120" w:after="120"/>
              <w:rPr>
                <w:sz w:val="16"/>
              </w:rPr>
            </w:pPr>
            <w:r w:rsidRPr="000601BD">
              <w:rPr>
                <w:sz w:val="16"/>
              </w:rPr>
              <w:t>Feature group</w:t>
            </w:r>
          </w:p>
        </w:tc>
        <w:tc>
          <w:tcPr>
            <w:tcW w:w="4810" w:type="dxa"/>
          </w:tcPr>
          <w:p w:rsidR="000601BD" w:rsidRPr="000601BD" w:rsidRDefault="000601BD" w:rsidP="001B403C">
            <w:pPr>
              <w:pStyle w:val="TAH"/>
              <w:spacing w:before="120" w:after="120"/>
              <w:rPr>
                <w:sz w:val="16"/>
              </w:rPr>
            </w:pPr>
            <w:r w:rsidRPr="000601BD">
              <w:rPr>
                <w:sz w:val="16"/>
              </w:rPr>
              <w:t>Components</w:t>
            </w:r>
          </w:p>
        </w:tc>
      </w:tr>
      <w:tr w:rsidR="007B343C">
        <w:tc>
          <w:tcPr>
            <w:tcW w:w="4810" w:type="dxa"/>
          </w:tcPr>
          <w:p w:rsidR="007B343C" w:rsidRDefault="00D15694">
            <w:pPr>
              <w:pStyle w:val="TAL"/>
              <w:rPr>
                <w:strike/>
                <w:color w:val="FF0000"/>
                <w:sz w:val="13"/>
                <w:lang w:eastAsia="zh-CN"/>
              </w:rPr>
            </w:pPr>
            <w:r>
              <w:rPr>
                <w:rFonts w:eastAsia="Malgun Gothic" w:cs="Arial" w:hint="eastAsia"/>
                <w:color w:val="FF0000"/>
                <w:sz w:val="13"/>
              </w:rPr>
              <w:t xml:space="preserve">Not receiving NR sidelink of </w:t>
            </w:r>
            <w:r>
              <w:rPr>
                <w:rFonts w:eastAsia="Malgun Gothic" w:cs="Arial"/>
                <w:color w:val="FF0000"/>
                <w:sz w:val="13"/>
              </w:rPr>
              <w:t>PSCCH/PSSCHPSFCH/S-SSB</w:t>
            </w:r>
          </w:p>
        </w:tc>
        <w:tc>
          <w:tcPr>
            <w:tcW w:w="4810" w:type="dxa"/>
          </w:tcPr>
          <w:p w:rsidR="007B343C" w:rsidRDefault="00D15694">
            <w:pPr>
              <w:pStyle w:val="TAL"/>
              <w:rPr>
                <w:rFonts w:eastAsia="Malgun Gothic" w:cs="Arial"/>
                <w:color w:val="FF0000"/>
                <w:sz w:val="13"/>
                <w:szCs w:val="18"/>
              </w:rPr>
            </w:pPr>
            <w:r>
              <w:rPr>
                <w:rFonts w:eastAsia="Malgun Gothic" w:cs="Arial"/>
                <w:color w:val="FF0000"/>
                <w:sz w:val="13"/>
              </w:rPr>
              <w:t>1) UE can</w:t>
            </w:r>
            <w:r>
              <w:rPr>
                <w:rFonts w:cs="Arial" w:hint="eastAsia"/>
                <w:color w:val="FF0000"/>
                <w:sz w:val="13"/>
              </w:rPr>
              <w:t xml:space="preserve"> not</w:t>
            </w:r>
            <w:r>
              <w:rPr>
                <w:rFonts w:eastAsia="Malgun Gothic" w:cs="Arial"/>
                <w:color w:val="FF0000"/>
                <w:sz w:val="13"/>
              </w:rPr>
              <w:t xml:space="preserve"> receive NR PSCCH/PSSCH/PSFCH/S-SSB.</w:t>
            </w:r>
          </w:p>
          <w:p w:rsidR="007B343C" w:rsidRDefault="00D15694">
            <w:pPr>
              <w:pStyle w:val="TAL"/>
              <w:rPr>
                <w:rFonts w:eastAsia="Malgun Gothic" w:cs="Arial"/>
                <w:color w:val="FF0000"/>
                <w:sz w:val="13"/>
              </w:rPr>
            </w:pPr>
            <w:r>
              <w:rPr>
                <w:rFonts w:cs="Arial" w:hint="eastAsia"/>
                <w:color w:val="FF0000"/>
                <w:sz w:val="13"/>
              </w:rPr>
              <w:t>2)</w:t>
            </w:r>
            <w:r>
              <w:rPr>
                <w:rFonts w:eastAsia="Malgun Gothic" w:cs="Arial" w:hint="eastAsia"/>
                <w:color w:val="FF0000"/>
                <w:sz w:val="13"/>
              </w:rPr>
              <w:t xml:space="preserve">UE </w:t>
            </w:r>
            <w:r>
              <w:rPr>
                <w:rFonts w:eastAsia="Malgun Gothic" w:cs="Arial"/>
                <w:color w:val="FF0000"/>
                <w:sz w:val="13"/>
              </w:rPr>
              <w:t>can perfom random resource selection only</w:t>
            </w:r>
          </w:p>
        </w:tc>
      </w:tr>
      <w:tr w:rsidR="007B343C">
        <w:tc>
          <w:tcPr>
            <w:tcW w:w="4810" w:type="dxa"/>
          </w:tcPr>
          <w:p w:rsidR="007B343C" w:rsidRDefault="00D15694">
            <w:pPr>
              <w:pStyle w:val="TAL"/>
              <w:rPr>
                <w:rFonts w:eastAsia="Malgun Gothic" w:cs="Arial"/>
                <w:sz w:val="13"/>
              </w:rPr>
            </w:pPr>
            <w:r>
              <w:rPr>
                <w:rFonts w:eastAsia="Malgun Gothic" w:cs="Arial"/>
                <w:sz w:val="13"/>
              </w:rPr>
              <w:t>[Receiving NR sidelink of PSFCH/S-SSB only]</w:t>
            </w:r>
          </w:p>
        </w:tc>
        <w:tc>
          <w:tcPr>
            <w:tcW w:w="4810" w:type="dxa"/>
          </w:tcPr>
          <w:p w:rsidR="007B343C" w:rsidRDefault="00D15694">
            <w:pPr>
              <w:pStyle w:val="TAL"/>
              <w:widowControl w:val="0"/>
              <w:numPr>
                <w:ilvl w:val="0"/>
                <w:numId w:val="11"/>
              </w:numPr>
              <w:spacing w:line="240" w:lineRule="auto"/>
              <w:rPr>
                <w:rFonts w:eastAsia="Malgun Gothic" w:cs="Arial"/>
                <w:sz w:val="13"/>
              </w:rPr>
            </w:pPr>
            <w:r>
              <w:rPr>
                <w:rFonts w:eastAsia="Malgun Gothic" w:cs="Arial"/>
                <w:sz w:val="13"/>
              </w:rPr>
              <w:t>UE can receive NR PSFCH/S-SSB only.</w:t>
            </w:r>
          </w:p>
          <w:p w:rsidR="007B343C" w:rsidRDefault="00D15694">
            <w:pPr>
              <w:pStyle w:val="TAL"/>
              <w:widowControl w:val="0"/>
              <w:numPr>
                <w:ilvl w:val="0"/>
                <w:numId w:val="11"/>
              </w:numPr>
              <w:spacing w:line="240" w:lineRule="auto"/>
              <w:rPr>
                <w:rFonts w:eastAsia="Malgun Gothic" w:cs="Arial"/>
                <w:color w:val="FF0000"/>
                <w:sz w:val="13"/>
              </w:rPr>
            </w:pPr>
            <w:r>
              <w:rPr>
                <w:rFonts w:eastAsia="Malgun Gothic" w:cs="Arial" w:hint="eastAsia"/>
                <w:color w:val="FF0000"/>
                <w:sz w:val="13"/>
              </w:rPr>
              <w:t xml:space="preserve">UE </w:t>
            </w:r>
            <w:r>
              <w:rPr>
                <w:rFonts w:eastAsia="Malgun Gothic" w:cs="Arial"/>
                <w:color w:val="FF0000"/>
                <w:sz w:val="13"/>
              </w:rPr>
              <w:t>can perfom random resource selection only</w:t>
            </w:r>
          </w:p>
        </w:tc>
      </w:tr>
    </w:tbl>
    <w:p w:rsidR="007B343C" w:rsidRDefault="00D15694">
      <w:pPr>
        <w:spacing w:before="120" w:after="120"/>
      </w:pPr>
      <w:r>
        <w:rPr>
          <w:rFonts w:hint="eastAsia"/>
        </w:rPr>
        <w:t>The following is thus proposed to reflect the above</w:t>
      </w:r>
    </w:p>
    <w:p w:rsidR="007B343C" w:rsidRDefault="00D15694">
      <w:pPr>
        <w:pStyle w:val="ZTE-Proposal-20210505"/>
        <w:spacing w:before="120" w:after="120"/>
      </w:pPr>
      <w:bookmarkStart w:id="1" w:name="_Toc29400"/>
      <w:bookmarkStart w:id="2" w:name="_Toc82"/>
      <w:bookmarkStart w:id="3" w:name="_Toc525"/>
      <w:bookmarkStart w:id="4" w:name="_Toc61875558"/>
      <w:bookmarkStart w:id="5" w:name="_Toc61875584"/>
      <w:bookmarkStart w:id="6" w:name="_Toc61875532"/>
      <w:bookmarkStart w:id="7" w:name="_Toc61874678"/>
      <w:bookmarkStart w:id="8" w:name="_Toc61874547"/>
      <w:bookmarkStart w:id="9" w:name="_Toc61872230"/>
      <w:bookmarkStart w:id="10" w:name="_Toc61874778"/>
      <w:bookmarkStart w:id="11" w:name="_Toc61875545"/>
      <w:bookmarkStart w:id="12" w:name="_Toc61874791"/>
      <w:bookmarkStart w:id="13" w:name="_Toc61874691"/>
      <w:bookmarkStart w:id="14" w:name="_Toc61875571"/>
      <w:bookmarkStart w:id="15" w:name="_Toc61875597"/>
      <w:bookmarkStart w:id="16" w:name="_Toc61874572"/>
      <w:bookmarkStart w:id="17" w:name="_Toc61874665"/>
      <w:bookmarkStart w:id="18" w:name="_Toc61874804"/>
      <w:bookmarkStart w:id="19" w:name="_Toc61870750"/>
      <w:bookmarkStart w:id="20" w:name="_Toc61874619"/>
      <w:bookmarkEnd w:id="1"/>
      <w:bookmarkEnd w:id="2"/>
      <w:bookmarkEnd w:id="3"/>
      <w:r>
        <w:rPr>
          <w:rFonts w:hint="eastAsia"/>
          <w:lang w:val="en-US" w:eastAsia="zh-CN"/>
        </w:rPr>
        <w:t>The following Rx capability should be reflected in the corresponding FGs/components.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tbl>
      <w:tblPr>
        <w:tblStyle w:val="a6"/>
        <w:tblW w:w="0" w:type="auto"/>
        <w:tblLook w:val="04A0"/>
      </w:tblPr>
      <w:tblGrid>
        <w:gridCol w:w="4810"/>
        <w:gridCol w:w="4810"/>
      </w:tblGrid>
      <w:tr w:rsidR="000601BD" w:rsidRPr="000601BD">
        <w:tc>
          <w:tcPr>
            <w:tcW w:w="4810" w:type="dxa"/>
          </w:tcPr>
          <w:p w:rsidR="000601BD" w:rsidRPr="000601BD" w:rsidRDefault="000601BD" w:rsidP="001B403C">
            <w:pPr>
              <w:pStyle w:val="TAH"/>
              <w:spacing w:before="120" w:after="120"/>
              <w:rPr>
                <w:sz w:val="16"/>
              </w:rPr>
            </w:pPr>
            <w:r w:rsidRPr="000601BD">
              <w:rPr>
                <w:sz w:val="16"/>
              </w:rPr>
              <w:t>Feature group</w:t>
            </w:r>
          </w:p>
        </w:tc>
        <w:tc>
          <w:tcPr>
            <w:tcW w:w="4810" w:type="dxa"/>
          </w:tcPr>
          <w:p w:rsidR="000601BD" w:rsidRPr="000601BD" w:rsidRDefault="000601BD" w:rsidP="001B403C">
            <w:pPr>
              <w:pStyle w:val="TAH"/>
              <w:spacing w:before="120" w:after="120"/>
              <w:rPr>
                <w:sz w:val="16"/>
              </w:rPr>
            </w:pPr>
            <w:r w:rsidRPr="000601BD">
              <w:rPr>
                <w:sz w:val="16"/>
              </w:rPr>
              <w:t>Components</w:t>
            </w:r>
          </w:p>
        </w:tc>
      </w:tr>
      <w:tr w:rsidR="007B343C">
        <w:tc>
          <w:tcPr>
            <w:tcW w:w="4810" w:type="dxa"/>
          </w:tcPr>
          <w:p w:rsidR="007B343C" w:rsidRDefault="00D15694">
            <w:pPr>
              <w:pStyle w:val="TAL"/>
              <w:rPr>
                <w:strike/>
                <w:color w:val="FF0000"/>
                <w:sz w:val="13"/>
                <w:lang w:eastAsia="zh-CN"/>
              </w:rPr>
            </w:pPr>
            <w:r>
              <w:rPr>
                <w:rFonts w:eastAsia="Malgun Gothic" w:cs="Arial" w:hint="eastAsia"/>
                <w:color w:val="FF0000"/>
                <w:sz w:val="13"/>
              </w:rPr>
              <w:t xml:space="preserve">Not receiving NR sidelink of </w:t>
            </w:r>
            <w:r>
              <w:rPr>
                <w:rFonts w:eastAsia="Malgun Gothic" w:cs="Arial"/>
                <w:color w:val="FF0000"/>
                <w:sz w:val="13"/>
              </w:rPr>
              <w:t>PSCCH/PSSCHPSFCH/S-SSB</w:t>
            </w:r>
          </w:p>
        </w:tc>
        <w:tc>
          <w:tcPr>
            <w:tcW w:w="4810" w:type="dxa"/>
          </w:tcPr>
          <w:p w:rsidR="007B343C" w:rsidRDefault="00D15694">
            <w:pPr>
              <w:pStyle w:val="TAL"/>
              <w:rPr>
                <w:rFonts w:eastAsia="Malgun Gothic" w:cs="Arial"/>
                <w:color w:val="FF0000"/>
                <w:sz w:val="13"/>
                <w:szCs w:val="18"/>
              </w:rPr>
            </w:pPr>
            <w:r>
              <w:rPr>
                <w:rFonts w:eastAsia="Malgun Gothic" w:cs="Arial"/>
                <w:color w:val="FF0000"/>
                <w:sz w:val="13"/>
              </w:rPr>
              <w:t>1) UE can</w:t>
            </w:r>
            <w:r>
              <w:rPr>
                <w:rFonts w:cs="Arial" w:hint="eastAsia"/>
                <w:color w:val="FF0000"/>
                <w:sz w:val="13"/>
              </w:rPr>
              <w:t xml:space="preserve"> not</w:t>
            </w:r>
            <w:r>
              <w:rPr>
                <w:rFonts w:eastAsia="Malgun Gothic" w:cs="Arial"/>
                <w:color w:val="FF0000"/>
                <w:sz w:val="13"/>
              </w:rPr>
              <w:t xml:space="preserve"> receive NR PSCCH/PSSCH/PSFCH/S-SSB.</w:t>
            </w:r>
          </w:p>
          <w:p w:rsidR="007B343C" w:rsidRDefault="00D15694">
            <w:pPr>
              <w:pStyle w:val="TAL"/>
              <w:rPr>
                <w:rFonts w:eastAsia="Malgun Gothic" w:cs="Arial"/>
                <w:color w:val="FF0000"/>
                <w:sz w:val="13"/>
              </w:rPr>
            </w:pPr>
            <w:r>
              <w:rPr>
                <w:rFonts w:cs="Arial" w:hint="eastAsia"/>
                <w:color w:val="FF0000"/>
                <w:sz w:val="13"/>
              </w:rPr>
              <w:t>2)</w:t>
            </w:r>
            <w:r>
              <w:rPr>
                <w:rFonts w:eastAsia="Malgun Gothic" w:cs="Arial" w:hint="eastAsia"/>
                <w:color w:val="FF0000"/>
                <w:sz w:val="13"/>
              </w:rPr>
              <w:t xml:space="preserve">UE </w:t>
            </w:r>
            <w:r>
              <w:rPr>
                <w:rFonts w:eastAsia="Malgun Gothic" w:cs="Arial"/>
                <w:color w:val="FF0000"/>
                <w:sz w:val="13"/>
              </w:rPr>
              <w:t>can perfom random resource selection only</w:t>
            </w:r>
          </w:p>
        </w:tc>
      </w:tr>
      <w:tr w:rsidR="007B343C">
        <w:tc>
          <w:tcPr>
            <w:tcW w:w="4810" w:type="dxa"/>
          </w:tcPr>
          <w:p w:rsidR="007B343C" w:rsidRDefault="00D15694">
            <w:pPr>
              <w:pStyle w:val="TAL"/>
              <w:rPr>
                <w:rFonts w:eastAsia="Malgun Gothic" w:cs="Arial"/>
                <w:sz w:val="13"/>
              </w:rPr>
            </w:pPr>
            <w:r>
              <w:rPr>
                <w:rFonts w:eastAsia="Malgun Gothic" w:cs="Arial"/>
                <w:sz w:val="13"/>
              </w:rPr>
              <w:t>[Receiving NR sidelink of PSFCH/S-SSB only]</w:t>
            </w:r>
          </w:p>
        </w:tc>
        <w:tc>
          <w:tcPr>
            <w:tcW w:w="4810" w:type="dxa"/>
          </w:tcPr>
          <w:p w:rsidR="007B343C" w:rsidRDefault="00D15694">
            <w:pPr>
              <w:pStyle w:val="TAL"/>
              <w:widowControl w:val="0"/>
              <w:numPr>
                <w:ilvl w:val="0"/>
                <w:numId w:val="11"/>
              </w:numPr>
              <w:spacing w:line="240" w:lineRule="auto"/>
              <w:rPr>
                <w:rFonts w:eastAsia="Malgun Gothic" w:cs="Arial"/>
                <w:sz w:val="13"/>
              </w:rPr>
            </w:pPr>
            <w:r>
              <w:rPr>
                <w:rFonts w:eastAsia="Malgun Gothic" w:cs="Arial"/>
                <w:sz w:val="13"/>
              </w:rPr>
              <w:t>UE can receive NR PSFCH/S-SSB only.</w:t>
            </w:r>
          </w:p>
          <w:p w:rsidR="007B343C" w:rsidRDefault="00D15694">
            <w:pPr>
              <w:pStyle w:val="TAL"/>
              <w:widowControl w:val="0"/>
              <w:numPr>
                <w:ilvl w:val="0"/>
                <w:numId w:val="11"/>
              </w:numPr>
              <w:spacing w:line="240" w:lineRule="auto"/>
              <w:rPr>
                <w:rFonts w:eastAsia="Malgun Gothic" w:cs="Arial"/>
                <w:color w:val="FF0000"/>
                <w:sz w:val="13"/>
              </w:rPr>
            </w:pPr>
            <w:r>
              <w:rPr>
                <w:rFonts w:eastAsia="Malgun Gothic" w:cs="Arial" w:hint="eastAsia"/>
                <w:color w:val="FF0000"/>
                <w:sz w:val="13"/>
              </w:rPr>
              <w:t xml:space="preserve">UE </w:t>
            </w:r>
            <w:r>
              <w:rPr>
                <w:rFonts w:eastAsia="Malgun Gothic" w:cs="Arial"/>
                <w:color w:val="FF0000"/>
                <w:sz w:val="13"/>
              </w:rPr>
              <w:t>can perfom random resource selection only</w:t>
            </w:r>
          </w:p>
        </w:tc>
      </w:tr>
    </w:tbl>
    <w:p w:rsidR="007B343C" w:rsidRDefault="00AC26DC">
      <w:pPr>
        <w:pStyle w:val="2"/>
        <w:spacing w:before="120" w:after="120"/>
        <w:ind w:left="991" w:right="210" w:hangingChars="354" w:hanging="991"/>
        <w:rPr>
          <w:szCs w:val="22"/>
        </w:rPr>
      </w:pPr>
      <w:bookmarkStart w:id="21" w:name="_Toc32198"/>
      <w:bookmarkStart w:id="22" w:name="_Toc8582"/>
      <w:bookmarkStart w:id="23" w:name="_Toc30621"/>
      <w:bookmarkStart w:id="24" w:name="_Toc61874669"/>
      <w:bookmarkStart w:id="25" w:name="_Toc61874623"/>
      <w:bookmarkStart w:id="26" w:name="_Toc61874682"/>
      <w:bookmarkStart w:id="27" w:name="_Toc61874551"/>
      <w:bookmarkStart w:id="28" w:name="_Toc61874576"/>
      <w:bookmarkEnd w:id="21"/>
      <w:bookmarkEnd w:id="22"/>
      <w:bookmarkEnd w:id="23"/>
      <w:bookmarkEnd w:id="24"/>
      <w:bookmarkEnd w:id="25"/>
      <w:bookmarkEnd w:id="26"/>
      <w:bookmarkEnd w:id="27"/>
      <w:bookmarkEnd w:id="28"/>
      <w:r>
        <w:rPr>
          <w:rFonts w:eastAsiaTheme="minorEastAsia" w:hint="eastAsia"/>
          <w:szCs w:val="22"/>
        </w:rPr>
        <w:t>B</w:t>
      </w:r>
      <w:r w:rsidR="00D15694">
        <w:rPr>
          <w:szCs w:val="22"/>
        </w:rPr>
        <w:t>asic FGs</w:t>
      </w:r>
      <w:r w:rsidR="00D15694">
        <w:rPr>
          <w:rFonts w:hint="eastAsia"/>
          <w:szCs w:val="22"/>
        </w:rPr>
        <w:t xml:space="preserve"> </w:t>
      </w:r>
      <w:r w:rsidR="00D15694">
        <w:rPr>
          <w:szCs w:val="22"/>
        </w:rPr>
        <w:t>for Rel</w:t>
      </w:r>
      <w:r w:rsidR="00D15694">
        <w:rPr>
          <w:rFonts w:hint="eastAsia"/>
          <w:szCs w:val="22"/>
        </w:rPr>
        <w:t>-</w:t>
      </w:r>
      <w:r w:rsidR="00D15694">
        <w:rPr>
          <w:szCs w:val="22"/>
        </w:rPr>
        <w:t>17 NR SL</w:t>
      </w:r>
    </w:p>
    <w:p w:rsidR="007B343C" w:rsidRDefault="00D15694">
      <w:pPr>
        <w:spacing w:before="120" w:after="120"/>
      </w:pPr>
      <w:r>
        <w:rPr>
          <w:rFonts w:hint="eastAsia"/>
        </w:rPr>
        <w:t xml:space="preserve">Given the UE capability for Rel-17 is more of optimization essence, it's suggested all the FGs listed shall be optional. Thus the note for each FG "the </w:t>
      </w:r>
      <w:r>
        <w:t>FFS: For UE supports LTE Uu configuring NR sidelink, UE must indicate this FG is supported.</w:t>
      </w:r>
      <w:r>
        <w:rPr>
          <w:rFonts w:hint="eastAsia"/>
        </w:rPr>
        <w:t>" can be removed.</w:t>
      </w:r>
    </w:p>
    <w:p w:rsidR="007B343C" w:rsidRDefault="00D15694">
      <w:pPr>
        <w:pStyle w:val="ZTE-Proposal-20210505"/>
        <w:spacing w:before="120" w:after="120"/>
        <w:rPr>
          <w:rFonts w:eastAsia="宋体"/>
          <w:lang w:eastAsia="zh-CN"/>
        </w:rPr>
      </w:pPr>
      <w:r>
        <w:rPr>
          <w:rFonts w:hint="eastAsia"/>
        </w:rPr>
        <w:t>There is no need to define basic FGs for Rel-17 NR SL</w:t>
      </w:r>
    </w:p>
    <w:p w:rsidR="007B343C" w:rsidRPr="009B2B56" w:rsidRDefault="00D15694" w:rsidP="009B2B56">
      <w:pPr>
        <w:pStyle w:val="sub-proposal"/>
        <w:spacing w:before="120" w:after="120"/>
        <w:ind w:leftChars="200" w:left="822" w:hangingChars="200" w:hanging="402"/>
        <w:rPr>
          <w:lang w:val="en-US" w:eastAsia="zh-CN"/>
        </w:rPr>
      </w:pPr>
      <w:r w:rsidRPr="009B2B56">
        <w:rPr>
          <w:rFonts w:hint="eastAsia"/>
          <w:lang w:val="en-US" w:eastAsia="zh-CN"/>
        </w:rPr>
        <w:t>The note "FFS:</w:t>
      </w:r>
      <w:r w:rsidRPr="009B2B56">
        <w:rPr>
          <w:lang w:val="en-US" w:eastAsia="zh-CN"/>
        </w:rPr>
        <w:t xml:space="preserve"> For UE supports LTE Uu configuring NR sidelink, UE must indicate this FG is supported.</w:t>
      </w:r>
      <w:r w:rsidRPr="009B2B56">
        <w:rPr>
          <w:rFonts w:hint="eastAsia"/>
          <w:lang w:val="en-US" w:eastAsia="zh-CN"/>
        </w:rPr>
        <w:t xml:space="preserve">" can be removed for all the FGs </w:t>
      </w:r>
    </w:p>
    <w:p w:rsidR="007B343C" w:rsidRDefault="007B343C">
      <w:pPr>
        <w:spacing w:before="120" w:after="120"/>
        <w:rPr>
          <w:lang w:val="en-GB"/>
        </w:rPr>
      </w:pPr>
    </w:p>
    <w:p w:rsidR="007B343C" w:rsidRDefault="00D15694">
      <w:pPr>
        <w:pStyle w:val="2"/>
        <w:spacing w:before="120" w:after="120"/>
        <w:ind w:left="991" w:right="210" w:hangingChars="354" w:hanging="991"/>
        <w:rPr>
          <w:szCs w:val="22"/>
        </w:rPr>
      </w:pPr>
      <w:r>
        <w:rPr>
          <w:szCs w:val="22"/>
        </w:rPr>
        <w:lastRenderedPageBreak/>
        <w:t xml:space="preserve">Split of Mode 2 </w:t>
      </w:r>
      <w:r w:rsidR="00AC26DC">
        <w:rPr>
          <w:rFonts w:eastAsiaTheme="minorEastAsia" w:hint="eastAsia"/>
          <w:szCs w:val="22"/>
        </w:rPr>
        <w:t>R</w:t>
      </w:r>
      <w:r>
        <w:rPr>
          <w:szCs w:val="22"/>
        </w:rPr>
        <w:t xml:space="preserve">elated </w:t>
      </w:r>
      <w:r w:rsidR="00AC26DC">
        <w:rPr>
          <w:rFonts w:eastAsiaTheme="minorEastAsia" w:hint="eastAsia"/>
          <w:szCs w:val="22"/>
        </w:rPr>
        <w:t>C</w:t>
      </w:r>
      <w:r>
        <w:rPr>
          <w:szCs w:val="22"/>
        </w:rPr>
        <w:t>apability</w:t>
      </w:r>
    </w:p>
    <w:p w:rsidR="007B343C" w:rsidRDefault="009B2B56" w:rsidP="009B2B56">
      <w:pPr>
        <w:spacing w:before="120" w:after="120"/>
      </w:pPr>
      <w:r>
        <w:rPr>
          <w:rFonts w:hint="eastAsia"/>
        </w:rPr>
        <w:t>The inter-UE coordination info. under scheme 1 and s</w:t>
      </w:r>
      <w:r w:rsidR="00D15694">
        <w:rPr>
          <w:rFonts w:hint="eastAsia"/>
        </w:rPr>
        <w:t xml:space="preserve">cheme 2 </w:t>
      </w:r>
      <w:r>
        <w:rPr>
          <w:rFonts w:hint="eastAsia"/>
        </w:rPr>
        <w:t>is conveyed by PSSCH/PSCCH and PSFCH respectively. Moreover, the functionality of either scheme is replaceable to the other. Thus it's recommended that either scheme the capability is scheme specific, i.e. allowing the support of only a single scheme.</w:t>
      </w:r>
    </w:p>
    <w:p w:rsidR="00AC26DC" w:rsidRDefault="00AC26DC" w:rsidP="009B2B56">
      <w:pPr>
        <w:spacing w:before="120" w:after="120"/>
      </w:pPr>
      <w:r>
        <w:rPr>
          <w:rFonts w:hint="eastAsia"/>
        </w:rPr>
        <w:t>The following is thus proposed to reflect the above consideration.</w:t>
      </w:r>
    </w:p>
    <w:p w:rsidR="007B343C" w:rsidRDefault="00D15694" w:rsidP="00AC26DC">
      <w:pPr>
        <w:pStyle w:val="ZTE-Proposal-20210505"/>
        <w:spacing w:before="120" w:after="120"/>
      </w:pPr>
      <w:r>
        <w:t>FG 32-5 is split to two FGs as follows</w:t>
      </w:r>
    </w:p>
    <w:p w:rsidR="007B343C" w:rsidRDefault="00D15694" w:rsidP="00AC26DC">
      <w:pPr>
        <w:pStyle w:val="sub-proposal"/>
        <w:spacing w:before="120" w:after="120"/>
        <w:ind w:leftChars="220" w:left="840"/>
      </w:pPr>
      <w:r>
        <w:t>FG 32-5a: Inter-UE coordination scheme 1 in NR sidelink mode 2</w:t>
      </w:r>
    </w:p>
    <w:p w:rsidR="007B343C" w:rsidRDefault="00D15694" w:rsidP="00AC26DC">
      <w:pPr>
        <w:pStyle w:val="sub-proposal"/>
        <w:spacing w:before="120" w:after="120"/>
        <w:ind w:leftChars="220" w:left="840"/>
      </w:pPr>
      <w:r>
        <w:t>FG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
        <w:gridCol w:w="837"/>
        <w:gridCol w:w="1134"/>
        <w:gridCol w:w="875"/>
        <w:gridCol w:w="776"/>
        <w:gridCol w:w="776"/>
        <w:gridCol w:w="960"/>
        <w:gridCol w:w="806"/>
        <w:gridCol w:w="972"/>
        <w:gridCol w:w="946"/>
        <w:gridCol w:w="1268"/>
      </w:tblGrid>
      <w:tr w:rsidR="008B5A2B" w:rsidTr="008B5A2B">
        <w:trPr>
          <w:trHeight w:val="20"/>
        </w:trPr>
        <w:tc>
          <w:tcPr>
            <w:tcW w:w="266" w:type="pct"/>
            <w:tcBorders>
              <w:top w:val="single" w:sz="4" w:space="0" w:color="auto"/>
              <w:left w:val="single" w:sz="4" w:space="0" w:color="auto"/>
              <w:bottom w:val="single" w:sz="4" w:space="0" w:color="auto"/>
              <w:right w:val="single" w:sz="4" w:space="0" w:color="auto"/>
            </w:tcBorders>
          </w:tcPr>
          <w:p w:rsidR="008B5A2B" w:rsidRPr="005B0FEF" w:rsidRDefault="008B5A2B" w:rsidP="001B403C">
            <w:pPr>
              <w:pStyle w:val="TAH"/>
              <w:spacing w:before="120" w:after="120"/>
              <w:rPr>
                <w:sz w:val="10"/>
              </w:rPr>
            </w:pPr>
            <w:r w:rsidRPr="005B0FEF">
              <w:rPr>
                <w:sz w:val="10"/>
              </w:rPr>
              <w:t>Index</w:t>
            </w:r>
          </w:p>
        </w:tc>
        <w:tc>
          <w:tcPr>
            <w:tcW w:w="424" w:type="pct"/>
            <w:tcBorders>
              <w:top w:val="single" w:sz="4" w:space="0" w:color="auto"/>
              <w:left w:val="single" w:sz="4" w:space="0" w:color="auto"/>
              <w:bottom w:val="single" w:sz="4" w:space="0" w:color="auto"/>
              <w:right w:val="single" w:sz="4" w:space="0" w:color="auto"/>
            </w:tcBorders>
          </w:tcPr>
          <w:p w:rsidR="008B5A2B" w:rsidRPr="005B0FEF" w:rsidRDefault="008B5A2B" w:rsidP="001B403C">
            <w:pPr>
              <w:pStyle w:val="TAH"/>
              <w:spacing w:before="120" w:after="120"/>
              <w:rPr>
                <w:sz w:val="10"/>
              </w:rPr>
            </w:pPr>
            <w:r w:rsidRPr="005B0FEF">
              <w:rPr>
                <w:sz w:val="10"/>
              </w:rPr>
              <w:t>Feature group</w:t>
            </w:r>
          </w:p>
        </w:tc>
        <w:tc>
          <w:tcPr>
            <w:tcW w:w="574" w:type="pct"/>
            <w:tcBorders>
              <w:top w:val="single" w:sz="4" w:space="0" w:color="auto"/>
              <w:left w:val="single" w:sz="4" w:space="0" w:color="auto"/>
              <w:bottom w:val="single" w:sz="4" w:space="0" w:color="auto"/>
              <w:right w:val="single" w:sz="4" w:space="0" w:color="auto"/>
            </w:tcBorders>
            <w:shd w:val="clear" w:color="auto" w:fill="FFFF00"/>
          </w:tcPr>
          <w:p w:rsidR="008B5A2B" w:rsidRPr="005B0FEF" w:rsidRDefault="008B5A2B" w:rsidP="001B403C">
            <w:pPr>
              <w:pStyle w:val="TAH"/>
              <w:spacing w:before="120" w:after="120"/>
              <w:rPr>
                <w:sz w:val="10"/>
              </w:rPr>
            </w:pPr>
            <w:r w:rsidRPr="005B0FEF">
              <w:rPr>
                <w:sz w:val="10"/>
              </w:rPr>
              <w:t>Components</w:t>
            </w:r>
          </w:p>
        </w:tc>
        <w:tc>
          <w:tcPr>
            <w:tcW w:w="443" w:type="pct"/>
            <w:tcBorders>
              <w:top w:val="single" w:sz="4" w:space="0" w:color="auto"/>
              <w:left w:val="single" w:sz="4" w:space="0" w:color="auto"/>
              <w:bottom w:val="single" w:sz="4" w:space="0" w:color="auto"/>
              <w:right w:val="single" w:sz="4" w:space="0" w:color="auto"/>
            </w:tcBorders>
            <w:shd w:val="clear" w:color="auto" w:fill="FFFF00"/>
          </w:tcPr>
          <w:p w:rsidR="008B5A2B" w:rsidRPr="005B0FEF" w:rsidRDefault="008B5A2B" w:rsidP="001B403C">
            <w:pPr>
              <w:pStyle w:val="TAH"/>
              <w:spacing w:before="120" w:after="120"/>
              <w:rPr>
                <w:sz w:val="10"/>
              </w:rPr>
            </w:pPr>
            <w:r w:rsidRPr="005B0FEF">
              <w:rPr>
                <w:sz w:val="10"/>
              </w:rPr>
              <w:t>Prerequisite feature groups</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8B5A2B" w:rsidRPr="005B0FEF" w:rsidRDefault="008B5A2B" w:rsidP="001B403C">
            <w:pPr>
              <w:pStyle w:val="TAH"/>
              <w:spacing w:before="120" w:after="120"/>
              <w:rPr>
                <w:sz w:val="10"/>
              </w:rPr>
            </w:pPr>
            <w:r w:rsidRPr="005B0FEF">
              <w:rPr>
                <w:sz w:val="10"/>
              </w:rPr>
              <w:t>Need for the eNB to know if the feature is supported</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8B5A2B" w:rsidRPr="005B0FEF" w:rsidRDefault="008B5A2B" w:rsidP="001B403C">
            <w:pPr>
              <w:pStyle w:val="TAH"/>
              <w:spacing w:before="120" w:after="120"/>
              <w:rPr>
                <w:sz w:val="10"/>
              </w:rPr>
            </w:pPr>
            <w:r w:rsidRPr="005B0FEF">
              <w:rPr>
                <w:sz w:val="10"/>
              </w:rPr>
              <w:t>[Need for the UE to know if the feature is supported (only for V2X WI, where the PC5-RRC capability signalling is delivered between the UEs)]</w:t>
            </w:r>
          </w:p>
        </w:tc>
        <w:tc>
          <w:tcPr>
            <w:tcW w:w="486" w:type="pct"/>
            <w:tcBorders>
              <w:top w:val="single" w:sz="4" w:space="0" w:color="auto"/>
              <w:left w:val="single" w:sz="4" w:space="0" w:color="auto"/>
              <w:bottom w:val="single" w:sz="4" w:space="0" w:color="auto"/>
              <w:right w:val="single" w:sz="4" w:space="0" w:color="auto"/>
            </w:tcBorders>
            <w:shd w:val="clear" w:color="auto" w:fill="FFFF00"/>
          </w:tcPr>
          <w:p w:rsidR="008B5A2B" w:rsidRPr="005B0FEF" w:rsidRDefault="008B5A2B" w:rsidP="001B403C">
            <w:pPr>
              <w:pStyle w:val="TAN"/>
              <w:spacing w:before="120" w:after="120"/>
              <w:ind w:left="0" w:firstLine="0"/>
              <w:rPr>
                <w:b/>
                <w:bCs/>
                <w:sz w:val="10"/>
              </w:rPr>
            </w:pPr>
            <w:r w:rsidRPr="005B0FEF">
              <w:rPr>
                <w:b/>
                <w:bCs/>
                <w:sz w:val="10"/>
              </w:rPr>
              <w:t>Consequence if the feature is not supported by the UE</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8B5A2B" w:rsidRPr="005B0FEF" w:rsidRDefault="008B5A2B" w:rsidP="001B403C">
            <w:pPr>
              <w:pStyle w:val="TAN"/>
              <w:spacing w:before="120" w:after="120"/>
              <w:ind w:left="0" w:firstLine="0"/>
              <w:rPr>
                <w:b/>
                <w:bCs/>
                <w:sz w:val="10"/>
                <w:szCs w:val="18"/>
              </w:rPr>
            </w:pPr>
            <w:r w:rsidRPr="005B0FEF">
              <w:rPr>
                <w:b/>
                <w:bCs/>
                <w:sz w:val="10"/>
              </w:rPr>
              <w:t>Type</w:t>
            </w:r>
          </w:p>
          <w:p w:rsidR="008B5A2B" w:rsidRPr="005B0FEF" w:rsidRDefault="008B5A2B" w:rsidP="001B403C">
            <w:pPr>
              <w:pStyle w:val="TAL"/>
              <w:spacing w:before="120" w:after="120"/>
              <w:rPr>
                <w:sz w:val="10"/>
              </w:rPr>
            </w:pPr>
            <w:r w:rsidRPr="005B0FEF">
              <w:rPr>
                <w:b/>
                <w:bCs/>
                <w:sz w:val="10"/>
              </w:rPr>
              <w:t>(the ‘type’ definition from UE features should be based on the granularity of 1) Per UE or 2) Per Band or 3) Per BC or 4) Per FS or 5) Per FSPC)</w:t>
            </w:r>
          </w:p>
        </w:tc>
        <w:tc>
          <w:tcPr>
            <w:tcW w:w="492" w:type="pct"/>
            <w:tcBorders>
              <w:top w:val="single" w:sz="4" w:space="0" w:color="auto"/>
              <w:left w:val="single" w:sz="4" w:space="0" w:color="auto"/>
              <w:bottom w:val="single" w:sz="4" w:space="0" w:color="auto"/>
              <w:right w:val="single" w:sz="4" w:space="0" w:color="auto"/>
            </w:tcBorders>
            <w:shd w:val="clear" w:color="auto" w:fill="FFFF00"/>
          </w:tcPr>
          <w:p w:rsidR="008B5A2B" w:rsidRPr="005B0FEF" w:rsidRDefault="008B5A2B" w:rsidP="001B403C">
            <w:pPr>
              <w:pStyle w:val="TAH"/>
              <w:spacing w:before="120" w:after="120"/>
              <w:rPr>
                <w:sz w:val="10"/>
              </w:rPr>
            </w:pPr>
            <w:r w:rsidRPr="005B0FEF">
              <w:rPr>
                <w:sz w:val="10"/>
              </w:rPr>
              <w:t>Need of FDD/TDD differentiation</w:t>
            </w:r>
          </w:p>
        </w:tc>
        <w:tc>
          <w:tcPr>
            <w:tcW w:w="479" w:type="pct"/>
            <w:tcBorders>
              <w:top w:val="single" w:sz="4" w:space="0" w:color="auto"/>
              <w:left w:val="single" w:sz="4" w:space="0" w:color="auto"/>
              <w:bottom w:val="single" w:sz="4" w:space="0" w:color="auto"/>
              <w:right w:val="single" w:sz="4" w:space="0" w:color="auto"/>
            </w:tcBorders>
            <w:shd w:val="clear" w:color="auto" w:fill="FFFF00"/>
          </w:tcPr>
          <w:p w:rsidR="008B5A2B" w:rsidRPr="005B0FEF" w:rsidRDefault="008B5A2B" w:rsidP="001B403C">
            <w:pPr>
              <w:pStyle w:val="TAH"/>
              <w:spacing w:before="120" w:after="120"/>
              <w:rPr>
                <w:sz w:val="10"/>
              </w:rPr>
            </w:pPr>
            <w:r w:rsidRPr="005B0FEF">
              <w:rPr>
                <w:sz w:val="10"/>
              </w:rPr>
              <w:t>Capability interpretation for mixture of FDD/TDD</w:t>
            </w:r>
          </w:p>
        </w:tc>
        <w:tc>
          <w:tcPr>
            <w:tcW w:w="643" w:type="pct"/>
            <w:tcBorders>
              <w:top w:val="single" w:sz="4" w:space="0" w:color="auto"/>
              <w:left w:val="single" w:sz="4" w:space="0" w:color="auto"/>
              <w:bottom w:val="single" w:sz="4" w:space="0" w:color="auto"/>
              <w:right w:val="single" w:sz="4" w:space="0" w:color="auto"/>
            </w:tcBorders>
            <w:shd w:val="clear" w:color="auto" w:fill="FFFF00"/>
          </w:tcPr>
          <w:p w:rsidR="008B5A2B" w:rsidRPr="005B0FEF" w:rsidRDefault="008B5A2B" w:rsidP="001B403C">
            <w:pPr>
              <w:pStyle w:val="TAH"/>
              <w:spacing w:before="120" w:after="120"/>
              <w:rPr>
                <w:sz w:val="10"/>
              </w:rPr>
            </w:pPr>
            <w:r w:rsidRPr="005B0FEF">
              <w:rPr>
                <w:sz w:val="10"/>
              </w:rPr>
              <w:t>Mandatory/Optional</w:t>
            </w:r>
          </w:p>
        </w:tc>
      </w:tr>
      <w:tr w:rsidR="008B5A2B" w:rsidTr="008B5A2B">
        <w:trPr>
          <w:trHeight w:val="20"/>
        </w:trPr>
        <w:tc>
          <w:tcPr>
            <w:tcW w:w="266" w:type="pct"/>
            <w:tcBorders>
              <w:top w:val="single" w:sz="4" w:space="0" w:color="auto"/>
              <w:left w:val="single" w:sz="4" w:space="0" w:color="auto"/>
              <w:bottom w:val="single" w:sz="4" w:space="0" w:color="auto"/>
              <w:right w:val="single" w:sz="4" w:space="0" w:color="auto"/>
            </w:tcBorders>
          </w:tcPr>
          <w:p w:rsidR="008B5A2B" w:rsidRDefault="008B5A2B">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32-5a</w:t>
            </w:r>
          </w:p>
        </w:tc>
        <w:tc>
          <w:tcPr>
            <w:tcW w:w="424" w:type="pct"/>
            <w:tcBorders>
              <w:top w:val="single" w:sz="4" w:space="0" w:color="auto"/>
              <w:left w:val="single" w:sz="4" w:space="0" w:color="auto"/>
              <w:bottom w:val="single" w:sz="4" w:space="0" w:color="auto"/>
              <w:right w:val="single" w:sz="4" w:space="0" w:color="auto"/>
            </w:tcBorders>
          </w:tcPr>
          <w:p w:rsidR="008B5A2B" w:rsidRDefault="008B5A2B">
            <w:pPr>
              <w:pStyle w:val="TAL"/>
              <w:rPr>
                <w:rFonts w:eastAsia="Malgun Gothic"/>
                <w:color w:val="FF0000"/>
                <w:sz w:val="10"/>
                <w:lang w:eastAsia="ko-KR"/>
              </w:rPr>
            </w:pPr>
            <w:r>
              <w:rPr>
                <w:rFonts w:eastAsia="Malgun Gothic"/>
                <w:color w:val="FF0000"/>
                <w:sz w:val="10"/>
                <w:lang w:eastAsia="ko-KR"/>
              </w:rPr>
              <w:t>Inter-UE coordination scheme 1 in NR sidelink mode 2</w:t>
            </w:r>
          </w:p>
        </w:tc>
        <w:tc>
          <w:tcPr>
            <w:tcW w:w="574"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1) UE can transmit and receive inter-UE coordination information of preferred resource set/non-preferred resource set and use the received information in its own resource (re-)selection in NR sidelink mode 2.</w:t>
            </w:r>
          </w:p>
          <w:p w:rsidR="008B5A2B" w:rsidRDefault="008B5A2B">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2) UE can transmit and received an explicit request for inter-UE coordination information of [FFS: preferred resource set only or both preferred resource set and non-preferred resource set].</w:t>
            </w:r>
          </w:p>
          <w:p w:rsidR="008B5A2B" w:rsidRDefault="008B5A2B">
            <w:pPr>
              <w:autoSpaceDE w:val="0"/>
              <w:autoSpaceDN w:val="0"/>
              <w:adjustRightInd w:val="0"/>
              <w:snapToGrid w:val="0"/>
              <w:spacing w:before="120" w:after="120"/>
              <w:contextualSpacing/>
              <w:rPr>
                <w:rFonts w:asciiTheme="majorHAnsi" w:eastAsiaTheme="minorEastAsia" w:hAnsiTheme="majorHAnsi" w:cstheme="majorHAnsi"/>
                <w:color w:val="FF0000"/>
                <w:sz w:val="10"/>
                <w:szCs w:val="18"/>
              </w:rPr>
            </w:pPr>
            <w:r>
              <w:rPr>
                <w:rFonts w:asciiTheme="majorHAnsi" w:eastAsiaTheme="minorEastAsia" w:hAnsiTheme="majorHAnsi" w:cstheme="majorHAnsi"/>
                <w:color w:val="FF0000"/>
                <w:sz w:val="10"/>
                <w:szCs w:val="18"/>
              </w:rPr>
              <w:t>FFS whether/how to split FG 32-5a into multiple FGs</w:t>
            </w:r>
          </w:p>
        </w:tc>
        <w:tc>
          <w:tcPr>
            <w:tcW w:w="443"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[TBD]</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rFonts w:asciiTheme="majorHAnsi" w:hAnsiTheme="majorHAnsi" w:cstheme="majorHAnsi"/>
                <w:color w:val="FF0000"/>
                <w:sz w:val="10"/>
                <w:szCs w:val="18"/>
                <w:lang w:eastAsia="zh-CN"/>
              </w:rPr>
            </w:pPr>
            <w:r>
              <w:rPr>
                <w:rFonts w:asciiTheme="majorHAnsi" w:eastAsia="Malgun Gothic" w:hAnsiTheme="majorHAnsi" w:cstheme="majorHAnsi"/>
                <w:color w:val="FF0000"/>
                <w:sz w:val="10"/>
                <w:szCs w:val="18"/>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rFonts w:asciiTheme="majorHAnsi" w:hAnsiTheme="majorHAnsi" w:cstheme="majorHAnsi"/>
                <w:color w:val="FF0000"/>
                <w:sz w:val="10"/>
                <w:szCs w:val="18"/>
                <w:lang w:eastAsia="ja-JP"/>
              </w:rPr>
            </w:pPr>
            <w:r>
              <w:rPr>
                <w:rFonts w:asciiTheme="majorHAnsi" w:eastAsia="Malgun Gothic" w:hAnsiTheme="majorHAnsi" w:cstheme="majorHAnsi"/>
                <w:color w:val="FF0000"/>
                <w:sz w:val="10"/>
                <w:szCs w:val="18"/>
                <w:lang w:eastAsia="ko-KR"/>
              </w:rPr>
              <w:t>[Yes]</w:t>
            </w:r>
          </w:p>
        </w:tc>
        <w:tc>
          <w:tcPr>
            <w:tcW w:w="486"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rFonts w:asciiTheme="majorHAnsi" w:hAnsiTheme="majorHAnsi" w:cstheme="majorHAnsi"/>
                <w:color w:val="FF0000"/>
                <w:sz w:val="10"/>
                <w:szCs w:val="18"/>
                <w:lang w:eastAsia="zh-CN"/>
              </w:rPr>
            </w:pPr>
            <w:r>
              <w:rPr>
                <w:rFonts w:asciiTheme="majorHAnsi" w:eastAsia="Malgun Gothic" w:hAnsiTheme="majorHAnsi" w:cstheme="majorHAnsi"/>
                <w:color w:val="FF0000"/>
                <w:sz w:val="10"/>
                <w:szCs w:val="18"/>
                <w:lang w:eastAsia="ko-KR"/>
              </w:rPr>
              <w:t>UE does not support inter-UE coordination scheme 1 in NR sidelink mode 2.</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rFonts w:asciiTheme="majorHAnsi" w:hAnsiTheme="majorHAnsi" w:cstheme="majorHAnsi"/>
                <w:color w:val="FF0000"/>
                <w:sz w:val="10"/>
                <w:szCs w:val="18"/>
                <w:lang w:eastAsia="ja-JP"/>
              </w:rPr>
            </w:pPr>
            <w:r>
              <w:rPr>
                <w:rFonts w:asciiTheme="majorHAnsi" w:eastAsia="Malgun Gothic" w:hAnsiTheme="majorHAnsi" w:cstheme="majorHAnsi"/>
                <w:color w:val="FF0000"/>
                <w:sz w:val="10"/>
                <w:szCs w:val="18"/>
                <w:lang w:eastAsia="ko-KR"/>
              </w:rPr>
              <w:t>[</w:t>
            </w:r>
            <w:r>
              <w:rPr>
                <w:color w:val="FF0000"/>
                <w:sz w:val="10"/>
              </w:rPr>
              <w:t>Per band]</w:t>
            </w:r>
          </w:p>
        </w:tc>
        <w:tc>
          <w:tcPr>
            <w:tcW w:w="492"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color w:val="FF0000"/>
                <w:sz w:val="10"/>
              </w:rPr>
            </w:pPr>
            <w:r>
              <w:rPr>
                <w:color w:val="FF0000"/>
                <w:sz w:val="10"/>
              </w:rPr>
              <w:t>N.A.</w:t>
            </w:r>
          </w:p>
        </w:tc>
        <w:tc>
          <w:tcPr>
            <w:tcW w:w="479"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color w:val="FF0000"/>
                <w:sz w:val="10"/>
              </w:rPr>
            </w:pPr>
            <w:r>
              <w:rPr>
                <w:color w:val="FF0000"/>
                <w:sz w:val="10"/>
              </w:rPr>
              <w:t>N.A.</w:t>
            </w:r>
          </w:p>
        </w:tc>
        <w:tc>
          <w:tcPr>
            <w:tcW w:w="643"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rsidP="001B403C">
            <w:pPr>
              <w:pStyle w:val="TAL"/>
              <w:rPr>
                <w:rFonts w:asciiTheme="majorHAnsi" w:hAnsiTheme="majorHAnsi" w:cstheme="majorHAnsi"/>
                <w:color w:val="FF0000"/>
                <w:sz w:val="10"/>
                <w:szCs w:val="18"/>
              </w:rPr>
            </w:pPr>
            <w:r>
              <w:rPr>
                <w:color w:val="FF0000"/>
                <w:sz w:val="10"/>
              </w:rPr>
              <w:t xml:space="preserve">Optional with capability signalling. </w:t>
            </w:r>
          </w:p>
        </w:tc>
      </w:tr>
      <w:tr w:rsidR="008B5A2B" w:rsidTr="008B5A2B">
        <w:trPr>
          <w:trHeight w:val="20"/>
        </w:trPr>
        <w:tc>
          <w:tcPr>
            <w:tcW w:w="266" w:type="pct"/>
            <w:tcBorders>
              <w:top w:val="single" w:sz="4" w:space="0" w:color="auto"/>
              <w:left w:val="single" w:sz="4" w:space="0" w:color="auto"/>
              <w:bottom w:val="single" w:sz="4" w:space="0" w:color="auto"/>
              <w:right w:val="single" w:sz="4" w:space="0" w:color="auto"/>
            </w:tcBorders>
          </w:tcPr>
          <w:p w:rsidR="008B5A2B" w:rsidRDefault="008B5A2B">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32-5b</w:t>
            </w:r>
          </w:p>
        </w:tc>
        <w:tc>
          <w:tcPr>
            <w:tcW w:w="424" w:type="pct"/>
            <w:tcBorders>
              <w:top w:val="single" w:sz="4" w:space="0" w:color="auto"/>
              <w:left w:val="single" w:sz="4" w:space="0" w:color="auto"/>
              <w:bottom w:val="single" w:sz="4" w:space="0" w:color="auto"/>
              <w:right w:val="single" w:sz="4" w:space="0" w:color="auto"/>
            </w:tcBorders>
          </w:tcPr>
          <w:p w:rsidR="008B5A2B" w:rsidRDefault="008B5A2B">
            <w:pPr>
              <w:pStyle w:val="TAL"/>
              <w:rPr>
                <w:rFonts w:eastAsia="Malgun Gothic"/>
                <w:color w:val="FF0000"/>
                <w:sz w:val="10"/>
                <w:lang w:eastAsia="ko-KR"/>
              </w:rPr>
            </w:pPr>
            <w:r>
              <w:rPr>
                <w:rFonts w:eastAsia="Malgun Gothic"/>
                <w:color w:val="FF0000"/>
                <w:sz w:val="10"/>
                <w:lang w:eastAsia="ko-KR"/>
              </w:rPr>
              <w:t>Inter-UE coordination scheme 2 in NR sidelink mode 2</w:t>
            </w:r>
          </w:p>
        </w:tc>
        <w:tc>
          <w:tcPr>
            <w:tcW w:w="574"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1) UE can transmit and receive inter-UE coordination information of presence of expected/potential resource conflict and use the received information in its own resource re-selection in NR sidelink mode 2.</w:t>
            </w:r>
          </w:p>
          <w:p w:rsidR="008B5A2B" w:rsidRDefault="008B5A2B">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Theme="minorEastAsia" w:hAnsiTheme="majorHAnsi" w:cstheme="majorHAnsi"/>
                <w:color w:val="FF0000"/>
                <w:sz w:val="10"/>
                <w:szCs w:val="18"/>
              </w:rPr>
              <w:t>FFS whether/how to split FG 32-5b into multiple FGs</w:t>
            </w:r>
          </w:p>
        </w:tc>
        <w:tc>
          <w:tcPr>
            <w:tcW w:w="443"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[TBD]</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[Yes]</w:t>
            </w:r>
          </w:p>
        </w:tc>
        <w:tc>
          <w:tcPr>
            <w:tcW w:w="486"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UE does not support inter-UE coordination scheme 2 in NR sidelink mode 2.</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w:t>
            </w:r>
            <w:r>
              <w:rPr>
                <w:color w:val="FF0000"/>
                <w:sz w:val="10"/>
              </w:rPr>
              <w:t>Per band]</w:t>
            </w:r>
          </w:p>
        </w:tc>
        <w:tc>
          <w:tcPr>
            <w:tcW w:w="492"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color w:val="FF0000"/>
                <w:sz w:val="10"/>
              </w:rPr>
            </w:pPr>
            <w:r>
              <w:rPr>
                <w:color w:val="FF0000"/>
                <w:sz w:val="10"/>
              </w:rPr>
              <w:t>N.A.</w:t>
            </w:r>
          </w:p>
        </w:tc>
        <w:tc>
          <w:tcPr>
            <w:tcW w:w="479"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pPr>
              <w:pStyle w:val="TAL"/>
              <w:rPr>
                <w:color w:val="FF0000"/>
                <w:sz w:val="10"/>
              </w:rPr>
            </w:pPr>
            <w:r>
              <w:rPr>
                <w:color w:val="FF0000"/>
                <w:sz w:val="10"/>
              </w:rPr>
              <w:t>N.A.</w:t>
            </w:r>
          </w:p>
        </w:tc>
        <w:tc>
          <w:tcPr>
            <w:tcW w:w="643" w:type="pct"/>
            <w:tcBorders>
              <w:top w:val="single" w:sz="4" w:space="0" w:color="auto"/>
              <w:left w:val="single" w:sz="4" w:space="0" w:color="auto"/>
              <w:bottom w:val="single" w:sz="4" w:space="0" w:color="auto"/>
              <w:right w:val="single" w:sz="4" w:space="0" w:color="auto"/>
            </w:tcBorders>
            <w:shd w:val="clear" w:color="auto" w:fill="FFFF00"/>
          </w:tcPr>
          <w:p w:rsidR="008B5A2B" w:rsidRDefault="008B5A2B" w:rsidP="001B403C">
            <w:pPr>
              <w:pStyle w:val="TAL"/>
              <w:rPr>
                <w:color w:val="FF0000"/>
                <w:sz w:val="10"/>
              </w:rPr>
            </w:pPr>
            <w:r>
              <w:rPr>
                <w:color w:val="FF0000"/>
                <w:sz w:val="10"/>
              </w:rPr>
              <w:t xml:space="preserve">Optional with capability signalling. </w:t>
            </w:r>
          </w:p>
        </w:tc>
      </w:tr>
    </w:tbl>
    <w:p w:rsidR="007B343C" w:rsidRDefault="007B343C">
      <w:pPr>
        <w:spacing w:before="120" w:after="120"/>
      </w:pPr>
    </w:p>
    <w:p w:rsidR="007B343C" w:rsidRDefault="00AC26DC" w:rsidP="00AC26DC">
      <w:pPr>
        <w:pStyle w:val="2"/>
        <w:spacing w:before="120" w:after="120"/>
        <w:ind w:left="991" w:right="210" w:hangingChars="354" w:hanging="991"/>
        <w:rPr>
          <w:rFonts w:eastAsia="宋体"/>
        </w:rPr>
      </w:pPr>
      <w:r>
        <w:rPr>
          <w:rFonts w:eastAsiaTheme="minorEastAsia" w:hint="eastAsia"/>
          <w:szCs w:val="22"/>
        </w:rPr>
        <w:t xml:space="preserve">Consideration on </w:t>
      </w:r>
      <w:r w:rsidR="00D15694" w:rsidRPr="00AC26DC">
        <w:rPr>
          <w:szCs w:val="22"/>
        </w:rPr>
        <w:t>LTE features list</w:t>
      </w:r>
    </w:p>
    <w:p w:rsidR="007B343C" w:rsidRDefault="00D15694">
      <w:pPr>
        <w:spacing w:before="120" w:after="120"/>
      </w:pPr>
      <w:r>
        <w:rPr>
          <w:rFonts w:hint="eastAsia"/>
        </w:rPr>
        <w:t xml:space="preserve">The discussion of LTE features shall be pending the finalization of NR feature list. </w:t>
      </w:r>
      <w:r w:rsidRPr="00AC26DC">
        <w:rPr>
          <w:rFonts w:hint="eastAsia"/>
        </w:rPr>
        <w:t xml:space="preserve">Afterwards, the LTE feature list can be updated </w:t>
      </w:r>
      <w:r w:rsidR="00AC26DC">
        <w:rPr>
          <w:rFonts w:hint="eastAsia"/>
        </w:rPr>
        <w:t>by re-using the NR feature list to accommodate the LTE Uu scheduling NR sidelink use case.</w:t>
      </w:r>
    </w:p>
    <w:p w:rsidR="00AC26DC" w:rsidRDefault="00AC26DC" w:rsidP="00AC26DC">
      <w:pPr>
        <w:pStyle w:val="ZTE-Proposal-20210505"/>
        <w:spacing w:before="120" w:after="120"/>
      </w:pPr>
      <w:r>
        <w:rPr>
          <w:rFonts w:hint="eastAsia"/>
        </w:rPr>
        <w:t>LTE UE features can mostly re-use stable NR feature list.</w:t>
      </w:r>
    </w:p>
    <w:p w:rsidR="00AC26DC" w:rsidRDefault="00AC26DC" w:rsidP="00AC26DC">
      <w:pPr>
        <w:pStyle w:val="ZTE-Proposal-20210505"/>
        <w:numPr>
          <w:ilvl w:val="0"/>
          <w:numId w:val="0"/>
        </w:numPr>
        <w:spacing w:before="120" w:after="120"/>
        <w:rPr>
          <w:lang w:eastAsia="zh-CN"/>
        </w:rPr>
      </w:pPr>
    </w:p>
    <w:p w:rsidR="00AC26DC" w:rsidRDefault="00AC26DC" w:rsidP="00AC26DC">
      <w:pPr>
        <w:spacing w:before="120" w:after="120"/>
      </w:pPr>
      <w:r>
        <w:rPr>
          <w:rFonts w:hint="eastAsia"/>
        </w:rPr>
        <w:t>With the above consideration, the following is proposed to consolidate all the changes to the UE feature list in [1]</w:t>
      </w:r>
    </w:p>
    <w:p w:rsidR="000601BD" w:rsidRDefault="000601BD" w:rsidP="000601BD">
      <w:pPr>
        <w:pStyle w:val="ZTE-Proposal-20210505"/>
        <w:spacing w:before="120" w:after="120"/>
      </w:pPr>
      <w:r>
        <w:rPr>
          <w:rFonts w:hint="eastAsia"/>
        </w:rPr>
        <w:lastRenderedPageBreak/>
        <w:t xml:space="preserve">Adopt the following modification to the </w:t>
      </w:r>
      <w:r>
        <w:rPr>
          <w:rFonts w:hint="eastAsia"/>
          <w:lang w:eastAsia="zh-CN"/>
        </w:rPr>
        <w:t xml:space="preserve">NR </w:t>
      </w:r>
      <w:r>
        <w:rPr>
          <w:rFonts w:hint="eastAsia"/>
        </w:rPr>
        <w:t>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422"/>
        <w:gridCol w:w="1307"/>
        <w:gridCol w:w="1349"/>
        <w:gridCol w:w="670"/>
        <w:gridCol w:w="599"/>
        <w:gridCol w:w="599"/>
        <w:gridCol w:w="730"/>
        <w:gridCol w:w="621"/>
        <w:gridCol w:w="739"/>
        <w:gridCol w:w="722"/>
        <w:gridCol w:w="391"/>
        <w:gridCol w:w="952"/>
      </w:tblGrid>
      <w:tr w:rsidR="000601BD" w:rsidRPr="005B0FEF" w:rsidTr="001B403C">
        <w:tc>
          <w:tcPr>
            <w:tcW w:w="0" w:type="auto"/>
            <w:tcBorders>
              <w:top w:val="single" w:sz="4" w:space="0" w:color="auto"/>
              <w:left w:val="single" w:sz="4" w:space="0" w:color="auto"/>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Features</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Index</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Feature group</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Components</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Prerequisite feature groups</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Need for the eNB to know if the feature is supported</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[Need for the UE to know if the feature is supported (only for V2X WI, where the PC5-RRC capability signalling is delivered between the UEs)]</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N"/>
              <w:spacing w:before="120" w:after="120"/>
              <w:ind w:left="0" w:firstLine="0"/>
              <w:rPr>
                <w:b/>
                <w:bCs/>
                <w:sz w:val="10"/>
              </w:rPr>
            </w:pPr>
            <w:r w:rsidRPr="005B0FEF">
              <w:rPr>
                <w:b/>
                <w:bCs/>
                <w:sz w:val="10"/>
              </w:rPr>
              <w:t>Consequence if the feature is not supported by the UE</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N"/>
              <w:spacing w:before="120" w:after="120"/>
              <w:ind w:left="0" w:firstLine="0"/>
              <w:rPr>
                <w:b/>
                <w:bCs/>
                <w:sz w:val="10"/>
                <w:szCs w:val="18"/>
              </w:rPr>
            </w:pPr>
            <w:r w:rsidRPr="005B0FEF">
              <w:rPr>
                <w:b/>
                <w:bCs/>
                <w:sz w:val="10"/>
              </w:rPr>
              <w:t>Type</w:t>
            </w:r>
          </w:p>
          <w:p w:rsidR="000601BD" w:rsidRPr="005B0FEF" w:rsidRDefault="000601BD" w:rsidP="001B403C">
            <w:pPr>
              <w:pStyle w:val="TAL"/>
              <w:spacing w:before="120" w:after="120"/>
              <w:rPr>
                <w:sz w:val="10"/>
              </w:rPr>
            </w:pPr>
            <w:r w:rsidRPr="005B0FEF">
              <w:rPr>
                <w:b/>
                <w:bCs/>
                <w:sz w:val="10"/>
              </w:rPr>
              <w:t>(the ‘type’ definition from UE features should be based on the granularity of 1) Per UE or 2) Per Band or 3) Per BC or 4) Per FS or 5) Per FSPC)</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Need of FDD/TDD differentiation</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Capability interpretation for mixture of FDD/TDD</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Note</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H"/>
              <w:spacing w:before="120" w:after="120"/>
              <w:rPr>
                <w:sz w:val="10"/>
              </w:rPr>
            </w:pPr>
            <w:r w:rsidRPr="005B0FEF">
              <w:rPr>
                <w:sz w:val="10"/>
              </w:rPr>
              <w:t>Mandatory/Optional</w:t>
            </w:r>
          </w:p>
        </w:tc>
      </w:tr>
      <w:tr w:rsidR="000601BD" w:rsidRPr="005B0FEF" w:rsidTr="001B403C">
        <w:tc>
          <w:tcPr>
            <w:tcW w:w="0" w:type="auto"/>
            <w:vMerge w:val="restart"/>
            <w:tcBorders>
              <w:top w:val="nil"/>
              <w:left w:val="single" w:sz="4" w:space="0" w:color="auto"/>
              <w:bottom w:val="single" w:sz="4" w:space="0" w:color="auto"/>
              <w:right w:val="single" w:sz="4" w:space="0" w:color="auto"/>
            </w:tcBorders>
            <w:hideMark/>
          </w:tcPr>
          <w:p w:rsidR="000601BD" w:rsidRPr="005B0FEF" w:rsidRDefault="000601BD" w:rsidP="001B403C">
            <w:pPr>
              <w:pStyle w:val="TAL"/>
              <w:spacing w:before="120" w:after="120"/>
              <w:rPr>
                <w:sz w:val="10"/>
              </w:rPr>
            </w:pPr>
            <w:r>
              <w:rPr>
                <w:rFonts w:cs="Arial" w:hint="eastAsia"/>
                <w:sz w:val="10"/>
                <w:lang w:eastAsia="zh-CN"/>
              </w:rPr>
              <w:t>32</w:t>
            </w:r>
            <w:r w:rsidRPr="005B0FEF">
              <w:rPr>
                <w:rFonts w:cs="Arial"/>
                <w:sz w:val="10"/>
              </w:rPr>
              <w:t>[NR_SL_enh]</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Pr>
                <w:rFonts w:hint="eastAsia"/>
                <w:sz w:val="10"/>
                <w:lang w:eastAsia="zh-CN"/>
              </w:rPr>
              <w:t>32</w:t>
            </w:r>
            <w:r w:rsidRPr="005B0FEF">
              <w:rPr>
                <w:sz w:val="10"/>
              </w:rPr>
              <w:t>-1</w:t>
            </w:r>
          </w:p>
        </w:tc>
        <w:tc>
          <w:tcPr>
            <w:tcW w:w="0" w:type="auto"/>
            <w:tcBorders>
              <w:top w:val="single" w:sz="4" w:space="0" w:color="auto"/>
              <w:left w:val="nil"/>
              <w:bottom w:val="single" w:sz="4" w:space="0" w:color="auto"/>
              <w:right w:val="single" w:sz="4" w:space="0" w:color="auto"/>
            </w:tcBorders>
            <w:hideMark/>
          </w:tcPr>
          <w:p w:rsidR="000601BD" w:rsidRDefault="000601BD" w:rsidP="001B403C">
            <w:pPr>
              <w:autoSpaceDE w:val="0"/>
              <w:autoSpaceDN w:val="0"/>
              <w:adjustRightInd w:val="0"/>
              <w:snapToGrid w:val="0"/>
              <w:spacing w:before="120" w:after="120"/>
              <w:contextualSpacing/>
              <w:rPr>
                <w:color w:val="FF0000"/>
              </w:rPr>
            </w:pPr>
            <w:r w:rsidRPr="005B0FEF">
              <w:rPr>
                <w:rFonts w:ascii="Arial" w:eastAsia="Malgun Gothic" w:hAnsi="Arial" w:cs="Arial" w:hint="eastAsia"/>
                <w:color w:val="FF0000"/>
                <w:sz w:val="10"/>
                <w:szCs w:val="18"/>
              </w:rPr>
              <w:t xml:space="preserve">Not receiving NR sidelink of </w:t>
            </w:r>
            <w:r w:rsidRPr="005B0FEF">
              <w:rPr>
                <w:rFonts w:ascii="Arial" w:eastAsia="Malgun Gothic" w:hAnsi="Arial" w:cs="Arial"/>
                <w:color w:val="FF0000"/>
                <w:sz w:val="10"/>
                <w:szCs w:val="18"/>
              </w:rPr>
              <w:t>PSCCH/PSSCHPSFCH/S-SSB</w:t>
            </w:r>
          </w:p>
        </w:tc>
        <w:tc>
          <w:tcPr>
            <w:tcW w:w="0" w:type="auto"/>
            <w:tcBorders>
              <w:top w:val="single" w:sz="4" w:space="0" w:color="auto"/>
              <w:left w:val="nil"/>
              <w:bottom w:val="single" w:sz="4" w:space="0" w:color="auto"/>
              <w:right w:val="single" w:sz="4" w:space="0" w:color="auto"/>
            </w:tcBorders>
            <w:hideMark/>
          </w:tcPr>
          <w:p w:rsidR="000601BD" w:rsidRDefault="000601BD" w:rsidP="001B403C">
            <w:pPr>
              <w:autoSpaceDE w:val="0"/>
              <w:autoSpaceDN w:val="0"/>
              <w:adjustRightInd w:val="0"/>
              <w:snapToGrid w:val="0"/>
              <w:spacing w:before="120" w:after="120"/>
              <w:contextualSpacing/>
              <w:rPr>
                <w:rFonts w:ascii="Arial" w:eastAsia="Malgun Gothic" w:hAnsi="Arial" w:cs="Arial"/>
                <w:color w:val="FF0000"/>
                <w:sz w:val="10"/>
                <w:szCs w:val="18"/>
              </w:rPr>
            </w:pPr>
            <w:r w:rsidRPr="005B0FEF">
              <w:rPr>
                <w:rFonts w:ascii="Arial" w:eastAsia="Malgun Gothic" w:hAnsi="Arial" w:cs="Arial"/>
                <w:color w:val="FF0000"/>
                <w:sz w:val="10"/>
                <w:szCs w:val="18"/>
              </w:rPr>
              <w:t>1) UE can</w:t>
            </w:r>
            <w:r w:rsidRPr="005B0FEF">
              <w:rPr>
                <w:rFonts w:ascii="Arial" w:eastAsia="Malgun Gothic" w:hAnsi="Arial" w:cs="Arial" w:hint="eastAsia"/>
                <w:color w:val="FF0000"/>
                <w:sz w:val="10"/>
                <w:szCs w:val="18"/>
              </w:rPr>
              <w:t xml:space="preserve"> not</w:t>
            </w:r>
            <w:r w:rsidRPr="005B0FEF">
              <w:rPr>
                <w:rFonts w:ascii="Arial" w:eastAsia="Malgun Gothic" w:hAnsi="Arial" w:cs="Arial"/>
                <w:color w:val="FF0000"/>
                <w:sz w:val="10"/>
                <w:szCs w:val="18"/>
              </w:rPr>
              <w:t xml:space="preserve"> receive NR PSCCH/PSSCH/PSFCH/S-SSB.</w:t>
            </w:r>
          </w:p>
          <w:p w:rsidR="000601BD" w:rsidRDefault="000601BD" w:rsidP="001B403C">
            <w:pPr>
              <w:autoSpaceDE w:val="0"/>
              <w:autoSpaceDN w:val="0"/>
              <w:adjustRightInd w:val="0"/>
              <w:snapToGrid w:val="0"/>
              <w:spacing w:before="120" w:after="120"/>
              <w:contextualSpacing/>
              <w:rPr>
                <w:rFonts w:ascii="Arial" w:eastAsia="Malgun Gothic" w:hAnsi="Arial" w:cs="Arial"/>
                <w:color w:val="FF0000"/>
                <w:sz w:val="10"/>
                <w:szCs w:val="18"/>
              </w:rPr>
            </w:pPr>
            <w:r w:rsidRPr="005B0FEF">
              <w:rPr>
                <w:rFonts w:ascii="Arial" w:eastAsia="Malgun Gothic" w:hAnsi="Arial" w:cs="Arial" w:hint="eastAsia"/>
                <w:color w:val="FF0000"/>
                <w:sz w:val="10"/>
                <w:szCs w:val="18"/>
              </w:rPr>
              <w:t xml:space="preserve">2)UE </w:t>
            </w:r>
            <w:r w:rsidRPr="005B0FEF">
              <w:rPr>
                <w:rFonts w:ascii="Arial" w:eastAsia="Malgun Gothic" w:hAnsi="Arial" w:cs="Arial"/>
                <w:color w:val="FF0000"/>
                <w:sz w:val="10"/>
                <w:szCs w:val="18"/>
              </w:rPr>
              <w:t>can perfo</w:t>
            </w:r>
            <w:r>
              <w:rPr>
                <w:rFonts w:ascii="Arial" w:eastAsiaTheme="minorEastAsia" w:hAnsi="Arial" w:cs="Arial" w:hint="eastAsia"/>
                <w:color w:val="FF0000"/>
                <w:sz w:val="10"/>
                <w:szCs w:val="18"/>
              </w:rPr>
              <w:t>r</w:t>
            </w:r>
            <w:r w:rsidRPr="005B0FEF">
              <w:rPr>
                <w:rFonts w:ascii="Arial" w:eastAsia="Malgun Gothic" w:hAnsi="Arial" w:cs="Arial"/>
                <w:color w:val="FF0000"/>
                <w:sz w:val="10"/>
                <w:szCs w:val="18"/>
              </w:rPr>
              <w:t>m random resource selection only</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None</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tcPr>
          <w:p w:rsidR="000601BD" w:rsidRPr="005B0FEF" w:rsidRDefault="000601BD" w:rsidP="001B403C">
            <w:pPr>
              <w:pStyle w:val="TAL"/>
              <w:spacing w:before="120" w:after="120"/>
              <w:rPr>
                <w:sz w:val="10"/>
              </w:rPr>
            </w:pP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0601BD" w:rsidRPr="005B0FEF" w:rsidRDefault="000601BD" w:rsidP="001B403C">
            <w:pPr>
              <w:pStyle w:val="TAL"/>
              <w:spacing w:before="120" w:after="120"/>
              <w:rPr>
                <w:sz w:val="10"/>
              </w:rPr>
            </w:pP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0601BD" w:rsidRPr="005B0FEF" w:rsidRDefault="000601BD" w:rsidP="001B403C">
            <w:pPr>
              <w:pStyle w:val="TAL"/>
              <w:spacing w:before="120" w:after="120"/>
              <w:rPr>
                <w:strike/>
                <w:color w:val="FF0000"/>
                <w:sz w:val="10"/>
              </w:rPr>
            </w:pPr>
            <w:r w:rsidRPr="005B0FEF">
              <w:rPr>
                <w:strike/>
                <w:color w:val="FF0000"/>
                <w:sz w:val="10"/>
              </w:rPr>
              <w:t>FFS: For UE supports LTE Uu configuring NR sidelink, UE must indicate this FG is supported.</w:t>
            </w:r>
          </w:p>
        </w:tc>
      </w:tr>
      <w:tr w:rsidR="000601BD" w:rsidRPr="005B0FEF" w:rsidTr="001B403C">
        <w:tc>
          <w:tcPr>
            <w:tcW w:w="0" w:type="auto"/>
            <w:vMerge/>
            <w:tcBorders>
              <w:top w:val="nil"/>
              <w:left w:val="single" w:sz="4" w:space="0" w:color="auto"/>
              <w:bottom w:val="single" w:sz="4" w:space="0" w:color="auto"/>
              <w:right w:val="single" w:sz="4" w:space="0" w:color="auto"/>
            </w:tcBorders>
            <w:vAlign w:val="center"/>
            <w:hideMark/>
          </w:tcPr>
          <w:p w:rsidR="000601BD" w:rsidRPr="005B0FEF" w:rsidRDefault="000601BD" w:rsidP="001B403C">
            <w:pPr>
              <w:spacing w:before="120" w:after="120"/>
              <w:rPr>
                <w:rFonts w:ascii="Arial" w:hAnsi="Arial"/>
                <w:sz w:val="10"/>
                <w:szCs w:val="18"/>
              </w:rPr>
            </w:pP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Pr>
                <w:rFonts w:hint="eastAsia"/>
                <w:sz w:val="10"/>
                <w:lang w:eastAsia="zh-CN"/>
              </w:rPr>
              <w:t>32</w:t>
            </w:r>
            <w:r w:rsidRPr="005B0FEF">
              <w:rPr>
                <w:sz w:val="10"/>
              </w:rPr>
              <w:t>-2</w:t>
            </w:r>
          </w:p>
        </w:tc>
        <w:tc>
          <w:tcPr>
            <w:tcW w:w="0" w:type="auto"/>
            <w:tcBorders>
              <w:top w:val="single" w:sz="4" w:space="0" w:color="auto"/>
              <w:left w:val="nil"/>
              <w:bottom w:val="single" w:sz="4" w:space="0" w:color="auto"/>
              <w:right w:val="single" w:sz="4" w:space="0" w:color="auto"/>
            </w:tcBorders>
            <w:hideMark/>
          </w:tcPr>
          <w:p w:rsidR="000601BD" w:rsidRDefault="000601BD" w:rsidP="001B403C">
            <w:pPr>
              <w:autoSpaceDE w:val="0"/>
              <w:autoSpaceDN w:val="0"/>
              <w:adjustRightInd w:val="0"/>
              <w:snapToGrid w:val="0"/>
              <w:spacing w:before="120" w:after="120"/>
              <w:contextualSpacing/>
              <w:rPr>
                <w:rFonts w:eastAsia="Malgun Gothic" w:cs="Arial"/>
                <w:color w:val="000000" w:themeColor="text1"/>
                <w:sz w:val="15"/>
              </w:rPr>
            </w:pPr>
            <w:r w:rsidRPr="005B0FEF">
              <w:rPr>
                <w:rFonts w:ascii="Arial" w:eastAsia="Malgun Gothic" w:hAnsi="Arial" w:cs="Arial"/>
                <w:color w:val="000000" w:themeColor="text1"/>
                <w:sz w:val="10"/>
                <w:szCs w:val="18"/>
              </w:rPr>
              <w:t>[Receiving NR sidelink of PSFCH/S-SSB only]</w:t>
            </w: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autoSpaceDE w:val="0"/>
              <w:autoSpaceDN w:val="0"/>
              <w:adjustRightInd w:val="0"/>
              <w:snapToGrid w:val="0"/>
              <w:spacing w:before="120" w:after="120"/>
              <w:contextualSpacing/>
              <w:rPr>
                <w:rFonts w:ascii="Arial" w:eastAsia="Malgun Gothic" w:hAnsi="Arial" w:cs="Arial"/>
                <w:color w:val="FF0000"/>
                <w:sz w:val="10"/>
                <w:szCs w:val="18"/>
              </w:rPr>
            </w:pPr>
            <w:r w:rsidRPr="008B5A2B">
              <w:rPr>
                <w:rFonts w:ascii="Arial" w:eastAsia="Malgun Gothic" w:hAnsi="Arial" w:cs="Arial" w:hint="eastAsia"/>
                <w:color w:val="FF0000"/>
                <w:sz w:val="10"/>
                <w:szCs w:val="18"/>
              </w:rPr>
              <w:t>1)</w:t>
            </w:r>
            <w:r w:rsidRPr="008B5A2B">
              <w:rPr>
                <w:rFonts w:ascii="Arial" w:eastAsia="Malgun Gothic" w:hAnsi="Arial" w:cs="Arial"/>
                <w:color w:val="FF0000"/>
                <w:sz w:val="10"/>
                <w:szCs w:val="18"/>
              </w:rPr>
              <w:t>UE can receive NR PSFCH/S-SSB only.</w:t>
            </w:r>
          </w:p>
          <w:p w:rsidR="000601BD" w:rsidRDefault="000601BD" w:rsidP="001B403C">
            <w:pPr>
              <w:autoSpaceDE w:val="0"/>
              <w:autoSpaceDN w:val="0"/>
              <w:adjustRightInd w:val="0"/>
              <w:snapToGrid w:val="0"/>
              <w:spacing w:before="120" w:after="120"/>
              <w:contextualSpacing/>
              <w:rPr>
                <w:rFonts w:ascii="Arial" w:eastAsia="Malgun Gothic" w:hAnsi="Arial" w:cs="Arial"/>
                <w:strike/>
                <w:color w:val="FF0000"/>
                <w:sz w:val="10"/>
                <w:szCs w:val="18"/>
              </w:rPr>
            </w:pPr>
            <w:r w:rsidRPr="008B5A2B">
              <w:rPr>
                <w:rFonts w:ascii="Arial" w:eastAsia="Malgun Gothic" w:hAnsi="Arial" w:cs="Arial" w:hint="eastAsia"/>
                <w:color w:val="FF0000"/>
                <w:sz w:val="10"/>
                <w:szCs w:val="18"/>
              </w:rPr>
              <w:t xml:space="preserve">2)UE </w:t>
            </w:r>
            <w:r w:rsidRPr="008B5A2B">
              <w:rPr>
                <w:rFonts w:ascii="Arial" w:eastAsia="Malgun Gothic" w:hAnsi="Arial" w:cs="Arial"/>
                <w:color w:val="FF0000"/>
                <w:sz w:val="10"/>
                <w:szCs w:val="18"/>
              </w:rPr>
              <w:t>can perfo</w:t>
            </w:r>
            <w:r w:rsidRPr="008B5A2B">
              <w:rPr>
                <w:rFonts w:ascii="Arial" w:eastAsiaTheme="minorEastAsia" w:hAnsi="Arial" w:cs="Arial" w:hint="eastAsia"/>
                <w:color w:val="FF0000"/>
                <w:sz w:val="10"/>
                <w:szCs w:val="18"/>
              </w:rPr>
              <w:t>r</w:t>
            </w:r>
            <w:r w:rsidRPr="008B5A2B">
              <w:rPr>
                <w:rFonts w:ascii="Arial" w:eastAsia="Malgun Gothic" w:hAnsi="Arial" w:cs="Arial"/>
                <w:color w:val="FF0000"/>
                <w:sz w:val="10"/>
                <w:szCs w:val="18"/>
              </w:rPr>
              <w:t>m random resource selection only</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No</w:t>
            </w:r>
            <w:r w:rsidRPr="005B0FEF">
              <w:rPr>
                <w:rFonts w:eastAsia="Malgun Gothic" w:cs="Arial"/>
                <w:sz w:val="10"/>
              </w:rPr>
              <w:t>ne</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tcPr>
          <w:p w:rsidR="000601BD" w:rsidRPr="005B0FEF" w:rsidRDefault="000601BD" w:rsidP="001B403C">
            <w:pPr>
              <w:pStyle w:val="TAL"/>
              <w:spacing w:before="120" w:after="120"/>
              <w:rPr>
                <w:sz w:val="10"/>
              </w:rPr>
            </w:pP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0601BD" w:rsidRPr="005B0FEF" w:rsidRDefault="000601BD" w:rsidP="001B403C">
            <w:pPr>
              <w:pStyle w:val="TAL"/>
              <w:spacing w:before="120" w:after="120"/>
              <w:rPr>
                <w:sz w:val="10"/>
              </w:rPr>
            </w:pP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0601BD" w:rsidRPr="005B0FEF" w:rsidRDefault="000601BD" w:rsidP="001B403C">
            <w:pPr>
              <w:pStyle w:val="TAL"/>
              <w:spacing w:before="120" w:after="120"/>
              <w:rPr>
                <w:sz w:val="10"/>
              </w:rPr>
            </w:pPr>
            <w:r w:rsidRPr="005B0FEF">
              <w:rPr>
                <w:strike/>
                <w:color w:val="FF0000"/>
                <w:sz w:val="10"/>
              </w:rPr>
              <w:t>FFS: For UE supports LTE Uu configuring NR sidelink, UE must indicate this FG is supported.</w:t>
            </w:r>
          </w:p>
        </w:tc>
      </w:tr>
      <w:tr w:rsidR="000601BD" w:rsidRPr="005B0FEF" w:rsidTr="001B403C">
        <w:tc>
          <w:tcPr>
            <w:tcW w:w="0" w:type="auto"/>
            <w:vMerge/>
            <w:tcBorders>
              <w:top w:val="nil"/>
              <w:left w:val="single" w:sz="4" w:space="0" w:color="auto"/>
              <w:bottom w:val="single" w:sz="4" w:space="0" w:color="auto"/>
              <w:right w:val="single" w:sz="4" w:space="0" w:color="auto"/>
            </w:tcBorders>
            <w:vAlign w:val="center"/>
            <w:hideMark/>
          </w:tcPr>
          <w:p w:rsidR="000601BD" w:rsidRPr="005B0FEF" w:rsidRDefault="000601BD" w:rsidP="001B403C">
            <w:pPr>
              <w:spacing w:before="120" w:after="120"/>
              <w:rPr>
                <w:rFonts w:ascii="Arial" w:hAnsi="Arial"/>
                <w:sz w:val="10"/>
                <w:szCs w:val="18"/>
              </w:rPr>
            </w:pP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pStyle w:val="TAL"/>
              <w:spacing w:before="120" w:after="120"/>
              <w:rPr>
                <w:strike/>
                <w:color w:val="FF0000"/>
                <w:sz w:val="10"/>
              </w:rPr>
            </w:pPr>
            <w:r w:rsidRPr="008B5A2B">
              <w:rPr>
                <w:rFonts w:hint="eastAsia"/>
                <w:strike/>
                <w:color w:val="FF0000"/>
                <w:sz w:val="10"/>
                <w:lang w:eastAsia="zh-CN"/>
              </w:rPr>
              <w:t>32</w:t>
            </w:r>
            <w:r w:rsidRPr="008B5A2B">
              <w:rPr>
                <w:strike/>
                <w:color w:val="FF0000"/>
                <w:sz w:val="10"/>
              </w:rPr>
              <w:t>-3</w:t>
            </w: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pStyle w:val="TAL"/>
              <w:spacing w:before="120" w:after="120"/>
              <w:rPr>
                <w:strike/>
                <w:color w:val="FF0000"/>
                <w:sz w:val="10"/>
              </w:rPr>
            </w:pPr>
            <w:r w:rsidRPr="008B5A2B">
              <w:rPr>
                <w:strike/>
                <w:color w:val="FF0000"/>
                <w:sz w:val="10"/>
              </w:rPr>
              <w:t>Transmitting NR sidelink mode 2 with full sensing</w:t>
            </w: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autoSpaceDE w:val="0"/>
              <w:autoSpaceDN w:val="0"/>
              <w:adjustRightInd w:val="0"/>
              <w:snapToGrid w:val="0"/>
              <w:spacing w:before="120" w:after="120"/>
              <w:contextualSpacing/>
              <w:rPr>
                <w:rFonts w:ascii="Arial" w:eastAsia="Malgun Gothic" w:hAnsi="Arial" w:cs="Arial"/>
                <w:strike/>
                <w:color w:val="FF0000"/>
                <w:sz w:val="10"/>
                <w:szCs w:val="18"/>
              </w:rPr>
            </w:pPr>
            <w:r w:rsidRPr="008B5A2B">
              <w:rPr>
                <w:rFonts w:ascii="Arial" w:eastAsia="Malgun Gothic" w:hAnsi="Arial" w:cs="Arial" w:hint="eastAsia"/>
                <w:strike/>
                <w:color w:val="FF0000"/>
                <w:sz w:val="10"/>
                <w:szCs w:val="18"/>
              </w:rPr>
              <w:t xml:space="preserve">1) </w:t>
            </w:r>
            <w:r w:rsidRPr="008B5A2B">
              <w:rPr>
                <w:rFonts w:ascii="Arial" w:eastAsia="Malgun Gothic" w:hAnsi="Arial" w:cs="Arial"/>
                <w:strike/>
                <w:color w:val="FF0000"/>
                <w:sz w:val="10"/>
                <w:szCs w:val="18"/>
              </w:rPr>
              <w:t>UE can transmit PSCCH/PSSCH using NR sidelink mode 2 with full sensing configured by LTE Uu.</w:t>
            </w:r>
          </w:p>
          <w:p w:rsidR="000601BD" w:rsidRPr="008B5A2B" w:rsidRDefault="000601BD" w:rsidP="001B403C">
            <w:pPr>
              <w:pStyle w:val="TAL"/>
              <w:spacing w:before="120" w:after="120"/>
              <w:rPr>
                <w:strike/>
                <w:color w:val="FF0000"/>
                <w:sz w:val="10"/>
              </w:rPr>
            </w:pPr>
            <w:r w:rsidRPr="008B5A2B">
              <w:rPr>
                <w:rFonts w:eastAsia="Malgun Gothic" w:cs="Arial"/>
                <w:strike/>
                <w:color w:val="FF0000"/>
                <w:sz w:val="10"/>
              </w:rPr>
              <w:t>2</w:t>
            </w:r>
            <w:r w:rsidRPr="008B5A2B">
              <w:rPr>
                <w:rFonts w:eastAsia="Malgun Gothic" w:cs="Arial" w:hint="eastAsia"/>
                <w:strike/>
                <w:color w:val="FF0000"/>
                <w:sz w:val="10"/>
              </w:rPr>
              <w:t xml:space="preserve">) </w:t>
            </w:r>
            <w:r w:rsidRPr="008B5A2B">
              <w:rPr>
                <w:rFonts w:eastAsia="Malgun Gothic" w:cs="Arial"/>
                <w:strike/>
                <w:color w:val="FF0000"/>
                <w:sz w:val="10"/>
              </w:rPr>
              <w:t>UE supports the sensing and resource allocation operation as specified in Rel-16.</w:t>
            </w: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pStyle w:val="TAL"/>
              <w:spacing w:before="120" w:after="120"/>
              <w:rPr>
                <w:strike/>
                <w:color w:val="FF0000"/>
                <w:sz w:val="10"/>
              </w:rPr>
            </w:pPr>
            <w:r w:rsidRPr="008B5A2B">
              <w:rPr>
                <w:rFonts w:eastAsia="Malgun Gothic" w:cs="Arial"/>
                <w:strike/>
                <w:color w:val="FF0000"/>
                <w:sz w:val="10"/>
              </w:rPr>
              <w:t>[4</w:t>
            </w:r>
            <w:r w:rsidRPr="008B5A2B">
              <w:rPr>
                <w:rFonts w:eastAsia="Malgun Gothic" w:cs="Arial" w:hint="eastAsia"/>
                <w:strike/>
                <w:color w:val="FF0000"/>
                <w:sz w:val="10"/>
              </w:rPr>
              <w:t>-1</w:t>
            </w:r>
            <w:r w:rsidRPr="008B5A2B">
              <w:rPr>
                <w:rFonts w:eastAsia="Malgun Gothic" w:cs="Arial"/>
                <w:strike/>
                <w:color w:val="FF0000"/>
                <w:sz w:val="10"/>
              </w:rPr>
              <w:t>]</w:t>
            </w: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pStyle w:val="TAL"/>
              <w:spacing w:before="120" w:after="120"/>
              <w:rPr>
                <w:strike/>
                <w:color w:val="FF0000"/>
                <w:sz w:val="10"/>
              </w:rPr>
            </w:pPr>
            <w:r w:rsidRPr="008B5A2B">
              <w:rPr>
                <w:rFonts w:eastAsia="Malgun Gothic" w:cs="Arial" w:hint="eastAsia"/>
                <w:strike/>
                <w:color w:val="FF0000"/>
                <w:sz w:val="10"/>
              </w:rPr>
              <w:t>[Yes]</w:t>
            </w: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pStyle w:val="TAL"/>
              <w:spacing w:before="120" w:after="120"/>
              <w:rPr>
                <w:strike/>
                <w:color w:val="FF0000"/>
                <w:sz w:val="10"/>
              </w:rPr>
            </w:pPr>
            <w:r w:rsidRPr="008B5A2B">
              <w:rPr>
                <w:rFonts w:eastAsia="Malgun Gothic" w:cs="Arial" w:hint="eastAsia"/>
                <w:strike/>
                <w:color w:val="FF0000"/>
                <w:sz w:val="10"/>
              </w:rPr>
              <w:t>[No]</w:t>
            </w: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pStyle w:val="TAL"/>
              <w:spacing w:before="120" w:after="120"/>
              <w:rPr>
                <w:strike/>
                <w:color w:val="FF0000"/>
                <w:sz w:val="10"/>
              </w:rPr>
            </w:pPr>
            <w:r w:rsidRPr="008B5A2B">
              <w:rPr>
                <w:rFonts w:eastAsia="Malgun Gothic" w:cs="Arial"/>
                <w:strike/>
                <w:color w:val="FF0000"/>
                <w:sz w:val="10"/>
              </w:rPr>
              <w:t>[</w:t>
            </w:r>
            <w:r w:rsidRPr="008B5A2B">
              <w:rPr>
                <w:rFonts w:eastAsia="Malgun Gothic" w:cs="Arial" w:hint="eastAsia"/>
                <w:strike/>
                <w:color w:val="FF0000"/>
                <w:sz w:val="10"/>
              </w:rPr>
              <w:t xml:space="preserve">UE </w:t>
            </w:r>
            <w:r w:rsidRPr="008B5A2B">
              <w:rPr>
                <w:rFonts w:eastAsia="Malgun Gothic" w:cs="Arial"/>
                <w:strike/>
                <w:color w:val="FF0000"/>
                <w:sz w:val="10"/>
              </w:rPr>
              <w:t>can perfom random resource selection only]</w:t>
            </w: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pStyle w:val="TAL"/>
              <w:spacing w:before="120" w:after="120"/>
              <w:rPr>
                <w:strike/>
                <w:color w:val="FF0000"/>
                <w:sz w:val="10"/>
              </w:rPr>
            </w:pPr>
            <w:r w:rsidRPr="008B5A2B">
              <w:rPr>
                <w:rFonts w:eastAsia="Malgun Gothic" w:cs="Arial" w:hint="eastAsia"/>
                <w:strike/>
                <w:color w:val="FF0000"/>
                <w:sz w:val="10"/>
              </w:rPr>
              <w:t>[</w:t>
            </w:r>
            <w:r w:rsidRPr="008B5A2B">
              <w:rPr>
                <w:strike/>
                <w:color w:val="FF0000"/>
                <w:sz w:val="10"/>
              </w:rPr>
              <w:t>Per band]</w:t>
            </w: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pStyle w:val="TAL"/>
              <w:spacing w:before="120" w:after="120"/>
              <w:rPr>
                <w:strike/>
                <w:color w:val="FF0000"/>
                <w:sz w:val="10"/>
              </w:rPr>
            </w:pPr>
            <w:r w:rsidRPr="008B5A2B">
              <w:rPr>
                <w:strike/>
                <w:color w:val="FF0000"/>
                <w:sz w:val="10"/>
              </w:rPr>
              <w:t>N.A.</w:t>
            </w: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pStyle w:val="TAL"/>
              <w:spacing w:before="120" w:after="120"/>
              <w:rPr>
                <w:strike/>
                <w:color w:val="FF0000"/>
                <w:sz w:val="10"/>
              </w:rPr>
            </w:pPr>
            <w:r w:rsidRPr="008B5A2B">
              <w:rPr>
                <w:strike/>
                <w:color w:val="FF0000"/>
                <w:sz w:val="10"/>
              </w:rPr>
              <w:t>N.A.</w:t>
            </w:r>
          </w:p>
        </w:tc>
        <w:tc>
          <w:tcPr>
            <w:tcW w:w="0" w:type="auto"/>
            <w:tcBorders>
              <w:top w:val="single" w:sz="4" w:space="0" w:color="auto"/>
              <w:left w:val="nil"/>
              <w:bottom w:val="single" w:sz="4" w:space="0" w:color="auto"/>
              <w:right w:val="single" w:sz="4" w:space="0" w:color="auto"/>
            </w:tcBorders>
          </w:tcPr>
          <w:p w:rsidR="000601BD" w:rsidRPr="008B5A2B" w:rsidRDefault="000601BD" w:rsidP="001B403C">
            <w:pPr>
              <w:pStyle w:val="TAL"/>
              <w:spacing w:before="120" w:after="120"/>
              <w:rPr>
                <w:strike/>
                <w:color w:val="FF0000"/>
                <w:sz w:val="10"/>
              </w:rPr>
            </w:pPr>
          </w:p>
        </w:tc>
        <w:tc>
          <w:tcPr>
            <w:tcW w:w="0" w:type="auto"/>
            <w:tcBorders>
              <w:top w:val="single" w:sz="4" w:space="0" w:color="auto"/>
              <w:left w:val="nil"/>
              <w:bottom w:val="single" w:sz="4" w:space="0" w:color="auto"/>
              <w:right w:val="single" w:sz="4" w:space="0" w:color="auto"/>
            </w:tcBorders>
            <w:hideMark/>
          </w:tcPr>
          <w:p w:rsidR="000601BD" w:rsidRPr="008B5A2B" w:rsidRDefault="000601BD" w:rsidP="001B403C">
            <w:pPr>
              <w:pStyle w:val="TAL"/>
              <w:spacing w:before="120" w:after="120"/>
              <w:rPr>
                <w:strike/>
                <w:color w:val="FF0000"/>
                <w:sz w:val="10"/>
              </w:rPr>
            </w:pPr>
            <w:r w:rsidRPr="008B5A2B">
              <w:rPr>
                <w:rFonts w:hint="eastAsia"/>
                <w:strike/>
                <w:color w:val="FF0000"/>
                <w:sz w:val="10"/>
              </w:rPr>
              <w:t>Optional</w:t>
            </w:r>
            <w:r w:rsidRPr="008B5A2B">
              <w:rPr>
                <w:strike/>
                <w:color w:val="FF0000"/>
                <w:sz w:val="10"/>
              </w:rPr>
              <w:t xml:space="preserve"> with capability signalling.</w:t>
            </w:r>
          </w:p>
          <w:p w:rsidR="000601BD" w:rsidRPr="008B5A2B" w:rsidRDefault="000601BD" w:rsidP="001B403C">
            <w:pPr>
              <w:pStyle w:val="TAL"/>
              <w:spacing w:before="120" w:after="120"/>
              <w:rPr>
                <w:strike/>
                <w:color w:val="FF0000"/>
                <w:sz w:val="10"/>
              </w:rPr>
            </w:pPr>
            <w:r w:rsidRPr="008B5A2B">
              <w:rPr>
                <w:strike/>
                <w:color w:val="FF0000"/>
                <w:sz w:val="10"/>
              </w:rPr>
              <w:t>FFS: For UE supports LTE Uu configuring NR sidelink, UE must indicate this FG is supported.</w:t>
            </w:r>
          </w:p>
        </w:tc>
      </w:tr>
      <w:tr w:rsidR="000601BD" w:rsidRPr="005B0FEF" w:rsidTr="001B403C">
        <w:tc>
          <w:tcPr>
            <w:tcW w:w="0" w:type="auto"/>
            <w:vMerge/>
            <w:tcBorders>
              <w:top w:val="nil"/>
              <w:left w:val="single" w:sz="4" w:space="0" w:color="auto"/>
              <w:bottom w:val="single" w:sz="4" w:space="0" w:color="auto"/>
              <w:right w:val="single" w:sz="4" w:space="0" w:color="auto"/>
            </w:tcBorders>
            <w:vAlign w:val="center"/>
            <w:hideMark/>
          </w:tcPr>
          <w:p w:rsidR="000601BD" w:rsidRPr="005B0FEF" w:rsidRDefault="000601BD" w:rsidP="001B403C">
            <w:pPr>
              <w:spacing w:before="120" w:after="120"/>
              <w:rPr>
                <w:rFonts w:ascii="Arial" w:hAnsi="Arial"/>
                <w:sz w:val="10"/>
                <w:szCs w:val="18"/>
              </w:rPr>
            </w:pP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Pr>
                <w:rFonts w:hint="eastAsia"/>
                <w:sz w:val="10"/>
                <w:lang w:eastAsia="zh-CN"/>
              </w:rPr>
              <w:t>32</w:t>
            </w:r>
            <w:r w:rsidRPr="005B0FEF">
              <w:rPr>
                <w:sz w:val="10"/>
              </w:rPr>
              <w:t>-4</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color w:val="000000"/>
                <w:sz w:val="10"/>
              </w:rPr>
              <w:t>Transmitting NR sidelink mode 2 with partial sensing</w:t>
            </w:r>
          </w:p>
        </w:tc>
        <w:tc>
          <w:tcPr>
            <w:tcW w:w="0" w:type="auto"/>
            <w:tcBorders>
              <w:top w:val="single" w:sz="4" w:space="0" w:color="auto"/>
              <w:left w:val="nil"/>
              <w:bottom w:val="single" w:sz="4" w:space="0" w:color="auto"/>
              <w:right w:val="single" w:sz="4" w:space="0" w:color="auto"/>
            </w:tcBorders>
            <w:hideMark/>
          </w:tcPr>
          <w:p w:rsidR="000601BD" w:rsidRDefault="000601BD" w:rsidP="001B403C">
            <w:pPr>
              <w:autoSpaceDE w:val="0"/>
              <w:autoSpaceDN w:val="0"/>
              <w:adjustRightInd w:val="0"/>
              <w:snapToGrid w:val="0"/>
              <w:spacing w:before="120" w:after="120"/>
              <w:contextualSpacing/>
              <w:rPr>
                <w:rFonts w:ascii="Arial" w:eastAsia="Malgun Gothic" w:hAnsi="Arial" w:cs="Arial"/>
                <w:sz w:val="10"/>
                <w:szCs w:val="18"/>
              </w:rPr>
            </w:pPr>
            <w:r w:rsidRPr="005B0FEF">
              <w:rPr>
                <w:rFonts w:ascii="Arial" w:eastAsia="Malgun Gothic" w:hAnsi="Arial" w:cs="Arial" w:hint="eastAsia"/>
                <w:sz w:val="10"/>
                <w:szCs w:val="18"/>
              </w:rPr>
              <w:t xml:space="preserve">1) </w:t>
            </w:r>
            <w:r w:rsidRPr="005B0FEF">
              <w:rPr>
                <w:rFonts w:ascii="Arial" w:eastAsia="Malgun Gothic" w:hAnsi="Arial" w:cs="Arial"/>
                <w:sz w:val="10"/>
                <w:szCs w:val="18"/>
              </w:rPr>
              <w:t>UE can transmit PSCCH/PSSCH using NR sidelink mode 2 with partial sensing configured by LTE Uu.</w:t>
            </w:r>
          </w:p>
          <w:p w:rsidR="000601BD" w:rsidRDefault="000601BD" w:rsidP="001B403C">
            <w:pPr>
              <w:autoSpaceDE w:val="0"/>
              <w:autoSpaceDN w:val="0"/>
              <w:adjustRightInd w:val="0"/>
              <w:snapToGrid w:val="0"/>
              <w:spacing w:before="120" w:after="120"/>
              <w:contextualSpacing/>
              <w:rPr>
                <w:rFonts w:ascii="Arial" w:eastAsia="Malgun Gothic" w:hAnsi="Arial" w:cs="Arial"/>
                <w:sz w:val="10"/>
                <w:szCs w:val="18"/>
              </w:rPr>
            </w:pPr>
            <w:r w:rsidRPr="005B0FEF">
              <w:rPr>
                <w:rFonts w:ascii="Arial" w:eastAsia="Malgun Gothic" w:hAnsi="Arial" w:cs="Arial"/>
                <w:sz w:val="10"/>
                <w:szCs w:val="18"/>
              </w:rPr>
              <w:t>2</w:t>
            </w:r>
            <w:r w:rsidRPr="005B0FEF">
              <w:rPr>
                <w:rFonts w:ascii="Arial" w:eastAsia="Malgun Gothic" w:hAnsi="Arial" w:cs="Arial" w:hint="eastAsia"/>
                <w:sz w:val="10"/>
                <w:szCs w:val="18"/>
              </w:rPr>
              <w:t xml:space="preserve">) </w:t>
            </w:r>
            <w:r w:rsidRPr="005B0FEF">
              <w:rPr>
                <w:rFonts w:ascii="Arial" w:eastAsia="Malgun Gothic" w:hAnsi="Arial" w:cs="Arial"/>
                <w:sz w:val="10"/>
                <w:szCs w:val="18"/>
              </w:rPr>
              <w:t>UE can perform periodic-based partial sensing and resource allocation operation.</w:t>
            </w:r>
          </w:p>
          <w:p w:rsidR="000601BD" w:rsidRPr="005B0FEF" w:rsidRDefault="000601BD" w:rsidP="001B403C">
            <w:pPr>
              <w:pStyle w:val="TAL"/>
              <w:spacing w:before="120" w:after="120"/>
              <w:rPr>
                <w:sz w:val="10"/>
              </w:rPr>
            </w:pPr>
            <w:r w:rsidRPr="005B0FEF">
              <w:rPr>
                <w:rFonts w:eastAsia="Malgun Gothic" w:cs="Arial"/>
                <w:sz w:val="10"/>
              </w:rPr>
              <w:t>3) UE can perform contiguous partial sensing and resource allocation operation.</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sz w:val="10"/>
              </w:rPr>
              <w:t>[4</w:t>
            </w:r>
            <w:r w:rsidRPr="005B0FEF">
              <w:rPr>
                <w:rFonts w:eastAsia="Malgun Gothic" w:cs="Arial" w:hint="eastAsia"/>
                <w:sz w:val="10"/>
              </w:rPr>
              <w:t>-1</w:t>
            </w:r>
            <w:r w:rsidRPr="005B0FEF">
              <w:rPr>
                <w:rFonts w:eastAsia="Malgun Gothic" w:cs="Arial"/>
                <w:sz w:val="10"/>
              </w:rPr>
              <w:t>], [4</w:t>
            </w:r>
            <w:r w:rsidRPr="005B0FEF">
              <w:rPr>
                <w:rFonts w:eastAsia="Malgun Gothic" w:cs="Arial" w:hint="eastAsia"/>
                <w:sz w:val="10"/>
              </w:rPr>
              <w:t>-</w:t>
            </w:r>
            <w:r w:rsidRPr="005B0FEF">
              <w:rPr>
                <w:rFonts w:eastAsia="Malgun Gothic" w:cs="Arial"/>
                <w:sz w:val="10"/>
              </w:rPr>
              <w:t>3]</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 xml:space="preserve">UE does not </w:t>
            </w:r>
            <w:r w:rsidRPr="005B0FEF">
              <w:rPr>
                <w:rFonts w:eastAsia="Malgun Gothic" w:cs="Arial"/>
                <w:sz w:val="10"/>
              </w:rPr>
              <w:t>support trasmissoin according to the partial sensing and resource allocation</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0601BD" w:rsidRPr="005B0FEF" w:rsidRDefault="000601BD" w:rsidP="001B403C">
            <w:pPr>
              <w:pStyle w:val="TAL"/>
              <w:spacing w:before="120" w:after="120"/>
              <w:rPr>
                <w:sz w:val="10"/>
              </w:rPr>
            </w:pPr>
          </w:p>
        </w:tc>
        <w:tc>
          <w:tcPr>
            <w:tcW w:w="0" w:type="auto"/>
            <w:tcBorders>
              <w:top w:val="single" w:sz="4" w:space="0" w:color="auto"/>
              <w:left w:val="nil"/>
              <w:bottom w:val="single" w:sz="4" w:space="0" w:color="auto"/>
              <w:right w:val="single" w:sz="4" w:space="0" w:color="auto"/>
            </w:tcBorders>
            <w:hideMark/>
          </w:tcPr>
          <w:p w:rsidR="000601BD" w:rsidRPr="005B0FEF" w:rsidRDefault="000601BD" w:rsidP="001B403C">
            <w:pPr>
              <w:pStyle w:val="TAL"/>
              <w:spacing w:before="120" w:after="120"/>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0601BD" w:rsidRPr="005B0FEF" w:rsidRDefault="000601BD" w:rsidP="001B403C">
            <w:pPr>
              <w:pStyle w:val="TAL"/>
              <w:spacing w:before="120" w:after="120"/>
              <w:rPr>
                <w:sz w:val="10"/>
              </w:rPr>
            </w:pPr>
            <w:r w:rsidRPr="005B0FEF">
              <w:rPr>
                <w:strike/>
                <w:color w:val="FF0000"/>
                <w:sz w:val="10"/>
              </w:rPr>
              <w:t>FFS: For UE supports LTE Uu configuring NR sidelink, UE must indicate this FG is supported.</w:t>
            </w:r>
          </w:p>
        </w:tc>
      </w:tr>
      <w:tr w:rsidR="008B5A2B" w:rsidRPr="005B0FEF" w:rsidTr="000601BD">
        <w:tc>
          <w:tcPr>
            <w:tcW w:w="0" w:type="auto"/>
            <w:vMerge/>
            <w:tcBorders>
              <w:top w:val="nil"/>
              <w:left w:val="single" w:sz="4" w:space="0" w:color="auto"/>
              <w:bottom w:val="nil"/>
              <w:right w:val="single" w:sz="4" w:space="0" w:color="auto"/>
            </w:tcBorders>
            <w:vAlign w:val="center"/>
            <w:hideMark/>
          </w:tcPr>
          <w:p w:rsidR="008B5A2B" w:rsidRPr="005B0FEF" w:rsidRDefault="008B5A2B" w:rsidP="001B403C">
            <w:pPr>
              <w:spacing w:before="120" w:after="120"/>
              <w:rPr>
                <w:rFonts w:ascii="Arial" w:hAnsi="Arial"/>
                <w:sz w:val="10"/>
                <w:szCs w:val="18"/>
              </w:rPr>
            </w:pP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32-5a</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eastAsia="Malgun Gothic"/>
                <w:color w:val="FF0000"/>
                <w:sz w:val="10"/>
                <w:lang w:eastAsia="ko-KR"/>
              </w:rPr>
            </w:pPr>
            <w:r>
              <w:rPr>
                <w:rFonts w:eastAsia="Malgun Gothic"/>
                <w:color w:val="FF0000"/>
                <w:sz w:val="10"/>
                <w:lang w:eastAsia="ko-KR"/>
              </w:rPr>
              <w:t>Inter-UE coordination scheme 1 in NR sidelink mode 2</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1) UE can transmit and receive inter-UE coordination information of preferred resource set/non-preferred resource set and use the received information in its own resource (re-)selection in NR sidelink mode 2.</w:t>
            </w:r>
          </w:p>
          <w:p w:rsidR="008B5A2B" w:rsidRDefault="008B5A2B"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2) UE can transmit and received an explicit request for inter-UE coordination information of [FFS: preferred resource set only or both preferred resource set and non-preferred resource set].</w:t>
            </w:r>
          </w:p>
          <w:p w:rsidR="008B5A2B" w:rsidRDefault="008B5A2B" w:rsidP="001B403C">
            <w:pPr>
              <w:autoSpaceDE w:val="0"/>
              <w:autoSpaceDN w:val="0"/>
              <w:adjustRightInd w:val="0"/>
              <w:snapToGrid w:val="0"/>
              <w:spacing w:before="120" w:after="120"/>
              <w:contextualSpacing/>
              <w:rPr>
                <w:rFonts w:asciiTheme="majorHAnsi" w:eastAsiaTheme="minorEastAsia" w:hAnsiTheme="majorHAnsi" w:cstheme="majorHAnsi"/>
                <w:color w:val="FF0000"/>
                <w:sz w:val="10"/>
                <w:szCs w:val="18"/>
              </w:rPr>
            </w:pPr>
            <w:r>
              <w:rPr>
                <w:rFonts w:asciiTheme="majorHAnsi" w:eastAsiaTheme="minorEastAsia" w:hAnsiTheme="majorHAnsi" w:cstheme="majorHAnsi"/>
                <w:color w:val="FF0000"/>
                <w:sz w:val="10"/>
                <w:szCs w:val="18"/>
              </w:rPr>
              <w:t xml:space="preserve">FFS whether/how to split FG 32-5a into multiple </w:t>
            </w:r>
            <w:r>
              <w:rPr>
                <w:rFonts w:asciiTheme="majorHAnsi" w:eastAsiaTheme="minorEastAsia" w:hAnsiTheme="majorHAnsi" w:cstheme="majorHAnsi"/>
                <w:color w:val="FF0000"/>
                <w:sz w:val="10"/>
                <w:szCs w:val="18"/>
              </w:rPr>
              <w:lastRenderedPageBreak/>
              <w:t>FGs</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lastRenderedPageBreak/>
              <w:t>[TBD]</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hAnsiTheme="majorHAnsi" w:cstheme="majorHAnsi"/>
                <w:color w:val="FF0000"/>
                <w:sz w:val="10"/>
                <w:szCs w:val="18"/>
                <w:lang w:eastAsia="zh-CN"/>
              </w:rPr>
            </w:pPr>
            <w:r>
              <w:rPr>
                <w:rFonts w:asciiTheme="majorHAnsi" w:eastAsia="Malgun Gothic" w:hAnsiTheme="majorHAnsi" w:cstheme="majorHAnsi"/>
                <w:color w:val="FF0000"/>
                <w:sz w:val="10"/>
                <w:szCs w:val="18"/>
                <w:lang w:eastAsia="ko-KR"/>
              </w:rPr>
              <w:t>[Yes]</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hAnsiTheme="majorHAnsi" w:cstheme="majorHAnsi"/>
                <w:color w:val="FF0000"/>
                <w:sz w:val="10"/>
                <w:szCs w:val="18"/>
                <w:lang w:eastAsia="ja-JP"/>
              </w:rPr>
            </w:pPr>
            <w:r>
              <w:rPr>
                <w:rFonts w:asciiTheme="majorHAnsi" w:eastAsia="Malgun Gothic" w:hAnsiTheme="majorHAnsi" w:cstheme="majorHAnsi"/>
                <w:color w:val="FF0000"/>
                <w:sz w:val="10"/>
                <w:szCs w:val="18"/>
                <w:lang w:eastAsia="ko-KR"/>
              </w:rPr>
              <w:t>[Yes]</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hAnsiTheme="majorHAnsi" w:cstheme="majorHAnsi"/>
                <w:color w:val="FF0000"/>
                <w:sz w:val="10"/>
                <w:szCs w:val="18"/>
                <w:lang w:eastAsia="zh-CN"/>
              </w:rPr>
            </w:pPr>
            <w:r>
              <w:rPr>
                <w:rFonts w:asciiTheme="majorHAnsi" w:eastAsia="Malgun Gothic" w:hAnsiTheme="majorHAnsi" w:cstheme="majorHAnsi"/>
                <w:color w:val="FF0000"/>
                <w:sz w:val="10"/>
                <w:szCs w:val="18"/>
                <w:lang w:eastAsia="ko-KR"/>
              </w:rPr>
              <w:t>UE does not support inter-UE coordination scheme 1 in NR sidelink mode 2.</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hAnsiTheme="majorHAnsi" w:cstheme="majorHAnsi"/>
                <w:color w:val="FF0000"/>
                <w:sz w:val="10"/>
                <w:szCs w:val="18"/>
                <w:lang w:eastAsia="ja-JP"/>
              </w:rPr>
            </w:pPr>
            <w:r>
              <w:rPr>
                <w:rFonts w:asciiTheme="majorHAnsi" w:eastAsia="Malgun Gothic" w:hAnsiTheme="majorHAnsi" w:cstheme="majorHAnsi"/>
                <w:color w:val="FF0000"/>
                <w:sz w:val="10"/>
                <w:szCs w:val="18"/>
                <w:lang w:eastAsia="ko-KR"/>
              </w:rPr>
              <w:t>[</w:t>
            </w:r>
            <w:r>
              <w:rPr>
                <w:color w:val="FF0000"/>
                <w:sz w:val="10"/>
              </w:rPr>
              <w:t>Per band]</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color w:val="FF0000"/>
                <w:sz w:val="10"/>
              </w:rPr>
            </w:pPr>
            <w:r>
              <w:rPr>
                <w:color w:val="FF0000"/>
                <w:sz w:val="10"/>
              </w:rPr>
              <w:t>N.A.</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color w:val="FF0000"/>
                <w:sz w:val="10"/>
              </w:rPr>
            </w:pPr>
            <w:r>
              <w:rPr>
                <w:color w:val="FF0000"/>
                <w:sz w:val="10"/>
              </w:rPr>
              <w:t>N.A.</w:t>
            </w:r>
          </w:p>
        </w:tc>
        <w:tc>
          <w:tcPr>
            <w:tcW w:w="0" w:type="auto"/>
            <w:tcBorders>
              <w:top w:val="single" w:sz="4" w:space="0" w:color="auto"/>
              <w:left w:val="nil"/>
              <w:bottom w:val="single" w:sz="4" w:space="0" w:color="auto"/>
              <w:right w:val="single" w:sz="4" w:space="0" w:color="auto"/>
            </w:tcBorders>
          </w:tcPr>
          <w:p w:rsidR="008B5A2B" w:rsidRDefault="008B5A2B" w:rsidP="001B403C">
            <w:pPr>
              <w:pStyle w:val="TAL"/>
              <w:rPr>
                <w:rFonts w:asciiTheme="majorHAnsi" w:hAnsiTheme="majorHAnsi" w:cstheme="majorHAnsi"/>
                <w:color w:val="FF0000"/>
                <w:sz w:val="10"/>
                <w:szCs w:val="18"/>
              </w:rPr>
            </w:pP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eastAsia="Malgun Gothic" w:hAnsiTheme="majorHAnsi" w:cstheme="majorHAnsi"/>
                <w:color w:val="FF0000"/>
                <w:sz w:val="10"/>
                <w:szCs w:val="18"/>
                <w:lang w:eastAsia="ko-KR"/>
              </w:rPr>
            </w:pPr>
            <w:r>
              <w:rPr>
                <w:color w:val="FF0000"/>
                <w:sz w:val="10"/>
              </w:rPr>
              <w:t>Optional with capability signalling.</w:t>
            </w:r>
          </w:p>
        </w:tc>
      </w:tr>
      <w:tr w:rsidR="008B5A2B" w:rsidRPr="005B0FEF" w:rsidTr="001B403C">
        <w:tc>
          <w:tcPr>
            <w:tcW w:w="0" w:type="auto"/>
            <w:tcBorders>
              <w:top w:val="nil"/>
              <w:left w:val="single" w:sz="4" w:space="0" w:color="auto"/>
              <w:bottom w:val="single" w:sz="4" w:space="0" w:color="auto"/>
              <w:right w:val="single" w:sz="4" w:space="0" w:color="auto"/>
            </w:tcBorders>
            <w:vAlign w:val="center"/>
            <w:hideMark/>
          </w:tcPr>
          <w:p w:rsidR="008B5A2B" w:rsidRPr="005B0FEF" w:rsidRDefault="008B5A2B" w:rsidP="001B403C">
            <w:pPr>
              <w:spacing w:before="120" w:after="120"/>
              <w:rPr>
                <w:rFonts w:ascii="Arial" w:hAnsi="Arial"/>
                <w:sz w:val="10"/>
                <w:szCs w:val="18"/>
              </w:rPr>
            </w:pP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32-5b</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eastAsia="Malgun Gothic"/>
                <w:color w:val="FF0000"/>
                <w:sz w:val="10"/>
                <w:lang w:eastAsia="ko-KR"/>
              </w:rPr>
            </w:pPr>
            <w:r>
              <w:rPr>
                <w:rFonts w:eastAsia="Malgun Gothic"/>
                <w:color w:val="FF0000"/>
                <w:sz w:val="10"/>
                <w:lang w:eastAsia="ko-KR"/>
              </w:rPr>
              <w:t>Inter-UE coordination scheme 2 in NR sidelink mode 2</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1) UE can transmit and receive inter-UE coordination information of presence of expected/potential resource conflict and use the received information in its own resource re-selection in NR sidelink mode 2.</w:t>
            </w:r>
          </w:p>
          <w:p w:rsidR="008B5A2B" w:rsidRDefault="008B5A2B"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Theme="minorEastAsia" w:hAnsiTheme="majorHAnsi" w:cstheme="majorHAnsi"/>
                <w:color w:val="FF0000"/>
                <w:sz w:val="10"/>
                <w:szCs w:val="18"/>
              </w:rPr>
              <w:t>FFS whether/how to split FG 32-5b into multiple FGs</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[TBD]</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[Yes]</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[Yes]</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UE does not support inter-UE coordination scheme 2 in NR sidelink mode 2.</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w:t>
            </w:r>
            <w:r>
              <w:rPr>
                <w:color w:val="FF0000"/>
                <w:sz w:val="10"/>
              </w:rPr>
              <w:t>Per band]</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color w:val="FF0000"/>
                <w:sz w:val="10"/>
              </w:rPr>
            </w:pPr>
            <w:r>
              <w:rPr>
                <w:color w:val="FF0000"/>
                <w:sz w:val="10"/>
              </w:rPr>
              <w:t>N.A.</w:t>
            </w: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color w:val="FF0000"/>
                <w:sz w:val="10"/>
              </w:rPr>
            </w:pPr>
            <w:r>
              <w:rPr>
                <w:color w:val="FF0000"/>
                <w:sz w:val="10"/>
              </w:rPr>
              <w:t>N.A.</w:t>
            </w:r>
          </w:p>
        </w:tc>
        <w:tc>
          <w:tcPr>
            <w:tcW w:w="0" w:type="auto"/>
            <w:tcBorders>
              <w:top w:val="single" w:sz="4" w:space="0" w:color="auto"/>
              <w:left w:val="nil"/>
              <w:bottom w:val="single" w:sz="4" w:space="0" w:color="auto"/>
              <w:right w:val="single" w:sz="4" w:space="0" w:color="auto"/>
            </w:tcBorders>
          </w:tcPr>
          <w:p w:rsidR="008B5A2B" w:rsidRDefault="008B5A2B" w:rsidP="001B403C">
            <w:pPr>
              <w:pStyle w:val="TAL"/>
              <w:rPr>
                <w:color w:val="FF0000"/>
                <w:sz w:val="10"/>
              </w:rPr>
            </w:pPr>
          </w:p>
        </w:tc>
        <w:tc>
          <w:tcPr>
            <w:tcW w:w="0" w:type="auto"/>
            <w:tcBorders>
              <w:top w:val="single" w:sz="4" w:space="0" w:color="auto"/>
              <w:left w:val="nil"/>
              <w:bottom w:val="single" w:sz="4" w:space="0" w:color="auto"/>
              <w:right w:val="single" w:sz="4" w:space="0" w:color="auto"/>
            </w:tcBorders>
            <w:hideMark/>
          </w:tcPr>
          <w:p w:rsidR="008B5A2B" w:rsidRDefault="008B5A2B" w:rsidP="001B403C">
            <w:pPr>
              <w:pStyle w:val="TAL"/>
              <w:rPr>
                <w:rFonts w:asciiTheme="majorHAnsi" w:eastAsia="Malgun Gothic" w:hAnsiTheme="majorHAnsi" w:cstheme="majorHAnsi"/>
                <w:color w:val="FF0000"/>
                <w:sz w:val="10"/>
                <w:szCs w:val="18"/>
                <w:lang w:eastAsia="ko-KR"/>
              </w:rPr>
            </w:pPr>
            <w:r>
              <w:rPr>
                <w:color w:val="FF0000"/>
                <w:sz w:val="10"/>
              </w:rPr>
              <w:t>Optional with capability signalling.</w:t>
            </w:r>
          </w:p>
        </w:tc>
      </w:tr>
    </w:tbl>
    <w:p w:rsidR="000601BD" w:rsidRPr="000601BD" w:rsidRDefault="000601BD" w:rsidP="000601BD">
      <w:pPr>
        <w:pStyle w:val="ZTE-Proposal-20210505"/>
        <w:numPr>
          <w:ilvl w:val="0"/>
          <w:numId w:val="0"/>
        </w:numPr>
        <w:spacing w:before="120" w:after="120"/>
      </w:pPr>
    </w:p>
    <w:p w:rsidR="007B343C" w:rsidRDefault="00D15694">
      <w:pPr>
        <w:pStyle w:val="1"/>
        <w:spacing w:before="120" w:after="120"/>
        <w:ind w:left="0"/>
        <w:rPr>
          <w:rFonts w:eastAsia="宋体"/>
        </w:rPr>
      </w:pPr>
      <w:r>
        <w:rPr>
          <w:rFonts w:eastAsia="宋体" w:hint="eastAsia"/>
        </w:rPr>
        <w:t>Conclusion</w:t>
      </w:r>
    </w:p>
    <w:p w:rsidR="007B343C" w:rsidRDefault="008B5A2B">
      <w:pPr>
        <w:spacing w:before="120" w:after="120"/>
        <w:rPr>
          <w:sz w:val="20"/>
        </w:rPr>
      </w:pPr>
      <w:r>
        <w:rPr>
          <w:rFonts w:hint="eastAsia"/>
          <w:sz w:val="20"/>
        </w:rPr>
        <w:t>This paper concludes with the following.</w:t>
      </w:r>
    </w:p>
    <w:p w:rsidR="00EE1788" w:rsidRDefault="00EE1788" w:rsidP="00EE1788">
      <w:pPr>
        <w:pStyle w:val="ZTE-Proposal-20210505"/>
        <w:numPr>
          <w:ilvl w:val="0"/>
          <w:numId w:val="19"/>
        </w:numPr>
        <w:spacing w:before="120" w:after="120"/>
      </w:pPr>
      <w:r w:rsidRPr="00EE1788">
        <w:rPr>
          <w:rFonts w:hint="eastAsia"/>
          <w:lang w:val="en-US" w:eastAsia="zh-CN"/>
        </w:rPr>
        <w:t>The following Rx capability should be reflected in the corresponding FGs/components.</w:t>
      </w:r>
    </w:p>
    <w:tbl>
      <w:tblPr>
        <w:tblStyle w:val="a6"/>
        <w:tblW w:w="0" w:type="auto"/>
        <w:tblLook w:val="04A0"/>
      </w:tblPr>
      <w:tblGrid>
        <w:gridCol w:w="4810"/>
        <w:gridCol w:w="4810"/>
      </w:tblGrid>
      <w:tr w:rsidR="00EE1788" w:rsidRPr="000601BD" w:rsidTr="001B403C">
        <w:tc>
          <w:tcPr>
            <w:tcW w:w="4810" w:type="dxa"/>
          </w:tcPr>
          <w:p w:rsidR="00EE1788" w:rsidRPr="000601BD" w:rsidRDefault="00EE1788" w:rsidP="001B403C">
            <w:pPr>
              <w:pStyle w:val="TAH"/>
              <w:spacing w:before="120" w:after="120"/>
              <w:rPr>
                <w:sz w:val="16"/>
              </w:rPr>
            </w:pPr>
            <w:r w:rsidRPr="000601BD">
              <w:rPr>
                <w:sz w:val="16"/>
              </w:rPr>
              <w:t>Feature group</w:t>
            </w:r>
          </w:p>
        </w:tc>
        <w:tc>
          <w:tcPr>
            <w:tcW w:w="4810" w:type="dxa"/>
          </w:tcPr>
          <w:p w:rsidR="00EE1788" w:rsidRPr="000601BD" w:rsidRDefault="00EE1788" w:rsidP="001B403C">
            <w:pPr>
              <w:pStyle w:val="TAH"/>
              <w:spacing w:before="120" w:after="120"/>
              <w:rPr>
                <w:sz w:val="16"/>
              </w:rPr>
            </w:pPr>
            <w:r w:rsidRPr="000601BD">
              <w:rPr>
                <w:sz w:val="16"/>
              </w:rPr>
              <w:t>Components</w:t>
            </w:r>
          </w:p>
        </w:tc>
      </w:tr>
      <w:tr w:rsidR="00EE1788" w:rsidTr="001B403C">
        <w:tc>
          <w:tcPr>
            <w:tcW w:w="4810" w:type="dxa"/>
          </w:tcPr>
          <w:p w:rsidR="00EE1788" w:rsidRDefault="00EE1788" w:rsidP="001B403C">
            <w:pPr>
              <w:pStyle w:val="TAL"/>
              <w:rPr>
                <w:strike/>
                <w:color w:val="FF0000"/>
                <w:sz w:val="13"/>
                <w:lang w:eastAsia="zh-CN"/>
              </w:rPr>
            </w:pPr>
            <w:r>
              <w:rPr>
                <w:rFonts w:eastAsia="Malgun Gothic" w:cs="Arial" w:hint="eastAsia"/>
                <w:color w:val="FF0000"/>
                <w:sz w:val="13"/>
              </w:rPr>
              <w:t xml:space="preserve">Not receiving NR sidelink of </w:t>
            </w:r>
            <w:r>
              <w:rPr>
                <w:rFonts w:eastAsia="Malgun Gothic" w:cs="Arial"/>
                <w:color w:val="FF0000"/>
                <w:sz w:val="13"/>
              </w:rPr>
              <w:t>PSCCH/PSSCHPSFCH/S-SSB</w:t>
            </w:r>
          </w:p>
        </w:tc>
        <w:tc>
          <w:tcPr>
            <w:tcW w:w="4810" w:type="dxa"/>
          </w:tcPr>
          <w:p w:rsidR="00EE1788" w:rsidRDefault="00EE1788" w:rsidP="001B403C">
            <w:pPr>
              <w:pStyle w:val="TAL"/>
              <w:rPr>
                <w:rFonts w:eastAsia="Malgun Gothic" w:cs="Arial"/>
                <w:color w:val="FF0000"/>
                <w:sz w:val="13"/>
                <w:szCs w:val="18"/>
              </w:rPr>
            </w:pPr>
            <w:r>
              <w:rPr>
                <w:rFonts w:eastAsia="Malgun Gothic" w:cs="Arial"/>
                <w:color w:val="FF0000"/>
                <w:sz w:val="13"/>
              </w:rPr>
              <w:t>1) UE can</w:t>
            </w:r>
            <w:r>
              <w:rPr>
                <w:rFonts w:cs="Arial" w:hint="eastAsia"/>
                <w:color w:val="FF0000"/>
                <w:sz w:val="13"/>
              </w:rPr>
              <w:t xml:space="preserve"> not</w:t>
            </w:r>
            <w:r>
              <w:rPr>
                <w:rFonts w:eastAsia="Malgun Gothic" w:cs="Arial"/>
                <w:color w:val="FF0000"/>
                <w:sz w:val="13"/>
              </w:rPr>
              <w:t xml:space="preserve"> receive NR PSCCH/PSSCH/PSFCH/S-SSB.</w:t>
            </w:r>
          </w:p>
          <w:p w:rsidR="00EE1788" w:rsidRDefault="00EE1788" w:rsidP="001B403C">
            <w:pPr>
              <w:pStyle w:val="TAL"/>
              <w:rPr>
                <w:rFonts w:eastAsia="Malgun Gothic" w:cs="Arial"/>
                <w:color w:val="FF0000"/>
                <w:sz w:val="13"/>
              </w:rPr>
            </w:pPr>
            <w:r>
              <w:rPr>
                <w:rFonts w:cs="Arial" w:hint="eastAsia"/>
                <w:color w:val="FF0000"/>
                <w:sz w:val="13"/>
              </w:rPr>
              <w:t>2)</w:t>
            </w:r>
            <w:r>
              <w:rPr>
                <w:rFonts w:eastAsia="Malgun Gothic" w:cs="Arial" w:hint="eastAsia"/>
                <w:color w:val="FF0000"/>
                <w:sz w:val="13"/>
              </w:rPr>
              <w:t xml:space="preserve">UE </w:t>
            </w:r>
            <w:r>
              <w:rPr>
                <w:rFonts w:eastAsia="Malgun Gothic" w:cs="Arial"/>
                <w:color w:val="FF0000"/>
                <w:sz w:val="13"/>
              </w:rPr>
              <w:t>can perfom random resource selection only</w:t>
            </w:r>
          </w:p>
        </w:tc>
      </w:tr>
      <w:tr w:rsidR="00EE1788" w:rsidTr="001B403C">
        <w:tc>
          <w:tcPr>
            <w:tcW w:w="4810" w:type="dxa"/>
          </w:tcPr>
          <w:p w:rsidR="00EE1788" w:rsidRDefault="00EE1788" w:rsidP="001B403C">
            <w:pPr>
              <w:pStyle w:val="TAL"/>
              <w:rPr>
                <w:rFonts w:eastAsia="Malgun Gothic" w:cs="Arial"/>
                <w:sz w:val="13"/>
              </w:rPr>
            </w:pPr>
            <w:r>
              <w:rPr>
                <w:rFonts w:eastAsia="Malgun Gothic" w:cs="Arial"/>
                <w:sz w:val="13"/>
              </w:rPr>
              <w:t>[Receiving NR sidelink of PSFCH/S-SSB only]</w:t>
            </w:r>
          </w:p>
        </w:tc>
        <w:tc>
          <w:tcPr>
            <w:tcW w:w="4810" w:type="dxa"/>
          </w:tcPr>
          <w:p w:rsidR="00EE1788" w:rsidRDefault="00EE1788" w:rsidP="001B403C">
            <w:pPr>
              <w:pStyle w:val="TAL"/>
              <w:widowControl w:val="0"/>
              <w:numPr>
                <w:ilvl w:val="0"/>
                <w:numId w:val="11"/>
              </w:numPr>
              <w:spacing w:line="240" w:lineRule="auto"/>
              <w:rPr>
                <w:rFonts w:eastAsia="Malgun Gothic" w:cs="Arial"/>
                <w:sz w:val="13"/>
              </w:rPr>
            </w:pPr>
            <w:r>
              <w:rPr>
                <w:rFonts w:eastAsia="Malgun Gothic" w:cs="Arial"/>
                <w:sz w:val="13"/>
              </w:rPr>
              <w:t>UE can receive NR PSFCH/S-SSB only.</w:t>
            </w:r>
          </w:p>
          <w:p w:rsidR="00EE1788" w:rsidRDefault="00EE1788" w:rsidP="001B403C">
            <w:pPr>
              <w:pStyle w:val="TAL"/>
              <w:widowControl w:val="0"/>
              <w:numPr>
                <w:ilvl w:val="0"/>
                <w:numId w:val="11"/>
              </w:numPr>
              <w:spacing w:line="240" w:lineRule="auto"/>
              <w:rPr>
                <w:rFonts w:eastAsia="Malgun Gothic" w:cs="Arial"/>
                <w:color w:val="FF0000"/>
                <w:sz w:val="13"/>
              </w:rPr>
            </w:pPr>
            <w:r>
              <w:rPr>
                <w:rFonts w:eastAsia="Malgun Gothic" w:cs="Arial" w:hint="eastAsia"/>
                <w:color w:val="FF0000"/>
                <w:sz w:val="13"/>
              </w:rPr>
              <w:t xml:space="preserve">UE </w:t>
            </w:r>
            <w:r>
              <w:rPr>
                <w:rFonts w:eastAsia="Malgun Gothic" w:cs="Arial"/>
                <w:color w:val="FF0000"/>
                <w:sz w:val="13"/>
              </w:rPr>
              <w:t>can perfom random resource selection only</w:t>
            </w:r>
          </w:p>
        </w:tc>
      </w:tr>
    </w:tbl>
    <w:p w:rsidR="00EE1788" w:rsidRDefault="00EE1788" w:rsidP="00EE1788">
      <w:pPr>
        <w:pStyle w:val="ZTE-Proposal-20210505"/>
        <w:spacing w:before="120" w:after="120"/>
        <w:rPr>
          <w:rFonts w:eastAsia="宋体"/>
          <w:lang w:eastAsia="zh-CN"/>
        </w:rPr>
      </w:pPr>
      <w:r>
        <w:rPr>
          <w:rFonts w:hint="eastAsia"/>
        </w:rPr>
        <w:t>There is no need to define basic FGs for Rel-17 NR SL</w:t>
      </w:r>
    </w:p>
    <w:p w:rsidR="00EE1788" w:rsidRPr="009B2B56" w:rsidRDefault="00EE1788" w:rsidP="00EE1788">
      <w:pPr>
        <w:pStyle w:val="sub-proposal"/>
        <w:spacing w:before="120" w:after="120"/>
        <w:ind w:leftChars="200" w:left="822" w:hangingChars="200" w:hanging="402"/>
        <w:rPr>
          <w:lang w:val="en-US" w:eastAsia="zh-CN"/>
        </w:rPr>
      </w:pPr>
      <w:r w:rsidRPr="009B2B56">
        <w:rPr>
          <w:rFonts w:hint="eastAsia"/>
          <w:lang w:val="en-US" w:eastAsia="zh-CN"/>
        </w:rPr>
        <w:t>The note "FFS:</w:t>
      </w:r>
      <w:r w:rsidRPr="009B2B56">
        <w:rPr>
          <w:lang w:val="en-US" w:eastAsia="zh-CN"/>
        </w:rPr>
        <w:t xml:space="preserve"> For UE supports LTE Uu configuring NR sidelink, UE must indicate this FG is supported.</w:t>
      </w:r>
      <w:r w:rsidRPr="009B2B56">
        <w:rPr>
          <w:rFonts w:hint="eastAsia"/>
          <w:lang w:val="en-US" w:eastAsia="zh-CN"/>
        </w:rPr>
        <w:t xml:space="preserve">" can be removed for all the FGs </w:t>
      </w:r>
    </w:p>
    <w:p w:rsidR="00EE1788" w:rsidRDefault="00EE1788" w:rsidP="00EE1788">
      <w:pPr>
        <w:pStyle w:val="ZTE-Proposal-20210505"/>
        <w:spacing w:before="120" w:after="120"/>
      </w:pPr>
      <w:r>
        <w:t>FG 32-5 is split to two FGs as follows</w:t>
      </w:r>
    </w:p>
    <w:p w:rsidR="00EE1788" w:rsidRDefault="00EE1788" w:rsidP="00EE1788">
      <w:pPr>
        <w:pStyle w:val="sub-proposal"/>
        <w:spacing w:before="120" w:after="120"/>
        <w:ind w:leftChars="220" w:left="840"/>
      </w:pPr>
      <w:r>
        <w:t>FG 32-5a: Inter-UE coordination scheme 1 in NR sidelink mode 2</w:t>
      </w:r>
    </w:p>
    <w:p w:rsidR="00EE1788" w:rsidRDefault="00EE1788" w:rsidP="00EE1788">
      <w:pPr>
        <w:pStyle w:val="sub-proposal"/>
        <w:spacing w:before="120" w:after="120"/>
        <w:ind w:leftChars="220" w:left="840"/>
      </w:pPr>
      <w:r>
        <w:t>FG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
        <w:gridCol w:w="837"/>
        <w:gridCol w:w="1134"/>
        <w:gridCol w:w="875"/>
        <w:gridCol w:w="776"/>
        <w:gridCol w:w="776"/>
        <w:gridCol w:w="960"/>
        <w:gridCol w:w="806"/>
        <w:gridCol w:w="972"/>
        <w:gridCol w:w="946"/>
        <w:gridCol w:w="1268"/>
      </w:tblGrid>
      <w:tr w:rsidR="00EE1788" w:rsidTr="00EE1788">
        <w:trPr>
          <w:trHeight w:val="20"/>
        </w:trPr>
        <w:tc>
          <w:tcPr>
            <w:tcW w:w="266" w:type="pct"/>
            <w:tcBorders>
              <w:top w:val="single" w:sz="4" w:space="0" w:color="auto"/>
              <w:left w:val="single" w:sz="4" w:space="0" w:color="auto"/>
              <w:bottom w:val="single" w:sz="4" w:space="0" w:color="auto"/>
              <w:right w:val="single" w:sz="4" w:space="0" w:color="auto"/>
            </w:tcBorders>
          </w:tcPr>
          <w:p w:rsidR="00EE1788" w:rsidRPr="005B0FEF" w:rsidRDefault="00EE1788" w:rsidP="001B403C">
            <w:pPr>
              <w:pStyle w:val="TAH"/>
              <w:spacing w:before="120" w:after="120"/>
              <w:rPr>
                <w:sz w:val="10"/>
              </w:rPr>
            </w:pPr>
            <w:r w:rsidRPr="005B0FEF">
              <w:rPr>
                <w:sz w:val="10"/>
              </w:rPr>
              <w:lastRenderedPageBreak/>
              <w:t>Index</w:t>
            </w:r>
          </w:p>
        </w:tc>
        <w:tc>
          <w:tcPr>
            <w:tcW w:w="424" w:type="pct"/>
            <w:tcBorders>
              <w:top w:val="single" w:sz="4" w:space="0" w:color="auto"/>
              <w:left w:val="single" w:sz="4" w:space="0" w:color="auto"/>
              <w:bottom w:val="single" w:sz="4" w:space="0" w:color="auto"/>
              <w:right w:val="single" w:sz="4" w:space="0" w:color="auto"/>
            </w:tcBorders>
          </w:tcPr>
          <w:p w:rsidR="00EE1788" w:rsidRPr="005B0FEF" w:rsidRDefault="00EE1788" w:rsidP="001B403C">
            <w:pPr>
              <w:pStyle w:val="TAH"/>
              <w:spacing w:before="120" w:after="120"/>
              <w:rPr>
                <w:sz w:val="10"/>
              </w:rPr>
            </w:pPr>
            <w:r w:rsidRPr="005B0FEF">
              <w:rPr>
                <w:sz w:val="10"/>
              </w:rPr>
              <w:t>Feature group</w:t>
            </w:r>
          </w:p>
        </w:tc>
        <w:tc>
          <w:tcPr>
            <w:tcW w:w="574" w:type="pct"/>
            <w:tcBorders>
              <w:top w:val="single" w:sz="4" w:space="0" w:color="auto"/>
              <w:left w:val="single" w:sz="4" w:space="0" w:color="auto"/>
              <w:bottom w:val="single" w:sz="4" w:space="0" w:color="auto"/>
              <w:right w:val="single" w:sz="4" w:space="0" w:color="auto"/>
            </w:tcBorders>
            <w:shd w:val="clear" w:color="auto" w:fill="FFFF00"/>
          </w:tcPr>
          <w:p w:rsidR="00EE1788" w:rsidRPr="005B0FEF" w:rsidRDefault="00EE1788" w:rsidP="001B403C">
            <w:pPr>
              <w:pStyle w:val="TAH"/>
              <w:spacing w:before="120" w:after="120"/>
              <w:rPr>
                <w:sz w:val="10"/>
              </w:rPr>
            </w:pPr>
            <w:r w:rsidRPr="005B0FEF">
              <w:rPr>
                <w:sz w:val="10"/>
              </w:rPr>
              <w:t>Components</w:t>
            </w:r>
          </w:p>
        </w:tc>
        <w:tc>
          <w:tcPr>
            <w:tcW w:w="443" w:type="pct"/>
            <w:tcBorders>
              <w:top w:val="single" w:sz="4" w:space="0" w:color="auto"/>
              <w:left w:val="single" w:sz="4" w:space="0" w:color="auto"/>
              <w:bottom w:val="single" w:sz="4" w:space="0" w:color="auto"/>
              <w:right w:val="single" w:sz="4" w:space="0" w:color="auto"/>
            </w:tcBorders>
            <w:shd w:val="clear" w:color="auto" w:fill="FFFF00"/>
          </w:tcPr>
          <w:p w:rsidR="00EE1788" w:rsidRPr="005B0FEF" w:rsidRDefault="00EE1788" w:rsidP="001B403C">
            <w:pPr>
              <w:pStyle w:val="TAH"/>
              <w:spacing w:before="120" w:after="120"/>
              <w:rPr>
                <w:sz w:val="10"/>
              </w:rPr>
            </w:pPr>
            <w:r w:rsidRPr="005B0FEF">
              <w:rPr>
                <w:sz w:val="10"/>
              </w:rPr>
              <w:t>Prerequisite feature groups</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EE1788" w:rsidRPr="005B0FEF" w:rsidRDefault="00EE1788" w:rsidP="001B403C">
            <w:pPr>
              <w:pStyle w:val="TAH"/>
              <w:spacing w:before="120" w:after="120"/>
              <w:rPr>
                <w:sz w:val="10"/>
              </w:rPr>
            </w:pPr>
            <w:r w:rsidRPr="005B0FEF">
              <w:rPr>
                <w:sz w:val="10"/>
              </w:rPr>
              <w:t>Need for the eNB to know if the feature is supported</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EE1788" w:rsidRPr="005B0FEF" w:rsidRDefault="00EE1788" w:rsidP="001B403C">
            <w:pPr>
              <w:pStyle w:val="TAH"/>
              <w:spacing w:before="120" w:after="120"/>
              <w:rPr>
                <w:sz w:val="10"/>
              </w:rPr>
            </w:pPr>
            <w:r w:rsidRPr="005B0FEF">
              <w:rPr>
                <w:sz w:val="10"/>
              </w:rPr>
              <w:t>[Need for the UE to know if the feature is supported (only for V2X WI, where the PC5-RRC capability signalling is delivered between the UEs)]</w:t>
            </w:r>
          </w:p>
        </w:tc>
        <w:tc>
          <w:tcPr>
            <w:tcW w:w="486" w:type="pct"/>
            <w:tcBorders>
              <w:top w:val="single" w:sz="4" w:space="0" w:color="auto"/>
              <w:left w:val="single" w:sz="4" w:space="0" w:color="auto"/>
              <w:bottom w:val="single" w:sz="4" w:space="0" w:color="auto"/>
              <w:right w:val="single" w:sz="4" w:space="0" w:color="auto"/>
            </w:tcBorders>
            <w:shd w:val="clear" w:color="auto" w:fill="FFFF00"/>
          </w:tcPr>
          <w:p w:rsidR="00EE1788" w:rsidRPr="005B0FEF" w:rsidRDefault="00EE1788" w:rsidP="001B403C">
            <w:pPr>
              <w:pStyle w:val="TAN"/>
              <w:spacing w:before="120" w:after="120"/>
              <w:ind w:left="0" w:firstLine="0"/>
              <w:rPr>
                <w:b/>
                <w:bCs/>
                <w:sz w:val="10"/>
              </w:rPr>
            </w:pPr>
            <w:r w:rsidRPr="005B0FEF">
              <w:rPr>
                <w:b/>
                <w:bCs/>
                <w:sz w:val="10"/>
              </w:rPr>
              <w:t>Consequence if the feature is not supported by the UE</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EE1788" w:rsidRPr="005B0FEF" w:rsidRDefault="00EE1788" w:rsidP="001B403C">
            <w:pPr>
              <w:pStyle w:val="TAN"/>
              <w:spacing w:before="120" w:after="120"/>
              <w:ind w:left="0" w:firstLine="0"/>
              <w:rPr>
                <w:b/>
                <w:bCs/>
                <w:sz w:val="10"/>
                <w:szCs w:val="18"/>
              </w:rPr>
            </w:pPr>
            <w:r w:rsidRPr="005B0FEF">
              <w:rPr>
                <w:b/>
                <w:bCs/>
                <w:sz w:val="10"/>
              </w:rPr>
              <w:t>Type</w:t>
            </w:r>
          </w:p>
          <w:p w:rsidR="00EE1788" w:rsidRPr="005B0FEF" w:rsidRDefault="00EE1788" w:rsidP="001B403C">
            <w:pPr>
              <w:pStyle w:val="TAL"/>
              <w:spacing w:before="120" w:after="120"/>
              <w:rPr>
                <w:sz w:val="10"/>
              </w:rPr>
            </w:pPr>
            <w:r w:rsidRPr="005B0FEF">
              <w:rPr>
                <w:b/>
                <w:bCs/>
                <w:sz w:val="10"/>
              </w:rPr>
              <w:t>(the ‘type’ definition from UE features should be based on the granularity of 1) Per UE or 2) Per Band or 3) Per BC or 4) Per FS or 5) Per FSPC)</w:t>
            </w:r>
          </w:p>
        </w:tc>
        <w:tc>
          <w:tcPr>
            <w:tcW w:w="492" w:type="pct"/>
            <w:tcBorders>
              <w:top w:val="single" w:sz="4" w:space="0" w:color="auto"/>
              <w:left w:val="single" w:sz="4" w:space="0" w:color="auto"/>
              <w:bottom w:val="single" w:sz="4" w:space="0" w:color="auto"/>
              <w:right w:val="single" w:sz="4" w:space="0" w:color="auto"/>
            </w:tcBorders>
            <w:shd w:val="clear" w:color="auto" w:fill="FFFF00"/>
          </w:tcPr>
          <w:p w:rsidR="00EE1788" w:rsidRPr="005B0FEF" w:rsidRDefault="00EE1788" w:rsidP="001B403C">
            <w:pPr>
              <w:pStyle w:val="TAH"/>
              <w:spacing w:before="120" w:after="120"/>
              <w:rPr>
                <w:sz w:val="10"/>
              </w:rPr>
            </w:pPr>
            <w:r w:rsidRPr="005B0FEF">
              <w:rPr>
                <w:sz w:val="10"/>
              </w:rPr>
              <w:t>Need of FDD/TDD differentiation</w:t>
            </w:r>
          </w:p>
        </w:tc>
        <w:tc>
          <w:tcPr>
            <w:tcW w:w="479" w:type="pct"/>
            <w:tcBorders>
              <w:top w:val="single" w:sz="4" w:space="0" w:color="auto"/>
              <w:left w:val="single" w:sz="4" w:space="0" w:color="auto"/>
              <w:bottom w:val="single" w:sz="4" w:space="0" w:color="auto"/>
              <w:right w:val="single" w:sz="4" w:space="0" w:color="auto"/>
            </w:tcBorders>
            <w:shd w:val="clear" w:color="auto" w:fill="FFFF00"/>
          </w:tcPr>
          <w:p w:rsidR="00EE1788" w:rsidRPr="005B0FEF" w:rsidRDefault="00EE1788" w:rsidP="001B403C">
            <w:pPr>
              <w:pStyle w:val="TAH"/>
              <w:spacing w:before="120" w:after="120"/>
              <w:rPr>
                <w:sz w:val="10"/>
              </w:rPr>
            </w:pPr>
            <w:r w:rsidRPr="005B0FEF">
              <w:rPr>
                <w:sz w:val="10"/>
              </w:rPr>
              <w:t>Capability interpretation for mixture of FDD/TDD</w:t>
            </w:r>
          </w:p>
        </w:tc>
        <w:tc>
          <w:tcPr>
            <w:tcW w:w="642" w:type="pct"/>
            <w:tcBorders>
              <w:top w:val="single" w:sz="4" w:space="0" w:color="auto"/>
              <w:left w:val="single" w:sz="4" w:space="0" w:color="auto"/>
              <w:bottom w:val="single" w:sz="4" w:space="0" w:color="auto"/>
              <w:right w:val="single" w:sz="4" w:space="0" w:color="auto"/>
            </w:tcBorders>
            <w:shd w:val="clear" w:color="auto" w:fill="FFFF00"/>
          </w:tcPr>
          <w:p w:rsidR="00EE1788" w:rsidRPr="005B0FEF" w:rsidRDefault="00EE1788" w:rsidP="001B403C">
            <w:pPr>
              <w:pStyle w:val="TAH"/>
              <w:spacing w:before="120" w:after="120"/>
              <w:rPr>
                <w:sz w:val="10"/>
              </w:rPr>
            </w:pPr>
            <w:r w:rsidRPr="005B0FEF">
              <w:rPr>
                <w:sz w:val="10"/>
              </w:rPr>
              <w:t>Mandatory/Optional</w:t>
            </w:r>
          </w:p>
        </w:tc>
      </w:tr>
      <w:tr w:rsidR="00EE1788" w:rsidTr="00EE1788">
        <w:trPr>
          <w:trHeight w:val="20"/>
        </w:trPr>
        <w:tc>
          <w:tcPr>
            <w:tcW w:w="266" w:type="pct"/>
            <w:tcBorders>
              <w:top w:val="single" w:sz="4" w:space="0" w:color="auto"/>
              <w:left w:val="single" w:sz="4" w:space="0" w:color="auto"/>
              <w:bottom w:val="single" w:sz="4" w:space="0" w:color="auto"/>
              <w:right w:val="single" w:sz="4" w:space="0" w:color="auto"/>
            </w:tcBorders>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32-5a</w:t>
            </w:r>
          </w:p>
        </w:tc>
        <w:tc>
          <w:tcPr>
            <w:tcW w:w="424" w:type="pct"/>
            <w:tcBorders>
              <w:top w:val="single" w:sz="4" w:space="0" w:color="auto"/>
              <w:left w:val="single" w:sz="4" w:space="0" w:color="auto"/>
              <w:bottom w:val="single" w:sz="4" w:space="0" w:color="auto"/>
              <w:right w:val="single" w:sz="4" w:space="0" w:color="auto"/>
            </w:tcBorders>
          </w:tcPr>
          <w:p w:rsidR="00EE1788" w:rsidRDefault="00EE1788" w:rsidP="001B403C">
            <w:pPr>
              <w:pStyle w:val="TAL"/>
              <w:rPr>
                <w:rFonts w:eastAsia="Malgun Gothic"/>
                <w:color w:val="FF0000"/>
                <w:sz w:val="10"/>
                <w:lang w:eastAsia="ko-KR"/>
              </w:rPr>
            </w:pPr>
            <w:r>
              <w:rPr>
                <w:rFonts w:eastAsia="Malgun Gothic"/>
                <w:color w:val="FF0000"/>
                <w:sz w:val="10"/>
                <w:lang w:eastAsia="ko-KR"/>
              </w:rPr>
              <w:t>Inter-UE coordination scheme 1 in NR sidelink mode 2</w:t>
            </w:r>
          </w:p>
        </w:tc>
        <w:tc>
          <w:tcPr>
            <w:tcW w:w="574"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1) UE can transmit and receive inter-UE coordination information of preferred resource set/non-preferred resource set and use the received information in its own resource (re-)selection in NR sidelink mode 2.</w:t>
            </w:r>
          </w:p>
          <w:p w:rsidR="00EE1788" w:rsidRDefault="00EE1788"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2) UE can transmit and received an explicit request for inter-UE coordination information of [FFS: preferred resource set only or both preferred resource set and non-preferred resource set].</w:t>
            </w:r>
          </w:p>
          <w:p w:rsidR="00EE1788" w:rsidRDefault="00EE1788" w:rsidP="001B403C">
            <w:pPr>
              <w:autoSpaceDE w:val="0"/>
              <w:autoSpaceDN w:val="0"/>
              <w:adjustRightInd w:val="0"/>
              <w:snapToGrid w:val="0"/>
              <w:spacing w:before="120" w:after="120"/>
              <w:contextualSpacing/>
              <w:rPr>
                <w:rFonts w:asciiTheme="majorHAnsi" w:eastAsiaTheme="minorEastAsia" w:hAnsiTheme="majorHAnsi" w:cstheme="majorHAnsi"/>
                <w:color w:val="FF0000"/>
                <w:sz w:val="10"/>
                <w:szCs w:val="18"/>
              </w:rPr>
            </w:pPr>
            <w:r>
              <w:rPr>
                <w:rFonts w:asciiTheme="majorHAnsi" w:eastAsiaTheme="minorEastAsia" w:hAnsiTheme="majorHAnsi" w:cstheme="majorHAnsi"/>
                <w:color w:val="FF0000"/>
                <w:sz w:val="10"/>
                <w:szCs w:val="18"/>
              </w:rPr>
              <w:t>FFS whether/how to split FG 32-5a into multiple FGs</w:t>
            </w:r>
          </w:p>
        </w:tc>
        <w:tc>
          <w:tcPr>
            <w:tcW w:w="443"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[TBD]</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hAnsiTheme="majorHAnsi" w:cstheme="majorHAnsi"/>
                <w:color w:val="FF0000"/>
                <w:sz w:val="10"/>
                <w:szCs w:val="18"/>
                <w:lang w:eastAsia="zh-CN"/>
              </w:rPr>
            </w:pPr>
            <w:r>
              <w:rPr>
                <w:rFonts w:asciiTheme="majorHAnsi" w:eastAsia="Malgun Gothic" w:hAnsiTheme="majorHAnsi" w:cstheme="majorHAnsi"/>
                <w:color w:val="FF0000"/>
                <w:sz w:val="10"/>
                <w:szCs w:val="18"/>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hAnsiTheme="majorHAnsi" w:cstheme="majorHAnsi"/>
                <w:color w:val="FF0000"/>
                <w:sz w:val="10"/>
                <w:szCs w:val="18"/>
                <w:lang w:eastAsia="ja-JP"/>
              </w:rPr>
            </w:pPr>
            <w:r>
              <w:rPr>
                <w:rFonts w:asciiTheme="majorHAnsi" w:eastAsia="Malgun Gothic" w:hAnsiTheme="majorHAnsi" w:cstheme="majorHAnsi"/>
                <w:color w:val="FF0000"/>
                <w:sz w:val="10"/>
                <w:szCs w:val="18"/>
                <w:lang w:eastAsia="ko-KR"/>
              </w:rPr>
              <w:t>[Yes]</w:t>
            </w:r>
          </w:p>
        </w:tc>
        <w:tc>
          <w:tcPr>
            <w:tcW w:w="486"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hAnsiTheme="majorHAnsi" w:cstheme="majorHAnsi"/>
                <w:color w:val="FF0000"/>
                <w:sz w:val="10"/>
                <w:szCs w:val="18"/>
                <w:lang w:eastAsia="zh-CN"/>
              </w:rPr>
            </w:pPr>
            <w:r>
              <w:rPr>
                <w:rFonts w:asciiTheme="majorHAnsi" w:eastAsia="Malgun Gothic" w:hAnsiTheme="majorHAnsi" w:cstheme="majorHAnsi"/>
                <w:color w:val="FF0000"/>
                <w:sz w:val="10"/>
                <w:szCs w:val="18"/>
                <w:lang w:eastAsia="ko-KR"/>
              </w:rPr>
              <w:t>UE does not support inter-UE coordination scheme 1 in NR sidelink mode 2.</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hAnsiTheme="majorHAnsi" w:cstheme="majorHAnsi"/>
                <w:color w:val="FF0000"/>
                <w:sz w:val="10"/>
                <w:szCs w:val="18"/>
                <w:lang w:eastAsia="ja-JP"/>
              </w:rPr>
            </w:pPr>
            <w:r>
              <w:rPr>
                <w:rFonts w:asciiTheme="majorHAnsi" w:eastAsia="Malgun Gothic" w:hAnsiTheme="majorHAnsi" w:cstheme="majorHAnsi"/>
                <w:color w:val="FF0000"/>
                <w:sz w:val="10"/>
                <w:szCs w:val="18"/>
                <w:lang w:eastAsia="ko-KR"/>
              </w:rPr>
              <w:t>[</w:t>
            </w:r>
            <w:r>
              <w:rPr>
                <w:color w:val="FF0000"/>
                <w:sz w:val="10"/>
              </w:rPr>
              <w:t>Per band]</w:t>
            </w:r>
          </w:p>
        </w:tc>
        <w:tc>
          <w:tcPr>
            <w:tcW w:w="492"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color w:val="FF0000"/>
                <w:sz w:val="10"/>
              </w:rPr>
            </w:pPr>
            <w:r>
              <w:rPr>
                <w:color w:val="FF0000"/>
                <w:sz w:val="10"/>
              </w:rPr>
              <w:t>N.A.</w:t>
            </w:r>
          </w:p>
        </w:tc>
        <w:tc>
          <w:tcPr>
            <w:tcW w:w="479"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color w:val="FF0000"/>
                <w:sz w:val="10"/>
              </w:rPr>
            </w:pPr>
            <w:r>
              <w:rPr>
                <w:color w:val="FF0000"/>
                <w:sz w:val="10"/>
              </w:rPr>
              <w:t>N.A.</w:t>
            </w:r>
          </w:p>
        </w:tc>
        <w:tc>
          <w:tcPr>
            <w:tcW w:w="642"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hAnsiTheme="majorHAnsi" w:cstheme="majorHAnsi"/>
                <w:color w:val="FF0000"/>
                <w:sz w:val="10"/>
                <w:szCs w:val="18"/>
              </w:rPr>
            </w:pPr>
            <w:r>
              <w:rPr>
                <w:color w:val="FF0000"/>
                <w:sz w:val="10"/>
              </w:rPr>
              <w:t xml:space="preserve">Optional with capability signalling. </w:t>
            </w:r>
          </w:p>
        </w:tc>
      </w:tr>
      <w:tr w:rsidR="00EE1788" w:rsidTr="00EE1788">
        <w:trPr>
          <w:trHeight w:val="20"/>
        </w:trPr>
        <w:tc>
          <w:tcPr>
            <w:tcW w:w="266" w:type="pct"/>
            <w:tcBorders>
              <w:top w:val="single" w:sz="4" w:space="0" w:color="auto"/>
              <w:left w:val="single" w:sz="4" w:space="0" w:color="auto"/>
              <w:bottom w:val="single" w:sz="4" w:space="0" w:color="auto"/>
              <w:right w:val="single" w:sz="4" w:space="0" w:color="auto"/>
            </w:tcBorders>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32-5b</w:t>
            </w:r>
          </w:p>
        </w:tc>
        <w:tc>
          <w:tcPr>
            <w:tcW w:w="424" w:type="pct"/>
            <w:tcBorders>
              <w:top w:val="single" w:sz="4" w:space="0" w:color="auto"/>
              <w:left w:val="single" w:sz="4" w:space="0" w:color="auto"/>
              <w:bottom w:val="single" w:sz="4" w:space="0" w:color="auto"/>
              <w:right w:val="single" w:sz="4" w:space="0" w:color="auto"/>
            </w:tcBorders>
          </w:tcPr>
          <w:p w:rsidR="00EE1788" w:rsidRDefault="00EE1788" w:rsidP="001B403C">
            <w:pPr>
              <w:pStyle w:val="TAL"/>
              <w:rPr>
                <w:rFonts w:eastAsia="Malgun Gothic"/>
                <w:color w:val="FF0000"/>
                <w:sz w:val="10"/>
                <w:lang w:eastAsia="ko-KR"/>
              </w:rPr>
            </w:pPr>
            <w:r>
              <w:rPr>
                <w:rFonts w:eastAsia="Malgun Gothic"/>
                <w:color w:val="FF0000"/>
                <w:sz w:val="10"/>
                <w:lang w:eastAsia="ko-KR"/>
              </w:rPr>
              <w:t>Inter-UE coordination scheme 2 in NR sidelink mode 2</w:t>
            </w:r>
          </w:p>
        </w:tc>
        <w:tc>
          <w:tcPr>
            <w:tcW w:w="574"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1) UE can transmit and receive inter-UE coordination information of presence of expected/potential resource conflict and use the received information in its own resource re-selection in NR sidelink mode 2.</w:t>
            </w:r>
          </w:p>
          <w:p w:rsidR="00EE1788" w:rsidRDefault="00EE1788"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Theme="minorEastAsia" w:hAnsiTheme="majorHAnsi" w:cstheme="majorHAnsi"/>
                <w:color w:val="FF0000"/>
                <w:sz w:val="10"/>
                <w:szCs w:val="18"/>
              </w:rPr>
              <w:t>FFS whether/how to split FG 32-5b into multiple FGs</w:t>
            </w:r>
          </w:p>
        </w:tc>
        <w:tc>
          <w:tcPr>
            <w:tcW w:w="443"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[TBD]</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[Yes]</w:t>
            </w:r>
          </w:p>
        </w:tc>
        <w:tc>
          <w:tcPr>
            <w:tcW w:w="393"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[Yes]</w:t>
            </w:r>
          </w:p>
        </w:tc>
        <w:tc>
          <w:tcPr>
            <w:tcW w:w="486"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UE does not support inter-UE coordination scheme 2 in NR sidelink mode 2.</w:t>
            </w:r>
          </w:p>
        </w:tc>
        <w:tc>
          <w:tcPr>
            <w:tcW w:w="408"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w:t>
            </w:r>
            <w:r>
              <w:rPr>
                <w:color w:val="FF0000"/>
                <w:sz w:val="10"/>
              </w:rPr>
              <w:t>Per band]</w:t>
            </w:r>
          </w:p>
        </w:tc>
        <w:tc>
          <w:tcPr>
            <w:tcW w:w="492"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color w:val="FF0000"/>
                <w:sz w:val="10"/>
              </w:rPr>
            </w:pPr>
            <w:r>
              <w:rPr>
                <w:color w:val="FF0000"/>
                <w:sz w:val="10"/>
              </w:rPr>
              <w:t>N.A.</w:t>
            </w:r>
          </w:p>
        </w:tc>
        <w:tc>
          <w:tcPr>
            <w:tcW w:w="479"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color w:val="FF0000"/>
                <w:sz w:val="10"/>
              </w:rPr>
            </w:pPr>
            <w:r>
              <w:rPr>
                <w:color w:val="FF0000"/>
                <w:sz w:val="10"/>
              </w:rPr>
              <w:t>N.A.</w:t>
            </w:r>
          </w:p>
        </w:tc>
        <w:tc>
          <w:tcPr>
            <w:tcW w:w="642" w:type="pct"/>
            <w:tcBorders>
              <w:top w:val="single" w:sz="4" w:space="0" w:color="auto"/>
              <w:left w:val="single" w:sz="4" w:space="0" w:color="auto"/>
              <w:bottom w:val="single" w:sz="4" w:space="0" w:color="auto"/>
              <w:right w:val="single" w:sz="4" w:space="0" w:color="auto"/>
            </w:tcBorders>
            <w:shd w:val="clear" w:color="auto" w:fill="FFFF00"/>
          </w:tcPr>
          <w:p w:rsidR="00EE1788" w:rsidRDefault="00EE1788" w:rsidP="001B403C">
            <w:pPr>
              <w:pStyle w:val="TAL"/>
              <w:rPr>
                <w:color w:val="FF0000"/>
                <w:sz w:val="10"/>
              </w:rPr>
            </w:pPr>
            <w:r>
              <w:rPr>
                <w:color w:val="FF0000"/>
                <w:sz w:val="10"/>
              </w:rPr>
              <w:t xml:space="preserve">Optional with capability signalling. </w:t>
            </w:r>
          </w:p>
        </w:tc>
      </w:tr>
    </w:tbl>
    <w:p w:rsidR="00EE1788" w:rsidRDefault="00EE1788" w:rsidP="00EE1788">
      <w:pPr>
        <w:pStyle w:val="ZTE-Proposal-20210505"/>
        <w:spacing w:before="120" w:after="120"/>
      </w:pPr>
      <w:r>
        <w:rPr>
          <w:rFonts w:hint="eastAsia"/>
        </w:rPr>
        <w:t>LTE UE features can mostly re-use stable NR feature list.</w:t>
      </w:r>
    </w:p>
    <w:p w:rsidR="00EE1788" w:rsidRDefault="00EE1788" w:rsidP="00EE1788">
      <w:pPr>
        <w:pStyle w:val="ZTE-Proposal-20210505"/>
        <w:spacing w:before="120" w:after="120"/>
      </w:pPr>
      <w:r>
        <w:rPr>
          <w:rFonts w:hint="eastAsia"/>
        </w:rPr>
        <w:t xml:space="preserve">Adopt the following modification to the </w:t>
      </w:r>
      <w:r>
        <w:rPr>
          <w:rFonts w:hint="eastAsia"/>
          <w:lang w:eastAsia="zh-CN"/>
        </w:rPr>
        <w:t xml:space="preserve">NR </w:t>
      </w:r>
      <w:r>
        <w:rPr>
          <w:rFonts w:hint="eastAsia"/>
        </w:rPr>
        <w:t>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422"/>
        <w:gridCol w:w="1307"/>
        <w:gridCol w:w="1349"/>
        <w:gridCol w:w="670"/>
        <w:gridCol w:w="599"/>
        <w:gridCol w:w="599"/>
        <w:gridCol w:w="730"/>
        <w:gridCol w:w="621"/>
        <w:gridCol w:w="739"/>
        <w:gridCol w:w="722"/>
        <w:gridCol w:w="391"/>
        <w:gridCol w:w="952"/>
      </w:tblGrid>
      <w:tr w:rsidR="00EE1788" w:rsidRPr="005B0FEF" w:rsidTr="001B403C">
        <w:tc>
          <w:tcPr>
            <w:tcW w:w="0" w:type="auto"/>
            <w:tcBorders>
              <w:top w:val="single" w:sz="4" w:space="0" w:color="auto"/>
              <w:left w:val="single" w:sz="4" w:space="0" w:color="auto"/>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lastRenderedPageBreak/>
              <w:t>Features</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t>Index</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t>Feature group</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t>Components</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t>Prerequisite feature groups</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t>Need for the eNB to know if the feature is supported</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t>[Need for the UE to know if the feature is supported (only for V2X WI, where the PC5-RRC capability signalling is delivered between the UEs)]</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N"/>
              <w:spacing w:before="120" w:after="120"/>
              <w:ind w:left="0" w:firstLine="0"/>
              <w:rPr>
                <w:b/>
                <w:bCs/>
                <w:sz w:val="10"/>
              </w:rPr>
            </w:pPr>
            <w:r w:rsidRPr="005B0FEF">
              <w:rPr>
                <w:b/>
                <w:bCs/>
                <w:sz w:val="10"/>
              </w:rPr>
              <w:t>Consequence if the feature is not supported by the UE</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N"/>
              <w:spacing w:before="120" w:after="120"/>
              <w:ind w:left="0" w:firstLine="0"/>
              <w:rPr>
                <w:b/>
                <w:bCs/>
                <w:sz w:val="10"/>
                <w:szCs w:val="18"/>
              </w:rPr>
            </w:pPr>
            <w:r w:rsidRPr="005B0FEF">
              <w:rPr>
                <w:b/>
                <w:bCs/>
                <w:sz w:val="10"/>
              </w:rPr>
              <w:t>Type</w:t>
            </w:r>
          </w:p>
          <w:p w:rsidR="00EE1788" w:rsidRPr="005B0FEF" w:rsidRDefault="00EE1788" w:rsidP="001B403C">
            <w:pPr>
              <w:pStyle w:val="TAL"/>
              <w:spacing w:before="120" w:after="120"/>
              <w:rPr>
                <w:sz w:val="10"/>
              </w:rPr>
            </w:pPr>
            <w:r w:rsidRPr="005B0FEF">
              <w:rPr>
                <w:b/>
                <w:bCs/>
                <w:sz w:val="10"/>
              </w:rPr>
              <w:t>(the ‘type’ definition from UE features should be based on the granularity of 1) Per UE or 2) Per Band or 3) Per BC or 4) Per FS or 5) Per FSPC)</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t>Need of FDD/TDD differentiation</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t>Capability interpretation for mixture of FDD/TDD</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t>Note</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H"/>
              <w:spacing w:before="120" w:after="120"/>
              <w:rPr>
                <w:sz w:val="10"/>
              </w:rPr>
            </w:pPr>
            <w:r w:rsidRPr="005B0FEF">
              <w:rPr>
                <w:sz w:val="10"/>
              </w:rPr>
              <w:t>Mandatory/Optional</w:t>
            </w:r>
          </w:p>
        </w:tc>
      </w:tr>
      <w:tr w:rsidR="00EE1788" w:rsidRPr="005B0FEF" w:rsidTr="001B403C">
        <w:tc>
          <w:tcPr>
            <w:tcW w:w="0" w:type="auto"/>
            <w:vMerge w:val="restart"/>
            <w:tcBorders>
              <w:top w:val="nil"/>
              <w:left w:val="single" w:sz="4" w:space="0" w:color="auto"/>
              <w:bottom w:val="single" w:sz="4" w:space="0" w:color="auto"/>
              <w:right w:val="single" w:sz="4" w:space="0" w:color="auto"/>
            </w:tcBorders>
            <w:hideMark/>
          </w:tcPr>
          <w:p w:rsidR="00EE1788" w:rsidRPr="005B0FEF" w:rsidRDefault="00EE1788" w:rsidP="001B403C">
            <w:pPr>
              <w:pStyle w:val="TAL"/>
              <w:spacing w:before="120" w:after="120"/>
              <w:rPr>
                <w:sz w:val="10"/>
              </w:rPr>
            </w:pPr>
            <w:r>
              <w:rPr>
                <w:rFonts w:cs="Arial" w:hint="eastAsia"/>
                <w:sz w:val="10"/>
                <w:lang w:eastAsia="zh-CN"/>
              </w:rPr>
              <w:t>32</w:t>
            </w:r>
            <w:r w:rsidRPr="005B0FEF">
              <w:rPr>
                <w:rFonts w:cs="Arial"/>
                <w:sz w:val="10"/>
              </w:rPr>
              <w:t>[NR_SL_enh]</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Pr>
                <w:rFonts w:hint="eastAsia"/>
                <w:sz w:val="10"/>
                <w:lang w:eastAsia="zh-CN"/>
              </w:rPr>
              <w:t>32</w:t>
            </w:r>
            <w:r w:rsidRPr="005B0FEF">
              <w:rPr>
                <w:sz w:val="10"/>
              </w:rPr>
              <w:t>-1</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autoSpaceDE w:val="0"/>
              <w:autoSpaceDN w:val="0"/>
              <w:adjustRightInd w:val="0"/>
              <w:snapToGrid w:val="0"/>
              <w:spacing w:before="120" w:after="120"/>
              <w:contextualSpacing/>
              <w:rPr>
                <w:color w:val="FF0000"/>
              </w:rPr>
            </w:pPr>
            <w:r w:rsidRPr="005B0FEF">
              <w:rPr>
                <w:rFonts w:ascii="Arial" w:eastAsia="Malgun Gothic" w:hAnsi="Arial" w:cs="Arial" w:hint="eastAsia"/>
                <w:color w:val="FF0000"/>
                <w:sz w:val="10"/>
                <w:szCs w:val="18"/>
              </w:rPr>
              <w:t xml:space="preserve">Not receiving NR sidelink of </w:t>
            </w:r>
            <w:r w:rsidRPr="005B0FEF">
              <w:rPr>
                <w:rFonts w:ascii="Arial" w:eastAsia="Malgun Gothic" w:hAnsi="Arial" w:cs="Arial"/>
                <w:color w:val="FF0000"/>
                <w:sz w:val="10"/>
                <w:szCs w:val="18"/>
              </w:rPr>
              <w:t>PSCCH/PSSCHPSFCH/S-SSB</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autoSpaceDE w:val="0"/>
              <w:autoSpaceDN w:val="0"/>
              <w:adjustRightInd w:val="0"/>
              <w:snapToGrid w:val="0"/>
              <w:spacing w:before="120" w:after="120"/>
              <w:contextualSpacing/>
              <w:rPr>
                <w:rFonts w:ascii="Arial" w:eastAsia="Malgun Gothic" w:hAnsi="Arial" w:cs="Arial"/>
                <w:color w:val="FF0000"/>
                <w:sz w:val="10"/>
                <w:szCs w:val="18"/>
              </w:rPr>
            </w:pPr>
            <w:r w:rsidRPr="005B0FEF">
              <w:rPr>
                <w:rFonts w:ascii="Arial" w:eastAsia="Malgun Gothic" w:hAnsi="Arial" w:cs="Arial"/>
                <w:color w:val="FF0000"/>
                <w:sz w:val="10"/>
                <w:szCs w:val="18"/>
              </w:rPr>
              <w:t>1) UE can</w:t>
            </w:r>
            <w:r w:rsidRPr="005B0FEF">
              <w:rPr>
                <w:rFonts w:ascii="Arial" w:eastAsia="Malgun Gothic" w:hAnsi="Arial" w:cs="Arial" w:hint="eastAsia"/>
                <w:color w:val="FF0000"/>
                <w:sz w:val="10"/>
                <w:szCs w:val="18"/>
              </w:rPr>
              <w:t xml:space="preserve"> not</w:t>
            </w:r>
            <w:r w:rsidRPr="005B0FEF">
              <w:rPr>
                <w:rFonts w:ascii="Arial" w:eastAsia="Malgun Gothic" w:hAnsi="Arial" w:cs="Arial"/>
                <w:color w:val="FF0000"/>
                <w:sz w:val="10"/>
                <w:szCs w:val="18"/>
              </w:rPr>
              <w:t xml:space="preserve"> receive NR PSCCH/PSSCH/PSFCH/S-SSB.</w:t>
            </w:r>
          </w:p>
          <w:p w:rsidR="00EE1788" w:rsidRDefault="00EE1788" w:rsidP="001B403C">
            <w:pPr>
              <w:autoSpaceDE w:val="0"/>
              <w:autoSpaceDN w:val="0"/>
              <w:adjustRightInd w:val="0"/>
              <w:snapToGrid w:val="0"/>
              <w:spacing w:before="120" w:after="120"/>
              <w:contextualSpacing/>
              <w:rPr>
                <w:rFonts w:ascii="Arial" w:eastAsia="Malgun Gothic" w:hAnsi="Arial" w:cs="Arial"/>
                <w:color w:val="FF0000"/>
                <w:sz w:val="10"/>
                <w:szCs w:val="18"/>
              </w:rPr>
            </w:pPr>
            <w:r w:rsidRPr="005B0FEF">
              <w:rPr>
                <w:rFonts w:ascii="Arial" w:eastAsia="Malgun Gothic" w:hAnsi="Arial" w:cs="Arial" w:hint="eastAsia"/>
                <w:color w:val="FF0000"/>
                <w:sz w:val="10"/>
                <w:szCs w:val="18"/>
              </w:rPr>
              <w:t xml:space="preserve">2)UE </w:t>
            </w:r>
            <w:r w:rsidRPr="005B0FEF">
              <w:rPr>
                <w:rFonts w:ascii="Arial" w:eastAsia="Malgun Gothic" w:hAnsi="Arial" w:cs="Arial"/>
                <w:color w:val="FF0000"/>
                <w:sz w:val="10"/>
                <w:szCs w:val="18"/>
              </w:rPr>
              <w:t>can perfo</w:t>
            </w:r>
            <w:r>
              <w:rPr>
                <w:rFonts w:ascii="Arial" w:eastAsiaTheme="minorEastAsia" w:hAnsi="Arial" w:cs="Arial" w:hint="eastAsia"/>
                <w:color w:val="FF0000"/>
                <w:sz w:val="10"/>
                <w:szCs w:val="18"/>
              </w:rPr>
              <w:t>r</w:t>
            </w:r>
            <w:r w:rsidRPr="005B0FEF">
              <w:rPr>
                <w:rFonts w:ascii="Arial" w:eastAsia="Malgun Gothic" w:hAnsi="Arial" w:cs="Arial"/>
                <w:color w:val="FF0000"/>
                <w:sz w:val="10"/>
                <w:szCs w:val="18"/>
              </w:rPr>
              <w:t>m random resource selection only</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None</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tcPr>
          <w:p w:rsidR="00EE1788" w:rsidRPr="005B0FEF" w:rsidRDefault="00EE1788" w:rsidP="001B403C">
            <w:pPr>
              <w:pStyle w:val="TAL"/>
              <w:spacing w:before="120" w:after="120"/>
              <w:rPr>
                <w:sz w:val="10"/>
              </w:rPr>
            </w:pP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EE1788" w:rsidRPr="005B0FEF" w:rsidRDefault="00EE1788" w:rsidP="001B403C">
            <w:pPr>
              <w:pStyle w:val="TAL"/>
              <w:spacing w:before="120" w:after="120"/>
              <w:rPr>
                <w:sz w:val="10"/>
              </w:rPr>
            </w:pP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EE1788" w:rsidRPr="005B0FEF" w:rsidRDefault="00EE1788" w:rsidP="001B403C">
            <w:pPr>
              <w:pStyle w:val="TAL"/>
              <w:spacing w:before="120" w:after="120"/>
              <w:rPr>
                <w:strike/>
                <w:color w:val="FF0000"/>
                <w:sz w:val="10"/>
              </w:rPr>
            </w:pPr>
            <w:r w:rsidRPr="005B0FEF">
              <w:rPr>
                <w:strike/>
                <w:color w:val="FF0000"/>
                <w:sz w:val="10"/>
              </w:rPr>
              <w:t>FFS: For UE supports LTE Uu configuring NR sidelink, UE must indicate this FG is supported.</w:t>
            </w:r>
          </w:p>
        </w:tc>
      </w:tr>
      <w:tr w:rsidR="00EE1788" w:rsidRPr="005B0FEF" w:rsidTr="001B403C">
        <w:tc>
          <w:tcPr>
            <w:tcW w:w="0" w:type="auto"/>
            <w:vMerge/>
            <w:tcBorders>
              <w:top w:val="nil"/>
              <w:left w:val="single" w:sz="4" w:space="0" w:color="auto"/>
              <w:bottom w:val="single" w:sz="4" w:space="0" w:color="auto"/>
              <w:right w:val="single" w:sz="4" w:space="0" w:color="auto"/>
            </w:tcBorders>
            <w:vAlign w:val="center"/>
            <w:hideMark/>
          </w:tcPr>
          <w:p w:rsidR="00EE1788" w:rsidRPr="005B0FEF" w:rsidRDefault="00EE1788" w:rsidP="001B403C">
            <w:pPr>
              <w:spacing w:before="120" w:after="120"/>
              <w:rPr>
                <w:rFonts w:ascii="Arial" w:hAnsi="Arial"/>
                <w:sz w:val="10"/>
                <w:szCs w:val="18"/>
              </w:rPr>
            </w:pP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Pr>
                <w:rFonts w:hint="eastAsia"/>
                <w:sz w:val="10"/>
                <w:lang w:eastAsia="zh-CN"/>
              </w:rPr>
              <w:t>32</w:t>
            </w:r>
            <w:r w:rsidRPr="005B0FEF">
              <w:rPr>
                <w:sz w:val="10"/>
              </w:rPr>
              <w:t>-2</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autoSpaceDE w:val="0"/>
              <w:autoSpaceDN w:val="0"/>
              <w:adjustRightInd w:val="0"/>
              <w:snapToGrid w:val="0"/>
              <w:spacing w:before="120" w:after="120"/>
              <w:contextualSpacing/>
              <w:rPr>
                <w:rFonts w:eastAsia="Malgun Gothic" w:cs="Arial"/>
                <w:color w:val="000000" w:themeColor="text1"/>
                <w:sz w:val="15"/>
              </w:rPr>
            </w:pPr>
            <w:r w:rsidRPr="005B0FEF">
              <w:rPr>
                <w:rFonts w:ascii="Arial" w:eastAsia="Malgun Gothic" w:hAnsi="Arial" w:cs="Arial"/>
                <w:color w:val="000000" w:themeColor="text1"/>
                <w:sz w:val="10"/>
                <w:szCs w:val="18"/>
              </w:rPr>
              <w:t>[Receiving NR sidelink of PSFCH/S-SSB only]</w:t>
            </w: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autoSpaceDE w:val="0"/>
              <w:autoSpaceDN w:val="0"/>
              <w:adjustRightInd w:val="0"/>
              <w:snapToGrid w:val="0"/>
              <w:spacing w:before="120" w:after="120"/>
              <w:contextualSpacing/>
              <w:rPr>
                <w:rFonts w:ascii="Arial" w:eastAsia="Malgun Gothic" w:hAnsi="Arial" w:cs="Arial"/>
                <w:color w:val="FF0000"/>
                <w:sz w:val="10"/>
                <w:szCs w:val="18"/>
              </w:rPr>
            </w:pPr>
            <w:r w:rsidRPr="008B5A2B">
              <w:rPr>
                <w:rFonts w:ascii="Arial" w:eastAsia="Malgun Gothic" w:hAnsi="Arial" w:cs="Arial" w:hint="eastAsia"/>
                <w:color w:val="FF0000"/>
                <w:sz w:val="10"/>
                <w:szCs w:val="18"/>
              </w:rPr>
              <w:t>1)</w:t>
            </w:r>
            <w:r w:rsidRPr="008B5A2B">
              <w:rPr>
                <w:rFonts w:ascii="Arial" w:eastAsia="Malgun Gothic" w:hAnsi="Arial" w:cs="Arial"/>
                <w:color w:val="FF0000"/>
                <w:sz w:val="10"/>
                <w:szCs w:val="18"/>
              </w:rPr>
              <w:t>UE can receive NR PSFCH/S-SSB only.</w:t>
            </w:r>
          </w:p>
          <w:p w:rsidR="00EE1788" w:rsidRDefault="00EE1788" w:rsidP="001B403C">
            <w:pPr>
              <w:autoSpaceDE w:val="0"/>
              <w:autoSpaceDN w:val="0"/>
              <w:adjustRightInd w:val="0"/>
              <w:snapToGrid w:val="0"/>
              <w:spacing w:before="120" w:after="120"/>
              <w:contextualSpacing/>
              <w:rPr>
                <w:rFonts w:ascii="Arial" w:eastAsia="Malgun Gothic" w:hAnsi="Arial" w:cs="Arial"/>
                <w:strike/>
                <w:color w:val="FF0000"/>
                <w:sz w:val="10"/>
                <w:szCs w:val="18"/>
              </w:rPr>
            </w:pPr>
            <w:r w:rsidRPr="008B5A2B">
              <w:rPr>
                <w:rFonts w:ascii="Arial" w:eastAsia="Malgun Gothic" w:hAnsi="Arial" w:cs="Arial" w:hint="eastAsia"/>
                <w:color w:val="FF0000"/>
                <w:sz w:val="10"/>
                <w:szCs w:val="18"/>
              </w:rPr>
              <w:t xml:space="preserve">2)UE </w:t>
            </w:r>
            <w:r w:rsidRPr="008B5A2B">
              <w:rPr>
                <w:rFonts w:ascii="Arial" w:eastAsia="Malgun Gothic" w:hAnsi="Arial" w:cs="Arial"/>
                <w:color w:val="FF0000"/>
                <w:sz w:val="10"/>
                <w:szCs w:val="18"/>
              </w:rPr>
              <w:t>can perfo</w:t>
            </w:r>
            <w:r w:rsidRPr="008B5A2B">
              <w:rPr>
                <w:rFonts w:ascii="Arial" w:eastAsiaTheme="minorEastAsia" w:hAnsi="Arial" w:cs="Arial" w:hint="eastAsia"/>
                <w:color w:val="FF0000"/>
                <w:sz w:val="10"/>
                <w:szCs w:val="18"/>
              </w:rPr>
              <w:t>r</w:t>
            </w:r>
            <w:r w:rsidRPr="008B5A2B">
              <w:rPr>
                <w:rFonts w:ascii="Arial" w:eastAsia="Malgun Gothic" w:hAnsi="Arial" w:cs="Arial"/>
                <w:color w:val="FF0000"/>
                <w:sz w:val="10"/>
                <w:szCs w:val="18"/>
              </w:rPr>
              <w:t>m random resource selection only</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No</w:t>
            </w:r>
            <w:r w:rsidRPr="005B0FEF">
              <w:rPr>
                <w:rFonts w:eastAsia="Malgun Gothic" w:cs="Arial"/>
                <w:sz w:val="10"/>
              </w:rPr>
              <w:t>ne</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tcPr>
          <w:p w:rsidR="00EE1788" w:rsidRPr="005B0FEF" w:rsidRDefault="00EE1788" w:rsidP="001B403C">
            <w:pPr>
              <w:pStyle w:val="TAL"/>
              <w:spacing w:before="120" w:after="120"/>
              <w:rPr>
                <w:sz w:val="10"/>
              </w:rPr>
            </w:pP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EE1788" w:rsidRPr="005B0FEF" w:rsidRDefault="00EE1788" w:rsidP="001B403C">
            <w:pPr>
              <w:pStyle w:val="TAL"/>
              <w:spacing w:before="120" w:after="120"/>
              <w:rPr>
                <w:sz w:val="10"/>
              </w:rPr>
            </w:pP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EE1788" w:rsidRPr="005B0FEF" w:rsidRDefault="00EE1788" w:rsidP="001B403C">
            <w:pPr>
              <w:pStyle w:val="TAL"/>
              <w:spacing w:before="120" w:after="120"/>
              <w:rPr>
                <w:sz w:val="10"/>
              </w:rPr>
            </w:pPr>
            <w:r w:rsidRPr="005B0FEF">
              <w:rPr>
                <w:strike/>
                <w:color w:val="FF0000"/>
                <w:sz w:val="10"/>
              </w:rPr>
              <w:t>FFS: For UE supports LTE Uu configuring NR sidelink, UE must indicate this FG is supported.</w:t>
            </w:r>
          </w:p>
        </w:tc>
      </w:tr>
      <w:tr w:rsidR="00EE1788" w:rsidRPr="005B0FEF" w:rsidTr="001B403C">
        <w:tc>
          <w:tcPr>
            <w:tcW w:w="0" w:type="auto"/>
            <w:vMerge/>
            <w:tcBorders>
              <w:top w:val="nil"/>
              <w:left w:val="single" w:sz="4" w:space="0" w:color="auto"/>
              <w:bottom w:val="single" w:sz="4" w:space="0" w:color="auto"/>
              <w:right w:val="single" w:sz="4" w:space="0" w:color="auto"/>
            </w:tcBorders>
            <w:vAlign w:val="center"/>
            <w:hideMark/>
          </w:tcPr>
          <w:p w:rsidR="00EE1788" w:rsidRPr="005B0FEF" w:rsidRDefault="00EE1788" w:rsidP="001B403C">
            <w:pPr>
              <w:spacing w:before="120" w:after="120"/>
              <w:rPr>
                <w:rFonts w:ascii="Arial" w:hAnsi="Arial"/>
                <w:sz w:val="10"/>
                <w:szCs w:val="18"/>
              </w:rPr>
            </w:pP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pStyle w:val="TAL"/>
              <w:spacing w:before="120" w:after="120"/>
              <w:rPr>
                <w:strike/>
                <w:color w:val="FF0000"/>
                <w:sz w:val="10"/>
              </w:rPr>
            </w:pPr>
            <w:r w:rsidRPr="008B5A2B">
              <w:rPr>
                <w:rFonts w:hint="eastAsia"/>
                <w:strike/>
                <w:color w:val="FF0000"/>
                <w:sz w:val="10"/>
                <w:lang w:eastAsia="zh-CN"/>
              </w:rPr>
              <w:t>32</w:t>
            </w:r>
            <w:r w:rsidRPr="008B5A2B">
              <w:rPr>
                <w:strike/>
                <w:color w:val="FF0000"/>
                <w:sz w:val="10"/>
              </w:rPr>
              <w:t>-3</w:t>
            </w: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pStyle w:val="TAL"/>
              <w:spacing w:before="120" w:after="120"/>
              <w:rPr>
                <w:strike/>
                <w:color w:val="FF0000"/>
                <w:sz w:val="10"/>
              </w:rPr>
            </w:pPr>
            <w:r w:rsidRPr="008B5A2B">
              <w:rPr>
                <w:strike/>
                <w:color w:val="FF0000"/>
                <w:sz w:val="10"/>
              </w:rPr>
              <w:t>Transmitting NR sidelink mode 2 with full sensing</w:t>
            </w: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autoSpaceDE w:val="0"/>
              <w:autoSpaceDN w:val="0"/>
              <w:adjustRightInd w:val="0"/>
              <w:snapToGrid w:val="0"/>
              <w:spacing w:before="120" w:after="120"/>
              <w:contextualSpacing/>
              <w:rPr>
                <w:rFonts w:ascii="Arial" w:eastAsia="Malgun Gothic" w:hAnsi="Arial" w:cs="Arial"/>
                <w:strike/>
                <w:color w:val="FF0000"/>
                <w:sz w:val="10"/>
                <w:szCs w:val="18"/>
              </w:rPr>
            </w:pPr>
            <w:r w:rsidRPr="008B5A2B">
              <w:rPr>
                <w:rFonts w:ascii="Arial" w:eastAsia="Malgun Gothic" w:hAnsi="Arial" w:cs="Arial" w:hint="eastAsia"/>
                <w:strike/>
                <w:color w:val="FF0000"/>
                <w:sz w:val="10"/>
                <w:szCs w:val="18"/>
              </w:rPr>
              <w:t xml:space="preserve">1) </w:t>
            </w:r>
            <w:r w:rsidRPr="008B5A2B">
              <w:rPr>
                <w:rFonts w:ascii="Arial" w:eastAsia="Malgun Gothic" w:hAnsi="Arial" w:cs="Arial"/>
                <w:strike/>
                <w:color w:val="FF0000"/>
                <w:sz w:val="10"/>
                <w:szCs w:val="18"/>
              </w:rPr>
              <w:t>UE can transmit PSCCH/PSSCH using NR sidelink mode 2 with full sensing configured by LTE Uu.</w:t>
            </w:r>
          </w:p>
          <w:p w:rsidR="00EE1788" w:rsidRPr="008B5A2B" w:rsidRDefault="00EE1788" w:rsidP="001B403C">
            <w:pPr>
              <w:pStyle w:val="TAL"/>
              <w:spacing w:before="120" w:after="120"/>
              <w:rPr>
                <w:strike/>
                <w:color w:val="FF0000"/>
                <w:sz w:val="10"/>
              </w:rPr>
            </w:pPr>
            <w:r w:rsidRPr="008B5A2B">
              <w:rPr>
                <w:rFonts w:eastAsia="Malgun Gothic" w:cs="Arial"/>
                <w:strike/>
                <w:color w:val="FF0000"/>
                <w:sz w:val="10"/>
              </w:rPr>
              <w:t>2</w:t>
            </w:r>
            <w:r w:rsidRPr="008B5A2B">
              <w:rPr>
                <w:rFonts w:eastAsia="Malgun Gothic" w:cs="Arial" w:hint="eastAsia"/>
                <w:strike/>
                <w:color w:val="FF0000"/>
                <w:sz w:val="10"/>
              </w:rPr>
              <w:t xml:space="preserve">) </w:t>
            </w:r>
            <w:r w:rsidRPr="008B5A2B">
              <w:rPr>
                <w:rFonts w:eastAsia="Malgun Gothic" w:cs="Arial"/>
                <w:strike/>
                <w:color w:val="FF0000"/>
                <w:sz w:val="10"/>
              </w:rPr>
              <w:t>UE supports the sensing and resource allocation operation as specified in Rel-16.</w:t>
            </w: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pStyle w:val="TAL"/>
              <w:spacing w:before="120" w:after="120"/>
              <w:rPr>
                <w:strike/>
                <w:color w:val="FF0000"/>
                <w:sz w:val="10"/>
              </w:rPr>
            </w:pPr>
            <w:r w:rsidRPr="008B5A2B">
              <w:rPr>
                <w:rFonts w:eastAsia="Malgun Gothic" w:cs="Arial"/>
                <w:strike/>
                <w:color w:val="FF0000"/>
                <w:sz w:val="10"/>
              </w:rPr>
              <w:t>[4</w:t>
            </w:r>
            <w:r w:rsidRPr="008B5A2B">
              <w:rPr>
                <w:rFonts w:eastAsia="Malgun Gothic" w:cs="Arial" w:hint="eastAsia"/>
                <w:strike/>
                <w:color w:val="FF0000"/>
                <w:sz w:val="10"/>
              </w:rPr>
              <w:t>-1</w:t>
            </w:r>
            <w:r w:rsidRPr="008B5A2B">
              <w:rPr>
                <w:rFonts w:eastAsia="Malgun Gothic" w:cs="Arial"/>
                <w:strike/>
                <w:color w:val="FF0000"/>
                <w:sz w:val="10"/>
              </w:rPr>
              <w:t>]</w:t>
            </w: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pStyle w:val="TAL"/>
              <w:spacing w:before="120" w:after="120"/>
              <w:rPr>
                <w:strike/>
                <w:color w:val="FF0000"/>
                <w:sz w:val="10"/>
              </w:rPr>
            </w:pPr>
            <w:r w:rsidRPr="008B5A2B">
              <w:rPr>
                <w:rFonts w:eastAsia="Malgun Gothic" w:cs="Arial" w:hint="eastAsia"/>
                <w:strike/>
                <w:color w:val="FF0000"/>
                <w:sz w:val="10"/>
              </w:rPr>
              <w:t>[Yes]</w:t>
            </w: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pStyle w:val="TAL"/>
              <w:spacing w:before="120" w:after="120"/>
              <w:rPr>
                <w:strike/>
                <w:color w:val="FF0000"/>
                <w:sz w:val="10"/>
              </w:rPr>
            </w:pPr>
            <w:r w:rsidRPr="008B5A2B">
              <w:rPr>
                <w:rFonts w:eastAsia="Malgun Gothic" w:cs="Arial" w:hint="eastAsia"/>
                <w:strike/>
                <w:color w:val="FF0000"/>
                <w:sz w:val="10"/>
              </w:rPr>
              <w:t>[No]</w:t>
            </w: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pStyle w:val="TAL"/>
              <w:spacing w:before="120" w:after="120"/>
              <w:rPr>
                <w:strike/>
                <w:color w:val="FF0000"/>
                <w:sz w:val="10"/>
              </w:rPr>
            </w:pPr>
            <w:r w:rsidRPr="008B5A2B">
              <w:rPr>
                <w:rFonts w:eastAsia="Malgun Gothic" w:cs="Arial"/>
                <w:strike/>
                <w:color w:val="FF0000"/>
                <w:sz w:val="10"/>
              </w:rPr>
              <w:t>[</w:t>
            </w:r>
            <w:r w:rsidRPr="008B5A2B">
              <w:rPr>
                <w:rFonts w:eastAsia="Malgun Gothic" w:cs="Arial" w:hint="eastAsia"/>
                <w:strike/>
                <w:color w:val="FF0000"/>
                <w:sz w:val="10"/>
              </w:rPr>
              <w:t xml:space="preserve">UE </w:t>
            </w:r>
            <w:r w:rsidRPr="008B5A2B">
              <w:rPr>
                <w:rFonts w:eastAsia="Malgun Gothic" w:cs="Arial"/>
                <w:strike/>
                <w:color w:val="FF0000"/>
                <w:sz w:val="10"/>
              </w:rPr>
              <w:t>can perfom random resource selection only]</w:t>
            </w: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pStyle w:val="TAL"/>
              <w:spacing w:before="120" w:after="120"/>
              <w:rPr>
                <w:strike/>
                <w:color w:val="FF0000"/>
                <w:sz w:val="10"/>
              </w:rPr>
            </w:pPr>
            <w:r w:rsidRPr="008B5A2B">
              <w:rPr>
                <w:rFonts w:eastAsia="Malgun Gothic" w:cs="Arial" w:hint="eastAsia"/>
                <w:strike/>
                <w:color w:val="FF0000"/>
                <w:sz w:val="10"/>
              </w:rPr>
              <w:t>[</w:t>
            </w:r>
            <w:r w:rsidRPr="008B5A2B">
              <w:rPr>
                <w:strike/>
                <w:color w:val="FF0000"/>
                <w:sz w:val="10"/>
              </w:rPr>
              <w:t>Per band]</w:t>
            </w: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pStyle w:val="TAL"/>
              <w:spacing w:before="120" w:after="120"/>
              <w:rPr>
                <w:strike/>
                <w:color w:val="FF0000"/>
                <w:sz w:val="10"/>
              </w:rPr>
            </w:pPr>
            <w:r w:rsidRPr="008B5A2B">
              <w:rPr>
                <w:strike/>
                <w:color w:val="FF0000"/>
                <w:sz w:val="10"/>
              </w:rPr>
              <w:t>N.A.</w:t>
            </w: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pStyle w:val="TAL"/>
              <w:spacing w:before="120" w:after="120"/>
              <w:rPr>
                <w:strike/>
                <w:color w:val="FF0000"/>
                <w:sz w:val="10"/>
              </w:rPr>
            </w:pPr>
            <w:r w:rsidRPr="008B5A2B">
              <w:rPr>
                <w:strike/>
                <w:color w:val="FF0000"/>
                <w:sz w:val="10"/>
              </w:rPr>
              <w:t>N.A.</w:t>
            </w:r>
          </w:p>
        </w:tc>
        <w:tc>
          <w:tcPr>
            <w:tcW w:w="0" w:type="auto"/>
            <w:tcBorders>
              <w:top w:val="single" w:sz="4" w:space="0" w:color="auto"/>
              <w:left w:val="nil"/>
              <w:bottom w:val="single" w:sz="4" w:space="0" w:color="auto"/>
              <w:right w:val="single" w:sz="4" w:space="0" w:color="auto"/>
            </w:tcBorders>
          </w:tcPr>
          <w:p w:rsidR="00EE1788" w:rsidRPr="008B5A2B" w:rsidRDefault="00EE1788" w:rsidP="001B403C">
            <w:pPr>
              <w:pStyle w:val="TAL"/>
              <w:spacing w:before="120" w:after="120"/>
              <w:rPr>
                <w:strike/>
                <w:color w:val="FF0000"/>
                <w:sz w:val="10"/>
              </w:rPr>
            </w:pPr>
          </w:p>
        </w:tc>
        <w:tc>
          <w:tcPr>
            <w:tcW w:w="0" w:type="auto"/>
            <w:tcBorders>
              <w:top w:val="single" w:sz="4" w:space="0" w:color="auto"/>
              <w:left w:val="nil"/>
              <w:bottom w:val="single" w:sz="4" w:space="0" w:color="auto"/>
              <w:right w:val="single" w:sz="4" w:space="0" w:color="auto"/>
            </w:tcBorders>
            <w:hideMark/>
          </w:tcPr>
          <w:p w:rsidR="00EE1788" w:rsidRPr="008B5A2B" w:rsidRDefault="00EE1788" w:rsidP="001B403C">
            <w:pPr>
              <w:pStyle w:val="TAL"/>
              <w:spacing w:before="120" w:after="120"/>
              <w:rPr>
                <w:strike/>
                <w:color w:val="FF0000"/>
                <w:sz w:val="10"/>
              </w:rPr>
            </w:pPr>
            <w:r w:rsidRPr="008B5A2B">
              <w:rPr>
                <w:rFonts w:hint="eastAsia"/>
                <w:strike/>
                <w:color w:val="FF0000"/>
                <w:sz w:val="10"/>
              </w:rPr>
              <w:t>Optional</w:t>
            </w:r>
            <w:r w:rsidRPr="008B5A2B">
              <w:rPr>
                <w:strike/>
                <w:color w:val="FF0000"/>
                <w:sz w:val="10"/>
              </w:rPr>
              <w:t xml:space="preserve"> with capability signalling.</w:t>
            </w:r>
          </w:p>
          <w:p w:rsidR="00EE1788" w:rsidRPr="008B5A2B" w:rsidRDefault="00EE1788" w:rsidP="001B403C">
            <w:pPr>
              <w:pStyle w:val="TAL"/>
              <w:spacing w:before="120" w:after="120"/>
              <w:rPr>
                <w:strike/>
                <w:color w:val="FF0000"/>
                <w:sz w:val="10"/>
              </w:rPr>
            </w:pPr>
            <w:r w:rsidRPr="008B5A2B">
              <w:rPr>
                <w:strike/>
                <w:color w:val="FF0000"/>
                <w:sz w:val="10"/>
              </w:rPr>
              <w:t>FFS: For UE supports LTE Uu configuring NR sidelink, UE must indicate this FG is supported.</w:t>
            </w:r>
          </w:p>
        </w:tc>
      </w:tr>
      <w:tr w:rsidR="00EE1788" w:rsidRPr="005B0FEF" w:rsidTr="001B403C">
        <w:tc>
          <w:tcPr>
            <w:tcW w:w="0" w:type="auto"/>
            <w:vMerge/>
            <w:tcBorders>
              <w:top w:val="nil"/>
              <w:left w:val="single" w:sz="4" w:space="0" w:color="auto"/>
              <w:bottom w:val="single" w:sz="4" w:space="0" w:color="auto"/>
              <w:right w:val="single" w:sz="4" w:space="0" w:color="auto"/>
            </w:tcBorders>
            <w:vAlign w:val="center"/>
            <w:hideMark/>
          </w:tcPr>
          <w:p w:rsidR="00EE1788" w:rsidRPr="005B0FEF" w:rsidRDefault="00EE1788" w:rsidP="001B403C">
            <w:pPr>
              <w:spacing w:before="120" w:after="120"/>
              <w:rPr>
                <w:rFonts w:ascii="Arial" w:hAnsi="Arial"/>
                <w:sz w:val="10"/>
                <w:szCs w:val="18"/>
              </w:rPr>
            </w:pP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Pr>
                <w:rFonts w:hint="eastAsia"/>
                <w:sz w:val="10"/>
                <w:lang w:eastAsia="zh-CN"/>
              </w:rPr>
              <w:t>32</w:t>
            </w:r>
            <w:r w:rsidRPr="005B0FEF">
              <w:rPr>
                <w:sz w:val="10"/>
              </w:rPr>
              <w:t>-4</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color w:val="000000"/>
                <w:sz w:val="10"/>
              </w:rPr>
              <w:t>Transmitting NR sidelink mode 2 with partial sensing</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autoSpaceDE w:val="0"/>
              <w:autoSpaceDN w:val="0"/>
              <w:adjustRightInd w:val="0"/>
              <w:snapToGrid w:val="0"/>
              <w:spacing w:before="120" w:after="120"/>
              <w:contextualSpacing/>
              <w:rPr>
                <w:rFonts w:ascii="Arial" w:eastAsia="Malgun Gothic" w:hAnsi="Arial" w:cs="Arial"/>
                <w:sz w:val="10"/>
                <w:szCs w:val="18"/>
              </w:rPr>
            </w:pPr>
            <w:r w:rsidRPr="005B0FEF">
              <w:rPr>
                <w:rFonts w:ascii="Arial" w:eastAsia="Malgun Gothic" w:hAnsi="Arial" w:cs="Arial" w:hint="eastAsia"/>
                <w:sz w:val="10"/>
                <w:szCs w:val="18"/>
              </w:rPr>
              <w:t xml:space="preserve">1) </w:t>
            </w:r>
            <w:r w:rsidRPr="005B0FEF">
              <w:rPr>
                <w:rFonts w:ascii="Arial" w:eastAsia="Malgun Gothic" w:hAnsi="Arial" w:cs="Arial"/>
                <w:sz w:val="10"/>
                <w:szCs w:val="18"/>
              </w:rPr>
              <w:t>UE can transmit PSCCH/PSSCH using NR sidelink mode 2 with partial sensing configured by LTE Uu.</w:t>
            </w:r>
          </w:p>
          <w:p w:rsidR="00EE1788" w:rsidRDefault="00EE1788" w:rsidP="001B403C">
            <w:pPr>
              <w:autoSpaceDE w:val="0"/>
              <w:autoSpaceDN w:val="0"/>
              <w:adjustRightInd w:val="0"/>
              <w:snapToGrid w:val="0"/>
              <w:spacing w:before="120" w:after="120"/>
              <w:contextualSpacing/>
              <w:rPr>
                <w:rFonts w:ascii="Arial" w:eastAsia="Malgun Gothic" w:hAnsi="Arial" w:cs="Arial"/>
                <w:sz w:val="10"/>
                <w:szCs w:val="18"/>
              </w:rPr>
            </w:pPr>
            <w:r w:rsidRPr="005B0FEF">
              <w:rPr>
                <w:rFonts w:ascii="Arial" w:eastAsia="Malgun Gothic" w:hAnsi="Arial" w:cs="Arial"/>
                <w:sz w:val="10"/>
                <w:szCs w:val="18"/>
              </w:rPr>
              <w:t>2</w:t>
            </w:r>
            <w:r w:rsidRPr="005B0FEF">
              <w:rPr>
                <w:rFonts w:ascii="Arial" w:eastAsia="Malgun Gothic" w:hAnsi="Arial" w:cs="Arial" w:hint="eastAsia"/>
                <w:sz w:val="10"/>
                <w:szCs w:val="18"/>
              </w:rPr>
              <w:t xml:space="preserve">) </w:t>
            </w:r>
            <w:r w:rsidRPr="005B0FEF">
              <w:rPr>
                <w:rFonts w:ascii="Arial" w:eastAsia="Malgun Gothic" w:hAnsi="Arial" w:cs="Arial"/>
                <w:sz w:val="10"/>
                <w:szCs w:val="18"/>
              </w:rPr>
              <w:t>UE can perform periodic-based partial sensing and resource allocation operation.</w:t>
            </w:r>
          </w:p>
          <w:p w:rsidR="00EE1788" w:rsidRPr="005B0FEF" w:rsidRDefault="00EE1788" w:rsidP="001B403C">
            <w:pPr>
              <w:pStyle w:val="TAL"/>
              <w:spacing w:before="120" w:after="120"/>
              <w:rPr>
                <w:sz w:val="10"/>
              </w:rPr>
            </w:pPr>
            <w:r w:rsidRPr="005B0FEF">
              <w:rPr>
                <w:rFonts w:eastAsia="Malgun Gothic" w:cs="Arial"/>
                <w:sz w:val="10"/>
              </w:rPr>
              <w:t>3) UE can perform contiguous partial sensing and resource allocation operation.</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sz w:val="10"/>
              </w:rPr>
              <w:t>[4</w:t>
            </w:r>
            <w:r w:rsidRPr="005B0FEF">
              <w:rPr>
                <w:rFonts w:eastAsia="Malgun Gothic" w:cs="Arial" w:hint="eastAsia"/>
                <w:sz w:val="10"/>
              </w:rPr>
              <w:t>-1</w:t>
            </w:r>
            <w:r w:rsidRPr="005B0FEF">
              <w:rPr>
                <w:rFonts w:eastAsia="Malgun Gothic" w:cs="Arial"/>
                <w:sz w:val="10"/>
              </w:rPr>
              <w:t>], [4</w:t>
            </w:r>
            <w:r w:rsidRPr="005B0FEF">
              <w:rPr>
                <w:rFonts w:eastAsia="Malgun Gothic" w:cs="Arial" w:hint="eastAsia"/>
                <w:sz w:val="10"/>
              </w:rPr>
              <w:t>-</w:t>
            </w:r>
            <w:r w:rsidRPr="005B0FEF">
              <w:rPr>
                <w:rFonts w:eastAsia="Malgun Gothic" w:cs="Arial"/>
                <w:sz w:val="10"/>
              </w:rPr>
              <w:t>3]</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[Yes]</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[No]</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 xml:space="preserve">UE does not </w:t>
            </w:r>
            <w:r w:rsidRPr="005B0FEF">
              <w:rPr>
                <w:rFonts w:eastAsia="Malgun Gothic" w:cs="Arial"/>
                <w:sz w:val="10"/>
              </w:rPr>
              <w:t>support trasmissoin according to the partial sensing and resource allocation</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rFonts w:eastAsia="Malgun Gothic" w:cs="Arial" w:hint="eastAsia"/>
                <w:sz w:val="10"/>
              </w:rPr>
              <w:t>[</w:t>
            </w:r>
            <w:r w:rsidRPr="005B0FEF">
              <w:rPr>
                <w:color w:val="000000"/>
                <w:sz w:val="10"/>
              </w:rPr>
              <w:t>Per band]</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sz w:val="10"/>
              </w:rPr>
            </w:pPr>
            <w:r w:rsidRPr="005B0FEF">
              <w:rPr>
                <w:color w:val="000000"/>
                <w:sz w:val="10"/>
              </w:rPr>
              <w:t>N.A.</w:t>
            </w:r>
          </w:p>
        </w:tc>
        <w:tc>
          <w:tcPr>
            <w:tcW w:w="0" w:type="auto"/>
            <w:tcBorders>
              <w:top w:val="single" w:sz="4" w:space="0" w:color="auto"/>
              <w:left w:val="nil"/>
              <w:bottom w:val="single" w:sz="4" w:space="0" w:color="auto"/>
              <w:right w:val="single" w:sz="4" w:space="0" w:color="auto"/>
            </w:tcBorders>
          </w:tcPr>
          <w:p w:rsidR="00EE1788" w:rsidRPr="005B0FEF" w:rsidRDefault="00EE1788" w:rsidP="001B403C">
            <w:pPr>
              <w:pStyle w:val="TAL"/>
              <w:spacing w:before="120" w:after="120"/>
              <w:rPr>
                <w:sz w:val="10"/>
              </w:rPr>
            </w:pPr>
          </w:p>
        </w:tc>
        <w:tc>
          <w:tcPr>
            <w:tcW w:w="0" w:type="auto"/>
            <w:tcBorders>
              <w:top w:val="single" w:sz="4" w:space="0" w:color="auto"/>
              <w:left w:val="nil"/>
              <w:bottom w:val="single" w:sz="4" w:space="0" w:color="auto"/>
              <w:right w:val="single" w:sz="4" w:space="0" w:color="auto"/>
            </w:tcBorders>
            <w:hideMark/>
          </w:tcPr>
          <w:p w:rsidR="00EE1788" w:rsidRPr="005B0FEF" w:rsidRDefault="00EE1788" w:rsidP="001B403C">
            <w:pPr>
              <w:pStyle w:val="TAL"/>
              <w:spacing w:before="120" w:after="120"/>
              <w:rPr>
                <w:color w:val="000000"/>
                <w:sz w:val="10"/>
                <w:szCs w:val="18"/>
              </w:rPr>
            </w:pPr>
            <w:r w:rsidRPr="005B0FEF">
              <w:rPr>
                <w:rFonts w:hint="eastAsia"/>
                <w:color w:val="000000"/>
                <w:sz w:val="10"/>
              </w:rPr>
              <w:t>Optional</w:t>
            </w:r>
            <w:r w:rsidRPr="005B0FEF">
              <w:rPr>
                <w:color w:val="000000"/>
                <w:sz w:val="10"/>
              </w:rPr>
              <w:t xml:space="preserve"> with capability signalling.</w:t>
            </w:r>
          </w:p>
          <w:p w:rsidR="00EE1788" w:rsidRPr="005B0FEF" w:rsidRDefault="00EE1788" w:rsidP="001B403C">
            <w:pPr>
              <w:pStyle w:val="TAL"/>
              <w:spacing w:before="120" w:after="120"/>
              <w:rPr>
                <w:sz w:val="10"/>
              </w:rPr>
            </w:pPr>
            <w:r w:rsidRPr="005B0FEF">
              <w:rPr>
                <w:strike/>
                <w:color w:val="FF0000"/>
                <w:sz w:val="10"/>
              </w:rPr>
              <w:t>FFS: For UE supports LTE Uu configuring NR sidelink, UE must indicate this FG is supported.</w:t>
            </w:r>
          </w:p>
        </w:tc>
      </w:tr>
      <w:tr w:rsidR="00EE1788" w:rsidRPr="005B0FEF" w:rsidTr="001B403C">
        <w:tc>
          <w:tcPr>
            <w:tcW w:w="0" w:type="auto"/>
            <w:vMerge/>
            <w:tcBorders>
              <w:top w:val="nil"/>
              <w:left w:val="single" w:sz="4" w:space="0" w:color="auto"/>
              <w:bottom w:val="nil"/>
              <w:right w:val="single" w:sz="4" w:space="0" w:color="auto"/>
            </w:tcBorders>
            <w:vAlign w:val="center"/>
            <w:hideMark/>
          </w:tcPr>
          <w:p w:rsidR="00EE1788" w:rsidRPr="005B0FEF" w:rsidRDefault="00EE1788" w:rsidP="001B403C">
            <w:pPr>
              <w:spacing w:before="120" w:after="120"/>
              <w:rPr>
                <w:rFonts w:ascii="Arial" w:hAnsi="Arial"/>
                <w:sz w:val="10"/>
                <w:szCs w:val="18"/>
              </w:rPr>
            </w:pP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32-5a</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eastAsia="Malgun Gothic"/>
                <w:color w:val="FF0000"/>
                <w:sz w:val="10"/>
                <w:lang w:eastAsia="ko-KR"/>
              </w:rPr>
            </w:pPr>
            <w:r>
              <w:rPr>
                <w:rFonts w:eastAsia="Malgun Gothic"/>
                <w:color w:val="FF0000"/>
                <w:sz w:val="10"/>
                <w:lang w:eastAsia="ko-KR"/>
              </w:rPr>
              <w:t>Inter-UE coordination scheme 1 in NR sidelink mode 2</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1) UE can transmit and receive inter-UE coordination information of preferred resource set/non-preferred resource set and use the received information in its own resource (re-)selection in NR sidelink mode 2.</w:t>
            </w:r>
          </w:p>
          <w:p w:rsidR="00EE1788" w:rsidRDefault="00EE1788"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2) UE can transmit and received an explicit request for inter-UE coordination information of [FFS: preferred resource set only or both preferred resource set and non-preferred resource set].</w:t>
            </w:r>
          </w:p>
          <w:p w:rsidR="00EE1788" w:rsidRDefault="00EE1788" w:rsidP="001B403C">
            <w:pPr>
              <w:autoSpaceDE w:val="0"/>
              <w:autoSpaceDN w:val="0"/>
              <w:adjustRightInd w:val="0"/>
              <w:snapToGrid w:val="0"/>
              <w:spacing w:before="120" w:after="120"/>
              <w:contextualSpacing/>
              <w:rPr>
                <w:rFonts w:asciiTheme="majorHAnsi" w:eastAsiaTheme="minorEastAsia" w:hAnsiTheme="majorHAnsi" w:cstheme="majorHAnsi"/>
                <w:color w:val="FF0000"/>
                <w:sz w:val="10"/>
                <w:szCs w:val="18"/>
              </w:rPr>
            </w:pPr>
            <w:r>
              <w:rPr>
                <w:rFonts w:asciiTheme="majorHAnsi" w:eastAsiaTheme="minorEastAsia" w:hAnsiTheme="majorHAnsi" w:cstheme="majorHAnsi"/>
                <w:color w:val="FF0000"/>
                <w:sz w:val="10"/>
                <w:szCs w:val="18"/>
              </w:rPr>
              <w:t>FFS whether/how to split FG 32-5a into multiple FGs</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[TBD]</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hAnsiTheme="majorHAnsi" w:cstheme="majorHAnsi"/>
                <w:color w:val="FF0000"/>
                <w:sz w:val="10"/>
                <w:szCs w:val="18"/>
                <w:lang w:eastAsia="zh-CN"/>
              </w:rPr>
            </w:pPr>
            <w:r>
              <w:rPr>
                <w:rFonts w:asciiTheme="majorHAnsi" w:eastAsia="Malgun Gothic" w:hAnsiTheme="majorHAnsi" w:cstheme="majorHAnsi"/>
                <w:color w:val="FF0000"/>
                <w:sz w:val="10"/>
                <w:szCs w:val="18"/>
                <w:lang w:eastAsia="ko-KR"/>
              </w:rPr>
              <w:t>[Yes]</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hAnsiTheme="majorHAnsi" w:cstheme="majorHAnsi"/>
                <w:color w:val="FF0000"/>
                <w:sz w:val="10"/>
                <w:szCs w:val="18"/>
                <w:lang w:eastAsia="ja-JP"/>
              </w:rPr>
            </w:pPr>
            <w:r>
              <w:rPr>
                <w:rFonts w:asciiTheme="majorHAnsi" w:eastAsia="Malgun Gothic" w:hAnsiTheme="majorHAnsi" w:cstheme="majorHAnsi"/>
                <w:color w:val="FF0000"/>
                <w:sz w:val="10"/>
                <w:szCs w:val="18"/>
                <w:lang w:eastAsia="ko-KR"/>
              </w:rPr>
              <w:t>[Yes]</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hAnsiTheme="majorHAnsi" w:cstheme="majorHAnsi"/>
                <w:color w:val="FF0000"/>
                <w:sz w:val="10"/>
                <w:szCs w:val="18"/>
                <w:lang w:eastAsia="zh-CN"/>
              </w:rPr>
            </w:pPr>
            <w:r>
              <w:rPr>
                <w:rFonts w:asciiTheme="majorHAnsi" w:eastAsia="Malgun Gothic" w:hAnsiTheme="majorHAnsi" w:cstheme="majorHAnsi"/>
                <w:color w:val="FF0000"/>
                <w:sz w:val="10"/>
                <w:szCs w:val="18"/>
                <w:lang w:eastAsia="ko-KR"/>
              </w:rPr>
              <w:t>UE does not support inter-UE coordination scheme 1 in NR sidelink mode 2.</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hAnsiTheme="majorHAnsi" w:cstheme="majorHAnsi"/>
                <w:color w:val="FF0000"/>
                <w:sz w:val="10"/>
                <w:szCs w:val="18"/>
                <w:lang w:eastAsia="ja-JP"/>
              </w:rPr>
            </w:pPr>
            <w:r>
              <w:rPr>
                <w:rFonts w:asciiTheme="majorHAnsi" w:eastAsia="Malgun Gothic" w:hAnsiTheme="majorHAnsi" w:cstheme="majorHAnsi"/>
                <w:color w:val="FF0000"/>
                <w:sz w:val="10"/>
                <w:szCs w:val="18"/>
                <w:lang w:eastAsia="ko-KR"/>
              </w:rPr>
              <w:t>[</w:t>
            </w:r>
            <w:r>
              <w:rPr>
                <w:color w:val="FF0000"/>
                <w:sz w:val="10"/>
              </w:rPr>
              <w:t>Per band]</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color w:val="FF0000"/>
                <w:sz w:val="10"/>
              </w:rPr>
            </w:pPr>
            <w:r>
              <w:rPr>
                <w:color w:val="FF0000"/>
                <w:sz w:val="10"/>
              </w:rPr>
              <w:t>N.A.</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color w:val="FF0000"/>
                <w:sz w:val="10"/>
              </w:rPr>
            </w:pPr>
            <w:r>
              <w:rPr>
                <w:color w:val="FF0000"/>
                <w:sz w:val="10"/>
              </w:rPr>
              <w:t>N.A.</w:t>
            </w:r>
          </w:p>
        </w:tc>
        <w:tc>
          <w:tcPr>
            <w:tcW w:w="0" w:type="auto"/>
            <w:tcBorders>
              <w:top w:val="single" w:sz="4" w:space="0" w:color="auto"/>
              <w:left w:val="nil"/>
              <w:bottom w:val="single" w:sz="4" w:space="0" w:color="auto"/>
              <w:right w:val="single" w:sz="4" w:space="0" w:color="auto"/>
            </w:tcBorders>
          </w:tcPr>
          <w:p w:rsidR="00EE1788" w:rsidRDefault="00EE1788" w:rsidP="001B403C">
            <w:pPr>
              <w:pStyle w:val="TAL"/>
              <w:rPr>
                <w:rFonts w:asciiTheme="majorHAnsi" w:hAnsiTheme="majorHAnsi" w:cstheme="majorHAnsi"/>
                <w:color w:val="FF0000"/>
                <w:sz w:val="10"/>
                <w:szCs w:val="18"/>
              </w:rPr>
            </w:pP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eastAsia="Malgun Gothic" w:hAnsiTheme="majorHAnsi" w:cstheme="majorHAnsi"/>
                <w:color w:val="FF0000"/>
                <w:sz w:val="10"/>
                <w:szCs w:val="18"/>
                <w:lang w:eastAsia="ko-KR"/>
              </w:rPr>
            </w:pPr>
            <w:r>
              <w:rPr>
                <w:color w:val="FF0000"/>
                <w:sz w:val="10"/>
              </w:rPr>
              <w:t>Optional with capability signalling.</w:t>
            </w:r>
          </w:p>
        </w:tc>
      </w:tr>
      <w:tr w:rsidR="00EE1788" w:rsidRPr="005B0FEF" w:rsidTr="001B403C">
        <w:tc>
          <w:tcPr>
            <w:tcW w:w="0" w:type="auto"/>
            <w:tcBorders>
              <w:top w:val="nil"/>
              <w:left w:val="single" w:sz="4" w:space="0" w:color="auto"/>
              <w:bottom w:val="single" w:sz="4" w:space="0" w:color="auto"/>
              <w:right w:val="single" w:sz="4" w:space="0" w:color="auto"/>
            </w:tcBorders>
            <w:vAlign w:val="center"/>
            <w:hideMark/>
          </w:tcPr>
          <w:p w:rsidR="00EE1788" w:rsidRPr="005B0FEF" w:rsidRDefault="00EE1788" w:rsidP="001B403C">
            <w:pPr>
              <w:spacing w:before="120" w:after="120"/>
              <w:rPr>
                <w:rFonts w:ascii="Arial" w:hAnsi="Arial"/>
                <w:sz w:val="10"/>
                <w:szCs w:val="18"/>
              </w:rPr>
            </w:pP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32-5b</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eastAsia="Malgun Gothic"/>
                <w:color w:val="FF0000"/>
                <w:sz w:val="10"/>
                <w:lang w:eastAsia="ko-KR"/>
              </w:rPr>
            </w:pPr>
            <w:r>
              <w:rPr>
                <w:rFonts w:eastAsia="Malgun Gothic"/>
                <w:color w:val="FF0000"/>
                <w:sz w:val="10"/>
                <w:lang w:eastAsia="ko-KR"/>
              </w:rPr>
              <w:t>Inter-UE coordination scheme 2 in NR sidelink mode 2</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1) UE can transmit and receive inter-UE coordination information of presence of expected/potential resource conflict and use the received information in its own resource re-selection in NR sidelink mode 2.</w:t>
            </w:r>
          </w:p>
          <w:p w:rsidR="00EE1788" w:rsidRDefault="00EE1788" w:rsidP="001B403C">
            <w:pPr>
              <w:autoSpaceDE w:val="0"/>
              <w:autoSpaceDN w:val="0"/>
              <w:adjustRightInd w:val="0"/>
              <w:snapToGrid w:val="0"/>
              <w:spacing w:before="120" w:after="120"/>
              <w:contextualSpacing/>
              <w:rPr>
                <w:rFonts w:asciiTheme="majorHAnsi" w:eastAsia="Malgun Gothic" w:hAnsiTheme="majorHAnsi" w:cstheme="majorHAnsi"/>
                <w:color w:val="FF0000"/>
                <w:sz w:val="10"/>
                <w:szCs w:val="18"/>
                <w:lang w:eastAsia="ko-KR"/>
              </w:rPr>
            </w:pPr>
            <w:r>
              <w:rPr>
                <w:rFonts w:asciiTheme="majorHAnsi" w:eastAsiaTheme="minorEastAsia" w:hAnsiTheme="majorHAnsi" w:cstheme="majorHAnsi"/>
                <w:color w:val="FF0000"/>
                <w:sz w:val="10"/>
                <w:szCs w:val="18"/>
              </w:rPr>
              <w:t>FFS whether/how to split FG 32-5b into multiple FGs</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[TBD]</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[Yes]</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[Yes]</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UE does not support inter-UE coordination scheme 2 in NR sidelink mode 2.</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eastAsia="Malgun Gothic" w:hAnsiTheme="majorHAnsi" w:cstheme="majorHAnsi"/>
                <w:color w:val="FF0000"/>
                <w:sz w:val="10"/>
                <w:szCs w:val="18"/>
                <w:lang w:eastAsia="ko-KR"/>
              </w:rPr>
            </w:pPr>
            <w:r>
              <w:rPr>
                <w:rFonts w:asciiTheme="majorHAnsi" w:eastAsia="Malgun Gothic" w:hAnsiTheme="majorHAnsi" w:cstheme="majorHAnsi"/>
                <w:color w:val="FF0000"/>
                <w:sz w:val="10"/>
                <w:szCs w:val="18"/>
                <w:lang w:eastAsia="ko-KR"/>
              </w:rPr>
              <w:t>[</w:t>
            </w:r>
            <w:r>
              <w:rPr>
                <w:color w:val="FF0000"/>
                <w:sz w:val="10"/>
              </w:rPr>
              <w:t>Per band]</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color w:val="FF0000"/>
                <w:sz w:val="10"/>
              </w:rPr>
            </w:pPr>
            <w:r>
              <w:rPr>
                <w:color w:val="FF0000"/>
                <w:sz w:val="10"/>
              </w:rPr>
              <w:t>N.A.</w:t>
            </w: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color w:val="FF0000"/>
                <w:sz w:val="10"/>
              </w:rPr>
            </w:pPr>
            <w:r>
              <w:rPr>
                <w:color w:val="FF0000"/>
                <w:sz w:val="10"/>
              </w:rPr>
              <w:t>N.A.</w:t>
            </w:r>
          </w:p>
        </w:tc>
        <w:tc>
          <w:tcPr>
            <w:tcW w:w="0" w:type="auto"/>
            <w:tcBorders>
              <w:top w:val="single" w:sz="4" w:space="0" w:color="auto"/>
              <w:left w:val="nil"/>
              <w:bottom w:val="single" w:sz="4" w:space="0" w:color="auto"/>
              <w:right w:val="single" w:sz="4" w:space="0" w:color="auto"/>
            </w:tcBorders>
          </w:tcPr>
          <w:p w:rsidR="00EE1788" w:rsidRDefault="00EE1788" w:rsidP="001B403C">
            <w:pPr>
              <w:pStyle w:val="TAL"/>
              <w:rPr>
                <w:color w:val="FF0000"/>
                <w:sz w:val="10"/>
              </w:rPr>
            </w:pPr>
          </w:p>
        </w:tc>
        <w:tc>
          <w:tcPr>
            <w:tcW w:w="0" w:type="auto"/>
            <w:tcBorders>
              <w:top w:val="single" w:sz="4" w:space="0" w:color="auto"/>
              <w:left w:val="nil"/>
              <w:bottom w:val="single" w:sz="4" w:space="0" w:color="auto"/>
              <w:right w:val="single" w:sz="4" w:space="0" w:color="auto"/>
            </w:tcBorders>
            <w:hideMark/>
          </w:tcPr>
          <w:p w:rsidR="00EE1788" w:rsidRDefault="00EE1788" w:rsidP="001B403C">
            <w:pPr>
              <w:pStyle w:val="TAL"/>
              <w:rPr>
                <w:rFonts w:asciiTheme="majorHAnsi" w:eastAsia="Malgun Gothic" w:hAnsiTheme="majorHAnsi" w:cstheme="majorHAnsi"/>
                <w:color w:val="FF0000"/>
                <w:sz w:val="10"/>
                <w:szCs w:val="18"/>
                <w:lang w:eastAsia="ko-KR"/>
              </w:rPr>
            </w:pPr>
            <w:r>
              <w:rPr>
                <w:color w:val="FF0000"/>
                <w:sz w:val="10"/>
              </w:rPr>
              <w:t>Optional with capability signalling.</w:t>
            </w:r>
          </w:p>
        </w:tc>
      </w:tr>
    </w:tbl>
    <w:p w:rsidR="008B5A2B" w:rsidRPr="00EE1788" w:rsidRDefault="008B5A2B" w:rsidP="008B5A2B">
      <w:pPr>
        <w:spacing w:before="120" w:after="120"/>
        <w:rPr>
          <w:sz w:val="20"/>
          <w:lang w:val="en-GB"/>
        </w:rPr>
      </w:pPr>
    </w:p>
    <w:p w:rsidR="007B343C" w:rsidRDefault="007B343C">
      <w:pPr>
        <w:spacing w:before="120" w:after="120"/>
        <w:rPr>
          <w:sz w:val="20"/>
        </w:rPr>
      </w:pPr>
    </w:p>
    <w:p w:rsidR="007B343C" w:rsidRDefault="007B343C">
      <w:pPr>
        <w:spacing w:before="120" w:after="120"/>
        <w:rPr>
          <w:sz w:val="20"/>
        </w:rPr>
      </w:pPr>
    </w:p>
    <w:p w:rsidR="007B343C" w:rsidRDefault="00D15694">
      <w:pPr>
        <w:pStyle w:val="1"/>
        <w:spacing w:before="120" w:after="120"/>
        <w:ind w:left="0"/>
        <w:rPr>
          <w:rFonts w:eastAsia="宋体"/>
        </w:rPr>
      </w:pPr>
      <w:r>
        <w:rPr>
          <w:rFonts w:eastAsia="宋体" w:hint="eastAsia"/>
        </w:rPr>
        <w:t>Reference</w:t>
      </w:r>
      <w:r>
        <w:rPr>
          <w:rFonts w:eastAsia="宋体"/>
        </w:rPr>
        <w:t>s</w:t>
      </w:r>
    </w:p>
    <w:p w:rsidR="007B343C" w:rsidRDefault="00AC26DC">
      <w:pPr>
        <w:pStyle w:val="References"/>
        <w:spacing w:before="120" w:after="120"/>
        <w:ind w:left="363" w:hanging="363"/>
        <w:rPr>
          <w:sz w:val="20"/>
          <w:szCs w:val="20"/>
        </w:rPr>
      </w:pPr>
      <w:bookmarkStart w:id="29" w:name="_Ref17466"/>
      <w:r w:rsidRPr="00AC26DC">
        <w:rPr>
          <w:sz w:val="20"/>
          <w:szCs w:val="20"/>
        </w:rPr>
        <w:t>R1-2110587, Updated RAN1 UE features list for Rel-17 NR after RAN1 #106bis-e, Moderators (AT&amp;T, NTT DOCOMO, INC.), RAN1#106b-e</w:t>
      </w:r>
    </w:p>
    <w:bookmarkEnd w:id="29"/>
    <w:p w:rsidR="00AC26DC" w:rsidRDefault="00AC26DC" w:rsidP="00AC26DC">
      <w:pPr>
        <w:pStyle w:val="References"/>
        <w:spacing w:before="120" w:after="120"/>
        <w:rPr>
          <w:sz w:val="20"/>
          <w:szCs w:val="20"/>
        </w:rPr>
      </w:pPr>
      <w:r w:rsidRPr="00F16BB5">
        <w:rPr>
          <w:sz w:val="20"/>
          <w:szCs w:val="20"/>
        </w:rPr>
        <w:t xml:space="preserve">R1-2109716, Summary on UE features for NR </w:t>
      </w:r>
      <w:r w:rsidRPr="00F16BB5">
        <w:t>sidelink enhancement</w:t>
      </w:r>
      <w:r w:rsidRPr="001C7BD3">
        <w:rPr>
          <w:rFonts w:hint="eastAsia"/>
        </w:rPr>
        <w:t>, Moderator(NTT DOCOMO, INC), RAN1#106b-e</w:t>
      </w:r>
    </w:p>
    <w:p w:rsidR="007B343C" w:rsidRDefault="007B343C">
      <w:pPr>
        <w:spacing w:before="120" w:after="120"/>
        <w:rPr>
          <w:sz w:val="20"/>
        </w:rPr>
      </w:pPr>
    </w:p>
    <w:p w:rsidR="007B343C" w:rsidRDefault="007B343C">
      <w:pPr>
        <w:spacing w:before="120" w:after="120"/>
        <w:rPr>
          <w:sz w:val="20"/>
        </w:rPr>
      </w:pPr>
    </w:p>
    <w:p w:rsidR="007B343C" w:rsidRDefault="007B343C">
      <w:pPr>
        <w:spacing w:before="120" w:after="120"/>
        <w:rPr>
          <w:sz w:val="20"/>
        </w:rPr>
      </w:pPr>
    </w:p>
    <w:p w:rsidR="007B343C" w:rsidRDefault="007B343C">
      <w:pPr>
        <w:spacing w:before="120" w:after="120"/>
        <w:rPr>
          <w:sz w:val="20"/>
        </w:rPr>
      </w:pPr>
    </w:p>
    <w:sectPr w:rsidR="007B343C" w:rsidSect="007B343C">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73A" w:rsidRDefault="00F3573A" w:rsidP="009B2B56">
      <w:pPr>
        <w:spacing w:before="120" w:after="120"/>
      </w:pPr>
      <w:r>
        <w:separator/>
      </w:r>
    </w:p>
  </w:endnote>
  <w:endnote w:type="continuationSeparator" w:id="0">
    <w:p w:rsidR="00F3573A" w:rsidRDefault="00F3573A" w:rsidP="009B2B56">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43C" w:rsidRDefault="007B343C">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43C" w:rsidRDefault="00F6203D" w:rsidP="00AC26DC">
    <w:pPr>
      <w:spacing w:before="120" w:after="12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7B343C" w:rsidRDefault="00F6203D">
                <w:pPr>
                  <w:spacing w:before="120" w:after="120"/>
                </w:pPr>
                <w:r>
                  <w:rPr>
                    <w:rFonts w:hint="eastAsia"/>
                  </w:rPr>
                  <w:fldChar w:fldCharType="begin"/>
                </w:r>
                <w:r w:rsidR="00D15694">
                  <w:rPr>
                    <w:rFonts w:hint="eastAsia"/>
                  </w:rPr>
                  <w:instrText xml:space="preserve"> PAGE  \* MERGEFORMAT </w:instrText>
                </w:r>
                <w:r>
                  <w:rPr>
                    <w:rFonts w:hint="eastAsia"/>
                  </w:rPr>
                  <w:fldChar w:fldCharType="separate"/>
                </w:r>
                <w:r w:rsidR="00CC18D7">
                  <w:rPr>
                    <w:noProof/>
                  </w:rPr>
                  <w:t>8</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43C" w:rsidRDefault="007B343C">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73A" w:rsidRDefault="00F3573A" w:rsidP="009B2B56">
      <w:pPr>
        <w:spacing w:before="120" w:after="120"/>
      </w:pPr>
      <w:r>
        <w:separator/>
      </w:r>
    </w:p>
  </w:footnote>
  <w:footnote w:type="continuationSeparator" w:id="0">
    <w:p w:rsidR="00F3573A" w:rsidRDefault="00F3573A" w:rsidP="009B2B56">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43C" w:rsidRDefault="007B343C">
    <w:pPr>
      <w:pStyle w:val="a4"/>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43C" w:rsidRDefault="007B343C" w:rsidP="00AC26DC">
    <w:pPr>
      <w:pStyle w:val="a4"/>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43C" w:rsidRDefault="007B343C">
    <w:pPr>
      <w:pStyle w:val="a4"/>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1F72EBB"/>
    <w:multiLevelType w:val="multilevel"/>
    <w:tmpl w:val="21F72E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64363DB"/>
    <w:multiLevelType w:val="multilevel"/>
    <w:tmpl w:val="364363DB"/>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6F91638D"/>
    <w:multiLevelType w:val="multilevel"/>
    <w:tmpl w:val="6F916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
  </w:num>
  <w:num w:numId="2">
    <w:abstractNumId w:val="3"/>
  </w:num>
  <w:num w:numId="3">
    <w:abstractNumId w:val="8"/>
  </w:num>
  <w:num w:numId="4">
    <w:abstractNumId w:val="12"/>
  </w:num>
  <w:num w:numId="5">
    <w:abstractNumId w:val="0"/>
  </w:num>
  <w:num w:numId="6">
    <w:abstractNumId w:val="7"/>
  </w:num>
  <w:num w:numId="7">
    <w:abstractNumId w:val="6"/>
  </w:num>
  <w:num w:numId="8">
    <w:abstractNumId w:val="9"/>
  </w:num>
  <w:num w:numId="9">
    <w:abstractNumId w:val="11"/>
  </w:num>
  <w:num w:numId="10">
    <w:abstractNumId w:val="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2"/>
  </w:num>
  <w:num w:numId="14">
    <w:abstractNumId w:val="12"/>
  </w:num>
  <w:num w:numId="15">
    <w:abstractNumId w:val="12"/>
  </w:num>
  <w:num w:numId="16">
    <w:abstractNumId w:val="2"/>
  </w:num>
  <w:num w:numId="17">
    <w:abstractNumId w:val="1"/>
  </w:num>
  <w:num w:numId="18">
    <w:abstractNumId w:val="1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512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601BD"/>
    <w:rsid w:val="000B1599"/>
    <w:rsid w:val="00172A27"/>
    <w:rsid w:val="001768FE"/>
    <w:rsid w:val="00193046"/>
    <w:rsid w:val="001948EB"/>
    <w:rsid w:val="001A3E4C"/>
    <w:rsid w:val="001B502E"/>
    <w:rsid w:val="00301063"/>
    <w:rsid w:val="003161BA"/>
    <w:rsid w:val="00324214"/>
    <w:rsid w:val="00395F21"/>
    <w:rsid w:val="003F1451"/>
    <w:rsid w:val="00422D64"/>
    <w:rsid w:val="00572097"/>
    <w:rsid w:val="0059672B"/>
    <w:rsid w:val="005B065E"/>
    <w:rsid w:val="00724E53"/>
    <w:rsid w:val="007B343C"/>
    <w:rsid w:val="007E7A15"/>
    <w:rsid w:val="00820E09"/>
    <w:rsid w:val="00890F3B"/>
    <w:rsid w:val="008B5A2B"/>
    <w:rsid w:val="008F30BC"/>
    <w:rsid w:val="008F3CF6"/>
    <w:rsid w:val="0096044C"/>
    <w:rsid w:val="009B2B56"/>
    <w:rsid w:val="009F756D"/>
    <w:rsid w:val="00A40102"/>
    <w:rsid w:val="00A50086"/>
    <w:rsid w:val="00AC26DC"/>
    <w:rsid w:val="00AC4CB5"/>
    <w:rsid w:val="00B03CE5"/>
    <w:rsid w:val="00B66CB1"/>
    <w:rsid w:val="00BB0B7F"/>
    <w:rsid w:val="00C51256"/>
    <w:rsid w:val="00CB5EB8"/>
    <w:rsid w:val="00CC18D7"/>
    <w:rsid w:val="00D15694"/>
    <w:rsid w:val="00D44606"/>
    <w:rsid w:val="00DC12BC"/>
    <w:rsid w:val="00DE79EC"/>
    <w:rsid w:val="00DF0709"/>
    <w:rsid w:val="00DF75DB"/>
    <w:rsid w:val="00E35DE6"/>
    <w:rsid w:val="00E74F94"/>
    <w:rsid w:val="00EE1788"/>
    <w:rsid w:val="00F3573A"/>
    <w:rsid w:val="00F509E9"/>
    <w:rsid w:val="00F6203D"/>
    <w:rsid w:val="00F65BA8"/>
    <w:rsid w:val="00FC6E1D"/>
    <w:rsid w:val="00FD2DE4"/>
    <w:rsid w:val="00FF38B8"/>
    <w:rsid w:val="01764F01"/>
    <w:rsid w:val="024D6B6A"/>
    <w:rsid w:val="029B04E7"/>
    <w:rsid w:val="03073BDC"/>
    <w:rsid w:val="030C5976"/>
    <w:rsid w:val="033F44DC"/>
    <w:rsid w:val="0555228E"/>
    <w:rsid w:val="059D1E39"/>
    <w:rsid w:val="05E078B3"/>
    <w:rsid w:val="077D0583"/>
    <w:rsid w:val="079724D0"/>
    <w:rsid w:val="082A352F"/>
    <w:rsid w:val="08C349D1"/>
    <w:rsid w:val="08FD1F99"/>
    <w:rsid w:val="09F67CD5"/>
    <w:rsid w:val="0B584155"/>
    <w:rsid w:val="0B9E71DF"/>
    <w:rsid w:val="0C9D30C2"/>
    <w:rsid w:val="0D9D65F4"/>
    <w:rsid w:val="0E172BD0"/>
    <w:rsid w:val="0EDF02B5"/>
    <w:rsid w:val="10936355"/>
    <w:rsid w:val="10A50104"/>
    <w:rsid w:val="115B3410"/>
    <w:rsid w:val="119D7849"/>
    <w:rsid w:val="1242135C"/>
    <w:rsid w:val="13A1683F"/>
    <w:rsid w:val="14DA3DA1"/>
    <w:rsid w:val="17155857"/>
    <w:rsid w:val="17950508"/>
    <w:rsid w:val="17AD7BB9"/>
    <w:rsid w:val="19010C43"/>
    <w:rsid w:val="19084C73"/>
    <w:rsid w:val="1A054259"/>
    <w:rsid w:val="1AA20BEC"/>
    <w:rsid w:val="1AB96714"/>
    <w:rsid w:val="1B7F6005"/>
    <w:rsid w:val="1C132CB9"/>
    <w:rsid w:val="1CCC26CA"/>
    <w:rsid w:val="1E056606"/>
    <w:rsid w:val="1E9D6342"/>
    <w:rsid w:val="204E6676"/>
    <w:rsid w:val="2195668B"/>
    <w:rsid w:val="21BE5AD4"/>
    <w:rsid w:val="23081A49"/>
    <w:rsid w:val="2334383D"/>
    <w:rsid w:val="23CE335E"/>
    <w:rsid w:val="245C52F8"/>
    <w:rsid w:val="2463385E"/>
    <w:rsid w:val="250D568B"/>
    <w:rsid w:val="25134332"/>
    <w:rsid w:val="257E508F"/>
    <w:rsid w:val="26BF5712"/>
    <w:rsid w:val="27AB7429"/>
    <w:rsid w:val="285C053E"/>
    <w:rsid w:val="29FA7F26"/>
    <w:rsid w:val="2A0F29F0"/>
    <w:rsid w:val="2B774832"/>
    <w:rsid w:val="2C3E7B79"/>
    <w:rsid w:val="2C946521"/>
    <w:rsid w:val="2CDE11E4"/>
    <w:rsid w:val="2F1251F2"/>
    <w:rsid w:val="30962F3E"/>
    <w:rsid w:val="30D17E68"/>
    <w:rsid w:val="30FF2795"/>
    <w:rsid w:val="329A6ACE"/>
    <w:rsid w:val="33607071"/>
    <w:rsid w:val="35EB3B29"/>
    <w:rsid w:val="360B1D73"/>
    <w:rsid w:val="361F3323"/>
    <w:rsid w:val="36E93760"/>
    <w:rsid w:val="377E620D"/>
    <w:rsid w:val="3784394E"/>
    <w:rsid w:val="38AE3BB0"/>
    <w:rsid w:val="3ACB5746"/>
    <w:rsid w:val="3BB20883"/>
    <w:rsid w:val="3C935077"/>
    <w:rsid w:val="3DA8275C"/>
    <w:rsid w:val="3E441C7D"/>
    <w:rsid w:val="3FC956FF"/>
    <w:rsid w:val="40A36A71"/>
    <w:rsid w:val="410E4736"/>
    <w:rsid w:val="41D3631F"/>
    <w:rsid w:val="41F466FD"/>
    <w:rsid w:val="42A67A24"/>
    <w:rsid w:val="42D846B9"/>
    <w:rsid w:val="430D7A82"/>
    <w:rsid w:val="43A55B32"/>
    <w:rsid w:val="440D5045"/>
    <w:rsid w:val="44F3408E"/>
    <w:rsid w:val="45BE6191"/>
    <w:rsid w:val="460C5979"/>
    <w:rsid w:val="47C01792"/>
    <w:rsid w:val="4808150F"/>
    <w:rsid w:val="49E9233D"/>
    <w:rsid w:val="4A42266B"/>
    <w:rsid w:val="4AAD1944"/>
    <w:rsid w:val="4AC31003"/>
    <w:rsid w:val="4AE93159"/>
    <w:rsid w:val="4BD0339A"/>
    <w:rsid w:val="4D462159"/>
    <w:rsid w:val="4D5C5FAC"/>
    <w:rsid w:val="4DC605B6"/>
    <w:rsid w:val="4DEC0985"/>
    <w:rsid w:val="4E27683A"/>
    <w:rsid w:val="4F2765B1"/>
    <w:rsid w:val="4F285975"/>
    <w:rsid w:val="51796EDE"/>
    <w:rsid w:val="51867298"/>
    <w:rsid w:val="52195EDF"/>
    <w:rsid w:val="52313387"/>
    <w:rsid w:val="52E04D27"/>
    <w:rsid w:val="539A390F"/>
    <w:rsid w:val="53DB3477"/>
    <w:rsid w:val="54AF6B42"/>
    <w:rsid w:val="55DD6F2A"/>
    <w:rsid w:val="56E23970"/>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90F418B"/>
    <w:rsid w:val="6A154B1E"/>
    <w:rsid w:val="6A7A2736"/>
    <w:rsid w:val="6A7B4B9C"/>
    <w:rsid w:val="6C89456C"/>
    <w:rsid w:val="6D663271"/>
    <w:rsid w:val="6F901B66"/>
    <w:rsid w:val="6FA629D4"/>
    <w:rsid w:val="6FC05247"/>
    <w:rsid w:val="6FD10552"/>
    <w:rsid w:val="70BB2EF0"/>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header" w:uiPriority="0" w:unhideWhenUsed="0" w:qFormat="1"/>
    <w:lsdException w:name="footer" w:qFormat="1"/>
    <w:lsdException w:name="table of figures"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43C"/>
    <w:pPr>
      <w:spacing w:beforeLines="50" w:afterLines="50"/>
      <w:jc w:val="both"/>
    </w:pPr>
    <w:rPr>
      <w:kern w:val="2"/>
      <w:sz w:val="21"/>
    </w:rPr>
  </w:style>
  <w:style w:type="paragraph" w:styleId="1">
    <w:name w:val="heading 1"/>
    <w:basedOn w:val="a"/>
    <w:next w:val="a"/>
    <w:qFormat/>
    <w:rsid w:val="007B343C"/>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7B343C"/>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7B343C"/>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7B343C"/>
    <w:rPr>
      <w:rFonts w:ascii="宋体"/>
      <w:sz w:val="18"/>
      <w:szCs w:val="18"/>
    </w:rPr>
  </w:style>
  <w:style w:type="paragraph" w:styleId="30">
    <w:name w:val="toc 3"/>
    <w:basedOn w:val="a"/>
    <w:next w:val="a"/>
    <w:uiPriority w:val="39"/>
    <w:unhideWhenUsed/>
    <w:qFormat/>
    <w:rsid w:val="007B343C"/>
    <w:pPr>
      <w:ind w:leftChars="400" w:left="880"/>
    </w:pPr>
    <w:rPr>
      <w:b/>
      <w:i/>
      <w:sz w:val="20"/>
    </w:rPr>
  </w:style>
  <w:style w:type="paragraph" w:styleId="a4">
    <w:name w:val="header"/>
    <w:basedOn w:val="a"/>
    <w:link w:val="Char0"/>
    <w:semiHidden/>
    <w:qFormat/>
    <w:rsid w:val="007B343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7B343C"/>
    <w:rPr>
      <w:b/>
      <w:i/>
      <w:sz w:val="20"/>
    </w:rPr>
  </w:style>
  <w:style w:type="paragraph" w:styleId="a5">
    <w:name w:val="table of figures"/>
    <w:basedOn w:val="a"/>
    <w:next w:val="a"/>
    <w:uiPriority w:val="99"/>
    <w:semiHidden/>
    <w:unhideWhenUsed/>
    <w:qFormat/>
    <w:rsid w:val="007B343C"/>
    <w:pPr>
      <w:ind w:leftChars="200" w:left="200" w:hangingChars="200" w:hanging="200"/>
    </w:pPr>
  </w:style>
  <w:style w:type="paragraph" w:styleId="20">
    <w:name w:val="toc 2"/>
    <w:basedOn w:val="a"/>
    <w:next w:val="a"/>
    <w:uiPriority w:val="39"/>
    <w:unhideWhenUsed/>
    <w:qFormat/>
    <w:rsid w:val="007B343C"/>
    <w:pPr>
      <w:snapToGrid w:val="0"/>
      <w:ind w:leftChars="200" w:left="618"/>
    </w:pPr>
    <w:rPr>
      <w:b/>
      <w:i/>
      <w:sz w:val="20"/>
    </w:rPr>
  </w:style>
  <w:style w:type="table" w:styleId="a6">
    <w:name w:val="Table Grid"/>
    <w:basedOn w:val="a1"/>
    <w:qFormat/>
    <w:rsid w:val="007B343C"/>
    <w:pPr>
      <w:spacing w:after="18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ial1101987050">
    <w:name w:val="样式 Arial 11 磅 加粗 左侧:  0 厘米 悬挂缩进: 19.87 字符 段前: 0.5 行 段后: 0...."/>
    <w:basedOn w:val="a"/>
    <w:qFormat/>
    <w:rsid w:val="007B343C"/>
    <w:pPr>
      <w:spacing w:afterLines="0"/>
      <w:ind w:left="1985" w:hanging="1985"/>
    </w:pPr>
    <w:rPr>
      <w:rFonts w:ascii="Arial" w:hAnsi="Arial" w:cs="宋体"/>
      <w:b/>
      <w:bCs/>
      <w:sz w:val="22"/>
    </w:rPr>
  </w:style>
  <w:style w:type="paragraph" w:customStyle="1" w:styleId="ZTE-Observation-2021">
    <w:name w:val="!ZTE-Observation-2021"/>
    <w:basedOn w:val="a"/>
    <w:qFormat/>
    <w:rsid w:val="007B343C"/>
    <w:pPr>
      <w:numPr>
        <w:numId w:val="2"/>
      </w:numPr>
      <w:snapToGrid w:val="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7B343C"/>
    <w:pPr>
      <w:numPr>
        <w:numId w:val="3"/>
      </w:numPr>
      <w:ind w:left="0" w:firstLine="0"/>
      <w:jc w:val="left"/>
    </w:pPr>
    <w:rPr>
      <w:rFonts w:eastAsiaTheme="minorEastAsia" w:cs="宋体"/>
      <w:b/>
      <w:bCs/>
      <w:i/>
      <w:iCs/>
      <w:sz w:val="20"/>
      <w:lang w:val="en-GB" w:eastAsia="en-US"/>
    </w:rPr>
  </w:style>
  <w:style w:type="paragraph" w:customStyle="1" w:styleId="sub-proposal">
    <w:name w:val="sub-proposal"/>
    <w:basedOn w:val="a"/>
    <w:next w:val="a"/>
    <w:qFormat/>
    <w:rsid w:val="009B2B56"/>
    <w:pPr>
      <w:numPr>
        <w:numId w:val="4"/>
      </w:numPr>
      <w:tabs>
        <w:tab w:val="left" w:pos="0"/>
        <w:tab w:val="left" w:pos="807"/>
      </w:tabs>
      <w:jc w:val="left"/>
    </w:pPr>
    <w:rPr>
      <w:rFonts w:eastAsiaTheme="minorEastAsia"/>
      <w:b/>
      <w:bCs/>
      <w:i/>
      <w:iCs/>
      <w:sz w:val="20"/>
      <w:lang w:val="en-GB" w:eastAsia="en-US"/>
    </w:rPr>
  </w:style>
  <w:style w:type="paragraph" w:customStyle="1" w:styleId="sub-observation">
    <w:name w:val="sub-observation"/>
    <w:basedOn w:val="sub-proposal"/>
    <w:next w:val="a"/>
    <w:qFormat/>
    <w:rsid w:val="007B343C"/>
  </w:style>
  <w:style w:type="paragraph" w:customStyle="1" w:styleId="3rdlevelproposal">
    <w:name w:val="3rd level proposal"/>
    <w:basedOn w:val="sub-proposal"/>
    <w:next w:val="a"/>
    <w:qFormat/>
    <w:rsid w:val="007B343C"/>
    <w:pPr>
      <w:numPr>
        <w:numId w:val="5"/>
      </w:numPr>
    </w:pPr>
  </w:style>
  <w:style w:type="paragraph" w:customStyle="1" w:styleId="3rdlevelobservation">
    <w:name w:val="3rd level observation"/>
    <w:basedOn w:val="sub-observation"/>
    <w:qFormat/>
    <w:rsid w:val="007B343C"/>
    <w:pPr>
      <w:numPr>
        <w:numId w:val="6"/>
      </w:numPr>
    </w:pPr>
  </w:style>
  <w:style w:type="paragraph" w:customStyle="1" w:styleId="References">
    <w:name w:val="References"/>
    <w:basedOn w:val="a"/>
    <w:qFormat/>
    <w:rsid w:val="007B343C"/>
    <w:pPr>
      <w:numPr>
        <w:numId w:val="7"/>
      </w:numPr>
      <w:spacing w:after="60"/>
    </w:pPr>
    <w:rPr>
      <w:szCs w:val="16"/>
    </w:rPr>
  </w:style>
  <w:style w:type="paragraph" w:styleId="a7">
    <w:name w:val="List Paragraph"/>
    <w:basedOn w:val="a"/>
    <w:link w:val="Char1"/>
    <w:uiPriority w:val="34"/>
    <w:qFormat/>
    <w:rsid w:val="007B343C"/>
    <w:pPr>
      <w:spacing w:beforeLines="0"/>
      <w:ind w:left="720"/>
      <w:contextualSpacing/>
    </w:pPr>
    <w:rPr>
      <w:rFonts w:eastAsia="Times New Roman"/>
      <w:sz w:val="24"/>
      <w:szCs w:val="24"/>
    </w:rPr>
  </w:style>
  <w:style w:type="character" w:customStyle="1" w:styleId="Char0">
    <w:name w:val="页眉 Char"/>
    <w:basedOn w:val="a0"/>
    <w:link w:val="a4"/>
    <w:semiHidden/>
    <w:qFormat/>
    <w:rsid w:val="007B343C"/>
    <w:rPr>
      <w:kern w:val="2"/>
      <w:sz w:val="18"/>
      <w:szCs w:val="18"/>
    </w:rPr>
  </w:style>
  <w:style w:type="character" w:customStyle="1" w:styleId="Char">
    <w:name w:val="文档结构图 Char"/>
    <w:basedOn w:val="a0"/>
    <w:link w:val="a3"/>
    <w:uiPriority w:val="99"/>
    <w:semiHidden/>
    <w:rsid w:val="007B343C"/>
    <w:rPr>
      <w:rFonts w:ascii="宋体"/>
      <w:kern w:val="2"/>
      <w:sz w:val="18"/>
      <w:szCs w:val="18"/>
    </w:rPr>
  </w:style>
  <w:style w:type="character" w:customStyle="1" w:styleId="Char1">
    <w:name w:val="列出段落 Char"/>
    <w:link w:val="a7"/>
    <w:uiPriority w:val="34"/>
    <w:qFormat/>
    <w:locked/>
    <w:rsid w:val="007B343C"/>
    <w:rPr>
      <w:rFonts w:eastAsia="Times New Roman"/>
      <w:kern w:val="2"/>
      <w:sz w:val="24"/>
      <w:szCs w:val="24"/>
    </w:rPr>
  </w:style>
  <w:style w:type="paragraph" w:customStyle="1" w:styleId="TAL">
    <w:name w:val="TAL"/>
    <w:basedOn w:val="a"/>
    <w:link w:val="TALCar"/>
    <w:qFormat/>
    <w:rsid w:val="007B343C"/>
    <w:pPr>
      <w:keepNext/>
      <w:keepLines/>
      <w:spacing w:beforeLines="0" w:afterLines="0" w:line="259" w:lineRule="auto"/>
      <w:jc w:val="left"/>
    </w:pPr>
    <w:rPr>
      <w:rFonts w:ascii="Arial" w:hAnsi="Arial"/>
      <w:kern w:val="0"/>
      <w:sz w:val="18"/>
      <w:lang w:val="en-GB" w:eastAsia="en-US"/>
    </w:rPr>
  </w:style>
  <w:style w:type="character" w:customStyle="1" w:styleId="TALCar">
    <w:name w:val="TAL Car"/>
    <w:link w:val="TAL"/>
    <w:qFormat/>
    <w:rsid w:val="007B343C"/>
    <w:rPr>
      <w:rFonts w:ascii="Arial" w:hAnsi="Arial"/>
      <w:sz w:val="18"/>
      <w:lang w:val="en-GB" w:eastAsia="en-US"/>
    </w:rPr>
  </w:style>
  <w:style w:type="paragraph" w:customStyle="1" w:styleId="4">
    <w:name w:val="列出段落4"/>
    <w:basedOn w:val="a"/>
    <w:rsid w:val="007B343C"/>
    <w:pPr>
      <w:spacing w:beforeLines="0" w:beforeAutospacing="1" w:afterLines="0" w:afterAutospacing="1"/>
      <w:ind w:leftChars="400" w:left="840"/>
      <w:jc w:val="left"/>
    </w:pPr>
    <w:rPr>
      <w:rFonts w:ascii="Times" w:eastAsia="Batang" w:hAnsi="Times"/>
      <w:kern w:val="0"/>
      <w:sz w:val="24"/>
      <w:szCs w:val="24"/>
    </w:rPr>
  </w:style>
  <w:style w:type="character" w:customStyle="1" w:styleId="TAHCar">
    <w:name w:val="TAH Car"/>
    <w:link w:val="TAH"/>
    <w:qFormat/>
    <w:rsid w:val="000601BD"/>
    <w:rPr>
      <w:rFonts w:ascii="Arial" w:hAnsi="Arial"/>
      <w:b/>
      <w:sz w:val="18"/>
      <w:lang w:val="en-GB" w:eastAsia="en-US"/>
    </w:rPr>
  </w:style>
  <w:style w:type="paragraph" w:customStyle="1" w:styleId="TAH">
    <w:name w:val="TAH"/>
    <w:basedOn w:val="a"/>
    <w:link w:val="TAHCar"/>
    <w:qFormat/>
    <w:rsid w:val="000601BD"/>
    <w:pPr>
      <w:keepNext/>
      <w:keepLines/>
      <w:spacing w:beforeLines="0" w:afterLines="0" w:line="259" w:lineRule="auto"/>
      <w:jc w:val="center"/>
    </w:pPr>
    <w:rPr>
      <w:rFonts w:ascii="Arial" w:hAnsi="Arial"/>
      <w:b/>
      <w:kern w:val="0"/>
      <w:sz w:val="18"/>
      <w:lang w:val="en-GB" w:eastAsia="en-US"/>
    </w:rPr>
  </w:style>
  <w:style w:type="character" w:customStyle="1" w:styleId="TANChar">
    <w:name w:val="TAN Char"/>
    <w:link w:val="TAN"/>
    <w:qFormat/>
    <w:rsid w:val="000601BD"/>
    <w:rPr>
      <w:rFonts w:ascii="Arial" w:hAnsi="Arial"/>
      <w:sz w:val="18"/>
      <w:lang w:val="en-GB" w:eastAsia="ja-JP"/>
    </w:rPr>
  </w:style>
  <w:style w:type="paragraph" w:customStyle="1" w:styleId="TAN">
    <w:name w:val="TAN"/>
    <w:basedOn w:val="TAL"/>
    <w:link w:val="TANChar"/>
    <w:qFormat/>
    <w:rsid w:val="000601BD"/>
    <w:pPr>
      <w:overflowPunct w:val="0"/>
      <w:autoSpaceDE w:val="0"/>
      <w:autoSpaceDN w:val="0"/>
      <w:adjustRightInd w:val="0"/>
      <w:ind w:left="851" w:hanging="851"/>
      <w:textAlignment w:val="baseline"/>
    </w:pPr>
    <w:rPr>
      <w:lang w:eastAsia="ja-JP"/>
    </w:rPr>
  </w:style>
  <w:style w:type="paragraph" w:customStyle="1" w:styleId="StyleHeading1NMPHeading1H1h11h12h13h14h15h16appheadin">
    <w:name w:val="Style Heading 1NMP Heading 1H1h11h12h13h14h15h16app headin..."/>
    <w:basedOn w:val="1"/>
    <w:qFormat/>
    <w:rsid w:val="000601BD"/>
    <w:pPr>
      <w:keepLines w:val="0"/>
      <w:numPr>
        <w:numId w:val="18"/>
      </w:numPr>
      <w:pBdr>
        <w:top w:val="none" w:sz="0" w:space="0" w:color="auto"/>
      </w:pBdr>
      <w:spacing w:beforeLines="0" w:afterLines="0" w:line="259" w:lineRule="auto"/>
      <w:jc w:val="left"/>
    </w:pPr>
    <w:rPr>
      <w:rFonts w:eastAsia="Batang" w:cs="Arial"/>
      <w:b/>
      <w:bCs/>
      <w:kern w:val="32"/>
      <w:sz w:val="28"/>
      <w:szCs w:val="32"/>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529D5D-8E19-4730-A1FC-1DF89A2B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2480</Words>
  <Characters>14141</Characters>
  <Application>Microsoft Office Word</Application>
  <DocSecurity>0</DocSecurity>
  <Lines>117</Lines>
  <Paragraphs>33</Paragraphs>
  <ScaleCrop>false</ScaleCrop>
  <Company>ZTE</Company>
  <LinksUpToDate>false</LinksUpToDate>
  <CharactersWithSpaces>16588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2021-11-05T07:38:00Z</dcterms:created>
  <dcterms:modified xsi:type="dcterms:W3CDTF">2021-11-05T07:38:00Z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