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F22EFE" w14:textId="3EFC2049" w:rsidR="00FB1E9D" w:rsidRPr="006D4F55" w:rsidRDefault="00FB1E9D" w:rsidP="00FB1E9D">
      <w:pPr>
        <w:widowControl/>
        <w:tabs>
          <w:tab w:val="center" w:pos="4536"/>
          <w:tab w:val="right" w:pos="9072"/>
        </w:tabs>
        <w:spacing w:after="0"/>
        <w:ind w:left="-2"/>
        <w:jc w:val="both"/>
        <w:rPr>
          <w:rFonts w:ascii="Arial" w:hAnsi="Arial" w:cs="Times New Roman"/>
          <w:b/>
          <w:kern w:val="0"/>
          <w:sz w:val="22"/>
          <w:lang w:val="x-none"/>
        </w:rPr>
      </w:pPr>
      <w:r w:rsidRPr="00FB1E9D">
        <w:rPr>
          <w:rFonts w:ascii="Arial" w:eastAsia="MS Mincho" w:hAnsi="Arial" w:cs="Times New Roman"/>
          <w:b/>
          <w:kern w:val="0"/>
          <w:sz w:val="22"/>
          <w:lang w:val="x-none" w:eastAsia="en-US"/>
        </w:rPr>
        <w:t>3GPP TSG RAN WG1 #10</w:t>
      </w:r>
      <w:r w:rsidR="00716847">
        <w:rPr>
          <w:rFonts w:ascii="Arial" w:hAnsi="Arial" w:cs="Times New Roman" w:hint="eastAsia"/>
          <w:b/>
          <w:kern w:val="0"/>
          <w:sz w:val="22"/>
          <w:lang w:val="x-none"/>
        </w:rPr>
        <w:t>7</w:t>
      </w:r>
      <w:r w:rsidR="008F6E04">
        <w:rPr>
          <w:rFonts w:ascii="Arial" w:hAnsi="Arial" w:cs="Times New Roman" w:hint="eastAsia"/>
          <w:b/>
          <w:kern w:val="0"/>
          <w:sz w:val="22"/>
          <w:lang w:val="x-none"/>
        </w:rPr>
        <w:t>-e</w:t>
      </w:r>
      <w:r w:rsidRPr="00FB1E9D">
        <w:rPr>
          <w:rFonts w:ascii="Arial" w:eastAsia="MS Mincho" w:hAnsi="Arial" w:cs="Times New Roman"/>
          <w:b/>
          <w:kern w:val="0"/>
          <w:sz w:val="22"/>
          <w:lang w:val="x-none" w:eastAsia="en-US"/>
        </w:rPr>
        <w:tab/>
      </w:r>
      <w:r w:rsidRPr="00FB1E9D">
        <w:rPr>
          <w:rFonts w:ascii="Arial" w:eastAsia="MS Mincho" w:hAnsi="Arial" w:cs="Times New Roman"/>
          <w:b/>
          <w:kern w:val="0"/>
          <w:sz w:val="22"/>
          <w:lang w:val="x-none" w:eastAsia="en-US"/>
        </w:rPr>
        <w:tab/>
        <w:t xml:space="preserve">R1- </w:t>
      </w:r>
      <w:r w:rsidR="00560CEA" w:rsidRPr="00FB1E9D">
        <w:rPr>
          <w:rFonts w:ascii="Arial" w:eastAsia="MS Mincho" w:hAnsi="Arial" w:cs="Times New Roman"/>
          <w:b/>
          <w:kern w:val="0"/>
          <w:sz w:val="22"/>
          <w:lang w:val="x-none" w:eastAsia="en-US"/>
        </w:rPr>
        <w:t>21</w:t>
      </w:r>
      <w:r w:rsidR="006D4F55">
        <w:rPr>
          <w:rFonts w:ascii="Arial" w:hAnsi="Arial" w:cs="Times New Roman" w:hint="eastAsia"/>
          <w:b/>
          <w:kern w:val="0"/>
          <w:sz w:val="22"/>
          <w:lang w:val="x-none"/>
        </w:rPr>
        <w:t>11273</w:t>
      </w:r>
    </w:p>
    <w:p w14:paraId="419656D3" w14:textId="779392C0" w:rsidR="0042473D" w:rsidRPr="0042473D" w:rsidRDefault="0042473D" w:rsidP="0042473D">
      <w:pPr>
        <w:widowControl/>
        <w:tabs>
          <w:tab w:val="center" w:pos="4536"/>
          <w:tab w:val="right" w:pos="9072"/>
        </w:tabs>
        <w:spacing w:after="0"/>
        <w:ind w:left="-2"/>
        <w:jc w:val="both"/>
        <w:rPr>
          <w:rFonts w:ascii="Arial" w:eastAsia="MS Mincho" w:hAnsi="Arial" w:cs="Times New Roman"/>
          <w:b/>
          <w:bCs/>
          <w:kern w:val="0"/>
          <w:sz w:val="22"/>
          <w:lang w:val="en-GB" w:eastAsia="en-US"/>
        </w:rPr>
      </w:pPr>
      <w:proofErr w:type="gramStart"/>
      <w:r w:rsidRPr="0042473D">
        <w:rPr>
          <w:rFonts w:ascii="Arial" w:eastAsia="MS Mincho" w:hAnsi="Arial" w:cs="Times New Roman"/>
          <w:b/>
          <w:bCs/>
          <w:kern w:val="0"/>
          <w:sz w:val="22"/>
          <w:lang w:val="en-GB" w:eastAsia="en-US"/>
        </w:rPr>
        <w:t>e-Meeting</w:t>
      </w:r>
      <w:proofErr w:type="gramEnd"/>
      <w:r w:rsidRPr="0042473D">
        <w:rPr>
          <w:rFonts w:ascii="Arial" w:eastAsia="MS Mincho" w:hAnsi="Arial" w:cs="Times New Roman"/>
          <w:b/>
          <w:bCs/>
          <w:kern w:val="0"/>
          <w:sz w:val="22"/>
          <w:lang w:val="en-GB" w:eastAsia="en-US"/>
        </w:rPr>
        <w:t xml:space="preserve">, </w:t>
      </w:r>
      <w:r w:rsidR="00716847">
        <w:rPr>
          <w:rFonts w:ascii="Arial" w:hAnsi="Arial" w:cs="Times New Roman" w:hint="eastAsia"/>
          <w:b/>
          <w:bCs/>
          <w:kern w:val="0"/>
          <w:sz w:val="22"/>
          <w:lang w:val="en-GB"/>
        </w:rPr>
        <w:t>November</w:t>
      </w:r>
      <w:r w:rsidRPr="0042473D">
        <w:rPr>
          <w:rFonts w:ascii="Arial" w:eastAsia="MS Mincho" w:hAnsi="Arial" w:cs="Times New Roman"/>
          <w:b/>
          <w:bCs/>
          <w:kern w:val="0"/>
          <w:sz w:val="22"/>
          <w:lang w:val="en-GB" w:eastAsia="en-US"/>
        </w:rPr>
        <w:t xml:space="preserve"> 11</w:t>
      </w:r>
      <w:r w:rsidRPr="0042473D">
        <w:rPr>
          <w:rFonts w:ascii="Arial" w:eastAsia="MS Mincho" w:hAnsi="Arial" w:cs="Times New Roman"/>
          <w:b/>
          <w:bCs/>
          <w:kern w:val="0"/>
          <w:sz w:val="22"/>
          <w:vertAlign w:val="superscript"/>
          <w:lang w:val="en-GB" w:eastAsia="en-US"/>
        </w:rPr>
        <w:t>th</w:t>
      </w:r>
      <w:r w:rsidRPr="0042473D">
        <w:rPr>
          <w:rFonts w:ascii="Arial" w:eastAsia="MS Mincho" w:hAnsi="Arial" w:cs="Times New Roman"/>
          <w:b/>
          <w:bCs/>
          <w:kern w:val="0"/>
          <w:sz w:val="22"/>
          <w:lang w:val="en-GB" w:eastAsia="en-US"/>
        </w:rPr>
        <w:t xml:space="preserve"> – 19</w:t>
      </w:r>
      <w:r w:rsidRPr="0042473D">
        <w:rPr>
          <w:rFonts w:ascii="Arial" w:eastAsia="MS Mincho" w:hAnsi="Arial" w:cs="Times New Roman"/>
          <w:b/>
          <w:bCs/>
          <w:kern w:val="0"/>
          <w:sz w:val="22"/>
          <w:vertAlign w:val="superscript"/>
          <w:lang w:val="en-GB" w:eastAsia="en-US"/>
        </w:rPr>
        <w:t>th</w:t>
      </w:r>
      <w:r w:rsidRPr="0042473D">
        <w:rPr>
          <w:rFonts w:ascii="Arial" w:eastAsia="MS Mincho" w:hAnsi="Arial" w:cs="Times New Roman"/>
          <w:b/>
          <w:bCs/>
          <w:kern w:val="0"/>
          <w:sz w:val="22"/>
          <w:lang w:val="en-GB" w:eastAsia="en-US"/>
        </w:rPr>
        <w:t>, 2021</w:t>
      </w:r>
    </w:p>
    <w:p w14:paraId="5AC77CF5" w14:textId="77777777" w:rsidR="00FB1E9D" w:rsidRPr="0042473D" w:rsidRDefault="00FB1E9D" w:rsidP="00FB1E9D">
      <w:pPr>
        <w:widowControl/>
        <w:tabs>
          <w:tab w:val="center" w:pos="4536"/>
          <w:tab w:val="right" w:pos="9072"/>
        </w:tabs>
        <w:spacing w:after="0"/>
        <w:ind w:left="-2"/>
        <w:jc w:val="both"/>
        <w:rPr>
          <w:rFonts w:ascii="Arial" w:hAnsi="Arial" w:cs="Times New Roman"/>
          <w:b/>
          <w:kern w:val="0"/>
          <w:sz w:val="22"/>
          <w:lang w:val="en-GB"/>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2B040808" w:rsidR="00A578C0" w:rsidRPr="005038E6" w:rsidRDefault="00A578C0" w:rsidP="00886EFB">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7555D4" w:rsidRPr="007555D4">
        <w:rPr>
          <w:rFonts w:ascii="Arial" w:eastAsia="MS Mincho" w:hAnsi="Arial" w:cs="Times New Roman"/>
          <w:b/>
          <w:kern w:val="0"/>
          <w:sz w:val="22"/>
          <w:lang w:val="x-none" w:eastAsia="en-US"/>
        </w:rPr>
        <w:t>Discussion on</w:t>
      </w:r>
      <w:r w:rsidR="007555D4" w:rsidRPr="005038E6">
        <w:rPr>
          <w:rFonts w:ascii="Arial" w:eastAsia="MS Mincho" w:hAnsi="Arial" w:cs="Times New Roman"/>
          <w:b/>
          <w:kern w:val="0"/>
          <w:sz w:val="22"/>
          <w:lang w:val="x-none" w:eastAsia="en-US"/>
        </w:rPr>
        <w:t xml:space="preserve"> j</w:t>
      </w:r>
      <w:r w:rsidR="00760383" w:rsidRPr="005038E6">
        <w:rPr>
          <w:rFonts w:ascii="Arial" w:eastAsia="MS Mincho" w:hAnsi="Arial" w:cs="Times New Roman"/>
          <w:b/>
          <w:kern w:val="0"/>
          <w:sz w:val="22"/>
          <w:lang w:val="x-none" w:eastAsia="en-US"/>
        </w:rPr>
        <w:t>oint channel estimation for PUSCH</w:t>
      </w:r>
    </w:p>
    <w:p w14:paraId="558800D8" w14:textId="77777777"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sidRPr="005038E6">
        <w:rPr>
          <w:rFonts w:ascii="Arial" w:eastAsia="MS Mincho" w:hAnsi="Arial" w:cs="Times New Roman"/>
          <w:b/>
          <w:kern w:val="0"/>
          <w:sz w:val="22"/>
          <w:lang w:val="x-none" w:eastAsia="en-US"/>
        </w:rPr>
        <w:t>8.</w:t>
      </w:r>
      <w:r w:rsidR="00C53D33" w:rsidRPr="005038E6">
        <w:rPr>
          <w:rFonts w:ascii="Arial" w:eastAsia="MS Mincho" w:hAnsi="Arial" w:cs="Times New Roman"/>
          <w:b/>
          <w:kern w:val="0"/>
          <w:sz w:val="22"/>
          <w:lang w:val="x-none" w:eastAsia="en-US"/>
        </w:rPr>
        <w:t>8</w:t>
      </w:r>
      <w:r w:rsidR="0075584C" w:rsidRPr="005038E6">
        <w:rPr>
          <w:rFonts w:ascii="Arial" w:eastAsia="MS Mincho" w:hAnsi="Arial" w:cs="Times New Roman"/>
          <w:b/>
          <w:kern w:val="0"/>
          <w:sz w:val="22"/>
          <w:lang w:val="x-none" w:eastAsia="en-US"/>
        </w:rPr>
        <w:t>.</w:t>
      </w:r>
      <w:r w:rsidR="00760383" w:rsidRPr="005038E6">
        <w:rPr>
          <w:rFonts w:ascii="Arial" w:eastAsia="MS Mincho" w:hAnsi="Arial" w:cs="Times New Roman"/>
          <w:b/>
          <w:kern w:val="0"/>
          <w:sz w:val="22"/>
          <w:lang w:val="x-none" w:eastAsia="en-US"/>
        </w:rPr>
        <w:t>1.3</w:t>
      </w:r>
    </w:p>
    <w:p w14:paraId="5D954365" w14:textId="77777777"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5038E6">
        <w:rPr>
          <w:rFonts w:ascii="Arial" w:eastAsia="MS Mincho" w:hAnsi="Arial" w:cs="Times New Roman"/>
          <w:b/>
          <w:kern w:val="0"/>
          <w:sz w:val="22"/>
          <w:lang w:val="x-none" w:eastAsia="en-US"/>
        </w:rPr>
        <w:t>n and 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86EFB">
      <w:pPr>
        <w:pStyle w:val="1"/>
        <w:ind w:left="562" w:hanging="562"/>
      </w:pPr>
      <w:bookmarkStart w:id="3" w:name="_Ref521334010"/>
      <w:r w:rsidRPr="00CC300E">
        <w:t>Introduction</w:t>
      </w:r>
      <w:bookmarkEnd w:id="3"/>
    </w:p>
    <w:p w14:paraId="43506B27" w14:textId="402E1D0A" w:rsidR="00A960CF" w:rsidRPr="00F72CF9" w:rsidRDefault="009C74BD" w:rsidP="00886EFB">
      <w:pPr>
        <w:snapToGrid w:val="0"/>
        <w:spacing w:afterLines="50"/>
        <w:jc w:val="both"/>
        <w:rPr>
          <w:rFonts w:cs="Times New Roman"/>
          <w:szCs w:val="21"/>
        </w:rPr>
      </w:pPr>
      <w:r w:rsidRPr="00F72CF9">
        <w:rPr>
          <w:rFonts w:cs="Times New Roman"/>
          <w:szCs w:val="21"/>
        </w:rPr>
        <w:t xml:space="preserve">In </w:t>
      </w:r>
      <w:r w:rsidRPr="00F72CF9">
        <w:rPr>
          <w:rFonts w:cs="Times New Roman" w:hint="eastAsia"/>
          <w:szCs w:val="21"/>
        </w:rPr>
        <w:t>RAN1#10</w:t>
      </w:r>
      <w:r w:rsidR="00A21F4A" w:rsidRPr="00F72CF9">
        <w:rPr>
          <w:rFonts w:cs="Times New Roman" w:hint="eastAsia"/>
          <w:szCs w:val="21"/>
        </w:rPr>
        <w:t>6</w:t>
      </w:r>
      <w:r w:rsidR="00E16608">
        <w:rPr>
          <w:rFonts w:cs="Times New Roman" w:hint="eastAsia"/>
          <w:szCs w:val="21"/>
        </w:rPr>
        <w:t>bis</w:t>
      </w:r>
      <w:r w:rsidR="00781DB3" w:rsidRPr="00F72CF9">
        <w:rPr>
          <w:rFonts w:cs="Times New Roman" w:hint="eastAsia"/>
          <w:szCs w:val="21"/>
        </w:rPr>
        <w:t>-</w:t>
      </w:r>
      <w:r w:rsidRPr="00F72CF9">
        <w:rPr>
          <w:rFonts w:cs="Times New Roman" w:hint="eastAsia"/>
          <w:szCs w:val="21"/>
        </w:rPr>
        <w:t>e</w:t>
      </w:r>
      <w:r w:rsidR="00D74315" w:rsidRPr="00F72CF9">
        <w:rPr>
          <w:rFonts w:cs="Times New Roman" w:hint="eastAsia"/>
          <w:szCs w:val="21"/>
        </w:rPr>
        <w:t xml:space="preserve"> meeting</w:t>
      </w:r>
      <w:r w:rsidRPr="00F72CF9">
        <w:rPr>
          <w:rFonts w:cs="Times New Roman" w:hint="eastAsia"/>
          <w:szCs w:val="21"/>
        </w:rPr>
        <w:t>, coverage enhancement on joint channel estimation for PUSC</w:t>
      </w:r>
      <w:r w:rsidR="00DB6AF4" w:rsidRPr="00F72CF9">
        <w:rPr>
          <w:rFonts w:cs="Times New Roman" w:hint="eastAsia"/>
          <w:szCs w:val="21"/>
        </w:rPr>
        <w:t xml:space="preserve">H was extensively discussed. </w:t>
      </w:r>
      <w:r w:rsidR="00EC08D5" w:rsidRPr="00F72CF9">
        <w:t>A</w:t>
      </w:r>
      <w:r w:rsidR="00EC08D5" w:rsidRPr="00F72CF9">
        <w:rPr>
          <w:rFonts w:hint="eastAsia"/>
        </w:rPr>
        <w:t xml:space="preserve"> set of</w:t>
      </w:r>
      <w:r w:rsidR="00DB6AF4" w:rsidRPr="00F72CF9">
        <w:rPr>
          <w:rFonts w:hint="eastAsia"/>
        </w:rPr>
        <w:t xml:space="preserve"> agreements </w:t>
      </w:r>
      <w:r w:rsidR="00EC08D5" w:rsidRPr="00F72CF9">
        <w:rPr>
          <w:rFonts w:hint="eastAsia"/>
        </w:rPr>
        <w:t xml:space="preserve">on use cases and time domain window </w:t>
      </w:r>
      <w:r w:rsidR="00DB6AF4" w:rsidRPr="00F72CF9">
        <w:rPr>
          <w:rFonts w:hint="eastAsia"/>
        </w:rPr>
        <w:t xml:space="preserve">which need </w:t>
      </w:r>
      <w:r w:rsidR="003A2802" w:rsidRPr="00F72CF9">
        <w:rPr>
          <w:rFonts w:hint="eastAsia"/>
        </w:rPr>
        <w:t>detailed</w:t>
      </w:r>
      <w:r w:rsidR="00DB6AF4" w:rsidRPr="00F72CF9">
        <w:rPr>
          <w:rFonts w:hint="eastAsia"/>
        </w:rPr>
        <w:t xml:space="preserve"> </w:t>
      </w:r>
      <w:r w:rsidR="003A2802" w:rsidRPr="00F72CF9">
        <w:rPr>
          <w:rFonts w:hint="eastAsia"/>
        </w:rPr>
        <w:t>design</w:t>
      </w:r>
      <w:r w:rsidR="00DB6AF4" w:rsidRPr="00F72CF9">
        <w:rPr>
          <w:rFonts w:hint="eastAsia"/>
        </w:rPr>
        <w:t xml:space="preserve"> </w:t>
      </w:r>
      <w:r w:rsidR="00282EF9" w:rsidRPr="00F72CF9">
        <w:rPr>
          <w:rFonts w:hint="eastAsia"/>
        </w:rPr>
        <w:t xml:space="preserve">or down selection </w:t>
      </w:r>
      <w:r w:rsidR="00DB6AF4" w:rsidRPr="00F72CF9">
        <w:rPr>
          <w:rFonts w:hint="eastAsia"/>
        </w:rPr>
        <w:t>were achieved</w:t>
      </w:r>
      <w:r w:rsidR="00A960CF" w:rsidRPr="00F72CF9">
        <w:rPr>
          <w:rFonts w:cs="Times New Roman" w:hint="eastAsia"/>
          <w:szCs w:val="21"/>
        </w:rPr>
        <w:t xml:space="preserve"> </w:t>
      </w:r>
      <w:r w:rsidR="00560CEA" w:rsidRPr="00F72CF9">
        <w:rPr>
          <w:rFonts w:cs="Times New Roman"/>
          <w:szCs w:val="21"/>
        </w:rPr>
        <w:fldChar w:fldCharType="begin"/>
      </w:r>
      <w:r w:rsidR="00560CEA" w:rsidRPr="00F72CF9">
        <w:rPr>
          <w:rFonts w:cs="Times New Roman"/>
          <w:szCs w:val="21"/>
        </w:rPr>
        <w:instrText xml:space="preserve"> </w:instrText>
      </w:r>
      <w:r w:rsidR="00560CEA" w:rsidRPr="00F72CF9">
        <w:rPr>
          <w:rFonts w:cs="Times New Roman" w:hint="eastAsia"/>
          <w:szCs w:val="21"/>
        </w:rPr>
        <w:instrText>REF _Ref70493734 \r \h</w:instrText>
      </w:r>
      <w:r w:rsidR="00560CEA" w:rsidRPr="00F72CF9">
        <w:rPr>
          <w:rFonts w:cs="Times New Roman"/>
          <w:szCs w:val="21"/>
        </w:rPr>
        <w:instrText xml:space="preserve"> </w:instrText>
      </w:r>
      <w:r w:rsidRPr="00F72CF9">
        <w:rPr>
          <w:rFonts w:cs="Times New Roman"/>
          <w:szCs w:val="21"/>
        </w:rPr>
        <w:instrText xml:space="preserve"> \* MERGEFORMAT </w:instrText>
      </w:r>
      <w:r w:rsidR="00560CEA" w:rsidRPr="00F72CF9">
        <w:rPr>
          <w:rFonts w:cs="Times New Roman"/>
          <w:szCs w:val="21"/>
        </w:rPr>
      </w:r>
      <w:r w:rsidR="00560CEA" w:rsidRPr="00F72CF9">
        <w:rPr>
          <w:rFonts w:cs="Times New Roman"/>
          <w:szCs w:val="21"/>
        </w:rPr>
        <w:fldChar w:fldCharType="separate"/>
      </w:r>
      <w:r w:rsidR="00C120FB">
        <w:rPr>
          <w:rFonts w:cs="Times New Roman"/>
          <w:szCs w:val="21"/>
        </w:rPr>
        <w:t>[1]</w:t>
      </w:r>
      <w:r w:rsidR="00560CEA" w:rsidRPr="00F72CF9">
        <w:rPr>
          <w:rFonts w:cs="Times New Roman"/>
          <w:szCs w:val="21"/>
        </w:rPr>
        <w:fldChar w:fldCharType="end"/>
      </w:r>
      <w:r w:rsidR="00EC08D5" w:rsidRPr="00F72CF9">
        <w:rPr>
          <w:rFonts w:cs="Times New Roman" w:hint="eastAsia"/>
          <w:szCs w:val="21"/>
        </w:rPr>
        <w:t xml:space="preserve">. </w:t>
      </w:r>
      <w:r w:rsidR="00EC08D5" w:rsidRPr="00F72CF9">
        <w:rPr>
          <w:rFonts w:cs="Times New Roman"/>
          <w:szCs w:val="21"/>
        </w:rPr>
        <w:t>I</w:t>
      </w:r>
      <w:r w:rsidR="00EC08D5" w:rsidRPr="00F72CF9">
        <w:rPr>
          <w:rFonts w:cs="Times New Roman" w:hint="eastAsia"/>
          <w:szCs w:val="21"/>
        </w:rPr>
        <w:t xml:space="preserve">n </w:t>
      </w:r>
      <w:r w:rsidR="00EC08D5" w:rsidRPr="00F72CF9">
        <w:rPr>
          <w:rFonts w:cs="Times New Roman"/>
          <w:szCs w:val="21"/>
        </w:rPr>
        <w:t>addition</w:t>
      </w:r>
      <w:r w:rsidR="00EC08D5" w:rsidRPr="00F72CF9">
        <w:rPr>
          <w:rFonts w:cs="Times New Roman" w:hint="eastAsia"/>
          <w:szCs w:val="21"/>
        </w:rPr>
        <w:t>, several proposal</w:t>
      </w:r>
      <w:r w:rsidR="00282EF9" w:rsidRPr="00F72CF9">
        <w:rPr>
          <w:rFonts w:cs="Times New Roman" w:hint="eastAsia"/>
          <w:szCs w:val="21"/>
        </w:rPr>
        <w:t>s</w:t>
      </w:r>
      <w:r w:rsidR="00EC08D5" w:rsidRPr="00F72CF9">
        <w:rPr>
          <w:rFonts w:cs="Times New Roman" w:hint="eastAsia"/>
          <w:szCs w:val="21"/>
        </w:rPr>
        <w:t xml:space="preserve"> with no consensus </w:t>
      </w:r>
      <w:r w:rsidR="00577F47" w:rsidRPr="00F72CF9">
        <w:rPr>
          <w:rFonts w:cs="Times New Roman" w:hint="eastAsia"/>
          <w:szCs w:val="21"/>
        </w:rPr>
        <w:t>during e</w:t>
      </w:r>
      <w:r w:rsidR="00282EF9" w:rsidRPr="00F72CF9">
        <w:rPr>
          <w:rFonts w:cs="Times New Roman" w:hint="eastAsia"/>
          <w:szCs w:val="21"/>
        </w:rPr>
        <w:t xml:space="preserve">mail discussion were left </w:t>
      </w:r>
      <w:r w:rsidR="003A2802" w:rsidRPr="00F72CF9">
        <w:rPr>
          <w:rFonts w:cs="Times New Roman" w:hint="eastAsia"/>
          <w:szCs w:val="21"/>
        </w:rPr>
        <w:t xml:space="preserve">for further </w:t>
      </w:r>
      <w:r w:rsidR="00577F47" w:rsidRPr="00F72CF9">
        <w:rPr>
          <w:rFonts w:cs="Times New Roman" w:hint="eastAsia"/>
          <w:szCs w:val="21"/>
        </w:rPr>
        <w:t>study</w:t>
      </w:r>
      <w:r w:rsidR="003A2802" w:rsidRPr="00F72CF9">
        <w:rPr>
          <w:rFonts w:cs="Times New Roman" w:hint="eastAsia"/>
          <w:szCs w:val="21"/>
        </w:rPr>
        <w:t xml:space="preserve"> in</w:t>
      </w:r>
      <w:r w:rsidR="00282EF9" w:rsidRPr="00F72CF9">
        <w:rPr>
          <w:rFonts w:cs="Times New Roman" w:hint="eastAsia"/>
          <w:szCs w:val="21"/>
        </w:rPr>
        <w:t xml:space="preserve"> </w:t>
      </w:r>
      <w:r w:rsidR="003A2802" w:rsidRPr="00F72CF9">
        <w:rPr>
          <w:rFonts w:cs="Times New Roman" w:hint="eastAsia"/>
          <w:szCs w:val="21"/>
        </w:rPr>
        <w:t>this</w:t>
      </w:r>
      <w:r w:rsidR="00282EF9" w:rsidRPr="00F72CF9">
        <w:rPr>
          <w:rFonts w:cs="Times New Roman" w:hint="eastAsia"/>
          <w:szCs w:val="21"/>
        </w:rPr>
        <w:t xml:space="preserve"> meeting</w:t>
      </w:r>
      <w:r w:rsidR="00C73DCB" w:rsidRPr="00F72CF9">
        <w:rPr>
          <w:rFonts w:cs="Times New Roman" w:hint="eastAsia"/>
          <w:szCs w:val="21"/>
        </w:rPr>
        <w:t xml:space="preserve"> </w:t>
      </w:r>
      <w:r w:rsidR="00C73DCB" w:rsidRPr="00F72CF9">
        <w:rPr>
          <w:rFonts w:cs="Times New Roman"/>
          <w:szCs w:val="21"/>
        </w:rPr>
        <w:fldChar w:fldCharType="begin"/>
      </w:r>
      <w:r w:rsidR="00C73DCB" w:rsidRPr="00F72CF9">
        <w:rPr>
          <w:rFonts w:cs="Times New Roman"/>
          <w:szCs w:val="21"/>
        </w:rPr>
        <w:instrText xml:space="preserve"> </w:instrText>
      </w:r>
      <w:r w:rsidR="00C73DCB" w:rsidRPr="00F72CF9">
        <w:rPr>
          <w:rFonts w:cs="Times New Roman" w:hint="eastAsia"/>
          <w:szCs w:val="21"/>
        </w:rPr>
        <w:instrText>REF _Ref82504979 \r \h</w:instrText>
      </w:r>
      <w:r w:rsidR="00C73DCB" w:rsidRPr="00F72CF9">
        <w:rPr>
          <w:rFonts w:cs="Times New Roman"/>
          <w:szCs w:val="21"/>
        </w:rPr>
        <w:instrText xml:space="preserve"> </w:instrText>
      </w:r>
      <w:r w:rsidR="00F72CF9">
        <w:rPr>
          <w:rFonts w:cs="Times New Roman"/>
          <w:szCs w:val="21"/>
        </w:rPr>
        <w:instrText xml:space="preserve"> \* MERGEFORMAT </w:instrText>
      </w:r>
      <w:r w:rsidR="00C73DCB" w:rsidRPr="00F72CF9">
        <w:rPr>
          <w:rFonts w:cs="Times New Roman"/>
          <w:szCs w:val="21"/>
        </w:rPr>
      </w:r>
      <w:r w:rsidR="00C73DCB" w:rsidRPr="00F72CF9">
        <w:rPr>
          <w:rFonts w:cs="Times New Roman"/>
          <w:szCs w:val="21"/>
        </w:rPr>
        <w:fldChar w:fldCharType="separate"/>
      </w:r>
      <w:r w:rsidR="00C120FB">
        <w:rPr>
          <w:rFonts w:cs="Times New Roman"/>
          <w:szCs w:val="21"/>
        </w:rPr>
        <w:t>[2]</w:t>
      </w:r>
      <w:r w:rsidR="00C73DCB" w:rsidRPr="00F72CF9">
        <w:rPr>
          <w:rFonts w:cs="Times New Roman"/>
          <w:szCs w:val="21"/>
        </w:rPr>
        <w:fldChar w:fldCharType="end"/>
      </w:r>
      <w:r w:rsidR="00282EF9" w:rsidRPr="00F72CF9">
        <w:rPr>
          <w:rFonts w:cs="Times New Roman" w:hint="eastAsia"/>
          <w:szCs w:val="21"/>
        </w:rPr>
        <w:t>.</w:t>
      </w:r>
    </w:p>
    <w:p w14:paraId="509D6656" w14:textId="53A964B5" w:rsidR="00750473" w:rsidRPr="00F72CF9" w:rsidRDefault="00A43402" w:rsidP="00886EFB">
      <w:pPr>
        <w:spacing w:beforeLines="50" w:before="120"/>
        <w:jc w:val="both"/>
        <w:rPr>
          <w:szCs w:val="21"/>
        </w:rPr>
      </w:pPr>
      <w:r w:rsidRPr="00F72CF9">
        <w:rPr>
          <w:rFonts w:cs="Times New Roman" w:hint="eastAsia"/>
          <w:szCs w:val="21"/>
        </w:rPr>
        <w:t xml:space="preserve">In this contribution, </w:t>
      </w:r>
      <w:r w:rsidR="00A960CF" w:rsidRPr="00F72CF9">
        <w:rPr>
          <w:rFonts w:cs="Times New Roman" w:hint="eastAsia"/>
          <w:szCs w:val="21"/>
        </w:rPr>
        <w:t xml:space="preserve">FFS </w:t>
      </w:r>
      <w:r w:rsidR="000C08ED" w:rsidRPr="00F72CF9">
        <w:rPr>
          <w:rFonts w:cs="Times New Roman" w:hint="eastAsia"/>
          <w:szCs w:val="21"/>
        </w:rPr>
        <w:t xml:space="preserve">points </w:t>
      </w:r>
      <w:r w:rsidR="00A960CF" w:rsidRPr="00F72CF9">
        <w:rPr>
          <w:rFonts w:cs="Times New Roman" w:hint="eastAsia"/>
          <w:szCs w:val="21"/>
        </w:rPr>
        <w:t xml:space="preserve">in the </w:t>
      </w:r>
      <w:r w:rsidR="001E767B" w:rsidRPr="00F72CF9">
        <w:rPr>
          <w:rFonts w:cs="Times New Roman" w:hint="eastAsia"/>
          <w:szCs w:val="21"/>
        </w:rPr>
        <w:t xml:space="preserve">previous </w:t>
      </w:r>
      <w:r w:rsidR="00A960CF" w:rsidRPr="00F72CF9">
        <w:rPr>
          <w:rFonts w:cs="Times New Roman" w:hint="eastAsia"/>
          <w:szCs w:val="21"/>
        </w:rPr>
        <w:t xml:space="preserve">agreements and some other </w:t>
      </w:r>
      <w:r w:rsidR="001E767B" w:rsidRPr="00F72CF9">
        <w:rPr>
          <w:rFonts w:cs="Times New Roman" w:hint="eastAsia"/>
          <w:szCs w:val="21"/>
        </w:rPr>
        <w:t xml:space="preserve">remaining </w:t>
      </w:r>
      <w:r w:rsidR="00A960CF" w:rsidRPr="00F72CF9">
        <w:rPr>
          <w:rFonts w:cs="Times New Roman" w:hint="eastAsia"/>
          <w:szCs w:val="21"/>
        </w:rPr>
        <w:t>issues about</w:t>
      </w:r>
      <w:r w:rsidRPr="00F72CF9">
        <w:rPr>
          <w:szCs w:val="21"/>
        </w:rPr>
        <w:t xml:space="preserve"> joint channel estimation</w:t>
      </w:r>
      <w:r w:rsidRPr="00F72CF9">
        <w:rPr>
          <w:rFonts w:hint="eastAsia"/>
          <w:szCs w:val="21"/>
        </w:rPr>
        <w:t xml:space="preserve"> </w:t>
      </w:r>
      <w:r w:rsidR="00D92457" w:rsidRPr="00F72CF9">
        <w:rPr>
          <w:rFonts w:hint="eastAsia"/>
          <w:szCs w:val="21"/>
        </w:rPr>
        <w:t xml:space="preserve">are </w:t>
      </w:r>
      <w:r w:rsidRPr="00F72CF9">
        <w:rPr>
          <w:rFonts w:hint="eastAsia"/>
          <w:szCs w:val="21"/>
        </w:rPr>
        <w:t>discussed.</w:t>
      </w:r>
    </w:p>
    <w:p w14:paraId="5AA0AFB7" w14:textId="77777777" w:rsidR="00B72F53" w:rsidRPr="009C74BD" w:rsidRDefault="00B72F53" w:rsidP="00886EFB">
      <w:pPr>
        <w:spacing w:beforeLines="50" w:before="120"/>
        <w:jc w:val="both"/>
        <w:rPr>
          <w:rFonts w:cs="Times New Roman"/>
          <w:sz w:val="21"/>
          <w:szCs w:val="21"/>
        </w:rPr>
      </w:pPr>
    </w:p>
    <w:p w14:paraId="416BDE6A" w14:textId="77777777" w:rsidR="00753833" w:rsidRDefault="00DD4940" w:rsidP="00886EFB">
      <w:pPr>
        <w:pStyle w:val="1"/>
        <w:ind w:left="562" w:hanging="562"/>
      </w:pPr>
      <w:r>
        <w:t>Discus</w:t>
      </w:r>
      <w:r>
        <w:rPr>
          <w:rFonts w:hint="eastAsia"/>
        </w:rPr>
        <w:t>sion</w:t>
      </w:r>
    </w:p>
    <w:p w14:paraId="624054EF" w14:textId="77777777" w:rsidR="004D0D82" w:rsidRPr="00D92457" w:rsidRDefault="004D0D82" w:rsidP="004D0D82">
      <w:pPr>
        <w:pStyle w:val="2"/>
        <w:ind w:left="723" w:hanging="723"/>
        <w:rPr>
          <w:rFonts w:cs="Arial"/>
        </w:rPr>
      </w:pPr>
      <w:r w:rsidRPr="00E86B50">
        <w:rPr>
          <w:lang w:val="en-GB"/>
        </w:rPr>
        <w:t xml:space="preserve">Potential use cases for joint channel estimation </w:t>
      </w:r>
    </w:p>
    <w:tbl>
      <w:tblPr>
        <w:tblStyle w:val="ad"/>
        <w:tblW w:w="0" w:type="auto"/>
        <w:tblLook w:val="04A0" w:firstRow="1" w:lastRow="0" w:firstColumn="1" w:lastColumn="0" w:noHBand="0" w:noVBand="1"/>
      </w:tblPr>
      <w:tblGrid>
        <w:gridCol w:w="9286"/>
      </w:tblGrid>
      <w:tr w:rsidR="0078037A" w14:paraId="3FFDA764" w14:textId="77777777" w:rsidTr="0078037A">
        <w:tc>
          <w:tcPr>
            <w:tcW w:w="9286" w:type="dxa"/>
          </w:tcPr>
          <w:p w14:paraId="37ACA56D" w14:textId="77777777" w:rsidR="0078037A" w:rsidRPr="00986E4F" w:rsidRDefault="0078037A" w:rsidP="0078037A">
            <w:pPr>
              <w:rPr>
                <w:rFonts w:eastAsia="宋体"/>
                <w:b/>
                <w:u w:val="single"/>
              </w:rPr>
            </w:pPr>
            <w:r w:rsidRPr="00986E4F">
              <w:rPr>
                <w:rFonts w:eastAsia="宋体" w:hint="eastAsia"/>
                <w:b/>
                <w:u w:val="single"/>
              </w:rPr>
              <w:t>U</w:t>
            </w:r>
            <w:r w:rsidRPr="00986E4F">
              <w:rPr>
                <w:rFonts w:eastAsia="宋体"/>
                <w:b/>
                <w:u w:val="single"/>
              </w:rPr>
              <w:t>se case 4b:</w:t>
            </w:r>
          </w:p>
          <w:p w14:paraId="75532168" w14:textId="77777777" w:rsidR="0078037A" w:rsidRPr="00986E4F" w:rsidRDefault="0078037A" w:rsidP="0078037A">
            <w:pPr>
              <w:pStyle w:val="ae"/>
              <w:rPr>
                <w:b/>
                <w:lang w:eastAsia="zh-CN"/>
              </w:rPr>
            </w:pPr>
            <w:r w:rsidRPr="00986E4F">
              <w:rPr>
                <w:b/>
              </w:rPr>
              <w:t xml:space="preserve">Companies are encouraged to provide views on whether use case 4b (other uplink transmission in the middle of two PUSCH transmissions </w:t>
            </w:r>
            <w:r w:rsidRPr="00986E4F">
              <w:rPr>
                <w:b/>
                <w:color w:val="FF0000"/>
              </w:rPr>
              <w:t>has the same setting with PUSCH</w:t>
            </w:r>
            <w:r w:rsidRPr="00986E4F">
              <w:rPr>
                <w:b/>
              </w:rPr>
              <w:t>) is supported or not</w:t>
            </w:r>
            <w:r w:rsidRPr="00986E4F">
              <w:rPr>
                <w:rFonts w:hint="eastAsia"/>
                <w:b/>
                <w:lang w:eastAsia="zh-CN"/>
              </w:rPr>
              <w:t>.</w:t>
            </w:r>
          </w:p>
          <w:p w14:paraId="113598AE" w14:textId="77777777" w:rsidR="0078037A" w:rsidRPr="00986E4F" w:rsidRDefault="0078037A" w:rsidP="0078037A">
            <w:pPr>
              <w:pStyle w:val="ae"/>
              <w:rPr>
                <w:b/>
              </w:rPr>
            </w:pPr>
            <w:r w:rsidRPr="00986E4F">
              <w:rPr>
                <w:b/>
              </w:rPr>
              <w:t xml:space="preserve">Companies are encouraged to provide comments on the following options to handle the case that the other UL transmission in between two successive PUSCHs </w:t>
            </w:r>
            <w:r w:rsidRPr="00986E4F">
              <w:rPr>
                <w:b/>
                <w:color w:val="FF0000"/>
              </w:rPr>
              <w:t>has different settings than PUSCH</w:t>
            </w:r>
            <w:r w:rsidRPr="00986E4F">
              <w:rPr>
                <w:b/>
              </w:rPr>
              <w:t>.</w:t>
            </w:r>
          </w:p>
          <w:p w14:paraId="502F1577" w14:textId="77777777" w:rsidR="0078037A" w:rsidRPr="00986E4F" w:rsidRDefault="0078037A" w:rsidP="009A0B5B">
            <w:pPr>
              <w:pStyle w:val="a6"/>
              <w:widowControl/>
              <w:numPr>
                <w:ilvl w:val="0"/>
                <w:numId w:val="3"/>
              </w:numPr>
              <w:autoSpaceDE w:val="0"/>
              <w:autoSpaceDN w:val="0"/>
              <w:snapToGrid w:val="0"/>
              <w:spacing w:line="252" w:lineRule="auto"/>
              <w:ind w:left="360" w:firstLineChars="0"/>
              <w:jc w:val="both"/>
              <w:rPr>
                <w:lang w:eastAsia="zh-CN"/>
              </w:rPr>
            </w:pPr>
            <w:r w:rsidRPr="00986E4F">
              <w:rPr>
                <w:lang w:eastAsia="zh-CN"/>
              </w:rPr>
              <w:t>Option 1: Adapt the settings of the other UL transmission to make it be the same as PUSCHs.</w:t>
            </w:r>
          </w:p>
          <w:p w14:paraId="3957504C" w14:textId="77777777" w:rsidR="0078037A" w:rsidRPr="00986E4F" w:rsidRDefault="0078037A" w:rsidP="009A0B5B">
            <w:pPr>
              <w:pStyle w:val="a6"/>
              <w:widowControl/>
              <w:numPr>
                <w:ilvl w:val="0"/>
                <w:numId w:val="3"/>
              </w:numPr>
              <w:autoSpaceDE w:val="0"/>
              <w:autoSpaceDN w:val="0"/>
              <w:snapToGrid w:val="0"/>
              <w:spacing w:line="252" w:lineRule="auto"/>
              <w:ind w:left="360" w:firstLineChars="0"/>
              <w:jc w:val="both"/>
              <w:rPr>
                <w:lang w:eastAsia="zh-CN"/>
              </w:rPr>
            </w:pPr>
            <w:r w:rsidRPr="00986E4F">
              <w:rPr>
                <w:lang w:eastAsia="zh-CN"/>
              </w:rPr>
              <w:t xml:space="preserve">Option 2: Multiplex the data of the other UL transmission on PUSCH. </w:t>
            </w:r>
          </w:p>
          <w:p w14:paraId="65B033D2" w14:textId="77777777" w:rsidR="0078037A" w:rsidRPr="00986E4F" w:rsidRDefault="0078037A" w:rsidP="009A0B5B">
            <w:pPr>
              <w:pStyle w:val="a6"/>
              <w:widowControl/>
              <w:numPr>
                <w:ilvl w:val="0"/>
                <w:numId w:val="3"/>
              </w:numPr>
              <w:autoSpaceDE w:val="0"/>
              <w:autoSpaceDN w:val="0"/>
              <w:snapToGrid w:val="0"/>
              <w:spacing w:line="252" w:lineRule="auto"/>
              <w:ind w:left="360" w:firstLineChars="0"/>
              <w:jc w:val="both"/>
              <w:rPr>
                <w:lang w:eastAsia="zh-CN"/>
              </w:rPr>
            </w:pPr>
            <w:r w:rsidRPr="00986E4F">
              <w:rPr>
                <w:lang w:eastAsia="zh-CN"/>
              </w:rPr>
              <w:t>Option 3: Drop the other UL transmission with different settings.</w:t>
            </w:r>
          </w:p>
          <w:p w14:paraId="5551D8F9" w14:textId="76DC0123" w:rsidR="0078037A" w:rsidRPr="0078037A" w:rsidRDefault="0078037A" w:rsidP="009A0B5B">
            <w:pPr>
              <w:pStyle w:val="a6"/>
              <w:widowControl/>
              <w:numPr>
                <w:ilvl w:val="0"/>
                <w:numId w:val="3"/>
              </w:numPr>
              <w:autoSpaceDE w:val="0"/>
              <w:autoSpaceDN w:val="0"/>
              <w:snapToGrid w:val="0"/>
              <w:spacing w:line="252" w:lineRule="auto"/>
              <w:ind w:left="360" w:firstLineChars="0"/>
              <w:jc w:val="both"/>
              <w:rPr>
                <w:sz w:val="21"/>
                <w:szCs w:val="21"/>
                <w:lang w:eastAsia="zh-CN"/>
              </w:rPr>
            </w:pPr>
            <w:r w:rsidRPr="00986E4F">
              <w:rPr>
                <w:lang w:eastAsia="zh-CN"/>
              </w:rPr>
              <w:t>Option 4: Transmit the other UL transmission with different settings and break the phase continuity.</w:t>
            </w:r>
          </w:p>
        </w:tc>
      </w:tr>
    </w:tbl>
    <w:p w14:paraId="7F3A7AEA" w14:textId="77777777" w:rsidR="0078037A" w:rsidRPr="000F5918" w:rsidRDefault="0078037A" w:rsidP="00B34993">
      <w:pPr>
        <w:jc w:val="both"/>
        <w:rPr>
          <w:rFonts w:eastAsia="宋体"/>
          <w:color w:val="000000"/>
          <w:szCs w:val="21"/>
        </w:rPr>
      </w:pPr>
    </w:p>
    <w:p w14:paraId="7679A8BD" w14:textId="1D6DCDC9" w:rsidR="00D92AF2" w:rsidRPr="000F5918" w:rsidRDefault="00E16608" w:rsidP="000F5918">
      <w:pPr>
        <w:snapToGrid w:val="0"/>
        <w:spacing w:afterLines="50"/>
        <w:jc w:val="both"/>
        <w:rPr>
          <w:rFonts w:cs="Times New Roman"/>
          <w:szCs w:val="21"/>
        </w:rPr>
      </w:pPr>
      <w:r w:rsidRPr="000F5918">
        <w:rPr>
          <w:rFonts w:cs="Times New Roman"/>
          <w:szCs w:val="21"/>
        </w:rPr>
        <w:t>T</w:t>
      </w:r>
      <w:r w:rsidRPr="000F5918">
        <w:rPr>
          <w:rFonts w:cs="Times New Roman" w:hint="eastAsia"/>
          <w:szCs w:val="21"/>
        </w:rPr>
        <w:t xml:space="preserve">he remaining use case which has no consensus is </w:t>
      </w:r>
      <w:r w:rsidRPr="000F5918">
        <w:rPr>
          <w:rFonts w:cs="Times New Roman"/>
          <w:szCs w:val="21"/>
        </w:rPr>
        <w:t xml:space="preserve">non-back-to-back PUSCH transmissions across consecutive slots </w:t>
      </w:r>
      <w:r w:rsidRPr="000F5918">
        <w:rPr>
          <w:rFonts w:cs="Times New Roman" w:hint="eastAsia"/>
          <w:szCs w:val="21"/>
        </w:rPr>
        <w:t>with other</w:t>
      </w:r>
      <w:r w:rsidRPr="000F5918">
        <w:rPr>
          <w:rFonts w:cs="Times New Roman"/>
          <w:szCs w:val="21"/>
        </w:rPr>
        <w:t xml:space="preserve"> uplink transmission in the middle of two PUSCH transmissions</w:t>
      </w:r>
      <w:r w:rsidR="00B932BA" w:rsidRPr="000F5918">
        <w:rPr>
          <w:rFonts w:cs="Times New Roman" w:hint="eastAsia"/>
          <w:szCs w:val="21"/>
        </w:rPr>
        <w:t xml:space="preserve">. </w:t>
      </w:r>
      <w:r w:rsidR="00B932BA" w:rsidRPr="000F5918">
        <w:rPr>
          <w:rFonts w:cs="Times New Roman"/>
          <w:szCs w:val="21"/>
        </w:rPr>
        <w:t>A</w:t>
      </w:r>
      <w:r w:rsidR="00B932BA" w:rsidRPr="000F5918">
        <w:rPr>
          <w:rFonts w:cs="Times New Roman" w:hint="eastAsia"/>
          <w:szCs w:val="21"/>
        </w:rPr>
        <w:t xml:space="preserve">lthough it can be workable to support JCE </w:t>
      </w:r>
      <w:r w:rsidR="00FC4248" w:rsidRPr="000F5918">
        <w:rPr>
          <w:rFonts w:cs="Times New Roman" w:hint="eastAsia"/>
          <w:szCs w:val="21"/>
        </w:rPr>
        <w:t xml:space="preserve">according to the reply from RAN4 </w:t>
      </w:r>
      <w:r w:rsidR="00B932BA" w:rsidRPr="000F5918">
        <w:rPr>
          <w:rFonts w:cs="Times New Roman" w:hint="eastAsia"/>
          <w:szCs w:val="21"/>
        </w:rPr>
        <w:t xml:space="preserve">when the </w:t>
      </w:r>
      <w:r w:rsidR="00FC4248" w:rsidRPr="000F5918">
        <w:rPr>
          <w:rFonts w:cs="Times New Roman" w:hint="eastAsia"/>
          <w:szCs w:val="21"/>
        </w:rPr>
        <w:t xml:space="preserve">setting of the </w:t>
      </w:r>
      <w:r w:rsidR="00B932BA" w:rsidRPr="000F5918">
        <w:rPr>
          <w:rFonts w:cs="Times New Roman" w:hint="eastAsia"/>
          <w:szCs w:val="21"/>
        </w:rPr>
        <w:t xml:space="preserve">other uplink transmission </w:t>
      </w:r>
      <w:r w:rsidR="00FC4248" w:rsidRPr="000F5918">
        <w:rPr>
          <w:rFonts w:cs="Times New Roman" w:hint="eastAsia"/>
          <w:szCs w:val="21"/>
        </w:rPr>
        <w:t xml:space="preserve">and the </w:t>
      </w:r>
      <w:r w:rsidR="00B932BA" w:rsidRPr="000F5918">
        <w:rPr>
          <w:rFonts w:cs="Times New Roman" w:hint="eastAsia"/>
          <w:szCs w:val="21"/>
        </w:rPr>
        <w:t>PUSCH transmission</w:t>
      </w:r>
      <w:r w:rsidR="00FC4248" w:rsidRPr="000F5918">
        <w:rPr>
          <w:rFonts w:cs="Times New Roman" w:hint="eastAsia"/>
          <w:szCs w:val="21"/>
        </w:rPr>
        <w:t xml:space="preserve"> are the same</w:t>
      </w:r>
      <w:r w:rsidR="0024124C" w:rsidRPr="000F5918">
        <w:rPr>
          <w:rFonts w:cs="Times New Roman" w:hint="eastAsia"/>
          <w:szCs w:val="21"/>
        </w:rPr>
        <w:t xml:space="preserve"> </w:t>
      </w:r>
      <w:r w:rsidR="0024124C" w:rsidRPr="000F5918">
        <w:rPr>
          <w:rFonts w:cs="Times New Roman"/>
          <w:szCs w:val="21"/>
        </w:rPr>
        <w:fldChar w:fldCharType="begin"/>
      </w:r>
      <w:r w:rsidR="0024124C" w:rsidRPr="000F5918">
        <w:rPr>
          <w:rFonts w:cs="Times New Roman"/>
          <w:szCs w:val="21"/>
        </w:rPr>
        <w:instrText xml:space="preserve"> </w:instrText>
      </w:r>
      <w:r w:rsidR="0024124C" w:rsidRPr="000F5918">
        <w:rPr>
          <w:rFonts w:cs="Times New Roman" w:hint="eastAsia"/>
          <w:szCs w:val="21"/>
        </w:rPr>
        <w:instrText>REF _Ref82613731 \r \h</w:instrText>
      </w:r>
      <w:r w:rsidR="0024124C" w:rsidRPr="000F5918">
        <w:rPr>
          <w:rFonts w:cs="Times New Roman"/>
          <w:szCs w:val="21"/>
        </w:rPr>
        <w:instrText xml:space="preserve"> </w:instrText>
      </w:r>
      <w:r w:rsidR="0024124C" w:rsidRPr="000F5918">
        <w:rPr>
          <w:rFonts w:cs="Times New Roman"/>
          <w:szCs w:val="21"/>
        </w:rPr>
      </w:r>
      <w:r w:rsidR="000F5918" w:rsidRPr="000F5918">
        <w:rPr>
          <w:rFonts w:cs="Times New Roman"/>
          <w:szCs w:val="21"/>
        </w:rPr>
        <w:instrText xml:space="preserve"> \* MERGEFORMAT </w:instrText>
      </w:r>
      <w:r w:rsidR="0024124C" w:rsidRPr="000F5918">
        <w:rPr>
          <w:rFonts w:cs="Times New Roman"/>
          <w:szCs w:val="21"/>
        </w:rPr>
        <w:fldChar w:fldCharType="separate"/>
      </w:r>
      <w:r w:rsidR="00C120FB" w:rsidRPr="000F5918">
        <w:rPr>
          <w:rFonts w:cs="Times New Roman"/>
          <w:szCs w:val="21"/>
        </w:rPr>
        <w:t>[3]</w:t>
      </w:r>
      <w:r w:rsidR="0024124C" w:rsidRPr="000F5918">
        <w:rPr>
          <w:rFonts w:cs="Times New Roman"/>
          <w:szCs w:val="21"/>
        </w:rPr>
        <w:fldChar w:fldCharType="end"/>
      </w:r>
      <w:r w:rsidR="0078037A" w:rsidRPr="000F5918">
        <w:rPr>
          <w:rFonts w:cs="Times New Roman" w:hint="eastAsia"/>
          <w:szCs w:val="21"/>
        </w:rPr>
        <w:t xml:space="preserve">, the use case seems to be </w:t>
      </w:r>
      <w:r w:rsidR="008F6E04" w:rsidRPr="000F5918">
        <w:rPr>
          <w:rFonts w:cs="Times New Roman" w:hint="eastAsia"/>
          <w:szCs w:val="21"/>
        </w:rPr>
        <w:t xml:space="preserve">too </w:t>
      </w:r>
      <w:r w:rsidR="0078037A" w:rsidRPr="000F5918">
        <w:rPr>
          <w:rFonts w:cs="Times New Roman"/>
          <w:szCs w:val="21"/>
        </w:rPr>
        <w:t>restrictive</w:t>
      </w:r>
      <w:r w:rsidR="0078037A" w:rsidRPr="000F5918">
        <w:rPr>
          <w:rFonts w:cs="Times New Roman" w:hint="eastAsia"/>
          <w:szCs w:val="21"/>
        </w:rPr>
        <w:t xml:space="preserve">. </w:t>
      </w:r>
      <w:r w:rsidR="008F6E04" w:rsidRPr="000F5918">
        <w:rPr>
          <w:rFonts w:cs="Times New Roman" w:hint="eastAsia"/>
          <w:szCs w:val="21"/>
        </w:rPr>
        <w:t xml:space="preserve">It is almost impossible to configure/schedule exactly the same FDRA, power, </w:t>
      </w:r>
      <w:proofErr w:type="spellStart"/>
      <w:proofErr w:type="gramStart"/>
      <w:r w:rsidR="008F6E04" w:rsidRPr="000F5918">
        <w:rPr>
          <w:rFonts w:cs="Times New Roman" w:hint="eastAsia"/>
          <w:szCs w:val="21"/>
        </w:rPr>
        <w:t>Tx</w:t>
      </w:r>
      <w:proofErr w:type="spellEnd"/>
      <w:proofErr w:type="gramEnd"/>
      <w:r w:rsidR="008F6E04" w:rsidRPr="000F5918">
        <w:rPr>
          <w:rFonts w:cs="Times New Roman" w:hint="eastAsia"/>
          <w:szCs w:val="21"/>
        </w:rPr>
        <w:t xml:space="preserve"> </w:t>
      </w:r>
      <w:proofErr w:type="spellStart"/>
      <w:r w:rsidR="008F6E04" w:rsidRPr="000F5918">
        <w:rPr>
          <w:rFonts w:cs="Times New Roman" w:hint="eastAsia"/>
          <w:szCs w:val="21"/>
        </w:rPr>
        <w:t>precoder</w:t>
      </w:r>
      <w:proofErr w:type="spellEnd"/>
      <w:r w:rsidR="008F6E04" w:rsidRPr="000F5918">
        <w:rPr>
          <w:rFonts w:cs="Times New Roman" w:hint="eastAsia"/>
          <w:szCs w:val="21"/>
        </w:rPr>
        <w:t>, modulation order</w:t>
      </w:r>
      <w:r w:rsidR="00D13128" w:rsidRPr="000F5918">
        <w:rPr>
          <w:rFonts w:cs="Times New Roman" w:hint="eastAsia"/>
          <w:szCs w:val="21"/>
        </w:rPr>
        <w:t xml:space="preserve"> etc.</w:t>
      </w:r>
      <w:r w:rsidR="008F6E04" w:rsidRPr="000F5918">
        <w:rPr>
          <w:rFonts w:cs="Times New Roman" w:hint="eastAsia"/>
          <w:szCs w:val="21"/>
        </w:rPr>
        <w:t xml:space="preserve"> between PUSCH and PUCCH/S</w:t>
      </w:r>
      <w:bookmarkStart w:id="4" w:name="_GoBack"/>
      <w:bookmarkEnd w:id="4"/>
      <w:r w:rsidR="008F6E04" w:rsidRPr="000F5918">
        <w:rPr>
          <w:rFonts w:cs="Times New Roman" w:hint="eastAsia"/>
          <w:szCs w:val="21"/>
        </w:rPr>
        <w:t xml:space="preserve">RS. </w:t>
      </w:r>
      <w:r w:rsidR="0078037A" w:rsidRPr="000F5918">
        <w:rPr>
          <w:rFonts w:cs="Times New Roman"/>
          <w:szCs w:val="21"/>
        </w:rPr>
        <w:t>H</w:t>
      </w:r>
      <w:r w:rsidR="0078037A" w:rsidRPr="000F5918">
        <w:rPr>
          <w:rFonts w:cs="Times New Roman" w:hint="eastAsia"/>
          <w:szCs w:val="21"/>
        </w:rPr>
        <w:t xml:space="preserve">ence, the case can be deprioritized or handled as the same way of </w:t>
      </w:r>
      <w:r w:rsidR="0078037A" w:rsidRPr="000F5918">
        <w:rPr>
          <w:rFonts w:cs="Times New Roman"/>
          <w:szCs w:val="21"/>
        </w:rPr>
        <w:t>‘</w:t>
      </w:r>
      <w:r w:rsidR="0078037A" w:rsidRPr="000F5918">
        <w:rPr>
          <w:rFonts w:cs="Times New Roman" w:hint="eastAsia"/>
          <w:szCs w:val="21"/>
        </w:rPr>
        <w:t>different settings</w:t>
      </w:r>
      <w:r w:rsidR="0078037A" w:rsidRPr="000F5918">
        <w:rPr>
          <w:rFonts w:cs="Times New Roman"/>
          <w:szCs w:val="21"/>
        </w:rPr>
        <w:t>’</w:t>
      </w:r>
      <w:r w:rsidR="0078037A" w:rsidRPr="000F5918">
        <w:rPr>
          <w:rFonts w:cs="Times New Roman" w:hint="eastAsia"/>
          <w:szCs w:val="21"/>
        </w:rPr>
        <w:t xml:space="preserve"> case.</w:t>
      </w:r>
    </w:p>
    <w:p w14:paraId="20BE4351" w14:textId="00632E88" w:rsidR="0078037A" w:rsidRPr="00F72CF9" w:rsidRDefault="0078037A" w:rsidP="00B34993">
      <w:pPr>
        <w:jc w:val="both"/>
        <w:rPr>
          <w:rFonts w:eastAsia="宋体"/>
          <w:color w:val="000000"/>
          <w:szCs w:val="21"/>
        </w:rPr>
      </w:pPr>
      <w:r>
        <w:rPr>
          <w:rFonts w:eastAsia="宋体"/>
          <w:color w:val="000000"/>
          <w:szCs w:val="21"/>
        </w:rPr>
        <w:t>T</w:t>
      </w:r>
      <w:r>
        <w:rPr>
          <w:rFonts w:eastAsia="宋体" w:hint="eastAsia"/>
          <w:color w:val="000000"/>
          <w:szCs w:val="21"/>
        </w:rPr>
        <w:t xml:space="preserve">o handle the case </w:t>
      </w:r>
      <w:r w:rsidRPr="0078037A">
        <w:rPr>
          <w:rFonts w:eastAsia="宋体"/>
          <w:color w:val="000000"/>
          <w:szCs w:val="21"/>
        </w:rPr>
        <w:t>that the other UL transmission in between two successive PUSCHs has different settings than PUSCH</w:t>
      </w:r>
      <w:r>
        <w:rPr>
          <w:rFonts w:eastAsia="宋体" w:hint="eastAsia"/>
          <w:color w:val="000000"/>
          <w:szCs w:val="21"/>
        </w:rPr>
        <w:t xml:space="preserve">, Option 4 is more preferred </w:t>
      </w:r>
      <w:r w:rsidR="008E231A">
        <w:rPr>
          <w:rFonts w:eastAsia="宋体" w:hint="eastAsia"/>
          <w:color w:val="000000"/>
          <w:szCs w:val="21"/>
        </w:rPr>
        <w:t xml:space="preserve">for simplicity relative to the other options. </w:t>
      </w:r>
      <w:r w:rsidR="008E231A">
        <w:rPr>
          <w:rFonts w:eastAsia="宋体"/>
          <w:color w:val="000000"/>
          <w:szCs w:val="21"/>
        </w:rPr>
        <w:t>T</w:t>
      </w:r>
      <w:r w:rsidR="008E231A">
        <w:rPr>
          <w:rFonts w:eastAsia="宋体" w:hint="eastAsia"/>
          <w:color w:val="000000"/>
          <w:szCs w:val="21"/>
        </w:rPr>
        <w:t>hen, the o</w:t>
      </w:r>
      <w:r w:rsidR="008E231A" w:rsidRPr="008E231A">
        <w:rPr>
          <w:rFonts w:eastAsia="宋体"/>
          <w:color w:val="000000"/>
          <w:szCs w:val="21"/>
        </w:rPr>
        <w:t>ther UL transmission in be</w:t>
      </w:r>
      <w:r w:rsidR="008E231A">
        <w:rPr>
          <w:rFonts w:eastAsia="宋体"/>
          <w:color w:val="000000"/>
          <w:szCs w:val="21"/>
        </w:rPr>
        <w:t>tween PUSCH transmissions</w:t>
      </w:r>
      <w:r w:rsidR="008E231A">
        <w:rPr>
          <w:rFonts w:eastAsia="宋体" w:hint="eastAsia"/>
          <w:color w:val="000000"/>
          <w:szCs w:val="21"/>
        </w:rPr>
        <w:t xml:space="preserve"> can be considered as one of the events which violate power consistency and phase continuity. </w:t>
      </w:r>
      <w:r w:rsidR="008E231A">
        <w:rPr>
          <w:rFonts w:eastAsia="宋体"/>
          <w:color w:val="000000"/>
          <w:szCs w:val="21"/>
        </w:rPr>
        <w:t>H</w:t>
      </w:r>
      <w:r w:rsidR="008E231A">
        <w:rPr>
          <w:rFonts w:eastAsia="宋体" w:hint="eastAsia"/>
          <w:color w:val="000000"/>
          <w:szCs w:val="21"/>
        </w:rPr>
        <w:t xml:space="preserve">ence, we propose that JCE </w:t>
      </w:r>
      <w:r w:rsidR="00925E91">
        <w:rPr>
          <w:rFonts w:eastAsia="宋体" w:hint="eastAsia"/>
          <w:color w:val="000000"/>
          <w:szCs w:val="21"/>
        </w:rPr>
        <w:t xml:space="preserve">is </w:t>
      </w:r>
      <w:r w:rsidR="008E231A">
        <w:rPr>
          <w:rFonts w:eastAsia="宋体" w:hint="eastAsia"/>
          <w:color w:val="000000"/>
          <w:szCs w:val="21"/>
        </w:rPr>
        <w:t>not supported for use case 4b.</w:t>
      </w:r>
    </w:p>
    <w:p w14:paraId="3B1AAD2F" w14:textId="5D0AC029" w:rsidR="00703B3C" w:rsidRDefault="00703B3C" w:rsidP="00B34993">
      <w:pPr>
        <w:jc w:val="both"/>
        <w:rPr>
          <w:rFonts w:eastAsia="宋体"/>
          <w:b/>
          <w:color w:val="000000"/>
          <w:szCs w:val="21"/>
        </w:rPr>
      </w:pPr>
      <w:r w:rsidRPr="00F72CF9">
        <w:rPr>
          <w:rFonts w:eastAsia="宋体"/>
          <w:b/>
          <w:color w:val="000000"/>
          <w:szCs w:val="21"/>
        </w:rPr>
        <w:t>P</w:t>
      </w:r>
      <w:r w:rsidRPr="00F72CF9">
        <w:rPr>
          <w:rFonts w:eastAsia="宋体" w:hint="eastAsia"/>
          <w:b/>
          <w:color w:val="000000"/>
          <w:szCs w:val="21"/>
        </w:rPr>
        <w:t xml:space="preserve">roposal 1: </w:t>
      </w:r>
      <w:r w:rsidR="00925E91">
        <w:rPr>
          <w:rFonts w:eastAsia="宋体" w:hint="eastAsia"/>
          <w:b/>
          <w:color w:val="000000"/>
          <w:szCs w:val="21"/>
        </w:rPr>
        <w:t>Do n</w:t>
      </w:r>
      <w:r w:rsidR="0073306E">
        <w:rPr>
          <w:rFonts w:eastAsia="宋体" w:hint="eastAsia"/>
          <w:b/>
          <w:color w:val="000000"/>
          <w:szCs w:val="21"/>
        </w:rPr>
        <w:t xml:space="preserve">ot support </w:t>
      </w:r>
      <w:r w:rsidR="00663F0E">
        <w:rPr>
          <w:rFonts w:eastAsia="宋体" w:hint="eastAsia"/>
          <w:b/>
          <w:color w:val="000000"/>
          <w:szCs w:val="21"/>
        </w:rPr>
        <w:t xml:space="preserve">JCE in </w:t>
      </w:r>
      <w:r w:rsidR="0073306E">
        <w:rPr>
          <w:rFonts w:eastAsia="宋体" w:hint="eastAsia"/>
          <w:b/>
          <w:color w:val="000000"/>
          <w:szCs w:val="21"/>
        </w:rPr>
        <w:t>use case</w:t>
      </w:r>
      <w:r w:rsidR="00BD550F">
        <w:rPr>
          <w:rFonts w:eastAsia="宋体" w:hint="eastAsia"/>
          <w:b/>
          <w:color w:val="000000"/>
          <w:szCs w:val="21"/>
        </w:rPr>
        <w:t xml:space="preserve"> 4b</w:t>
      </w:r>
      <w:r w:rsidR="0073306E">
        <w:rPr>
          <w:rFonts w:eastAsia="宋体" w:hint="eastAsia"/>
          <w:b/>
          <w:color w:val="000000"/>
          <w:szCs w:val="21"/>
        </w:rPr>
        <w:t xml:space="preserve"> of </w:t>
      </w:r>
      <w:r w:rsidR="0073306E" w:rsidRPr="0073306E">
        <w:rPr>
          <w:rFonts w:eastAsia="宋体"/>
          <w:b/>
          <w:color w:val="000000"/>
          <w:szCs w:val="21"/>
        </w:rPr>
        <w:t>non-back-to-back PUSCH transmissions across consecutive slots w</w:t>
      </w:r>
      <w:r w:rsidR="0073306E">
        <w:rPr>
          <w:rFonts w:eastAsia="宋体" w:hint="eastAsia"/>
          <w:b/>
          <w:color w:val="000000"/>
          <w:szCs w:val="21"/>
        </w:rPr>
        <w:t>ith</w:t>
      </w:r>
      <w:r w:rsidR="0073306E" w:rsidRPr="0073306E">
        <w:rPr>
          <w:rFonts w:eastAsia="宋体"/>
          <w:b/>
          <w:color w:val="000000"/>
          <w:szCs w:val="21"/>
        </w:rPr>
        <w:t xml:space="preserve"> other uplink transmission in the middle of two PUSCH transmissions</w:t>
      </w:r>
      <w:r w:rsidR="00BD550F">
        <w:rPr>
          <w:rFonts w:eastAsia="宋体" w:hint="eastAsia"/>
          <w:b/>
          <w:color w:val="000000"/>
          <w:szCs w:val="21"/>
        </w:rPr>
        <w:t xml:space="preserve"> </w:t>
      </w:r>
      <w:r w:rsidR="00925E91">
        <w:rPr>
          <w:rFonts w:eastAsia="宋体" w:hint="eastAsia"/>
          <w:b/>
          <w:color w:val="000000"/>
          <w:szCs w:val="21"/>
        </w:rPr>
        <w:t>no matter</w:t>
      </w:r>
      <w:r w:rsidR="00BD550F">
        <w:rPr>
          <w:rFonts w:eastAsia="宋体" w:hint="eastAsia"/>
          <w:b/>
          <w:color w:val="000000"/>
          <w:szCs w:val="21"/>
        </w:rPr>
        <w:t xml:space="preserve"> </w:t>
      </w:r>
      <w:r w:rsidR="00F237EE">
        <w:rPr>
          <w:rFonts w:eastAsia="宋体" w:hint="eastAsia"/>
          <w:b/>
          <w:color w:val="000000"/>
          <w:szCs w:val="21"/>
        </w:rPr>
        <w:t xml:space="preserve">the </w:t>
      </w:r>
      <w:r w:rsidR="00BD550F">
        <w:rPr>
          <w:rFonts w:eastAsia="宋体" w:hint="eastAsia"/>
          <w:b/>
          <w:color w:val="000000"/>
          <w:szCs w:val="21"/>
        </w:rPr>
        <w:t>other uplink transmission has the same or different settings</w:t>
      </w:r>
      <w:r w:rsidR="0073306E" w:rsidRPr="0073306E">
        <w:rPr>
          <w:rFonts w:eastAsia="宋体"/>
          <w:b/>
          <w:color w:val="000000"/>
          <w:szCs w:val="21"/>
        </w:rPr>
        <w:t>.</w:t>
      </w:r>
    </w:p>
    <w:p w14:paraId="365D5948" w14:textId="77777777" w:rsidR="00022F3F" w:rsidRDefault="00022F3F" w:rsidP="00B34993">
      <w:pPr>
        <w:jc w:val="both"/>
        <w:rPr>
          <w:rFonts w:eastAsia="宋体"/>
          <w:b/>
          <w:color w:val="000000"/>
          <w:szCs w:val="21"/>
        </w:rPr>
      </w:pPr>
    </w:p>
    <w:p w14:paraId="4F7EA93B" w14:textId="434975E4" w:rsidR="004D0D82" w:rsidRDefault="006A3F7C" w:rsidP="004D0D82">
      <w:pPr>
        <w:pStyle w:val="2"/>
        <w:ind w:left="723" w:hanging="723"/>
      </w:pPr>
      <w:r>
        <w:rPr>
          <w:rFonts w:hint="eastAsia"/>
        </w:rPr>
        <w:t>T</w:t>
      </w:r>
      <w:r w:rsidR="004D0D82">
        <w:rPr>
          <w:rFonts w:hint="eastAsia"/>
        </w:rPr>
        <w:t xml:space="preserve">he time </w:t>
      </w:r>
      <w:r w:rsidR="00FC6A32">
        <w:t>domain</w:t>
      </w:r>
      <w:r w:rsidR="00FC6A32">
        <w:rPr>
          <w:rFonts w:hint="eastAsia"/>
        </w:rPr>
        <w:t xml:space="preserve"> </w:t>
      </w:r>
      <w:r w:rsidR="004D0D82">
        <w:rPr>
          <w:rFonts w:hint="eastAsia"/>
        </w:rPr>
        <w:t>window</w:t>
      </w:r>
      <w:r>
        <w:rPr>
          <w:rFonts w:hint="eastAsia"/>
        </w:rPr>
        <w:t xml:space="preserve"> of joint channel estimation</w:t>
      </w:r>
    </w:p>
    <w:p w14:paraId="2FE25A12" w14:textId="007AD9A3" w:rsidR="00663F0E" w:rsidRDefault="00663F0E" w:rsidP="00DE0474">
      <w:pPr>
        <w:jc w:val="both"/>
        <w:rPr>
          <w:szCs w:val="20"/>
        </w:rPr>
      </w:pPr>
      <w:r>
        <w:rPr>
          <w:szCs w:val="20"/>
        </w:rPr>
        <w:t>T</w:t>
      </w:r>
      <w:r>
        <w:rPr>
          <w:rFonts w:hint="eastAsia"/>
          <w:szCs w:val="20"/>
        </w:rPr>
        <w:t xml:space="preserve">here </w:t>
      </w:r>
      <w:r w:rsidR="00146A99">
        <w:rPr>
          <w:rFonts w:hint="eastAsia"/>
          <w:szCs w:val="20"/>
        </w:rPr>
        <w:t xml:space="preserve">was </w:t>
      </w:r>
      <w:r>
        <w:rPr>
          <w:rFonts w:hint="eastAsia"/>
          <w:szCs w:val="20"/>
        </w:rPr>
        <w:t xml:space="preserve">a heated discussion on the design of the time domain window in </w:t>
      </w:r>
      <w:r w:rsidRPr="00F72CF9">
        <w:rPr>
          <w:rFonts w:hint="eastAsia"/>
          <w:szCs w:val="20"/>
        </w:rPr>
        <w:t>RAN1#106</w:t>
      </w:r>
      <w:r>
        <w:rPr>
          <w:rFonts w:hint="eastAsia"/>
          <w:szCs w:val="20"/>
        </w:rPr>
        <w:t>bis</w:t>
      </w:r>
      <w:r w:rsidRPr="00F72CF9">
        <w:rPr>
          <w:rFonts w:hint="eastAsia"/>
          <w:szCs w:val="20"/>
        </w:rPr>
        <w:t>-e meeting</w:t>
      </w:r>
      <w:r>
        <w:rPr>
          <w:rFonts w:hint="eastAsia"/>
          <w:szCs w:val="20"/>
        </w:rPr>
        <w:t>.</w:t>
      </w:r>
      <w:r w:rsidRPr="00F72CF9">
        <w:rPr>
          <w:szCs w:val="20"/>
        </w:rPr>
        <w:t xml:space="preserve"> </w:t>
      </w:r>
      <w:r>
        <w:rPr>
          <w:szCs w:val="20"/>
        </w:rPr>
        <w:t>S</w:t>
      </w:r>
      <w:r>
        <w:rPr>
          <w:rFonts w:hint="eastAsia"/>
          <w:szCs w:val="20"/>
        </w:rPr>
        <w:t>ome remaining issues on the detailed design need further study.</w:t>
      </w:r>
    </w:p>
    <w:p w14:paraId="75AA1FF4" w14:textId="77777777" w:rsidR="00663F0E" w:rsidRDefault="00663F0E" w:rsidP="00663F0E">
      <w:pPr>
        <w:jc w:val="both"/>
        <w:rPr>
          <w:b/>
          <w:szCs w:val="20"/>
          <w:u w:val="single"/>
        </w:rPr>
      </w:pPr>
      <w:r w:rsidRPr="00F72CF9">
        <w:rPr>
          <w:b/>
          <w:szCs w:val="20"/>
          <w:u w:val="single"/>
        </w:rPr>
        <w:t>T</w:t>
      </w:r>
      <w:r w:rsidRPr="00F72CF9">
        <w:rPr>
          <w:rFonts w:hint="eastAsia"/>
          <w:b/>
          <w:szCs w:val="20"/>
          <w:u w:val="single"/>
        </w:rPr>
        <w:t>he maximum duration</w:t>
      </w:r>
    </w:p>
    <w:p w14:paraId="757F968C" w14:textId="249854DE" w:rsidR="00CA6137" w:rsidRPr="00F72CF9" w:rsidRDefault="00CA6137" w:rsidP="00CA6137">
      <w:pPr>
        <w:jc w:val="both"/>
        <w:rPr>
          <w:szCs w:val="20"/>
        </w:rPr>
      </w:pPr>
      <w:r w:rsidRPr="00F72CF9">
        <w:rPr>
          <w:szCs w:val="20"/>
        </w:rPr>
        <w:lastRenderedPageBreak/>
        <w:t>T</w:t>
      </w:r>
      <w:r w:rsidRPr="00F72CF9">
        <w:rPr>
          <w:rFonts w:hint="eastAsia"/>
          <w:szCs w:val="20"/>
        </w:rPr>
        <w:t xml:space="preserve">he concrete size of the maximum duration </w:t>
      </w:r>
      <w:r>
        <w:rPr>
          <w:rFonts w:hint="eastAsia"/>
          <w:szCs w:val="20"/>
        </w:rPr>
        <w:t>should</w:t>
      </w:r>
      <w:r w:rsidRPr="00F72CF9">
        <w:rPr>
          <w:rFonts w:hint="eastAsia"/>
          <w:szCs w:val="20"/>
        </w:rPr>
        <w:t xml:space="preserve"> be </w:t>
      </w:r>
      <w:r>
        <w:rPr>
          <w:rFonts w:hint="eastAsia"/>
          <w:szCs w:val="20"/>
        </w:rPr>
        <w:t xml:space="preserve">determined </w:t>
      </w:r>
      <w:r w:rsidR="00146A99">
        <w:rPr>
          <w:rFonts w:hint="eastAsia"/>
          <w:szCs w:val="20"/>
        </w:rPr>
        <w:t>by</w:t>
      </w:r>
      <w:r w:rsidRPr="00F72CF9">
        <w:rPr>
          <w:rFonts w:hint="eastAsia"/>
          <w:szCs w:val="20"/>
        </w:rPr>
        <w:t xml:space="preserve"> RAN4</w:t>
      </w:r>
      <w:r>
        <w:rPr>
          <w:rFonts w:hint="eastAsia"/>
          <w:szCs w:val="20"/>
        </w:rPr>
        <w:t xml:space="preserve"> rather than RAN1</w:t>
      </w:r>
      <w:r w:rsidRPr="00F72CF9">
        <w:rPr>
          <w:rFonts w:hint="eastAsia"/>
          <w:szCs w:val="20"/>
        </w:rPr>
        <w:t xml:space="preserve">. </w:t>
      </w:r>
      <w:r>
        <w:rPr>
          <w:rFonts w:hint="eastAsia"/>
          <w:szCs w:val="20"/>
        </w:rPr>
        <w:t xml:space="preserve">If only one candidate value is </w:t>
      </w:r>
      <w:r w:rsidR="00146A99" w:rsidRPr="00F72CF9">
        <w:rPr>
          <w:rFonts w:hint="eastAsia"/>
          <w:szCs w:val="20"/>
        </w:rPr>
        <w:t xml:space="preserve">determined </w:t>
      </w:r>
      <w:r>
        <w:rPr>
          <w:rFonts w:hint="eastAsia"/>
          <w:szCs w:val="20"/>
        </w:rPr>
        <w:t xml:space="preserve">by RAN4, the UE who supports DMRS bundling does not need to report </w:t>
      </w:r>
      <w:r w:rsidR="00146A99">
        <w:rPr>
          <w:rFonts w:hint="eastAsia"/>
          <w:szCs w:val="20"/>
        </w:rPr>
        <w:t xml:space="preserve">its </w:t>
      </w:r>
      <w:r>
        <w:rPr>
          <w:rFonts w:hint="eastAsia"/>
          <w:szCs w:val="20"/>
        </w:rPr>
        <w:t>maximum duration additionally. On the other hand, i</w:t>
      </w:r>
      <w:r w:rsidRPr="00F72CF9">
        <w:rPr>
          <w:rFonts w:hint="eastAsia"/>
          <w:szCs w:val="20"/>
        </w:rPr>
        <w:t>f there are more than one candidate values of the maximum duration determined by RAN4, UE should report one of the maximum durations used as a reference for gNB when configuring the</w:t>
      </w:r>
      <w:r w:rsidR="00F237EE">
        <w:rPr>
          <w:rFonts w:hint="eastAsia"/>
          <w:szCs w:val="20"/>
        </w:rPr>
        <w:t xml:space="preserve"> window length </w:t>
      </w:r>
      <w:r w:rsidR="00F237EE" w:rsidRPr="006D4F55">
        <w:rPr>
          <w:i/>
          <w:szCs w:val="20"/>
        </w:rPr>
        <w:t>L</w:t>
      </w:r>
      <w:r w:rsidR="00F237EE">
        <w:rPr>
          <w:rFonts w:hint="eastAsia"/>
          <w:szCs w:val="20"/>
        </w:rPr>
        <w:t xml:space="preserve"> of the configured TDW or determining the end of the actual TDW</w:t>
      </w:r>
      <w:r w:rsidRPr="00F72CF9">
        <w:rPr>
          <w:rFonts w:hint="eastAsia"/>
          <w:szCs w:val="20"/>
        </w:rPr>
        <w:t>.</w:t>
      </w:r>
    </w:p>
    <w:p w14:paraId="3ABF5F5D" w14:textId="77777777" w:rsidR="00CA6137" w:rsidRDefault="00CA6137" w:rsidP="00CA6137">
      <w:pPr>
        <w:jc w:val="both"/>
        <w:rPr>
          <w:b/>
          <w:szCs w:val="20"/>
        </w:rPr>
      </w:pPr>
      <w:r w:rsidRPr="00F72CF9">
        <w:rPr>
          <w:b/>
          <w:szCs w:val="20"/>
        </w:rPr>
        <w:t>O</w:t>
      </w:r>
      <w:r w:rsidRPr="00F72CF9">
        <w:rPr>
          <w:rFonts w:hint="eastAsia"/>
          <w:b/>
          <w:szCs w:val="20"/>
        </w:rPr>
        <w:t>bservation 1: Whether the maximum duration should be reported by UE or not is up to the number of the maximum duration determined by RAN4.</w:t>
      </w:r>
    </w:p>
    <w:p w14:paraId="2F6FA35D" w14:textId="77777777" w:rsidR="00CA6137" w:rsidRPr="00F72CF9" w:rsidRDefault="00CA6137" w:rsidP="00CA6137">
      <w:pPr>
        <w:jc w:val="both"/>
        <w:rPr>
          <w:b/>
          <w:szCs w:val="20"/>
        </w:rPr>
      </w:pPr>
    </w:p>
    <w:p w14:paraId="56577DBD" w14:textId="352389F1" w:rsidR="00CA6137" w:rsidRPr="00986E4F" w:rsidRDefault="00CA6137" w:rsidP="00663F0E">
      <w:pPr>
        <w:jc w:val="both"/>
        <w:rPr>
          <w:b/>
          <w:szCs w:val="20"/>
          <w:u w:val="single"/>
        </w:rPr>
      </w:pPr>
      <w:r w:rsidRPr="00663F0E">
        <w:rPr>
          <w:rFonts w:ascii="Times" w:eastAsia="Batang" w:hAnsi="Times" w:cs="Times New Roman" w:hint="eastAsia"/>
          <w:b/>
          <w:kern w:val="0"/>
          <w:szCs w:val="20"/>
          <w:u w:val="single"/>
          <w:lang w:val="en-GB"/>
        </w:rPr>
        <w:t xml:space="preserve">The maximum value of window length </w:t>
      </w:r>
      <w:r w:rsidRPr="00663F0E">
        <w:rPr>
          <w:rFonts w:ascii="Times" w:eastAsia="Batang" w:hAnsi="Times" w:cs="Times New Roman" w:hint="eastAsia"/>
          <w:b/>
          <w:i/>
          <w:iCs/>
          <w:kern w:val="0"/>
          <w:szCs w:val="20"/>
          <w:u w:val="single"/>
          <w:lang w:val="en-GB"/>
        </w:rPr>
        <w:t>L</w:t>
      </w:r>
      <w:r w:rsidRPr="00663F0E">
        <w:rPr>
          <w:rFonts w:ascii="Times" w:eastAsia="Batang" w:hAnsi="Times" w:cs="Times New Roman" w:hint="eastAsia"/>
          <w:b/>
          <w:kern w:val="0"/>
          <w:szCs w:val="20"/>
          <w:u w:val="single"/>
          <w:lang w:val="en-GB"/>
        </w:rPr>
        <w:t xml:space="preserve"> of the configured TDW</w:t>
      </w:r>
    </w:p>
    <w:tbl>
      <w:tblPr>
        <w:tblStyle w:val="ad"/>
        <w:tblW w:w="0" w:type="auto"/>
        <w:tblLook w:val="04A0" w:firstRow="1" w:lastRow="0" w:firstColumn="1" w:lastColumn="0" w:noHBand="0" w:noVBand="1"/>
      </w:tblPr>
      <w:tblGrid>
        <w:gridCol w:w="9286"/>
      </w:tblGrid>
      <w:tr w:rsidR="00B4240A" w:rsidRPr="00F72CF9" w14:paraId="4B9D89C8" w14:textId="77777777" w:rsidTr="00DE0474">
        <w:tc>
          <w:tcPr>
            <w:tcW w:w="9286" w:type="dxa"/>
          </w:tcPr>
          <w:p w14:paraId="72B2E00F" w14:textId="77777777" w:rsidR="00663F0E" w:rsidRPr="00663F0E" w:rsidRDefault="00663F0E" w:rsidP="00663F0E">
            <w:pPr>
              <w:widowControl/>
              <w:spacing w:after="0"/>
              <w:rPr>
                <w:rFonts w:eastAsia="Malgun Gothic"/>
                <w:b/>
                <w:bCs/>
                <w:szCs w:val="21"/>
                <w:highlight w:val="green"/>
              </w:rPr>
            </w:pPr>
            <w:r w:rsidRPr="00663F0E">
              <w:rPr>
                <w:rFonts w:ascii="Times" w:eastAsia="Batang" w:hAnsi="Times"/>
                <w:b/>
                <w:bCs/>
                <w:szCs w:val="21"/>
                <w:highlight w:val="green"/>
                <w:lang w:val="en-GB"/>
              </w:rPr>
              <w:t>Agreement:</w:t>
            </w:r>
          </w:p>
          <w:p w14:paraId="534A87C0" w14:textId="77777777" w:rsidR="00663F0E" w:rsidRPr="00663F0E" w:rsidRDefault="00663F0E" w:rsidP="00663F0E">
            <w:pPr>
              <w:widowControl/>
              <w:spacing w:after="0"/>
              <w:rPr>
                <w:rFonts w:ascii="Times" w:eastAsia="Batang" w:hAnsi="Times"/>
                <w:szCs w:val="21"/>
                <w:lang w:val="en-GB"/>
              </w:rPr>
            </w:pPr>
            <w:r w:rsidRPr="00663F0E">
              <w:rPr>
                <w:rFonts w:ascii="Times" w:eastAsia="Batang" w:hAnsi="Times"/>
                <w:szCs w:val="21"/>
                <w:lang w:val="en-GB"/>
              </w:rPr>
              <w:t>Down-select one of the following options in this meeting:</w:t>
            </w:r>
          </w:p>
          <w:p w14:paraId="6D46A498" w14:textId="77777777" w:rsidR="00663F0E" w:rsidRPr="00663F0E" w:rsidRDefault="00663F0E" w:rsidP="00663F0E">
            <w:pPr>
              <w:widowControl/>
              <w:snapToGrid w:val="0"/>
              <w:rPr>
                <w:rFonts w:ascii="Times" w:eastAsia="Batang" w:hAnsi="Times"/>
                <w:szCs w:val="21"/>
                <w:lang w:val="en-GB"/>
              </w:rPr>
            </w:pPr>
            <w:r w:rsidRPr="00663F0E">
              <w:rPr>
                <w:rFonts w:ascii="Times" w:eastAsia="Batang" w:hAnsi="Times"/>
                <w:b/>
                <w:bCs/>
                <w:szCs w:val="21"/>
                <w:lang w:val="en-GB"/>
              </w:rPr>
              <w:t>Option 1</w:t>
            </w:r>
            <w:r w:rsidRPr="00663F0E">
              <w:rPr>
                <w:rFonts w:ascii="Times" w:eastAsia="Batang" w:hAnsi="Times"/>
                <w:szCs w:val="21"/>
                <w:lang w:val="en-GB"/>
              </w:rPr>
              <w:t xml:space="preserve">: </w:t>
            </w:r>
          </w:p>
          <w:p w14:paraId="4A253EE0" w14:textId="77777777" w:rsidR="00663F0E" w:rsidRPr="00663F0E" w:rsidRDefault="00663F0E" w:rsidP="009A0B5B">
            <w:pPr>
              <w:widowControl/>
              <w:numPr>
                <w:ilvl w:val="0"/>
                <w:numId w:val="6"/>
              </w:numPr>
              <w:autoSpaceDE w:val="0"/>
              <w:autoSpaceDN w:val="0"/>
              <w:snapToGrid w:val="0"/>
              <w:spacing w:after="0" w:line="252" w:lineRule="auto"/>
              <w:jc w:val="both"/>
              <w:rPr>
                <w:rFonts w:ascii="Times" w:eastAsia="Batang" w:hAnsi="Times"/>
                <w:szCs w:val="21"/>
                <w:lang w:val="en-GB"/>
              </w:rPr>
            </w:pPr>
            <w:r w:rsidRPr="00663F0E">
              <w:rPr>
                <w:rFonts w:ascii="Times" w:eastAsia="Batang" w:hAnsi="Times" w:hint="eastAsia"/>
                <w:szCs w:val="21"/>
                <w:lang w:val="en-GB"/>
              </w:rPr>
              <w:t xml:space="preserve">The maximum value of window length </w:t>
            </w:r>
            <w:r w:rsidRPr="00663F0E">
              <w:rPr>
                <w:rFonts w:ascii="Times" w:eastAsia="Batang" w:hAnsi="Times" w:hint="eastAsia"/>
                <w:i/>
                <w:iCs/>
                <w:szCs w:val="21"/>
                <w:lang w:val="en-GB"/>
              </w:rPr>
              <w:t>L</w:t>
            </w:r>
            <w:r w:rsidRPr="00663F0E">
              <w:rPr>
                <w:rFonts w:ascii="Times" w:eastAsia="Batang" w:hAnsi="Times" w:hint="eastAsia"/>
                <w:szCs w:val="21"/>
                <w:lang w:val="en-GB"/>
              </w:rPr>
              <w:t xml:space="preserve"> of the configured TDW should not exceed the maximum duration</w:t>
            </w:r>
            <w:r w:rsidRPr="00663F0E">
              <w:rPr>
                <w:rFonts w:ascii="Times" w:eastAsia="Batang" w:hAnsi="Times" w:hint="eastAsia"/>
                <w:color w:val="FF0000"/>
                <w:szCs w:val="21"/>
                <w:lang w:val="en-GB"/>
              </w:rPr>
              <w:t>, which is reported as UE capability as the duration where UE is able to maintain power consistency and phase continuity subject to power consistency and phase continuity requirements</w:t>
            </w:r>
            <w:r w:rsidRPr="00663F0E">
              <w:rPr>
                <w:rFonts w:ascii="Times" w:eastAsia="Batang" w:hAnsi="Times" w:hint="eastAsia"/>
                <w:szCs w:val="21"/>
                <w:lang w:val="en-GB"/>
              </w:rPr>
              <w:t>.</w:t>
            </w:r>
          </w:p>
          <w:p w14:paraId="11E9E12F" w14:textId="77777777" w:rsidR="00663F0E" w:rsidRPr="00663F0E" w:rsidRDefault="00663F0E" w:rsidP="00663F0E">
            <w:pPr>
              <w:widowControl/>
              <w:snapToGrid w:val="0"/>
              <w:rPr>
                <w:rFonts w:ascii="Times" w:eastAsia="Batang" w:hAnsi="Times"/>
                <w:b/>
                <w:bCs/>
                <w:szCs w:val="21"/>
                <w:lang w:val="en-GB"/>
              </w:rPr>
            </w:pPr>
            <w:r w:rsidRPr="00663F0E">
              <w:rPr>
                <w:rFonts w:ascii="Times" w:eastAsia="Batang" w:hAnsi="Times"/>
                <w:b/>
                <w:bCs/>
                <w:szCs w:val="21"/>
                <w:lang w:val="en-GB"/>
              </w:rPr>
              <w:t xml:space="preserve">Option 1’: </w:t>
            </w:r>
          </w:p>
          <w:p w14:paraId="54707854" w14:textId="77777777" w:rsidR="00663F0E" w:rsidRPr="00663F0E" w:rsidRDefault="00663F0E" w:rsidP="009A0B5B">
            <w:pPr>
              <w:widowControl/>
              <w:numPr>
                <w:ilvl w:val="0"/>
                <w:numId w:val="7"/>
              </w:numPr>
              <w:autoSpaceDE w:val="0"/>
              <w:autoSpaceDN w:val="0"/>
              <w:snapToGrid w:val="0"/>
              <w:spacing w:after="0" w:line="252" w:lineRule="auto"/>
              <w:ind w:leftChars="29" w:left="418"/>
              <w:jc w:val="both"/>
              <w:rPr>
                <w:rFonts w:ascii="Times" w:eastAsia="Batang" w:hAnsi="Times"/>
                <w:szCs w:val="21"/>
                <w:lang w:val="en-GB" w:eastAsia="ko-KR"/>
              </w:rPr>
            </w:pPr>
            <w:r w:rsidRPr="00663F0E">
              <w:rPr>
                <w:rFonts w:ascii="Times" w:eastAsia="Batang" w:hAnsi="Times" w:hint="eastAsia"/>
                <w:szCs w:val="21"/>
                <w:lang w:val="en-GB" w:eastAsia="x-none"/>
              </w:rPr>
              <w:t>The maximum value of window length L of the configured TDW should not exceed the maximum duration</w:t>
            </w:r>
            <w:r w:rsidRPr="00663F0E">
              <w:rPr>
                <w:rFonts w:ascii="Times" w:eastAsia="Batang" w:hAnsi="Times" w:hint="eastAsia"/>
                <w:color w:val="FF0000"/>
                <w:szCs w:val="21"/>
                <w:lang w:val="en-GB"/>
              </w:rPr>
              <w:t>, which is reported as UE capability as the duration where UE is able to maintain power consistency and phase continuity subject to power consistency and phase continuity requirements</w:t>
            </w:r>
            <w:r w:rsidRPr="00663F0E">
              <w:rPr>
                <w:rFonts w:ascii="Times" w:eastAsia="Batang" w:hAnsi="Times" w:hint="eastAsia"/>
                <w:szCs w:val="21"/>
                <w:lang w:val="en-GB" w:eastAsia="x-none"/>
              </w:rPr>
              <w:t>.</w:t>
            </w:r>
          </w:p>
          <w:p w14:paraId="79C50774" w14:textId="77777777" w:rsidR="00663F0E" w:rsidRPr="00663F0E" w:rsidRDefault="00663F0E" w:rsidP="009A0B5B">
            <w:pPr>
              <w:widowControl/>
              <w:numPr>
                <w:ilvl w:val="2"/>
                <w:numId w:val="8"/>
              </w:numPr>
              <w:autoSpaceDE w:val="0"/>
              <w:autoSpaceDN w:val="0"/>
              <w:snapToGrid w:val="0"/>
              <w:spacing w:after="0" w:line="252" w:lineRule="auto"/>
              <w:ind w:leftChars="200" w:left="820"/>
              <w:jc w:val="both"/>
              <w:rPr>
                <w:rFonts w:ascii="Times" w:eastAsia="Batang" w:hAnsi="Times"/>
                <w:strike/>
                <w:color w:val="FF0000"/>
                <w:szCs w:val="21"/>
                <w:lang w:val="en-GB"/>
              </w:rPr>
            </w:pPr>
            <w:r w:rsidRPr="00663F0E">
              <w:rPr>
                <w:rFonts w:ascii="Times" w:eastAsia="Batang" w:hAnsi="Times"/>
                <w:strike/>
                <w:color w:val="FF0000"/>
                <w:szCs w:val="21"/>
                <w:lang w:val="en-GB"/>
              </w:rPr>
              <w:t>If L is not configured, the configured TDW length is equal to all repetitions</w:t>
            </w:r>
          </w:p>
          <w:p w14:paraId="16BBDE49" w14:textId="77777777" w:rsidR="00663F0E" w:rsidRPr="00663F0E" w:rsidRDefault="00663F0E" w:rsidP="009A0B5B">
            <w:pPr>
              <w:widowControl/>
              <w:numPr>
                <w:ilvl w:val="2"/>
                <w:numId w:val="8"/>
              </w:numPr>
              <w:autoSpaceDE w:val="0"/>
              <w:autoSpaceDN w:val="0"/>
              <w:snapToGrid w:val="0"/>
              <w:spacing w:after="0" w:line="252" w:lineRule="auto"/>
              <w:ind w:leftChars="200" w:left="820"/>
              <w:jc w:val="both"/>
              <w:rPr>
                <w:rFonts w:ascii="Times" w:eastAsia="Batang" w:hAnsi="Times"/>
                <w:color w:val="FF0000"/>
                <w:szCs w:val="21"/>
                <w:lang w:val="en-GB"/>
              </w:rPr>
            </w:pPr>
            <w:r w:rsidRPr="00663F0E">
              <w:rPr>
                <w:rFonts w:ascii="Times" w:eastAsia="Batang" w:hAnsi="Times"/>
                <w:color w:val="FF0000"/>
                <w:szCs w:val="21"/>
                <w:lang w:val="en-GB"/>
              </w:rPr>
              <w:t xml:space="preserve">If L is not configured, default </w:t>
            </w:r>
            <w:proofErr w:type="spellStart"/>
            <w:r w:rsidRPr="00663F0E">
              <w:rPr>
                <w:rFonts w:ascii="Times" w:eastAsia="Batang" w:hAnsi="Times"/>
                <w:color w:val="FF0000"/>
                <w:szCs w:val="21"/>
                <w:lang w:val="en-GB"/>
              </w:rPr>
              <w:t>behavior</w:t>
            </w:r>
            <w:proofErr w:type="spellEnd"/>
            <w:r w:rsidRPr="00663F0E">
              <w:rPr>
                <w:rFonts w:ascii="Times" w:eastAsia="Batang" w:hAnsi="Times"/>
                <w:color w:val="FF0000"/>
                <w:szCs w:val="21"/>
                <w:lang w:val="en-GB"/>
              </w:rPr>
              <w:t xml:space="preserve"> should be defined, e.g., the configured TDW length is equal to all repetitions</w:t>
            </w:r>
          </w:p>
          <w:p w14:paraId="404B54A3" w14:textId="77777777" w:rsidR="00663F0E" w:rsidRPr="00663F0E" w:rsidRDefault="00663F0E" w:rsidP="00663F0E">
            <w:pPr>
              <w:widowControl/>
              <w:snapToGrid w:val="0"/>
              <w:rPr>
                <w:rFonts w:ascii="Times" w:eastAsia="Batang" w:hAnsi="Times"/>
                <w:szCs w:val="21"/>
                <w:lang w:val="en-GB"/>
              </w:rPr>
            </w:pPr>
            <w:r w:rsidRPr="00663F0E">
              <w:rPr>
                <w:rFonts w:ascii="Times" w:eastAsia="Batang" w:hAnsi="Times"/>
                <w:b/>
                <w:bCs/>
                <w:szCs w:val="21"/>
                <w:lang w:val="en-GB"/>
              </w:rPr>
              <w:t>Option 3’</w:t>
            </w:r>
            <w:r w:rsidRPr="00663F0E">
              <w:rPr>
                <w:rFonts w:ascii="Times" w:eastAsia="Batang" w:hAnsi="Times"/>
                <w:szCs w:val="21"/>
                <w:lang w:val="en-GB"/>
              </w:rPr>
              <w:t xml:space="preserve">: </w:t>
            </w:r>
          </w:p>
          <w:p w14:paraId="24FABAF2" w14:textId="77777777" w:rsidR="00663F0E" w:rsidRPr="00663F0E" w:rsidRDefault="00663F0E" w:rsidP="009A0B5B">
            <w:pPr>
              <w:widowControl/>
              <w:numPr>
                <w:ilvl w:val="0"/>
                <w:numId w:val="9"/>
              </w:numPr>
              <w:autoSpaceDE w:val="0"/>
              <w:autoSpaceDN w:val="0"/>
              <w:snapToGrid w:val="0"/>
              <w:spacing w:after="0" w:line="252" w:lineRule="auto"/>
              <w:jc w:val="both"/>
              <w:rPr>
                <w:rFonts w:ascii="Times" w:eastAsia="Batang" w:hAnsi="Times"/>
                <w:szCs w:val="21"/>
                <w:lang w:val="en-GB"/>
              </w:rPr>
            </w:pPr>
            <w:r w:rsidRPr="00663F0E">
              <w:rPr>
                <w:rFonts w:ascii="Times" w:eastAsia="Batang" w:hAnsi="Times"/>
                <w:szCs w:val="21"/>
                <w:lang w:val="en-GB"/>
              </w:rPr>
              <w:t xml:space="preserve">Whether the window length </w:t>
            </w:r>
            <w:r w:rsidRPr="00663F0E">
              <w:rPr>
                <w:rFonts w:ascii="Times" w:eastAsia="Batang" w:hAnsi="Times"/>
                <w:i/>
                <w:iCs/>
                <w:szCs w:val="21"/>
                <w:lang w:val="en-GB"/>
              </w:rPr>
              <w:t>L</w:t>
            </w:r>
            <w:r w:rsidRPr="00663F0E">
              <w:rPr>
                <w:rFonts w:ascii="Times" w:eastAsia="Batang" w:hAnsi="Times"/>
                <w:szCs w:val="21"/>
                <w:lang w:val="en-GB"/>
              </w:rPr>
              <w:t xml:space="preserve"> of the configured TDW can be longer than maximum duration is subject to UE capability.</w:t>
            </w:r>
          </w:p>
          <w:p w14:paraId="41E2A590" w14:textId="77777777" w:rsidR="00663F0E" w:rsidRPr="00663F0E" w:rsidRDefault="00663F0E" w:rsidP="009A0B5B">
            <w:pPr>
              <w:widowControl/>
              <w:numPr>
                <w:ilvl w:val="1"/>
                <w:numId w:val="9"/>
              </w:numPr>
              <w:autoSpaceDE w:val="0"/>
              <w:autoSpaceDN w:val="0"/>
              <w:snapToGrid w:val="0"/>
              <w:spacing w:after="0" w:line="252" w:lineRule="auto"/>
              <w:jc w:val="both"/>
              <w:rPr>
                <w:rFonts w:ascii="Times" w:eastAsia="Batang" w:hAnsi="Times"/>
                <w:szCs w:val="21"/>
                <w:lang w:val="en-GB"/>
              </w:rPr>
            </w:pPr>
            <w:r w:rsidRPr="00663F0E">
              <w:rPr>
                <w:rFonts w:ascii="Times" w:eastAsia="Batang" w:hAnsi="Times"/>
                <w:szCs w:val="21"/>
                <w:lang w:val="en-GB"/>
              </w:rPr>
              <w:t xml:space="preserve">If UE is capable of </w:t>
            </w:r>
            <w:r w:rsidRPr="00663F0E">
              <w:rPr>
                <w:rFonts w:ascii="Times" w:eastAsia="Batang" w:hAnsi="Times"/>
                <w:i/>
                <w:iCs/>
                <w:szCs w:val="21"/>
                <w:lang w:val="en-GB"/>
              </w:rPr>
              <w:t>L</w:t>
            </w:r>
            <w:r w:rsidRPr="00663F0E">
              <w:rPr>
                <w:rFonts w:ascii="Times" w:eastAsia="Batang" w:hAnsi="Times"/>
                <w:szCs w:val="21"/>
                <w:lang w:val="en-GB"/>
              </w:rPr>
              <w:t xml:space="preserve"> being longer than maximum duration,</w:t>
            </w:r>
          </w:p>
          <w:p w14:paraId="2EF66260" w14:textId="77777777" w:rsidR="00663F0E" w:rsidRPr="00663F0E" w:rsidRDefault="00663F0E" w:rsidP="009A0B5B">
            <w:pPr>
              <w:widowControl/>
              <w:numPr>
                <w:ilvl w:val="2"/>
                <w:numId w:val="9"/>
              </w:numPr>
              <w:autoSpaceDE w:val="0"/>
              <w:autoSpaceDN w:val="0"/>
              <w:snapToGrid w:val="0"/>
              <w:spacing w:after="0" w:line="252" w:lineRule="auto"/>
              <w:jc w:val="both"/>
              <w:rPr>
                <w:rFonts w:ascii="Times" w:eastAsia="Batang" w:hAnsi="Times"/>
                <w:szCs w:val="21"/>
                <w:lang w:val="en-GB"/>
              </w:rPr>
            </w:pPr>
            <w:r w:rsidRPr="00663F0E">
              <w:rPr>
                <w:rFonts w:ascii="Times" w:eastAsia="Batang" w:hAnsi="Times"/>
                <w:szCs w:val="21"/>
                <w:lang w:val="en-GB"/>
              </w:rPr>
              <w:t xml:space="preserve">The maximum value of the window length </w:t>
            </w:r>
            <w:r w:rsidRPr="00663F0E">
              <w:rPr>
                <w:rFonts w:ascii="Times" w:eastAsia="Batang" w:hAnsi="Times"/>
                <w:i/>
                <w:iCs/>
                <w:szCs w:val="21"/>
                <w:lang w:val="en-GB"/>
              </w:rPr>
              <w:t>L</w:t>
            </w:r>
            <w:r w:rsidRPr="00663F0E">
              <w:rPr>
                <w:rFonts w:ascii="Times" w:eastAsia="Batang" w:hAnsi="Times"/>
                <w:szCs w:val="21"/>
                <w:lang w:val="en-GB"/>
              </w:rPr>
              <w:t xml:space="preserve"> of the configured TDW is the duration of all repetitions.</w:t>
            </w:r>
          </w:p>
          <w:p w14:paraId="3D28C747" w14:textId="77777777" w:rsidR="00663F0E" w:rsidRPr="00663F0E" w:rsidRDefault="00663F0E" w:rsidP="009A0B5B">
            <w:pPr>
              <w:widowControl/>
              <w:numPr>
                <w:ilvl w:val="3"/>
                <w:numId w:val="9"/>
              </w:numPr>
              <w:autoSpaceDE w:val="0"/>
              <w:autoSpaceDN w:val="0"/>
              <w:snapToGrid w:val="0"/>
              <w:spacing w:after="0" w:line="252" w:lineRule="auto"/>
              <w:jc w:val="both"/>
              <w:rPr>
                <w:rFonts w:ascii="Times" w:eastAsia="Batang" w:hAnsi="Times"/>
                <w:szCs w:val="21"/>
                <w:lang w:val="en-GB"/>
              </w:rPr>
            </w:pPr>
            <w:r w:rsidRPr="00663F0E">
              <w:rPr>
                <w:rFonts w:ascii="Times" w:eastAsia="Batang" w:hAnsi="Times"/>
                <w:szCs w:val="21"/>
                <w:lang w:val="en-GB"/>
              </w:rPr>
              <w:t xml:space="preserve">FFS: whether </w:t>
            </w:r>
            <w:r w:rsidRPr="00663F0E">
              <w:rPr>
                <w:rFonts w:ascii="Times" w:eastAsia="Batang" w:hAnsi="Times"/>
                <w:i/>
                <w:iCs/>
                <w:szCs w:val="21"/>
                <w:lang w:val="en-GB"/>
              </w:rPr>
              <w:t xml:space="preserve">L </w:t>
            </w:r>
            <w:r w:rsidRPr="00663F0E">
              <w:rPr>
                <w:rFonts w:ascii="Times" w:eastAsia="Batang" w:hAnsi="Times"/>
                <w:szCs w:val="21"/>
                <w:lang w:val="en-GB"/>
              </w:rPr>
              <w:t>cannot be other values other than the duration of all repetitions, if it is longer than the maximum duration.</w:t>
            </w:r>
          </w:p>
          <w:p w14:paraId="6071D6CB" w14:textId="77777777" w:rsidR="00663F0E" w:rsidRPr="00663F0E" w:rsidRDefault="00663F0E" w:rsidP="009A0B5B">
            <w:pPr>
              <w:widowControl/>
              <w:numPr>
                <w:ilvl w:val="2"/>
                <w:numId w:val="9"/>
              </w:numPr>
              <w:autoSpaceDE w:val="0"/>
              <w:autoSpaceDN w:val="0"/>
              <w:snapToGrid w:val="0"/>
              <w:spacing w:after="0" w:line="252" w:lineRule="auto"/>
              <w:jc w:val="both"/>
              <w:rPr>
                <w:rFonts w:ascii="Times" w:eastAsia="Batang" w:hAnsi="Times"/>
                <w:szCs w:val="21"/>
                <w:lang w:val="en-GB"/>
              </w:rPr>
            </w:pPr>
            <w:r w:rsidRPr="00663F0E">
              <w:rPr>
                <w:rFonts w:ascii="Times" w:eastAsia="Batang" w:hAnsi="Times"/>
                <w:szCs w:val="21"/>
                <w:lang w:val="en-GB"/>
              </w:rPr>
              <w:t xml:space="preserve">If </w:t>
            </w:r>
            <w:r w:rsidRPr="00663F0E">
              <w:rPr>
                <w:rFonts w:ascii="Times" w:eastAsia="Batang" w:hAnsi="Times"/>
                <w:i/>
                <w:iCs/>
                <w:szCs w:val="21"/>
                <w:lang w:val="en-GB"/>
              </w:rPr>
              <w:t>L</w:t>
            </w:r>
            <w:r w:rsidRPr="00663F0E">
              <w:rPr>
                <w:rFonts w:ascii="Times" w:eastAsia="Batang" w:hAnsi="Times"/>
                <w:szCs w:val="21"/>
                <w:lang w:val="en-GB"/>
              </w:rPr>
              <w:t xml:space="preserve"> is longer than the maximum duration, UE does not expect dynamic events.</w:t>
            </w:r>
          </w:p>
          <w:p w14:paraId="4135E4F6" w14:textId="1134C376" w:rsidR="00B4240A" w:rsidRPr="00663F0E" w:rsidRDefault="00663F0E" w:rsidP="009A0B5B">
            <w:pPr>
              <w:widowControl/>
              <w:numPr>
                <w:ilvl w:val="3"/>
                <w:numId w:val="9"/>
              </w:numPr>
              <w:autoSpaceDE w:val="0"/>
              <w:autoSpaceDN w:val="0"/>
              <w:snapToGrid w:val="0"/>
              <w:spacing w:after="0" w:line="252" w:lineRule="auto"/>
              <w:jc w:val="both"/>
              <w:rPr>
                <w:rFonts w:ascii="Times" w:eastAsia="Batang" w:hAnsi="Times"/>
                <w:sz w:val="21"/>
                <w:szCs w:val="21"/>
                <w:lang w:val="en-GB"/>
              </w:rPr>
            </w:pPr>
            <w:r w:rsidRPr="00663F0E">
              <w:rPr>
                <w:rFonts w:ascii="Times" w:eastAsia="Batang" w:hAnsi="Times"/>
                <w:szCs w:val="21"/>
                <w:lang w:val="en-GB"/>
              </w:rPr>
              <w:t>FFS: details of dynamic events</w:t>
            </w:r>
          </w:p>
        </w:tc>
      </w:tr>
    </w:tbl>
    <w:p w14:paraId="42B5A38B" w14:textId="77777777" w:rsidR="00B4240A" w:rsidRPr="00F72CF9" w:rsidRDefault="00B4240A" w:rsidP="004F48ED">
      <w:pPr>
        <w:jc w:val="both"/>
        <w:rPr>
          <w:b/>
          <w:szCs w:val="20"/>
          <w:u w:val="single"/>
        </w:rPr>
      </w:pPr>
    </w:p>
    <w:p w14:paraId="3E8E2229" w14:textId="2B228DD1" w:rsidR="006A5132" w:rsidRDefault="006A5132" w:rsidP="0012242C">
      <w:pPr>
        <w:jc w:val="both"/>
        <w:rPr>
          <w:rFonts w:ascii="Times" w:hAnsi="Times" w:cs="Times New Roman"/>
          <w:kern w:val="0"/>
          <w:sz w:val="21"/>
          <w:szCs w:val="21"/>
          <w:lang w:val="en-GB"/>
        </w:rPr>
      </w:pPr>
      <w:r>
        <w:rPr>
          <w:szCs w:val="20"/>
        </w:rPr>
        <w:t>W</w:t>
      </w:r>
      <w:r>
        <w:rPr>
          <w:rFonts w:hint="eastAsia"/>
          <w:szCs w:val="20"/>
        </w:rPr>
        <w:t xml:space="preserve">hen </w:t>
      </w:r>
      <w:r w:rsidRPr="00663F0E">
        <w:rPr>
          <w:rFonts w:ascii="Times" w:eastAsia="Batang" w:hAnsi="Times" w:cs="Times New Roman"/>
          <w:kern w:val="0"/>
          <w:sz w:val="21"/>
          <w:szCs w:val="21"/>
          <w:lang w:val="en-GB"/>
        </w:rPr>
        <w:t xml:space="preserve">the window length </w:t>
      </w:r>
      <w:r w:rsidRPr="00663F0E">
        <w:rPr>
          <w:rFonts w:ascii="Times" w:eastAsia="Batang" w:hAnsi="Times" w:cs="Times New Roman"/>
          <w:i/>
          <w:iCs/>
          <w:kern w:val="0"/>
          <w:sz w:val="21"/>
          <w:szCs w:val="21"/>
          <w:lang w:val="en-GB"/>
        </w:rPr>
        <w:t>L</w:t>
      </w:r>
      <w:r w:rsidRPr="00663F0E">
        <w:rPr>
          <w:rFonts w:ascii="Times" w:eastAsia="Batang" w:hAnsi="Times" w:cs="Times New Roman"/>
          <w:kern w:val="0"/>
          <w:sz w:val="21"/>
          <w:szCs w:val="21"/>
          <w:lang w:val="en-GB"/>
        </w:rPr>
        <w:t xml:space="preserve"> of the configured TDW </w:t>
      </w:r>
      <w:r>
        <w:rPr>
          <w:rFonts w:ascii="Times" w:hAnsi="Times" w:cs="Times New Roman" w:hint="eastAsia"/>
          <w:kern w:val="0"/>
          <w:sz w:val="21"/>
          <w:szCs w:val="21"/>
          <w:lang w:val="en-GB"/>
        </w:rPr>
        <w:t>is</w:t>
      </w:r>
      <w:r w:rsidRPr="00663F0E">
        <w:rPr>
          <w:rFonts w:ascii="Times" w:eastAsia="Batang" w:hAnsi="Times" w:cs="Times New Roman"/>
          <w:kern w:val="0"/>
          <w:sz w:val="21"/>
          <w:szCs w:val="21"/>
          <w:lang w:val="en-GB"/>
        </w:rPr>
        <w:t xml:space="preserve"> longer than maximum duration</w:t>
      </w:r>
      <w:r>
        <w:rPr>
          <w:rFonts w:ascii="Times" w:hAnsi="Times" w:cs="Times New Roman" w:hint="eastAsia"/>
          <w:kern w:val="0"/>
          <w:sz w:val="21"/>
          <w:szCs w:val="21"/>
          <w:lang w:val="en-GB"/>
        </w:rPr>
        <w:t>,</w:t>
      </w:r>
      <w:r w:rsidRPr="006A5132">
        <w:rPr>
          <w:rFonts w:hint="eastAsia"/>
          <w:szCs w:val="20"/>
        </w:rPr>
        <w:t xml:space="preserve"> </w:t>
      </w:r>
      <w:r w:rsidRPr="00F72CF9">
        <w:rPr>
          <w:rFonts w:hint="eastAsia"/>
          <w:szCs w:val="20"/>
        </w:rPr>
        <w:t xml:space="preserve">error propagation can </w:t>
      </w:r>
      <w:r w:rsidR="00146A99">
        <w:rPr>
          <w:rFonts w:hint="eastAsia"/>
          <w:szCs w:val="20"/>
        </w:rPr>
        <w:t xml:space="preserve">still </w:t>
      </w:r>
      <w:r w:rsidRPr="00F72CF9">
        <w:rPr>
          <w:rFonts w:hint="eastAsia"/>
          <w:szCs w:val="20"/>
        </w:rPr>
        <w:t>be avoided</w:t>
      </w:r>
      <w:r w:rsidR="00B435AB">
        <w:rPr>
          <w:rFonts w:hint="eastAsia"/>
          <w:szCs w:val="20"/>
        </w:rPr>
        <w:t xml:space="preserve"> if no dynamic events happen during a configured TDW</w:t>
      </w:r>
      <w:r w:rsidR="00B435AB" w:rsidRPr="00B435AB">
        <w:rPr>
          <w:rFonts w:ascii="Times" w:hAnsi="Times" w:cs="Times New Roman" w:hint="eastAsia"/>
          <w:kern w:val="0"/>
          <w:sz w:val="21"/>
          <w:szCs w:val="21"/>
          <w:lang w:val="en-GB"/>
        </w:rPr>
        <w:t xml:space="preserve"> </w:t>
      </w:r>
      <w:r w:rsidR="00B435AB">
        <w:rPr>
          <w:rFonts w:ascii="Times" w:hAnsi="Times" w:cs="Times New Roman" w:hint="eastAsia"/>
          <w:kern w:val="0"/>
          <w:sz w:val="21"/>
          <w:szCs w:val="21"/>
          <w:lang w:val="en-GB"/>
        </w:rPr>
        <w:t xml:space="preserve">as proposed in </w:t>
      </w:r>
      <w:r w:rsidR="00B435AB" w:rsidRPr="006A5132">
        <w:rPr>
          <w:rFonts w:ascii="Times" w:hAnsi="Times" w:cs="Times New Roman"/>
          <w:kern w:val="0"/>
          <w:sz w:val="21"/>
          <w:szCs w:val="21"/>
          <w:lang w:val="en-GB"/>
        </w:rPr>
        <w:t>Option 3’</w:t>
      </w:r>
      <w:r w:rsidR="00B435AB">
        <w:rPr>
          <w:rFonts w:ascii="Times" w:hAnsi="Times" w:cs="Times New Roman" w:hint="eastAsia"/>
          <w:kern w:val="0"/>
          <w:sz w:val="21"/>
          <w:szCs w:val="21"/>
          <w:lang w:val="en-GB"/>
        </w:rPr>
        <w:t xml:space="preserve">. </w:t>
      </w:r>
      <w:r w:rsidR="00B435AB">
        <w:rPr>
          <w:rFonts w:ascii="Times" w:hAnsi="Times" w:cs="Times New Roman"/>
          <w:kern w:val="0"/>
          <w:sz w:val="21"/>
          <w:szCs w:val="21"/>
          <w:lang w:val="en-GB"/>
        </w:rPr>
        <w:t>H</w:t>
      </w:r>
      <w:r w:rsidR="00B435AB">
        <w:rPr>
          <w:rFonts w:ascii="Times" w:hAnsi="Times" w:cs="Times New Roman" w:hint="eastAsia"/>
          <w:kern w:val="0"/>
          <w:sz w:val="21"/>
          <w:szCs w:val="21"/>
          <w:lang w:val="en-GB"/>
        </w:rPr>
        <w:t xml:space="preserve">owever, it </w:t>
      </w:r>
      <w:r w:rsidR="00146A99">
        <w:rPr>
          <w:rFonts w:ascii="Times" w:hAnsi="Times" w:cs="Times New Roman" w:hint="eastAsia"/>
          <w:kern w:val="0"/>
          <w:sz w:val="21"/>
          <w:szCs w:val="21"/>
          <w:lang w:val="en-GB"/>
        </w:rPr>
        <w:t xml:space="preserve">will </w:t>
      </w:r>
      <w:r w:rsidR="00B435AB">
        <w:rPr>
          <w:rFonts w:ascii="Times" w:hAnsi="Times" w:cs="Times New Roman" w:hint="eastAsia"/>
          <w:kern w:val="0"/>
          <w:sz w:val="21"/>
          <w:szCs w:val="21"/>
          <w:lang w:val="en-GB"/>
        </w:rPr>
        <w:t xml:space="preserve">introduce large restriction for gNB scheduling since the duration of the configured TDW may not be too short. </w:t>
      </w:r>
      <w:r w:rsidR="00B435AB">
        <w:rPr>
          <w:rFonts w:ascii="Times" w:hAnsi="Times" w:cs="Times New Roman"/>
          <w:kern w:val="0"/>
          <w:sz w:val="21"/>
          <w:szCs w:val="21"/>
          <w:lang w:val="en-GB"/>
        </w:rPr>
        <w:t>H</w:t>
      </w:r>
      <w:r w:rsidR="00B435AB">
        <w:rPr>
          <w:rFonts w:ascii="Times" w:hAnsi="Times" w:cs="Times New Roman" w:hint="eastAsia"/>
          <w:kern w:val="0"/>
          <w:sz w:val="21"/>
          <w:szCs w:val="21"/>
          <w:lang w:val="en-GB"/>
        </w:rPr>
        <w:t xml:space="preserve">ence, we </w:t>
      </w:r>
      <w:r w:rsidR="007E3F04">
        <w:rPr>
          <w:rFonts w:ascii="Times" w:hAnsi="Times" w:cs="Times New Roman" w:hint="eastAsia"/>
          <w:kern w:val="0"/>
          <w:sz w:val="21"/>
          <w:szCs w:val="21"/>
          <w:lang w:val="en-GB"/>
        </w:rPr>
        <w:t>support</w:t>
      </w:r>
      <w:r w:rsidR="00B435AB" w:rsidRPr="00B435AB">
        <w:rPr>
          <w:rFonts w:hint="eastAsia"/>
        </w:rPr>
        <w:t xml:space="preserve"> </w:t>
      </w:r>
      <w:r w:rsidR="00B435AB">
        <w:rPr>
          <w:rFonts w:ascii="Times" w:hAnsi="Times" w:cs="Times New Roman" w:hint="eastAsia"/>
          <w:kern w:val="0"/>
          <w:sz w:val="21"/>
          <w:szCs w:val="21"/>
          <w:lang w:val="en-GB"/>
        </w:rPr>
        <w:t>t</w:t>
      </w:r>
      <w:r w:rsidR="00B435AB" w:rsidRPr="00B435AB">
        <w:rPr>
          <w:rFonts w:ascii="Times" w:hAnsi="Times" w:cs="Times New Roman"/>
          <w:kern w:val="0"/>
          <w:sz w:val="21"/>
          <w:szCs w:val="21"/>
          <w:lang w:val="en-GB"/>
        </w:rPr>
        <w:t xml:space="preserve">he maximum value of window length </w:t>
      </w:r>
      <w:r w:rsidR="00B435AB" w:rsidRPr="00B435AB">
        <w:rPr>
          <w:rFonts w:ascii="Times" w:hAnsi="Times" w:cs="Times New Roman"/>
          <w:i/>
          <w:kern w:val="0"/>
          <w:sz w:val="21"/>
          <w:szCs w:val="21"/>
          <w:lang w:val="en-GB"/>
        </w:rPr>
        <w:t>L</w:t>
      </w:r>
      <w:r w:rsidR="00B435AB" w:rsidRPr="00B435AB">
        <w:rPr>
          <w:rFonts w:ascii="Times" w:hAnsi="Times" w:cs="Times New Roman"/>
          <w:kern w:val="0"/>
          <w:sz w:val="21"/>
          <w:szCs w:val="21"/>
          <w:lang w:val="en-GB"/>
        </w:rPr>
        <w:t xml:space="preserve"> of the configured TDW should not exceed the maximum duration</w:t>
      </w:r>
      <w:r w:rsidR="00B435AB">
        <w:rPr>
          <w:rFonts w:ascii="Times" w:hAnsi="Times" w:cs="Times New Roman" w:hint="eastAsia"/>
          <w:kern w:val="0"/>
          <w:sz w:val="21"/>
          <w:szCs w:val="21"/>
          <w:lang w:val="en-GB"/>
        </w:rPr>
        <w:t>.</w:t>
      </w:r>
    </w:p>
    <w:p w14:paraId="104595DC" w14:textId="6DEE09B1" w:rsidR="00A23086" w:rsidRPr="00A23086" w:rsidRDefault="00E832C5" w:rsidP="0012242C">
      <w:pPr>
        <w:jc w:val="both"/>
        <w:rPr>
          <w:rFonts w:ascii="Times" w:hAnsi="Times" w:cs="Times New Roman"/>
          <w:kern w:val="0"/>
          <w:sz w:val="21"/>
          <w:szCs w:val="21"/>
          <w:lang w:val="en-GB"/>
        </w:rPr>
      </w:pPr>
      <w:r>
        <w:rPr>
          <w:rFonts w:ascii="Times" w:hAnsi="Times" w:cs="Times New Roman" w:hint="eastAsia"/>
          <w:kern w:val="0"/>
          <w:sz w:val="21"/>
          <w:szCs w:val="21"/>
          <w:lang w:val="en-GB"/>
        </w:rPr>
        <w:t xml:space="preserve">On one hand, we do not see the situation for a gNB not able to configure the window length </w:t>
      </w:r>
      <w:r w:rsidRPr="00E832C5">
        <w:rPr>
          <w:rFonts w:ascii="Times" w:hAnsi="Times" w:cs="Times New Roman" w:hint="eastAsia"/>
          <w:i/>
          <w:kern w:val="0"/>
          <w:sz w:val="21"/>
          <w:szCs w:val="21"/>
          <w:lang w:val="en-GB"/>
        </w:rPr>
        <w:t>L</w:t>
      </w:r>
      <w:r>
        <w:rPr>
          <w:rFonts w:ascii="Times" w:hAnsi="Times" w:cs="Times New Roman" w:hint="eastAsia"/>
          <w:kern w:val="0"/>
          <w:sz w:val="21"/>
          <w:szCs w:val="21"/>
          <w:lang w:val="en-GB"/>
        </w:rPr>
        <w:t xml:space="preserve">. </w:t>
      </w:r>
      <w:r w:rsidR="0076324A">
        <w:rPr>
          <w:rFonts w:ascii="Times" w:hAnsi="Times" w:cs="Times New Roman" w:hint="eastAsia"/>
          <w:kern w:val="0"/>
          <w:sz w:val="21"/>
          <w:szCs w:val="21"/>
          <w:lang w:val="en-GB"/>
        </w:rPr>
        <w:t xml:space="preserve">It is natural for a gNB to configure a specific value of </w:t>
      </w:r>
      <w:r w:rsidR="0076324A" w:rsidRPr="0076324A">
        <w:rPr>
          <w:rFonts w:ascii="Times" w:hAnsi="Times" w:cs="Times New Roman" w:hint="eastAsia"/>
          <w:i/>
          <w:kern w:val="0"/>
          <w:sz w:val="21"/>
          <w:szCs w:val="21"/>
          <w:lang w:val="en-GB"/>
        </w:rPr>
        <w:t>L</w:t>
      </w:r>
      <w:r w:rsidR="0076324A">
        <w:rPr>
          <w:rFonts w:ascii="Times" w:hAnsi="Times" w:cs="Times New Roman" w:hint="eastAsia"/>
          <w:kern w:val="0"/>
          <w:sz w:val="21"/>
          <w:szCs w:val="21"/>
          <w:lang w:val="en-GB"/>
        </w:rPr>
        <w:t xml:space="preserve"> to a UE by RRC configuration</w:t>
      </w:r>
      <w:r w:rsidR="003E2034">
        <w:rPr>
          <w:rFonts w:ascii="Times" w:hAnsi="Times" w:cs="Times New Roman" w:hint="eastAsia"/>
          <w:kern w:val="0"/>
          <w:sz w:val="21"/>
          <w:szCs w:val="21"/>
          <w:lang w:val="en-GB"/>
        </w:rPr>
        <w:t xml:space="preserve"> when the gNB wants to perform JCE</w:t>
      </w:r>
      <w:r w:rsidR="0076324A">
        <w:rPr>
          <w:rFonts w:ascii="Times" w:hAnsi="Times" w:cs="Times New Roman" w:hint="eastAsia"/>
          <w:kern w:val="0"/>
          <w:sz w:val="21"/>
          <w:szCs w:val="21"/>
          <w:lang w:val="en-GB"/>
        </w:rPr>
        <w:t xml:space="preserve">. </w:t>
      </w:r>
      <w:r w:rsidR="007E3F04">
        <w:rPr>
          <w:rFonts w:ascii="Times" w:hAnsi="Times" w:cs="Times New Roman"/>
          <w:kern w:val="0"/>
          <w:sz w:val="21"/>
          <w:szCs w:val="21"/>
          <w:lang w:val="en-GB"/>
        </w:rPr>
        <w:t>O</w:t>
      </w:r>
      <w:r w:rsidR="007E3F04">
        <w:rPr>
          <w:rFonts w:ascii="Times" w:hAnsi="Times" w:cs="Times New Roman" w:hint="eastAsia"/>
          <w:kern w:val="0"/>
          <w:sz w:val="21"/>
          <w:szCs w:val="21"/>
          <w:lang w:val="en-GB"/>
        </w:rPr>
        <w:t xml:space="preserve">n the other hand, </w:t>
      </w:r>
      <w:r w:rsidR="00C117F0">
        <w:rPr>
          <w:rFonts w:ascii="Times" w:hAnsi="Times" w:cs="Times New Roman" w:hint="eastAsia"/>
          <w:kern w:val="0"/>
          <w:sz w:val="21"/>
          <w:szCs w:val="21"/>
          <w:lang w:val="en-GB"/>
        </w:rPr>
        <w:t xml:space="preserve">if it is allowed not to configure </w:t>
      </w:r>
      <w:r w:rsidR="00C117F0" w:rsidRPr="00C117F0">
        <w:rPr>
          <w:rFonts w:ascii="Times" w:hAnsi="Times" w:cs="Times New Roman" w:hint="eastAsia"/>
          <w:i/>
          <w:kern w:val="0"/>
          <w:sz w:val="21"/>
          <w:szCs w:val="21"/>
          <w:lang w:val="en-GB"/>
        </w:rPr>
        <w:t>L</w:t>
      </w:r>
      <w:r w:rsidR="006D4F55">
        <w:rPr>
          <w:rFonts w:ascii="Times" w:hAnsi="Times" w:cs="Times New Roman" w:hint="eastAsia"/>
          <w:kern w:val="0"/>
          <w:sz w:val="21"/>
          <w:szCs w:val="21"/>
          <w:lang w:val="en-GB"/>
        </w:rPr>
        <w:t xml:space="preserve"> when</w:t>
      </w:r>
      <w:r w:rsidR="00BF07D6">
        <w:rPr>
          <w:rFonts w:ascii="Times" w:hAnsi="Times" w:cs="Times New Roman" w:hint="eastAsia"/>
          <w:kern w:val="0"/>
          <w:sz w:val="21"/>
          <w:szCs w:val="21"/>
          <w:lang w:val="en-GB"/>
        </w:rPr>
        <w:t xml:space="preserve"> the RRC parameter </w:t>
      </w:r>
      <w:r w:rsidR="00BF07D6" w:rsidRPr="001F56FD">
        <w:rPr>
          <w:rFonts w:ascii="Times" w:hAnsi="Times" w:cs="Times New Roman"/>
          <w:i/>
          <w:kern w:val="0"/>
          <w:sz w:val="21"/>
          <w:szCs w:val="21"/>
          <w:lang w:val="en-GB"/>
        </w:rPr>
        <w:t>PUSCH-DMRS-bundling</w:t>
      </w:r>
      <w:r w:rsidR="00BF07D6">
        <w:rPr>
          <w:rFonts w:ascii="Times" w:hAnsi="Times" w:cs="Times New Roman" w:hint="eastAsia"/>
          <w:kern w:val="0"/>
          <w:sz w:val="21"/>
          <w:szCs w:val="21"/>
          <w:lang w:val="en-GB"/>
        </w:rPr>
        <w:t xml:space="preserve"> is indicated to enable the JCE for PUSCH transmissions</w:t>
      </w:r>
      <w:r w:rsidR="005F0CCE">
        <w:rPr>
          <w:rFonts w:ascii="Times" w:hAnsi="Times" w:cs="Times New Roman" w:hint="eastAsia"/>
          <w:kern w:val="0"/>
          <w:sz w:val="21"/>
          <w:szCs w:val="21"/>
          <w:lang w:val="en-GB"/>
        </w:rPr>
        <w:t xml:space="preserve">, </w:t>
      </w:r>
      <w:r w:rsidR="00C117F0">
        <w:rPr>
          <w:rFonts w:ascii="Times" w:hAnsi="Times" w:cs="Times New Roman" w:hint="eastAsia"/>
          <w:kern w:val="0"/>
          <w:sz w:val="21"/>
          <w:szCs w:val="21"/>
          <w:lang w:val="en-GB"/>
        </w:rPr>
        <w:t xml:space="preserve">and </w:t>
      </w:r>
      <w:r w:rsidR="007E3F04">
        <w:rPr>
          <w:rFonts w:ascii="Times" w:hAnsi="Times" w:cs="Times New Roman" w:hint="eastAsia"/>
          <w:kern w:val="0"/>
          <w:sz w:val="21"/>
          <w:szCs w:val="21"/>
          <w:lang w:val="en-GB"/>
        </w:rPr>
        <w:t xml:space="preserve">if the default behaviour is really </w:t>
      </w:r>
      <w:r>
        <w:rPr>
          <w:rFonts w:ascii="Times" w:hAnsi="Times" w:cs="Times New Roman" w:hint="eastAsia"/>
          <w:kern w:val="0"/>
          <w:sz w:val="21"/>
          <w:szCs w:val="21"/>
          <w:lang w:val="en-GB"/>
        </w:rPr>
        <w:t xml:space="preserve">needed </w:t>
      </w:r>
      <w:r w:rsidR="007E3F04">
        <w:rPr>
          <w:rFonts w:ascii="Times" w:hAnsi="Times" w:cs="Times New Roman" w:hint="eastAsia"/>
          <w:kern w:val="0"/>
          <w:sz w:val="21"/>
          <w:szCs w:val="21"/>
          <w:lang w:val="en-GB"/>
        </w:rPr>
        <w:t xml:space="preserve">to be defined, we think that it is reasonable to set the </w:t>
      </w:r>
      <w:r w:rsidR="003E2034">
        <w:rPr>
          <w:rFonts w:ascii="Times" w:hAnsi="Times" w:cs="Times New Roman" w:hint="eastAsia"/>
          <w:kern w:val="0"/>
          <w:sz w:val="21"/>
          <w:szCs w:val="21"/>
          <w:lang w:val="en-GB"/>
        </w:rPr>
        <w:t xml:space="preserve">default </w:t>
      </w:r>
      <w:r w:rsidR="007E3F04">
        <w:rPr>
          <w:rFonts w:ascii="Times" w:hAnsi="Times" w:cs="Times New Roman" w:hint="eastAsia"/>
          <w:kern w:val="0"/>
          <w:sz w:val="21"/>
          <w:szCs w:val="21"/>
          <w:lang w:val="en-GB"/>
        </w:rPr>
        <w:t xml:space="preserve">window length </w:t>
      </w:r>
      <w:r w:rsidR="003E2034" w:rsidRPr="006D4F55">
        <w:rPr>
          <w:rFonts w:ascii="Times" w:hAnsi="Times" w:cs="Times New Roman"/>
          <w:i/>
          <w:kern w:val="0"/>
          <w:sz w:val="21"/>
          <w:szCs w:val="21"/>
          <w:lang w:val="en-GB"/>
        </w:rPr>
        <w:t>L</w:t>
      </w:r>
      <w:r w:rsidR="003E2034">
        <w:rPr>
          <w:rFonts w:ascii="Times" w:hAnsi="Times" w:cs="Times New Roman" w:hint="eastAsia"/>
          <w:kern w:val="0"/>
          <w:sz w:val="21"/>
          <w:szCs w:val="21"/>
          <w:lang w:val="en-GB"/>
        </w:rPr>
        <w:t xml:space="preserve"> of the configured TDW </w:t>
      </w:r>
      <w:r w:rsidR="007E3F04">
        <w:rPr>
          <w:rFonts w:ascii="Times" w:hAnsi="Times" w:cs="Times New Roman" w:hint="eastAsia"/>
          <w:kern w:val="0"/>
          <w:sz w:val="21"/>
          <w:szCs w:val="21"/>
          <w:lang w:val="en-GB"/>
        </w:rPr>
        <w:t xml:space="preserve">equal to the maximum duration. </w:t>
      </w:r>
      <w:r w:rsidR="00A23086">
        <w:rPr>
          <w:rFonts w:ascii="Times" w:hAnsi="Times" w:cs="Times New Roman"/>
          <w:kern w:val="0"/>
          <w:sz w:val="21"/>
          <w:szCs w:val="21"/>
          <w:lang w:val="en-GB"/>
        </w:rPr>
        <w:t>C</w:t>
      </w:r>
      <w:r w:rsidR="00A23086">
        <w:rPr>
          <w:rFonts w:ascii="Times" w:hAnsi="Times" w:cs="Times New Roman" w:hint="eastAsia"/>
          <w:kern w:val="0"/>
          <w:sz w:val="21"/>
          <w:szCs w:val="21"/>
          <w:lang w:val="en-GB"/>
        </w:rPr>
        <w:t xml:space="preserve">onsidering JCE can be applied to the use case of </w:t>
      </w:r>
      <w:proofErr w:type="spellStart"/>
      <w:r w:rsidR="00A23086">
        <w:rPr>
          <w:rFonts w:ascii="Times" w:hAnsi="Times" w:cs="Times New Roman" w:hint="eastAsia"/>
          <w:kern w:val="0"/>
          <w:sz w:val="21"/>
          <w:szCs w:val="21"/>
          <w:lang w:val="en-GB"/>
        </w:rPr>
        <w:t>TBoMS</w:t>
      </w:r>
      <w:proofErr w:type="spellEnd"/>
      <w:r w:rsidR="00861C81">
        <w:rPr>
          <w:rFonts w:ascii="Times" w:hAnsi="Times" w:cs="Times New Roman" w:hint="eastAsia"/>
          <w:kern w:val="0"/>
          <w:sz w:val="21"/>
          <w:szCs w:val="21"/>
          <w:lang w:val="en-GB"/>
        </w:rPr>
        <w:t xml:space="preserve"> which has been agreed during last meeting</w:t>
      </w:r>
      <w:r w:rsidR="00A23086">
        <w:rPr>
          <w:rFonts w:ascii="Times" w:hAnsi="Times" w:cs="Times New Roman" w:hint="eastAsia"/>
          <w:kern w:val="0"/>
          <w:sz w:val="21"/>
          <w:szCs w:val="21"/>
          <w:lang w:val="en-GB"/>
        </w:rPr>
        <w:t xml:space="preserve">, maximum duration is more suitable since the concept of repetition </w:t>
      </w:r>
      <w:r>
        <w:rPr>
          <w:rFonts w:ascii="Times" w:hAnsi="Times" w:cs="Times New Roman" w:hint="eastAsia"/>
          <w:kern w:val="0"/>
          <w:sz w:val="21"/>
          <w:szCs w:val="21"/>
          <w:lang w:val="en-GB"/>
        </w:rPr>
        <w:t xml:space="preserve">may </w:t>
      </w:r>
      <w:r w:rsidR="00A23086">
        <w:rPr>
          <w:rFonts w:ascii="Times" w:hAnsi="Times" w:cs="Times New Roman" w:hint="eastAsia"/>
          <w:kern w:val="0"/>
          <w:sz w:val="21"/>
          <w:szCs w:val="21"/>
          <w:lang w:val="en-GB"/>
        </w:rPr>
        <w:t xml:space="preserve">not </w:t>
      </w:r>
      <w:r>
        <w:rPr>
          <w:rFonts w:ascii="Times" w:hAnsi="Times" w:cs="Times New Roman" w:hint="eastAsia"/>
          <w:kern w:val="0"/>
          <w:sz w:val="21"/>
          <w:szCs w:val="21"/>
          <w:lang w:val="en-GB"/>
        </w:rPr>
        <w:t>apply to</w:t>
      </w:r>
      <w:r w:rsidR="00A23086">
        <w:rPr>
          <w:rFonts w:ascii="Times" w:hAnsi="Times" w:cs="Times New Roman" w:hint="eastAsia"/>
          <w:kern w:val="0"/>
          <w:sz w:val="21"/>
          <w:szCs w:val="21"/>
          <w:lang w:val="en-GB"/>
        </w:rPr>
        <w:t xml:space="preserve"> </w:t>
      </w:r>
      <w:proofErr w:type="spellStart"/>
      <w:r w:rsidR="00A23086">
        <w:rPr>
          <w:rFonts w:ascii="Times" w:hAnsi="Times" w:cs="Times New Roman" w:hint="eastAsia"/>
          <w:kern w:val="0"/>
          <w:sz w:val="21"/>
          <w:szCs w:val="21"/>
          <w:lang w:val="en-GB"/>
        </w:rPr>
        <w:t>TBoMS</w:t>
      </w:r>
      <w:proofErr w:type="spellEnd"/>
      <w:r w:rsidR="00A23086">
        <w:rPr>
          <w:rFonts w:ascii="Times" w:hAnsi="Times" w:cs="Times New Roman" w:hint="eastAsia"/>
          <w:kern w:val="0"/>
          <w:sz w:val="21"/>
          <w:szCs w:val="21"/>
          <w:lang w:val="en-GB"/>
        </w:rPr>
        <w:t xml:space="preserve">. </w:t>
      </w:r>
      <w:r w:rsidR="00A23086">
        <w:rPr>
          <w:rFonts w:ascii="Times" w:hAnsi="Times" w:cs="Times New Roman"/>
          <w:kern w:val="0"/>
          <w:sz w:val="21"/>
          <w:szCs w:val="21"/>
          <w:lang w:val="en-GB"/>
        </w:rPr>
        <w:t>I</w:t>
      </w:r>
      <w:r w:rsidR="00A23086">
        <w:rPr>
          <w:rFonts w:ascii="Times" w:hAnsi="Times" w:cs="Times New Roman" w:hint="eastAsia"/>
          <w:kern w:val="0"/>
          <w:sz w:val="21"/>
          <w:szCs w:val="21"/>
          <w:lang w:val="en-GB"/>
        </w:rPr>
        <w:t xml:space="preserve">n addition, if the repetition number is larger than the maximum duration, the default </w:t>
      </w:r>
      <w:r w:rsidR="003E2034">
        <w:rPr>
          <w:rFonts w:ascii="Times" w:hAnsi="Times" w:cs="Times New Roman" w:hint="eastAsia"/>
          <w:kern w:val="0"/>
          <w:sz w:val="21"/>
          <w:szCs w:val="21"/>
          <w:lang w:val="en-GB"/>
        </w:rPr>
        <w:t xml:space="preserve">window length of the </w:t>
      </w:r>
      <w:r w:rsidR="00A23086">
        <w:rPr>
          <w:rFonts w:ascii="Times" w:hAnsi="Times" w:cs="Times New Roman" w:hint="eastAsia"/>
          <w:kern w:val="0"/>
          <w:sz w:val="21"/>
          <w:szCs w:val="21"/>
          <w:lang w:val="en-GB"/>
        </w:rPr>
        <w:t>configured TDW would exceed the maximum duration which is object to the main bullet in Option 1</w:t>
      </w:r>
      <w:r w:rsidR="00A23086">
        <w:rPr>
          <w:rFonts w:ascii="Times" w:hAnsi="Times" w:cs="Times New Roman"/>
          <w:kern w:val="0"/>
          <w:sz w:val="21"/>
          <w:szCs w:val="21"/>
          <w:lang w:val="en-GB"/>
        </w:rPr>
        <w:t>’</w:t>
      </w:r>
      <w:r w:rsidR="00A23086">
        <w:rPr>
          <w:rFonts w:ascii="Times" w:hAnsi="Times" w:cs="Times New Roman" w:hint="eastAsia"/>
          <w:kern w:val="0"/>
          <w:sz w:val="21"/>
          <w:szCs w:val="21"/>
          <w:lang w:val="en-GB"/>
        </w:rPr>
        <w:t>.</w:t>
      </w:r>
    </w:p>
    <w:p w14:paraId="68B2C3B4" w14:textId="4EA3024F" w:rsidR="00BB187C" w:rsidRDefault="00764E73" w:rsidP="0012242C">
      <w:pPr>
        <w:jc w:val="both"/>
        <w:rPr>
          <w:b/>
          <w:szCs w:val="20"/>
        </w:rPr>
      </w:pPr>
      <w:r>
        <w:rPr>
          <w:rFonts w:hint="eastAsia"/>
          <w:b/>
          <w:szCs w:val="20"/>
        </w:rPr>
        <w:t xml:space="preserve">Proposal </w:t>
      </w:r>
      <w:r w:rsidR="009865FD">
        <w:rPr>
          <w:rFonts w:hint="eastAsia"/>
          <w:b/>
          <w:szCs w:val="20"/>
        </w:rPr>
        <w:t>2</w:t>
      </w:r>
      <w:r>
        <w:rPr>
          <w:rFonts w:hint="eastAsia"/>
          <w:b/>
          <w:szCs w:val="20"/>
        </w:rPr>
        <w:t xml:space="preserve">: </w:t>
      </w:r>
      <w:r w:rsidR="00E832C5">
        <w:rPr>
          <w:rFonts w:hint="eastAsia"/>
          <w:b/>
          <w:szCs w:val="20"/>
        </w:rPr>
        <w:t>For t</w:t>
      </w:r>
      <w:r w:rsidRPr="00764E73">
        <w:rPr>
          <w:b/>
          <w:szCs w:val="20"/>
        </w:rPr>
        <w:t xml:space="preserve">he window length </w:t>
      </w:r>
      <w:r w:rsidRPr="00315A1A">
        <w:rPr>
          <w:b/>
          <w:i/>
          <w:szCs w:val="20"/>
        </w:rPr>
        <w:t>L</w:t>
      </w:r>
      <w:r w:rsidRPr="00764E73">
        <w:rPr>
          <w:b/>
          <w:szCs w:val="20"/>
        </w:rPr>
        <w:t xml:space="preserve"> of the configured TDW</w:t>
      </w:r>
      <w:r w:rsidR="00116A51">
        <w:rPr>
          <w:rFonts w:hint="eastAsia"/>
          <w:b/>
          <w:szCs w:val="20"/>
        </w:rPr>
        <w:t xml:space="preserve">, the </w:t>
      </w:r>
      <w:r w:rsidR="00116A51">
        <w:rPr>
          <w:b/>
          <w:szCs w:val="20"/>
        </w:rPr>
        <w:t>following</w:t>
      </w:r>
      <w:r w:rsidR="00116A51">
        <w:rPr>
          <w:rFonts w:hint="eastAsia"/>
          <w:b/>
          <w:szCs w:val="20"/>
        </w:rPr>
        <w:t xml:space="preserve"> </w:t>
      </w:r>
      <w:r w:rsidR="0076324A">
        <w:rPr>
          <w:rFonts w:hint="eastAsia"/>
          <w:b/>
          <w:szCs w:val="20"/>
        </w:rPr>
        <w:t xml:space="preserve">two </w:t>
      </w:r>
      <w:r w:rsidR="00116A51">
        <w:rPr>
          <w:rFonts w:hint="eastAsia"/>
          <w:b/>
          <w:szCs w:val="20"/>
        </w:rPr>
        <w:t>options</w:t>
      </w:r>
      <w:r w:rsidR="0076324A">
        <w:rPr>
          <w:rFonts w:hint="eastAsia"/>
          <w:b/>
          <w:szCs w:val="20"/>
        </w:rPr>
        <w:t xml:space="preserve"> are further considered</w:t>
      </w:r>
      <w:r w:rsidR="00BF0704">
        <w:rPr>
          <w:rFonts w:hint="eastAsia"/>
          <w:b/>
          <w:szCs w:val="20"/>
        </w:rPr>
        <w:t>:</w:t>
      </w:r>
    </w:p>
    <w:p w14:paraId="0804EB12" w14:textId="28820A88" w:rsidR="00116A51" w:rsidRDefault="0076324A" w:rsidP="0076324A">
      <w:pPr>
        <w:pStyle w:val="a6"/>
        <w:numPr>
          <w:ilvl w:val="0"/>
          <w:numId w:val="10"/>
        </w:numPr>
        <w:ind w:firstLineChars="0"/>
        <w:rPr>
          <w:b/>
          <w:szCs w:val="20"/>
        </w:rPr>
      </w:pPr>
      <w:r>
        <w:rPr>
          <w:rFonts w:hint="eastAsia"/>
          <w:b/>
          <w:szCs w:val="20"/>
        </w:rPr>
        <w:t>Option 1 (1</w:t>
      </w:r>
      <w:r w:rsidRPr="006D4F55">
        <w:rPr>
          <w:b/>
          <w:szCs w:val="20"/>
          <w:vertAlign w:val="superscript"/>
        </w:rPr>
        <w:t>st</w:t>
      </w:r>
      <w:r>
        <w:rPr>
          <w:rFonts w:hint="eastAsia"/>
          <w:b/>
          <w:szCs w:val="20"/>
        </w:rPr>
        <w:t xml:space="preserve"> preference), where </w:t>
      </w:r>
      <w:r w:rsidRPr="006D4F55">
        <w:rPr>
          <w:b/>
          <w:i/>
          <w:szCs w:val="20"/>
        </w:rPr>
        <w:t>L</w:t>
      </w:r>
      <w:r>
        <w:rPr>
          <w:rFonts w:hint="eastAsia"/>
          <w:b/>
          <w:szCs w:val="20"/>
        </w:rPr>
        <w:t xml:space="preserve"> is always explicitly configured</w:t>
      </w:r>
      <w:r w:rsidR="00EB00F9">
        <w:rPr>
          <w:rFonts w:hint="eastAsia"/>
          <w:b/>
          <w:szCs w:val="20"/>
        </w:rPr>
        <w:t xml:space="preserve"> by gNB</w:t>
      </w:r>
      <w:r>
        <w:rPr>
          <w:rFonts w:hint="eastAsia"/>
          <w:b/>
          <w:szCs w:val="20"/>
        </w:rPr>
        <w:t>.</w:t>
      </w:r>
    </w:p>
    <w:p w14:paraId="43C40FDC" w14:textId="6FECB3CC" w:rsidR="00A23086" w:rsidRPr="00CF746E" w:rsidRDefault="0076324A" w:rsidP="009A0B5B">
      <w:pPr>
        <w:pStyle w:val="a6"/>
        <w:numPr>
          <w:ilvl w:val="0"/>
          <w:numId w:val="10"/>
        </w:numPr>
        <w:ind w:firstLineChars="0"/>
        <w:rPr>
          <w:b/>
          <w:szCs w:val="20"/>
        </w:rPr>
      </w:pPr>
      <w:r>
        <w:rPr>
          <w:rFonts w:hint="eastAsia"/>
          <w:b/>
          <w:szCs w:val="20"/>
        </w:rPr>
        <w:t xml:space="preserve">Option </w:t>
      </w:r>
      <w:r w:rsidR="00EB00F9">
        <w:rPr>
          <w:rFonts w:hint="eastAsia"/>
          <w:b/>
          <w:szCs w:val="20"/>
        </w:rPr>
        <w:t>1</w:t>
      </w:r>
      <w:r w:rsidR="00EB00F9">
        <w:rPr>
          <w:b/>
          <w:szCs w:val="20"/>
        </w:rPr>
        <w:t>’</w:t>
      </w:r>
      <w:r>
        <w:rPr>
          <w:rFonts w:hint="eastAsia"/>
          <w:b/>
          <w:szCs w:val="20"/>
        </w:rPr>
        <w:t xml:space="preserve"> (2</w:t>
      </w:r>
      <w:r w:rsidRPr="006D4F55">
        <w:rPr>
          <w:b/>
          <w:szCs w:val="20"/>
          <w:vertAlign w:val="superscript"/>
        </w:rPr>
        <w:t>nd</w:t>
      </w:r>
      <w:r>
        <w:rPr>
          <w:rFonts w:hint="eastAsia"/>
          <w:b/>
          <w:szCs w:val="20"/>
        </w:rPr>
        <w:t xml:space="preserve"> preference), with the default value equal</w:t>
      </w:r>
      <w:r w:rsidR="00C117F0">
        <w:rPr>
          <w:rFonts w:hint="eastAsia"/>
          <w:b/>
          <w:szCs w:val="20"/>
        </w:rPr>
        <w:t>s</w:t>
      </w:r>
      <w:r>
        <w:rPr>
          <w:rFonts w:hint="eastAsia"/>
          <w:b/>
          <w:szCs w:val="20"/>
        </w:rPr>
        <w:t xml:space="preserve"> to </w:t>
      </w:r>
      <w:r w:rsidR="00C117F0">
        <w:rPr>
          <w:rFonts w:hint="eastAsia"/>
          <w:b/>
          <w:szCs w:val="20"/>
        </w:rPr>
        <w:t xml:space="preserve">the </w:t>
      </w:r>
      <w:r>
        <w:rPr>
          <w:rFonts w:hint="eastAsia"/>
          <w:b/>
          <w:szCs w:val="20"/>
        </w:rPr>
        <w:t xml:space="preserve">maximum duration when </w:t>
      </w:r>
      <w:r w:rsidRPr="006D4F55">
        <w:rPr>
          <w:b/>
          <w:i/>
          <w:szCs w:val="20"/>
        </w:rPr>
        <w:t>L</w:t>
      </w:r>
      <w:r>
        <w:rPr>
          <w:rFonts w:hint="eastAsia"/>
          <w:b/>
          <w:szCs w:val="20"/>
        </w:rPr>
        <w:t xml:space="preserve"> is not </w:t>
      </w:r>
      <w:r>
        <w:rPr>
          <w:rFonts w:hint="eastAsia"/>
          <w:b/>
          <w:szCs w:val="20"/>
        </w:rPr>
        <w:lastRenderedPageBreak/>
        <w:t>configured</w:t>
      </w:r>
      <w:r w:rsidR="00A23086">
        <w:rPr>
          <w:rFonts w:hint="eastAsia"/>
          <w:b/>
          <w:szCs w:val="20"/>
        </w:rPr>
        <w:t>.</w:t>
      </w:r>
    </w:p>
    <w:p w14:paraId="6F73B248" w14:textId="23604ED2" w:rsidR="00111303" w:rsidRPr="006D4F55" w:rsidRDefault="00111303" w:rsidP="00886EFB">
      <w:pPr>
        <w:jc w:val="both"/>
        <w:rPr>
          <w:b/>
          <w:bCs/>
          <w:szCs w:val="20"/>
        </w:rPr>
      </w:pPr>
    </w:p>
    <w:p w14:paraId="43425FA1" w14:textId="2611BED7" w:rsidR="00CB3343" w:rsidRDefault="00CB3343" w:rsidP="00886EFB">
      <w:pPr>
        <w:jc w:val="both"/>
        <w:rPr>
          <w:b/>
          <w:bCs/>
          <w:szCs w:val="20"/>
          <w:u w:val="single"/>
          <w:lang w:val="en-GB"/>
        </w:rPr>
      </w:pPr>
      <w:r w:rsidRPr="00CB3343">
        <w:rPr>
          <w:b/>
          <w:bCs/>
          <w:szCs w:val="20"/>
          <w:u w:val="single"/>
          <w:lang w:val="en-GB"/>
        </w:rPr>
        <w:t>E</w:t>
      </w:r>
      <w:r w:rsidRPr="00CB3343">
        <w:rPr>
          <w:rFonts w:hint="eastAsia"/>
          <w:b/>
          <w:bCs/>
          <w:szCs w:val="20"/>
          <w:u w:val="single"/>
          <w:lang w:val="en-GB"/>
        </w:rPr>
        <w:t xml:space="preserve">vents </w:t>
      </w:r>
    </w:p>
    <w:tbl>
      <w:tblPr>
        <w:tblStyle w:val="ad"/>
        <w:tblW w:w="0" w:type="auto"/>
        <w:tblLook w:val="04A0" w:firstRow="1" w:lastRow="0" w:firstColumn="1" w:lastColumn="0" w:noHBand="0" w:noVBand="1"/>
      </w:tblPr>
      <w:tblGrid>
        <w:gridCol w:w="9286"/>
      </w:tblGrid>
      <w:tr w:rsidR="00CB3343" w14:paraId="3C751ADD" w14:textId="77777777" w:rsidTr="00CB3343">
        <w:tc>
          <w:tcPr>
            <w:tcW w:w="9286" w:type="dxa"/>
          </w:tcPr>
          <w:p w14:paraId="04E16C41" w14:textId="77777777" w:rsidR="00CB3343" w:rsidRPr="00CB3343" w:rsidRDefault="00CB3343" w:rsidP="00CB3343">
            <w:pPr>
              <w:widowControl/>
              <w:shd w:val="clear" w:color="auto" w:fill="FFFFFF"/>
              <w:spacing w:after="0"/>
              <w:rPr>
                <w:rFonts w:ascii="宋体" w:eastAsia="宋体" w:hAnsi="宋体" w:cs="宋体"/>
                <w:color w:val="000000"/>
                <w:sz w:val="22"/>
                <w:szCs w:val="24"/>
                <w:highlight w:val="green"/>
              </w:rPr>
            </w:pPr>
            <w:r w:rsidRPr="00CB3343">
              <w:rPr>
                <w:rFonts w:eastAsia="宋体"/>
                <w:b/>
                <w:bCs/>
                <w:color w:val="000000"/>
                <w:szCs w:val="21"/>
                <w:highlight w:val="green"/>
                <w:shd w:val="clear" w:color="auto" w:fill="FFFF00"/>
                <w:lang w:val="en-GB"/>
              </w:rPr>
              <w:t>Agreement</w:t>
            </w:r>
          </w:p>
          <w:p w14:paraId="5702AB84" w14:textId="77777777" w:rsidR="00CB3343" w:rsidRPr="00CB3343" w:rsidRDefault="00CB3343" w:rsidP="00986E4F">
            <w:pPr>
              <w:widowControl/>
              <w:shd w:val="clear" w:color="auto" w:fill="FFFFFF"/>
              <w:spacing w:after="0" w:line="252" w:lineRule="atLeast"/>
              <w:ind w:left="404" w:hangingChars="202" w:hanging="404"/>
              <w:jc w:val="both"/>
              <w:rPr>
                <w:rFonts w:ascii="宋体" w:eastAsia="宋体" w:hAnsi="宋体" w:cs="宋体"/>
                <w:color w:val="000000"/>
                <w:sz w:val="22"/>
                <w:szCs w:val="24"/>
              </w:rPr>
            </w:pPr>
            <w:r w:rsidRPr="00CB3343">
              <w:rPr>
                <w:rFonts w:eastAsia="宋体"/>
                <w:color w:val="000000"/>
                <w:szCs w:val="21"/>
              </w:rPr>
              <w:t>Support at least the following events that violate power consistency and phase continuity.</w:t>
            </w:r>
          </w:p>
          <w:p w14:paraId="1C7ABFBF"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Dropping/cancellation based on Rel-15/16 collision rules.</w:t>
            </w:r>
          </w:p>
          <w:p w14:paraId="2C1ABF3B"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FFS: Rel-17 collision rules.</w:t>
            </w:r>
          </w:p>
          <w:p w14:paraId="192700CB"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DL slot or DL reception/monitoring based on semi-static DL/UL configuration for unpaired spectrum.</w:t>
            </w:r>
          </w:p>
          <w:p w14:paraId="085634BB"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FF0000"/>
                <w:szCs w:val="21"/>
              </w:rPr>
              <w:t>FFS:</w:t>
            </w:r>
            <w:r w:rsidRPr="00CB3343">
              <w:rPr>
                <w:rFonts w:eastAsia="宋体"/>
                <w:color w:val="000000"/>
                <w:szCs w:val="21"/>
              </w:rPr>
              <w:t> Other UL transmission</w:t>
            </w:r>
            <w:r w:rsidRPr="00CB3343">
              <w:rPr>
                <w:rFonts w:eastAsia="宋体"/>
                <w:color w:val="FF0000"/>
                <w:szCs w:val="21"/>
              </w:rPr>
              <w:t> </w:t>
            </w:r>
            <w:r w:rsidRPr="00CB3343">
              <w:rPr>
                <w:rFonts w:eastAsia="宋体"/>
                <w:color w:val="000000"/>
                <w:szCs w:val="21"/>
              </w:rPr>
              <w:t>in between PUSCH/PUCCH transmissions.</w:t>
            </w:r>
          </w:p>
          <w:p w14:paraId="6E319A43"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Gap between two PUSCH/PUCCH transmissions</w:t>
            </w:r>
            <w:r w:rsidRPr="00CB3343">
              <w:rPr>
                <w:rFonts w:eastAsia="宋体"/>
                <w:color w:val="FF0000"/>
                <w:szCs w:val="21"/>
              </w:rPr>
              <w:t> </w:t>
            </w:r>
            <w:r w:rsidRPr="00CB3343">
              <w:rPr>
                <w:rFonts w:eastAsia="宋体"/>
                <w:color w:val="000000"/>
                <w:szCs w:val="21"/>
              </w:rPr>
              <w:t>exceeds 13 symbols.</w:t>
            </w:r>
          </w:p>
          <w:p w14:paraId="7FF7DC3F"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FF0000"/>
                <w:szCs w:val="21"/>
              </w:rPr>
              <w:t>FFS: </w:t>
            </w:r>
            <w:r w:rsidRPr="00CB3343">
              <w:rPr>
                <w:rFonts w:eastAsia="宋体"/>
                <w:color w:val="000000"/>
                <w:szCs w:val="21"/>
              </w:rPr>
              <w:t>Transmission parameters need to be changed due to network-indicated operations, including: Tx power, UL beam/TPMI, and RB allocation.</w:t>
            </w:r>
          </w:p>
          <w:p w14:paraId="62C949E8"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FFS: TPC command.</w:t>
            </w:r>
          </w:p>
          <w:p w14:paraId="5F252E35"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FFS: TA adjustment.</w:t>
            </w:r>
          </w:p>
          <w:p w14:paraId="306A9ACB"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FFS: The actual TDW reaches the maximum duration.</w:t>
            </w:r>
          </w:p>
          <w:p w14:paraId="04C13B09"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FFS: Frequency hopping.</w:t>
            </w:r>
          </w:p>
          <w:p w14:paraId="04028138"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 xml:space="preserve">FFS: </w:t>
            </w:r>
            <w:proofErr w:type="spellStart"/>
            <w:r w:rsidRPr="00CB3343">
              <w:rPr>
                <w:rFonts w:eastAsia="宋体"/>
                <w:color w:val="000000"/>
                <w:szCs w:val="21"/>
              </w:rPr>
              <w:t>Precoder</w:t>
            </w:r>
            <w:proofErr w:type="spellEnd"/>
            <w:r w:rsidRPr="00CB3343">
              <w:rPr>
                <w:rFonts w:eastAsia="宋体"/>
                <w:color w:val="000000"/>
                <w:szCs w:val="21"/>
              </w:rPr>
              <w:t xml:space="preserve"> cycling.</w:t>
            </w:r>
          </w:p>
          <w:p w14:paraId="6F23F69D"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FFS: other events.</w:t>
            </w:r>
          </w:p>
          <w:p w14:paraId="51B8EADB" w14:textId="77777777" w:rsidR="00CB3343" w:rsidRPr="00CB3343" w:rsidRDefault="00CB3343" w:rsidP="00986E4F">
            <w:pPr>
              <w:widowControl/>
              <w:shd w:val="clear" w:color="auto" w:fill="FFFFFF"/>
              <w:spacing w:after="0" w:line="252" w:lineRule="atLeast"/>
              <w:ind w:leftChars="100" w:left="604" w:hangingChars="202" w:hanging="404"/>
              <w:jc w:val="both"/>
              <w:rPr>
                <w:rFonts w:ascii="宋体" w:eastAsia="宋体" w:hAnsi="宋体" w:cs="宋体"/>
                <w:color w:val="000000"/>
                <w:sz w:val="22"/>
                <w:szCs w:val="24"/>
              </w:rPr>
            </w:pPr>
            <w:r w:rsidRPr="00CB3343">
              <w:rPr>
                <w:rFonts w:ascii="宋体" w:eastAsia="宋体" w:hAnsi="宋体" w:cs="宋体" w:hint="eastAsia"/>
                <w:color w:val="000000"/>
                <w:szCs w:val="21"/>
              </w:rPr>
              <w:t>‐</w:t>
            </w:r>
            <w:r w:rsidRPr="00CB3343">
              <w:rPr>
                <w:rFonts w:eastAsia="宋体"/>
                <w:color w:val="000000"/>
                <w:sz w:val="13"/>
                <w:szCs w:val="14"/>
              </w:rPr>
              <w:t>   </w:t>
            </w:r>
            <w:r w:rsidRPr="00CB3343">
              <w:rPr>
                <w:rFonts w:eastAsia="宋体"/>
                <w:color w:val="000000"/>
                <w:szCs w:val="21"/>
              </w:rPr>
              <w:t>FFS: whether events are semi-static events or dynamic events.</w:t>
            </w:r>
          </w:p>
          <w:p w14:paraId="5B93496F" w14:textId="3E16BD22" w:rsidR="00CB3343" w:rsidRDefault="00CB3343" w:rsidP="00986E4F">
            <w:pPr>
              <w:ind w:firstLineChars="100" w:firstLine="200"/>
              <w:jc w:val="both"/>
              <w:rPr>
                <w:bCs/>
                <w:lang w:val="en-GB"/>
              </w:rPr>
            </w:pPr>
            <w:r w:rsidRPr="00986E4F">
              <w:rPr>
                <w:rFonts w:ascii="宋体" w:eastAsia="宋体" w:hAnsi="宋体" w:cs="宋体" w:hint="eastAsia"/>
                <w:color w:val="000000"/>
                <w:szCs w:val="21"/>
                <w:lang w:eastAsia="zh-CN"/>
              </w:rPr>
              <w:t>‐</w:t>
            </w:r>
            <w:r w:rsidRPr="00986E4F">
              <w:rPr>
                <w:rFonts w:eastAsia="宋体"/>
                <w:color w:val="000000"/>
                <w:sz w:val="13"/>
                <w:szCs w:val="14"/>
                <w:lang w:eastAsia="zh-CN"/>
              </w:rPr>
              <w:t>   </w:t>
            </w:r>
            <w:r w:rsidRPr="00986E4F">
              <w:rPr>
                <w:rFonts w:eastAsia="宋体"/>
                <w:color w:val="000000"/>
                <w:szCs w:val="21"/>
                <w:lang w:eastAsia="zh-CN"/>
              </w:rPr>
              <w:t xml:space="preserve">FFS: </w:t>
            </w:r>
            <w:proofErr w:type="gramStart"/>
            <w:r w:rsidRPr="00986E4F">
              <w:rPr>
                <w:rFonts w:eastAsia="宋体"/>
                <w:color w:val="000000"/>
                <w:szCs w:val="21"/>
                <w:lang w:eastAsia="zh-CN"/>
              </w:rPr>
              <w:t>the</w:t>
            </w:r>
            <w:proofErr w:type="gramEnd"/>
            <w:r w:rsidRPr="00986E4F">
              <w:rPr>
                <w:rFonts w:eastAsia="宋体"/>
                <w:color w:val="000000"/>
                <w:szCs w:val="21"/>
                <w:lang w:eastAsia="zh-CN"/>
              </w:rPr>
              <w:t xml:space="preserve"> time duration of an event.</w:t>
            </w:r>
          </w:p>
        </w:tc>
      </w:tr>
    </w:tbl>
    <w:p w14:paraId="11D2FE06" w14:textId="77777777" w:rsidR="00CB3343" w:rsidRDefault="00CB3343" w:rsidP="00886EFB">
      <w:pPr>
        <w:jc w:val="both"/>
        <w:rPr>
          <w:bCs/>
          <w:szCs w:val="20"/>
          <w:lang w:val="en-GB"/>
        </w:rPr>
      </w:pPr>
    </w:p>
    <w:p w14:paraId="6421D885" w14:textId="4C40E39B" w:rsidR="000962D3" w:rsidRDefault="000962D3" w:rsidP="00886EFB">
      <w:pPr>
        <w:jc w:val="both"/>
        <w:rPr>
          <w:szCs w:val="20"/>
        </w:rPr>
      </w:pPr>
      <w:r>
        <w:rPr>
          <w:bCs/>
          <w:szCs w:val="20"/>
          <w:lang w:val="en-GB"/>
        </w:rPr>
        <w:t>A list of events is</w:t>
      </w:r>
      <w:r>
        <w:rPr>
          <w:rFonts w:hint="eastAsia"/>
          <w:bCs/>
          <w:szCs w:val="20"/>
          <w:lang w:val="en-GB"/>
        </w:rPr>
        <w:t xml:space="preserve"> concluded as potential events </w:t>
      </w:r>
      <w:r w:rsidRPr="000962D3">
        <w:rPr>
          <w:bCs/>
          <w:szCs w:val="20"/>
          <w:lang w:val="en-GB"/>
        </w:rPr>
        <w:t>that violate power consistency and phase continuity</w:t>
      </w:r>
      <w:r>
        <w:rPr>
          <w:rFonts w:hint="eastAsia"/>
          <w:bCs/>
          <w:szCs w:val="20"/>
          <w:lang w:val="en-GB"/>
        </w:rPr>
        <w:t xml:space="preserve"> during </w:t>
      </w:r>
      <w:r w:rsidRPr="00F72CF9">
        <w:rPr>
          <w:rFonts w:hint="eastAsia"/>
          <w:szCs w:val="20"/>
        </w:rPr>
        <w:t>RAN1#106</w:t>
      </w:r>
      <w:r>
        <w:rPr>
          <w:rFonts w:hint="eastAsia"/>
          <w:szCs w:val="20"/>
        </w:rPr>
        <w:t>bis</w:t>
      </w:r>
      <w:r w:rsidRPr="00F72CF9">
        <w:rPr>
          <w:rFonts w:hint="eastAsia"/>
          <w:szCs w:val="20"/>
        </w:rPr>
        <w:t>-e meeting</w:t>
      </w:r>
      <w:r>
        <w:rPr>
          <w:rFonts w:hint="eastAsia"/>
          <w:szCs w:val="20"/>
        </w:rPr>
        <w:t xml:space="preserve">. </w:t>
      </w:r>
      <w:r>
        <w:rPr>
          <w:szCs w:val="20"/>
        </w:rPr>
        <w:t>S</w:t>
      </w:r>
      <w:r>
        <w:rPr>
          <w:rFonts w:hint="eastAsia"/>
          <w:szCs w:val="20"/>
        </w:rPr>
        <w:t xml:space="preserve">ome of them may be redundant. </w:t>
      </w:r>
      <w:r w:rsidR="0091192A">
        <w:rPr>
          <w:rFonts w:hint="eastAsia"/>
          <w:szCs w:val="20"/>
        </w:rPr>
        <w:t xml:space="preserve">For example, the TPC command </w:t>
      </w:r>
      <w:r w:rsidR="00AB2704">
        <w:rPr>
          <w:rFonts w:hint="eastAsia"/>
          <w:szCs w:val="20"/>
        </w:rPr>
        <w:t>discussed is</w:t>
      </w:r>
      <w:r w:rsidR="003E2034">
        <w:rPr>
          <w:rFonts w:hint="eastAsia"/>
          <w:szCs w:val="20"/>
        </w:rPr>
        <w:t xml:space="preserve"> clarified as the</w:t>
      </w:r>
      <w:r w:rsidR="00AB2704">
        <w:rPr>
          <w:rFonts w:hint="eastAsia"/>
          <w:szCs w:val="20"/>
        </w:rPr>
        <w:t xml:space="preserve"> </w:t>
      </w:r>
      <w:r w:rsidR="0091192A">
        <w:rPr>
          <w:rFonts w:hint="eastAsia"/>
          <w:szCs w:val="20"/>
        </w:rPr>
        <w:t xml:space="preserve">action </w:t>
      </w:r>
      <w:r w:rsidR="003E2034">
        <w:rPr>
          <w:rFonts w:hint="eastAsia"/>
          <w:szCs w:val="20"/>
        </w:rPr>
        <w:t>of TPC adjustment</w:t>
      </w:r>
      <w:r w:rsidR="0091192A">
        <w:rPr>
          <w:rFonts w:hint="eastAsia"/>
          <w:szCs w:val="20"/>
        </w:rPr>
        <w:t xml:space="preserve">, which </w:t>
      </w:r>
      <w:r w:rsidR="0091192A">
        <w:rPr>
          <w:szCs w:val="20"/>
        </w:rPr>
        <w:t>do</w:t>
      </w:r>
      <w:r w:rsidR="0091192A">
        <w:rPr>
          <w:rFonts w:hint="eastAsia"/>
          <w:szCs w:val="20"/>
        </w:rPr>
        <w:t>es</w:t>
      </w:r>
      <w:r w:rsidR="0091192A" w:rsidRPr="0091192A">
        <w:rPr>
          <w:szCs w:val="20"/>
        </w:rPr>
        <w:t xml:space="preserve"> not constitute an event</w:t>
      </w:r>
      <w:r w:rsidR="0091192A">
        <w:rPr>
          <w:rFonts w:hint="eastAsia"/>
          <w:szCs w:val="20"/>
        </w:rPr>
        <w:t xml:space="preserve">. </w:t>
      </w:r>
      <w:r w:rsidR="0091192A">
        <w:rPr>
          <w:szCs w:val="20"/>
        </w:rPr>
        <w:t>H</w:t>
      </w:r>
      <w:r w:rsidR="0091192A">
        <w:rPr>
          <w:rFonts w:hint="eastAsia"/>
          <w:szCs w:val="20"/>
        </w:rPr>
        <w:t xml:space="preserve">ence, </w:t>
      </w:r>
      <w:r w:rsidR="003E2034">
        <w:rPr>
          <w:rFonts w:hint="eastAsia"/>
          <w:szCs w:val="20"/>
        </w:rPr>
        <w:t>TPC command</w:t>
      </w:r>
      <w:r w:rsidR="005F0CCE">
        <w:rPr>
          <w:rFonts w:hint="eastAsia"/>
          <w:szCs w:val="20"/>
        </w:rPr>
        <w:t xml:space="preserve"> </w:t>
      </w:r>
      <w:r w:rsidR="0091192A">
        <w:rPr>
          <w:rFonts w:hint="eastAsia"/>
          <w:szCs w:val="20"/>
        </w:rPr>
        <w:t xml:space="preserve">should not be included in the events. </w:t>
      </w:r>
      <w:r w:rsidR="0091192A">
        <w:rPr>
          <w:szCs w:val="20"/>
        </w:rPr>
        <w:t>I</w:t>
      </w:r>
      <w:r w:rsidR="0091192A">
        <w:rPr>
          <w:rFonts w:hint="eastAsia"/>
          <w:szCs w:val="20"/>
        </w:rPr>
        <w:t xml:space="preserve">n addition, keeping the same </w:t>
      </w:r>
      <w:proofErr w:type="spellStart"/>
      <w:r w:rsidR="0091192A">
        <w:rPr>
          <w:rFonts w:hint="eastAsia"/>
          <w:szCs w:val="20"/>
        </w:rPr>
        <w:t>precoder</w:t>
      </w:r>
      <w:proofErr w:type="spellEnd"/>
      <w:r w:rsidR="0091192A">
        <w:rPr>
          <w:rFonts w:hint="eastAsia"/>
          <w:szCs w:val="20"/>
        </w:rPr>
        <w:t xml:space="preserve"> is one of the necessary requirements </w:t>
      </w:r>
      <w:r w:rsidR="001C5072">
        <w:rPr>
          <w:rFonts w:hint="eastAsia"/>
          <w:szCs w:val="20"/>
        </w:rPr>
        <w:t>in JCE case</w:t>
      </w:r>
      <w:r w:rsidR="002A6908">
        <w:rPr>
          <w:rFonts w:hint="eastAsia"/>
          <w:szCs w:val="20"/>
        </w:rPr>
        <w:t xml:space="preserve"> </w:t>
      </w:r>
      <w:r w:rsidR="002A6908">
        <w:rPr>
          <w:szCs w:val="20"/>
        </w:rPr>
        <w:fldChar w:fldCharType="begin"/>
      </w:r>
      <w:r w:rsidR="002A6908">
        <w:rPr>
          <w:szCs w:val="20"/>
        </w:rPr>
        <w:instrText xml:space="preserve"> </w:instrText>
      </w:r>
      <w:r w:rsidR="002A6908">
        <w:rPr>
          <w:rFonts w:hint="eastAsia"/>
          <w:szCs w:val="20"/>
        </w:rPr>
        <w:instrText>REF _Ref82693594 \r \h</w:instrText>
      </w:r>
      <w:r w:rsidR="002A6908">
        <w:rPr>
          <w:szCs w:val="20"/>
        </w:rPr>
        <w:instrText xml:space="preserve"> </w:instrText>
      </w:r>
      <w:r w:rsidR="002A6908">
        <w:rPr>
          <w:szCs w:val="20"/>
        </w:rPr>
      </w:r>
      <w:r w:rsidR="002A6908">
        <w:rPr>
          <w:szCs w:val="20"/>
        </w:rPr>
        <w:fldChar w:fldCharType="separate"/>
      </w:r>
      <w:r w:rsidR="00C120FB">
        <w:rPr>
          <w:szCs w:val="20"/>
        </w:rPr>
        <w:t>[4]</w:t>
      </w:r>
      <w:r w:rsidR="002A6908">
        <w:rPr>
          <w:szCs w:val="20"/>
        </w:rPr>
        <w:fldChar w:fldCharType="end"/>
      </w:r>
      <w:r w:rsidR="0091192A">
        <w:rPr>
          <w:rFonts w:hint="eastAsia"/>
          <w:szCs w:val="20"/>
        </w:rPr>
        <w:t xml:space="preserve">. </w:t>
      </w:r>
      <w:r w:rsidR="001C5072">
        <w:rPr>
          <w:szCs w:val="20"/>
        </w:rPr>
        <w:t>H</w:t>
      </w:r>
      <w:r w:rsidR="001C5072">
        <w:rPr>
          <w:rFonts w:hint="eastAsia"/>
          <w:szCs w:val="20"/>
        </w:rPr>
        <w:t xml:space="preserve">ence, scheduling the PUSCH transmissions with the same </w:t>
      </w:r>
      <w:proofErr w:type="spellStart"/>
      <w:r w:rsidR="001C5072">
        <w:rPr>
          <w:rFonts w:hint="eastAsia"/>
          <w:szCs w:val="20"/>
        </w:rPr>
        <w:t>precoder</w:t>
      </w:r>
      <w:proofErr w:type="spellEnd"/>
      <w:r w:rsidR="001C5072">
        <w:rPr>
          <w:rFonts w:hint="eastAsia"/>
          <w:szCs w:val="20"/>
        </w:rPr>
        <w:t xml:space="preserve"> </w:t>
      </w:r>
      <w:r w:rsidR="000D71B6">
        <w:rPr>
          <w:rFonts w:hint="eastAsia"/>
          <w:szCs w:val="20"/>
        </w:rPr>
        <w:t>should be a premise</w:t>
      </w:r>
      <w:r w:rsidR="001C5072">
        <w:rPr>
          <w:rFonts w:hint="eastAsia"/>
          <w:szCs w:val="20"/>
        </w:rPr>
        <w:t xml:space="preserve"> if gNB wants to perform JCE to improve the transmission performance.</w:t>
      </w:r>
      <w:r w:rsidR="00EB00F9">
        <w:rPr>
          <w:rFonts w:hint="eastAsia"/>
          <w:szCs w:val="20"/>
        </w:rPr>
        <w:t xml:space="preserve"> </w:t>
      </w:r>
      <w:r w:rsidR="00CE1B82">
        <w:rPr>
          <w:szCs w:val="20"/>
        </w:rPr>
        <w:t>I</w:t>
      </w:r>
      <w:r w:rsidR="00CE1B82">
        <w:rPr>
          <w:rFonts w:hint="eastAsia"/>
          <w:szCs w:val="20"/>
        </w:rPr>
        <w:t xml:space="preserve">n other words, </w:t>
      </w:r>
      <w:proofErr w:type="spellStart"/>
      <w:r w:rsidR="00CE1B82">
        <w:rPr>
          <w:rFonts w:hint="eastAsia"/>
          <w:szCs w:val="20"/>
        </w:rPr>
        <w:t>p</w:t>
      </w:r>
      <w:r w:rsidR="00EB00F9">
        <w:rPr>
          <w:rFonts w:hint="eastAsia"/>
          <w:szCs w:val="20"/>
        </w:rPr>
        <w:t>recoder</w:t>
      </w:r>
      <w:proofErr w:type="spellEnd"/>
      <w:r w:rsidR="00EB00F9">
        <w:rPr>
          <w:rFonts w:hint="eastAsia"/>
          <w:szCs w:val="20"/>
        </w:rPr>
        <w:t xml:space="preserve"> cycling should not be allowed for DMRS bundling.</w:t>
      </w:r>
    </w:p>
    <w:p w14:paraId="7C0A33F6" w14:textId="20263581" w:rsidR="001C5072" w:rsidRPr="00807418" w:rsidRDefault="001C5072" w:rsidP="00886EFB">
      <w:pPr>
        <w:jc w:val="both"/>
        <w:rPr>
          <w:b/>
          <w:szCs w:val="20"/>
        </w:rPr>
      </w:pPr>
      <w:r w:rsidRPr="00807418">
        <w:rPr>
          <w:b/>
          <w:szCs w:val="20"/>
        </w:rPr>
        <w:t>P</w:t>
      </w:r>
      <w:r w:rsidRPr="00807418">
        <w:rPr>
          <w:rFonts w:hint="eastAsia"/>
          <w:b/>
          <w:szCs w:val="20"/>
        </w:rPr>
        <w:t xml:space="preserve">roposal 3: </w:t>
      </w:r>
      <w:r w:rsidR="00AB2704">
        <w:rPr>
          <w:rFonts w:hint="eastAsia"/>
          <w:b/>
          <w:szCs w:val="20"/>
        </w:rPr>
        <w:t xml:space="preserve">At least </w:t>
      </w:r>
      <w:r w:rsidR="00807418" w:rsidRPr="00CB3343">
        <w:rPr>
          <w:rFonts w:eastAsia="宋体" w:cs="Times New Roman"/>
          <w:b/>
          <w:color w:val="000000"/>
          <w:kern w:val="0"/>
          <w:szCs w:val="20"/>
        </w:rPr>
        <w:t>TPC command</w:t>
      </w:r>
      <w:r w:rsidR="00807418" w:rsidRPr="00807418">
        <w:rPr>
          <w:rFonts w:eastAsia="宋体" w:cs="Times New Roman" w:hint="eastAsia"/>
          <w:b/>
          <w:color w:val="000000"/>
          <w:kern w:val="0"/>
          <w:szCs w:val="20"/>
        </w:rPr>
        <w:t xml:space="preserve"> and </w:t>
      </w:r>
      <w:proofErr w:type="spellStart"/>
      <w:r w:rsidR="00807418" w:rsidRPr="00807418">
        <w:rPr>
          <w:rFonts w:eastAsia="宋体" w:cs="Times New Roman" w:hint="eastAsia"/>
          <w:b/>
          <w:color w:val="000000"/>
          <w:kern w:val="0"/>
          <w:szCs w:val="20"/>
        </w:rPr>
        <w:t>p</w:t>
      </w:r>
      <w:r w:rsidR="00807418" w:rsidRPr="00CB3343">
        <w:rPr>
          <w:rFonts w:eastAsia="宋体" w:cs="Times New Roman"/>
          <w:b/>
          <w:color w:val="000000"/>
          <w:kern w:val="0"/>
          <w:szCs w:val="20"/>
        </w:rPr>
        <w:t>recoder</w:t>
      </w:r>
      <w:proofErr w:type="spellEnd"/>
      <w:r w:rsidR="00807418" w:rsidRPr="00CB3343">
        <w:rPr>
          <w:rFonts w:eastAsia="宋体" w:cs="Times New Roman"/>
          <w:b/>
          <w:color w:val="000000"/>
          <w:kern w:val="0"/>
          <w:szCs w:val="20"/>
        </w:rPr>
        <w:t xml:space="preserve"> cycling</w:t>
      </w:r>
      <w:r w:rsidR="00807418" w:rsidRPr="00807418">
        <w:rPr>
          <w:rFonts w:eastAsia="宋体" w:cs="Times New Roman" w:hint="eastAsia"/>
          <w:b/>
          <w:color w:val="000000"/>
          <w:kern w:val="0"/>
          <w:szCs w:val="20"/>
        </w:rPr>
        <w:t xml:space="preserve"> should not be considered as an event </w:t>
      </w:r>
      <w:r w:rsidR="00807418" w:rsidRPr="00CB3343">
        <w:rPr>
          <w:rFonts w:eastAsia="宋体" w:cs="Times New Roman"/>
          <w:b/>
          <w:color w:val="000000"/>
          <w:kern w:val="0"/>
          <w:szCs w:val="20"/>
        </w:rPr>
        <w:t>that violate</w:t>
      </w:r>
      <w:r w:rsidR="00807418" w:rsidRPr="00807418">
        <w:rPr>
          <w:rFonts w:eastAsia="宋体" w:cs="Times New Roman" w:hint="eastAsia"/>
          <w:b/>
          <w:color w:val="000000"/>
          <w:kern w:val="0"/>
          <w:szCs w:val="20"/>
        </w:rPr>
        <w:t>s</w:t>
      </w:r>
      <w:r w:rsidR="00807418" w:rsidRPr="00CB3343">
        <w:rPr>
          <w:rFonts w:eastAsia="宋体" w:cs="Times New Roman"/>
          <w:b/>
          <w:color w:val="000000"/>
          <w:kern w:val="0"/>
          <w:szCs w:val="20"/>
        </w:rPr>
        <w:t xml:space="preserve"> power consistency and phase continuity.</w:t>
      </w:r>
    </w:p>
    <w:p w14:paraId="7D1CABBC" w14:textId="0DAA0DD2" w:rsidR="000962D3" w:rsidRPr="00CB3343" w:rsidRDefault="000962D3" w:rsidP="00886EFB">
      <w:pPr>
        <w:jc w:val="both"/>
        <w:rPr>
          <w:bCs/>
          <w:szCs w:val="20"/>
          <w:lang w:val="en-GB"/>
        </w:rPr>
      </w:pPr>
    </w:p>
    <w:p w14:paraId="534264FB" w14:textId="7C5008B3" w:rsidR="006F5A74" w:rsidRPr="00F72CF9" w:rsidRDefault="00FC6A32" w:rsidP="00251BE0">
      <w:pPr>
        <w:jc w:val="both"/>
        <w:rPr>
          <w:szCs w:val="20"/>
          <w:lang w:val="en-GB"/>
        </w:rPr>
      </w:pPr>
      <w:r w:rsidRPr="00F72CF9">
        <w:rPr>
          <w:rFonts w:hint="eastAsia"/>
          <w:b/>
          <w:bCs/>
          <w:szCs w:val="20"/>
          <w:u w:val="single"/>
          <w:lang w:val="en-GB"/>
        </w:rPr>
        <w:t>C</w:t>
      </w:r>
      <w:r w:rsidRPr="00F72CF9">
        <w:rPr>
          <w:b/>
          <w:bCs/>
          <w:szCs w:val="20"/>
          <w:u w:val="single"/>
          <w:lang w:val="en-GB"/>
        </w:rPr>
        <w:t>apability of</w:t>
      </w:r>
      <w:r w:rsidRPr="00F72CF9">
        <w:rPr>
          <w:rFonts w:hint="eastAsia"/>
          <w:b/>
          <w:bCs/>
          <w:szCs w:val="20"/>
          <w:u w:val="single"/>
          <w:lang w:val="en-GB"/>
        </w:rPr>
        <w:t xml:space="preserve"> r</w:t>
      </w:r>
      <w:r w:rsidRPr="00F72CF9">
        <w:rPr>
          <w:b/>
          <w:bCs/>
          <w:szCs w:val="20"/>
          <w:u w:val="single"/>
          <w:lang w:val="en-GB"/>
        </w:rPr>
        <w:t>estarting DM-RS bundling</w:t>
      </w:r>
    </w:p>
    <w:tbl>
      <w:tblPr>
        <w:tblStyle w:val="ad"/>
        <w:tblW w:w="0" w:type="auto"/>
        <w:tblLook w:val="04A0" w:firstRow="1" w:lastRow="0" w:firstColumn="1" w:lastColumn="0" w:noHBand="0" w:noVBand="1"/>
      </w:tblPr>
      <w:tblGrid>
        <w:gridCol w:w="9286"/>
      </w:tblGrid>
      <w:tr w:rsidR="00A430D0" w14:paraId="3DD31E3F" w14:textId="77777777" w:rsidTr="00A430D0">
        <w:tc>
          <w:tcPr>
            <w:tcW w:w="9286" w:type="dxa"/>
          </w:tcPr>
          <w:p w14:paraId="2535CE4F" w14:textId="77777777" w:rsidR="00A430D0" w:rsidRPr="00986E4F" w:rsidRDefault="00A430D0" w:rsidP="00A430D0">
            <w:pPr>
              <w:pStyle w:val="aa"/>
              <w:spacing w:before="0" w:beforeAutospacing="0" w:after="0" w:afterAutospacing="0"/>
              <w:rPr>
                <w:rFonts w:ascii="Times New Roman" w:hAnsi="Times New Roman" w:cs="Times New Roman"/>
                <w:color w:val="000000"/>
                <w:sz w:val="18"/>
                <w:szCs w:val="18"/>
              </w:rPr>
            </w:pPr>
            <w:r w:rsidRPr="00986E4F">
              <w:rPr>
                <w:rFonts w:ascii="Times New Roman" w:hAnsi="Times New Roman" w:cs="Times New Roman"/>
                <w:b/>
                <w:bCs/>
                <w:color w:val="000000"/>
                <w:sz w:val="18"/>
                <w:szCs w:val="18"/>
                <w:highlight w:val="green"/>
              </w:rPr>
              <w:t>Agreement</w:t>
            </w:r>
          </w:p>
          <w:p w14:paraId="1C3877EE" w14:textId="77777777" w:rsidR="00A430D0" w:rsidRPr="00986E4F" w:rsidRDefault="00A430D0" w:rsidP="00A430D0">
            <w:pPr>
              <w:pStyle w:val="aa"/>
              <w:spacing w:before="0" w:beforeAutospacing="0" w:after="0" w:afterAutospacing="0"/>
              <w:rPr>
                <w:rFonts w:ascii="Times New Roman" w:hAnsi="Times New Roman" w:cs="Times New Roman"/>
                <w:color w:val="000000"/>
                <w:sz w:val="18"/>
                <w:szCs w:val="18"/>
              </w:rPr>
            </w:pPr>
            <w:r w:rsidRPr="00986E4F">
              <w:rPr>
                <w:rFonts w:ascii="Times New Roman" w:hAnsi="Times New Roman" w:cs="Times New Roman"/>
                <w:color w:val="000000"/>
                <w:sz w:val="18"/>
                <w:szCs w:val="18"/>
                <w:shd w:val="clear" w:color="auto" w:fill="FFFFFF"/>
                <w:lang w:val="en-GB"/>
              </w:rPr>
              <w:t>D</w:t>
            </w:r>
            <w:r w:rsidRPr="00986E4F">
              <w:rPr>
                <w:rFonts w:ascii="Times New Roman" w:hAnsi="Times New Roman" w:cs="Times New Roman"/>
                <w:color w:val="000000"/>
                <w:sz w:val="18"/>
                <w:szCs w:val="18"/>
                <w:shd w:val="clear" w:color="auto" w:fill="FFFFFF"/>
              </w:rPr>
              <w:t>own-select one of the following options:</w:t>
            </w:r>
          </w:p>
          <w:p w14:paraId="3D5DA706" w14:textId="77777777" w:rsidR="00A430D0" w:rsidRPr="00986E4F" w:rsidRDefault="00A430D0" w:rsidP="00A430D0">
            <w:pPr>
              <w:pStyle w:val="aa"/>
              <w:spacing w:before="0" w:beforeAutospacing="0" w:after="0" w:afterAutospacing="0" w:line="240" w:lineRule="atLeast"/>
              <w:rPr>
                <w:sz w:val="18"/>
                <w:szCs w:val="18"/>
                <w:lang w:val="en-GB"/>
              </w:rPr>
            </w:pPr>
            <w:r w:rsidRPr="00986E4F">
              <w:rPr>
                <w:rFonts w:ascii="Wingdings" w:hAnsi="Wingdings"/>
                <w:color w:val="000000"/>
                <w:sz w:val="18"/>
                <w:szCs w:val="18"/>
                <w:shd w:val="clear" w:color="auto" w:fill="FFFFFF"/>
                <w:lang w:val="en-GB"/>
              </w:rPr>
              <w:t></w:t>
            </w:r>
            <w:r w:rsidRPr="00986E4F">
              <w:rPr>
                <w:rFonts w:ascii="Times New Roman" w:hAnsi="Times New Roman" w:cs="Times New Roman"/>
                <w:color w:val="000000"/>
                <w:sz w:val="18"/>
                <w:szCs w:val="18"/>
                <w:shd w:val="clear" w:color="auto" w:fill="FFFFFF"/>
                <w:lang w:val="en-GB"/>
              </w:rPr>
              <w:t>   </w:t>
            </w:r>
            <w:r w:rsidRPr="00986E4F">
              <w:rPr>
                <w:rFonts w:ascii="Times New Roman" w:hAnsi="Times New Roman" w:cs="Times New Roman"/>
                <w:b/>
                <w:bCs/>
                <w:color w:val="000000"/>
                <w:sz w:val="18"/>
                <w:szCs w:val="18"/>
                <w:shd w:val="clear" w:color="auto" w:fill="FFFFFF"/>
                <w:lang w:val="en-GB"/>
              </w:rPr>
              <w:t>Option 1: </w:t>
            </w:r>
            <w:r w:rsidRPr="00986E4F">
              <w:rPr>
                <w:rFonts w:ascii="Times New Roman" w:hAnsi="Times New Roman" w:cs="Times New Roman"/>
                <w:color w:val="FF0000"/>
                <w:sz w:val="18"/>
                <w:szCs w:val="18"/>
                <w:shd w:val="clear" w:color="auto" w:fill="FFFFFF"/>
                <w:lang w:val="en-GB"/>
              </w:rPr>
              <w:t>If DM-RS bundling is supported,</w:t>
            </w:r>
            <w:r w:rsidRPr="00986E4F">
              <w:rPr>
                <w:rFonts w:ascii="Times New Roman" w:hAnsi="Times New Roman" w:cs="Times New Roman"/>
                <w:color w:val="000000"/>
                <w:sz w:val="18"/>
                <w:szCs w:val="18"/>
                <w:shd w:val="clear" w:color="auto" w:fill="FFFFFF"/>
                <w:lang w:val="en-GB"/>
              </w:rPr>
              <w:t> </w:t>
            </w:r>
            <w:r w:rsidRPr="00986E4F">
              <w:rPr>
                <w:rFonts w:ascii="Times New Roman" w:hAnsi="Times New Roman" w:cs="Times New Roman"/>
                <w:color w:val="FF0000"/>
                <w:sz w:val="18"/>
                <w:szCs w:val="18"/>
                <w:shd w:val="clear" w:color="auto" w:fill="FFFFFF"/>
                <w:lang w:val="en-GB"/>
              </w:rPr>
              <w:t>UE is mandatory to support restarting DM-RS bundling due to semi-static events.</w:t>
            </w:r>
            <w:r w:rsidRPr="00986E4F">
              <w:rPr>
                <w:rFonts w:ascii="Times New Roman" w:hAnsi="Times New Roman" w:cs="Times New Roman"/>
                <w:color w:val="000000"/>
                <w:sz w:val="18"/>
                <w:szCs w:val="18"/>
                <w:shd w:val="clear" w:color="auto" w:fill="FFFFFF"/>
                <w:lang w:val="en-GB"/>
              </w:rPr>
              <w:t> UE capability of restarting DMRS bundling is applied only to dynamic events.</w:t>
            </w:r>
          </w:p>
          <w:p w14:paraId="5FE3B63D" w14:textId="650094C1" w:rsidR="00A430D0" w:rsidRPr="00A430D0" w:rsidRDefault="00A430D0" w:rsidP="00A430D0">
            <w:pPr>
              <w:pStyle w:val="aa"/>
              <w:spacing w:before="0" w:beforeAutospacing="0" w:after="0" w:afterAutospacing="0" w:line="240" w:lineRule="atLeast"/>
              <w:rPr>
                <w:color w:val="000000"/>
                <w:lang w:eastAsia="zh-CN"/>
              </w:rPr>
            </w:pPr>
            <w:r w:rsidRPr="00986E4F">
              <w:rPr>
                <w:rFonts w:ascii="Wingdings" w:hAnsi="Wingdings"/>
                <w:color w:val="000000"/>
                <w:sz w:val="18"/>
                <w:szCs w:val="18"/>
                <w:shd w:val="clear" w:color="auto" w:fill="FFFFFF"/>
                <w:lang w:val="en-GB"/>
              </w:rPr>
              <w:t></w:t>
            </w:r>
            <w:r w:rsidRPr="00986E4F">
              <w:rPr>
                <w:rFonts w:ascii="Times New Roman" w:hAnsi="Times New Roman" w:cs="Times New Roman"/>
                <w:color w:val="000000"/>
                <w:sz w:val="18"/>
                <w:szCs w:val="18"/>
                <w:shd w:val="clear" w:color="auto" w:fill="FFFFFF"/>
                <w:lang w:val="en-GB"/>
              </w:rPr>
              <w:t>   </w:t>
            </w:r>
            <w:r w:rsidRPr="00986E4F">
              <w:rPr>
                <w:rFonts w:ascii="Times New Roman" w:hAnsi="Times New Roman" w:cs="Times New Roman"/>
                <w:b/>
                <w:bCs/>
                <w:color w:val="000000"/>
                <w:sz w:val="18"/>
                <w:szCs w:val="18"/>
                <w:shd w:val="clear" w:color="auto" w:fill="FFFFFF"/>
              </w:rPr>
              <w:t>Option 2: </w:t>
            </w:r>
            <w:r w:rsidRPr="00986E4F">
              <w:rPr>
                <w:rFonts w:ascii="Times New Roman" w:hAnsi="Times New Roman" w:cs="Times New Roman"/>
                <w:color w:val="000000"/>
                <w:sz w:val="18"/>
                <w:szCs w:val="18"/>
                <w:shd w:val="clear" w:color="auto" w:fill="FFFFFF"/>
              </w:rPr>
              <w:t>UE capability of restarting DMRS bundling is applied to both semi-static events and dynamic events.</w:t>
            </w:r>
          </w:p>
        </w:tc>
      </w:tr>
    </w:tbl>
    <w:p w14:paraId="429C1B54" w14:textId="77777777" w:rsidR="00A430D0" w:rsidRDefault="00A430D0" w:rsidP="00886EFB">
      <w:pPr>
        <w:jc w:val="both"/>
        <w:rPr>
          <w:szCs w:val="20"/>
        </w:rPr>
      </w:pPr>
    </w:p>
    <w:p w14:paraId="301A1565" w14:textId="1A2C0290" w:rsidR="00A445A8" w:rsidRPr="00F72CF9" w:rsidRDefault="007A7DD2" w:rsidP="00886EFB">
      <w:pPr>
        <w:jc w:val="both"/>
        <w:rPr>
          <w:szCs w:val="20"/>
        </w:rPr>
      </w:pPr>
      <w:r w:rsidRPr="00F72CF9">
        <w:rPr>
          <w:rFonts w:hint="eastAsia"/>
          <w:szCs w:val="20"/>
        </w:rPr>
        <w:t xml:space="preserve">In our opinion, </w:t>
      </w:r>
      <w:r w:rsidR="00A445A8" w:rsidRPr="00F72CF9">
        <w:rPr>
          <w:rFonts w:hint="eastAsia"/>
          <w:szCs w:val="20"/>
        </w:rPr>
        <w:t>when only semi-static events</w:t>
      </w:r>
      <w:r w:rsidR="00FD657A">
        <w:rPr>
          <w:rFonts w:hint="eastAsia"/>
          <w:szCs w:val="20"/>
        </w:rPr>
        <w:t xml:space="preserve"> are involved</w:t>
      </w:r>
      <w:r w:rsidR="00A445A8" w:rsidRPr="00F72CF9">
        <w:rPr>
          <w:rFonts w:hint="eastAsia"/>
          <w:szCs w:val="20"/>
        </w:rPr>
        <w:t xml:space="preserve">, </w:t>
      </w:r>
      <w:r w:rsidR="00510BDF">
        <w:rPr>
          <w:rFonts w:hint="eastAsia"/>
          <w:szCs w:val="20"/>
        </w:rPr>
        <w:t xml:space="preserve">both </w:t>
      </w:r>
      <w:r w:rsidR="0096316B" w:rsidRPr="00F72CF9">
        <w:rPr>
          <w:rFonts w:hint="eastAsia"/>
          <w:szCs w:val="20"/>
        </w:rPr>
        <w:t xml:space="preserve">gNB </w:t>
      </w:r>
      <w:r w:rsidR="00510BDF">
        <w:rPr>
          <w:rFonts w:hint="eastAsia"/>
          <w:szCs w:val="20"/>
        </w:rPr>
        <w:t xml:space="preserve">and UE are able to </w:t>
      </w:r>
      <w:r w:rsidR="0096316B" w:rsidRPr="00F72CF9">
        <w:rPr>
          <w:rFonts w:hint="eastAsia"/>
          <w:szCs w:val="20"/>
        </w:rPr>
        <w:t xml:space="preserve">know the </w:t>
      </w:r>
      <w:r w:rsidR="00861C81">
        <w:rPr>
          <w:rFonts w:hint="eastAsia"/>
          <w:szCs w:val="20"/>
        </w:rPr>
        <w:t>start and the end</w:t>
      </w:r>
      <w:r w:rsidR="00861C81" w:rsidRPr="00F72CF9">
        <w:rPr>
          <w:rFonts w:hint="eastAsia"/>
          <w:szCs w:val="20"/>
        </w:rPr>
        <w:t xml:space="preserve"> </w:t>
      </w:r>
      <w:r w:rsidR="0096316B" w:rsidRPr="00F72CF9">
        <w:rPr>
          <w:rFonts w:hint="eastAsia"/>
          <w:szCs w:val="20"/>
        </w:rPr>
        <w:t xml:space="preserve">of each actual </w:t>
      </w:r>
      <w:r w:rsidR="000F2E51" w:rsidRPr="00F72CF9">
        <w:rPr>
          <w:rFonts w:hint="eastAsia"/>
          <w:szCs w:val="20"/>
        </w:rPr>
        <w:t xml:space="preserve">TDW without confusion. </w:t>
      </w:r>
      <w:r w:rsidR="00510BDF">
        <w:rPr>
          <w:rFonts w:hint="eastAsia"/>
          <w:szCs w:val="20"/>
        </w:rPr>
        <w:t xml:space="preserve">The UE can </w:t>
      </w:r>
      <w:r w:rsidR="00764E73">
        <w:rPr>
          <w:rFonts w:hint="eastAsia"/>
          <w:szCs w:val="20"/>
        </w:rPr>
        <w:t>predict and</w:t>
      </w:r>
      <w:r w:rsidR="00510BDF">
        <w:rPr>
          <w:rFonts w:hint="eastAsia"/>
          <w:szCs w:val="20"/>
        </w:rPr>
        <w:t xml:space="preserve"> prepare </w:t>
      </w:r>
      <w:r w:rsidR="00764E73">
        <w:rPr>
          <w:rFonts w:hint="eastAsia"/>
          <w:szCs w:val="20"/>
        </w:rPr>
        <w:t xml:space="preserve">its </w:t>
      </w:r>
      <w:r w:rsidR="00510BDF">
        <w:rPr>
          <w:rFonts w:hint="eastAsia"/>
          <w:szCs w:val="20"/>
        </w:rPr>
        <w:t>hardware even before the first actual TDW. It is reasonable</w:t>
      </w:r>
      <w:r w:rsidR="00510BDF" w:rsidRPr="00F72CF9">
        <w:rPr>
          <w:rFonts w:hint="eastAsia"/>
          <w:szCs w:val="20"/>
        </w:rPr>
        <w:t xml:space="preserve"> </w:t>
      </w:r>
      <w:r w:rsidR="0047211D" w:rsidRPr="00F72CF9">
        <w:rPr>
          <w:rFonts w:hint="eastAsia"/>
          <w:szCs w:val="20"/>
        </w:rPr>
        <w:t xml:space="preserve">that </w:t>
      </w:r>
      <w:r w:rsidR="00510BDF">
        <w:rPr>
          <w:rFonts w:hint="eastAsia"/>
          <w:szCs w:val="20"/>
        </w:rPr>
        <w:t xml:space="preserve">a </w:t>
      </w:r>
      <w:r w:rsidR="0047211D" w:rsidRPr="00F72CF9">
        <w:rPr>
          <w:rFonts w:hint="eastAsia"/>
          <w:szCs w:val="20"/>
        </w:rPr>
        <w:t xml:space="preserve">UE is </w:t>
      </w:r>
      <w:r w:rsidR="00861C81" w:rsidRPr="00861C81">
        <w:rPr>
          <w:szCs w:val="20"/>
        </w:rPr>
        <w:t>mandatory to support</w:t>
      </w:r>
      <w:r w:rsidR="0047211D" w:rsidRPr="00F72CF9">
        <w:rPr>
          <w:rFonts w:hint="eastAsia"/>
          <w:szCs w:val="20"/>
        </w:rPr>
        <w:t xml:space="preserve"> </w:t>
      </w:r>
      <w:r w:rsidR="0047211D" w:rsidRPr="00F72CF9">
        <w:rPr>
          <w:szCs w:val="20"/>
        </w:rPr>
        <w:t>restarting DM-RS bundling</w:t>
      </w:r>
      <w:r w:rsidR="0047211D" w:rsidRPr="00F72CF9">
        <w:rPr>
          <w:rFonts w:hint="eastAsia"/>
          <w:szCs w:val="20"/>
        </w:rPr>
        <w:t xml:space="preserve"> </w:t>
      </w:r>
      <w:r w:rsidR="0028452B" w:rsidRPr="00F72CF9">
        <w:rPr>
          <w:rFonts w:hint="eastAsia"/>
          <w:szCs w:val="20"/>
        </w:rPr>
        <w:t>for semi-static event.</w:t>
      </w:r>
      <w:r w:rsidR="00C604B6">
        <w:rPr>
          <w:rFonts w:hint="eastAsia"/>
          <w:szCs w:val="20"/>
        </w:rPr>
        <w:t xml:space="preserve"> But for dynamic event, the requirement on UE processing </w:t>
      </w:r>
      <w:r w:rsidR="00F2109A">
        <w:rPr>
          <w:szCs w:val="20"/>
        </w:rPr>
        <w:t>capability</w:t>
      </w:r>
      <w:r w:rsidR="00F2109A">
        <w:rPr>
          <w:rFonts w:hint="eastAsia"/>
          <w:szCs w:val="20"/>
        </w:rPr>
        <w:t xml:space="preserve"> </w:t>
      </w:r>
      <w:r w:rsidR="00C604B6">
        <w:rPr>
          <w:rFonts w:hint="eastAsia"/>
          <w:szCs w:val="20"/>
        </w:rPr>
        <w:t xml:space="preserve">is higher. It seems suitable to </w:t>
      </w:r>
      <w:r w:rsidR="00F2109A">
        <w:rPr>
          <w:rFonts w:hint="eastAsia"/>
          <w:szCs w:val="20"/>
        </w:rPr>
        <w:t xml:space="preserve">apply UE capability report for restarting DMRS bundling in case of dynamic event. </w:t>
      </w:r>
    </w:p>
    <w:p w14:paraId="0CAD2E8D" w14:textId="778BED9A" w:rsidR="0025554D" w:rsidRPr="00EC71A3" w:rsidRDefault="00510BDF" w:rsidP="00886EFB">
      <w:pPr>
        <w:jc w:val="both"/>
        <w:rPr>
          <w:b/>
          <w:szCs w:val="20"/>
        </w:rPr>
      </w:pPr>
      <w:r w:rsidRPr="00EC71A3">
        <w:rPr>
          <w:rFonts w:hint="eastAsia"/>
          <w:b/>
          <w:szCs w:val="20"/>
        </w:rPr>
        <w:t xml:space="preserve">Proposal </w:t>
      </w:r>
      <w:r w:rsidR="00A430D0">
        <w:rPr>
          <w:rFonts w:hint="eastAsia"/>
          <w:b/>
          <w:szCs w:val="20"/>
        </w:rPr>
        <w:t>4</w:t>
      </w:r>
      <w:r w:rsidRPr="00EC71A3">
        <w:rPr>
          <w:rFonts w:hint="eastAsia"/>
          <w:b/>
          <w:szCs w:val="20"/>
        </w:rPr>
        <w:t xml:space="preserve">: </w:t>
      </w:r>
      <w:r w:rsidRPr="00EC71A3">
        <w:rPr>
          <w:b/>
          <w:szCs w:val="20"/>
        </w:rPr>
        <w:t>UE capability of restarting DMRS bundling is applied only to dynamic event</w:t>
      </w:r>
      <w:r w:rsidRPr="00EC71A3">
        <w:rPr>
          <w:rFonts w:hint="eastAsia"/>
          <w:b/>
          <w:szCs w:val="20"/>
        </w:rPr>
        <w:t>.</w:t>
      </w:r>
    </w:p>
    <w:p w14:paraId="36A84419" w14:textId="77777777" w:rsidR="00510BDF" w:rsidRPr="002E1245" w:rsidRDefault="00510BDF" w:rsidP="00886EFB">
      <w:pPr>
        <w:jc w:val="both"/>
        <w:rPr>
          <w:b/>
          <w:sz w:val="21"/>
          <w:szCs w:val="21"/>
        </w:rPr>
      </w:pPr>
    </w:p>
    <w:p w14:paraId="72C8FF42" w14:textId="77777777" w:rsidR="008F0C2D" w:rsidRDefault="008F0C2D" w:rsidP="00C27B52">
      <w:pPr>
        <w:pStyle w:val="2"/>
        <w:ind w:left="723" w:hanging="723"/>
      </w:pPr>
      <w:r>
        <w:rPr>
          <w:rFonts w:hint="eastAsia"/>
        </w:rPr>
        <w:t>I</w:t>
      </w:r>
      <w:r w:rsidRPr="009B1998">
        <w:t>nter-slot frequency hopping with inter-slot bundling</w:t>
      </w:r>
    </w:p>
    <w:p w14:paraId="0AA2EDE6" w14:textId="4598B1DE" w:rsidR="007778E9" w:rsidRPr="00F72CF9" w:rsidRDefault="00A800ED" w:rsidP="00886EFB">
      <w:pPr>
        <w:jc w:val="both"/>
        <w:rPr>
          <w:szCs w:val="20"/>
        </w:rPr>
      </w:pPr>
      <w:r w:rsidRPr="00F72CF9">
        <w:rPr>
          <w:szCs w:val="20"/>
        </w:rPr>
        <w:t>F</w:t>
      </w:r>
      <w:r w:rsidRPr="00F72CF9">
        <w:rPr>
          <w:rFonts w:hint="eastAsia"/>
          <w:szCs w:val="20"/>
        </w:rPr>
        <w:t xml:space="preserve">requency hopping </w:t>
      </w:r>
      <w:r w:rsidR="00337D55" w:rsidRPr="00F72CF9">
        <w:rPr>
          <w:szCs w:val="20"/>
        </w:rPr>
        <w:t xml:space="preserve">will result in </w:t>
      </w:r>
      <w:r w:rsidR="0048669F">
        <w:rPr>
          <w:rFonts w:hint="eastAsia"/>
          <w:szCs w:val="20"/>
        </w:rPr>
        <w:t>different frequency locations</w:t>
      </w:r>
      <w:r w:rsidR="00553A04" w:rsidRPr="00F72CF9">
        <w:rPr>
          <w:szCs w:val="20"/>
        </w:rPr>
        <w:t xml:space="preserve"> </w:t>
      </w:r>
      <w:r w:rsidR="00337D55" w:rsidRPr="00F72CF9">
        <w:rPr>
          <w:szCs w:val="20"/>
        </w:rPr>
        <w:t>between</w:t>
      </w:r>
      <w:r w:rsidRPr="00F72CF9">
        <w:rPr>
          <w:rFonts w:hint="eastAsia"/>
          <w:szCs w:val="20"/>
        </w:rPr>
        <w:t xml:space="preserve"> the two </w:t>
      </w:r>
      <w:r w:rsidR="00D30F9C" w:rsidRPr="00F72CF9">
        <w:rPr>
          <w:rFonts w:hint="eastAsia"/>
          <w:szCs w:val="20"/>
        </w:rPr>
        <w:t>hops</w:t>
      </w:r>
      <w:r w:rsidR="00BC19D6" w:rsidRPr="00F72CF9">
        <w:rPr>
          <w:rFonts w:hint="eastAsia"/>
          <w:szCs w:val="20"/>
        </w:rPr>
        <w:t xml:space="preserve"> </w:t>
      </w:r>
      <w:r w:rsidR="00BC19D6" w:rsidRPr="00F72CF9">
        <w:rPr>
          <w:szCs w:val="20"/>
        </w:rPr>
        <w:fldChar w:fldCharType="begin"/>
      </w:r>
      <w:r w:rsidR="00BC19D6" w:rsidRPr="00F72CF9">
        <w:rPr>
          <w:szCs w:val="20"/>
        </w:rPr>
        <w:instrText xml:space="preserve"> </w:instrText>
      </w:r>
      <w:r w:rsidR="00BC19D6" w:rsidRPr="00F72CF9">
        <w:rPr>
          <w:rFonts w:hint="eastAsia"/>
          <w:szCs w:val="20"/>
        </w:rPr>
        <w:instrText>REF _Ref82693594 \r \h</w:instrText>
      </w:r>
      <w:r w:rsidR="00BC19D6" w:rsidRPr="00F72CF9">
        <w:rPr>
          <w:szCs w:val="20"/>
        </w:rPr>
        <w:instrText xml:space="preserve"> </w:instrText>
      </w:r>
      <w:r w:rsidR="00F72CF9" w:rsidRPr="00F72CF9">
        <w:rPr>
          <w:szCs w:val="20"/>
        </w:rPr>
        <w:instrText xml:space="preserve"> \* MERGEFORMAT </w:instrText>
      </w:r>
      <w:r w:rsidR="00BC19D6" w:rsidRPr="00F72CF9">
        <w:rPr>
          <w:szCs w:val="20"/>
        </w:rPr>
      </w:r>
      <w:r w:rsidR="00BC19D6" w:rsidRPr="00F72CF9">
        <w:rPr>
          <w:szCs w:val="20"/>
        </w:rPr>
        <w:fldChar w:fldCharType="separate"/>
      </w:r>
      <w:r w:rsidR="00C120FB">
        <w:rPr>
          <w:szCs w:val="20"/>
        </w:rPr>
        <w:t>[4]</w:t>
      </w:r>
      <w:r w:rsidR="00BC19D6" w:rsidRPr="00F72CF9">
        <w:rPr>
          <w:szCs w:val="20"/>
        </w:rPr>
        <w:fldChar w:fldCharType="end"/>
      </w:r>
      <w:r w:rsidRPr="00F72CF9">
        <w:rPr>
          <w:rFonts w:hint="eastAsia"/>
          <w:szCs w:val="20"/>
        </w:rPr>
        <w:t xml:space="preserve">, which </w:t>
      </w:r>
      <w:r w:rsidR="0048669F">
        <w:rPr>
          <w:rFonts w:hint="eastAsia"/>
          <w:szCs w:val="20"/>
        </w:rPr>
        <w:t>can</w:t>
      </w:r>
      <w:r w:rsidRPr="00F72CF9">
        <w:rPr>
          <w:rFonts w:hint="eastAsia"/>
          <w:szCs w:val="20"/>
        </w:rPr>
        <w:t xml:space="preserve">not meet the requirement of </w:t>
      </w:r>
      <w:r w:rsidR="0048669F">
        <w:rPr>
          <w:rFonts w:hint="eastAsia"/>
          <w:szCs w:val="20"/>
        </w:rPr>
        <w:t>JCE</w:t>
      </w:r>
      <w:r w:rsidR="00E928B3" w:rsidRPr="00F72CF9">
        <w:rPr>
          <w:rFonts w:hint="eastAsia"/>
          <w:szCs w:val="20"/>
        </w:rPr>
        <w:t>.</w:t>
      </w:r>
      <w:r w:rsidR="00DA1C37" w:rsidRPr="00F72CF9">
        <w:rPr>
          <w:rFonts w:hint="eastAsia"/>
          <w:szCs w:val="20"/>
        </w:rPr>
        <w:t xml:space="preserve"> </w:t>
      </w:r>
      <w:r w:rsidR="00DA1C37" w:rsidRPr="00F72CF9">
        <w:rPr>
          <w:szCs w:val="20"/>
        </w:rPr>
        <w:t>H</w:t>
      </w:r>
      <w:r w:rsidR="00DA1C37" w:rsidRPr="00F72CF9">
        <w:rPr>
          <w:rFonts w:hint="eastAsia"/>
          <w:szCs w:val="20"/>
        </w:rPr>
        <w:t xml:space="preserve">ence, new frequency hopping pattern is </w:t>
      </w:r>
      <w:r w:rsidR="00DA1C37" w:rsidRPr="00F72CF9">
        <w:rPr>
          <w:szCs w:val="20"/>
        </w:rPr>
        <w:t>necessary</w:t>
      </w:r>
      <w:r w:rsidR="00DA1C37" w:rsidRPr="00F72CF9">
        <w:rPr>
          <w:rFonts w:hint="eastAsia"/>
          <w:szCs w:val="20"/>
        </w:rPr>
        <w:t xml:space="preserve"> </w:t>
      </w:r>
      <w:r w:rsidR="00B02BAD" w:rsidRPr="00F72CF9">
        <w:rPr>
          <w:rFonts w:hint="eastAsia"/>
          <w:szCs w:val="20"/>
        </w:rPr>
        <w:t xml:space="preserve">to support the </w:t>
      </w:r>
      <w:r w:rsidR="00B02BAD" w:rsidRPr="00F72CF9">
        <w:rPr>
          <w:szCs w:val="20"/>
        </w:rPr>
        <w:t>mechanism</w:t>
      </w:r>
      <w:r w:rsidR="00B02BAD" w:rsidRPr="00F72CF9">
        <w:rPr>
          <w:rFonts w:hint="eastAsia"/>
          <w:szCs w:val="20"/>
        </w:rPr>
        <w:t>,</w:t>
      </w:r>
      <w:r w:rsidR="0021533F" w:rsidRPr="00F72CF9">
        <w:rPr>
          <w:rFonts w:hint="eastAsia"/>
          <w:szCs w:val="20"/>
        </w:rPr>
        <w:t xml:space="preserve"> such as </w:t>
      </w:r>
      <w:r w:rsidR="00A612DF" w:rsidRPr="00F72CF9">
        <w:rPr>
          <w:rFonts w:hint="eastAsia"/>
          <w:szCs w:val="20"/>
        </w:rPr>
        <w:t>inter-bundling frequency hopping</w:t>
      </w:r>
      <w:r w:rsidR="00B02BAD" w:rsidRPr="00F72CF9">
        <w:rPr>
          <w:rFonts w:hint="eastAsia"/>
          <w:szCs w:val="20"/>
        </w:rPr>
        <w:t>.</w:t>
      </w:r>
    </w:p>
    <w:p w14:paraId="79A67883" w14:textId="182A31C9" w:rsidR="006123EE" w:rsidRPr="006123EE" w:rsidRDefault="007357AA" w:rsidP="006123EE">
      <w:pPr>
        <w:jc w:val="both"/>
        <w:rPr>
          <w:szCs w:val="20"/>
        </w:rPr>
      </w:pPr>
      <w:r>
        <w:rPr>
          <w:rFonts w:hint="eastAsia"/>
          <w:szCs w:val="20"/>
        </w:rPr>
        <w:t>T</w:t>
      </w:r>
      <w:r w:rsidRPr="007357AA">
        <w:rPr>
          <w:szCs w:val="20"/>
        </w:rPr>
        <w:t xml:space="preserve">he interaction between inter-slot frequency hopping and DMRS bundling for PUSCH repetitions </w:t>
      </w:r>
      <w:r>
        <w:rPr>
          <w:rFonts w:hint="eastAsia"/>
          <w:szCs w:val="20"/>
        </w:rPr>
        <w:t>including t</w:t>
      </w:r>
      <w:r w:rsidR="000F0D71" w:rsidRPr="00F72CF9">
        <w:rPr>
          <w:rFonts w:hint="eastAsia"/>
          <w:szCs w:val="20"/>
        </w:rPr>
        <w:t xml:space="preserve">he </w:t>
      </w:r>
      <w:r w:rsidR="000F0D71" w:rsidRPr="00F72CF9">
        <w:rPr>
          <w:rFonts w:hint="eastAsia"/>
          <w:szCs w:val="20"/>
        </w:rPr>
        <w:lastRenderedPageBreak/>
        <w:t xml:space="preserve">relationship between the bundle size and the time </w:t>
      </w:r>
      <w:r w:rsidR="000F0D71" w:rsidRPr="00F72CF9">
        <w:rPr>
          <w:szCs w:val="20"/>
        </w:rPr>
        <w:t>domain</w:t>
      </w:r>
      <w:r>
        <w:rPr>
          <w:rFonts w:hint="eastAsia"/>
          <w:szCs w:val="20"/>
        </w:rPr>
        <w:t xml:space="preserve"> window size is discussed in </w:t>
      </w:r>
      <w:r w:rsidR="00165F4C">
        <w:rPr>
          <w:szCs w:val="20"/>
        </w:rPr>
        <w:fldChar w:fldCharType="begin"/>
      </w:r>
      <w:r w:rsidR="00165F4C">
        <w:rPr>
          <w:szCs w:val="20"/>
        </w:rPr>
        <w:instrText xml:space="preserve"> </w:instrText>
      </w:r>
      <w:r w:rsidR="00165F4C">
        <w:rPr>
          <w:rFonts w:hint="eastAsia"/>
          <w:szCs w:val="20"/>
        </w:rPr>
        <w:instrText>REF _Ref86932179 \r \h</w:instrText>
      </w:r>
      <w:r w:rsidR="00165F4C">
        <w:rPr>
          <w:szCs w:val="20"/>
        </w:rPr>
        <w:instrText xml:space="preserve"> </w:instrText>
      </w:r>
      <w:r w:rsidR="00165F4C">
        <w:rPr>
          <w:szCs w:val="20"/>
        </w:rPr>
      </w:r>
      <w:r w:rsidR="00165F4C">
        <w:rPr>
          <w:szCs w:val="20"/>
        </w:rPr>
        <w:fldChar w:fldCharType="separate"/>
      </w:r>
      <w:r w:rsidR="00165F4C">
        <w:rPr>
          <w:szCs w:val="20"/>
        </w:rPr>
        <w:t>[5]</w:t>
      </w:r>
      <w:r w:rsidR="00165F4C">
        <w:rPr>
          <w:szCs w:val="20"/>
        </w:rPr>
        <w:fldChar w:fldCharType="end"/>
      </w:r>
      <w:r>
        <w:rPr>
          <w:rFonts w:hint="eastAsia"/>
          <w:szCs w:val="20"/>
        </w:rPr>
        <w:t>together with DMRS bundling for PUCCH repetitions</w:t>
      </w:r>
      <w:r w:rsidR="006123EE">
        <w:rPr>
          <w:rFonts w:hint="eastAsia"/>
          <w:szCs w:val="20"/>
        </w:rPr>
        <w:t xml:space="preserve">. </w:t>
      </w:r>
      <w:r w:rsidR="006123EE" w:rsidRPr="006123EE">
        <w:rPr>
          <w:szCs w:val="20"/>
        </w:rPr>
        <w:t xml:space="preserve">To avoid duplicate discussion, further details of </w:t>
      </w:r>
      <w:r w:rsidR="006123EE">
        <w:rPr>
          <w:rFonts w:hint="eastAsia"/>
          <w:szCs w:val="20"/>
        </w:rPr>
        <w:t>PUSCH</w:t>
      </w:r>
      <w:r w:rsidR="006123EE" w:rsidRPr="006123EE">
        <w:rPr>
          <w:szCs w:val="20"/>
        </w:rPr>
        <w:t xml:space="preserve"> should wait for the progress in </w:t>
      </w:r>
      <w:r w:rsidR="006123EE">
        <w:rPr>
          <w:rFonts w:hint="eastAsia"/>
          <w:szCs w:val="20"/>
        </w:rPr>
        <w:t>DMRS bundling</w:t>
      </w:r>
      <w:r w:rsidR="006123EE" w:rsidRPr="006123EE">
        <w:rPr>
          <w:szCs w:val="20"/>
        </w:rPr>
        <w:t xml:space="preserve"> </w:t>
      </w:r>
      <w:r w:rsidR="006123EE">
        <w:rPr>
          <w:rFonts w:hint="eastAsia"/>
          <w:szCs w:val="20"/>
        </w:rPr>
        <w:t>across</w:t>
      </w:r>
      <w:r w:rsidR="006123EE" w:rsidRPr="006123EE">
        <w:rPr>
          <w:szCs w:val="20"/>
        </w:rPr>
        <w:t xml:space="preserve"> </w:t>
      </w:r>
      <w:r w:rsidR="006123EE">
        <w:rPr>
          <w:rFonts w:hint="eastAsia"/>
          <w:szCs w:val="20"/>
        </w:rPr>
        <w:t>PUCCH repetitions</w:t>
      </w:r>
      <w:r w:rsidR="006123EE" w:rsidRPr="006123EE">
        <w:rPr>
          <w:szCs w:val="20"/>
        </w:rPr>
        <w:t>.</w:t>
      </w:r>
    </w:p>
    <w:p w14:paraId="3DDF51D3" w14:textId="22B9DA81" w:rsidR="007778E9" w:rsidRPr="006123EE" w:rsidRDefault="006123EE" w:rsidP="006123EE">
      <w:pPr>
        <w:jc w:val="both"/>
        <w:rPr>
          <w:b/>
          <w:szCs w:val="20"/>
        </w:rPr>
      </w:pPr>
      <w:r w:rsidRPr="006123EE">
        <w:rPr>
          <w:b/>
          <w:szCs w:val="20"/>
        </w:rPr>
        <w:t xml:space="preserve">Proposal 5: The </w:t>
      </w:r>
      <w:r>
        <w:rPr>
          <w:rFonts w:hint="eastAsia"/>
          <w:b/>
          <w:szCs w:val="20"/>
        </w:rPr>
        <w:t>details of i</w:t>
      </w:r>
      <w:r w:rsidRPr="006123EE">
        <w:rPr>
          <w:b/>
          <w:szCs w:val="20"/>
        </w:rPr>
        <w:t xml:space="preserve">nter-slot frequency hopping with inter-slot bundling for </w:t>
      </w:r>
      <w:r>
        <w:rPr>
          <w:rFonts w:hint="eastAsia"/>
          <w:b/>
          <w:szCs w:val="20"/>
        </w:rPr>
        <w:t>PUSCH</w:t>
      </w:r>
      <w:r w:rsidRPr="006123EE">
        <w:rPr>
          <w:b/>
          <w:szCs w:val="20"/>
        </w:rPr>
        <w:t xml:space="preserve"> should wait for the progress in DMRS bundling across PUCCH repetitions</w:t>
      </w:r>
      <w:r>
        <w:rPr>
          <w:rFonts w:hint="eastAsia"/>
          <w:b/>
          <w:szCs w:val="20"/>
        </w:rPr>
        <w:t>.</w:t>
      </w:r>
    </w:p>
    <w:p w14:paraId="5AAE3B9C" w14:textId="77777777" w:rsidR="008838AC" w:rsidRPr="00764E73" w:rsidRDefault="008838AC" w:rsidP="00D36FA1">
      <w:pPr>
        <w:jc w:val="both"/>
        <w:rPr>
          <w:b/>
          <w:sz w:val="21"/>
          <w:szCs w:val="21"/>
        </w:rPr>
      </w:pPr>
    </w:p>
    <w:p w14:paraId="352B56D0" w14:textId="457173DB" w:rsidR="008838AC" w:rsidRDefault="00C73D69" w:rsidP="008838AC">
      <w:pPr>
        <w:pStyle w:val="2"/>
        <w:ind w:left="723" w:hanging="723"/>
      </w:pPr>
      <w:r>
        <w:rPr>
          <w:rFonts w:hint="eastAsia"/>
        </w:rPr>
        <w:t>TPC command</w:t>
      </w:r>
      <w:r w:rsidRPr="00C73D69">
        <w:rPr>
          <w:rFonts w:hint="eastAsia"/>
        </w:rPr>
        <w:t xml:space="preserve"> </w:t>
      </w:r>
      <w:r w:rsidR="00EC71A3">
        <w:rPr>
          <w:rFonts w:hint="eastAsia"/>
        </w:rPr>
        <w:t xml:space="preserve">and </w:t>
      </w:r>
      <w:r>
        <w:rPr>
          <w:rFonts w:hint="eastAsia"/>
        </w:rPr>
        <w:t>TA adjustment</w:t>
      </w:r>
    </w:p>
    <w:p w14:paraId="4DB32269" w14:textId="06271A48" w:rsidR="008838AC" w:rsidRPr="00F72CF9" w:rsidRDefault="00544E26" w:rsidP="00B86698">
      <w:pPr>
        <w:jc w:val="both"/>
        <w:rPr>
          <w:szCs w:val="20"/>
        </w:rPr>
      </w:pPr>
      <w:r>
        <w:rPr>
          <w:rFonts w:hint="eastAsia"/>
          <w:szCs w:val="20"/>
        </w:rPr>
        <w:t xml:space="preserve">RAN4 replies that </w:t>
      </w:r>
      <w:r w:rsidR="00C73D69">
        <w:rPr>
          <w:rFonts w:hint="eastAsia"/>
          <w:sz w:val="21"/>
          <w:szCs w:val="21"/>
        </w:rPr>
        <w:t>TPC</w:t>
      </w:r>
      <w:r>
        <w:rPr>
          <w:sz w:val="21"/>
          <w:szCs w:val="21"/>
        </w:rPr>
        <w:t xml:space="preserve"> adjustment and UE uplink timing autonomous adjustment cause the phase to </w:t>
      </w:r>
      <w:r>
        <w:rPr>
          <w:rFonts w:hint="eastAsia"/>
          <w:sz w:val="21"/>
          <w:szCs w:val="21"/>
        </w:rPr>
        <w:t>change</w:t>
      </w:r>
      <w:r w:rsidR="00165F4C">
        <w:rPr>
          <w:rFonts w:hint="eastAsia"/>
          <w:sz w:val="21"/>
          <w:szCs w:val="21"/>
        </w:rPr>
        <w:t xml:space="preserve"> </w:t>
      </w:r>
      <w:r w:rsidR="00165F4C">
        <w:rPr>
          <w:sz w:val="21"/>
          <w:szCs w:val="21"/>
        </w:rPr>
        <w:fldChar w:fldCharType="begin"/>
      </w:r>
      <w:r w:rsidR="00165F4C">
        <w:rPr>
          <w:sz w:val="21"/>
          <w:szCs w:val="21"/>
        </w:rPr>
        <w:instrText xml:space="preserve"> </w:instrText>
      </w:r>
      <w:r w:rsidR="00165F4C">
        <w:rPr>
          <w:rFonts w:hint="eastAsia"/>
          <w:sz w:val="21"/>
          <w:szCs w:val="21"/>
        </w:rPr>
        <w:instrText>REF _Ref82613731 \r \h</w:instrText>
      </w:r>
      <w:r w:rsidR="00165F4C">
        <w:rPr>
          <w:sz w:val="21"/>
          <w:szCs w:val="21"/>
        </w:rPr>
        <w:instrText xml:space="preserve"> </w:instrText>
      </w:r>
      <w:r w:rsidR="00165F4C">
        <w:rPr>
          <w:sz w:val="21"/>
          <w:szCs w:val="21"/>
        </w:rPr>
      </w:r>
      <w:r w:rsidR="00165F4C">
        <w:rPr>
          <w:sz w:val="21"/>
          <w:szCs w:val="21"/>
        </w:rPr>
        <w:fldChar w:fldCharType="separate"/>
      </w:r>
      <w:r w:rsidR="00165F4C">
        <w:rPr>
          <w:sz w:val="21"/>
          <w:szCs w:val="21"/>
        </w:rPr>
        <w:t>[3]</w:t>
      </w:r>
      <w:r w:rsidR="00165F4C">
        <w:rPr>
          <w:sz w:val="21"/>
          <w:szCs w:val="21"/>
        </w:rPr>
        <w:fldChar w:fldCharType="end"/>
      </w:r>
      <w:r>
        <w:rPr>
          <w:sz w:val="21"/>
          <w:szCs w:val="21"/>
        </w:rPr>
        <w:t xml:space="preserve">. </w:t>
      </w:r>
      <w:r w:rsidR="008838AC" w:rsidRPr="00F72CF9">
        <w:rPr>
          <w:szCs w:val="20"/>
        </w:rPr>
        <w:t>In order to maintain power consistency and phase continuity,</w:t>
      </w:r>
      <w:r w:rsidR="00B86698" w:rsidRPr="00F72CF9">
        <w:rPr>
          <w:rFonts w:hint="eastAsia"/>
          <w:szCs w:val="20"/>
        </w:rPr>
        <w:t xml:space="preserve"> </w:t>
      </w:r>
      <w:r w:rsidR="003D27A2" w:rsidRPr="00F72CF9">
        <w:rPr>
          <w:rFonts w:hint="eastAsia"/>
          <w:szCs w:val="20"/>
        </w:rPr>
        <w:t xml:space="preserve">UE should not </w:t>
      </w:r>
      <w:r w:rsidR="00A60060">
        <w:rPr>
          <w:rFonts w:hint="eastAsia"/>
        </w:rPr>
        <w:t>adjust the transmit power</w:t>
      </w:r>
      <w:r w:rsidR="00B86698" w:rsidRPr="00F72CF9">
        <w:rPr>
          <w:rFonts w:hint="eastAsia"/>
          <w:szCs w:val="20"/>
        </w:rPr>
        <w:t xml:space="preserve"> </w:t>
      </w:r>
      <w:r w:rsidR="00C73D69">
        <w:rPr>
          <w:rFonts w:hint="eastAsia"/>
          <w:szCs w:val="20"/>
        </w:rPr>
        <w:t xml:space="preserve">at least </w:t>
      </w:r>
      <w:r w:rsidR="00B86698" w:rsidRPr="00F72CF9">
        <w:rPr>
          <w:rFonts w:hint="eastAsia"/>
          <w:szCs w:val="20"/>
        </w:rPr>
        <w:t xml:space="preserve">during an actual TDW. </w:t>
      </w:r>
      <w:r w:rsidR="00B86698" w:rsidRPr="00F72CF9">
        <w:rPr>
          <w:szCs w:val="20"/>
        </w:rPr>
        <w:t>T</w:t>
      </w:r>
      <w:r w:rsidR="00B86698" w:rsidRPr="00F72CF9">
        <w:rPr>
          <w:rFonts w:hint="eastAsia"/>
          <w:szCs w:val="20"/>
        </w:rPr>
        <w:t xml:space="preserve">he following </w:t>
      </w:r>
      <w:r w:rsidR="00B86698" w:rsidRPr="00F72CF9">
        <w:rPr>
          <w:rFonts w:cs="Times New Roman"/>
          <w:szCs w:val="20"/>
          <w:lang w:val="en-GB"/>
        </w:rPr>
        <w:t xml:space="preserve">optimization of </w:t>
      </w:r>
      <w:r w:rsidR="00C73D69">
        <w:rPr>
          <w:rFonts w:cs="Times New Roman" w:hint="eastAsia"/>
          <w:szCs w:val="20"/>
          <w:lang w:val="en-GB"/>
        </w:rPr>
        <w:t>TPC command</w:t>
      </w:r>
      <w:r w:rsidR="00B86698" w:rsidRPr="00F72CF9">
        <w:rPr>
          <w:rFonts w:cs="Times New Roman"/>
          <w:szCs w:val="20"/>
          <w:lang w:val="en-GB"/>
        </w:rPr>
        <w:t xml:space="preserve"> mechanism</w:t>
      </w:r>
      <w:r w:rsidR="00B86698" w:rsidRPr="00F72CF9">
        <w:rPr>
          <w:rFonts w:cs="Times New Roman" w:hint="eastAsia"/>
          <w:szCs w:val="20"/>
          <w:lang w:val="en-GB"/>
        </w:rPr>
        <w:t xml:space="preserve"> has been proposed in </w:t>
      </w:r>
      <w:r w:rsidR="00B86698" w:rsidRPr="00F72CF9">
        <w:rPr>
          <w:rFonts w:hint="eastAsia"/>
          <w:szCs w:val="20"/>
        </w:rPr>
        <w:t>RAN1#106</w:t>
      </w:r>
      <w:r w:rsidR="00C73D69">
        <w:rPr>
          <w:rFonts w:hint="eastAsia"/>
          <w:szCs w:val="20"/>
        </w:rPr>
        <w:t>b</w:t>
      </w:r>
      <w:r w:rsidR="00B86698" w:rsidRPr="00F72CF9">
        <w:rPr>
          <w:rFonts w:hint="eastAsia"/>
          <w:szCs w:val="20"/>
        </w:rPr>
        <w:t>-e meeting:</w:t>
      </w:r>
    </w:p>
    <w:tbl>
      <w:tblPr>
        <w:tblStyle w:val="ad"/>
        <w:tblW w:w="0" w:type="auto"/>
        <w:tblLook w:val="04A0" w:firstRow="1" w:lastRow="0" w:firstColumn="1" w:lastColumn="0" w:noHBand="0" w:noVBand="1"/>
      </w:tblPr>
      <w:tblGrid>
        <w:gridCol w:w="9286"/>
      </w:tblGrid>
      <w:tr w:rsidR="00B86698" w:rsidRPr="00986E4F" w14:paraId="41A36DBB" w14:textId="77777777" w:rsidTr="00B86698">
        <w:tc>
          <w:tcPr>
            <w:tcW w:w="9286" w:type="dxa"/>
          </w:tcPr>
          <w:p w14:paraId="52573078" w14:textId="77777777" w:rsidR="00C73D69" w:rsidRPr="00986E4F" w:rsidRDefault="00C73D69" w:rsidP="00C73D69">
            <w:pPr>
              <w:widowControl/>
              <w:autoSpaceDE w:val="0"/>
              <w:autoSpaceDN w:val="0"/>
              <w:snapToGrid w:val="0"/>
              <w:spacing w:line="252" w:lineRule="auto"/>
              <w:rPr>
                <w:rFonts w:eastAsia="宋体"/>
                <w:b/>
                <w:lang w:val="en-GB"/>
              </w:rPr>
            </w:pPr>
            <w:r w:rsidRPr="00986E4F">
              <w:rPr>
                <w:rFonts w:eastAsia="宋体"/>
                <w:b/>
                <w:highlight w:val="yellow"/>
                <w:lang w:val="en-GB"/>
              </w:rPr>
              <w:t>Proposal 10-a:</w:t>
            </w:r>
          </w:p>
          <w:p w14:paraId="75EB4FFF" w14:textId="77777777" w:rsidR="00C73D69" w:rsidRPr="00986E4F" w:rsidRDefault="00C73D69" w:rsidP="009A0B5B">
            <w:pPr>
              <w:widowControl/>
              <w:numPr>
                <w:ilvl w:val="0"/>
                <w:numId w:val="11"/>
              </w:numPr>
              <w:spacing w:line="259" w:lineRule="auto"/>
              <w:jc w:val="both"/>
              <w:rPr>
                <w:rFonts w:eastAsia="宋体"/>
                <w:strike/>
              </w:rPr>
            </w:pPr>
            <w:r w:rsidRPr="00986E4F">
              <w:rPr>
                <w:rFonts w:eastAsia="宋体"/>
                <w:strike/>
              </w:rPr>
              <w:t xml:space="preserve">Reception of </w:t>
            </w:r>
            <w:r w:rsidRPr="00986E4F">
              <w:rPr>
                <w:rFonts w:eastAsia="宋体"/>
                <w:strike/>
                <w:color w:val="FF0000"/>
              </w:rPr>
              <w:t>DCI indicating</w:t>
            </w:r>
            <w:r w:rsidRPr="00986E4F">
              <w:rPr>
                <w:rFonts w:eastAsia="宋体"/>
                <w:strike/>
              </w:rPr>
              <w:t xml:space="preserve"> TPC commands constitutes an event that violates power consistency and phase continuity only for unpaired spectrum.</w:t>
            </w:r>
          </w:p>
          <w:p w14:paraId="5F68D2C2" w14:textId="77777777" w:rsidR="00C73D69" w:rsidRPr="00986E4F" w:rsidRDefault="00C73D69" w:rsidP="009A0B5B">
            <w:pPr>
              <w:widowControl/>
              <w:numPr>
                <w:ilvl w:val="0"/>
                <w:numId w:val="11"/>
              </w:numPr>
              <w:spacing w:line="259" w:lineRule="auto"/>
              <w:jc w:val="both"/>
              <w:rPr>
                <w:rFonts w:eastAsia="宋体"/>
              </w:rPr>
            </w:pPr>
            <w:r w:rsidRPr="00986E4F">
              <w:rPr>
                <w:rFonts w:eastAsia="宋体"/>
              </w:rPr>
              <w:t>The action of TPC commands does not constitute an event that violates power consistency and phase continuity.</w:t>
            </w:r>
          </w:p>
          <w:p w14:paraId="536A56AF" w14:textId="77777777" w:rsidR="00C73D69" w:rsidRPr="00986E4F" w:rsidRDefault="00C73D69" w:rsidP="009A0B5B">
            <w:pPr>
              <w:pStyle w:val="a6"/>
              <w:widowControl/>
              <w:numPr>
                <w:ilvl w:val="1"/>
                <w:numId w:val="12"/>
              </w:numPr>
              <w:autoSpaceDE w:val="0"/>
              <w:autoSpaceDN w:val="0"/>
              <w:adjustRightInd w:val="0"/>
              <w:snapToGrid w:val="0"/>
              <w:spacing w:line="252" w:lineRule="auto"/>
              <w:ind w:left="780" w:firstLineChars="0"/>
              <w:jc w:val="both"/>
              <w:rPr>
                <w:lang w:val="en-GB"/>
              </w:rPr>
            </w:pPr>
            <w:r w:rsidRPr="00986E4F">
              <w:rPr>
                <w:lang w:val="en-GB" w:eastAsia="zh-CN"/>
              </w:rPr>
              <w:t xml:space="preserve">If UE is configured to </w:t>
            </w:r>
            <w:r w:rsidRPr="00986E4F">
              <w:rPr>
                <w:bCs/>
                <w:lang w:val="en-GB"/>
              </w:rPr>
              <w:t>accumulate TPC commands, down select one of the following options.</w:t>
            </w:r>
          </w:p>
          <w:p w14:paraId="318C5B3B" w14:textId="77777777" w:rsidR="00C73D69" w:rsidRPr="00986E4F" w:rsidRDefault="00C73D69" w:rsidP="009A0B5B">
            <w:pPr>
              <w:widowControl/>
              <w:numPr>
                <w:ilvl w:val="2"/>
                <w:numId w:val="5"/>
              </w:numPr>
              <w:autoSpaceDE w:val="0"/>
              <w:autoSpaceDN w:val="0"/>
              <w:adjustRightInd w:val="0"/>
              <w:snapToGrid w:val="0"/>
              <w:spacing w:line="259" w:lineRule="auto"/>
              <w:jc w:val="both"/>
              <w:rPr>
                <w:rFonts w:eastAsia="宋体"/>
              </w:rPr>
            </w:pPr>
            <w:r w:rsidRPr="00986E4F">
              <w:rPr>
                <w:rFonts w:eastAsia="宋体"/>
              </w:rPr>
              <w:t>Option 1: If UE receives TPC commands that would take into effect during an actual TDW, UE accumulates TPC commands without taking effect during the current actual TDW. TPC commands take effect after the current actual TDW.</w:t>
            </w:r>
          </w:p>
          <w:p w14:paraId="7094B03C" w14:textId="77777777" w:rsidR="00C73D69" w:rsidRPr="00986E4F" w:rsidRDefault="00C73D69" w:rsidP="009A0B5B">
            <w:pPr>
              <w:widowControl/>
              <w:numPr>
                <w:ilvl w:val="2"/>
                <w:numId w:val="5"/>
              </w:numPr>
              <w:autoSpaceDE w:val="0"/>
              <w:autoSpaceDN w:val="0"/>
              <w:adjustRightInd w:val="0"/>
              <w:snapToGrid w:val="0"/>
              <w:spacing w:line="259" w:lineRule="auto"/>
              <w:jc w:val="both"/>
              <w:rPr>
                <w:rFonts w:eastAsia="宋体"/>
              </w:rPr>
            </w:pPr>
            <w:r w:rsidRPr="00986E4F">
              <w:rPr>
                <w:rFonts w:eastAsia="宋体"/>
              </w:rPr>
              <w:t>Option 2: If UE receives TPC commands that would take into effect during a configured TDW, UE accumulates TPC commands without taking effect during the current configured TDW.</w:t>
            </w:r>
          </w:p>
          <w:p w14:paraId="1339EAC8" w14:textId="77777777" w:rsidR="00C73D69" w:rsidRPr="00986E4F" w:rsidRDefault="00C73D69" w:rsidP="009A0B5B">
            <w:pPr>
              <w:pStyle w:val="a6"/>
              <w:widowControl/>
              <w:numPr>
                <w:ilvl w:val="1"/>
                <w:numId w:val="12"/>
              </w:numPr>
              <w:autoSpaceDE w:val="0"/>
              <w:autoSpaceDN w:val="0"/>
              <w:adjustRightInd w:val="0"/>
              <w:snapToGrid w:val="0"/>
              <w:spacing w:line="252" w:lineRule="auto"/>
              <w:ind w:left="780" w:firstLineChars="0"/>
              <w:jc w:val="both"/>
              <w:rPr>
                <w:strike/>
                <w:lang w:val="en-GB"/>
              </w:rPr>
            </w:pPr>
            <w:r w:rsidRPr="00986E4F">
              <w:rPr>
                <w:strike/>
                <w:color w:val="FF0000"/>
                <w:lang w:val="en-GB" w:eastAsia="zh-CN"/>
              </w:rPr>
              <w:t xml:space="preserve">FFS: </w:t>
            </w:r>
            <w:r w:rsidRPr="00986E4F">
              <w:rPr>
                <w:strike/>
                <w:lang w:val="en-GB" w:eastAsia="zh-CN"/>
              </w:rPr>
              <w:t xml:space="preserve">If UE is not configured to </w:t>
            </w:r>
            <w:r w:rsidRPr="00986E4F">
              <w:rPr>
                <w:bCs/>
                <w:strike/>
                <w:lang w:val="en-GB"/>
              </w:rPr>
              <w:t>accumulate TPC commands, down select one of the following alternatives.</w:t>
            </w:r>
          </w:p>
          <w:p w14:paraId="2FF0AD3C" w14:textId="77777777" w:rsidR="00C73D69" w:rsidRPr="00986E4F" w:rsidRDefault="00C73D69" w:rsidP="009A0B5B">
            <w:pPr>
              <w:widowControl/>
              <w:numPr>
                <w:ilvl w:val="2"/>
                <w:numId w:val="5"/>
              </w:numPr>
              <w:autoSpaceDE w:val="0"/>
              <w:autoSpaceDN w:val="0"/>
              <w:adjustRightInd w:val="0"/>
              <w:snapToGrid w:val="0"/>
              <w:spacing w:line="259" w:lineRule="auto"/>
              <w:jc w:val="both"/>
              <w:rPr>
                <w:rFonts w:eastAsia="宋体"/>
                <w:strike/>
              </w:rPr>
            </w:pPr>
            <w:r w:rsidRPr="00986E4F">
              <w:rPr>
                <w:rFonts w:eastAsia="宋体"/>
                <w:strike/>
              </w:rPr>
              <w:t xml:space="preserve">Alt 1: the last TPC command that would take effect within a configured TDW supersedes all previous TPC commands that take effect within that configured TDW and only the last TPC command is applied by the UE. </w:t>
            </w:r>
          </w:p>
          <w:p w14:paraId="2ACC323C" w14:textId="77777777" w:rsidR="00B86698" w:rsidRPr="00986E4F" w:rsidRDefault="00C73D69" w:rsidP="009A0B5B">
            <w:pPr>
              <w:widowControl/>
              <w:numPr>
                <w:ilvl w:val="2"/>
                <w:numId w:val="5"/>
              </w:numPr>
              <w:autoSpaceDE w:val="0"/>
              <w:autoSpaceDN w:val="0"/>
              <w:adjustRightInd w:val="0"/>
              <w:snapToGrid w:val="0"/>
              <w:spacing w:line="259" w:lineRule="auto"/>
              <w:jc w:val="both"/>
              <w:rPr>
                <w:rFonts w:eastAsia="宋体"/>
                <w:strike/>
              </w:rPr>
            </w:pPr>
            <w:r w:rsidRPr="00986E4F">
              <w:rPr>
                <w:rFonts w:eastAsia="宋体"/>
                <w:strike/>
              </w:rPr>
              <w:t>Alt 2: no more than 1 TPC command is expected to take effect during a configured TDW.</w:t>
            </w:r>
          </w:p>
          <w:p w14:paraId="76AFF592" w14:textId="77777777" w:rsidR="00C73D69" w:rsidRPr="00986E4F" w:rsidRDefault="00C73D69" w:rsidP="00C73D69">
            <w:pPr>
              <w:widowControl/>
              <w:autoSpaceDE w:val="0"/>
              <w:autoSpaceDN w:val="0"/>
              <w:adjustRightInd w:val="0"/>
              <w:snapToGrid w:val="0"/>
              <w:spacing w:line="259" w:lineRule="auto"/>
              <w:jc w:val="both"/>
              <w:rPr>
                <w:rFonts w:eastAsia="宋体"/>
                <w:strike/>
                <w:lang w:eastAsia="zh-CN"/>
              </w:rPr>
            </w:pPr>
          </w:p>
          <w:p w14:paraId="66EC1F23" w14:textId="77777777" w:rsidR="00C73D69" w:rsidRPr="00986E4F" w:rsidRDefault="00C73D69" w:rsidP="00C73D69">
            <w:pPr>
              <w:widowControl/>
              <w:autoSpaceDE w:val="0"/>
              <w:autoSpaceDN w:val="0"/>
              <w:snapToGrid w:val="0"/>
              <w:spacing w:line="252" w:lineRule="auto"/>
              <w:rPr>
                <w:rFonts w:eastAsia="宋体"/>
                <w:b/>
                <w:lang w:val="en-GB"/>
              </w:rPr>
            </w:pPr>
            <w:r w:rsidRPr="00986E4F">
              <w:rPr>
                <w:rFonts w:eastAsia="宋体"/>
                <w:b/>
                <w:highlight w:val="yellow"/>
                <w:lang w:val="en-GB"/>
              </w:rPr>
              <w:t>Proposal 10-b:</w:t>
            </w:r>
          </w:p>
          <w:p w14:paraId="0B736E84" w14:textId="77777777" w:rsidR="00C73D69" w:rsidRPr="00986E4F" w:rsidRDefault="00C73D69" w:rsidP="009A0B5B">
            <w:pPr>
              <w:widowControl/>
              <w:numPr>
                <w:ilvl w:val="0"/>
                <w:numId w:val="11"/>
              </w:numPr>
              <w:spacing w:line="259" w:lineRule="auto"/>
              <w:jc w:val="both"/>
              <w:rPr>
                <w:rFonts w:eastAsia="宋体"/>
              </w:rPr>
            </w:pPr>
            <w:r w:rsidRPr="00986E4F">
              <w:rPr>
                <w:rFonts w:eastAsia="宋体"/>
              </w:rPr>
              <w:t>If UE is not configured to accumulate TPC commands, down select one of the following alternatives.</w:t>
            </w:r>
          </w:p>
          <w:p w14:paraId="66636789" w14:textId="77777777" w:rsidR="00C73D69" w:rsidRPr="00986E4F" w:rsidRDefault="00C73D69" w:rsidP="009A0B5B">
            <w:pPr>
              <w:pStyle w:val="a6"/>
              <w:widowControl/>
              <w:numPr>
                <w:ilvl w:val="1"/>
                <w:numId w:val="12"/>
              </w:numPr>
              <w:autoSpaceDE w:val="0"/>
              <w:autoSpaceDN w:val="0"/>
              <w:adjustRightInd w:val="0"/>
              <w:snapToGrid w:val="0"/>
              <w:spacing w:line="252" w:lineRule="auto"/>
              <w:ind w:left="780" w:firstLineChars="0"/>
              <w:jc w:val="both"/>
              <w:rPr>
                <w:lang w:val="en-GB" w:eastAsia="zh-CN"/>
              </w:rPr>
            </w:pPr>
            <w:r w:rsidRPr="00986E4F">
              <w:t xml:space="preserve">Alt 1: the last TPC command that would take effect within a configured TDW supersedes </w:t>
            </w:r>
            <w:r w:rsidRPr="00986E4F">
              <w:rPr>
                <w:lang w:val="en-GB" w:eastAsia="zh-CN"/>
              </w:rPr>
              <w:t xml:space="preserve">all previous TPC commands that take effect within that configured TDW and only the last TPC command is applied by the UE. </w:t>
            </w:r>
          </w:p>
          <w:p w14:paraId="0E87EBB5" w14:textId="77777777" w:rsidR="00C73D69" w:rsidRPr="00986E4F" w:rsidRDefault="00C73D69" w:rsidP="009A0B5B">
            <w:pPr>
              <w:pStyle w:val="a6"/>
              <w:widowControl/>
              <w:numPr>
                <w:ilvl w:val="1"/>
                <w:numId w:val="12"/>
              </w:numPr>
              <w:autoSpaceDE w:val="0"/>
              <w:autoSpaceDN w:val="0"/>
              <w:adjustRightInd w:val="0"/>
              <w:snapToGrid w:val="0"/>
              <w:spacing w:line="252" w:lineRule="auto"/>
              <w:ind w:left="780" w:firstLineChars="0"/>
              <w:jc w:val="both"/>
              <w:rPr>
                <w:lang w:val="en-GB" w:eastAsia="zh-CN"/>
              </w:rPr>
            </w:pPr>
            <w:r w:rsidRPr="00986E4F">
              <w:rPr>
                <w:lang w:val="en-GB" w:eastAsia="zh-CN"/>
              </w:rPr>
              <w:t>Alt 2: no more than 1 TPC command is expected to take effect during a configured TDW.</w:t>
            </w:r>
          </w:p>
          <w:p w14:paraId="0F6A38AD" w14:textId="77777777" w:rsidR="00C73D69" w:rsidRPr="00986E4F" w:rsidRDefault="00C73D69" w:rsidP="009A0B5B">
            <w:pPr>
              <w:pStyle w:val="a6"/>
              <w:widowControl/>
              <w:numPr>
                <w:ilvl w:val="1"/>
                <w:numId w:val="12"/>
              </w:numPr>
              <w:autoSpaceDE w:val="0"/>
              <w:autoSpaceDN w:val="0"/>
              <w:adjustRightInd w:val="0"/>
              <w:snapToGrid w:val="0"/>
              <w:spacing w:line="252" w:lineRule="auto"/>
              <w:ind w:left="780" w:firstLineChars="0"/>
              <w:jc w:val="both"/>
              <w:rPr>
                <w:lang w:val="en-GB" w:eastAsia="zh-CN"/>
              </w:rPr>
            </w:pPr>
            <w:r w:rsidRPr="00986E4F">
              <w:rPr>
                <w:lang w:val="en-GB" w:eastAsia="zh-CN"/>
              </w:rPr>
              <w:t xml:space="preserve">Alt 3: the last TPC command that would take effect within an actual TDW supersedes all previous TPC commands that take effect within that actual TDW and only the last TPC command is applied by the UE. </w:t>
            </w:r>
          </w:p>
          <w:p w14:paraId="52FCA71A" w14:textId="48E1E388" w:rsidR="00C73D69" w:rsidRPr="00986E4F" w:rsidRDefault="00986E4F" w:rsidP="009A0B5B">
            <w:pPr>
              <w:pStyle w:val="a6"/>
              <w:widowControl/>
              <w:numPr>
                <w:ilvl w:val="1"/>
                <w:numId w:val="12"/>
              </w:numPr>
              <w:autoSpaceDE w:val="0"/>
              <w:autoSpaceDN w:val="0"/>
              <w:adjustRightInd w:val="0"/>
              <w:snapToGrid w:val="0"/>
              <w:spacing w:line="252" w:lineRule="auto"/>
              <w:ind w:left="780" w:firstLineChars="0"/>
              <w:jc w:val="both"/>
              <w:rPr>
                <w:lang w:val="en-GB" w:eastAsia="zh-CN"/>
              </w:rPr>
            </w:pPr>
            <w:r w:rsidRPr="00986E4F">
              <w:rPr>
                <w:lang w:val="en-GB" w:eastAsia="zh-CN"/>
              </w:rPr>
              <w:t>Alt 4: no more than 1 TPC command is expected to take effect during an actual TDW.</w:t>
            </w:r>
          </w:p>
        </w:tc>
      </w:tr>
    </w:tbl>
    <w:p w14:paraId="0DA2AF1B" w14:textId="77777777" w:rsidR="00B86698" w:rsidRDefault="00B86698" w:rsidP="00B86698">
      <w:pPr>
        <w:jc w:val="both"/>
        <w:rPr>
          <w:szCs w:val="20"/>
        </w:rPr>
      </w:pPr>
    </w:p>
    <w:p w14:paraId="3C138E79" w14:textId="04780003" w:rsidR="00511CDE" w:rsidRPr="004646A3" w:rsidRDefault="00986E4F" w:rsidP="00B86698">
      <w:pPr>
        <w:jc w:val="both"/>
        <w:rPr>
          <w:szCs w:val="20"/>
        </w:rPr>
      </w:pPr>
      <w:r w:rsidRPr="00986E4F">
        <w:rPr>
          <w:szCs w:val="20"/>
        </w:rPr>
        <w:t xml:space="preserve">If </w:t>
      </w:r>
      <w:r w:rsidR="00BA78FA">
        <w:rPr>
          <w:rFonts w:hint="eastAsia"/>
          <w:szCs w:val="20"/>
        </w:rPr>
        <w:t xml:space="preserve">a </w:t>
      </w:r>
      <w:r w:rsidRPr="00986E4F">
        <w:rPr>
          <w:szCs w:val="20"/>
        </w:rPr>
        <w:t>UE is configured to accumulate TPC commands,</w:t>
      </w:r>
      <w:r>
        <w:rPr>
          <w:rFonts w:hint="eastAsia"/>
          <w:szCs w:val="20"/>
        </w:rPr>
        <w:t xml:space="preserve"> the action time delay of each TPC command is short</w:t>
      </w:r>
      <w:r w:rsidR="00EE3048">
        <w:rPr>
          <w:rFonts w:hint="eastAsia"/>
          <w:szCs w:val="20"/>
        </w:rPr>
        <w:t>er</w:t>
      </w:r>
      <w:r>
        <w:rPr>
          <w:rFonts w:hint="eastAsia"/>
          <w:szCs w:val="20"/>
        </w:rPr>
        <w:t xml:space="preserve"> in Option 1 </w:t>
      </w:r>
      <w:r w:rsidR="0048669F">
        <w:rPr>
          <w:rFonts w:hint="eastAsia"/>
          <w:szCs w:val="20"/>
        </w:rPr>
        <w:t xml:space="preserve">than Option 2 </w:t>
      </w:r>
      <w:r>
        <w:rPr>
          <w:rFonts w:hint="eastAsia"/>
          <w:szCs w:val="20"/>
        </w:rPr>
        <w:t xml:space="preserve">especially when the </w:t>
      </w:r>
      <w:r w:rsidRPr="00986E4F">
        <w:rPr>
          <w:szCs w:val="20"/>
        </w:rPr>
        <w:t xml:space="preserve">window length </w:t>
      </w:r>
      <w:r w:rsidRPr="00986E4F">
        <w:rPr>
          <w:i/>
          <w:szCs w:val="20"/>
        </w:rPr>
        <w:t>L</w:t>
      </w:r>
      <w:r w:rsidRPr="00986E4F">
        <w:rPr>
          <w:szCs w:val="20"/>
        </w:rPr>
        <w:t xml:space="preserve"> of the configured TDW</w:t>
      </w:r>
      <w:r>
        <w:rPr>
          <w:rFonts w:hint="eastAsia"/>
          <w:szCs w:val="20"/>
        </w:rPr>
        <w:t xml:space="preserve"> </w:t>
      </w:r>
      <w:r>
        <w:rPr>
          <w:szCs w:val="20"/>
        </w:rPr>
        <w:t>crosses</w:t>
      </w:r>
      <w:r>
        <w:rPr>
          <w:rFonts w:hint="eastAsia"/>
          <w:szCs w:val="20"/>
        </w:rPr>
        <w:t xml:space="preserve"> more than one frame in the unpaired spectrum. </w:t>
      </w:r>
      <w:r w:rsidR="00511CDE">
        <w:rPr>
          <w:szCs w:val="20"/>
        </w:rPr>
        <w:t>O</w:t>
      </w:r>
      <w:r w:rsidR="00511CDE">
        <w:rPr>
          <w:rFonts w:hint="eastAsia"/>
          <w:szCs w:val="20"/>
        </w:rPr>
        <w:t xml:space="preserve">n the other hand, </w:t>
      </w:r>
      <w:r w:rsidR="00511CDE">
        <w:rPr>
          <w:szCs w:val="20"/>
        </w:rPr>
        <w:t>accumulate</w:t>
      </w:r>
      <w:r w:rsidR="00511CDE">
        <w:rPr>
          <w:rFonts w:hint="eastAsia"/>
          <w:szCs w:val="20"/>
        </w:rPr>
        <w:t>d</w:t>
      </w:r>
      <w:r w:rsidR="00511CDE" w:rsidRPr="00511CDE">
        <w:rPr>
          <w:szCs w:val="20"/>
        </w:rPr>
        <w:t xml:space="preserve"> TPC commands</w:t>
      </w:r>
      <w:r w:rsidR="00511CDE">
        <w:rPr>
          <w:rFonts w:hint="eastAsia"/>
          <w:szCs w:val="20"/>
        </w:rPr>
        <w:t xml:space="preserve"> would not take effect until the end of the configured TDW can avoid the misalignment on TPC action time due to the error propagation caused by dynamic events. </w:t>
      </w:r>
      <w:r w:rsidR="00511CDE">
        <w:rPr>
          <w:szCs w:val="20"/>
        </w:rPr>
        <w:t>B</w:t>
      </w:r>
      <w:r w:rsidR="00511CDE">
        <w:rPr>
          <w:rFonts w:hint="eastAsia"/>
          <w:szCs w:val="20"/>
        </w:rPr>
        <w:t>oth options are workable.</w:t>
      </w:r>
      <w:r w:rsidR="004646A3">
        <w:rPr>
          <w:rFonts w:hint="eastAsia"/>
          <w:szCs w:val="20"/>
        </w:rPr>
        <w:t xml:space="preserve"> </w:t>
      </w:r>
      <w:r w:rsidR="004646A3">
        <w:rPr>
          <w:szCs w:val="20"/>
        </w:rPr>
        <w:t>H</w:t>
      </w:r>
      <w:r w:rsidR="004646A3">
        <w:rPr>
          <w:rFonts w:hint="eastAsia"/>
          <w:szCs w:val="20"/>
        </w:rPr>
        <w:t>owever, if the</w:t>
      </w:r>
      <w:r w:rsidR="004646A3" w:rsidRPr="004646A3">
        <w:rPr>
          <w:szCs w:val="20"/>
        </w:rPr>
        <w:t xml:space="preserve"> window length </w:t>
      </w:r>
      <w:r w:rsidR="004646A3" w:rsidRPr="004646A3">
        <w:rPr>
          <w:i/>
          <w:szCs w:val="20"/>
        </w:rPr>
        <w:t>L</w:t>
      </w:r>
      <w:r w:rsidR="004646A3" w:rsidRPr="004646A3">
        <w:rPr>
          <w:szCs w:val="20"/>
        </w:rPr>
        <w:t xml:space="preserve"> of the configured TDW</w:t>
      </w:r>
      <w:r w:rsidR="004646A3" w:rsidRPr="004646A3">
        <w:rPr>
          <w:rFonts w:ascii="Times" w:eastAsia="Batang" w:hAnsi="Times" w:cs="Times New Roman"/>
          <w:kern w:val="0"/>
          <w:szCs w:val="21"/>
          <w:lang w:val="en-GB"/>
        </w:rPr>
        <w:t xml:space="preserve"> </w:t>
      </w:r>
      <w:r w:rsidR="004646A3" w:rsidRPr="00663F0E">
        <w:rPr>
          <w:rFonts w:ascii="Times" w:eastAsia="Batang" w:hAnsi="Times" w:cs="Times New Roman"/>
          <w:kern w:val="0"/>
          <w:szCs w:val="21"/>
          <w:lang w:val="en-GB"/>
        </w:rPr>
        <w:t>can be longer than maximum duration</w:t>
      </w:r>
      <w:r w:rsidR="004646A3">
        <w:rPr>
          <w:rFonts w:ascii="Times" w:hAnsi="Times" w:cs="Times New Roman" w:hint="eastAsia"/>
          <w:kern w:val="0"/>
          <w:szCs w:val="21"/>
          <w:lang w:val="en-GB"/>
        </w:rPr>
        <w:t xml:space="preserve"> as discussed in section 2.2, the above advantage in Option 2 would be </w:t>
      </w:r>
      <w:r w:rsidR="004646A3">
        <w:rPr>
          <w:rFonts w:ascii="Times" w:hAnsi="Times" w:cs="Times New Roman" w:hint="eastAsia"/>
          <w:kern w:val="0"/>
          <w:szCs w:val="21"/>
          <w:lang w:val="en-GB"/>
        </w:rPr>
        <w:lastRenderedPageBreak/>
        <w:t xml:space="preserve">meaningless since </w:t>
      </w:r>
      <w:r w:rsidR="004646A3" w:rsidRPr="00663F0E">
        <w:rPr>
          <w:rFonts w:ascii="Times" w:eastAsia="Batang" w:hAnsi="Times" w:cs="Times New Roman"/>
          <w:kern w:val="0"/>
          <w:szCs w:val="21"/>
          <w:lang w:val="en-GB"/>
        </w:rPr>
        <w:t>UE does not expect dynamic events</w:t>
      </w:r>
      <w:r w:rsidR="004646A3">
        <w:rPr>
          <w:rFonts w:ascii="Times" w:hAnsi="Times" w:cs="Times New Roman" w:hint="eastAsia"/>
          <w:kern w:val="0"/>
          <w:szCs w:val="21"/>
          <w:lang w:val="en-GB"/>
        </w:rPr>
        <w:t>.</w:t>
      </w:r>
      <w:r w:rsidR="00D145BB">
        <w:rPr>
          <w:rFonts w:ascii="Times" w:hAnsi="Times" w:cs="Times New Roman" w:hint="eastAsia"/>
          <w:kern w:val="0"/>
          <w:szCs w:val="21"/>
          <w:lang w:val="en-GB"/>
        </w:rPr>
        <w:t xml:space="preserve"> Option 1 is slightly preferred due to its faster power rising and </w:t>
      </w:r>
      <w:r w:rsidR="00D145BB">
        <w:rPr>
          <w:rFonts w:ascii="Times" w:hAnsi="Times" w:cs="Times New Roman"/>
          <w:kern w:val="0"/>
          <w:szCs w:val="21"/>
          <w:lang w:val="en-GB"/>
        </w:rPr>
        <w:t>theoretically</w:t>
      </w:r>
      <w:r w:rsidR="00D145BB">
        <w:rPr>
          <w:rFonts w:ascii="Times" w:hAnsi="Times" w:cs="Times New Roman" w:hint="eastAsia"/>
          <w:kern w:val="0"/>
          <w:szCs w:val="21"/>
          <w:lang w:val="en-GB"/>
        </w:rPr>
        <w:t xml:space="preserve"> better performance.</w:t>
      </w:r>
    </w:p>
    <w:p w14:paraId="6D73A45D" w14:textId="0DEC69FE" w:rsidR="00D145BB" w:rsidRPr="006D4F55" w:rsidRDefault="00D145BB" w:rsidP="00B86698">
      <w:pPr>
        <w:jc w:val="both"/>
        <w:rPr>
          <w:rFonts w:eastAsia="宋体"/>
          <w:b/>
        </w:rPr>
      </w:pPr>
      <w:r w:rsidRPr="006D4F55">
        <w:rPr>
          <w:rFonts w:eastAsia="宋体"/>
          <w:b/>
        </w:rPr>
        <w:t xml:space="preserve">Proposal </w:t>
      </w:r>
      <w:r w:rsidR="00547EA1">
        <w:rPr>
          <w:rFonts w:eastAsia="宋体" w:hint="eastAsia"/>
          <w:b/>
        </w:rPr>
        <w:t>6</w:t>
      </w:r>
      <w:r w:rsidRPr="006D4F55">
        <w:rPr>
          <w:rFonts w:eastAsia="宋体"/>
          <w:b/>
        </w:rPr>
        <w:t xml:space="preserve">: For the case when </w:t>
      </w:r>
      <w:r w:rsidRPr="006D4F55">
        <w:rPr>
          <w:b/>
          <w:lang w:val="en-GB"/>
        </w:rPr>
        <w:t xml:space="preserve">UE is configured to </w:t>
      </w:r>
      <w:r w:rsidRPr="006D4F55">
        <w:rPr>
          <w:b/>
          <w:bCs/>
          <w:lang w:val="en-GB"/>
        </w:rPr>
        <w:t>accumulate TPC commands, Option 1 is supported.</w:t>
      </w:r>
    </w:p>
    <w:p w14:paraId="577FF597" w14:textId="7E1AAE51" w:rsidR="00C73D69" w:rsidRDefault="00AD5DA2" w:rsidP="00B86698">
      <w:pPr>
        <w:jc w:val="both"/>
      </w:pPr>
      <w:r w:rsidRPr="00986E4F">
        <w:rPr>
          <w:rFonts w:eastAsia="宋体"/>
        </w:rPr>
        <w:t xml:space="preserve">If </w:t>
      </w:r>
      <w:r w:rsidR="00C55F39">
        <w:rPr>
          <w:rFonts w:eastAsia="宋体" w:hint="eastAsia"/>
        </w:rPr>
        <w:t xml:space="preserve">a </w:t>
      </w:r>
      <w:r w:rsidRPr="00986E4F">
        <w:rPr>
          <w:rFonts w:eastAsia="宋体"/>
        </w:rPr>
        <w:t>UE is not configured to accumulate TPC commands</w:t>
      </w:r>
      <w:r>
        <w:rPr>
          <w:rFonts w:eastAsia="宋体" w:hint="eastAsia"/>
        </w:rPr>
        <w:t xml:space="preserve">, </w:t>
      </w:r>
      <w:r w:rsidR="00C01972">
        <w:rPr>
          <w:rFonts w:eastAsia="宋体" w:hint="eastAsia"/>
        </w:rPr>
        <w:t xml:space="preserve">it is unusual for a gNB to frequently send multiple TPC commands to </w:t>
      </w:r>
      <w:r w:rsidR="00C55F39">
        <w:rPr>
          <w:rFonts w:eastAsia="宋体" w:hint="eastAsia"/>
        </w:rPr>
        <w:t>this</w:t>
      </w:r>
      <w:r w:rsidR="00C01972">
        <w:rPr>
          <w:rFonts w:eastAsia="宋体" w:hint="eastAsia"/>
        </w:rPr>
        <w:t xml:space="preserve"> UE. </w:t>
      </w:r>
      <w:r w:rsidR="00C55F39">
        <w:rPr>
          <w:rFonts w:eastAsia="宋体" w:hint="eastAsia"/>
        </w:rPr>
        <w:t>The motivation and benefit of sending multiple TPC commands to a UE within a short duration (e.g. within an actual TDW) is unclear in this case. To simplify the specification, we prefer to focus on the typical case only, i.e. the UE does not expect</w:t>
      </w:r>
      <w:r w:rsidR="00C55F39" w:rsidRPr="00986E4F">
        <w:rPr>
          <w:lang w:val="en-GB"/>
        </w:rPr>
        <w:t xml:space="preserve"> more than 1 TPC command to take effect during an actual</w:t>
      </w:r>
      <w:r w:rsidR="00C55F39">
        <w:rPr>
          <w:rFonts w:hint="eastAsia"/>
          <w:lang w:val="en-GB"/>
        </w:rPr>
        <w:t>/configured</w:t>
      </w:r>
      <w:r w:rsidR="00C55F39" w:rsidRPr="00986E4F">
        <w:rPr>
          <w:lang w:val="en-GB"/>
        </w:rPr>
        <w:t xml:space="preserve"> TDW</w:t>
      </w:r>
      <w:r w:rsidR="00C55F39">
        <w:rPr>
          <w:rFonts w:eastAsia="宋体" w:hint="eastAsia"/>
        </w:rPr>
        <w:t xml:space="preserve">. </w:t>
      </w:r>
      <w:r w:rsidR="00C55F39">
        <w:rPr>
          <w:rFonts w:eastAsia="宋体"/>
        </w:rPr>
        <w:t>A</w:t>
      </w:r>
      <w:r w:rsidR="00C55F39">
        <w:rPr>
          <w:rFonts w:eastAsia="宋体" w:hint="eastAsia"/>
        </w:rPr>
        <w:t xml:space="preserve">nd as </w:t>
      </w:r>
      <w:r w:rsidR="00BA78FA">
        <w:rPr>
          <w:rFonts w:eastAsia="宋体" w:hint="eastAsia"/>
        </w:rPr>
        <w:t xml:space="preserve">we </w:t>
      </w:r>
      <w:r w:rsidR="00C55F39">
        <w:rPr>
          <w:rFonts w:eastAsia="宋体" w:hint="eastAsia"/>
        </w:rPr>
        <w:t>discussed above, actual TDW is slightly preferred than configured TDW.</w:t>
      </w:r>
    </w:p>
    <w:p w14:paraId="2CF5CA81" w14:textId="41AAEEAB" w:rsidR="00D145BB" w:rsidRPr="00282818" w:rsidRDefault="00282818" w:rsidP="00C55F39">
      <w:pPr>
        <w:jc w:val="both"/>
        <w:rPr>
          <w:b/>
          <w:szCs w:val="20"/>
        </w:rPr>
      </w:pPr>
      <w:r w:rsidRPr="00282818">
        <w:rPr>
          <w:b/>
        </w:rPr>
        <w:t>P</w:t>
      </w:r>
      <w:r w:rsidRPr="00282818">
        <w:rPr>
          <w:rFonts w:hint="eastAsia"/>
          <w:b/>
        </w:rPr>
        <w:t xml:space="preserve">roposal </w:t>
      </w:r>
      <w:r w:rsidR="00C72A67">
        <w:rPr>
          <w:rFonts w:hint="eastAsia"/>
          <w:b/>
        </w:rPr>
        <w:t>7</w:t>
      </w:r>
      <w:r w:rsidRPr="00282818">
        <w:rPr>
          <w:rFonts w:hint="eastAsia"/>
          <w:b/>
        </w:rPr>
        <w:t>:</w:t>
      </w:r>
      <w:r w:rsidR="00D145BB">
        <w:rPr>
          <w:rFonts w:hint="eastAsia"/>
          <w:b/>
        </w:rPr>
        <w:t xml:space="preserve"> For the case when UE is not configured to accumulate TPC commands, </w:t>
      </w:r>
      <w:r w:rsidR="00C01972">
        <w:rPr>
          <w:rFonts w:hint="eastAsia"/>
          <w:b/>
        </w:rPr>
        <w:t>Alt 4 is supported.</w:t>
      </w:r>
    </w:p>
    <w:p w14:paraId="422A2601" w14:textId="78C3982F" w:rsidR="00A60060" w:rsidRPr="00F72CF9" w:rsidRDefault="00A60060" w:rsidP="00A60060">
      <w:pPr>
        <w:jc w:val="both"/>
        <w:rPr>
          <w:szCs w:val="20"/>
        </w:rPr>
      </w:pPr>
      <w:r>
        <w:t>I</w:t>
      </w:r>
      <w:r>
        <w:rPr>
          <w:rFonts w:hint="eastAsia"/>
        </w:rPr>
        <w:t xml:space="preserve">n addition, UE should not </w:t>
      </w:r>
      <w:r w:rsidR="007F53E7">
        <w:rPr>
          <w:rFonts w:hint="eastAsia"/>
        </w:rPr>
        <w:t>perform the TA adjustment at least</w:t>
      </w:r>
      <w:r>
        <w:rPr>
          <w:rFonts w:hint="eastAsia"/>
        </w:rPr>
        <w:t xml:space="preserve"> during an actual TDW to </w:t>
      </w:r>
      <w:r w:rsidRPr="00F72CF9">
        <w:rPr>
          <w:szCs w:val="20"/>
        </w:rPr>
        <w:t>maintain power consistency and phase continuity</w:t>
      </w:r>
      <w:r>
        <w:rPr>
          <w:rFonts w:hint="eastAsia"/>
          <w:szCs w:val="20"/>
        </w:rPr>
        <w:t xml:space="preserve"> as well. </w:t>
      </w:r>
      <w:r>
        <w:rPr>
          <w:szCs w:val="20"/>
        </w:rPr>
        <w:t>T</w:t>
      </w:r>
      <w:r>
        <w:rPr>
          <w:rFonts w:hint="eastAsia"/>
          <w:szCs w:val="20"/>
        </w:rPr>
        <w:t xml:space="preserve">he following </w:t>
      </w:r>
      <w:r w:rsidRPr="00F72CF9">
        <w:rPr>
          <w:rFonts w:cs="Times New Roman"/>
          <w:szCs w:val="20"/>
          <w:lang w:val="en-GB"/>
        </w:rPr>
        <w:t xml:space="preserve">optimization of </w:t>
      </w:r>
      <w:r w:rsidR="007F53E7">
        <w:rPr>
          <w:rFonts w:cs="Times New Roman" w:hint="eastAsia"/>
          <w:szCs w:val="20"/>
          <w:lang w:val="en-GB"/>
        </w:rPr>
        <w:t>TA</w:t>
      </w:r>
      <w:r>
        <w:rPr>
          <w:rFonts w:cs="Times New Roman" w:hint="eastAsia"/>
          <w:szCs w:val="20"/>
          <w:lang w:val="en-GB"/>
        </w:rPr>
        <w:t xml:space="preserve"> </w:t>
      </w:r>
      <w:r w:rsidR="007F53E7">
        <w:rPr>
          <w:rFonts w:hint="eastAsia"/>
        </w:rPr>
        <w:t xml:space="preserve">adjustment </w:t>
      </w:r>
      <w:r w:rsidRPr="00F72CF9">
        <w:rPr>
          <w:rFonts w:cs="Times New Roman"/>
          <w:szCs w:val="20"/>
          <w:lang w:val="en-GB"/>
        </w:rPr>
        <w:t>mechanism</w:t>
      </w:r>
      <w:r w:rsidRPr="00F72CF9">
        <w:rPr>
          <w:rFonts w:cs="Times New Roman" w:hint="eastAsia"/>
          <w:szCs w:val="20"/>
          <w:lang w:val="en-GB"/>
        </w:rPr>
        <w:t xml:space="preserve"> has been proposed in </w:t>
      </w:r>
      <w:r w:rsidRPr="00F72CF9">
        <w:rPr>
          <w:rFonts w:hint="eastAsia"/>
          <w:szCs w:val="20"/>
        </w:rPr>
        <w:t>RAN1#106</w:t>
      </w:r>
      <w:r w:rsidR="007F53E7">
        <w:rPr>
          <w:rFonts w:hint="eastAsia"/>
          <w:szCs w:val="20"/>
        </w:rPr>
        <w:t>bis</w:t>
      </w:r>
      <w:r w:rsidRPr="00F72CF9">
        <w:rPr>
          <w:rFonts w:hint="eastAsia"/>
          <w:szCs w:val="20"/>
        </w:rPr>
        <w:t>-e meeting:</w:t>
      </w:r>
    </w:p>
    <w:tbl>
      <w:tblPr>
        <w:tblStyle w:val="ad"/>
        <w:tblW w:w="0" w:type="auto"/>
        <w:tblLook w:val="04A0" w:firstRow="1" w:lastRow="0" w:firstColumn="1" w:lastColumn="0" w:noHBand="0" w:noVBand="1"/>
      </w:tblPr>
      <w:tblGrid>
        <w:gridCol w:w="9286"/>
      </w:tblGrid>
      <w:tr w:rsidR="007F53E7" w14:paraId="1AEB80FC" w14:textId="77777777" w:rsidTr="007F53E7">
        <w:tc>
          <w:tcPr>
            <w:tcW w:w="9286" w:type="dxa"/>
          </w:tcPr>
          <w:p w14:paraId="32CC58CD" w14:textId="77777777" w:rsidR="006C7480" w:rsidRDefault="006C7480" w:rsidP="006C7480">
            <w:pPr>
              <w:widowControl/>
              <w:autoSpaceDE w:val="0"/>
              <w:autoSpaceDN w:val="0"/>
              <w:snapToGrid w:val="0"/>
              <w:spacing w:line="252" w:lineRule="auto"/>
              <w:rPr>
                <w:rFonts w:eastAsia="宋体"/>
                <w:b/>
                <w:szCs w:val="21"/>
                <w:lang w:val="en-GB"/>
              </w:rPr>
            </w:pPr>
            <w:r>
              <w:rPr>
                <w:rFonts w:eastAsia="宋体"/>
                <w:b/>
                <w:szCs w:val="21"/>
                <w:highlight w:val="yellow"/>
                <w:lang w:val="en-GB"/>
              </w:rPr>
              <w:t>Proposal 11:</w:t>
            </w:r>
          </w:p>
          <w:p w14:paraId="647775DB" w14:textId="77777777" w:rsidR="006C7480" w:rsidRDefault="006C7480" w:rsidP="009A0B5B">
            <w:pPr>
              <w:widowControl/>
              <w:numPr>
                <w:ilvl w:val="0"/>
                <w:numId w:val="11"/>
              </w:numPr>
              <w:spacing w:line="259" w:lineRule="auto"/>
              <w:jc w:val="both"/>
              <w:rPr>
                <w:rFonts w:eastAsia="宋体"/>
                <w:strike/>
                <w:szCs w:val="21"/>
              </w:rPr>
            </w:pPr>
            <w:r>
              <w:rPr>
                <w:rFonts w:eastAsia="宋体"/>
                <w:strike/>
                <w:szCs w:val="21"/>
              </w:rPr>
              <w:t>Reception of TA commands constitutes an event that violates power consistency and phase continuity only for unpaired spectrum.</w:t>
            </w:r>
          </w:p>
          <w:p w14:paraId="55F1340A" w14:textId="77777777" w:rsidR="006C7480" w:rsidRDefault="006C7480" w:rsidP="009A0B5B">
            <w:pPr>
              <w:widowControl/>
              <w:numPr>
                <w:ilvl w:val="0"/>
                <w:numId w:val="11"/>
              </w:numPr>
              <w:spacing w:line="259" w:lineRule="auto"/>
              <w:jc w:val="both"/>
              <w:rPr>
                <w:rFonts w:eastAsia="宋体"/>
                <w:szCs w:val="21"/>
              </w:rPr>
            </w:pPr>
            <w:r>
              <w:rPr>
                <w:rFonts w:eastAsia="宋体"/>
                <w:szCs w:val="21"/>
              </w:rPr>
              <w:t>The action of TA commands does not constitute an event that violates power consistency and phase continuity, down select one of the following options.</w:t>
            </w:r>
          </w:p>
          <w:p w14:paraId="2166498A" w14:textId="77777777" w:rsidR="006C7480" w:rsidRDefault="006C7480" w:rsidP="009A0B5B">
            <w:pPr>
              <w:widowControl/>
              <w:numPr>
                <w:ilvl w:val="1"/>
                <w:numId w:val="5"/>
              </w:numPr>
              <w:autoSpaceDE w:val="0"/>
              <w:autoSpaceDN w:val="0"/>
              <w:adjustRightInd w:val="0"/>
              <w:snapToGrid w:val="0"/>
              <w:spacing w:line="259" w:lineRule="auto"/>
              <w:jc w:val="both"/>
              <w:rPr>
                <w:rFonts w:eastAsia="宋体"/>
                <w:szCs w:val="21"/>
              </w:rPr>
            </w:pPr>
            <w:r>
              <w:rPr>
                <w:rFonts w:eastAsia="等线"/>
                <w:bCs/>
                <w:szCs w:val="21"/>
              </w:rPr>
              <w:t>Option 1: UE performs TA adjustment after the actual TDW if it receives any TA command indicating TA adjustment during the actual TDW.</w:t>
            </w:r>
          </w:p>
          <w:p w14:paraId="6C1FE7CE" w14:textId="77777777" w:rsidR="006C7480" w:rsidRDefault="006C7480" w:rsidP="009A0B5B">
            <w:pPr>
              <w:widowControl/>
              <w:numPr>
                <w:ilvl w:val="1"/>
                <w:numId w:val="5"/>
              </w:numPr>
              <w:autoSpaceDE w:val="0"/>
              <w:autoSpaceDN w:val="0"/>
              <w:adjustRightInd w:val="0"/>
              <w:snapToGrid w:val="0"/>
              <w:spacing w:line="259" w:lineRule="auto"/>
              <w:jc w:val="both"/>
              <w:rPr>
                <w:rFonts w:eastAsia="等线"/>
                <w:bCs/>
                <w:szCs w:val="21"/>
              </w:rPr>
            </w:pPr>
            <w:r>
              <w:rPr>
                <w:rFonts w:eastAsia="等线"/>
                <w:bCs/>
                <w:szCs w:val="21"/>
              </w:rPr>
              <w:t>Option 2: UE performs TA adjustment after the configured TDW if it receives any TA command indicating TA adjustment during the configured TDW.</w:t>
            </w:r>
          </w:p>
          <w:p w14:paraId="423C35DF" w14:textId="1F0CBE47" w:rsidR="007F53E7" w:rsidRPr="007F53E7" w:rsidRDefault="006C7480" w:rsidP="009A0B5B">
            <w:pPr>
              <w:numPr>
                <w:ilvl w:val="1"/>
                <w:numId w:val="5"/>
              </w:numPr>
              <w:jc w:val="both"/>
              <w:rPr>
                <w:bCs/>
              </w:rPr>
            </w:pPr>
            <w:r w:rsidRPr="00AF64DB">
              <w:rPr>
                <w:rFonts w:eastAsia="宋体"/>
                <w:color w:val="FF0000"/>
                <w:szCs w:val="21"/>
              </w:rPr>
              <w:t>FFS: UE receives no more than 1 TA command whose action time falls within a configured TDW.</w:t>
            </w:r>
          </w:p>
        </w:tc>
      </w:tr>
    </w:tbl>
    <w:p w14:paraId="62FD8E20" w14:textId="77777777" w:rsidR="00C73D69" w:rsidRPr="00A60060" w:rsidRDefault="00C73D69" w:rsidP="00B86698">
      <w:pPr>
        <w:jc w:val="both"/>
        <w:rPr>
          <w:szCs w:val="20"/>
        </w:rPr>
      </w:pPr>
    </w:p>
    <w:p w14:paraId="46EC679C" w14:textId="4563A0FE" w:rsidR="006C7480" w:rsidRPr="00AB2704" w:rsidRDefault="00C55F39" w:rsidP="000D389E">
      <w:pPr>
        <w:jc w:val="both"/>
        <w:rPr>
          <w:b/>
          <w:szCs w:val="20"/>
        </w:rPr>
      </w:pPr>
      <w:r>
        <w:rPr>
          <w:rFonts w:hint="eastAsia"/>
          <w:szCs w:val="20"/>
        </w:rPr>
        <w:t>Our 1</w:t>
      </w:r>
      <w:r w:rsidRPr="006D4F55">
        <w:rPr>
          <w:szCs w:val="20"/>
          <w:vertAlign w:val="superscript"/>
        </w:rPr>
        <w:t>st</w:t>
      </w:r>
      <w:r>
        <w:rPr>
          <w:rFonts w:hint="eastAsia"/>
          <w:szCs w:val="20"/>
        </w:rPr>
        <w:t xml:space="preserve"> preference is </w:t>
      </w:r>
      <w:r w:rsidR="00EA14D5" w:rsidRPr="00F72CF9">
        <w:rPr>
          <w:rFonts w:hint="eastAsia"/>
          <w:szCs w:val="20"/>
        </w:rPr>
        <w:t xml:space="preserve">that </w:t>
      </w:r>
      <w:r w:rsidR="0006638F">
        <w:rPr>
          <w:rFonts w:hint="eastAsia"/>
          <w:szCs w:val="20"/>
        </w:rPr>
        <w:t>the action of TA command constitute</w:t>
      </w:r>
      <w:r w:rsidR="00FE3720">
        <w:rPr>
          <w:rFonts w:hint="eastAsia"/>
          <w:szCs w:val="20"/>
        </w:rPr>
        <w:t>s</w:t>
      </w:r>
      <w:r w:rsidR="0006638F">
        <w:rPr>
          <w:rFonts w:hint="eastAsia"/>
          <w:szCs w:val="20"/>
        </w:rPr>
        <w:t xml:space="preserve"> a dynamic event</w:t>
      </w:r>
      <w:r w:rsidR="005F0CCE">
        <w:rPr>
          <w:rFonts w:hint="eastAsia"/>
          <w:szCs w:val="20"/>
        </w:rPr>
        <w:t>.</w:t>
      </w:r>
      <w:r w:rsidR="0006638F">
        <w:rPr>
          <w:rFonts w:hint="eastAsia"/>
          <w:szCs w:val="20"/>
        </w:rPr>
        <w:t xml:space="preserve"> </w:t>
      </w:r>
      <w:r w:rsidR="009A0382">
        <w:rPr>
          <w:rFonts w:hint="eastAsia"/>
          <w:szCs w:val="20"/>
        </w:rPr>
        <w:t>A</w:t>
      </w:r>
      <w:r w:rsidR="005F0CCE">
        <w:rPr>
          <w:rFonts w:hint="eastAsia"/>
          <w:szCs w:val="20"/>
        </w:rPr>
        <w:t xml:space="preserve"> </w:t>
      </w:r>
      <w:r w:rsidR="00AB2704">
        <w:rPr>
          <w:rFonts w:hint="eastAsia"/>
          <w:szCs w:val="20"/>
        </w:rPr>
        <w:t xml:space="preserve">UE </w:t>
      </w:r>
      <w:r w:rsidR="008438CE">
        <w:rPr>
          <w:rFonts w:hint="eastAsia"/>
          <w:szCs w:val="20"/>
        </w:rPr>
        <w:t xml:space="preserve">performs </w:t>
      </w:r>
      <w:r w:rsidR="00AB2704">
        <w:rPr>
          <w:rFonts w:hint="eastAsia"/>
          <w:szCs w:val="20"/>
        </w:rPr>
        <w:t>the TA adjustment</w:t>
      </w:r>
      <w:r w:rsidR="008438CE">
        <w:rPr>
          <w:rFonts w:hint="eastAsia"/>
          <w:szCs w:val="20"/>
        </w:rPr>
        <w:t xml:space="preserve"> </w:t>
      </w:r>
      <w:r w:rsidR="009A0382">
        <w:rPr>
          <w:rFonts w:hint="eastAsia"/>
          <w:szCs w:val="20"/>
        </w:rPr>
        <w:t>according to the received TA command</w:t>
      </w:r>
      <w:r w:rsidR="005F0CCE">
        <w:rPr>
          <w:rFonts w:hint="eastAsia"/>
          <w:szCs w:val="20"/>
        </w:rPr>
        <w:t>,</w:t>
      </w:r>
      <w:r w:rsidR="00AB2704">
        <w:rPr>
          <w:rFonts w:hint="eastAsia"/>
          <w:szCs w:val="20"/>
        </w:rPr>
        <w:t xml:space="preserve"> </w:t>
      </w:r>
      <w:r w:rsidR="008438CE">
        <w:rPr>
          <w:rFonts w:hint="eastAsia"/>
          <w:szCs w:val="20"/>
        </w:rPr>
        <w:t xml:space="preserve">and </w:t>
      </w:r>
      <w:r w:rsidR="00AB2704">
        <w:rPr>
          <w:rFonts w:hint="eastAsia"/>
          <w:szCs w:val="20"/>
        </w:rPr>
        <w:t xml:space="preserve">a new actual TDW shall be resumed if the UE is capable to restart DMRS bundling after </w:t>
      </w:r>
      <w:r w:rsidR="008438CE">
        <w:rPr>
          <w:rFonts w:hint="eastAsia"/>
          <w:szCs w:val="20"/>
        </w:rPr>
        <w:t xml:space="preserve">the </w:t>
      </w:r>
      <w:r w:rsidR="00AB2704">
        <w:rPr>
          <w:szCs w:val="20"/>
        </w:rPr>
        <w:t>dynamic</w:t>
      </w:r>
      <w:r w:rsidR="00AB2704">
        <w:rPr>
          <w:rFonts w:hint="eastAsia"/>
          <w:szCs w:val="20"/>
        </w:rPr>
        <w:t xml:space="preserve"> event. If the </w:t>
      </w:r>
      <w:proofErr w:type="spellStart"/>
      <w:r w:rsidR="00AB2704">
        <w:rPr>
          <w:rFonts w:hint="eastAsia"/>
          <w:szCs w:val="20"/>
        </w:rPr>
        <w:t>gNB</w:t>
      </w:r>
      <w:proofErr w:type="spellEnd"/>
      <w:r w:rsidR="00AB2704">
        <w:rPr>
          <w:rFonts w:hint="eastAsia"/>
          <w:szCs w:val="20"/>
        </w:rPr>
        <w:t xml:space="preserve"> does not feel urgent for a UE to adjust the TA, it does not need to send a TA command during any configured/actual TDW. </w:t>
      </w:r>
      <w:r w:rsidR="0006638F">
        <w:rPr>
          <w:rFonts w:hint="eastAsia"/>
          <w:sz w:val="21"/>
          <w:szCs w:val="21"/>
        </w:rPr>
        <w:t xml:space="preserve">Unfortunately, if we have to choose between Option 1 and Option2 listed above, we prefer Option 1 than Option 2 for faster TA adjustment. </w:t>
      </w:r>
      <w:r w:rsidR="00BF0704">
        <w:rPr>
          <w:sz w:val="21"/>
          <w:szCs w:val="21"/>
        </w:rPr>
        <w:t>I</w:t>
      </w:r>
      <w:r w:rsidR="00BF0704">
        <w:rPr>
          <w:rFonts w:hint="eastAsia"/>
          <w:sz w:val="21"/>
          <w:szCs w:val="21"/>
        </w:rPr>
        <w:t>n addition, we think the same limitation of no more than 1 action of TA command should also apply to Option 1.</w:t>
      </w:r>
    </w:p>
    <w:p w14:paraId="1917DD3C" w14:textId="2E16493C" w:rsidR="00E712CB" w:rsidRDefault="00E712CB" w:rsidP="00AB2704">
      <w:pPr>
        <w:jc w:val="both"/>
        <w:rPr>
          <w:b/>
          <w:szCs w:val="20"/>
        </w:rPr>
      </w:pPr>
      <w:r w:rsidRPr="00F72CF9">
        <w:rPr>
          <w:b/>
          <w:szCs w:val="20"/>
        </w:rPr>
        <w:t>P</w:t>
      </w:r>
      <w:r w:rsidRPr="00F72CF9">
        <w:rPr>
          <w:rFonts w:hint="eastAsia"/>
          <w:b/>
          <w:szCs w:val="20"/>
        </w:rPr>
        <w:t xml:space="preserve">roposal </w:t>
      </w:r>
      <w:r w:rsidR="00C72A67">
        <w:rPr>
          <w:rFonts w:hint="eastAsia"/>
          <w:b/>
          <w:szCs w:val="20"/>
        </w:rPr>
        <w:t>8</w:t>
      </w:r>
      <w:r w:rsidRPr="00F72CF9">
        <w:rPr>
          <w:rFonts w:hint="eastAsia"/>
          <w:b/>
          <w:szCs w:val="20"/>
        </w:rPr>
        <w:t xml:space="preserve">: </w:t>
      </w:r>
      <w:r w:rsidR="00BF0704">
        <w:rPr>
          <w:rFonts w:hint="eastAsia"/>
          <w:b/>
          <w:szCs w:val="20"/>
        </w:rPr>
        <w:t xml:space="preserve">For </w:t>
      </w:r>
      <w:r w:rsidR="005F0CCE">
        <w:rPr>
          <w:rFonts w:hint="eastAsia"/>
          <w:b/>
          <w:szCs w:val="20"/>
        </w:rPr>
        <w:t xml:space="preserve">the </w:t>
      </w:r>
      <w:r w:rsidR="00BF0704">
        <w:rPr>
          <w:rFonts w:hint="eastAsia"/>
          <w:b/>
          <w:szCs w:val="20"/>
        </w:rPr>
        <w:t>action of TA command during DMRS bundling:</w:t>
      </w:r>
    </w:p>
    <w:p w14:paraId="6B3B3127" w14:textId="47E5E0C3" w:rsidR="00BF0704" w:rsidRDefault="00BF0704" w:rsidP="00C92826">
      <w:pPr>
        <w:pStyle w:val="a6"/>
        <w:numPr>
          <w:ilvl w:val="0"/>
          <w:numId w:val="10"/>
        </w:numPr>
        <w:ind w:firstLineChars="0"/>
        <w:jc w:val="both"/>
        <w:rPr>
          <w:b/>
          <w:szCs w:val="20"/>
        </w:rPr>
      </w:pPr>
      <w:r>
        <w:rPr>
          <w:rFonts w:hint="eastAsia"/>
          <w:b/>
          <w:szCs w:val="20"/>
        </w:rPr>
        <w:t>1</w:t>
      </w:r>
      <w:r w:rsidRPr="006D4F55">
        <w:rPr>
          <w:b/>
          <w:szCs w:val="20"/>
          <w:vertAlign w:val="superscript"/>
        </w:rPr>
        <w:t>st</w:t>
      </w:r>
      <w:r>
        <w:rPr>
          <w:rFonts w:hint="eastAsia"/>
          <w:b/>
          <w:szCs w:val="20"/>
        </w:rPr>
        <w:t xml:space="preserve"> preference: the action of TA command </w:t>
      </w:r>
      <w:r>
        <w:rPr>
          <w:b/>
          <w:szCs w:val="20"/>
        </w:rPr>
        <w:t>constitute</w:t>
      </w:r>
      <w:r w:rsidR="005F0CCE">
        <w:rPr>
          <w:rFonts w:hint="eastAsia"/>
          <w:b/>
          <w:szCs w:val="20"/>
        </w:rPr>
        <w:t>s</w:t>
      </w:r>
      <w:r>
        <w:rPr>
          <w:rFonts w:hint="eastAsia"/>
          <w:b/>
          <w:szCs w:val="20"/>
        </w:rPr>
        <w:t xml:space="preserve"> a dynamic event.</w:t>
      </w:r>
    </w:p>
    <w:p w14:paraId="776E02EE" w14:textId="16A0A562" w:rsidR="005D3639" w:rsidRPr="005D3639" w:rsidRDefault="00BF0704" w:rsidP="005D3639">
      <w:pPr>
        <w:pStyle w:val="a6"/>
        <w:numPr>
          <w:ilvl w:val="0"/>
          <w:numId w:val="10"/>
        </w:numPr>
        <w:ind w:firstLineChars="0"/>
        <w:jc w:val="both"/>
        <w:rPr>
          <w:b/>
          <w:szCs w:val="20"/>
        </w:rPr>
      </w:pPr>
      <w:r>
        <w:rPr>
          <w:rFonts w:hint="eastAsia"/>
          <w:b/>
          <w:szCs w:val="20"/>
        </w:rPr>
        <w:t>2</w:t>
      </w:r>
      <w:r w:rsidRPr="006D4F55">
        <w:rPr>
          <w:b/>
          <w:szCs w:val="20"/>
          <w:vertAlign w:val="superscript"/>
        </w:rPr>
        <w:t>nd</w:t>
      </w:r>
      <w:r>
        <w:rPr>
          <w:rFonts w:hint="eastAsia"/>
          <w:b/>
          <w:szCs w:val="20"/>
        </w:rPr>
        <w:t xml:space="preserve"> preference: Option 1 with </w:t>
      </w:r>
      <w:r w:rsidR="005F0CCE">
        <w:rPr>
          <w:rFonts w:hint="eastAsia"/>
          <w:b/>
          <w:szCs w:val="20"/>
        </w:rPr>
        <w:t xml:space="preserve">a </w:t>
      </w:r>
      <w:r w:rsidR="00C117F0">
        <w:rPr>
          <w:rFonts w:hint="eastAsia"/>
          <w:b/>
          <w:szCs w:val="20"/>
        </w:rPr>
        <w:t>restriction</w:t>
      </w:r>
      <w:r>
        <w:rPr>
          <w:rFonts w:hint="eastAsia"/>
          <w:b/>
          <w:szCs w:val="20"/>
        </w:rPr>
        <w:t xml:space="preserve"> that no more than 1 TA command whose action time falls within an actual TDW.</w:t>
      </w:r>
    </w:p>
    <w:p w14:paraId="4A82F004" w14:textId="28A11637" w:rsidR="00764F75" w:rsidRPr="00764F75" w:rsidRDefault="00764F75" w:rsidP="000D389E">
      <w:pPr>
        <w:jc w:val="both"/>
      </w:pPr>
    </w:p>
    <w:p w14:paraId="54EDADD0" w14:textId="77777777" w:rsidR="00A578C0" w:rsidRPr="00CC300E" w:rsidRDefault="00A578C0" w:rsidP="00886EFB">
      <w:pPr>
        <w:pStyle w:val="1"/>
        <w:ind w:left="562" w:hanging="562"/>
      </w:pPr>
      <w:r w:rsidRPr="00CC300E">
        <w:rPr>
          <w:rFonts w:hint="eastAsia"/>
        </w:rPr>
        <w:t>Conclusion</w:t>
      </w:r>
    </w:p>
    <w:p w14:paraId="3D31EBD0" w14:textId="798C5D9E" w:rsidR="00B543EF" w:rsidRDefault="00473E9E" w:rsidP="00B543EF">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PUSCH coverage enhancement</w:t>
      </w:r>
      <w:r w:rsidR="00371BE3" w:rsidRPr="00F72CF9">
        <w:rPr>
          <w:rFonts w:eastAsia="宋体" w:cs="Times New Roman" w:hint="eastAsia"/>
          <w:kern w:val="0"/>
          <w:szCs w:val="21"/>
          <w:lang w:val="en-GB"/>
        </w:rPr>
        <w:t xml:space="preserve"> on joint channel estimation</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BF07D6">
        <w:rPr>
          <w:rFonts w:eastAsia="宋体" w:cs="Times New Roman" w:hint="eastAsia"/>
          <w:kern w:val="0"/>
          <w:szCs w:val="21"/>
          <w:lang w:val="en-GB"/>
        </w:rPr>
        <w:t xml:space="preserve">observation and </w:t>
      </w:r>
      <w:r w:rsidRPr="00F72CF9">
        <w:rPr>
          <w:rFonts w:eastAsia="宋体" w:cs="Times New Roman" w:hint="eastAsia"/>
          <w:kern w:val="0"/>
          <w:szCs w:val="21"/>
          <w:lang w:val="en-GB"/>
        </w:rPr>
        <w:t>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61C79FDE" w14:textId="77777777" w:rsidR="00BF07D6" w:rsidRDefault="00BF07D6" w:rsidP="00BF07D6">
      <w:pPr>
        <w:jc w:val="both"/>
        <w:rPr>
          <w:b/>
          <w:szCs w:val="20"/>
        </w:rPr>
      </w:pPr>
      <w:r w:rsidRPr="00F72CF9">
        <w:rPr>
          <w:b/>
          <w:szCs w:val="20"/>
        </w:rPr>
        <w:t>O</w:t>
      </w:r>
      <w:r w:rsidRPr="00F72CF9">
        <w:rPr>
          <w:rFonts w:hint="eastAsia"/>
          <w:b/>
          <w:szCs w:val="20"/>
        </w:rPr>
        <w:t>bservation 1: Whether the maximum duration should be reported by UE or not is up to the number of the maximum duration determined by RAN4.</w:t>
      </w:r>
    </w:p>
    <w:p w14:paraId="2DAF92C7" w14:textId="77777777" w:rsidR="00BF07D6" w:rsidRDefault="00BF07D6" w:rsidP="00BF07D6">
      <w:pPr>
        <w:jc w:val="both"/>
        <w:rPr>
          <w:rFonts w:eastAsia="宋体"/>
          <w:b/>
          <w:color w:val="000000"/>
          <w:szCs w:val="21"/>
        </w:rPr>
      </w:pPr>
      <w:r w:rsidRPr="00F72CF9">
        <w:rPr>
          <w:rFonts w:eastAsia="宋体"/>
          <w:b/>
          <w:color w:val="000000"/>
          <w:szCs w:val="21"/>
        </w:rPr>
        <w:t>P</w:t>
      </w:r>
      <w:r w:rsidRPr="00F72CF9">
        <w:rPr>
          <w:rFonts w:eastAsia="宋体" w:hint="eastAsia"/>
          <w:b/>
          <w:color w:val="000000"/>
          <w:szCs w:val="21"/>
        </w:rPr>
        <w:t xml:space="preserve">roposal 1: </w:t>
      </w:r>
      <w:r>
        <w:rPr>
          <w:rFonts w:eastAsia="宋体" w:hint="eastAsia"/>
          <w:b/>
          <w:color w:val="000000"/>
          <w:szCs w:val="21"/>
        </w:rPr>
        <w:t xml:space="preserve">Do not support JCE in use case 4b of </w:t>
      </w:r>
      <w:r w:rsidRPr="0073306E">
        <w:rPr>
          <w:rFonts w:eastAsia="宋体"/>
          <w:b/>
          <w:color w:val="000000"/>
          <w:szCs w:val="21"/>
        </w:rPr>
        <w:t>non-back-to-back PUSCH transmissions across consecutive slots w</w:t>
      </w:r>
      <w:r>
        <w:rPr>
          <w:rFonts w:eastAsia="宋体" w:hint="eastAsia"/>
          <w:b/>
          <w:color w:val="000000"/>
          <w:szCs w:val="21"/>
        </w:rPr>
        <w:t>ith</w:t>
      </w:r>
      <w:r w:rsidRPr="0073306E">
        <w:rPr>
          <w:rFonts w:eastAsia="宋体"/>
          <w:b/>
          <w:color w:val="000000"/>
          <w:szCs w:val="21"/>
        </w:rPr>
        <w:t xml:space="preserve"> other uplink transmission in the middle of two PUSCH transmissions</w:t>
      </w:r>
      <w:r>
        <w:rPr>
          <w:rFonts w:eastAsia="宋体" w:hint="eastAsia"/>
          <w:b/>
          <w:color w:val="000000"/>
          <w:szCs w:val="21"/>
        </w:rPr>
        <w:t xml:space="preserve"> no matter the other uplink transmission has the same or different settings</w:t>
      </w:r>
      <w:r w:rsidRPr="0073306E">
        <w:rPr>
          <w:rFonts w:eastAsia="宋体"/>
          <w:b/>
          <w:color w:val="000000"/>
          <w:szCs w:val="21"/>
        </w:rPr>
        <w:t>.</w:t>
      </w:r>
    </w:p>
    <w:p w14:paraId="439E9670" w14:textId="77777777" w:rsidR="00BF07D6" w:rsidRDefault="00BF07D6" w:rsidP="00BF07D6">
      <w:pPr>
        <w:jc w:val="both"/>
        <w:rPr>
          <w:b/>
          <w:szCs w:val="20"/>
        </w:rPr>
      </w:pPr>
      <w:r>
        <w:rPr>
          <w:rFonts w:hint="eastAsia"/>
          <w:b/>
          <w:szCs w:val="20"/>
        </w:rPr>
        <w:t>Proposal 2: For t</w:t>
      </w:r>
      <w:r w:rsidRPr="00764E73">
        <w:rPr>
          <w:b/>
          <w:szCs w:val="20"/>
        </w:rPr>
        <w:t xml:space="preserve">he window length </w:t>
      </w:r>
      <w:r w:rsidRPr="00315A1A">
        <w:rPr>
          <w:b/>
          <w:i/>
          <w:szCs w:val="20"/>
        </w:rPr>
        <w:t>L</w:t>
      </w:r>
      <w:r w:rsidRPr="00764E73">
        <w:rPr>
          <w:b/>
          <w:szCs w:val="20"/>
        </w:rPr>
        <w:t xml:space="preserve"> of the configured TDW</w:t>
      </w:r>
      <w:r>
        <w:rPr>
          <w:rFonts w:hint="eastAsia"/>
          <w:b/>
          <w:szCs w:val="20"/>
        </w:rPr>
        <w:t xml:space="preserve">, the </w:t>
      </w:r>
      <w:r>
        <w:rPr>
          <w:b/>
          <w:szCs w:val="20"/>
        </w:rPr>
        <w:t>following</w:t>
      </w:r>
      <w:r>
        <w:rPr>
          <w:rFonts w:hint="eastAsia"/>
          <w:b/>
          <w:szCs w:val="20"/>
        </w:rPr>
        <w:t xml:space="preserve"> two options are further considered:</w:t>
      </w:r>
    </w:p>
    <w:p w14:paraId="35FE1EBB" w14:textId="77777777" w:rsidR="00BF07D6" w:rsidRDefault="00BF07D6" w:rsidP="00BF07D6">
      <w:pPr>
        <w:pStyle w:val="a6"/>
        <w:numPr>
          <w:ilvl w:val="0"/>
          <w:numId w:val="10"/>
        </w:numPr>
        <w:ind w:firstLineChars="0"/>
        <w:rPr>
          <w:b/>
          <w:szCs w:val="20"/>
        </w:rPr>
      </w:pPr>
      <w:r>
        <w:rPr>
          <w:rFonts w:hint="eastAsia"/>
          <w:b/>
          <w:szCs w:val="20"/>
        </w:rPr>
        <w:t>Option 1 (1</w:t>
      </w:r>
      <w:r w:rsidRPr="006D4F55">
        <w:rPr>
          <w:b/>
          <w:szCs w:val="20"/>
          <w:vertAlign w:val="superscript"/>
        </w:rPr>
        <w:t>st</w:t>
      </w:r>
      <w:r>
        <w:rPr>
          <w:rFonts w:hint="eastAsia"/>
          <w:b/>
          <w:szCs w:val="20"/>
        </w:rPr>
        <w:t xml:space="preserve"> preference), where </w:t>
      </w:r>
      <w:r w:rsidRPr="006D4F55">
        <w:rPr>
          <w:b/>
          <w:i/>
          <w:szCs w:val="20"/>
        </w:rPr>
        <w:t>L</w:t>
      </w:r>
      <w:r>
        <w:rPr>
          <w:rFonts w:hint="eastAsia"/>
          <w:b/>
          <w:szCs w:val="20"/>
        </w:rPr>
        <w:t xml:space="preserve"> is always explicitly configured by </w:t>
      </w:r>
      <w:proofErr w:type="spellStart"/>
      <w:r>
        <w:rPr>
          <w:rFonts w:hint="eastAsia"/>
          <w:b/>
          <w:szCs w:val="20"/>
        </w:rPr>
        <w:t>gNB</w:t>
      </w:r>
      <w:proofErr w:type="spellEnd"/>
      <w:r>
        <w:rPr>
          <w:rFonts w:hint="eastAsia"/>
          <w:b/>
          <w:szCs w:val="20"/>
        </w:rPr>
        <w:t>.</w:t>
      </w:r>
    </w:p>
    <w:p w14:paraId="70EDAFD1" w14:textId="77777777" w:rsidR="00BF07D6" w:rsidRPr="00CF746E" w:rsidRDefault="00BF07D6" w:rsidP="00BF07D6">
      <w:pPr>
        <w:pStyle w:val="a6"/>
        <w:numPr>
          <w:ilvl w:val="0"/>
          <w:numId w:val="10"/>
        </w:numPr>
        <w:ind w:firstLineChars="0"/>
        <w:rPr>
          <w:b/>
          <w:szCs w:val="20"/>
        </w:rPr>
      </w:pPr>
      <w:r>
        <w:rPr>
          <w:rFonts w:hint="eastAsia"/>
          <w:b/>
          <w:szCs w:val="20"/>
        </w:rPr>
        <w:t>Option 1</w:t>
      </w:r>
      <w:r>
        <w:rPr>
          <w:b/>
          <w:szCs w:val="20"/>
        </w:rPr>
        <w:t>’</w:t>
      </w:r>
      <w:r>
        <w:rPr>
          <w:rFonts w:hint="eastAsia"/>
          <w:b/>
          <w:szCs w:val="20"/>
        </w:rPr>
        <w:t xml:space="preserve"> (2</w:t>
      </w:r>
      <w:r w:rsidRPr="006D4F55">
        <w:rPr>
          <w:b/>
          <w:szCs w:val="20"/>
          <w:vertAlign w:val="superscript"/>
        </w:rPr>
        <w:t>nd</w:t>
      </w:r>
      <w:r>
        <w:rPr>
          <w:rFonts w:hint="eastAsia"/>
          <w:b/>
          <w:szCs w:val="20"/>
        </w:rPr>
        <w:t xml:space="preserve"> preference), with the default value equals to the maximum duration when </w:t>
      </w:r>
      <w:r w:rsidRPr="006D4F55">
        <w:rPr>
          <w:b/>
          <w:i/>
          <w:szCs w:val="20"/>
        </w:rPr>
        <w:t>L</w:t>
      </w:r>
      <w:r>
        <w:rPr>
          <w:rFonts w:hint="eastAsia"/>
          <w:b/>
          <w:szCs w:val="20"/>
        </w:rPr>
        <w:t xml:space="preserve"> is not </w:t>
      </w:r>
      <w:r>
        <w:rPr>
          <w:rFonts w:hint="eastAsia"/>
          <w:b/>
          <w:szCs w:val="20"/>
        </w:rPr>
        <w:lastRenderedPageBreak/>
        <w:t>configured.</w:t>
      </w:r>
    </w:p>
    <w:p w14:paraId="697ED47E" w14:textId="77777777" w:rsidR="00BF07D6" w:rsidRPr="00807418" w:rsidRDefault="00BF07D6" w:rsidP="00BF07D6">
      <w:pPr>
        <w:jc w:val="both"/>
        <w:rPr>
          <w:b/>
          <w:szCs w:val="20"/>
        </w:rPr>
      </w:pPr>
      <w:r w:rsidRPr="00807418">
        <w:rPr>
          <w:b/>
          <w:szCs w:val="20"/>
        </w:rPr>
        <w:t>P</w:t>
      </w:r>
      <w:r w:rsidRPr="00807418">
        <w:rPr>
          <w:rFonts w:hint="eastAsia"/>
          <w:b/>
          <w:szCs w:val="20"/>
        </w:rPr>
        <w:t xml:space="preserve">roposal 3: </w:t>
      </w:r>
      <w:r>
        <w:rPr>
          <w:rFonts w:hint="eastAsia"/>
          <w:b/>
          <w:szCs w:val="20"/>
        </w:rPr>
        <w:t xml:space="preserve">At least </w:t>
      </w:r>
      <w:r w:rsidRPr="00CB3343">
        <w:rPr>
          <w:rFonts w:eastAsia="宋体" w:cs="Times New Roman"/>
          <w:b/>
          <w:color w:val="000000"/>
          <w:kern w:val="0"/>
          <w:szCs w:val="20"/>
        </w:rPr>
        <w:t>TPC command</w:t>
      </w:r>
      <w:r w:rsidRPr="00807418">
        <w:rPr>
          <w:rFonts w:eastAsia="宋体" w:cs="Times New Roman" w:hint="eastAsia"/>
          <w:b/>
          <w:color w:val="000000"/>
          <w:kern w:val="0"/>
          <w:szCs w:val="20"/>
        </w:rPr>
        <w:t xml:space="preserve"> and </w:t>
      </w:r>
      <w:proofErr w:type="spellStart"/>
      <w:r w:rsidRPr="00807418">
        <w:rPr>
          <w:rFonts w:eastAsia="宋体" w:cs="Times New Roman" w:hint="eastAsia"/>
          <w:b/>
          <w:color w:val="000000"/>
          <w:kern w:val="0"/>
          <w:szCs w:val="20"/>
        </w:rPr>
        <w:t>p</w:t>
      </w:r>
      <w:r w:rsidRPr="00CB3343">
        <w:rPr>
          <w:rFonts w:eastAsia="宋体" w:cs="Times New Roman"/>
          <w:b/>
          <w:color w:val="000000"/>
          <w:kern w:val="0"/>
          <w:szCs w:val="20"/>
        </w:rPr>
        <w:t>recoder</w:t>
      </w:r>
      <w:proofErr w:type="spellEnd"/>
      <w:r w:rsidRPr="00CB3343">
        <w:rPr>
          <w:rFonts w:eastAsia="宋体" w:cs="Times New Roman"/>
          <w:b/>
          <w:color w:val="000000"/>
          <w:kern w:val="0"/>
          <w:szCs w:val="20"/>
        </w:rPr>
        <w:t xml:space="preserve"> cycling</w:t>
      </w:r>
      <w:r w:rsidRPr="00807418">
        <w:rPr>
          <w:rFonts w:eastAsia="宋体" w:cs="Times New Roman" w:hint="eastAsia"/>
          <w:b/>
          <w:color w:val="000000"/>
          <w:kern w:val="0"/>
          <w:szCs w:val="20"/>
        </w:rPr>
        <w:t xml:space="preserve"> should not be considered as an event </w:t>
      </w:r>
      <w:r w:rsidRPr="00CB3343">
        <w:rPr>
          <w:rFonts w:eastAsia="宋体" w:cs="Times New Roman"/>
          <w:b/>
          <w:color w:val="000000"/>
          <w:kern w:val="0"/>
          <w:szCs w:val="20"/>
        </w:rPr>
        <w:t>that violate</w:t>
      </w:r>
      <w:r w:rsidRPr="00807418">
        <w:rPr>
          <w:rFonts w:eastAsia="宋体" w:cs="Times New Roman" w:hint="eastAsia"/>
          <w:b/>
          <w:color w:val="000000"/>
          <w:kern w:val="0"/>
          <w:szCs w:val="20"/>
        </w:rPr>
        <w:t>s</w:t>
      </w:r>
      <w:r w:rsidRPr="00CB3343">
        <w:rPr>
          <w:rFonts w:eastAsia="宋体" w:cs="Times New Roman"/>
          <w:b/>
          <w:color w:val="000000"/>
          <w:kern w:val="0"/>
          <w:szCs w:val="20"/>
        </w:rPr>
        <w:t xml:space="preserve"> power consistency and phase continuity.</w:t>
      </w:r>
    </w:p>
    <w:p w14:paraId="41AAD172" w14:textId="77777777" w:rsidR="00BF07D6" w:rsidRPr="00EC71A3" w:rsidRDefault="00BF07D6" w:rsidP="00BF07D6">
      <w:pPr>
        <w:jc w:val="both"/>
        <w:rPr>
          <w:b/>
          <w:szCs w:val="20"/>
        </w:rPr>
      </w:pPr>
      <w:r w:rsidRPr="00EC71A3">
        <w:rPr>
          <w:rFonts w:hint="eastAsia"/>
          <w:b/>
          <w:szCs w:val="20"/>
        </w:rPr>
        <w:t xml:space="preserve">Proposal </w:t>
      </w:r>
      <w:r>
        <w:rPr>
          <w:rFonts w:hint="eastAsia"/>
          <w:b/>
          <w:szCs w:val="20"/>
        </w:rPr>
        <w:t>4</w:t>
      </w:r>
      <w:r w:rsidRPr="00EC71A3">
        <w:rPr>
          <w:rFonts w:hint="eastAsia"/>
          <w:b/>
          <w:szCs w:val="20"/>
        </w:rPr>
        <w:t xml:space="preserve">: </w:t>
      </w:r>
      <w:r w:rsidRPr="00EC71A3">
        <w:rPr>
          <w:b/>
          <w:szCs w:val="20"/>
        </w:rPr>
        <w:t>UE capability of restarting DMRS bundling is applied only to dynamic event</w:t>
      </w:r>
      <w:r w:rsidRPr="00EC71A3">
        <w:rPr>
          <w:rFonts w:hint="eastAsia"/>
          <w:b/>
          <w:szCs w:val="20"/>
        </w:rPr>
        <w:t>.</w:t>
      </w:r>
    </w:p>
    <w:p w14:paraId="5131DCED" w14:textId="77777777" w:rsidR="00BF07D6" w:rsidRPr="006123EE" w:rsidRDefault="00BF07D6" w:rsidP="00BF07D6">
      <w:pPr>
        <w:jc w:val="both"/>
        <w:rPr>
          <w:b/>
          <w:szCs w:val="20"/>
        </w:rPr>
      </w:pPr>
      <w:r w:rsidRPr="006123EE">
        <w:rPr>
          <w:b/>
          <w:szCs w:val="20"/>
        </w:rPr>
        <w:t xml:space="preserve">Proposal 5: The </w:t>
      </w:r>
      <w:r>
        <w:rPr>
          <w:rFonts w:hint="eastAsia"/>
          <w:b/>
          <w:szCs w:val="20"/>
        </w:rPr>
        <w:t>details of i</w:t>
      </w:r>
      <w:r w:rsidRPr="006123EE">
        <w:rPr>
          <w:b/>
          <w:szCs w:val="20"/>
        </w:rPr>
        <w:t xml:space="preserve">nter-slot frequency hopping with inter-slot bundling for </w:t>
      </w:r>
      <w:r>
        <w:rPr>
          <w:rFonts w:hint="eastAsia"/>
          <w:b/>
          <w:szCs w:val="20"/>
        </w:rPr>
        <w:t>PUSCH</w:t>
      </w:r>
      <w:r w:rsidRPr="006123EE">
        <w:rPr>
          <w:b/>
          <w:szCs w:val="20"/>
        </w:rPr>
        <w:t xml:space="preserve"> should wait for the progress in DMRS bundling across PUCCH repetitions</w:t>
      </w:r>
      <w:r>
        <w:rPr>
          <w:rFonts w:hint="eastAsia"/>
          <w:b/>
          <w:szCs w:val="20"/>
        </w:rPr>
        <w:t>.</w:t>
      </w:r>
    </w:p>
    <w:p w14:paraId="00F55A20" w14:textId="77777777" w:rsidR="00BF07D6" w:rsidRPr="006D4F55" w:rsidRDefault="00BF07D6" w:rsidP="00BF07D6">
      <w:pPr>
        <w:jc w:val="both"/>
        <w:rPr>
          <w:rFonts w:eastAsia="宋体"/>
          <w:b/>
        </w:rPr>
      </w:pPr>
      <w:r w:rsidRPr="006D4F55">
        <w:rPr>
          <w:rFonts w:eastAsia="宋体"/>
          <w:b/>
        </w:rPr>
        <w:t xml:space="preserve">Proposal </w:t>
      </w:r>
      <w:r>
        <w:rPr>
          <w:rFonts w:eastAsia="宋体" w:hint="eastAsia"/>
          <w:b/>
        </w:rPr>
        <w:t>6</w:t>
      </w:r>
      <w:r w:rsidRPr="006D4F55">
        <w:rPr>
          <w:rFonts w:eastAsia="宋体"/>
          <w:b/>
        </w:rPr>
        <w:t xml:space="preserve">: For the case when </w:t>
      </w:r>
      <w:r w:rsidRPr="006D4F55">
        <w:rPr>
          <w:b/>
          <w:lang w:val="en-GB"/>
        </w:rPr>
        <w:t xml:space="preserve">UE is configured to </w:t>
      </w:r>
      <w:r w:rsidRPr="006D4F55">
        <w:rPr>
          <w:b/>
          <w:bCs/>
          <w:lang w:val="en-GB"/>
        </w:rPr>
        <w:t>accumulate TPC commands, Option 1 is supported.</w:t>
      </w:r>
    </w:p>
    <w:p w14:paraId="5F8F31EC" w14:textId="77777777" w:rsidR="00BF07D6" w:rsidRPr="00282818" w:rsidRDefault="00BF07D6" w:rsidP="00BF07D6">
      <w:pPr>
        <w:jc w:val="both"/>
        <w:rPr>
          <w:b/>
          <w:szCs w:val="20"/>
        </w:rPr>
      </w:pPr>
      <w:r w:rsidRPr="00282818">
        <w:rPr>
          <w:b/>
        </w:rPr>
        <w:t>P</w:t>
      </w:r>
      <w:r w:rsidRPr="00282818">
        <w:rPr>
          <w:rFonts w:hint="eastAsia"/>
          <w:b/>
        </w:rPr>
        <w:t xml:space="preserve">roposal </w:t>
      </w:r>
      <w:r>
        <w:rPr>
          <w:rFonts w:hint="eastAsia"/>
          <w:b/>
        </w:rPr>
        <w:t>7</w:t>
      </w:r>
      <w:r w:rsidRPr="00282818">
        <w:rPr>
          <w:rFonts w:hint="eastAsia"/>
          <w:b/>
        </w:rPr>
        <w:t>:</w:t>
      </w:r>
      <w:r>
        <w:rPr>
          <w:rFonts w:hint="eastAsia"/>
          <w:b/>
        </w:rPr>
        <w:t xml:space="preserve"> For the case when UE is not configured to accumulate TPC commands, Alt 4 is supported.</w:t>
      </w:r>
    </w:p>
    <w:p w14:paraId="137B22B3" w14:textId="77777777" w:rsidR="00BF07D6" w:rsidRDefault="00BF07D6" w:rsidP="00BF07D6">
      <w:pPr>
        <w:jc w:val="both"/>
        <w:rPr>
          <w:b/>
          <w:szCs w:val="20"/>
        </w:rPr>
      </w:pPr>
      <w:r w:rsidRPr="00F72CF9">
        <w:rPr>
          <w:b/>
          <w:szCs w:val="20"/>
        </w:rPr>
        <w:t>P</w:t>
      </w:r>
      <w:r w:rsidRPr="00F72CF9">
        <w:rPr>
          <w:rFonts w:hint="eastAsia"/>
          <w:b/>
          <w:szCs w:val="20"/>
        </w:rPr>
        <w:t xml:space="preserve">roposal </w:t>
      </w:r>
      <w:r>
        <w:rPr>
          <w:rFonts w:hint="eastAsia"/>
          <w:b/>
          <w:szCs w:val="20"/>
        </w:rPr>
        <w:t>8</w:t>
      </w:r>
      <w:r w:rsidRPr="00F72CF9">
        <w:rPr>
          <w:rFonts w:hint="eastAsia"/>
          <w:b/>
          <w:szCs w:val="20"/>
        </w:rPr>
        <w:t xml:space="preserve">: </w:t>
      </w:r>
      <w:r>
        <w:rPr>
          <w:rFonts w:hint="eastAsia"/>
          <w:b/>
          <w:szCs w:val="20"/>
        </w:rPr>
        <w:t>For the action of TA command during DMRS bundling:</w:t>
      </w:r>
    </w:p>
    <w:p w14:paraId="75EEE48C" w14:textId="77777777" w:rsidR="00BF07D6" w:rsidRDefault="00BF07D6" w:rsidP="00BF07D6">
      <w:pPr>
        <w:pStyle w:val="a6"/>
        <w:numPr>
          <w:ilvl w:val="0"/>
          <w:numId w:val="10"/>
        </w:numPr>
        <w:ind w:firstLineChars="0"/>
        <w:jc w:val="both"/>
        <w:rPr>
          <w:b/>
          <w:szCs w:val="20"/>
        </w:rPr>
      </w:pPr>
      <w:r>
        <w:rPr>
          <w:rFonts w:hint="eastAsia"/>
          <w:b/>
          <w:szCs w:val="20"/>
        </w:rPr>
        <w:t>1</w:t>
      </w:r>
      <w:r w:rsidRPr="006D4F55">
        <w:rPr>
          <w:b/>
          <w:szCs w:val="20"/>
          <w:vertAlign w:val="superscript"/>
        </w:rPr>
        <w:t>st</w:t>
      </w:r>
      <w:r>
        <w:rPr>
          <w:rFonts w:hint="eastAsia"/>
          <w:b/>
          <w:szCs w:val="20"/>
        </w:rPr>
        <w:t xml:space="preserve"> preference: the action of TA command </w:t>
      </w:r>
      <w:r>
        <w:rPr>
          <w:b/>
          <w:szCs w:val="20"/>
        </w:rPr>
        <w:t>constitute</w:t>
      </w:r>
      <w:r>
        <w:rPr>
          <w:rFonts w:hint="eastAsia"/>
          <w:b/>
          <w:szCs w:val="20"/>
        </w:rPr>
        <w:t>s a dynamic event.</w:t>
      </w:r>
    </w:p>
    <w:p w14:paraId="269DB9F0" w14:textId="4BC704CC" w:rsidR="00BF07D6" w:rsidRDefault="00BF07D6" w:rsidP="00BF07D6">
      <w:pPr>
        <w:pStyle w:val="a6"/>
        <w:numPr>
          <w:ilvl w:val="0"/>
          <w:numId w:val="10"/>
        </w:numPr>
        <w:ind w:firstLineChars="0"/>
        <w:jc w:val="both"/>
        <w:rPr>
          <w:b/>
          <w:szCs w:val="20"/>
        </w:rPr>
      </w:pPr>
      <w:r>
        <w:rPr>
          <w:rFonts w:hint="eastAsia"/>
          <w:b/>
          <w:szCs w:val="20"/>
        </w:rPr>
        <w:t>2</w:t>
      </w:r>
      <w:r w:rsidRPr="006D4F55">
        <w:rPr>
          <w:b/>
          <w:szCs w:val="20"/>
          <w:vertAlign w:val="superscript"/>
        </w:rPr>
        <w:t>nd</w:t>
      </w:r>
      <w:r>
        <w:rPr>
          <w:rFonts w:hint="eastAsia"/>
          <w:b/>
          <w:szCs w:val="20"/>
        </w:rPr>
        <w:t xml:space="preserve"> preference: Option 1 with a restriction that no more than 1 TA command whose action time falls within an actual TDW.</w:t>
      </w:r>
    </w:p>
    <w:p w14:paraId="2D0FDDED" w14:textId="77777777" w:rsidR="00BF07D6" w:rsidRPr="00BF07D6" w:rsidRDefault="00BF07D6" w:rsidP="00BF07D6">
      <w:pPr>
        <w:jc w:val="both"/>
        <w:rPr>
          <w:b/>
          <w:szCs w:val="20"/>
        </w:rPr>
      </w:pPr>
    </w:p>
    <w:p w14:paraId="19700D03" w14:textId="5C77DEF2" w:rsidR="00A5188B" w:rsidRPr="00CC300E" w:rsidRDefault="00A5188B" w:rsidP="00F62B87">
      <w:pPr>
        <w:pStyle w:val="1"/>
        <w:ind w:left="562" w:hangingChars="200" w:hanging="562"/>
      </w:pPr>
      <w:r>
        <w:rPr>
          <w:rFonts w:hint="eastAsia"/>
        </w:rPr>
        <w:t>Reference</w:t>
      </w:r>
    </w:p>
    <w:p w14:paraId="48658C3E" w14:textId="0785D19A" w:rsidR="00465A0A" w:rsidRPr="00F72CF9" w:rsidRDefault="00465A0A" w:rsidP="00282EF9">
      <w:pPr>
        <w:pStyle w:val="a6"/>
        <w:widowControl/>
        <w:numPr>
          <w:ilvl w:val="0"/>
          <w:numId w:val="2"/>
        </w:numPr>
        <w:spacing w:beforeLines="50" w:before="120"/>
        <w:ind w:firstLineChars="0"/>
        <w:rPr>
          <w:rFonts w:eastAsia="宋体" w:cs="Times New Roman"/>
          <w:kern w:val="0"/>
          <w:szCs w:val="21"/>
          <w:lang w:val="en-GB"/>
        </w:rPr>
      </w:pPr>
      <w:bookmarkStart w:id="5" w:name="_Ref64636111"/>
      <w:bookmarkStart w:id="6" w:name="_Ref70493734"/>
      <w:bookmarkStart w:id="7" w:name="_Ref411195401"/>
      <w:r w:rsidRPr="00F72CF9">
        <w:rPr>
          <w:rFonts w:eastAsia="宋体" w:cs="Times New Roman"/>
          <w:kern w:val="0"/>
          <w:szCs w:val="21"/>
          <w:lang w:val="en-GB"/>
        </w:rPr>
        <w:t>Chairman's Notes RAN1#10</w:t>
      </w:r>
      <w:r w:rsidR="00282EF9" w:rsidRPr="00F72CF9">
        <w:rPr>
          <w:rFonts w:eastAsia="宋体" w:cs="Times New Roman" w:hint="eastAsia"/>
          <w:kern w:val="0"/>
          <w:szCs w:val="21"/>
          <w:lang w:val="en-GB"/>
        </w:rPr>
        <w:t>6</w:t>
      </w:r>
      <w:r w:rsidR="00E16608">
        <w:rPr>
          <w:rFonts w:eastAsia="宋体" w:cs="Times New Roman" w:hint="eastAsia"/>
          <w:kern w:val="0"/>
          <w:szCs w:val="21"/>
          <w:lang w:val="en-GB"/>
        </w:rPr>
        <w:t>bis</w:t>
      </w:r>
      <w:r w:rsidRPr="00F72CF9">
        <w:rPr>
          <w:rFonts w:eastAsia="宋体" w:cs="Times New Roman"/>
          <w:kern w:val="0"/>
          <w:szCs w:val="21"/>
          <w:lang w:val="en-GB"/>
        </w:rPr>
        <w:t>-e, 3GPP TSG RAN WG1 Meeting #10</w:t>
      </w:r>
      <w:r w:rsidR="00282EF9" w:rsidRPr="00F72CF9">
        <w:rPr>
          <w:rFonts w:eastAsia="宋体" w:cs="Times New Roman" w:hint="eastAsia"/>
          <w:kern w:val="0"/>
          <w:szCs w:val="21"/>
          <w:lang w:val="en-GB"/>
        </w:rPr>
        <w:t>6</w:t>
      </w:r>
      <w:r w:rsidR="008F6E04">
        <w:rPr>
          <w:rFonts w:eastAsia="宋体" w:cs="Times New Roman" w:hint="eastAsia"/>
          <w:kern w:val="0"/>
          <w:szCs w:val="21"/>
          <w:lang w:val="en-GB"/>
        </w:rPr>
        <w:t>bis</w:t>
      </w:r>
      <w:r w:rsidRPr="00F72CF9">
        <w:rPr>
          <w:rFonts w:eastAsia="宋体" w:cs="Times New Roman"/>
          <w:kern w:val="0"/>
          <w:szCs w:val="21"/>
          <w:lang w:val="en-GB"/>
        </w:rPr>
        <w:t xml:space="preserve">-e, e-Meeting, </w:t>
      </w:r>
      <w:bookmarkEnd w:id="5"/>
      <w:r w:rsidR="00E16608">
        <w:rPr>
          <w:rFonts w:eastAsia="宋体" w:cs="Times New Roman" w:hint="eastAsia"/>
          <w:kern w:val="0"/>
          <w:szCs w:val="21"/>
          <w:lang w:val="en-GB"/>
        </w:rPr>
        <w:t>October</w:t>
      </w:r>
      <w:r w:rsidR="00282EF9" w:rsidRPr="00F72CF9">
        <w:rPr>
          <w:rFonts w:eastAsia="宋体" w:cs="Times New Roman"/>
          <w:kern w:val="0"/>
          <w:szCs w:val="21"/>
          <w:lang w:val="en-GB"/>
        </w:rPr>
        <w:t xml:space="preserve"> 1</w:t>
      </w:r>
      <w:r w:rsidR="00E16608">
        <w:rPr>
          <w:rFonts w:eastAsia="宋体" w:cs="Times New Roman" w:hint="eastAsia"/>
          <w:kern w:val="0"/>
          <w:szCs w:val="21"/>
          <w:lang w:val="en-GB"/>
        </w:rPr>
        <w:t>1</w:t>
      </w:r>
      <w:r w:rsidR="00282EF9" w:rsidRPr="00F72CF9">
        <w:rPr>
          <w:rFonts w:eastAsia="宋体" w:cs="Times New Roman"/>
          <w:kern w:val="0"/>
          <w:szCs w:val="21"/>
          <w:lang w:val="en-GB"/>
        </w:rPr>
        <w:t xml:space="preserve">th – </w:t>
      </w:r>
      <w:r w:rsidR="00E16608">
        <w:rPr>
          <w:rFonts w:eastAsia="宋体" w:cs="Times New Roman" w:hint="eastAsia"/>
          <w:kern w:val="0"/>
          <w:szCs w:val="21"/>
          <w:lang w:val="en-GB"/>
        </w:rPr>
        <w:t>19</w:t>
      </w:r>
      <w:r w:rsidR="00282EF9" w:rsidRPr="00F72CF9">
        <w:rPr>
          <w:rFonts w:eastAsia="宋体" w:cs="Times New Roman"/>
          <w:kern w:val="0"/>
          <w:szCs w:val="21"/>
          <w:lang w:val="en-GB"/>
        </w:rPr>
        <w:t>th, 2021</w:t>
      </w:r>
      <w:r w:rsidR="00B34993" w:rsidRPr="00F72CF9">
        <w:rPr>
          <w:rFonts w:eastAsia="宋体" w:cs="Times New Roman" w:hint="eastAsia"/>
          <w:kern w:val="0"/>
          <w:szCs w:val="21"/>
          <w:lang w:val="en-GB"/>
        </w:rPr>
        <w:t>.</w:t>
      </w:r>
      <w:bookmarkEnd w:id="6"/>
    </w:p>
    <w:p w14:paraId="62AD2823" w14:textId="14E3C762" w:rsidR="00282EF9" w:rsidRPr="00F72CF9" w:rsidRDefault="00282EF9" w:rsidP="00E16608">
      <w:pPr>
        <w:pStyle w:val="a6"/>
        <w:widowControl/>
        <w:numPr>
          <w:ilvl w:val="0"/>
          <w:numId w:val="2"/>
        </w:numPr>
        <w:spacing w:beforeLines="50" w:before="120"/>
        <w:ind w:firstLineChars="0"/>
        <w:rPr>
          <w:rFonts w:eastAsia="宋体" w:cs="Times New Roman"/>
          <w:kern w:val="0"/>
          <w:szCs w:val="21"/>
          <w:lang w:val="en-GB"/>
        </w:rPr>
      </w:pPr>
      <w:bookmarkStart w:id="8" w:name="_Ref82504979"/>
      <w:bookmarkStart w:id="9" w:name="_Ref68101165"/>
      <w:r w:rsidRPr="00F72CF9">
        <w:rPr>
          <w:rFonts w:eastAsia="宋体" w:cs="Times New Roman"/>
          <w:kern w:val="0"/>
          <w:szCs w:val="21"/>
          <w:lang w:val="en-GB"/>
        </w:rPr>
        <w:t>R1-</w:t>
      </w:r>
      <w:r w:rsidR="00E16608" w:rsidRPr="00E16608">
        <w:rPr>
          <w:rFonts w:eastAsia="宋体" w:cs="Times New Roman"/>
          <w:kern w:val="0"/>
          <w:szCs w:val="21"/>
          <w:lang w:val="en-GB"/>
        </w:rPr>
        <w:t xml:space="preserve"> 2110568</w:t>
      </w:r>
      <w:r w:rsidRPr="00F72CF9">
        <w:rPr>
          <w:rFonts w:eastAsia="宋体" w:cs="Times New Roman" w:hint="eastAsia"/>
          <w:kern w:val="0"/>
          <w:szCs w:val="21"/>
          <w:lang w:val="en-GB"/>
        </w:rPr>
        <w:t xml:space="preserve">, </w:t>
      </w:r>
      <w:r w:rsidRPr="00F72CF9">
        <w:rPr>
          <w:rFonts w:eastAsia="宋体" w:cs="Times New Roman"/>
          <w:kern w:val="0"/>
          <w:szCs w:val="21"/>
          <w:lang w:val="en-GB"/>
        </w:rPr>
        <w:t>“</w:t>
      </w:r>
      <w:r w:rsidR="00E16608" w:rsidRPr="00833BF0">
        <w:rPr>
          <w:lang w:eastAsia="x-none"/>
        </w:rPr>
        <w:t>FL Summary#</w:t>
      </w:r>
      <w:r w:rsidR="00E16608">
        <w:rPr>
          <w:lang w:eastAsia="x-none"/>
        </w:rPr>
        <w:t xml:space="preserve">4 </w:t>
      </w:r>
      <w:r w:rsidR="00E16608" w:rsidRPr="00833BF0">
        <w:rPr>
          <w:lang w:eastAsia="x-none"/>
        </w:rPr>
        <w:t>of joint channel estimation for PUSCH</w:t>
      </w:r>
      <w:r w:rsidRPr="00F72CF9">
        <w:rPr>
          <w:rFonts w:eastAsia="宋体" w:cs="Times New Roman"/>
          <w:kern w:val="0"/>
          <w:szCs w:val="21"/>
          <w:lang w:val="en-GB"/>
        </w:rPr>
        <w:t>”</w:t>
      </w:r>
      <w:r w:rsidRPr="00F72CF9">
        <w:rPr>
          <w:rFonts w:eastAsia="宋体" w:cs="Times New Roman" w:hint="eastAsia"/>
          <w:kern w:val="0"/>
          <w:szCs w:val="21"/>
          <w:lang w:val="en-GB"/>
        </w:rPr>
        <w:t xml:space="preserve">, China Telecom, </w:t>
      </w:r>
      <w:r w:rsidRPr="00F72CF9">
        <w:rPr>
          <w:rFonts w:hint="eastAsia"/>
          <w:szCs w:val="21"/>
        </w:rPr>
        <w:t>RAN1#106</w:t>
      </w:r>
      <w:r w:rsidR="00E16608">
        <w:rPr>
          <w:rFonts w:hint="eastAsia"/>
          <w:szCs w:val="21"/>
        </w:rPr>
        <w:t>bis</w:t>
      </w:r>
      <w:r w:rsidRPr="00F72CF9">
        <w:rPr>
          <w:rFonts w:hint="eastAsia"/>
          <w:szCs w:val="21"/>
        </w:rPr>
        <w:t>-e.</w:t>
      </w:r>
      <w:bookmarkEnd w:id="8"/>
    </w:p>
    <w:p w14:paraId="1F925815" w14:textId="0A849E60" w:rsidR="00154F85" w:rsidRPr="00F72CF9" w:rsidRDefault="007E7AC0" w:rsidP="007E7AC0">
      <w:pPr>
        <w:pStyle w:val="a6"/>
        <w:widowControl/>
        <w:numPr>
          <w:ilvl w:val="0"/>
          <w:numId w:val="2"/>
        </w:numPr>
        <w:spacing w:beforeLines="50" w:before="120"/>
        <w:ind w:firstLineChars="0"/>
        <w:rPr>
          <w:rFonts w:eastAsia="宋体" w:cs="Times New Roman"/>
          <w:kern w:val="0"/>
          <w:szCs w:val="21"/>
          <w:lang w:val="en-GB"/>
        </w:rPr>
      </w:pPr>
      <w:bookmarkStart w:id="10" w:name="_Ref82613731"/>
      <w:r w:rsidRPr="007E7AC0">
        <w:rPr>
          <w:szCs w:val="21"/>
        </w:rPr>
        <w:t>R4-2105417</w:t>
      </w:r>
      <w:r w:rsidR="00154F85" w:rsidRPr="00F72CF9">
        <w:rPr>
          <w:rFonts w:hint="eastAsia"/>
          <w:szCs w:val="21"/>
        </w:rPr>
        <w:t xml:space="preserve">, </w:t>
      </w:r>
      <w:r w:rsidR="00154F85" w:rsidRPr="00F72CF9">
        <w:rPr>
          <w:szCs w:val="21"/>
        </w:rPr>
        <w:t>“</w:t>
      </w:r>
      <w:r w:rsidRPr="007E7AC0">
        <w:rPr>
          <w:rFonts w:eastAsia="宋体" w:cs="Times New Roman"/>
          <w:kern w:val="0"/>
          <w:szCs w:val="21"/>
          <w:lang w:val="en-GB"/>
        </w:rPr>
        <w:t>Reply LS on PUCCH and PUSCH repetition</w:t>
      </w:r>
      <w:r w:rsidR="00154F85" w:rsidRPr="00F72CF9">
        <w:rPr>
          <w:szCs w:val="21"/>
        </w:rPr>
        <w:t>”</w:t>
      </w:r>
      <w:r w:rsidR="00154F85" w:rsidRPr="00F72CF9">
        <w:rPr>
          <w:rFonts w:hint="eastAsia"/>
          <w:szCs w:val="21"/>
        </w:rPr>
        <w:t xml:space="preserve">, </w:t>
      </w:r>
      <w:r w:rsidRPr="00F72CF9">
        <w:rPr>
          <w:rFonts w:eastAsia="宋体" w:cs="Times New Roman" w:hint="eastAsia"/>
          <w:kern w:val="0"/>
          <w:szCs w:val="21"/>
        </w:rPr>
        <w:t>RAN4#98</w:t>
      </w:r>
      <w:r>
        <w:rPr>
          <w:rFonts w:eastAsia="宋体" w:cs="Times New Roman" w:hint="eastAsia"/>
          <w:kern w:val="0"/>
          <w:szCs w:val="21"/>
        </w:rPr>
        <w:t>bis</w:t>
      </w:r>
      <w:r w:rsidRPr="00F72CF9">
        <w:rPr>
          <w:rFonts w:eastAsia="宋体" w:cs="Times New Roman" w:hint="eastAsia"/>
          <w:kern w:val="0"/>
          <w:szCs w:val="21"/>
        </w:rPr>
        <w:t>-e</w:t>
      </w:r>
      <w:r w:rsidR="00154F85" w:rsidRPr="00F72CF9">
        <w:rPr>
          <w:rFonts w:hint="eastAsia"/>
          <w:szCs w:val="21"/>
        </w:rPr>
        <w:t>.</w:t>
      </w:r>
      <w:bookmarkEnd w:id="10"/>
    </w:p>
    <w:p w14:paraId="3ECA49FE" w14:textId="5D8780C0" w:rsidR="00560CEA" w:rsidRPr="00F72CF9" w:rsidRDefault="00F66916" w:rsidP="002A6908">
      <w:pPr>
        <w:pStyle w:val="a6"/>
        <w:widowControl/>
        <w:numPr>
          <w:ilvl w:val="0"/>
          <w:numId w:val="2"/>
        </w:numPr>
        <w:spacing w:beforeLines="50" w:before="120"/>
        <w:ind w:firstLineChars="0"/>
        <w:rPr>
          <w:rFonts w:eastAsia="宋体" w:cs="Times New Roman"/>
          <w:kern w:val="0"/>
          <w:szCs w:val="21"/>
          <w:lang w:val="en-GB"/>
        </w:rPr>
      </w:pPr>
      <w:bookmarkStart w:id="11" w:name="_Ref82693594"/>
      <w:r w:rsidRPr="00F72CF9">
        <w:rPr>
          <w:rFonts w:eastAsia="宋体" w:cs="Times New Roman"/>
          <w:kern w:val="0"/>
          <w:szCs w:val="21"/>
        </w:rPr>
        <w:t>R4-</w:t>
      </w:r>
      <w:r w:rsidR="002A6908" w:rsidRPr="002A6908">
        <w:t xml:space="preserve"> </w:t>
      </w:r>
      <w:r w:rsidR="002A6908">
        <w:rPr>
          <w:rFonts w:eastAsia="宋体" w:cs="Times New Roman" w:hint="eastAsia"/>
          <w:kern w:val="0"/>
          <w:szCs w:val="21"/>
        </w:rPr>
        <w:t>2</w:t>
      </w:r>
      <w:r w:rsidR="002A6908" w:rsidRPr="002A6908">
        <w:rPr>
          <w:rFonts w:eastAsia="宋体" w:cs="Times New Roman"/>
          <w:kern w:val="0"/>
          <w:szCs w:val="21"/>
        </w:rPr>
        <w:t>107880</w:t>
      </w:r>
      <w:r w:rsidRPr="00F72CF9">
        <w:rPr>
          <w:rFonts w:eastAsia="宋体" w:cs="Times New Roman" w:hint="eastAsia"/>
          <w:kern w:val="0"/>
          <w:szCs w:val="21"/>
        </w:rPr>
        <w:t xml:space="preserve">, </w:t>
      </w:r>
      <w:r w:rsidR="0043602D" w:rsidRPr="00F72CF9">
        <w:rPr>
          <w:rFonts w:eastAsia="宋体" w:cs="Times New Roman"/>
          <w:kern w:val="0"/>
          <w:szCs w:val="21"/>
        </w:rPr>
        <w:t>“</w:t>
      </w:r>
      <w:r w:rsidRPr="00F72CF9">
        <w:rPr>
          <w:rFonts w:eastAsia="宋体" w:cs="Times New Roman"/>
          <w:kern w:val="0"/>
          <w:szCs w:val="21"/>
        </w:rPr>
        <w:t>Reply on LS on PUCCH and PUSCH repetition</w:t>
      </w:r>
      <w:r w:rsidR="0043602D" w:rsidRPr="00F72CF9">
        <w:rPr>
          <w:rFonts w:eastAsia="宋体" w:cs="Times New Roman"/>
          <w:kern w:val="0"/>
          <w:szCs w:val="21"/>
        </w:rPr>
        <w:t>”</w:t>
      </w:r>
      <w:r w:rsidRPr="00F72CF9">
        <w:rPr>
          <w:rFonts w:eastAsia="宋体" w:cs="Times New Roman" w:hint="eastAsia"/>
          <w:kern w:val="0"/>
          <w:szCs w:val="21"/>
        </w:rPr>
        <w:t>, RAN4#9</w:t>
      </w:r>
      <w:r w:rsidR="002A6908">
        <w:rPr>
          <w:rFonts w:eastAsia="宋体" w:cs="Times New Roman" w:hint="eastAsia"/>
          <w:kern w:val="0"/>
          <w:szCs w:val="21"/>
        </w:rPr>
        <w:t>9</w:t>
      </w:r>
      <w:r w:rsidRPr="00F72CF9">
        <w:rPr>
          <w:rFonts w:eastAsia="宋体" w:cs="Times New Roman" w:hint="eastAsia"/>
          <w:kern w:val="0"/>
          <w:szCs w:val="21"/>
        </w:rPr>
        <w:t>-e.</w:t>
      </w:r>
      <w:bookmarkEnd w:id="9"/>
      <w:bookmarkEnd w:id="11"/>
    </w:p>
    <w:p w14:paraId="55C9FECF" w14:textId="4DEDCDCA" w:rsidR="0043602D" w:rsidRPr="007357AA" w:rsidRDefault="007357AA" w:rsidP="007357AA">
      <w:pPr>
        <w:pStyle w:val="a6"/>
        <w:widowControl/>
        <w:numPr>
          <w:ilvl w:val="0"/>
          <w:numId w:val="2"/>
        </w:numPr>
        <w:spacing w:beforeLines="50" w:before="120"/>
        <w:ind w:firstLineChars="0"/>
        <w:rPr>
          <w:rFonts w:eastAsia="宋体" w:cs="Times New Roman"/>
          <w:kern w:val="0"/>
          <w:szCs w:val="21"/>
          <w:lang w:val="en-GB"/>
        </w:rPr>
      </w:pPr>
      <w:bookmarkStart w:id="12" w:name="_Ref86932179"/>
      <w:bookmarkEnd w:id="7"/>
      <w:r w:rsidRPr="00F72CF9">
        <w:rPr>
          <w:rFonts w:eastAsia="宋体" w:cs="Times New Roman"/>
          <w:kern w:val="0"/>
          <w:szCs w:val="21"/>
          <w:lang w:val="en-GB"/>
        </w:rPr>
        <w:t>R1-</w:t>
      </w:r>
      <w:r w:rsidRPr="00E16608">
        <w:rPr>
          <w:rFonts w:eastAsia="宋体" w:cs="Times New Roman"/>
          <w:kern w:val="0"/>
          <w:szCs w:val="21"/>
          <w:lang w:val="en-GB"/>
        </w:rPr>
        <w:t xml:space="preserve"> </w:t>
      </w:r>
      <w:r>
        <w:rPr>
          <w:rFonts w:eastAsia="宋体" w:cs="Times New Roman"/>
          <w:kern w:val="0"/>
          <w:szCs w:val="21"/>
          <w:lang w:val="en-GB"/>
        </w:rPr>
        <w:t>211</w:t>
      </w:r>
      <w:r w:rsidR="004B6F0F">
        <w:rPr>
          <w:rFonts w:eastAsia="宋体" w:cs="Times New Roman" w:hint="eastAsia"/>
          <w:kern w:val="0"/>
          <w:szCs w:val="21"/>
          <w:lang w:val="en-GB"/>
        </w:rPr>
        <w:t>1274</w:t>
      </w:r>
      <w:r w:rsidRPr="00F72CF9">
        <w:rPr>
          <w:rFonts w:eastAsia="宋体" w:cs="Times New Roman" w:hint="eastAsia"/>
          <w:kern w:val="0"/>
          <w:szCs w:val="21"/>
          <w:lang w:val="en-GB"/>
        </w:rPr>
        <w:t xml:space="preserve">, </w:t>
      </w:r>
      <w:r w:rsidRPr="00F72CF9">
        <w:rPr>
          <w:rFonts w:eastAsia="宋体" w:cs="Times New Roman"/>
          <w:kern w:val="0"/>
          <w:szCs w:val="21"/>
          <w:lang w:val="en-GB"/>
        </w:rPr>
        <w:t>“</w:t>
      </w:r>
      <w:r w:rsidRPr="007357AA">
        <w:rPr>
          <w:lang w:eastAsia="x-none"/>
        </w:rPr>
        <w:t>Discussion on PUCCH enhancements</w:t>
      </w:r>
      <w:r w:rsidRPr="00F72CF9">
        <w:rPr>
          <w:rFonts w:eastAsia="宋体" w:cs="Times New Roman"/>
          <w:kern w:val="0"/>
          <w:szCs w:val="21"/>
          <w:lang w:val="en-GB"/>
        </w:rPr>
        <w:t>”</w:t>
      </w:r>
      <w:r>
        <w:rPr>
          <w:rFonts w:eastAsia="宋体" w:cs="Times New Roman" w:hint="eastAsia"/>
          <w:kern w:val="0"/>
          <w:szCs w:val="21"/>
          <w:lang w:val="en-GB"/>
        </w:rPr>
        <w:t>, CATT</w:t>
      </w:r>
      <w:r w:rsidRPr="00F72CF9">
        <w:rPr>
          <w:rFonts w:eastAsia="宋体" w:cs="Times New Roman" w:hint="eastAsia"/>
          <w:kern w:val="0"/>
          <w:szCs w:val="21"/>
          <w:lang w:val="en-GB"/>
        </w:rPr>
        <w:t xml:space="preserve">, </w:t>
      </w:r>
      <w:r w:rsidRPr="00F72CF9">
        <w:rPr>
          <w:rFonts w:hint="eastAsia"/>
          <w:szCs w:val="21"/>
        </w:rPr>
        <w:t>RAN1#10</w:t>
      </w:r>
      <w:r>
        <w:rPr>
          <w:rFonts w:hint="eastAsia"/>
          <w:szCs w:val="21"/>
        </w:rPr>
        <w:t>7</w:t>
      </w:r>
      <w:r w:rsidRPr="00F72CF9">
        <w:rPr>
          <w:rFonts w:hint="eastAsia"/>
          <w:szCs w:val="21"/>
        </w:rPr>
        <w:t>-e.</w:t>
      </w:r>
      <w:bookmarkEnd w:id="12"/>
    </w:p>
    <w:sectPr w:rsidR="0043602D" w:rsidRPr="007357AA" w:rsidSect="00D7644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304767" w15:done="0"/>
  <w15:commentEx w15:paraId="24E4262E" w15:done="0"/>
  <w15:commentEx w15:paraId="5F998009" w15:done="0"/>
  <w15:commentEx w15:paraId="1ED1C47F" w15:done="0"/>
  <w15:commentEx w15:paraId="706BECD6" w15:done="0"/>
  <w15:commentEx w15:paraId="7769D07D" w15:done="0"/>
  <w15:commentEx w15:paraId="31704A44" w15:done="0"/>
  <w15:commentEx w15:paraId="3BDDDA1C" w15:done="0"/>
  <w15:commentEx w15:paraId="490541FB" w15:done="0"/>
  <w15:commentEx w15:paraId="69C123E8" w15:done="0"/>
  <w15:commentEx w15:paraId="26934EBA" w15:done="0"/>
  <w15:commentEx w15:paraId="7C3FFD93" w15:done="0"/>
  <w15:commentEx w15:paraId="3DEFDF99" w15:done="0"/>
  <w15:commentEx w15:paraId="3661B957" w15:done="0"/>
  <w15:commentEx w15:paraId="4347217B" w15:done="0"/>
  <w15:commentEx w15:paraId="1ADC34BE" w15:done="0"/>
  <w15:commentEx w15:paraId="0CE01453" w15:done="0"/>
  <w15:commentEx w15:paraId="0B7869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304767" w16cid:durableId="24155A19"/>
  <w16cid:commentId w16cid:paraId="24E4262E" w16cid:durableId="24155A1B"/>
  <w16cid:commentId w16cid:paraId="5F998009" w16cid:durableId="24155A1C"/>
  <w16cid:commentId w16cid:paraId="1ED1C47F" w16cid:durableId="24155A1D"/>
  <w16cid:commentId w16cid:paraId="706BECD6" w16cid:durableId="24155A1E"/>
  <w16cid:commentId w16cid:paraId="7769D07D" w16cid:durableId="24155A1F"/>
  <w16cid:commentId w16cid:paraId="31704A44" w16cid:durableId="24155A20"/>
  <w16cid:commentId w16cid:paraId="3BDDDA1C" w16cid:durableId="24155A21"/>
  <w16cid:commentId w16cid:paraId="490541FB" w16cid:durableId="24155A22"/>
  <w16cid:commentId w16cid:paraId="69C123E8" w16cid:durableId="24155A23"/>
  <w16cid:commentId w16cid:paraId="26934EBA" w16cid:durableId="24155A24"/>
  <w16cid:commentId w16cid:paraId="7C3FFD93" w16cid:durableId="24155A25"/>
  <w16cid:commentId w16cid:paraId="3DEFDF99" w16cid:durableId="24155A26"/>
  <w16cid:commentId w16cid:paraId="3661B957" w16cid:durableId="24155A27"/>
  <w16cid:commentId w16cid:paraId="4347217B" w16cid:durableId="24155A28"/>
  <w16cid:commentId w16cid:paraId="1ADC34BE" w16cid:durableId="24155A29"/>
  <w16cid:commentId w16cid:paraId="0CE01453" w16cid:durableId="24155A2A"/>
  <w16cid:commentId w16cid:paraId="0B786994" w16cid:durableId="24155A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A695D5" w14:textId="77777777" w:rsidR="0086108F" w:rsidRDefault="0086108F" w:rsidP="00A578C0">
      <w:r>
        <w:separator/>
      </w:r>
    </w:p>
  </w:endnote>
  <w:endnote w:type="continuationSeparator" w:id="0">
    <w:p w14:paraId="69E4CC3C" w14:textId="77777777" w:rsidR="0086108F" w:rsidRDefault="0086108F" w:rsidP="00A578C0">
      <w:r>
        <w:continuationSeparator/>
      </w:r>
    </w:p>
  </w:endnote>
  <w:endnote w:type="continuationNotice" w:id="1">
    <w:p w14:paraId="75860BA1" w14:textId="77777777" w:rsidR="0086108F" w:rsidRDefault="00861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6A263" w14:textId="77777777" w:rsidR="0086108F" w:rsidRDefault="0086108F" w:rsidP="00A578C0">
      <w:r>
        <w:separator/>
      </w:r>
    </w:p>
  </w:footnote>
  <w:footnote w:type="continuationSeparator" w:id="0">
    <w:p w14:paraId="4C678E87" w14:textId="77777777" w:rsidR="0086108F" w:rsidRDefault="0086108F" w:rsidP="00A578C0">
      <w:r>
        <w:continuationSeparator/>
      </w:r>
    </w:p>
  </w:footnote>
  <w:footnote w:type="continuationNotice" w:id="1">
    <w:p w14:paraId="40BFE3C0" w14:textId="77777777" w:rsidR="0086108F" w:rsidRDefault="008610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E843688"/>
    <w:multiLevelType w:val="hybridMultilevel"/>
    <w:tmpl w:val="6516660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7">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8"/>
  </w:num>
  <w:num w:numId="6">
    <w:abstractNumId w:val="0"/>
  </w:num>
  <w:num w:numId="7">
    <w:abstractNumId w:val="1"/>
  </w:num>
  <w:num w:numId="8">
    <w:abstractNumId w:val="4"/>
  </w:num>
  <w:num w:numId="9">
    <w:abstractNumId w:val="8"/>
  </w:num>
  <w:num w:numId="10">
    <w:abstractNumId w:val="5"/>
  </w:num>
  <w:num w:numId="11">
    <w:abstractNumId w:val="10"/>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沈 姝伶">
    <w15:presenceInfo w15:providerId="Windows Live" w15:userId="8cb185ea8d011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1A17"/>
    <w:rsid w:val="0000459E"/>
    <w:rsid w:val="00005768"/>
    <w:rsid w:val="00007ACD"/>
    <w:rsid w:val="00007C73"/>
    <w:rsid w:val="0001390C"/>
    <w:rsid w:val="00015940"/>
    <w:rsid w:val="00016806"/>
    <w:rsid w:val="00020D96"/>
    <w:rsid w:val="0002238C"/>
    <w:rsid w:val="00022670"/>
    <w:rsid w:val="00022F3F"/>
    <w:rsid w:val="00023020"/>
    <w:rsid w:val="00025CC3"/>
    <w:rsid w:val="0003481E"/>
    <w:rsid w:val="0003625D"/>
    <w:rsid w:val="00040647"/>
    <w:rsid w:val="00041B87"/>
    <w:rsid w:val="000443E0"/>
    <w:rsid w:val="000447F5"/>
    <w:rsid w:val="000474D9"/>
    <w:rsid w:val="000526FB"/>
    <w:rsid w:val="00053E56"/>
    <w:rsid w:val="00055BD6"/>
    <w:rsid w:val="00055F21"/>
    <w:rsid w:val="000605E6"/>
    <w:rsid w:val="00061BE4"/>
    <w:rsid w:val="00062847"/>
    <w:rsid w:val="00064A7E"/>
    <w:rsid w:val="00064CC8"/>
    <w:rsid w:val="0006638F"/>
    <w:rsid w:val="00066E6D"/>
    <w:rsid w:val="00070066"/>
    <w:rsid w:val="0007142D"/>
    <w:rsid w:val="0007496A"/>
    <w:rsid w:val="0007573E"/>
    <w:rsid w:val="000767A9"/>
    <w:rsid w:val="00076DA1"/>
    <w:rsid w:val="00077040"/>
    <w:rsid w:val="000842F7"/>
    <w:rsid w:val="00086611"/>
    <w:rsid w:val="00087CF6"/>
    <w:rsid w:val="00090107"/>
    <w:rsid w:val="00091B2A"/>
    <w:rsid w:val="0009407E"/>
    <w:rsid w:val="00095ED5"/>
    <w:rsid w:val="00095F3D"/>
    <w:rsid w:val="00096071"/>
    <w:rsid w:val="000962D3"/>
    <w:rsid w:val="00096A3B"/>
    <w:rsid w:val="000A0B36"/>
    <w:rsid w:val="000A15A5"/>
    <w:rsid w:val="000A1D9C"/>
    <w:rsid w:val="000A2F8C"/>
    <w:rsid w:val="000A7776"/>
    <w:rsid w:val="000B02AF"/>
    <w:rsid w:val="000B0AA9"/>
    <w:rsid w:val="000B11C4"/>
    <w:rsid w:val="000B1352"/>
    <w:rsid w:val="000B3BC7"/>
    <w:rsid w:val="000B5383"/>
    <w:rsid w:val="000C08ED"/>
    <w:rsid w:val="000C233D"/>
    <w:rsid w:val="000C3CDA"/>
    <w:rsid w:val="000D300B"/>
    <w:rsid w:val="000D389E"/>
    <w:rsid w:val="000D4230"/>
    <w:rsid w:val="000D44D0"/>
    <w:rsid w:val="000D64EC"/>
    <w:rsid w:val="000D6E94"/>
    <w:rsid w:val="000D71B6"/>
    <w:rsid w:val="000E0D27"/>
    <w:rsid w:val="000E1EF6"/>
    <w:rsid w:val="000E5F54"/>
    <w:rsid w:val="000E70BF"/>
    <w:rsid w:val="000F0D71"/>
    <w:rsid w:val="000F2E51"/>
    <w:rsid w:val="000F5918"/>
    <w:rsid w:val="000F64F0"/>
    <w:rsid w:val="000F679A"/>
    <w:rsid w:val="000F7827"/>
    <w:rsid w:val="000F7BD9"/>
    <w:rsid w:val="00101CEE"/>
    <w:rsid w:val="0010365B"/>
    <w:rsid w:val="001037CC"/>
    <w:rsid w:val="0010450A"/>
    <w:rsid w:val="0010576F"/>
    <w:rsid w:val="00105878"/>
    <w:rsid w:val="00110ED6"/>
    <w:rsid w:val="00111303"/>
    <w:rsid w:val="0011571C"/>
    <w:rsid w:val="00116A51"/>
    <w:rsid w:val="00116FAC"/>
    <w:rsid w:val="00117A7C"/>
    <w:rsid w:val="0012242C"/>
    <w:rsid w:val="00123546"/>
    <w:rsid w:val="00123B6B"/>
    <w:rsid w:val="00131733"/>
    <w:rsid w:val="001365C1"/>
    <w:rsid w:val="0013716A"/>
    <w:rsid w:val="0014242B"/>
    <w:rsid w:val="00142825"/>
    <w:rsid w:val="00142D22"/>
    <w:rsid w:val="00146A99"/>
    <w:rsid w:val="00152354"/>
    <w:rsid w:val="00154EAA"/>
    <w:rsid w:val="00154F85"/>
    <w:rsid w:val="001568D3"/>
    <w:rsid w:val="001603F9"/>
    <w:rsid w:val="001620FD"/>
    <w:rsid w:val="00164216"/>
    <w:rsid w:val="00165F4C"/>
    <w:rsid w:val="0016606B"/>
    <w:rsid w:val="0016668E"/>
    <w:rsid w:val="00173760"/>
    <w:rsid w:val="00182BEC"/>
    <w:rsid w:val="001900B3"/>
    <w:rsid w:val="00192501"/>
    <w:rsid w:val="00193172"/>
    <w:rsid w:val="00193309"/>
    <w:rsid w:val="00194B13"/>
    <w:rsid w:val="00195DC6"/>
    <w:rsid w:val="0019618E"/>
    <w:rsid w:val="001977AF"/>
    <w:rsid w:val="001A3112"/>
    <w:rsid w:val="001B0D94"/>
    <w:rsid w:val="001B2AD2"/>
    <w:rsid w:val="001B4293"/>
    <w:rsid w:val="001B7342"/>
    <w:rsid w:val="001B7ACA"/>
    <w:rsid w:val="001B7D7F"/>
    <w:rsid w:val="001C0F37"/>
    <w:rsid w:val="001C5072"/>
    <w:rsid w:val="001C5344"/>
    <w:rsid w:val="001C56F2"/>
    <w:rsid w:val="001C6690"/>
    <w:rsid w:val="001C7B45"/>
    <w:rsid w:val="001D24B4"/>
    <w:rsid w:val="001E1477"/>
    <w:rsid w:val="001E1A4B"/>
    <w:rsid w:val="001E2AC0"/>
    <w:rsid w:val="001E59CC"/>
    <w:rsid w:val="001E683F"/>
    <w:rsid w:val="001E6F30"/>
    <w:rsid w:val="001E767B"/>
    <w:rsid w:val="001F0E31"/>
    <w:rsid w:val="001F299C"/>
    <w:rsid w:val="001F2E7D"/>
    <w:rsid w:val="001F42A7"/>
    <w:rsid w:val="001F56FD"/>
    <w:rsid w:val="001F5789"/>
    <w:rsid w:val="001F7D56"/>
    <w:rsid w:val="002001E4"/>
    <w:rsid w:val="00206226"/>
    <w:rsid w:val="00207CF8"/>
    <w:rsid w:val="002106E8"/>
    <w:rsid w:val="0021533F"/>
    <w:rsid w:val="00215C94"/>
    <w:rsid w:val="00215E70"/>
    <w:rsid w:val="00216397"/>
    <w:rsid w:val="002208D6"/>
    <w:rsid w:val="00220C58"/>
    <w:rsid w:val="00222260"/>
    <w:rsid w:val="00222845"/>
    <w:rsid w:val="00222E14"/>
    <w:rsid w:val="002237F3"/>
    <w:rsid w:val="00224DBF"/>
    <w:rsid w:val="00225276"/>
    <w:rsid w:val="002254FB"/>
    <w:rsid w:val="00227F10"/>
    <w:rsid w:val="00231230"/>
    <w:rsid w:val="0023439F"/>
    <w:rsid w:val="0023721B"/>
    <w:rsid w:val="0024124C"/>
    <w:rsid w:val="0024169A"/>
    <w:rsid w:val="00243DC4"/>
    <w:rsid w:val="00243F34"/>
    <w:rsid w:val="00245AD4"/>
    <w:rsid w:val="002460C6"/>
    <w:rsid w:val="0024734C"/>
    <w:rsid w:val="00247D8A"/>
    <w:rsid w:val="00250C47"/>
    <w:rsid w:val="002512A8"/>
    <w:rsid w:val="00251BE0"/>
    <w:rsid w:val="0025388E"/>
    <w:rsid w:val="002542A0"/>
    <w:rsid w:val="002553F7"/>
    <w:rsid w:val="0025554D"/>
    <w:rsid w:val="00261049"/>
    <w:rsid w:val="00262DBE"/>
    <w:rsid w:val="00263A47"/>
    <w:rsid w:val="00267188"/>
    <w:rsid w:val="00270325"/>
    <w:rsid w:val="0027131F"/>
    <w:rsid w:val="002760EE"/>
    <w:rsid w:val="00282818"/>
    <w:rsid w:val="00282EF9"/>
    <w:rsid w:val="0028452B"/>
    <w:rsid w:val="00286A83"/>
    <w:rsid w:val="00290C3E"/>
    <w:rsid w:val="00290D8E"/>
    <w:rsid w:val="002925C8"/>
    <w:rsid w:val="00293589"/>
    <w:rsid w:val="002975EC"/>
    <w:rsid w:val="002A1831"/>
    <w:rsid w:val="002A338D"/>
    <w:rsid w:val="002A367C"/>
    <w:rsid w:val="002A3AA0"/>
    <w:rsid w:val="002A4465"/>
    <w:rsid w:val="002A4CCD"/>
    <w:rsid w:val="002A5072"/>
    <w:rsid w:val="002A6908"/>
    <w:rsid w:val="002B028C"/>
    <w:rsid w:val="002B69D8"/>
    <w:rsid w:val="002B738A"/>
    <w:rsid w:val="002C114A"/>
    <w:rsid w:val="002C3178"/>
    <w:rsid w:val="002C3DA2"/>
    <w:rsid w:val="002D135A"/>
    <w:rsid w:val="002D3B69"/>
    <w:rsid w:val="002D4D01"/>
    <w:rsid w:val="002D7F6F"/>
    <w:rsid w:val="002E1245"/>
    <w:rsid w:val="002E397E"/>
    <w:rsid w:val="002E4FB9"/>
    <w:rsid w:val="002E60ED"/>
    <w:rsid w:val="002F6C42"/>
    <w:rsid w:val="002F73B0"/>
    <w:rsid w:val="00301667"/>
    <w:rsid w:val="003020FD"/>
    <w:rsid w:val="00302E90"/>
    <w:rsid w:val="00304CFA"/>
    <w:rsid w:val="00313249"/>
    <w:rsid w:val="00313D37"/>
    <w:rsid w:val="003147E4"/>
    <w:rsid w:val="00314A09"/>
    <w:rsid w:val="00315A1A"/>
    <w:rsid w:val="00315D9F"/>
    <w:rsid w:val="00316632"/>
    <w:rsid w:val="00316642"/>
    <w:rsid w:val="00317F5D"/>
    <w:rsid w:val="003214F4"/>
    <w:rsid w:val="00321D47"/>
    <w:rsid w:val="0032278C"/>
    <w:rsid w:val="0032301F"/>
    <w:rsid w:val="00323721"/>
    <w:rsid w:val="00330DC8"/>
    <w:rsid w:val="00337D55"/>
    <w:rsid w:val="00340FD3"/>
    <w:rsid w:val="00343185"/>
    <w:rsid w:val="00343302"/>
    <w:rsid w:val="003445E6"/>
    <w:rsid w:val="003452CA"/>
    <w:rsid w:val="00345686"/>
    <w:rsid w:val="003467CC"/>
    <w:rsid w:val="00346FF7"/>
    <w:rsid w:val="00350E57"/>
    <w:rsid w:val="00355A91"/>
    <w:rsid w:val="00357C78"/>
    <w:rsid w:val="00357CD0"/>
    <w:rsid w:val="0036081B"/>
    <w:rsid w:val="003611DF"/>
    <w:rsid w:val="003635EF"/>
    <w:rsid w:val="00363DB9"/>
    <w:rsid w:val="00366B60"/>
    <w:rsid w:val="0036751F"/>
    <w:rsid w:val="00367AF4"/>
    <w:rsid w:val="00371BE3"/>
    <w:rsid w:val="00373636"/>
    <w:rsid w:val="003756A5"/>
    <w:rsid w:val="00375AD1"/>
    <w:rsid w:val="00381D99"/>
    <w:rsid w:val="00383A3C"/>
    <w:rsid w:val="00384107"/>
    <w:rsid w:val="003849B6"/>
    <w:rsid w:val="0038641C"/>
    <w:rsid w:val="00387119"/>
    <w:rsid w:val="0038764A"/>
    <w:rsid w:val="00391D34"/>
    <w:rsid w:val="00391FA2"/>
    <w:rsid w:val="0039366D"/>
    <w:rsid w:val="0039474F"/>
    <w:rsid w:val="0039481F"/>
    <w:rsid w:val="00394A16"/>
    <w:rsid w:val="00394D6A"/>
    <w:rsid w:val="00396526"/>
    <w:rsid w:val="003A1C15"/>
    <w:rsid w:val="003A1FA9"/>
    <w:rsid w:val="003A2802"/>
    <w:rsid w:val="003A78E4"/>
    <w:rsid w:val="003B2566"/>
    <w:rsid w:val="003B36AF"/>
    <w:rsid w:val="003B463F"/>
    <w:rsid w:val="003B4960"/>
    <w:rsid w:val="003B52F8"/>
    <w:rsid w:val="003B6DBE"/>
    <w:rsid w:val="003B758C"/>
    <w:rsid w:val="003C0CDB"/>
    <w:rsid w:val="003C2468"/>
    <w:rsid w:val="003C680A"/>
    <w:rsid w:val="003D27A2"/>
    <w:rsid w:val="003D35EA"/>
    <w:rsid w:val="003D4B88"/>
    <w:rsid w:val="003D4E61"/>
    <w:rsid w:val="003E2034"/>
    <w:rsid w:val="003E4045"/>
    <w:rsid w:val="003F2829"/>
    <w:rsid w:val="003F296A"/>
    <w:rsid w:val="003F3BD9"/>
    <w:rsid w:val="003F43A1"/>
    <w:rsid w:val="003F6687"/>
    <w:rsid w:val="003F7C5B"/>
    <w:rsid w:val="0040136E"/>
    <w:rsid w:val="00401CA2"/>
    <w:rsid w:val="00402D66"/>
    <w:rsid w:val="0040382A"/>
    <w:rsid w:val="00404F3F"/>
    <w:rsid w:val="004063A1"/>
    <w:rsid w:val="0040775F"/>
    <w:rsid w:val="00412AAB"/>
    <w:rsid w:val="00413292"/>
    <w:rsid w:val="0041435B"/>
    <w:rsid w:val="00416765"/>
    <w:rsid w:val="004177B0"/>
    <w:rsid w:val="00417B70"/>
    <w:rsid w:val="00417EC0"/>
    <w:rsid w:val="004232F9"/>
    <w:rsid w:val="0042473D"/>
    <w:rsid w:val="00426232"/>
    <w:rsid w:val="00426A5F"/>
    <w:rsid w:val="00431B25"/>
    <w:rsid w:val="00431E26"/>
    <w:rsid w:val="0043327A"/>
    <w:rsid w:val="0043602D"/>
    <w:rsid w:val="00443F5F"/>
    <w:rsid w:val="00445506"/>
    <w:rsid w:val="00445DD1"/>
    <w:rsid w:val="00452C10"/>
    <w:rsid w:val="00455D16"/>
    <w:rsid w:val="004565FC"/>
    <w:rsid w:val="00456C2E"/>
    <w:rsid w:val="00461EFA"/>
    <w:rsid w:val="004626AA"/>
    <w:rsid w:val="004646A3"/>
    <w:rsid w:val="00465A0A"/>
    <w:rsid w:val="0047211D"/>
    <w:rsid w:val="00473E9E"/>
    <w:rsid w:val="004752C2"/>
    <w:rsid w:val="0047575F"/>
    <w:rsid w:val="00475ECF"/>
    <w:rsid w:val="0048086D"/>
    <w:rsid w:val="00481E71"/>
    <w:rsid w:val="0048391A"/>
    <w:rsid w:val="0048669F"/>
    <w:rsid w:val="00486938"/>
    <w:rsid w:val="0049120F"/>
    <w:rsid w:val="004949D5"/>
    <w:rsid w:val="00497D68"/>
    <w:rsid w:val="00497DD5"/>
    <w:rsid w:val="004A3070"/>
    <w:rsid w:val="004A3771"/>
    <w:rsid w:val="004A417F"/>
    <w:rsid w:val="004A4A4E"/>
    <w:rsid w:val="004A4F6A"/>
    <w:rsid w:val="004A6E69"/>
    <w:rsid w:val="004B2C66"/>
    <w:rsid w:val="004B3BB4"/>
    <w:rsid w:val="004B6F0F"/>
    <w:rsid w:val="004C086A"/>
    <w:rsid w:val="004C1D12"/>
    <w:rsid w:val="004C2F0E"/>
    <w:rsid w:val="004C2F4C"/>
    <w:rsid w:val="004C3B14"/>
    <w:rsid w:val="004C3D6D"/>
    <w:rsid w:val="004C5B2F"/>
    <w:rsid w:val="004D0D82"/>
    <w:rsid w:val="004D0ED7"/>
    <w:rsid w:val="004D2443"/>
    <w:rsid w:val="004D758B"/>
    <w:rsid w:val="004E085C"/>
    <w:rsid w:val="004E22DB"/>
    <w:rsid w:val="004E2AAC"/>
    <w:rsid w:val="004E2FD1"/>
    <w:rsid w:val="004F0588"/>
    <w:rsid w:val="004F0870"/>
    <w:rsid w:val="004F0A84"/>
    <w:rsid w:val="004F0EC4"/>
    <w:rsid w:val="004F2251"/>
    <w:rsid w:val="004F2971"/>
    <w:rsid w:val="004F48ED"/>
    <w:rsid w:val="004F712D"/>
    <w:rsid w:val="005017E3"/>
    <w:rsid w:val="005038E6"/>
    <w:rsid w:val="005079A1"/>
    <w:rsid w:val="00507DFD"/>
    <w:rsid w:val="00510BDF"/>
    <w:rsid w:val="00511CDE"/>
    <w:rsid w:val="00517A7E"/>
    <w:rsid w:val="005220DA"/>
    <w:rsid w:val="005225EA"/>
    <w:rsid w:val="00522E52"/>
    <w:rsid w:val="00524C08"/>
    <w:rsid w:val="00531D08"/>
    <w:rsid w:val="00533FE1"/>
    <w:rsid w:val="00542083"/>
    <w:rsid w:val="0054353E"/>
    <w:rsid w:val="00544465"/>
    <w:rsid w:val="00544E26"/>
    <w:rsid w:val="005463BC"/>
    <w:rsid w:val="00547EA1"/>
    <w:rsid w:val="00552381"/>
    <w:rsid w:val="00553A04"/>
    <w:rsid w:val="00556EB8"/>
    <w:rsid w:val="00560CEA"/>
    <w:rsid w:val="0056480E"/>
    <w:rsid w:val="0057358A"/>
    <w:rsid w:val="0057526F"/>
    <w:rsid w:val="005769C1"/>
    <w:rsid w:val="00576FDA"/>
    <w:rsid w:val="00577F47"/>
    <w:rsid w:val="00580B8C"/>
    <w:rsid w:val="00581A94"/>
    <w:rsid w:val="00582031"/>
    <w:rsid w:val="0058449F"/>
    <w:rsid w:val="00585EC9"/>
    <w:rsid w:val="0059163A"/>
    <w:rsid w:val="00593673"/>
    <w:rsid w:val="00594BFB"/>
    <w:rsid w:val="00595759"/>
    <w:rsid w:val="00595B89"/>
    <w:rsid w:val="00596FEA"/>
    <w:rsid w:val="005974D8"/>
    <w:rsid w:val="005A0705"/>
    <w:rsid w:val="005A1AE8"/>
    <w:rsid w:val="005A25C3"/>
    <w:rsid w:val="005A5FA2"/>
    <w:rsid w:val="005A643E"/>
    <w:rsid w:val="005B098B"/>
    <w:rsid w:val="005B0C37"/>
    <w:rsid w:val="005B4A44"/>
    <w:rsid w:val="005B6273"/>
    <w:rsid w:val="005B7B7A"/>
    <w:rsid w:val="005C19D9"/>
    <w:rsid w:val="005C24F0"/>
    <w:rsid w:val="005C29A9"/>
    <w:rsid w:val="005C4763"/>
    <w:rsid w:val="005C4E9D"/>
    <w:rsid w:val="005D0A26"/>
    <w:rsid w:val="005D106D"/>
    <w:rsid w:val="005D134E"/>
    <w:rsid w:val="005D1CBF"/>
    <w:rsid w:val="005D2670"/>
    <w:rsid w:val="005D2822"/>
    <w:rsid w:val="005D3639"/>
    <w:rsid w:val="005D3A96"/>
    <w:rsid w:val="005D6360"/>
    <w:rsid w:val="005E1173"/>
    <w:rsid w:val="005E2AEC"/>
    <w:rsid w:val="005E41B2"/>
    <w:rsid w:val="005E4F70"/>
    <w:rsid w:val="005E61F6"/>
    <w:rsid w:val="005F0CCE"/>
    <w:rsid w:val="005F259D"/>
    <w:rsid w:val="005F2F6D"/>
    <w:rsid w:val="005F3307"/>
    <w:rsid w:val="005F4A0C"/>
    <w:rsid w:val="005F753C"/>
    <w:rsid w:val="005F779B"/>
    <w:rsid w:val="00601310"/>
    <w:rsid w:val="0060333B"/>
    <w:rsid w:val="006123EE"/>
    <w:rsid w:val="006127D7"/>
    <w:rsid w:val="00614F92"/>
    <w:rsid w:val="00615D3D"/>
    <w:rsid w:val="00616933"/>
    <w:rsid w:val="00617BFC"/>
    <w:rsid w:val="00623F63"/>
    <w:rsid w:val="00625123"/>
    <w:rsid w:val="006331E1"/>
    <w:rsid w:val="006344F4"/>
    <w:rsid w:val="00635105"/>
    <w:rsid w:val="0063693C"/>
    <w:rsid w:val="00643200"/>
    <w:rsid w:val="00644A52"/>
    <w:rsid w:val="00646352"/>
    <w:rsid w:val="006508C2"/>
    <w:rsid w:val="00657673"/>
    <w:rsid w:val="006578F6"/>
    <w:rsid w:val="00661B19"/>
    <w:rsid w:val="00663F0E"/>
    <w:rsid w:val="00677A64"/>
    <w:rsid w:val="0068108B"/>
    <w:rsid w:val="006817D0"/>
    <w:rsid w:val="00682FB6"/>
    <w:rsid w:val="00685118"/>
    <w:rsid w:val="00687D4F"/>
    <w:rsid w:val="0069018B"/>
    <w:rsid w:val="006906FF"/>
    <w:rsid w:val="006907BA"/>
    <w:rsid w:val="00691CBB"/>
    <w:rsid w:val="00691E12"/>
    <w:rsid w:val="0069395E"/>
    <w:rsid w:val="00693A09"/>
    <w:rsid w:val="00694283"/>
    <w:rsid w:val="0069568F"/>
    <w:rsid w:val="006A0CBF"/>
    <w:rsid w:val="006A26CA"/>
    <w:rsid w:val="006A3F7C"/>
    <w:rsid w:val="006A5132"/>
    <w:rsid w:val="006A5330"/>
    <w:rsid w:val="006A66A3"/>
    <w:rsid w:val="006A7BCB"/>
    <w:rsid w:val="006A7DA5"/>
    <w:rsid w:val="006B01C6"/>
    <w:rsid w:val="006B0D61"/>
    <w:rsid w:val="006B2A73"/>
    <w:rsid w:val="006B2CDD"/>
    <w:rsid w:val="006B483F"/>
    <w:rsid w:val="006B6A13"/>
    <w:rsid w:val="006B6A62"/>
    <w:rsid w:val="006B7952"/>
    <w:rsid w:val="006C7480"/>
    <w:rsid w:val="006C7C5C"/>
    <w:rsid w:val="006D06E3"/>
    <w:rsid w:val="006D4F55"/>
    <w:rsid w:val="006D7355"/>
    <w:rsid w:val="006D7857"/>
    <w:rsid w:val="006E1DE9"/>
    <w:rsid w:val="006E1F5F"/>
    <w:rsid w:val="006E693B"/>
    <w:rsid w:val="006F3D44"/>
    <w:rsid w:val="006F4B31"/>
    <w:rsid w:val="006F4E90"/>
    <w:rsid w:val="006F5A74"/>
    <w:rsid w:val="006F78F1"/>
    <w:rsid w:val="006F79B8"/>
    <w:rsid w:val="00700206"/>
    <w:rsid w:val="00703B1A"/>
    <w:rsid w:val="00703B3C"/>
    <w:rsid w:val="0070419D"/>
    <w:rsid w:val="00704AEE"/>
    <w:rsid w:val="00707B3C"/>
    <w:rsid w:val="0071303C"/>
    <w:rsid w:val="00716847"/>
    <w:rsid w:val="00721317"/>
    <w:rsid w:val="0072793C"/>
    <w:rsid w:val="00730DAC"/>
    <w:rsid w:val="0073306E"/>
    <w:rsid w:val="0073380F"/>
    <w:rsid w:val="007356DE"/>
    <w:rsid w:val="007357AA"/>
    <w:rsid w:val="007405E0"/>
    <w:rsid w:val="00740F97"/>
    <w:rsid w:val="007414A0"/>
    <w:rsid w:val="0074256C"/>
    <w:rsid w:val="0074631B"/>
    <w:rsid w:val="00750473"/>
    <w:rsid w:val="007517A6"/>
    <w:rsid w:val="00753833"/>
    <w:rsid w:val="007555D4"/>
    <w:rsid w:val="0075584C"/>
    <w:rsid w:val="0075600F"/>
    <w:rsid w:val="007572FC"/>
    <w:rsid w:val="00757B01"/>
    <w:rsid w:val="00760383"/>
    <w:rsid w:val="00762761"/>
    <w:rsid w:val="0076324A"/>
    <w:rsid w:val="007637F9"/>
    <w:rsid w:val="00764E73"/>
    <w:rsid w:val="00764F75"/>
    <w:rsid w:val="0076606B"/>
    <w:rsid w:val="00766F68"/>
    <w:rsid w:val="007701FB"/>
    <w:rsid w:val="007717BC"/>
    <w:rsid w:val="007718DD"/>
    <w:rsid w:val="00774A53"/>
    <w:rsid w:val="00774EA5"/>
    <w:rsid w:val="007778E9"/>
    <w:rsid w:val="0078037A"/>
    <w:rsid w:val="00781CD4"/>
    <w:rsid w:val="00781DB3"/>
    <w:rsid w:val="0078217C"/>
    <w:rsid w:val="00782C29"/>
    <w:rsid w:val="00782C6E"/>
    <w:rsid w:val="0078421D"/>
    <w:rsid w:val="00792E64"/>
    <w:rsid w:val="00793707"/>
    <w:rsid w:val="00793E39"/>
    <w:rsid w:val="007A0F3F"/>
    <w:rsid w:val="007A21A5"/>
    <w:rsid w:val="007A7DD2"/>
    <w:rsid w:val="007B2018"/>
    <w:rsid w:val="007C4BBB"/>
    <w:rsid w:val="007C6006"/>
    <w:rsid w:val="007C66A6"/>
    <w:rsid w:val="007C795F"/>
    <w:rsid w:val="007D0408"/>
    <w:rsid w:val="007D2164"/>
    <w:rsid w:val="007D30C2"/>
    <w:rsid w:val="007D517C"/>
    <w:rsid w:val="007E3F04"/>
    <w:rsid w:val="007E4440"/>
    <w:rsid w:val="007E7AC0"/>
    <w:rsid w:val="007F1DAE"/>
    <w:rsid w:val="007F3436"/>
    <w:rsid w:val="007F53E7"/>
    <w:rsid w:val="007F5A48"/>
    <w:rsid w:val="007F64AB"/>
    <w:rsid w:val="007F68AE"/>
    <w:rsid w:val="0080597D"/>
    <w:rsid w:val="00806F86"/>
    <w:rsid w:val="00807418"/>
    <w:rsid w:val="00807523"/>
    <w:rsid w:val="008078EB"/>
    <w:rsid w:val="00807D7A"/>
    <w:rsid w:val="008134CC"/>
    <w:rsid w:val="00813640"/>
    <w:rsid w:val="00815209"/>
    <w:rsid w:val="00815788"/>
    <w:rsid w:val="00824820"/>
    <w:rsid w:val="00827AA5"/>
    <w:rsid w:val="00827C12"/>
    <w:rsid w:val="00831CF2"/>
    <w:rsid w:val="00832C2D"/>
    <w:rsid w:val="00833D4A"/>
    <w:rsid w:val="008374EA"/>
    <w:rsid w:val="00843025"/>
    <w:rsid w:val="008438CE"/>
    <w:rsid w:val="00843D5F"/>
    <w:rsid w:val="00846D35"/>
    <w:rsid w:val="00850D43"/>
    <w:rsid w:val="00851459"/>
    <w:rsid w:val="0085319C"/>
    <w:rsid w:val="00855F2C"/>
    <w:rsid w:val="00856562"/>
    <w:rsid w:val="008608C7"/>
    <w:rsid w:val="0086108F"/>
    <w:rsid w:val="00861C81"/>
    <w:rsid w:val="00865F3F"/>
    <w:rsid w:val="008664FF"/>
    <w:rsid w:val="008671C1"/>
    <w:rsid w:val="00870E38"/>
    <w:rsid w:val="008716C2"/>
    <w:rsid w:val="00871739"/>
    <w:rsid w:val="00873CA8"/>
    <w:rsid w:val="00875A20"/>
    <w:rsid w:val="00875E8B"/>
    <w:rsid w:val="0087658E"/>
    <w:rsid w:val="00877D6E"/>
    <w:rsid w:val="00881B82"/>
    <w:rsid w:val="008838AC"/>
    <w:rsid w:val="00883DCA"/>
    <w:rsid w:val="00884764"/>
    <w:rsid w:val="00884961"/>
    <w:rsid w:val="00886235"/>
    <w:rsid w:val="00886EFB"/>
    <w:rsid w:val="00887ACE"/>
    <w:rsid w:val="0089640A"/>
    <w:rsid w:val="00896AE8"/>
    <w:rsid w:val="008A0387"/>
    <w:rsid w:val="008A4CC5"/>
    <w:rsid w:val="008A5CD5"/>
    <w:rsid w:val="008A5DE5"/>
    <w:rsid w:val="008A7442"/>
    <w:rsid w:val="008B111D"/>
    <w:rsid w:val="008B2A48"/>
    <w:rsid w:val="008B4EE6"/>
    <w:rsid w:val="008B5065"/>
    <w:rsid w:val="008B5CAF"/>
    <w:rsid w:val="008C1BF7"/>
    <w:rsid w:val="008C71C4"/>
    <w:rsid w:val="008D3D73"/>
    <w:rsid w:val="008D7039"/>
    <w:rsid w:val="008E0102"/>
    <w:rsid w:val="008E0FAC"/>
    <w:rsid w:val="008E231A"/>
    <w:rsid w:val="008E3CF5"/>
    <w:rsid w:val="008E7F28"/>
    <w:rsid w:val="008F0C2D"/>
    <w:rsid w:val="008F0F47"/>
    <w:rsid w:val="008F258F"/>
    <w:rsid w:val="008F56E1"/>
    <w:rsid w:val="008F5A3F"/>
    <w:rsid w:val="008F6E04"/>
    <w:rsid w:val="00906E8A"/>
    <w:rsid w:val="0091192A"/>
    <w:rsid w:val="00915B1A"/>
    <w:rsid w:val="009213CC"/>
    <w:rsid w:val="00924764"/>
    <w:rsid w:val="00925E91"/>
    <w:rsid w:val="00927344"/>
    <w:rsid w:val="009342EC"/>
    <w:rsid w:val="00934AB5"/>
    <w:rsid w:val="00935AF6"/>
    <w:rsid w:val="00941423"/>
    <w:rsid w:val="00941482"/>
    <w:rsid w:val="00941BCA"/>
    <w:rsid w:val="0094217D"/>
    <w:rsid w:val="00945246"/>
    <w:rsid w:val="00945DF0"/>
    <w:rsid w:val="00946284"/>
    <w:rsid w:val="009465DA"/>
    <w:rsid w:val="00946AFD"/>
    <w:rsid w:val="009519B1"/>
    <w:rsid w:val="00952CE2"/>
    <w:rsid w:val="009550D7"/>
    <w:rsid w:val="0095751C"/>
    <w:rsid w:val="0095765E"/>
    <w:rsid w:val="009616CA"/>
    <w:rsid w:val="009620BF"/>
    <w:rsid w:val="0096316B"/>
    <w:rsid w:val="00964605"/>
    <w:rsid w:val="00965406"/>
    <w:rsid w:val="00967708"/>
    <w:rsid w:val="00967C6D"/>
    <w:rsid w:val="009772B4"/>
    <w:rsid w:val="00983517"/>
    <w:rsid w:val="00984FC2"/>
    <w:rsid w:val="00985D76"/>
    <w:rsid w:val="009865FD"/>
    <w:rsid w:val="00986E4F"/>
    <w:rsid w:val="009871AC"/>
    <w:rsid w:val="009875F6"/>
    <w:rsid w:val="00990ED9"/>
    <w:rsid w:val="009922C6"/>
    <w:rsid w:val="00996BDE"/>
    <w:rsid w:val="009A0382"/>
    <w:rsid w:val="009A0B5B"/>
    <w:rsid w:val="009A109A"/>
    <w:rsid w:val="009A1175"/>
    <w:rsid w:val="009A141F"/>
    <w:rsid w:val="009A2229"/>
    <w:rsid w:val="009A5482"/>
    <w:rsid w:val="009A74A9"/>
    <w:rsid w:val="009B25E4"/>
    <w:rsid w:val="009C36F2"/>
    <w:rsid w:val="009C4B7D"/>
    <w:rsid w:val="009C74BD"/>
    <w:rsid w:val="009C7BC2"/>
    <w:rsid w:val="009D27C0"/>
    <w:rsid w:val="009D4D45"/>
    <w:rsid w:val="009E135C"/>
    <w:rsid w:val="009E557F"/>
    <w:rsid w:val="009F31BB"/>
    <w:rsid w:val="009F47F5"/>
    <w:rsid w:val="00A003F3"/>
    <w:rsid w:val="00A0341C"/>
    <w:rsid w:val="00A07C8B"/>
    <w:rsid w:val="00A07DD1"/>
    <w:rsid w:val="00A1238C"/>
    <w:rsid w:val="00A12B89"/>
    <w:rsid w:val="00A12EB5"/>
    <w:rsid w:val="00A14BB1"/>
    <w:rsid w:val="00A155A6"/>
    <w:rsid w:val="00A16375"/>
    <w:rsid w:val="00A17B18"/>
    <w:rsid w:val="00A20EE2"/>
    <w:rsid w:val="00A21E4D"/>
    <w:rsid w:val="00A21F4A"/>
    <w:rsid w:val="00A22296"/>
    <w:rsid w:val="00A23086"/>
    <w:rsid w:val="00A2413F"/>
    <w:rsid w:val="00A250EA"/>
    <w:rsid w:val="00A26073"/>
    <w:rsid w:val="00A26174"/>
    <w:rsid w:val="00A33A31"/>
    <w:rsid w:val="00A34612"/>
    <w:rsid w:val="00A34617"/>
    <w:rsid w:val="00A35D43"/>
    <w:rsid w:val="00A35F19"/>
    <w:rsid w:val="00A408CF"/>
    <w:rsid w:val="00A40E93"/>
    <w:rsid w:val="00A42180"/>
    <w:rsid w:val="00A430D0"/>
    <w:rsid w:val="00A43402"/>
    <w:rsid w:val="00A445A8"/>
    <w:rsid w:val="00A462D4"/>
    <w:rsid w:val="00A4662F"/>
    <w:rsid w:val="00A46D89"/>
    <w:rsid w:val="00A51304"/>
    <w:rsid w:val="00A5188B"/>
    <w:rsid w:val="00A53F3F"/>
    <w:rsid w:val="00A55A5C"/>
    <w:rsid w:val="00A578C0"/>
    <w:rsid w:val="00A60060"/>
    <w:rsid w:val="00A612DF"/>
    <w:rsid w:val="00A65D4E"/>
    <w:rsid w:val="00A65FE9"/>
    <w:rsid w:val="00A67977"/>
    <w:rsid w:val="00A71713"/>
    <w:rsid w:val="00A800ED"/>
    <w:rsid w:val="00A80384"/>
    <w:rsid w:val="00A8056B"/>
    <w:rsid w:val="00A80B54"/>
    <w:rsid w:val="00A819A9"/>
    <w:rsid w:val="00A8365B"/>
    <w:rsid w:val="00A86A01"/>
    <w:rsid w:val="00A930D4"/>
    <w:rsid w:val="00A947E5"/>
    <w:rsid w:val="00A960CF"/>
    <w:rsid w:val="00AA0696"/>
    <w:rsid w:val="00AA1B16"/>
    <w:rsid w:val="00AA1BD0"/>
    <w:rsid w:val="00AA4C01"/>
    <w:rsid w:val="00AA50C0"/>
    <w:rsid w:val="00AB231A"/>
    <w:rsid w:val="00AB2417"/>
    <w:rsid w:val="00AB2704"/>
    <w:rsid w:val="00AB7453"/>
    <w:rsid w:val="00AC16AF"/>
    <w:rsid w:val="00AC1D58"/>
    <w:rsid w:val="00AC448C"/>
    <w:rsid w:val="00AC64A6"/>
    <w:rsid w:val="00AC7F63"/>
    <w:rsid w:val="00AD06C3"/>
    <w:rsid w:val="00AD3009"/>
    <w:rsid w:val="00AD3D40"/>
    <w:rsid w:val="00AD5A62"/>
    <w:rsid w:val="00AD5DA2"/>
    <w:rsid w:val="00AD78AC"/>
    <w:rsid w:val="00AD7D8E"/>
    <w:rsid w:val="00AE4543"/>
    <w:rsid w:val="00AE46FF"/>
    <w:rsid w:val="00AE5039"/>
    <w:rsid w:val="00AE6451"/>
    <w:rsid w:val="00AF00E8"/>
    <w:rsid w:val="00AF146D"/>
    <w:rsid w:val="00AF15F7"/>
    <w:rsid w:val="00AF4F07"/>
    <w:rsid w:val="00B0247C"/>
    <w:rsid w:val="00B02BAD"/>
    <w:rsid w:val="00B10B72"/>
    <w:rsid w:val="00B152E2"/>
    <w:rsid w:val="00B22887"/>
    <w:rsid w:val="00B2631A"/>
    <w:rsid w:val="00B27455"/>
    <w:rsid w:val="00B304E6"/>
    <w:rsid w:val="00B34993"/>
    <w:rsid w:val="00B34DF8"/>
    <w:rsid w:val="00B350B1"/>
    <w:rsid w:val="00B41AE5"/>
    <w:rsid w:val="00B41B1F"/>
    <w:rsid w:val="00B421D7"/>
    <w:rsid w:val="00B4240A"/>
    <w:rsid w:val="00B435AB"/>
    <w:rsid w:val="00B44F5E"/>
    <w:rsid w:val="00B52147"/>
    <w:rsid w:val="00B543EF"/>
    <w:rsid w:val="00B54778"/>
    <w:rsid w:val="00B63864"/>
    <w:rsid w:val="00B656CA"/>
    <w:rsid w:val="00B67739"/>
    <w:rsid w:val="00B70A86"/>
    <w:rsid w:val="00B72F53"/>
    <w:rsid w:val="00B73E51"/>
    <w:rsid w:val="00B743BB"/>
    <w:rsid w:val="00B7490D"/>
    <w:rsid w:val="00B77088"/>
    <w:rsid w:val="00B81D20"/>
    <w:rsid w:val="00B82233"/>
    <w:rsid w:val="00B8307E"/>
    <w:rsid w:val="00B8388E"/>
    <w:rsid w:val="00B8602F"/>
    <w:rsid w:val="00B86698"/>
    <w:rsid w:val="00B92B3F"/>
    <w:rsid w:val="00B932BA"/>
    <w:rsid w:val="00B94BD6"/>
    <w:rsid w:val="00B95496"/>
    <w:rsid w:val="00B96ED5"/>
    <w:rsid w:val="00B97DAC"/>
    <w:rsid w:val="00BA1BB6"/>
    <w:rsid w:val="00BA3020"/>
    <w:rsid w:val="00BA4B25"/>
    <w:rsid w:val="00BA6BAB"/>
    <w:rsid w:val="00BA78FA"/>
    <w:rsid w:val="00BB187C"/>
    <w:rsid w:val="00BB4DAB"/>
    <w:rsid w:val="00BB714F"/>
    <w:rsid w:val="00BC079F"/>
    <w:rsid w:val="00BC11A0"/>
    <w:rsid w:val="00BC19D6"/>
    <w:rsid w:val="00BC1B55"/>
    <w:rsid w:val="00BC25F4"/>
    <w:rsid w:val="00BC336F"/>
    <w:rsid w:val="00BC5DCB"/>
    <w:rsid w:val="00BC6194"/>
    <w:rsid w:val="00BC69A7"/>
    <w:rsid w:val="00BD0654"/>
    <w:rsid w:val="00BD0D00"/>
    <w:rsid w:val="00BD263D"/>
    <w:rsid w:val="00BD3D00"/>
    <w:rsid w:val="00BD4D3C"/>
    <w:rsid w:val="00BD550F"/>
    <w:rsid w:val="00BD6AD3"/>
    <w:rsid w:val="00BE1B3E"/>
    <w:rsid w:val="00BE1F16"/>
    <w:rsid w:val="00BE2310"/>
    <w:rsid w:val="00BE4130"/>
    <w:rsid w:val="00BF0704"/>
    <w:rsid w:val="00BF07D6"/>
    <w:rsid w:val="00BF1A55"/>
    <w:rsid w:val="00BF1F30"/>
    <w:rsid w:val="00BF2C12"/>
    <w:rsid w:val="00C007F5"/>
    <w:rsid w:val="00C01972"/>
    <w:rsid w:val="00C038AE"/>
    <w:rsid w:val="00C042FF"/>
    <w:rsid w:val="00C04AD8"/>
    <w:rsid w:val="00C07318"/>
    <w:rsid w:val="00C07A1A"/>
    <w:rsid w:val="00C117F0"/>
    <w:rsid w:val="00C120FB"/>
    <w:rsid w:val="00C12F10"/>
    <w:rsid w:val="00C154EC"/>
    <w:rsid w:val="00C16FCF"/>
    <w:rsid w:val="00C17161"/>
    <w:rsid w:val="00C200BF"/>
    <w:rsid w:val="00C20F76"/>
    <w:rsid w:val="00C22771"/>
    <w:rsid w:val="00C25276"/>
    <w:rsid w:val="00C25C35"/>
    <w:rsid w:val="00C27B52"/>
    <w:rsid w:val="00C3002E"/>
    <w:rsid w:val="00C30A39"/>
    <w:rsid w:val="00C31D29"/>
    <w:rsid w:val="00C33A9A"/>
    <w:rsid w:val="00C360BF"/>
    <w:rsid w:val="00C37618"/>
    <w:rsid w:val="00C42295"/>
    <w:rsid w:val="00C44E4A"/>
    <w:rsid w:val="00C5061B"/>
    <w:rsid w:val="00C53038"/>
    <w:rsid w:val="00C53D33"/>
    <w:rsid w:val="00C55F39"/>
    <w:rsid w:val="00C604B6"/>
    <w:rsid w:val="00C635F6"/>
    <w:rsid w:val="00C6367C"/>
    <w:rsid w:val="00C63A04"/>
    <w:rsid w:val="00C66765"/>
    <w:rsid w:val="00C72A67"/>
    <w:rsid w:val="00C73D69"/>
    <w:rsid w:val="00C73DCB"/>
    <w:rsid w:val="00C81E6D"/>
    <w:rsid w:val="00C83FA9"/>
    <w:rsid w:val="00C92826"/>
    <w:rsid w:val="00C930A7"/>
    <w:rsid w:val="00C94150"/>
    <w:rsid w:val="00C9484A"/>
    <w:rsid w:val="00C94AD1"/>
    <w:rsid w:val="00C95E3B"/>
    <w:rsid w:val="00CA2692"/>
    <w:rsid w:val="00CA6137"/>
    <w:rsid w:val="00CB06A9"/>
    <w:rsid w:val="00CB136A"/>
    <w:rsid w:val="00CB3343"/>
    <w:rsid w:val="00CB45AB"/>
    <w:rsid w:val="00CB5066"/>
    <w:rsid w:val="00CB799C"/>
    <w:rsid w:val="00CB7EF1"/>
    <w:rsid w:val="00CC03DC"/>
    <w:rsid w:val="00CC19B0"/>
    <w:rsid w:val="00CC300B"/>
    <w:rsid w:val="00CC300E"/>
    <w:rsid w:val="00CC74C7"/>
    <w:rsid w:val="00CD0E4A"/>
    <w:rsid w:val="00CD1C1D"/>
    <w:rsid w:val="00CD241F"/>
    <w:rsid w:val="00CD2C02"/>
    <w:rsid w:val="00CD5A8A"/>
    <w:rsid w:val="00CE052B"/>
    <w:rsid w:val="00CE0FDA"/>
    <w:rsid w:val="00CE1194"/>
    <w:rsid w:val="00CE1B82"/>
    <w:rsid w:val="00CE50E2"/>
    <w:rsid w:val="00CE601F"/>
    <w:rsid w:val="00CF1743"/>
    <w:rsid w:val="00CF40BF"/>
    <w:rsid w:val="00CF5482"/>
    <w:rsid w:val="00CF746E"/>
    <w:rsid w:val="00D0528A"/>
    <w:rsid w:val="00D056AB"/>
    <w:rsid w:val="00D07952"/>
    <w:rsid w:val="00D10B0F"/>
    <w:rsid w:val="00D111D2"/>
    <w:rsid w:val="00D11F3C"/>
    <w:rsid w:val="00D13128"/>
    <w:rsid w:val="00D145BB"/>
    <w:rsid w:val="00D15741"/>
    <w:rsid w:val="00D16658"/>
    <w:rsid w:val="00D16C48"/>
    <w:rsid w:val="00D17F8F"/>
    <w:rsid w:val="00D27006"/>
    <w:rsid w:val="00D30F9C"/>
    <w:rsid w:val="00D321F3"/>
    <w:rsid w:val="00D369BF"/>
    <w:rsid w:val="00D36FA1"/>
    <w:rsid w:val="00D37D78"/>
    <w:rsid w:val="00D40532"/>
    <w:rsid w:val="00D43FB3"/>
    <w:rsid w:val="00D505B4"/>
    <w:rsid w:val="00D5277D"/>
    <w:rsid w:val="00D53B9A"/>
    <w:rsid w:val="00D56570"/>
    <w:rsid w:val="00D5776B"/>
    <w:rsid w:val="00D604EB"/>
    <w:rsid w:val="00D665AF"/>
    <w:rsid w:val="00D667DA"/>
    <w:rsid w:val="00D72993"/>
    <w:rsid w:val="00D74315"/>
    <w:rsid w:val="00D74A88"/>
    <w:rsid w:val="00D76448"/>
    <w:rsid w:val="00D80920"/>
    <w:rsid w:val="00D80AAB"/>
    <w:rsid w:val="00D81922"/>
    <w:rsid w:val="00D81C68"/>
    <w:rsid w:val="00D86BBC"/>
    <w:rsid w:val="00D91A46"/>
    <w:rsid w:val="00D92457"/>
    <w:rsid w:val="00D9266A"/>
    <w:rsid w:val="00D92AF2"/>
    <w:rsid w:val="00D92CB3"/>
    <w:rsid w:val="00D94A2F"/>
    <w:rsid w:val="00DA1C37"/>
    <w:rsid w:val="00DA577B"/>
    <w:rsid w:val="00DA79CB"/>
    <w:rsid w:val="00DB07C9"/>
    <w:rsid w:val="00DB6AF4"/>
    <w:rsid w:val="00DB6CD1"/>
    <w:rsid w:val="00DC0054"/>
    <w:rsid w:val="00DC2E2F"/>
    <w:rsid w:val="00DC3075"/>
    <w:rsid w:val="00DC477C"/>
    <w:rsid w:val="00DC4A2C"/>
    <w:rsid w:val="00DC5048"/>
    <w:rsid w:val="00DC56F0"/>
    <w:rsid w:val="00DC5FD4"/>
    <w:rsid w:val="00DD0943"/>
    <w:rsid w:val="00DD171D"/>
    <w:rsid w:val="00DD4940"/>
    <w:rsid w:val="00DE0474"/>
    <w:rsid w:val="00DE1D56"/>
    <w:rsid w:val="00DE26EA"/>
    <w:rsid w:val="00DE7551"/>
    <w:rsid w:val="00DF215D"/>
    <w:rsid w:val="00E00DE7"/>
    <w:rsid w:val="00E031CE"/>
    <w:rsid w:val="00E05CD9"/>
    <w:rsid w:val="00E0672B"/>
    <w:rsid w:val="00E07CE9"/>
    <w:rsid w:val="00E10FC1"/>
    <w:rsid w:val="00E16608"/>
    <w:rsid w:val="00E1786E"/>
    <w:rsid w:val="00E218FB"/>
    <w:rsid w:val="00E230BA"/>
    <w:rsid w:val="00E24839"/>
    <w:rsid w:val="00E273EC"/>
    <w:rsid w:val="00E27B0C"/>
    <w:rsid w:val="00E3033D"/>
    <w:rsid w:val="00E32D43"/>
    <w:rsid w:val="00E33A23"/>
    <w:rsid w:val="00E36BA1"/>
    <w:rsid w:val="00E3720A"/>
    <w:rsid w:val="00E413A3"/>
    <w:rsid w:val="00E46F5C"/>
    <w:rsid w:val="00E52F30"/>
    <w:rsid w:val="00E53EF6"/>
    <w:rsid w:val="00E556F2"/>
    <w:rsid w:val="00E60376"/>
    <w:rsid w:val="00E61EC8"/>
    <w:rsid w:val="00E66748"/>
    <w:rsid w:val="00E669BB"/>
    <w:rsid w:val="00E71031"/>
    <w:rsid w:val="00E712CB"/>
    <w:rsid w:val="00E725E0"/>
    <w:rsid w:val="00E74421"/>
    <w:rsid w:val="00E74DF4"/>
    <w:rsid w:val="00E807EC"/>
    <w:rsid w:val="00E80936"/>
    <w:rsid w:val="00E81839"/>
    <w:rsid w:val="00E832C5"/>
    <w:rsid w:val="00E84656"/>
    <w:rsid w:val="00E8610D"/>
    <w:rsid w:val="00E86B50"/>
    <w:rsid w:val="00E912DD"/>
    <w:rsid w:val="00E928B3"/>
    <w:rsid w:val="00E92B9E"/>
    <w:rsid w:val="00E967B5"/>
    <w:rsid w:val="00E979AE"/>
    <w:rsid w:val="00EA0C4E"/>
    <w:rsid w:val="00EA14D5"/>
    <w:rsid w:val="00EA2D54"/>
    <w:rsid w:val="00EA476C"/>
    <w:rsid w:val="00EA4FD5"/>
    <w:rsid w:val="00EA5650"/>
    <w:rsid w:val="00EA6BD9"/>
    <w:rsid w:val="00EA6EA9"/>
    <w:rsid w:val="00EA7D6B"/>
    <w:rsid w:val="00EB00F9"/>
    <w:rsid w:val="00EB36D6"/>
    <w:rsid w:val="00EB3A28"/>
    <w:rsid w:val="00EC08D5"/>
    <w:rsid w:val="00EC3552"/>
    <w:rsid w:val="00EC71A3"/>
    <w:rsid w:val="00ED6E6A"/>
    <w:rsid w:val="00ED7B5D"/>
    <w:rsid w:val="00EE05CB"/>
    <w:rsid w:val="00EE1A75"/>
    <w:rsid w:val="00EE1FB8"/>
    <w:rsid w:val="00EE3048"/>
    <w:rsid w:val="00EE45B8"/>
    <w:rsid w:val="00EE4DE0"/>
    <w:rsid w:val="00EE5B4D"/>
    <w:rsid w:val="00EE777A"/>
    <w:rsid w:val="00EE7E96"/>
    <w:rsid w:val="00EF5513"/>
    <w:rsid w:val="00F00D2B"/>
    <w:rsid w:val="00F01BC7"/>
    <w:rsid w:val="00F06AA9"/>
    <w:rsid w:val="00F105D3"/>
    <w:rsid w:val="00F15C8C"/>
    <w:rsid w:val="00F20498"/>
    <w:rsid w:val="00F20746"/>
    <w:rsid w:val="00F2109A"/>
    <w:rsid w:val="00F2250B"/>
    <w:rsid w:val="00F2324F"/>
    <w:rsid w:val="00F237EE"/>
    <w:rsid w:val="00F273AE"/>
    <w:rsid w:val="00F30221"/>
    <w:rsid w:val="00F31E14"/>
    <w:rsid w:val="00F31F3C"/>
    <w:rsid w:val="00F34BAA"/>
    <w:rsid w:val="00F36F22"/>
    <w:rsid w:val="00F62B87"/>
    <w:rsid w:val="00F62F4D"/>
    <w:rsid w:val="00F63C64"/>
    <w:rsid w:val="00F64C15"/>
    <w:rsid w:val="00F64F8E"/>
    <w:rsid w:val="00F66916"/>
    <w:rsid w:val="00F67081"/>
    <w:rsid w:val="00F67429"/>
    <w:rsid w:val="00F71FB6"/>
    <w:rsid w:val="00F72CF9"/>
    <w:rsid w:val="00F72F63"/>
    <w:rsid w:val="00F757A5"/>
    <w:rsid w:val="00F75C6A"/>
    <w:rsid w:val="00F84E5A"/>
    <w:rsid w:val="00F85275"/>
    <w:rsid w:val="00F8607C"/>
    <w:rsid w:val="00F86E1E"/>
    <w:rsid w:val="00F94102"/>
    <w:rsid w:val="00F971BA"/>
    <w:rsid w:val="00FA0FEF"/>
    <w:rsid w:val="00FA296F"/>
    <w:rsid w:val="00FB064D"/>
    <w:rsid w:val="00FB0953"/>
    <w:rsid w:val="00FB1E9D"/>
    <w:rsid w:val="00FB43CE"/>
    <w:rsid w:val="00FC362D"/>
    <w:rsid w:val="00FC4248"/>
    <w:rsid w:val="00FC6743"/>
    <w:rsid w:val="00FC6A32"/>
    <w:rsid w:val="00FD1CC8"/>
    <w:rsid w:val="00FD657A"/>
    <w:rsid w:val="00FD7678"/>
    <w:rsid w:val="00FE0324"/>
    <w:rsid w:val="00FE0C9A"/>
    <w:rsid w:val="00FE2657"/>
    <w:rsid w:val="00FE3720"/>
    <w:rsid w:val="00FE4944"/>
    <w:rsid w:val="00FE6BE3"/>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4"/>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4"/>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23"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D0606-5FBD-4E5C-8DF0-C0FCA9608D49}">
  <ds:schemaRefs>
    <ds:schemaRef ds:uri="http://schemas.openxmlformats.org/officeDocument/2006/bibliography"/>
  </ds:schemaRefs>
</ds:datastoreItem>
</file>

<file path=customXml/itemProps2.xml><?xml version="1.0" encoding="utf-8"?>
<ds:datastoreItem xmlns:ds="http://schemas.openxmlformats.org/officeDocument/2006/customXml" ds:itemID="{236D18E5-079E-4D32-BFCC-39A8892C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2721</Words>
  <Characters>15516</Characters>
  <Application>Microsoft Office Word</Application>
  <DocSecurity>0</DocSecurity>
  <Lines>129</Lines>
  <Paragraphs>36</Paragraphs>
  <ScaleCrop>false</ScaleCrop>
  <Company>CATT</Company>
  <LinksUpToDate>false</LinksUpToDate>
  <CharactersWithSpaces>18201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cp:lastModifiedBy>
  <cp:revision>5</cp:revision>
  <dcterms:created xsi:type="dcterms:W3CDTF">2021-11-05T00:49:00Z</dcterms:created>
  <dcterms:modified xsi:type="dcterms:W3CDTF">2021-11-05T01:09:00Z</dcterms:modified>
</cp:coreProperties>
</file>