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AFE9F" w14:textId="150D4E9E" w:rsidR="00390FEA" w:rsidRPr="00390FEA" w:rsidRDefault="00105986" w:rsidP="00105986">
      <w:pPr>
        <w:jc w:val="left"/>
        <w:rPr>
          <w:rFonts w:ascii="Arial" w:eastAsia="宋体" w:hAnsi="Arial" w:cs="Arial"/>
          <w:color w:val="000000"/>
          <w:kern w:val="0"/>
          <w:sz w:val="16"/>
          <w:szCs w:val="16"/>
        </w:rPr>
      </w:pPr>
      <w:r>
        <w:rPr>
          <w:rFonts w:ascii="Arial" w:eastAsia="MS Mincho" w:hAnsi="Arial" w:cs="Arial"/>
          <w:b/>
          <w:bCs/>
          <w:szCs w:val="20"/>
          <w:lang w:eastAsia="ja-JP"/>
        </w:rPr>
        <w:t>3GPP TSG RAN WG1 Meeting</w:t>
      </w:r>
      <w:r>
        <w:rPr>
          <w:rFonts w:ascii="Arial" w:hAnsi="Arial" w:cs="Arial" w:hint="eastAsia"/>
          <w:b/>
          <w:bCs/>
          <w:szCs w:val="20"/>
        </w:rPr>
        <w:t xml:space="preserve"> </w:t>
      </w:r>
      <w:r w:rsidRPr="00342C6A">
        <w:rPr>
          <w:rFonts w:ascii="Arial" w:eastAsia="MS Mincho" w:hAnsi="Arial" w:cs="Arial"/>
          <w:b/>
          <w:bCs/>
          <w:szCs w:val="20"/>
          <w:lang w:eastAsia="ja-JP"/>
        </w:rPr>
        <w:t>#10</w:t>
      </w:r>
      <w:r>
        <w:rPr>
          <w:rFonts w:ascii="Arial" w:hAnsi="Arial" w:cs="Arial" w:hint="eastAsia"/>
          <w:b/>
          <w:bCs/>
          <w:szCs w:val="20"/>
        </w:rPr>
        <w:t>7</w:t>
      </w:r>
      <w:r w:rsidR="00BC04A1">
        <w:rPr>
          <w:rFonts w:ascii="Arial" w:eastAsia="宋体" w:hAnsi="Arial" w:cs="Arial" w:hint="eastAsia"/>
          <w:b/>
          <w:bCs/>
          <w:sz w:val="22"/>
          <w:lang w:val="x-none"/>
        </w:rPr>
        <w:t>-e</w:t>
      </w:r>
      <w:r w:rsidR="00BC04A1" w:rsidRPr="00606ECB">
        <w:rPr>
          <w:rFonts w:ascii="Arial" w:hAnsi="Arial" w:cs="Arial"/>
          <w:b/>
          <w:bCs/>
          <w:sz w:val="22"/>
        </w:rPr>
        <w:t xml:space="preserve"> </w:t>
      </w:r>
      <w:r w:rsidR="00E70C5C">
        <w:rPr>
          <w:rFonts w:ascii="Arial" w:hAnsi="Arial" w:cs="Arial" w:hint="eastAsia"/>
          <w:b/>
          <w:bCs/>
          <w:sz w:val="22"/>
        </w:rPr>
        <w:t xml:space="preserve">  </w:t>
      </w:r>
      <w:r w:rsidR="00BC04A1" w:rsidRPr="00606ECB">
        <w:rPr>
          <w:rFonts w:ascii="Arial" w:hAnsi="Arial" w:cs="Arial"/>
          <w:b/>
          <w:bCs/>
          <w:sz w:val="22"/>
        </w:rPr>
        <w:t xml:space="preserve">                                  </w:t>
      </w:r>
      <w:r w:rsidR="00AD4B18" w:rsidRPr="00AD4B18">
        <w:rPr>
          <w:rFonts w:ascii="Arial" w:hAnsi="Arial" w:cs="Arial"/>
          <w:color w:val="000000"/>
          <w:sz w:val="16"/>
          <w:szCs w:val="16"/>
        </w:rPr>
        <w:t xml:space="preserve"> </w:t>
      </w:r>
      <w:r w:rsidRPr="00105986">
        <w:rPr>
          <w:rFonts w:ascii="Arial" w:eastAsia="宋体" w:hAnsi="Arial" w:cs="Arial"/>
          <w:b/>
          <w:bCs/>
          <w:sz w:val="22"/>
          <w:lang w:val="x-none"/>
        </w:rPr>
        <w:t>R1-2111226</w:t>
      </w:r>
    </w:p>
    <w:p w14:paraId="4EAAD64F" w14:textId="2ADF0A5C" w:rsidR="00C2560B" w:rsidRPr="004961EC" w:rsidRDefault="00BC04A1" w:rsidP="00BC04A1">
      <w:pPr>
        <w:widowControl/>
        <w:tabs>
          <w:tab w:val="center" w:pos="4536"/>
          <w:tab w:val="right" w:pos="9072"/>
        </w:tabs>
        <w:rPr>
          <w:rFonts w:ascii="Arial" w:hAnsi="Arial" w:cs="Times New Roman"/>
          <w:b/>
          <w:kern w:val="0"/>
          <w:sz w:val="22"/>
        </w:rPr>
      </w:pPr>
      <w:proofErr w:type="gramStart"/>
      <w:r>
        <w:rPr>
          <w:rFonts w:ascii="Arial" w:hAnsi="Arial" w:cs="Arial" w:hint="eastAsia"/>
          <w:b/>
          <w:bCs/>
          <w:sz w:val="22"/>
        </w:rPr>
        <w:t>e-Meeting</w:t>
      </w:r>
      <w:proofErr w:type="gramEnd"/>
      <w:r>
        <w:rPr>
          <w:rFonts w:ascii="Arial" w:hAnsi="Arial" w:cs="Arial" w:hint="eastAsia"/>
          <w:b/>
          <w:bCs/>
          <w:sz w:val="22"/>
        </w:rPr>
        <w:t>,</w:t>
      </w:r>
      <w:r w:rsidR="00CE7B8F" w:rsidRPr="00CE7B8F">
        <w:rPr>
          <w:rFonts w:ascii="Arial" w:eastAsia="MS Mincho" w:hAnsi="Arial" w:cs="Arial"/>
          <w:b/>
          <w:bCs/>
          <w:sz w:val="20"/>
          <w:szCs w:val="20"/>
          <w:lang w:eastAsia="ja-JP"/>
        </w:rPr>
        <w:t xml:space="preserve"> </w:t>
      </w:r>
      <w:r w:rsidR="00105986" w:rsidRPr="004B5E07">
        <w:rPr>
          <w:rFonts w:ascii="Arial" w:eastAsia="MS Mincho" w:hAnsi="Arial" w:cs="Arial"/>
          <w:b/>
          <w:bCs/>
          <w:szCs w:val="20"/>
          <w:lang w:eastAsia="ja-JP"/>
        </w:rPr>
        <w:t>November 11</w:t>
      </w:r>
      <w:r w:rsidR="00105986" w:rsidRPr="004B5E07">
        <w:rPr>
          <w:rFonts w:ascii="Arial" w:eastAsia="MS Mincho" w:hAnsi="Arial" w:cs="Arial"/>
          <w:b/>
          <w:bCs/>
          <w:szCs w:val="20"/>
          <w:vertAlign w:val="superscript"/>
          <w:lang w:eastAsia="ja-JP"/>
        </w:rPr>
        <w:t>th</w:t>
      </w:r>
      <w:r w:rsidR="00105986" w:rsidRPr="004B5E07">
        <w:rPr>
          <w:rFonts w:ascii="Arial" w:eastAsia="MS Mincho" w:hAnsi="Arial" w:cs="Arial"/>
          <w:b/>
          <w:bCs/>
          <w:szCs w:val="20"/>
          <w:lang w:eastAsia="ja-JP"/>
        </w:rPr>
        <w:t xml:space="preserve"> – 19</w:t>
      </w:r>
      <w:r w:rsidR="00105986" w:rsidRPr="004B5E07">
        <w:rPr>
          <w:rFonts w:ascii="Arial" w:eastAsia="MS Mincho" w:hAnsi="Arial" w:cs="Arial"/>
          <w:b/>
          <w:bCs/>
          <w:szCs w:val="20"/>
          <w:vertAlign w:val="superscript"/>
          <w:lang w:eastAsia="ja-JP"/>
        </w:rPr>
        <w:t>th</w:t>
      </w:r>
      <w:r w:rsidR="00105986" w:rsidRPr="004B5E07">
        <w:rPr>
          <w:rFonts w:ascii="Arial" w:eastAsia="MS Mincho" w:hAnsi="Arial" w:cs="Arial"/>
          <w:b/>
          <w:bCs/>
          <w:szCs w:val="20"/>
          <w:lang w:eastAsia="ja-JP"/>
        </w:rPr>
        <w:t>,</w:t>
      </w:r>
      <w:r w:rsidR="00CE7B8F" w:rsidRPr="00E03F7B">
        <w:rPr>
          <w:rFonts w:ascii="Arial" w:hAnsi="Arial" w:cs="Arial"/>
          <w:b/>
          <w:bCs/>
          <w:sz w:val="22"/>
        </w:rPr>
        <w:t xml:space="preserve"> </w:t>
      </w:r>
      <w:r w:rsidRPr="003E7ED5">
        <w:rPr>
          <w:rFonts w:ascii="Arial" w:hAnsi="Arial" w:cs="Arial"/>
          <w:b/>
          <w:bCs/>
          <w:sz w:val="22"/>
        </w:rPr>
        <w:t>2021</w:t>
      </w:r>
    </w:p>
    <w:p w14:paraId="0AEC6DB8" w14:textId="77777777" w:rsidR="00A578C0" w:rsidRPr="00845C75" w:rsidRDefault="00A578C0" w:rsidP="00E530B7">
      <w:pPr>
        <w:widowControl/>
        <w:tabs>
          <w:tab w:val="center" w:pos="4536"/>
          <w:tab w:val="right" w:pos="9072"/>
        </w:tabs>
        <w:ind w:left="-2"/>
        <w:rPr>
          <w:rFonts w:ascii="Arial" w:eastAsia="宋体" w:hAnsi="Arial" w:cs="Times New Roman"/>
          <w:b/>
          <w:kern w:val="0"/>
          <w:sz w:val="22"/>
        </w:rPr>
      </w:pPr>
    </w:p>
    <w:p w14:paraId="2B39D73B" w14:textId="77777777"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Source:</w:t>
      </w:r>
      <w:r w:rsidRPr="00A578C0">
        <w:rPr>
          <w:rFonts w:ascii="Arial" w:eastAsia="MS Mincho" w:hAnsi="Arial" w:cs="Times New Roman"/>
          <w:b/>
          <w:kern w:val="0"/>
          <w:sz w:val="22"/>
          <w:lang w:eastAsia="en-US"/>
        </w:rPr>
        <w:tab/>
      </w:r>
      <w:r w:rsidRPr="00A578C0">
        <w:rPr>
          <w:rFonts w:ascii="Arial" w:eastAsia="宋体" w:hAnsi="Arial" w:cs="Times New Roman"/>
          <w:b/>
          <w:kern w:val="0"/>
          <w:sz w:val="22"/>
        </w:rPr>
        <w:t>CATT</w:t>
      </w:r>
    </w:p>
    <w:p w14:paraId="6502AC6D" w14:textId="2234DAEC" w:rsidR="00A578C0" w:rsidRPr="00A578C0" w:rsidRDefault="00A578C0" w:rsidP="00E530B7">
      <w:pPr>
        <w:widowControl/>
        <w:tabs>
          <w:tab w:val="left" w:pos="1800"/>
          <w:tab w:val="right" w:pos="9072"/>
        </w:tabs>
        <w:ind w:left="1798" w:hanging="1800"/>
        <w:rPr>
          <w:rFonts w:ascii="Arial" w:eastAsia="宋体" w:hAnsi="Arial" w:cs="Times New Roman"/>
          <w:b/>
          <w:kern w:val="0"/>
          <w:sz w:val="22"/>
        </w:rPr>
      </w:pPr>
      <w:r w:rsidRPr="00A578C0">
        <w:rPr>
          <w:rFonts w:ascii="Arial" w:eastAsia="MS Mincho" w:hAnsi="Arial" w:cs="Times New Roman"/>
          <w:b/>
          <w:kern w:val="0"/>
          <w:sz w:val="22"/>
          <w:lang w:eastAsia="en-US"/>
        </w:rPr>
        <w:t>Title:</w:t>
      </w:r>
      <w:bookmarkStart w:id="0" w:name="Title"/>
      <w:bookmarkEnd w:id="0"/>
      <w:r w:rsidRPr="00A578C0">
        <w:rPr>
          <w:rFonts w:ascii="Arial" w:eastAsia="MS Mincho" w:hAnsi="Arial" w:cs="Times New Roman"/>
          <w:b/>
          <w:kern w:val="0"/>
          <w:sz w:val="22"/>
          <w:lang w:eastAsia="en-US"/>
        </w:rPr>
        <w:tab/>
      </w:r>
      <w:r w:rsidR="006E2E5A" w:rsidRPr="006E2E5A">
        <w:rPr>
          <w:rFonts w:ascii="Arial" w:hAnsi="Arial" w:cs="Times New Roman"/>
          <w:b/>
          <w:kern w:val="0"/>
          <w:sz w:val="22"/>
        </w:rPr>
        <w:t>Remaining issues on SRS enhancement</w:t>
      </w:r>
    </w:p>
    <w:p w14:paraId="329DC211" w14:textId="77777777" w:rsidR="00A578C0" w:rsidRPr="00953038" w:rsidRDefault="00A578C0" w:rsidP="00E530B7">
      <w:pPr>
        <w:widowControl/>
        <w:tabs>
          <w:tab w:val="left" w:pos="1800"/>
          <w:tab w:val="center" w:pos="4536"/>
          <w:tab w:val="right" w:pos="9072"/>
        </w:tabs>
        <w:ind w:left="-2"/>
        <w:rPr>
          <w:rFonts w:ascii="Arial" w:hAnsi="Arial" w:cs="Times New Roman"/>
          <w:b/>
          <w:kern w:val="0"/>
          <w:sz w:val="22"/>
        </w:rPr>
      </w:pPr>
      <w:r w:rsidRPr="00A578C0">
        <w:rPr>
          <w:rFonts w:ascii="Arial" w:eastAsia="MS Mincho" w:hAnsi="Arial" w:cs="Times New Roman"/>
          <w:b/>
          <w:kern w:val="0"/>
          <w:sz w:val="22"/>
          <w:lang w:eastAsia="en-US"/>
        </w:rPr>
        <w:t>Agenda Item:</w:t>
      </w:r>
      <w:bookmarkStart w:id="1" w:name="Source"/>
      <w:bookmarkEnd w:id="1"/>
      <w:r w:rsidRPr="00A578C0">
        <w:rPr>
          <w:rFonts w:ascii="Arial" w:eastAsia="MS Mincho" w:hAnsi="Arial" w:cs="Times New Roman"/>
          <w:b/>
          <w:kern w:val="0"/>
          <w:sz w:val="22"/>
          <w:lang w:eastAsia="en-US"/>
        </w:rPr>
        <w:tab/>
      </w:r>
      <w:r w:rsidR="00203356">
        <w:rPr>
          <w:rFonts w:ascii="Arial" w:hAnsi="Arial" w:cs="Times New Roman" w:hint="eastAsia"/>
          <w:b/>
          <w:kern w:val="0"/>
          <w:sz w:val="22"/>
        </w:rPr>
        <w:t>8.1.3</w:t>
      </w:r>
    </w:p>
    <w:p w14:paraId="692AD24D" w14:textId="77777777" w:rsidR="00A578C0" w:rsidRPr="00A578C0" w:rsidRDefault="00A578C0" w:rsidP="00E530B7">
      <w:pPr>
        <w:widowControl/>
        <w:tabs>
          <w:tab w:val="left" w:pos="1800"/>
          <w:tab w:val="center" w:pos="4536"/>
          <w:tab w:val="right" w:pos="9072"/>
        </w:tabs>
        <w:ind w:left="-2"/>
        <w:rPr>
          <w:rFonts w:ascii="Arial" w:eastAsia="宋体" w:hAnsi="Arial" w:cs="Times New Roman"/>
          <w:b/>
          <w:kern w:val="0"/>
          <w:sz w:val="22"/>
        </w:rPr>
      </w:pPr>
      <w:r w:rsidRPr="00A578C0">
        <w:rPr>
          <w:rFonts w:ascii="Arial" w:eastAsia="MS Mincho" w:hAnsi="Arial" w:cs="Times New Roman"/>
          <w:b/>
          <w:kern w:val="0"/>
          <w:sz w:val="22"/>
          <w:lang w:eastAsia="en-US"/>
        </w:rPr>
        <w:t>Document for:</w:t>
      </w:r>
      <w:r w:rsidRPr="00A578C0">
        <w:rPr>
          <w:rFonts w:ascii="Arial" w:eastAsia="MS Mincho" w:hAnsi="Arial" w:cs="Times New Roman"/>
          <w:b/>
          <w:kern w:val="0"/>
          <w:sz w:val="22"/>
          <w:lang w:eastAsia="en-US"/>
        </w:rPr>
        <w:tab/>
      </w:r>
      <w:bookmarkStart w:id="2" w:name="DocumentFor"/>
      <w:bookmarkEnd w:id="2"/>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F34A40">
      <w:pPr>
        <w:pStyle w:val="a7"/>
        <w:keepNext/>
        <w:widowControl/>
        <w:numPr>
          <w:ilvl w:val="0"/>
          <w:numId w:val="17"/>
        </w:numPr>
        <w:spacing w:before="120" w:after="120"/>
        <w:ind w:firstLineChars="0"/>
        <w:outlineLvl w:val="0"/>
        <w:rPr>
          <w:rFonts w:ascii="Arial" w:eastAsia="宋体" w:hAnsi="Arial" w:cs="Times New Roman"/>
          <w:b/>
          <w:kern w:val="32"/>
          <w:sz w:val="28"/>
          <w:szCs w:val="20"/>
        </w:rPr>
      </w:pPr>
      <w:bookmarkStart w:id="3" w:name="_Ref521334010"/>
      <w:r w:rsidRPr="00CC300E">
        <w:rPr>
          <w:rFonts w:ascii="Arial" w:eastAsia="宋体" w:hAnsi="Arial" w:cs="Times New Roman"/>
          <w:b/>
          <w:kern w:val="32"/>
          <w:sz w:val="28"/>
          <w:szCs w:val="20"/>
        </w:rPr>
        <w:t>Introduction</w:t>
      </w:r>
      <w:bookmarkEnd w:id="3"/>
    </w:p>
    <w:p w14:paraId="02DD0BAA"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 #106bis-e meeting, the solutions for SRS enhancement had been discussed and the following agreement had been achieved [1]:</w:t>
      </w:r>
    </w:p>
    <w:tbl>
      <w:tblPr>
        <w:tblStyle w:val="a9"/>
        <w:tblW w:w="0" w:type="auto"/>
        <w:tblLook w:val="04A0" w:firstRow="1" w:lastRow="0" w:firstColumn="1" w:lastColumn="0" w:noHBand="0" w:noVBand="1"/>
      </w:tblPr>
      <w:tblGrid>
        <w:gridCol w:w="9286"/>
      </w:tblGrid>
      <w:tr w:rsidR="000F2C94" w14:paraId="1FB6707B" w14:textId="77777777" w:rsidTr="00375C7F">
        <w:tc>
          <w:tcPr>
            <w:tcW w:w="9286" w:type="dxa"/>
          </w:tcPr>
          <w:p w14:paraId="7515312D" w14:textId="77777777" w:rsidR="000F2C94" w:rsidRPr="00EC44C5" w:rsidRDefault="000F2C94" w:rsidP="00375C7F">
            <w:pPr>
              <w:spacing w:beforeLines="50" w:before="120" w:afterLines="50" w:after="120"/>
              <w:rPr>
                <w:rFonts w:ascii="Times New Roman" w:hAnsi="Times New Roman" w:cs="Times New Roman"/>
                <w:b/>
                <w:bCs/>
                <w:sz w:val="20"/>
                <w:szCs w:val="20"/>
                <w:highlight w:val="green"/>
                <w:u w:val="single"/>
              </w:rPr>
            </w:pPr>
            <w:r w:rsidRPr="00EC44C5">
              <w:rPr>
                <w:rFonts w:ascii="Times New Roman" w:hAnsi="Times New Roman" w:cs="Times New Roman"/>
                <w:b/>
                <w:bCs/>
                <w:sz w:val="20"/>
                <w:szCs w:val="20"/>
                <w:u w:val="single"/>
              </w:rPr>
              <w:t xml:space="preserve">On AP-SRS flexibility </w:t>
            </w:r>
            <w:r w:rsidRPr="00EC44C5">
              <w:rPr>
                <w:rFonts w:ascii="Times New Roman" w:eastAsia="微软雅黑" w:hAnsi="Times New Roman" w:cs="Times New Roman"/>
                <w:b/>
                <w:sz w:val="20"/>
                <w:szCs w:val="20"/>
                <w:u w:val="single"/>
              </w:rPr>
              <w:t>triggering</w:t>
            </w:r>
          </w:p>
          <w:p w14:paraId="490C82EF" w14:textId="77777777" w:rsidR="000F2C94" w:rsidRPr="00EC44C5" w:rsidRDefault="000F2C94" w:rsidP="00375C7F">
            <w:pPr>
              <w:snapToGrid w:val="0"/>
              <w:rPr>
                <w:rFonts w:ascii="Times New Roman" w:eastAsia="微软雅黑" w:hAnsi="Times New Roman" w:cs="Times New Roman"/>
                <w:iCs/>
                <w:sz w:val="20"/>
                <w:szCs w:val="20"/>
                <w:highlight w:val="green"/>
              </w:rPr>
            </w:pPr>
            <w:r w:rsidRPr="00EC44C5">
              <w:rPr>
                <w:rFonts w:ascii="Times New Roman" w:eastAsia="微软雅黑" w:hAnsi="Times New Roman" w:cs="Times New Roman"/>
                <w:b/>
                <w:iCs/>
                <w:sz w:val="20"/>
                <w:szCs w:val="20"/>
                <w:highlight w:val="green"/>
              </w:rPr>
              <w:t>Agreement</w:t>
            </w:r>
          </w:p>
          <w:p w14:paraId="0007F7B3" w14:textId="77777777" w:rsidR="000F2C94" w:rsidRPr="00EC44C5" w:rsidRDefault="000F2C94" w:rsidP="00375C7F">
            <w:pPr>
              <w:pStyle w:val="af"/>
              <w:spacing w:before="0" w:beforeAutospacing="0" w:after="0" w:afterAutospacing="0"/>
              <w:rPr>
                <w:rFonts w:ascii="Times New Roman" w:hAnsi="Times New Roman" w:cs="Times New Roman"/>
                <w:sz w:val="20"/>
                <w:szCs w:val="20"/>
              </w:rPr>
            </w:pPr>
            <w:r w:rsidRPr="00EC44C5">
              <w:rPr>
                <w:rStyle w:val="af0"/>
                <w:rFonts w:ascii="Times New Roman" w:hAnsi="Times New Roman" w:cs="Times New Roman"/>
                <w:i w:val="0"/>
                <w:sz w:val="20"/>
                <w:szCs w:val="20"/>
              </w:rPr>
              <w:t>Bit width of SOI depends on the maximum number of “t” values configured for any of the aperiodic SRS resource sets (FFS: across all CCs or across a CC/BWP)</w:t>
            </w:r>
          </w:p>
          <w:p w14:paraId="4CB63E95" w14:textId="77777777" w:rsidR="000F2C94" w:rsidRPr="00EC44C5" w:rsidRDefault="000F2C94" w:rsidP="000F2C94">
            <w:pPr>
              <w:pStyle w:val="a7"/>
              <w:numPr>
                <w:ilvl w:val="0"/>
                <w:numId w:val="55"/>
              </w:numPr>
              <w:snapToGrid w:val="0"/>
              <w:ind w:firstLineChars="0"/>
              <w:rPr>
                <w:rFonts w:ascii="Times New Roman" w:eastAsia="Malgun Gothic" w:hAnsi="Times New Roman" w:cs="Times New Roman"/>
                <w:iCs/>
                <w:sz w:val="20"/>
                <w:szCs w:val="20"/>
              </w:rPr>
            </w:pPr>
            <w:r w:rsidRPr="00EC44C5">
              <w:rPr>
                <w:rFonts w:ascii="Times New Roman" w:eastAsia="Malgun Gothic" w:hAnsi="Times New Roman" w:cs="Times New Roman"/>
                <w:sz w:val="20"/>
                <w:szCs w:val="20"/>
              </w:rPr>
              <w:t>The SOI field is 0 bit if the maximum number of ‘t’ values is one</w:t>
            </w:r>
          </w:p>
          <w:p w14:paraId="068BA896" w14:textId="77777777" w:rsidR="000F2C94" w:rsidRPr="00EC44C5" w:rsidRDefault="000F2C94" w:rsidP="000F2C94">
            <w:pPr>
              <w:pStyle w:val="a7"/>
              <w:numPr>
                <w:ilvl w:val="0"/>
                <w:numId w:val="55"/>
              </w:numPr>
              <w:snapToGrid w:val="0"/>
              <w:ind w:firstLineChars="0"/>
              <w:rPr>
                <w:rFonts w:ascii="Times New Roman" w:eastAsia="Malgun Gothic" w:hAnsi="Times New Roman" w:cs="Times New Roman"/>
                <w:iCs/>
                <w:sz w:val="20"/>
                <w:szCs w:val="20"/>
              </w:rPr>
            </w:pPr>
            <w:r w:rsidRPr="00EC44C5">
              <w:rPr>
                <w:rFonts w:ascii="Times New Roman" w:eastAsia="Malgun Gothic" w:hAnsi="Times New Roman" w:cs="Times New Roman"/>
                <w:sz w:val="20"/>
                <w:szCs w:val="20"/>
              </w:rPr>
              <w:t>If at least one resource set has “t” configured</w:t>
            </w:r>
          </w:p>
          <w:p w14:paraId="36CF2410" w14:textId="77777777" w:rsidR="000F2C94" w:rsidRPr="00EC44C5" w:rsidRDefault="000F2C94" w:rsidP="000F2C94">
            <w:pPr>
              <w:pStyle w:val="a7"/>
              <w:numPr>
                <w:ilvl w:val="1"/>
                <w:numId w:val="55"/>
              </w:numPr>
              <w:snapToGrid w:val="0"/>
              <w:ind w:firstLineChars="0"/>
              <w:rPr>
                <w:rFonts w:ascii="Times New Roman" w:eastAsia="Malgun Gothic" w:hAnsi="Times New Roman" w:cs="Times New Roman"/>
                <w:iCs/>
                <w:sz w:val="20"/>
                <w:szCs w:val="20"/>
              </w:rPr>
            </w:pPr>
            <w:r w:rsidRPr="00EC44C5">
              <w:rPr>
                <w:rFonts w:ascii="Times New Roman" w:eastAsia="Malgun Gothic" w:hAnsi="Times New Roman" w:cs="Times New Roman"/>
                <w:sz w:val="20"/>
                <w:szCs w:val="20"/>
              </w:rPr>
              <w:t>For the resource sets with “t” value configured, each of them is configured with K values of “t”, where 1&lt;=K&lt;=4</w:t>
            </w:r>
          </w:p>
          <w:p w14:paraId="43A73BAD" w14:textId="77777777" w:rsidR="000F2C94" w:rsidRPr="00EC44C5" w:rsidRDefault="000F2C94" w:rsidP="000F2C94">
            <w:pPr>
              <w:pStyle w:val="a7"/>
              <w:numPr>
                <w:ilvl w:val="1"/>
                <w:numId w:val="55"/>
              </w:numPr>
              <w:snapToGrid w:val="0"/>
              <w:ind w:firstLineChars="0"/>
              <w:rPr>
                <w:rFonts w:ascii="Times New Roman" w:eastAsia="Malgun Gothic" w:hAnsi="Times New Roman" w:cs="Times New Roman"/>
                <w:iCs/>
                <w:sz w:val="20"/>
                <w:szCs w:val="20"/>
              </w:rPr>
            </w:pPr>
            <w:r w:rsidRPr="00EC44C5">
              <w:rPr>
                <w:rFonts w:ascii="Times New Roman" w:eastAsia="Malgun Gothic" w:hAnsi="Times New Roman" w:cs="Times New Roman"/>
                <w:sz w:val="20"/>
                <w:szCs w:val="20"/>
              </w:rPr>
              <w:t>t=0 applies for the resource set(s) without “t” configured in RRC</w:t>
            </w:r>
          </w:p>
          <w:p w14:paraId="01A928BA" w14:textId="77777777" w:rsidR="000F2C94" w:rsidRPr="00EC44C5" w:rsidRDefault="000F2C94" w:rsidP="000F2C94">
            <w:pPr>
              <w:pStyle w:val="a7"/>
              <w:numPr>
                <w:ilvl w:val="0"/>
                <w:numId w:val="55"/>
              </w:numPr>
              <w:snapToGrid w:val="0"/>
              <w:ind w:firstLineChars="0"/>
              <w:rPr>
                <w:rFonts w:ascii="Times New Roman" w:eastAsia="Malgun Gothic" w:hAnsi="Times New Roman" w:cs="Times New Roman"/>
                <w:iCs/>
                <w:sz w:val="20"/>
                <w:szCs w:val="20"/>
              </w:rPr>
            </w:pPr>
            <w:r w:rsidRPr="00EC44C5">
              <w:rPr>
                <w:rFonts w:ascii="Times New Roman" w:eastAsia="Malgun Gothic" w:hAnsi="Times New Roman" w:cs="Times New Roman"/>
                <w:sz w:val="20"/>
                <w:szCs w:val="20"/>
              </w:rPr>
              <w:t>If none of the resource sets is configured with “t” values, follow Rel-15 approach to determine slot offset</w:t>
            </w:r>
          </w:p>
          <w:p w14:paraId="518C28FB" w14:textId="77777777" w:rsidR="000F2C94" w:rsidRPr="00EC44C5" w:rsidRDefault="000F2C94" w:rsidP="00375C7F">
            <w:pPr>
              <w:spacing w:beforeLines="50" w:before="120" w:afterLines="50" w:after="120"/>
              <w:rPr>
                <w:rFonts w:ascii="Times New Roman" w:hAnsi="Times New Roman" w:cs="Times New Roman"/>
                <w:b/>
                <w:bCs/>
                <w:sz w:val="20"/>
                <w:szCs w:val="20"/>
                <w:highlight w:val="green"/>
                <w:u w:val="single"/>
              </w:rPr>
            </w:pPr>
            <w:r w:rsidRPr="00EC44C5">
              <w:rPr>
                <w:rFonts w:ascii="Times New Roman" w:hAnsi="Times New Roman" w:cs="Times New Roman"/>
                <w:b/>
                <w:bCs/>
                <w:sz w:val="20"/>
                <w:szCs w:val="20"/>
                <w:u w:val="single"/>
              </w:rPr>
              <w:t xml:space="preserve">On up to 8Rx </w:t>
            </w:r>
            <w:proofErr w:type="spellStart"/>
            <w:r w:rsidRPr="00EC44C5">
              <w:rPr>
                <w:rFonts w:ascii="Times New Roman" w:hAnsi="Times New Roman" w:cs="Times New Roman"/>
                <w:b/>
                <w:bCs/>
                <w:sz w:val="20"/>
                <w:szCs w:val="20"/>
                <w:u w:val="single"/>
              </w:rPr>
              <w:t>anenna</w:t>
            </w:r>
            <w:proofErr w:type="spellEnd"/>
            <w:r w:rsidRPr="00EC44C5">
              <w:rPr>
                <w:rFonts w:ascii="Times New Roman" w:hAnsi="Times New Roman" w:cs="Times New Roman"/>
                <w:b/>
                <w:bCs/>
                <w:sz w:val="20"/>
                <w:szCs w:val="20"/>
                <w:u w:val="single"/>
              </w:rPr>
              <w:t xml:space="preserve"> switching</w:t>
            </w:r>
          </w:p>
          <w:p w14:paraId="090D14FB" w14:textId="77777777" w:rsidR="000F2C94" w:rsidRPr="00EC44C5" w:rsidRDefault="000F2C94" w:rsidP="00375C7F">
            <w:pPr>
              <w:snapToGrid w:val="0"/>
              <w:rPr>
                <w:rFonts w:ascii="Times New Roman" w:eastAsia="微软雅黑" w:hAnsi="Times New Roman" w:cs="Times New Roman"/>
                <w:iCs/>
                <w:sz w:val="20"/>
                <w:szCs w:val="20"/>
                <w:highlight w:val="green"/>
              </w:rPr>
            </w:pPr>
            <w:r w:rsidRPr="00EC44C5">
              <w:rPr>
                <w:rFonts w:ascii="Times New Roman" w:eastAsia="微软雅黑" w:hAnsi="Times New Roman" w:cs="Times New Roman"/>
                <w:b/>
                <w:iCs/>
                <w:sz w:val="20"/>
                <w:szCs w:val="20"/>
                <w:highlight w:val="green"/>
              </w:rPr>
              <w:t>Agreement</w:t>
            </w:r>
          </w:p>
          <w:p w14:paraId="55EAA06C" w14:textId="77777777" w:rsidR="000F2C94" w:rsidRPr="00EC44C5" w:rsidRDefault="000F2C94" w:rsidP="00375C7F">
            <w:pPr>
              <w:snapToGrid w:val="0"/>
              <w:rPr>
                <w:rFonts w:ascii="Times New Roman" w:eastAsia="微软雅黑" w:hAnsi="Times New Roman" w:cs="Times New Roman"/>
                <w:iCs/>
                <w:sz w:val="20"/>
                <w:szCs w:val="20"/>
              </w:rPr>
            </w:pPr>
            <w:r w:rsidRPr="00EC44C5">
              <w:rPr>
                <w:rFonts w:ascii="Times New Roman" w:eastAsia="微软雅黑" w:hAnsi="Times New Roman" w:cs="Times New Roman"/>
                <w:iCs/>
                <w:sz w:val="20"/>
                <w:szCs w:val="20"/>
              </w:rPr>
              <w:t xml:space="preserve">For two SRS resource sets of an </w:t>
            </w:r>
            <w:proofErr w:type="spellStart"/>
            <w:r w:rsidRPr="00EC44C5">
              <w:rPr>
                <w:rFonts w:ascii="Times New Roman" w:eastAsia="微软雅黑" w:hAnsi="Times New Roman" w:cs="Times New Roman"/>
                <w:iCs/>
                <w:sz w:val="20"/>
                <w:szCs w:val="20"/>
              </w:rPr>
              <w:t>xTyR</w:t>
            </w:r>
            <w:proofErr w:type="spellEnd"/>
            <w:r w:rsidRPr="00EC44C5">
              <w:rPr>
                <w:rFonts w:ascii="Times New Roman" w:eastAsia="微软雅黑" w:hAnsi="Times New Roman" w:cs="Times New Roman"/>
                <w:iCs/>
                <w:sz w:val="20"/>
                <w:szCs w:val="20"/>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251934C4" w14:textId="77777777" w:rsidR="000F2C94" w:rsidRPr="00EC44C5" w:rsidRDefault="000F2C94" w:rsidP="000F2C94">
            <w:pPr>
              <w:pStyle w:val="a7"/>
              <w:numPr>
                <w:ilvl w:val="0"/>
                <w:numId w:val="56"/>
              </w:numPr>
              <w:snapToGrid w:val="0"/>
              <w:ind w:firstLineChars="0"/>
              <w:rPr>
                <w:rFonts w:ascii="Times New Roman" w:eastAsia="微软雅黑" w:hAnsi="Times New Roman" w:cs="Times New Roman"/>
                <w:iCs/>
                <w:sz w:val="20"/>
                <w:szCs w:val="20"/>
              </w:rPr>
            </w:pPr>
            <w:r w:rsidRPr="00EC44C5">
              <w:rPr>
                <w:rFonts w:ascii="Times New Roman" w:eastAsia="微软雅黑" w:hAnsi="Times New Roman" w:cs="Times New Roman"/>
                <w:iCs/>
                <w:sz w:val="20"/>
                <w:szCs w:val="20"/>
              </w:rPr>
              <w:t xml:space="preserve">The value of Y is same as the inter-resource GP defined in Rel-15 </w:t>
            </w:r>
          </w:p>
          <w:p w14:paraId="5309FB66" w14:textId="77777777" w:rsidR="000F2C94" w:rsidRPr="00EC44C5" w:rsidRDefault="000F2C94" w:rsidP="000F2C94">
            <w:pPr>
              <w:pStyle w:val="a7"/>
              <w:numPr>
                <w:ilvl w:val="0"/>
                <w:numId w:val="56"/>
              </w:numPr>
              <w:snapToGrid w:val="0"/>
              <w:ind w:firstLineChars="0"/>
              <w:rPr>
                <w:rFonts w:ascii="Times New Roman" w:eastAsia="微软雅黑" w:hAnsi="Times New Roman" w:cs="Times New Roman"/>
                <w:iCs/>
                <w:sz w:val="20"/>
                <w:szCs w:val="20"/>
              </w:rPr>
            </w:pPr>
            <w:r w:rsidRPr="00EC44C5">
              <w:rPr>
                <w:rFonts w:ascii="Times New Roman" w:eastAsia="微软雅黑" w:hAnsi="Times New Roman" w:cs="Times New Roman"/>
                <w:iCs/>
                <w:sz w:val="20"/>
                <w:szCs w:val="20"/>
              </w:rPr>
              <w:t>FFS: Whether or not the minimum GP exists can be RRC configurable subject to UE capability</w:t>
            </w:r>
          </w:p>
          <w:p w14:paraId="40FE5ABC" w14:textId="77777777" w:rsidR="000F2C94" w:rsidRPr="00EC44C5" w:rsidRDefault="000F2C94" w:rsidP="000F2C94">
            <w:pPr>
              <w:pStyle w:val="a7"/>
              <w:numPr>
                <w:ilvl w:val="0"/>
                <w:numId w:val="56"/>
              </w:numPr>
              <w:snapToGrid w:val="0"/>
              <w:ind w:firstLineChars="0"/>
              <w:rPr>
                <w:rFonts w:ascii="Times New Roman" w:eastAsia="微软雅黑" w:hAnsi="Times New Roman" w:cs="Times New Roman"/>
                <w:iCs/>
                <w:sz w:val="20"/>
                <w:szCs w:val="20"/>
              </w:rPr>
            </w:pPr>
            <w:r w:rsidRPr="00EC44C5">
              <w:rPr>
                <w:rFonts w:ascii="Times New Roman" w:eastAsia="微软雅黑" w:hAnsi="Times New Roman" w:cs="Times New Roman"/>
                <w:iCs/>
                <w:sz w:val="20"/>
                <w:szCs w:val="20"/>
              </w:rPr>
              <w:t>Whether this inter-set GP is needed for 4T6R can be discussed later per the decision on 4T6R configuration.</w:t>
            </w:r>
          </w:p>
          <w:p w14:paraId="78EBC09A" w14:textId="77777777" w:rsidR="000F2C94" w:rsidRPr="00EC44C5" w:rsidRDefault="000F2C94" w:rsidP="000F2C94">
            <w:pPr>
              <w:pStyle w:val="a7"/>
              <w:numPr>
                <w:ilvl w:val="0"/>
                <w:numId w:val="56"/>
              </w:numPr>
              <w:snapToGrid w:val="0"/>
              <w:ind w:firstLineChars="0"/>
              <w:rPr>
                <w:rFonts w:ascii="Times New Roman" w:eastAsia="微软雅黑" w:hAnsi="Times New Roman" w:cs="Times New Roman"/>
                <w:iCs/>
                <w:sz w:val="20"/>
                <w:szCs w:val="20"/>
              </w:rPr>
            </w:pPr>
            <w:r w:rsidRPr="00EC44C5">
              <w:rPr>
                <w:rFonts w:ascii="Times New Roman" w:eastAsia="微软雅黑" w:hAnsi="Times New Roman" w:cs="Times New Roman"/>
                <w:iCs/>
                <w:sz w:val="20"/>
                <w:szCs w:val="20"/>
              </w:rPr>
              <w:t>FFS: How/Whether to handle the case where the interval between SRS resource sets is larger than Y</w:t>
            </w:r>
          </w:p>
          <w:p w14:paraId="0748B9C7" w14:textId="77777777" w:rsidR="000F2C94" w:rsidRPr="00EC44C5" w:rsidRDefault="000F2C94" w:rsidP="00375C7F">
            <w:pPr>
              <w:rPr>
                <w:rFonts w:ascii="Times New Roman" w:hAnsi="Times New Roman" w:cs="Times New Roman"/>
                <w:b/>
                <w:sz w:val="20"/>
                <w:szCs w:val="20"/>
                <w:highlight w:val="green"/>
                <w:lang w:eastAsia="x-none"/>
              </w:rPr>
            </w:pPr>
            <w:r w:rsidRPr="00EC44C5">
              <w:rPr>
                <w:rFonts w:ascii="Times New Roman" w:hAnsi="Times New Roman" w:cs="Times New Roman"/>
                <w:b/>
                <w:sz w:val="20"/>
                <w:szCs w:val="20"/>
                <w:highlight w:val="green"/>
                <w:lang w:eastAsia="x-none"/>
              </w:rPr>
              <w:t>Agreement</w:t>
            </w:r>
          </w:p>
          <w:p w14:paraId="0C0BB514" w14:textId="77777777" w:rsidR="000F2C94" w:rsidRPr="00EC44C5" w:rsidRDefault="000F2C94" w:rsidP="00375C7F">
            <w:pPr>
              <w:snapToGrid w:val="0"/>
              <w:rPr>
                <w:rFonts w:ascii="Times New Roman" w:eastAsia="微软雅黑" w:hAnsi="Times New Roman" w:cs="Times New Roman"/>
                <w:sz w:val="20"/>
                <w:szCs w:val="20"/>
              </w:rPr>
            </w:pPr>
            <w:r w:rsidRPr="00EC44C5">
              <w:rPr>
                <w:rFonts w:ascii="Times New Roman" w:eastAsia="微软雅黑" w:hAnsi="Times New Roman" w:cs="Times New Roman"/>
                <w:sz w:val="20"/>
                <w:szCs w:val="20"/>
              </w:rPr>
              <w:t>For extension of aperiodic antenna switching SRS configurations for &lt;=4Rx, support N=4 for 1T4R and N=2 for 1T2R/2T4R.</w:t>
            </w:r>
          </w:p>
          <w:p w14:paraId="382E7311" w14:textId="77777777" w:rsidR="000F2C94" w:rsidRPr="00EC44C5" w:rsidRDefault="000F2C94" w:rsidP="000F2C94">
            <w:pPr>
              <w:pStyle w:val="a7"/>
              <w:numPr>
                <w:ilvl w:val="0"/>
                <w:numId w:val="55"/>
              </w:numPr>
              <w:snapToGrid w:val="0"/>
              <w:ind w:firstLineChars="0"/>
              <w:rPr>
                <w:rFonts w:ascii="Times New Roman" w:eastAsia="Malgun Gothic" w:hAnsi="Times New Roman" w:cs="Times New Roman"/>
                <w:sz w:val="20"/>
                <w:szCs w:val="20"/>
              </w:rPr>
            </w:pPr>
            <w:r w:rsidRPr="00EC44C5">
              <w:rPr>
                <w:rFonts w:ascii="Times New Roman" w:eastAsia="Malgun Gothic" w:hAnsi="Times New Roman" w:cs="Times New Roman"/>
                <w:sz w:val="20"/>
                <w:szCs w:val="20"/>
              </w:rPr>
              <w:t>The above extension is UE optional</w:t>
            </w:r>
          </w:p>
          <w:p w14:paraId="690132DB" w14:textId="77777777" w:rsidR="000F2C94" w:rsidRPr="00EC44C5" w:rsidRDefault="000F2C94" w:rsidP="00375C7F">
            <w:pPr>
              <w:rPr>
                <w:rFonts w:ascii="Times New Roman" w:hAnsi="Times New Roman" w:cs="Times New Roman"/>
                <w:b/>
                <w:sz w:val="20"/>
                <w:szCs w:val="20"/>
                <w:highlight w:val="green"/>
                <w:lang w:eastAsia="x-none"/>
              </w:rPr>
            </w:pPr>
            <w:r w:rsidRPr="00EC44C5">
              <w:rPr>
                <w:rFonts w:ascii="Times New Roman" w:hAnsi="Times New Roman" w:cs="Times New Roman"/>
                <w:b/>
                <w:sz w:val="20"/>
                <w:szCs w:val="20"/>
                <w:highlight w:val="green"/>
                <w:lang w:eastAsia="x-none"/>
              </w:rPr>
              <w:t>Agreement</w:t>
            </w:r>
          </w:p>
          <w:p w14:paraId="6E08FA09" w14:textId="77777777" w:rsidR="000F2C94" w:rsidRPr="00EC44C5" w:rsidRDefault="000F2C94" w:rsidP="00375C7F">
            <w:pPr>
              <w:pStyle w:val="af"/>
              <w:spacing w:before="0" w:beforeAutospacing="0" w:after="0" w:afterAutospacing="0"/>
              <w:jc w:val="both"/>
              <w:textAlignment w:val="center"/>
              <w:rPr>
                <w:rFonts w:ascii="Times New Roman" w:hAnsi="Times New Roman" w:cs="Times New Roman"/>
                <w:sz w:val="20"/>
                <w:szCs w:val="20"/>
              </w:rPr>
            </w:pPr>
            <w:r w:rsidRPr="00EC44C5">
              <w:rPr>
                <w:rStyle w:val="af0"/>
                <w:rFonts w:ascii="Times New Roman" w:hAnsi="Times New Roman" w:cs="Times New Roman"/>
                <w:i w:val="0"/>
                <w:sz w:val="20"/>
                <w:szCs w:val="20"/>
              </w:rPr>
              <w:t>On SRS configuration for 4T6R, select at least one from the following three alternatives in RAN1#107e</w:t>
            </w:r>
          </w:p>
          <w:p w14:paraId="696D1C7C" w14:textId="77777777" w:rsidR="000F2C94" w:rsidRPr="00EC44C5" w:rsidRDefault="000F2C94" w:rsidP="000F2C94">
            <w:pPr>
              <w:pStyle w:val="a7"/>
              <w:numPr>
                <w:ilvl w:val="0"/>
                <w:numId w:val="55"/>
              </w:numPr>
              <w:snapToGrid w:val="0"/>
              <w:ind w:firstLineChars="0"/>
              <w:textAlignment w:val="center"/>
              <w:rPr>
                <w:rFonts w:ascii="Times New Roman" w:eastAsia="Malgun Gothic" w:hAnsi="Times New Roman" w:cs="Times New Roman"/>
                <w:sz w:val="20"/>
                <w:szCs w:val="20"/>
              </w:rPr>
            </w:pPr>
            <w:r w:rsidRPr="00EC44C5">
              <w:rPr>
                <w:rFonts w:ascii="Times New Roman" w:eastAsia="Malgun Gothic" w:hAnsi="Times New Roman" w:cs="Times New Roman"/>
                <w:iCs/>
                <w:sz w:val="20"/>
                <w:szCs w:val="20"/>
              </w:rPr>
              <w:t>Alt 1: 4 + 2</w:t>
            </w:r>
          </w:p>
          <w:p w14:paraId="19EAAC92" w14:textId="77777777" w:rsidR="000F2C94" w:rsidRPr="00EC44C5" w:rsidRDefault="000F2C94" w:rsidP="000F2C94">
            <w:pPr>
              <w:pStyle w:val="a7"/>
              <w:numPr>
                <w:ilvl w:val="0"/>
                <w:numId w:val="55"/>
              </w:numPr>
              <w:snapToGrid w:val="0"/>
              <w:ind w:firstLineChars="0"/>
              <w:textAlignment w:val="center"/>
              <w:rPr>
                <w:rFonts w:ascii="Times New Roman" w:eastAsia="Malgun Gothic" w:hAnsi="Times New Roman" w:cs="Times New Roman"/>
                <w:sz w:val="20"/>
                <w:szCs w:val="20"/>
              </w:rPr>
            </w:pPr>
            <w:r w:rsidRPr="00EC44C5">
              <w:rPr>
                <w:rFonts w:ascii="Times New Roman" w:eastAsia="Malgun Gothic" w:hAnsi="Times New Roman" w:cs="Times New Roman"/>
                <w:iCs/>
                <w:sz w:val="20"/>
                <w:szCs w:val="20"/>
              </w:rPr>
              <w:t>Alt 2: 2+2+2</w:t>
            </w:r>
          </w:p>
          <w:p w14:paraId="5AEB299D" w14:textId="77777777" w:rsidR="000F2C94" w:rsidRPr="00EC44C5" w:rsidRDefault="000F2C94" w:rsidP="000F2C94">
            <w:pPr>
              <w:pStyle w:val="a7"/>
              <w:numPr>
                <w:ilvl w:val="1"/>
                <w:numId w:val="55"/>
              </w:numPr>
              <w:snapToGrid w:val="0"/>
              <w:ind w:firstLineChars="0"/>
              <w:textAlignment w:val="center"/>
              <w:rPr>
                <w:rFonts w:ascii="Times New Roman" w:eastAsia="Malgun Gothic" w:hAnsi="Times New Roman" w:cs="Times New Roman"/>
                <w:sz w:val="20"/>
                <w:szCs w:val="20"/>
              </w:rPr>
            </w:pPr>
            <w:r w:rsidRPr="00EC44C5">
              <w:rPr>
                <w:rStyle w:val="af0"/>
                <w:rFonts w:ascii="Times New Roman" w:hAnsi="Times New Roman" w:cs="Times New Roman"/>
                <w:i w:val="0"/>
                <w:sz w:val="20"/>
                <w:szCs w:val="20"/>
              </w:rPr>
              <w:t xml:space="preserve">Alt 2-1: </w:t>
            </w:r>
          </w:p>
          <w:p w14:paraId="0AA85E4E" w14:textId="77777777" w:rsidR="000F2C94" w:rsidRPr="00EC44C5" w:rsidRDefault="000F2C94" w:rsidP="000F2C94">
            <w:pPr>
              <w:pStyle w:val="a7"/>
              <w:numPr>
                <w:ilvl w:val="2"/>
                <w:numId w:val="55"/>
              </w:numPr>
              <w:snapToGrid w:val="0"/>
              <w:ind w:firstLineChars="0"/>
              <w:textAlignment w:val="center"/>
              <w:rPr>
                <w:rFonts w:ascii="Times New Roman" w:eastAsia="Malgun Gothic" w:hAnsi="Times New Roman" w:cs="Times New Roman"/>
                <w:sz w:val="20"/>
                <w:szCs w:val="20"/>
              </w:rPr>
            </w:pPr>
            <w:r w:rsidRPr="00EC44C5">
              <w:rPr>
                <w:rStyle w:val="af0"/>
                <w:rFonts w:ascii="Times New Roman" w:hAnsi="Times New Roman" w:cs="Times New Roman"/>
                <w:i w:val="0"/>
                <w:sz w:val="20"/>
                <w:szCs w:val="20"/>
              </w:rPr>
              <w:t>No guard symbols exist between the 1</w:t>
            </w:r>
            <w:r w:rsidRPr="00EC44C5">
              <w:rPr>
                <w:rStyle w:val="af0"/>
                <w:rFonts w:ascii="Times New Roman" w:hAnsi="Times New Roman" w:cs="Times New Roman"/>
                <w:i w:val="0"/>
                <w:sz w:val="20"/>
                <w:szCs w:val="20"/>
                <w:vertAlign w:val="superscript"/>
              </w:rPr>
              <w:t>st</w:t>
            </w:r>
            <w:r w:rsidRPr="00EC44C5">
              <w:rPr>
                <w:rStyle w:val="af0"/>
                <w:rFonts w:ascii="Times New Roman" w:hAnsi="Times New Roman" w:cs="Times New Roman"/>
                <w:i w:val="0"/>
                <w:sz w:val="20"/>
                <w:szCs w:val="20"/>
              </w:rPr>
              <w:t xml:space="preserve"> and the 2</w:t>
            </w:r>
            <w:r w:rsidRPr="00EC44C5">
              <w:rPr>
                <w:rStyle w:val="af0"/>
                <w:rFonts w:ascii="Times New Roman" w:hAnsi="Times New Roman" w:cs="Times New Roman"/>
                <w:i w:val="0"/>
                <w:sz w:val="20"/>
                <w:szCs w:val="20"/>
                <w:vertAlign w:val="superscript"/>
              </w:rPr>
              <w:t>nd</w:t>
            </w:r>
            <w:r w:rsidRPr="00EC44C5">
              <w:rPr>
                <w:rStyle w:val="af0"/>
                <w:rFonts w:ascii="Times New Roman" w:hAnsi="Times New Roman" w:cs="Times New Roman"/>
                <w:i w:val="0"/>
                <w:sz w:val="20"/>
                <w:szCs w:val="20"/>
              </w:rPr>
              <w:t xml:space="preserve"> transmission. Y guard symbol(s) exist between 2</w:t>
            </w:r>
            <w:r w:rsidRPr="00EC44C5">
              <w:rPr>
                <w:rStyle w:val="af0"/>
                <w:rFonts w:ascii="Times New Roman" w:hAnsi="Times New Roman" w:cs="Times New Roman"/>
                <w:i w:val="0"/>
                <w:sz w:val="20"/>
                <w:szCs w:val="20"/>
                <w:vertAlign w:val="superscript"/>
              </w:rPr>
              <w:t>nd</w:t>
            </w:r>
            <w:r w:rsidRPr="00EC44C5">
              <w:rPr>
                <w:rStyle w:val="af0"/>
                <w:rFonts w:ascii="Times New Roman" w:hAnsi="Times New Roman" w:cs="Times New Roman"/>
                <w:i w:val="0"/>
                <w:sz w:val="20"/>
                <w:szCs w:val="20"/>
              </w:rPr>
              <w:t xml:space="preserve"> and 3</w:t>
            </w:r>
            <w:r w:rsidRPr="00EC44C5">
              <w:rPr>
                <w:rStyle w:val="af0"/>
                <w:rFonts w:ascii="Times New Roman" w:hAnsi="Times New Roman" w:cs="Times New Roman"/>
                <w:i w:val="0"/>
                <w:sz w:val="20"/>
                <w:szCs w:val="20"/>
                <w:vertAlign w:val="superscript"/>
              </w:rPr>
              <w:t>rd</w:t>
            </w:r>
            <w:r w:rsidRPr="00EC44C5">
              <w:rPr>
                <w:rStyle w:val="af0"/>
                <w:rFonts w:ascii="Times New Roman" w:hAnsi="Times New Roman" w:cs="Times New Roman"/>
                <w:i w:val="0"/>
                <w:sz w:val="20"/>
                <w:szCs w:val="20"/>
              </w:rPr>
              <w:t xml:space="preserve"> transmission, where Y is same as the value defined in the current specification for different SCSs</w:t>
            </w:r>
          </w:p>
          <w:p w14:paraId="783689E2" w14:textId="77777777" w:rsidR="000F2C94" w:rsidRPr="00EC44C5" w:rsidRDefault="000F2C94" w:rsidP="000F2C94">
            <w:pPr>
              <w:pStyle w:val="a7"/>
              <w:numPr>
                <w:ilvl w:val="1"/>
                <w:numId w:val="55"/>
              </w:numPr>
              <w:snapToGrid w:val="0"/>
              <w:ind w:firstLineChars="0"/>
              <w:textAlignment w:val="center"/>
              <w:rPr>
                <w:rFonts w:ascii="Times New Roman" w:eastAsia="Malgun Gothic" w:hAnsi="Times New Roman" w:cs="Times New Roman"/>
                <w:sz w:val="20"/>
                <w:szCs w:val="20"/>
              </w:rPr>
            </w:pPr>
            <w:r w:rsidRPr="00EC44C5">
              <w:rPr>
                <w:rStyle w:val="af0"/>
                <w:rFonts w:ascii="Times New Roman" w:hAnsi="Times New Roman" w:cs="Times New Roman"/>
                <w:i w:val="0"/>
                <w:sz w:val="20"/>
                <w:szCs w:val="20"/>
              </w:rPr>
              <w:t xml:space="preserve">Alt 2-2: </w:t>
            </w:r>
          </w:p>
          <w:p w14:paraId="5F54A21A" w14:textId="77777777" w:rsidR="000F2C94" w:rsidRPr="00EC44C5" w:rsidRDefault="000F2C94" w:rsidP="000F2C94">
            <w:pPr>
              <w:pStyle w:val="a7"/>
              <w:numPr>
                <w:ilvl w:val="2"/>
                <w:numId w:val="55"/>
              </w:numPr>
              <w:snapToGrid w:val="0"/>
              <w:ind w:firstLineChars="0"/>
              <w:textAlignment w:val="center"/>
              <w:rPr>
                <w:rFonts w:ascii="Times New Roman" w:eastAsia="Malgun Gothic" w:hAnsi="Times New Roman" w:cs="Times New Roman"/>
                <w:sz w:val="20"/>
                <w:szCs w:val="20"/>
              </w:rPr>
            </w:pPr>
            <w:r w:rsidRPr="00EC44C5">
              <w:rPr>
                <w:rStyle w:val="af0"/>
                <w:rFonts w:ascii="Times New Roman" w:hAnsi="Times New Roman" w:cs="Times New Roman"/>
                <w:i w:val="0"/>
                <w:sz w:val="20"/>
                <w:szCs w:val="20"/>
              </w:rPr>
              <w:t>For SCS=15, 30 and 60KHz: No guard symbols exist</w:t>
            </w:r>
          </w:p>
          <w:p w14:paraId="4CDBBB27" w14:textId="77777777" w:rsidR="000F2C94" w:rsidRPr="00EC44C5" w:rsidRDefault="000F2C94" w:rsidP="000F2C94">
            <w:pPr>
              <w:pStyle w:val="a7"/>
              <w:numPr>
                <w:ilvl w:val="2"/>
                <w:numId w:val="55"/>
              </w:numPr>
              <w:snapToGrid w:val="0"/>
              <w:ind w:firstLineChars="0"/>
              <w:textAlignment w:val="center"/>
              <w:rPr>
                <w:rFonts w:ascii="Times New Roman" w:eastAsia="Malgun Gothic" w:hAnsi="Times New Roman" w:cs="Times New Roman"/>
                <w:sz w:val="20"/>
                <w:szCs w:val="20"/>
              </w:rPr>
            </w:pPr>
            <w:r w:rsidRPr="00EC44C5">
              <w:rPr>
                <w:rStyle w:val="af0"/>
                <w:rFonts w:ascii="Times New Roman" w:hAnsi="Times New Roman" w:cs="Times New Roman"/>
                <w:i w:val="0"/>
                <w:sz w:val="20"/>
                <w:szCs w:val="20"/>
              </w:rPr>
              <w:t>For SCS=120 KHz: No guard symbols exist between the 1</w:t>
            </w:r>
            <w:r w:rsidRPr="00EC44C5">
              <w:rPr>
                <w:rStyle w:val="af0"/>
                <w:rFonts w:ascii="Times New Roman" w:hAnsi="Times New Roman" w:cs="Times New Roman"/>
                <w:i w:val="0"/>
                <w:sz w:val="20"/>
                <w:szCs w:val="20"/>
                <w:vertAlign w:val="superscript"/>
              </w:rPr>
              <w:t>st</w:t>
            </w:r>
            <w:r w:rsidRPr="00EC44C5">
              <w:rPr>
                <w:rStyle w:val="af0"/>
                <w:rFonts w:ascii="Times New Roman" w:hAnsi="Times New Roman" w:cs="Times New Roman"/>
                <w:i w:val="0"/>
                <w:sz w:val="20"/>
                <w:szCs w:val="20"/>
              </w:rPr>
              <w:t>  and the 2</w:t>
            </w:r>
            <w:r w:rsidRPr="00EC44C5">
              <w:rPr>
                <w:rStyle w:val="af0"/>
                <w:rFonts w:ascii="Times New Roman" w:hAnsi="Times New Roman" w:cs="Times New Roman"/>
                <w:i w:val="0"/>
                <w:sz w:val="20"/>
                <w:szCs w:val="20"/>
                <w:vertAlign w:val="superscript"/>
              </w:rPr>
              <w:t>nd</w:t>
            </w:r>
            <w:r w:rsidRPr="00EC44C5">
              <w:rPr>
                <w:rStyle w:val="af0"/>
                <w:rFonts w:ascii="Times New Roman" w:hAnsi="Times New Roman" w:cs="Times New Roman"/>
                <w:i w:val="0"/>
                <w:sz w:val="20"/>
                <w:szCs w:val="20"/>
              </w:rPr>
              <w:t xml:space="preserve"> transmission, and 1 guard symbol exists between the 2</w:t>
            </w:r>
            <w:r w:rsidRPr="00EC44C5">
              <w:rPr>
                <w:rStyle w:val="af0"/>
                <w:rFonts w:ascii="Times New Roman" w:hAnsi="Times New Roman" w:cs="Times New Roman"/>
                <w:i w:val="0"/>
                <w:sz w:val="20"/>
                <w:szCs w:val="20"/>
                <w:vertAlign w:val="superscript"/>
              </w:rPr>
              <w:t>nd</w:t>
            </w:r>
            <w:r w:rsidRPr="00EC44C5">
              <w:rPr>
                <w:rStyle w:val="af0"/>
                <w:rFonts w:ascii="Times New Roman" w:hAnsi="Times New Roman" w:cs="Times New Roman"/>
                <w:i w:val="0"/>
                <w:sz w:val="20"/>
                <w:szCs w:val="20"/>
              </w:rPr>
              <w:t xml:space="preserve"> and 3</w:t>
            </w:r>
            <w:r w:rsidRPr="00EC44C5">
              <w:rPr>
                <w:rStyle w:val="af0"/>
                <w:rFonts w:ascii="Times New Roman" w:hAnsi="Times New Roman" w:cs="Times New Roman"/>
                <w:i w:val="0"/>
                <w:sz w:val="20"/>
                <w:szCs w:val="20"/>
                <w:vertAlign w:val="superscript"/>
              </w:rPr>
              <w:t>rd</w:t>
            </w:r>
            <w:r w:rsidRPr="00EC44C5">
              <w:rPr>
                <w:rStyle w:val="af0"/>
                <w:rFonts w:ascii="Times New Roman" w:hAnsi="Times New Roman" w:cs="Times New Roman"/>
                <w:i w:val="0"/>
                <w:sz w:val="20"/>
                <w:szCs w:val="20"/>
              </w:rPr>
              <w:t xml:space="preserve"> transmission</w:t>
            </w:r>
          </w:p>
          <w:p w14:paraId="24A79CBD" w14:textId="77777777" w:rsidR="000F2C94" w:rsidRPr="00EC44C5" w:rsidRDefault="000F2C94" w:rsidP="000F2C94">
            <w:pPr>
              <w:pStyle w:val="a7"/>
              <w:numPr>
                <w:ilvl w:val="0"/>
                <w:numId w:val="55"/>
              </w:numPr>
              <w:snapToGrid w:val="0"/>
              <w:ind w:firstLineChars="0"/>
              <w:textAlignment w:val="center"/>
              <w:rPr>
                <w:rFonts w:ascii="Times New Roman" w:eastAsia="Malgun Gothic" w:hAnsi="Times New Roman" w:cs="Times New Roman"/>
                <w:sz w:val="20"/>
                <w:szCs w:val="20"/>
              </w:rPr>
            </w:pPr>
            <w:r w:rsidRPr="00EC44C5">
              <w:rPr>
                <w:rStyle w:val="af0"/>
                <w:rFonts w:ascii="Times New Roman" w:hAnsi="Times New Roman" w:cs="Times New Roman"/>
                <w:i w:val="0"/>
                <w:sz w:val="20"/>
                <w:szCs w:val="20"/>
              </w:rPr>
              <w:t xml:space="preserve">Clarification on the notation: </w:t>
            </w:r>
            <w:r w:rsidRPr="00EC44C5">
              <w:rPr>
                <w:rFonts w:ascii="Times New Roman" w:hAnsi="Times New Roman" w:cs="Times New Roman"/>
                <w:noProof/>
                <w:sz w:val="20"/>
                <w:szCs w:val="20"/>
              </w:rPr>
              <w:drawing>
                <wp:inline distT="0" distB="0" distL="0" distR="0" wp14:anchorId="3E479EF1" wp14:editId="5CA95FA3">
                  <wp:extent cx="702310" cy="241300"/>
                  <wp:effectExtent l="0" t="0" r="2540" b="6350"/>
                  <wp:docPr id="16" name="图片 16" descr="cid:image003.png@01D7C59E.E5BB2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id:image003.png@01D7C59E.E5BB21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702310" cy="241300"/>
                          </a:xfrm>
                          <a:prstGeom prst="rect">
                            <a:avLst/>
                          </a:prstGeom>
                          <a:noFill/>
                          <a:ln>
                            <a:noFill/>
                          </a:ln>
                        </pic:spPr>
                      </pic:pic>
                    </a:graphicData>
                  </a:graphic>
                </wp:inline>
              </w:drawing>
            </w:r>
            <w:r w:rsidRPr="00EC44C5">
              <w:rPr>
                <w:rStyle w:val="af0"/>
                <w:rFonts w:ascii="Times New Roman" w:hAnsi="Times New Roman" w:cs="Times New Roman"/>
                <w:i w:val="0"/>
                <w:sz w:val="20"/>
                <w:szCs w:val="20"/>
              </w:rPr>
              <w:t> means totally K resources are needed, where the k-</w:t>
            </w:r>
            <w:proofErr w:type="spellStart"/>
            <w:r w:rsidRPr="00EC44C5">
              <w:rPr>
                <w:rStyle w:val="af0"/>
                <w:rFonts w:ascii="Times New Roman" w:hAnsi="Times New Roman" w:cs="Times New Roman"/>
                <w:i w:val="0"/>
                <w:sz w:val="20"/>
                <w:szCs w:val="20"/>
              </w:rPr>
              <w:t>th</w:t>
            </w:r>
            <w:proofErr w:type="spellEnd"/>
            <w:r w:rsidRPr="00EC44C5">
              <w:rPr>
                <w:rStyle w:val="af0"/>
                <w:rFonts w:ascii="Times New Roman" w:hAnsi="Times New Roman" w:cs="Times New Roman"/>
                <w:i w:val="0"/>
                <w:sz w:val="20"/>
                <w:szCs w:val="20"/>
              </w:rPr>
              <w:t xml:space="preserve"> resource contains </w:t>
            </w:r>
            <w:r w:rsidRPr="00EC44C5">
              <w:rPr>
                <w:rFonts w:ascii="Times New Roman" w:hAnsi="Times New Roman" w:cs="Times New Roman"/>
                <w:noProof/>
                <w:sz w:val="20"/>
                <w:szCs w:val="20"/>
              </w:rPr>
              <w:drawing>
                <wp:inline distT="0" distB="0" distL="0" distR="0" wp14:anchorId="68C6D31E" wp14:editId="2E9E1D1C">
                  <wp:extent cx="131445" cy="234315"/>
                  <wp:effectExtent l="0" t="0" r="1905" b="0"/>
                  <wp:docPr id="15" name="图片 15" descr="cid:image004.png@01D7C59E.E5BB2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id:image004.png@01D7C59E.E5BB21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1445" cy="234315"/>
                          </a:xfrm>
                          <a:prstGeom prst="rect">
                            <a:avLst/>
                          </a:prstGeom>
                          <a:noFill/>
                          <a:ln>
                            <a:noFill/>
                          </a:ln>
                        </pic:spPr>
                      </pic:pic>
                    </a:graphicData>
                  </a:graphic>
                </wp:inline>
              </w:drawing>
            </w:r>
            <w:r w:rsidRPr="00EC44C5">
              <w:rPr>
                <w:rStyle w:val="af0"/>
                <w:rFonts w:ascii="Times New Roman" w:hAnsi="Times New Roman" w:cs="Times New Roman"/>
                <w:i w:val="0"/>
                <w:sz w:val="20"/>
                <w:szCs w:val="20"/>
              </w:rPr>
              <w:t> ports, 1&lt;=k&lt;=K</w:t>
            </w:r>
          </w:p>
          <w:p w14:paraId="4D34C2C5" w14:textId="77777777" w:rsidR="000F2C94" w:rsidRPr="00EC44C5" w:rsidRDefault="000F2C94" w:rsidP="00375C7F">
            <w:pPr>
              <w:spacing w:beforeLines="50" w:before="120" w:afterLines="50" w:after="120"/>
              <w:rPr>
                <w:rFonts w:ascii="Times New Roman" w:hAnsi="Times New Roman" w:cs="Times New Roman"/>
                <w:b/>
                <w:bCs/>
                <w:sz w:val="20"/>
                <w:szCs w:val="20"/>
                <w:highlight w:val="green"/>
                <w:u w:val="single"/>
              </w:rPr>
            </w:pPr>
            <w:r w:rsidRPr="00EC44C5">
              <w:rPr>
                <w:rFonts w:ascii="Times New Roman" w:hAnsi="Times New Roman" w:cs="Times New Roman"/>
                <w:b/>
                <w:bCs/>
                <w:sz w:val="20"/>
                <w:szCs w:val="20"/>
                <w:u w:val="single"/>
              </w:rPr>
              <w:t>On SRS coverage and capacity enhanceme</w:t>
            </w:r>
            <w:r w:rsidRPr="00EC44C5">
              <w:rPr>
                <w:rFonts w:ascii="Times New Roman" w:hAnsi="Times New Roman" w:cs="Times New Roman" w:hint="eastAsia"/>
                <w:b/>
                <w:bCs/>
                <w:sz w:val="20"/>
                <w:szCs w:val="20"/>
                <w:u w:val="single"/>
              </w:rPr>
              <w:t>nt</w:t>
            </w:r>
          </w:p>
          <w:p w14:paraId="7C20DDAC" w14:textId="77777777" w:rsidR="000F2C94" w:rsidRPr="00EC44C5" w:rsidRDefault="000F2C94" w:rsidP="00375C7F">
            <w:pPr>
              <w:snapToGrid w:val="0"/>
              <w:rPr>
                <w:rFonts w:ascii="Times New Roman" w:eastAsia="微软雅黑" w:hAnsi="Times New Roman" w:cs="Times New Roman"/>
                <w:iCs/>
                <w:sz w:val="20"/>
                <w:szCs w:val="20"/>
                <w:highlight w:val="green"/>
              </w:rPr>
            </w:pPr>
            <w:r w:rsidRPr="00EC44C5">
              <w:rPr>
                <w:rFonts w:ascii="Times New Roman" w:eastAsia="微软雅黑" w:hAnsi="Times New Roman" w:cs="Times New Roman"/>
                <w:b/>
                <w:iCs/>
                <w:sz w:val="20"/>
                <w:szCs w:val="20"/>
                <w:highlight w:val="green"/>
              </w:rPr>
              <w:t>Agreement</w:t>
            </w:r>
          </w:p>
          <w:p w14:paraId="13E51516" w14:textId="77777777" w:rsidR="000F2C94" w:rsidRPr="00EC44C5" w:rsidRDefault="000F2C94" w:rsidP="00375C7F">
            <w:pPr>
              <w:snapToGrid w:val="0"/>
              <w:rPr>
                <w:rFonts w:ascii="Times New Roman" w:eastAsia="Malgun Gothic" w:hAnsi="Times New Roman" w:cs="Times New Roman"/>
                <w:iCs/>
                <w:sz w:val="20"/>
                <w:szCs w:val="20"/>
              </w:rPr>
            </w:pPr>
            <w:r w:rsidRPr="00EC44C5">
              <w:rPr>
                <w:rFonts w:ascii="Times New Roman" w:eastAsia="Malgun Gothic" w:hAnsi="Times New Roman" w:cs="Times New Roman"/>
                <w:iCs/>
                <w:sz w:val="20"/>
                <w:szCs w:val="20"/>
              </w:rPr>
              <w:lastRenderedPageBreak/>
              <w:t xml:space="preserve">For the detailed pattern of </w:t>
            </w:r>
            <w:proofErr w:type="spellStart"/>
            <w:r w:rsidRPr="00EC44C5">
              <w:rPr>
                <w:rFonts w:ascii="Times New Roman" w:eastAsia="Malgun Gothic" w:hAnsi="Times New Roman" w:cs="Times New Roman"/>
                <w:i/>
                <w:sz w:val="20"/>
                <w:szCs w:val="20"/>
              </w:rPr>
              <w:t>k</w:t>
            </w:r>
            <w:r w:rsidRPr="00EC44C5">
              <w:rPr>
                <w:rFonts w:ascii="Times New Roman" w:eastAsia="Malgun Gothic" w:hAnsi="Times New Roman" w:cs="Times New Roman"/>
                <w:i/>
                <w:sz w:val="20"/>
                <w:szCs w:val="20"/>
                <w:vertAlign w:val="subscript"/>
              </w:rPr>
              <w:t>hopping</w:t>
            </w:r>
            <w:proofErr w:type="spellEnd"/>
            <w:r w:rsidRPr="00EC44C5">
              <w:rPr>
                <w:rFonts w:ascii="Times New Roman" w:eastAsia="Malgun Gothic" w:hAnsi="Times New Roman" w:cs="Times New Roman"/>
                <w:iCs/>
                <w:sz w:val="20"/>
                <w:szCs w:val="20"/>
              </w:rPr>
              <w:t xml:space="preserve"> when start RB location hopping across legacy FH periods is enabled, support the following</w:t>
            </w:r>
          </w:p>
          <w:p w14:paraId="56669B5F" w14:textId="77777777" w:rsidR="000F2C94" w:rsidRPr="00EC44C5" w:rsidRDefault="000F2C94" w:rsidP="000F2C94">
            <w:pPr>
              <w:pStyle w:val="a7"/>
              <w:numPr>
                <w:ilvl w:val="0"/>
                <w:numId w:val="55"/>
              </w:numPr>
              <w:snapToGrid w:val="0"/>
              <w:ind w:firstLineChars="0"/>
              <w:rPr>
                <w:rFonts w:ascii="Times New Roman" w:eastAsia="Malgun Gothic" w:hAnsi="Times New Roman" w:cs="Times New Roman"/>
                <w:iCs/>
                <w:sz w:val="20"/>
                <w:szCs w:val="20"/>
              </w:rPr>
            </w:pPr>
            <w:r w:rsidRPr="00EC44C5">
              <w:rPr>
                <w:rFonts w:ascii="Times New Roman" w:eastAsia="Malgun Gothic" w:hAnsi="Times New Roman" w:cs="Times New Roman"/>
                <w:iCs/>
                <w:sz w:val="20"/>
                <w:szCs w:val="20"/>
              </w:rPr>
              <w:t>For P</w:t>
            </w:r>
            <w:r w:rsidRPr="00EC44C5">
              <w:rPr>
                <w:rFonts w:ascii="Times New Roman" w:eastAsia="Malgun Gothic" w:hAnsi="Times New Roman" w:cs="Times New Roman"/>
                <w:iCs/>
                <w:sz w:val="20"/>
                <w:szCs w:val="20"/>
                <w:vertAlign w:val="subscript"/>
              </w:rPr>
              <w:t>F</w:t>
            </w:r>
            <w:r w:rsidRPr="00EC44C5">
              <w:rPr>
                <w:rFonts w:ascii="Times New Roman" w:eastAsia="Malgun Gothic" w:hAnsi="Times New Roman" w:cs="Times New Roman"/>
                <w:iCs/>
                <w:sz w:val="20"/>
                <w:szCs w:val="20"/>
              </w:rPr>
              <w:t xml:space="preserve"> = 2, </w:t>
            </w:r>
            <w:r w:rsidRPr="00EC44C5">
              <w:rPr>
                <w:rFonts w:ascii="Times New Roman" w:eastAsia="微软雅黑" w:hAnsi="Times New Roman" w:cs="Times New Roman"/>
                <w:i/>
                <w:sz w:val="20"/>
                <w:szCs w:val="20"/>
              </w:rPr>
              <w:fldChar w:fldCharType="begin"/>
            </w:r>
            <w:r w:rsidRPr="00EC44C5">
              <w:rPr>
                <w:rFonts w:ascii="Times New Roman" w:eastAsia="微软雅黑" w:hAnsi="Times New Roman" w:cs="Times New Roman"/>
                <w:i/>
                <w:sz w:val="20"/>
                <w:szCs w:val="20"/>
              </w:rPr>
              <w:instrText xml:space="preserve"> QUOTE </w:instrText>
            </w:r>
            <m:oMath>
              <m:sSub>
                <m:sSubPr>
                  <m:ctrlPr>
                    <w:rPr>
                      <w:rFonts w:ascii="Cambria Math" w:eastAsia="微软雅黑" w:hAnsi="Cambria Math" w:cs="Times New Roman"/>
                      <w:i/>
                      <w:sz w:val="20"/>
                      <w:szCs w:val="20"/>
                    </w:rPr>
                  </m:ctrlPr>
                </m:sSubPr>
                <m:e>
                  <m:r>
                    <m:rPr>
                      <m:sty m:val="p"/>
                    </m:rPr>
                    <w:rPr>
                      <w:rFonts w:ascii="Cambria Math" w:eastAsia="微软雅黑" w:hAnsi="Cambria Math" w:cs="Times New Roman"/>
                      <w:sz w:val="20"/>
                      <w:szCs w:val="20"/>
                    </w:rPr>
                    <m:t>k</m:t>
                  </m:r>
                </m:e>
                <m:sub>
                  <m:r>
                    <m:rPr>
                      <m:sty m:val="p"/>
                    </m:rPr>
                    <w:rPr>
                      <w:rFonts w:ascii="Cambria Math" w:eastAsia="微软雅黑" w:hAnsi="Cambria Math" w:cs="Times New Roman"/>
                      <w:sz w:val="20"/>
                      <w:szCs w:val="20"/>
                    </w:rPr>
                    <m:t>hopping</m:t>
                  </m:r>
                </m:sub>
              </m:sSub>
            </m:oMath>
            <w:r w:rsidRPr="00EC44C5">
              <w:rPr>
                <w:rFonts w:ascii="Times New Roman" w:eastAsia="微软雅黑" w:hAnsi="Times New Roman" w:cs="Times New Roman"/>
                <w:i/>
                <w:sz w:val="20"/>
                <w:szCs w:val="20"/>
              </w:rPr>
              <w:instrText xml:space="preserve"> </w:instrText>
            </w:r>
            <w:r w:rsidRPr="00EC44C5">
              <w:rPr>
                <w:rFonts w:ascii="Times New Roman" w:eastAsia="微软雅黑" w:hAnsi="Times New Roman" w:cs="Times New Roman"/>
                <w:i/>
                <w:sz w:val="20"/>
                <w:szCs w:val="20"/>
              </w:rPr>
              <w:fldChar w:fldCharType="separate"/>
            </w:r>
            <w:proofErr w:type="spellStart"/>
            <w:r w:rsidRPr="00EC44C5">
              <w:rPr>
                <w:rFonts w:ascii="Times New Roman" w:eastAsia="Malgun Gothic" w:hAnsi="Times New Roman" w:cs="Times New Roman"/>
                <w:i/>
                <w:sz w:val="20"/>
                <w:szCs w:val="20"/>
              </w:rPr>
              <w:t>k</w:t>
            </w:r>
            <w:r w:rsidRPr="00EC44C5">
              <w:rPr>
                <w:rFonts w:ascii="Times New Roman" w:eastAsia="Malgun Gothic" w:hAnsi="Times New Roman" w:cs="Times New Roman"/>
                <w:i/>
                <w:sz w:val="20"/>
                <w:szCs w:val="20"/>
                <w:vertAlign w:val="subscript"/>
              </w:rPr>
              <w:t>hopping</w:t>
            </w:r>
            <w:proofErr w:type="spellEnd"/>
            <w:r w:rsidRPr="00EC44C5">
              <w:rPr>
                <w:rFonts w:ascii="Times New Roman" w:eastAsia="微软雅黑" w:hAnsi="Times New Roman" w:cs="Times New Roman"/>
                <w:i/>
                <w:sz w:val="20"/>
                <w:szCs w:val="20"/>
              </w:rPr>
              <w:fldChar w:fldCharType="end"/>
            </w:r>
            <w:r w:rsidRPr="00EC44C5">
              <w:rPr>
                <w:rFonts w:ascii="Times New Roman" w:eastAsia="微软雅黑" w:hAnsi="Times New Roman" w:cs="Times New Roman"/>
                <w:iCs/>
                <w:sz w:val="20"/>
                <w:szCs w:val="20"/>
              </w:rPr>
              <w:t xml:space="preserve"> = {0, 1}</w:t>
            </w:r>
          </w:p>
          <w:p w14:paraId="3963760F" w14:textId="77777777" w:rsidR="000F2C94" w:rsidRPr="00EC44C5" w:rsidRDefault="000F2C94" w:rsidP="000F2C94">
            <w:pPr>
              <w:pStyle w:val="a7"/>
              <w:numPr>
                <w:ilvl w:val="0"/>
                <w:numId w:val="55"/>
              </w:numPr>
              <w:snapToGrid w:val="0"/>
              <w:ind w:firstLineChars="0"/>
              <w:rPr>
                <w:rFonts w:ascii="Times New Roman" w:eastAsia="Malgun Gothic" w:hAnsi="Times New Roman" w:cs="Times New Roman"/>
                <w:iCs/>
                <w:sz w:val="20"/>
                <w:szCs w:val="20"/>
              </w:rPr>
            </w:pPr>
            <w:r w:rsidRPr="00EC44C5">
              <w:rPr>
                <w:rFonts w:ascii="Times New Roman" w:eastAsia="Malgun Gothic" w:hAnsi="Times New Roman" w:cs="Times New Roman"/>
                <w:iCs/>
                <w:sz w:val="20"/>
                <w:szCs w:val="20"/>
              </w:rPr>
              <w:t>For P</w:t>
            </w:r>
            <w:r w:rsidRPr="00EC44C5">
              <w:rPr>
                <w:rFonts w:ascii="Times New Roman" w:eastAsia="Malgun Gothic" w:hAnsi="Times New Roman" w:cs="Times New Roman"/>
                <w:iCs/>
                <w:sz w:val="20"/>
                <w:szCs w:val="20"/>
                <w:vertAlign w:val="subscript"/>
              </w:rPr>
              <w:t>F</w:t>
            </w:r>
            <w:r w:rsidRPr="00EC44C5">
              <w:rPr>
                <w:rFonts w:ascii="Times New Roman" w:eastAsia="Malgun Gothic" w:hAnsi="Times New Roman" w:cs="Times New Roman"/>
                <w:iCs/>
                <w:sz w:val="20"/>
                <w:szCs w:val="20"/>
              </w:rPr>
              <w:t xml:space="preserve"> = 4, </w:t>
            </w:r>
            <w:r w:rsidRPr="00EC44C5">
              <w:rPr>
                <w:rFonts w:ascii="Times New Roman" w:eastAsia="微软雅黑" w:hAnsi="Times New Roman" w:cs="Times New Roman"/>
                <w:i/>
                <w:sz w:val="20"/>
                <w:szCs w:val="20"/>
              </w:rPr>
              <w:fldChar w:fldCharType="begin"/>
            </w:r>
            <w:r w:rsidRPr="00EC44C5">
              <w:rPr>
                <w:rFonts w:ascii="Times New Roman" w:eastAsia="微软雅黑" w:hAnsi="Times New Roman" w:cs="Times New Roman"/>
                <w:i/>
                <w:sz w:val="20"/>
                <w:szCs w:val="20"/>
              </w:rPr>
              <w:instrText xml:space="preserve"> QUOTE </w:instrText>
            </w:r>
            <m:oMath>
              <m:sSub>
                <m:sSubPr>
                  <m:ctrlPr>
                    <w:rPr>
                      <w:rFonts w:ascii="Cambria Math" w:eastAsia="微软雅黑" w:hAnsi="Cambria Math" w:cs="Times New Roman"/>
                      <w:i/>
                      <w:sz w:val="20"/>
                      <w:szCs w:val="20"/>
                    </w:rPr>
                  </m:ctrlPr>
                </m:sSubPr>
                <m:e>
                  <m:r>
                    <m:rPr>
                      <m:sty m:val="p"/>
                    </m:rPr>
                    <w:rPr>
                      <w:rFonts w:ascii="Cambria Math" w:eastAsia="微软雅黑" w:hAnsi="Cambria Math" w:cs="Times New Roman"/>
                      <w:sz w:val="20"/>
                      <w:szCs w:val="20"/>
                    </w:rPr>
                    <m:t>k</m:t>
                  </m:r>
                </m:e>
                <m:sub>
                  <m:r>
                    <m:rPr>
                      <m:sty m:val="p"/>
                    </m:rPr>
                    <w:rPr>
                      <w:rFonts w:ascii="Cambria Math" w:eastAsia="微软雅黑" w:hAnsi="Cambria Math" w:cs="Times New Roman"/>
                      <w:sz w:val="20"/>
                      <w:szCs w:val="20"/>
                    </w:rPr>
                    <m:t>hopping</m:t>
                  </m:r>
                </m:sub>
              </m:sSub>
            </m:oMath>
            <w:r w:rsidRPr="00EC44C5">
              <w:rPr>
                <w:rFonts w:ascii="Times New Roman" w:eastAsia="微软雅黑" w:hAnsi="Times New Roman" w:cs="Times New Roman"/>
                <w:i/>
                <w:sz w:val="20"/>
                <w:szCs w:val="20"/>
              </w:rPr>
              <w:instrText xml:space="preserve"> </w:instrText>
            </w:r>
            <w:r w:rsidRPr="00EC44C5">
              <w:rPr>
                <w:rFonts w:ascii="Times New Roman" w:eastAsia="微软雅黑" w:hAnsi="Times New Roman" w:cs="Times New Roman"/>
                <w:i/>
                <w:sz w:val="20"/>
                <w:szCs w:val="20"/>
              </w:rPr>
              <w:fldChar w:fldCharType="separate"/>
            </w:r>
            <w:proofErr w:type="spellStart"/>
            <w:r w:rsidRPr="00EC44C5">
              <w:rPr>
                <w:rFonts w:ascii="Times New Roman" w:eastAsia="Malgun Gothic" w:hAnsi="Times New Roman" w:cs="Times New Roman"/>
                <w:i/>
                <w:sz w:val="20"/>
                <w:szCs w:val="20"/>
              </w:rPr>
              <w:t>k</w:t>
            </w:r>
            <w:r w:rsidRPr="00EC44C5">
              <w:rPr>
                <w:rFonts w:ascii="Times New Roman" w:eastAsia="Malgun Gothic" w:hAnsi="Times New Roman" w:cs="Times New Roman"/>
                <w:i/>
                <w:sz w:val="20"/>
                <w:szCs w:val="20"/>
                <w:vertAlign w:val="subscript"/>
              </w:rPr>
              <w:t>hopping</w:t>
            </w:r>
            <w:proofErr w:type="spellEnd"/>
            <w:r w:rsidRPr="00EC44C5">
              <w:rPr>
                <w:rFonts w:ascii="Times New Roman" w:eastAsia="微软雅黑" w:hAnsi="Times New Roman" w:cs="Times New Roman"/>
                <w:i/>
                <w:sz w:val="20"/>
                <w:szCs w:val="20"/>
              </w:rPr>
              <w:fldChar w:fldCharType="end"/>
            </w:r>
            <w:r w:rsidRPr="00EC44C5">
              <w:rPr>
                <w:rFonts w:ascii="Times New Roman" w:eastAsia="微软雅黑" w:hAnsi="Times New Roman" w:cs="Times New Roman"/>
                <w:iCs/>
                <w:sz w:val="20"/>
                <w:szCs w:val="20"/>
              </w:rPr>
              <w:t xml:space="preserve"> = {0, 2, 1, 3}</w:t>
            </w:r>
          </w:p>
          <w:p w14:paraId="37B50287" w14:textId="77777777" w:rsidR="000F2C94" w:rsidRPr="00EC44C5" w:rsidRDefault="000F2C94" w:rsidP="000F2C94">
            <w:pPr>
              <w:pStyle w:val="a7"/>
              <w:numPr>
                <w:ilvl w:val="0"/>
                <w:numId w:val="55"/>
              </w:numPr>
              <w:snapToGrid w:val="0"/>
              <w:ind w:firstLineChars="0"/>
              <w:textAlignment w:val="center"/>
              <w:rPr>
                <w:rFonts w:ascii="Times New Roman" w:eastAsia="Malgun Gothic" w:hAnsi="Times New Roman" w:cs="Times New Roman"/>
                <w:iCs/>
                <w:sz w:val="20"/>
                <w:szCs w:val="20"/>
              </w:rPr>
            </w:pPr>
            <w:r w:rsidRPr="00EC44C5">
              <w:rPr>
                <w:rFonts w:ascii="Times New Roman" w:eastAsia="Malgun Gothic" w:hAnsi="Times New Roman" w:cs="Times New Roman"/>
                <w:iCs/>
                <w:sz w:val="20"/>
                <w:szCs w:val="20"/>
              </w:rPr>
              <w:t xml:space="preserve">Note: </w:t>
            </w:r>
            <w:r w:rsidRPr="00EC44C5">
              <w:rPr>
                <w:rFonts w:ascii="Times New Roman" w:eastAsia="Malgun Gothic" w:hAnsi="Times New Roman" w:cs="Times New Roman"/>
                <w:iCs/>
                <w:noProof/>
                <w:sz w:val="20"/>
                <w:szCs w:val="20"/>
              </w:rPr>
              <w:drawing>
                <wp:inline distT="0" distB="0" distL="0" distR="0" wp14:anchorId="02CF94A4" wp14:editId="70860668">
                  <wp:extent cx="1397000" cy="190500"/>
                  <wp:effectExtent l="0" t="0" r="0" b="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97000" cy="190500"/>
                          </a:xfrm>
                          <a:prstGeom prst="rect">
                            <a:avLst/>
                          </a:prstGeom>
                          <a:noFill/>
                          <a:ln>
                            <a:noFill/>
                          </a:ln>
                        </pic:spPr>
                      </pic:pic>
                    </a:graphicData>
                  </a:graphic>
                </wp:inline>
              </w:drawing>
            </w:r>
            <w:r w:rsidRPr="00EC44C5">
              <w:rPr>
                <w:rFonts w:ascii="Times New Roman" w:eastAsia="Malgun Gothic" w:hAnsi="Times New Roman" w:cs="Times New Roman"/>
                <w:iCs/>
                <w:sz w:val="20"/>
                <w:szCs w:val="20"/>
              </w:rPr>
              <w:t xml:space="preserve"> </w:t>
            </w:r>
            <w:r w:rsidRPr="00EC44C5">
              <w:rPr>
                <w:rFonts w:ascii="Times New Roman" w:eastAsia="微软雅黑" w:hAnsi="Times New Roman" w:cs="Times New Roman"/>
                <w:iCs/>
                <w:sz w:val="20"/>
                <w:szCs w:val="20"/>
              </w:rPr>
              <w:fldChar w:fldCharType="begin"/>
            </w:r>
            <w:r w:rsidRPr="00EC44C5">
              <w:rPr>
                <w:rFonts w:ascii="Times New Roman" w:eastAsia="微软雅黑" w:hAnsi="Times New Roman" w:cs="Times New Roman"/>
                <w:iCs/>
                <w:sz w:val="20"/>
                <w:szCs w:val="20"/>
              </w:rPr>
              <w:instrText xml:space="preserve"> QUOTE </w:instrText>
            </w:r>
            <m:oMath>
              <m:sSub>
                <m:sSubPr>
                  <m:ctrlPr>
                    <w:rPr>
                      <w:rFonts w:ascii="Cambria Math" w:eastAsia="微软雅黑" w:hAnsi="Cambria Math" w:cs="Times New Roman"/>
                      <w:i/>
                      <w:sz w:val="20"/>
                      <w:szCs w:val="20"/>
                    </w:rPr>
                  </m:ctrlPr>
                </m:sSubPr>
                <m:e>
                  <m:r>
                    <m:rPr>
                      <m:sty m:val="p"/>
                    </m:rPr>
                    <w:rPr>
                      <w:rFonts w:ascii="Cambria Math" w:eastAsia="微软雅黑" w:hAnsi="Cambria Math" w:cs="Times New Roman"/>
                      <w:sz w:val="20"/>
                      <w:szCs w:val="20"/>
                    </w:rPr>
                    <m:t>k</m:t>
                  </m:r>
                </m:e>
                <m:sub>
                  <m:r>
                    <m:rPr>
                      <m:sty m:val="p"/>
                    </m:rPr>
                    <w:rPr>
                      <w:rFonts w:ascii="Cambria Math" w:eastAsia="微软雅黑" w:hAnsi="Cambria Math" w:cs="Times New Roman"/>
                      <w:sz w:val="20"/>
                      <w:szCs w:val="20"/>
                    </w:rPr>
                    <m:t>hopping</m:t>
                  </m:r>
                </m:sub>
              </m:sSub>
              <m:r>
                <m:rPr>
                  <m:sty m:val="p"/>
                </m:rPr>
                <w:rPr>
                  <w:rFonts w:ascii="Cambria Math" w:eastAsia="微软雅黑" w:hAnsi="Cambria Math" w:cs="Times New Roman"/>
                  <w:sz w:val="20"/>
                  <w:szCs w:val="20"/>
                </w:rPr>
                <m:t>={</m:t>
              </m:r>
              <m:sSub>
                <m:sSubPr>
                  <m:ctrlPr>
                    <w:rPr>
                      <w:rFonts w:ascii="Cambria Math" w:eastAsia="微软雅黑" w:hAnsi="Cambria Math" w:cs="Times New Roman"/>
                      <w:i/>
                      <w:sz w:val="20"/>
                      <w:szCs w:val="20"/>
                    </w:rPr>
                  </m:ctrlPr>
                </m:sSubPr>
                <m:e>
                  <m:r>
                    <m:rPr>
                      <m:sty m:val="p"/>
                    </m:rPr>
                    <w:rPr>
                      <w:rFonts w:ascii="Cambria Math" w:eastAsia="微软雅黑" w:hAnsi="Cambria Math" w:cs="Times New Roman"/>
                      <w:sz w:val="20"/>
                      <w:szCs w:val="20"/>
                    </w:rPr>
                    <m:t>x</m:t>
                  </m:r>
                </m:e>
                <m:sub>
                  <m:r>
                    <m:rPr>
                      <m:sty m:val="p"/>
                    </m:rPr>
                    <w:rPr>
                      <w:rFonts w:ascii="Cambria Math" w:eastAsia="微软雅黑" w:hAnsi="Cambria Math" w:cs="Times New Roman"/>
                      <w:sz w:val="20"/>
                      <w:szCs w:val="20"/>
                    </w:rPr>
                    <m:t>0</m:t>
                  </m:r>
                </m:sub>
              </m:sSub>
              <m:r>
                <m:rPr>
                  <m:sty m:val="p"/>
                </m:rPr>
                <w:rPr>
                  <w:rFonts w:ascii="Cambria Math" w:eastAsia="微软雅黑" w:hAnsi="Cambria Math" w:cs="Times New Roman"/>
                  <w:sz w:val="20"/>
                  <w:szCs w:val="20"/>
                </w:rPr>
                <m:t>,⋯</m:t>
              </m:r>
              <m:sSub>
                <m:sSubPr>
                  <m:ctrlPr>
                    <w:rPr>
                      <w:rFonts w:ascii="Cambria Math" w:eastAsia="微软雅黑" w:hAnsi="Cambria Math" w:cs="Times New Roman"/>
                      <w:i/>
                      <w:sz w:val="20"/>
                      <w:szCs w:val="20"/>
                    </w:rPr>
                  </m:ctrlPr>
                </m:sSubPr>
                <m:e>
                  <m:r>
                    <m:rPr>
                      <m:sty m:val="p"/>
                    </m:rPr>
                    <w:rPr>
                      <w:rFonts w:ascii="Cambria Math" w:eastAsia="微软雅黑" w:hAnsi="Cambria Math" w:cs="Times New Roman"/>
                      <w:sz w:val="20"/>
                      <w:szCs w:val="20"/>
                    </w:rPr>
                    <m:t>x</m:t>
                  </m:r>
                </m:e>
                <m:sub>
                  <m:sSub>
                    <m:sSubPr>
                      <m:ctrlPr>
                        <w:rPr>
                          <w:rFonts w:ascii="Cambria Math" w:eastAsia="微软雅黑" w:hAnsi="Cambria Math" w:cs="Times New Roman"/>
                          <w:i/>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r>
                    <m:rPr>
                      <m:sty m:val="p"/>
                    </m:rPr>
                    <w:rPr>
                      <w:rFonts w:ascii="Cambria Math" w:eastAsia="微软雅黑" w:hAnsi="Cambria Math" w:cs="Times New Roman"/>
                      <w:sz w:val="20"/>
                      <w:szCs w:val="20"/>
                    </w:rPr>
                    <m:t>-1</m:t>
                  </m:r>
                </m:sub>
              </m:sSub>
              <m:r>
                <m:rPr>
                  <m:sty m:val="p"/>
                </m:rPr>
                <w:rPr>
                  <w:rFonts w:ascii="Cambria Math" w:eastAsia="微软雅黑" w:hAnsi="Cambria Math" w:cs="Times New Roman"/>
                  <w:sz w:val="20"/>
                  <w:szCs w:val="20"/>
                </w:rPr>
                <m:t>}</m:t>
              </m:r>
            </m:oMath>
            <w:r w:rsidRPr="00EC44C5">
              <w:rPr>
                <w:rFonts w:ascii="Times New Roman" w:eastAsia="微软雅黑" w:hAnsi="Times New Roman" w:cs="Times New Roman"/>
                <w:iCs/>
                <w:sz w:val="20"/>
                <w:szCs w:val="20"/>
              </w:rPr>
              <w:instrText xml:space="preserve"> </w:instrText>
            </w:r>
            <w:r w:rsidRPr="00EC44C5">
              <w:rPr>
                <w:rFonts w:ascii="Times New Roman" w:eastAsia="微软雅黑" w:hAnsi="Times New Roman" w:cs="Times New Roman"/>
                <w:iCs/>
                <w:sz w:val="20"/>
                <w:szCs w:val="20"/>
              </w:rPr>
              <w:fldChar w:fldCharType="end"/>
            </w:r>
            <w:r w:rsidRPr="00EC44C5">
              <w:rPr>
                <w:rFonts w:ascii="Times New Roman" w:eastAsia="微软雅黑" w:hAnsi="Times New Roman" w:cs="Times New Roman"/>
                <w:iCs/>
                <w:sz w:val="20"/>
                <w:szCs w:val="20"/>
              </w:rPr>
              <w:t xml:space="preserve"> means </w:t>
            </w:r>
            <w:r w:rsidRPr="00EC44C5">
              <w:rPr>
                <w:rFonts w:ascii="Times New Roman" w:eastAsia="微软雅黑" w:hAnsi="Times New Roman" w:cs="Times New Roman"/>
                <w:iCs/>
                <w:noProof/>
                <w:sz w:val="20"/>
                <w:szCs w:val="20"/>
              </w:rPr>
              <w:drawing>
                <wp:inline distT="0" distB="0" distL="0" distR="0" wp14:anchorId="60B0B1C7" wp14:editId="75A10292">
                  <wp:extent cx="1192530" cy="168275"/>
                  <wp:effectExtent l="0" t="0" r="7620" b="3175"/>
                  <wp:docPr id="17" name="图片 1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2530" cy="168275"/>
                          </a:xfrm>
                          <a:prstGeom prst="rect">
                            <a:avLst/>
                          </a:prstGeom>
                          <a:noFill/>
                          <a:ln>
                            <a:noFill/>
                          </a:ln>
                        </pic:spPr>
                      </pic:pic>
                    </a:graphicData>
                  </a:graphic>
                </wp:inline>
              </w:drawing>
            </w:r>
            <w:r w:rsidRPr="00EC44C5">
              <w:rPr>
                <w:rFonts w:ascii="Times New Roman" w:eastAsia="微软雅黑" w:hAnsi="Times New Roman" w:cs="Times New Roman"/>
                <w:iCs/>
                <w:sz w:val="20"/>
                <w:szCs w:val="20"/>
              </w:rPr>
              <w:fldChar w:fldCharType="begin"/>
            </w:r>
            <w:r w:rsidRPr="00EC44C5">
              <w:rPr>
                <w:rFonts w:ascii="Times New Roman" w:eastAsia="微软雅黑" w:hAnsi="Times New Roman" w:cs="Times New Roman"/>
                <w:iCs/>
                <w:sz w:val="20"/>
                <w:szCs w:val="20"/>
              </w:rPr>
              <w:instrText xml:space="preserve"> QUOTE </w:instrText>
            </w:r>
            <m:oMath>
              <m:sSub>
                <m:sSubPr>
                  <m:ctrlPr>
                    <w:rPr>
                      <w:rFonts w:ascii="Cambria Math" w:eastAsia="微软雅黑" w:hAnsi="Cambria Math" w:cs="Times New Roman"/>
                      <w:i/>
                      <w:sz w:val="20"/>
                      <w:szCs w:val="20"/>
                    </w:rPr>
                  </m:ctrlPr>
                </m:sSubPr>
                <m:e>
                  <m:r>
                    <m:rPr>
                      <m:sty m:val="p"/>
                    </m:rPr>
                    <w:rPr>
                      <w:rFonts w:ascii="Cambria Math" w:eastAsia="微软雅黑" w:hAnsi="Cambria Math" w:cs="Times New Roman"/>
                      <w:sz w:val="20"/>
                      <w:szCs w:val="20"/>
                    </w:rPr>
                    <m:t>k</m:t>
                  </m:r>
                </m:e>
                <m:sub>
                  <m:r>
                    <m:rPr>
                      <m:sty m:val="p"/>
                    </m:rPr>
                    <w:rPr>
                      <w:rFonts w:ascii="Cambria Math" w:eastAsia="微软雅黑" w:hAnsi="Cambria Math" w:cs="Times New Roman"/>
                      <w:sz w:val="20"/>
                      <w:szCs w:val="20"/>
                    </w:rPr>
                    <m:t>hopping</m:t>
                  </m:r>
                </m:sub>
              </m:sSub>
              <m:r>
                <m:rPr>
                  <m:sty m:val="p"/>
                </m:rPr>
                <w:rPr>
                  <w:rFonts w:ascii="Cambria Math" w:eastAsia="微软雅黑" w:hAnsi="Cambria Math" w:cs="Times New Roman"/>
                  <w:sz w:val="20"/>
                  <w:szCs w:val="20"/>
                </w:rPr>
                <m:t>=</m:t>
              </m:r>
              <m:sSub>
                <m:sSubPr>
                  <m:ctrlPr>
                    <w:rPr>
                      <w:rFonts w:ascii="Cambria Math" w:eastAsia="微软雅黑" w:hAnsi="Cambria Math" w:cs="Times New Roman"/>
                      <w:i/>
                      <w:sz w:val="20"/>
                      <w:szCs w:val="20"/>
                    </w:rPr>
                  </m:ctrlPr>
                </m:sSubPr>
                <m:e>
                  <m:r>
                    <m:rPr>
                      <m:sty m:val="p"/>
                    </m:rPr>
                    <w:rPr>
                      <w:rFonts w:ascii="Cambria Math" w:eastAsia="微软雅黑" w:hAnsi="Cambria Math" w:cs="Times New Roman"/>
                      <w:sz w:val="20"/>
                      <w:szCs w:val="20"/>
                    </w:rPr>
                    <m:t>x</m:t>
                  </m:r>
                </m:e>
                <m:sub>
                  <m:r>
                    <m:rPr>
                      <m:sty m:val="p"/>
                    </m:rPr>
                    <w:rPr>
                      <w:rFonts w:ascii="Cambria Math" w:eastAsia="微软雅黑" w:hAnsi="Cambria Math" w:cs="Times New Roman"/>
                      <w:sz w:val="20"/>
                      <w:szCs w:val="20"/>
                    </w:rPr>
                    <m:t xml:space="preserve">n mod </m:t>
                  </m:r>
                  <m:sSub>
                    <m:sSubPr>
                      <m:ctrlPr>
                        <w:rPr>
                          <w:rFonts w:ascii="Cambria Math" w:eastAsia="微软雅黑" w:hAnsi="Cambria Math" w:cs="Times New Roman"/>
                          <w:i/>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sub>
              </m:sSub>
            </m:oMath>
            <w:r w:rsidRPr="00EC44C5">
              <w:rPr>
                <w:rFonts w:ascii="Times New Roman" w:eastAsia="微软雅黑" w:hAnsi="Times New Roman" w:cs="Times New Roman"/>
                <w:iCs/>
                <w:sz w:val="20"/>
                <w:szCs w:val="20"/>
              </w:rPr>
              <w:instrText xml:space="preserve"> </w:instrText>
            </w:r>
            <w:r w:rsidRPr="00EC44C5">
              <w:rPr>
                <w:rFonts w:ascii="Times New Roman" w:eastAsia="微软雅黑" w:hAnsi="Times New Roman" w:cs="Times New Roman"/>
                <w:iCs/>
                <w:sz w:val="20"/>
                <w:szCs w:val="20"/>
              </w:rPr>
              <w:fldChar w:fldCharType="end"/>
            </w:r>
            <w:r w:rsidRPr="00EC44C5">
              <w:rPr>
                <w:rFonts w:ascii="Times New Roman" w:eastAsia="微软雅黑" w:hAnsi="Times New Roman" w:cs="Times New Roman"/>
                <w:iCs/>
                <w:sz w:val="20"/>
                <w:szCs w:val="20"/>
              </w:rPr>
              <w:t xml:space="preserve"> for the (n+1)-</w:t>
            </w:r>
            <w:proofErr w:type="spellStart"/>
            <w:r w:rsidRPr="00EC44C5">
              <w:rPr>
                <w:rFonts w:ascii="Times New Roman" w:eastAsia="微软雅黑" w:hAnsi="Times New Roman" w:cs="Times New Roman"/>
                <w:iCs/>
                <w:sz w:val="20"/>
                <w:szCs w:val="20"/>
              </w:rPr>
              <w:t>th</w:t>
            </w:r>
            <w:proofErr w:type="spellEnd"/>
            <w:r w:rsidRPr="00EC44C5">
              <w:rPr>
                <w:rFonts w:ascii="Times New Roman" w:eastAsia="微软雅黑" w:hAnsi="Times New Roman" w:cs="Times New Roman"/>
                <w:iCs/>
                <w:sz w:val="20"/>
                <w:szCs w:val="20"/>
              </w:rPr>
              <w:t xml:space="preserve"> legacy FH period, where n = {0, 1, 2, 3, …}</w:t>
            </w:r>
          </w:p>
          <w:p w14:paraId="362ED028" w14:textId="77777777" w:rsidR="000F2C94" w:rsidRPr="00EC44C5" w:rsidRDefault="000F2C94" w:rsidP="00375C7F">
            <w:pPr>
              <w:rPr>
                <w:rFonts w:ascii="Times New Roman" w:hAnsi="Times New Roman" w:cs="Times New Roman"/>
                <w:b/>
                <w:sz w:val="20"/>
                <w:szCs w:val="20"/>
                <w:highlight w:val="green"/>
                <w:lang w:eastAsia="x-none"/>
              </w:rPr>
            </w:pPr>
            <w:r w:rsidRPr="00EC44C5">
              <w:rPr>
                <w:rFonts w:ascii="Times New Roman" w:hAnsi="Times New Roman" w:cs="Times New Roman"/>
                <w:b/>
                <w:sz w:val="20"/>
                <w:szCs w:val="20"/>
                <w:highlight w:val="green"/>
                <w:lang w:eastAsia="x-none"/>
              </w:rPr>
              <w:t>Agreement</w:t>
            </w:r>
          </w:p>
          <w:p w14:paraId="3CF46393" w14:textId="77777777" w:rsidR="000F2C94" w:rsidRPr="00EC44C5" w:rsidRDefault="000F2C94" w:rsidP="00375C7F">
            <w:pPr>
              <w:snapToGrid w:val="0"/>
              <w:rPr>
                <w:rFonts w:ascii="Times New Roman" w:eastAsia="Malgun Gothic" w:hAnsi="Times New Roman" w:cs="Times New Roman"/>
                <w:bCs/>
                <w:sz w:val="20"/>
                <w:szCs w:val="20"/>
              </w:rPr>
            </w:pPr>
            <w:r w:rsidRPr="00EC44C5">
              <w:rPr>
                <w:rFonts w:ascii="Times New Roman" w:eastAsia="Malgun Gothic" w:hAnsi="Times New Roman" w:cs="Times New Roman"/>
                <w:sz w:val="20"/>
                <w:szCs w:val="20"/>
              </w:rPr>
              <w:t xml:space="preserve">For comb-8 SRS in Rel-17, </w:t>
            </w:r>
            <w:r w:rsidRPr="00EC44C5">
              <w:rPr>
                <w:rFonts w:ascii="Times New Roman" w:eastAsia="Malgun Gothic" w:hAnsi="Times New Roman" w:cs="Times New Roman"/>
                <w:bCs/>
                <w:sz w:val="20"/>
                <w:szCs w:val="20"/>
              </w:rPr>
              <w:t>the maximum number of CSs is 6.</w:t>
            </w:r>
          </w:p>
          <w:p w14:paraId="069CDE77" w14:textId="77777777" w:rsidR="000F2C94" w:rsidRPr="00EC44C5" w:rsidRDefault="000F2C94" w:rsidP="000F2C94">
            <w:pPr>
              <w:pStyle w:val="a7"/>
              <w:numPr>
                <w:ilvl w:val="0"/>
                <w:numId w:val="55"/>
              </w:numPr>
              <w:snapToGrid w:val="0"/>
              <w:ind w:firstLineChars="0"/>
              <w:rPr>
                <w:rFonts w:eastAsia="Malgun Gothic"/>
                <w:sz w:val="20"/>
                <w:szCs w:val="20"/>
              </w:rPr>
            </w:pPr>
            <w:r w:rsidRPr="00EC44C5">
              <w:rPr>
                <w:rFonts w:ascii="Times New Roman" w:eastAsia="Malgun Gothic" w:hAnsi="Times New Roman" w:cs="Times New Roman"/>
                <w:sz w:val="20"/>
                <w:szCs w:val="20"/>
              </w:rPr>
              <w:t>FFS: Whether a maximum number of 12 CSs is supported</w:t>
            </w:r>
          </w:p>
          <w:p w14:paraId="4B0F2976" w14:textId="77777777" w:rsidR="000F2C94" w:rsidRPr="00A50ED1" w:rsidRDefault="000F2C94" w:rsidP="00375C7F">
            <w:pPr>
              <w:widowControl/>
              <w:rPr>
                <w:rFonts w:cs="Times"/>
                <w:szCs w:val="20"/>
              </w:rPr>
            </w:pPr>
          </w:p>
        </w:tc>
      </w:tr>
    </w:tbl>
    <w:p w14:paraId="66AD28F3" w14:textId="577CB8CC" w:rsidR="00081287" w:rsidRDefault="005B1A73" w:rsidP="00634212">
      <w:pPr>
        <w:spacing w:beforeLines="50" w:before="120" w:afterLines="50" w:after="120"/>
        <w:rPr>
          <w:rFonts w:ascii="Times New Roman" w:hAnsi="Times New Roman" w:cs="Times New Roman" w:hint="eastAsia"/>
          <w:sz w:val="20"/>
          <w:szCs w:val="20"/>
        </w:rPr>
      </w:pPr>
      <w:r>
        <w:rPr>
          <w:rFonts w:ascii="Times New Roman" w:hAnsi="Times New Roman" w:cs="Times New Roman" w:hint="eastAsia"/>
          <w:sz w:val="20"/>
          <w:szCs w:val="20"/>
        </w:rPr>
        <w:lastRenderedPageBreak/>
        <w:t xml:space="preserve">In this </w:t>
      </w:r>
      <w:r w:rsidR="00CF1A43">
        <w:rPr>
          <w:rFonts w:ascii="Times New Roman" w:hAnsi="Times New Roman" w:cs="Times New Roman" w:hint="eastAsia"/>
          <w:sz w:val="20"/>
          <w:szCs w:val="20"/>
        </w:rPr>
        <w:t>contribution</w:t>
      </w:r>
      <w:r>
        <w:rPr>
          <w:rFonts w:ascii="Times New Roman" w:hAnsi="Times New Roman" w:cs="Times New Roman" w:hint="eastAsia"/>
          <w:sz w:val="20"/>
          <w:szCs w:val="20"/>
        </w:rPr>
        <w:t xml:space="preserve">, our </w:t>
      </w:r>
      <w:r w:rsidR="008C67CC">
        <w:rPr>
          <w:rFonts w:ascii="Times New Roman" w:hAnsi="Times New Roman" w:cs="Times New Roman" w:hint="eastAsia"/>
          <w:sz w:val="20"/>
          <w:szCs w:val="20"/>
        </w:rPr>
        <w:t xml:space="preserve">views </w:t>
      </w:r>
      <w:r>
        <w:rPr>
          <w:rFonts w:ascii="Times New Roman" w:hAnsi="Times New Roman" w:cs="Times New Roman" w:hint="eastAsia"/>
          <w:sz w:val="20"/>
          <w:szCs w:val="20"/>
        </w:rPr>
        <w:t xml:space="preserve">on </w:t>
      </w:r>
      <w:r w:rsidR="00CF1A43">
        <w:rPr>
          <w:rFonts w:ascii="Times New Roman" w:hAnsi="Times New Roman" w:cs="Times New Roman" w:hint="eastAsia"/>
          <w:sz w:val="20"/>
          <w:szCs w:val="20"/>
        </w:rPr>
        <w:t xml:space="preserve">remaining issues of Rel-17 </w:t>
      </w:r>
      <w:r w:rsidR="00340145">
        <w:rPr>
          <w:rFonts w:ascii="Times New Roman" w:hAnsi="Times New Roman" w:cs="Times New Roman" w:hint="eastAsia"/>
          <w:sz w:val="20"/>
          <w:szCs w:val="20"/>
        </w:rPr>
        <w:t>SRS</w:t>
      </w:r>
      <w:r w:rsidR="00CF1A43">
        <w:rPr>
          <w:rFonts w:ascii="Times New Roman" w:hAnsi="Times New Roman" w:cs="Times New Roman" w:hint="eastAsia"/>
          <w:sz w:val="20"/>
          <w:szCs w:val="20"/>
        </w:rPr>
        <w:t xml:space="preserve"> enhancement are provided</w:t>
      </w:r>
      <w:r w:rsidR="005D634F">
        <w:rPr>
          <w:rFonts w:ascii="Times New Roman" w:hAnsi="Times New Roman" w:cs="Times New Roman" w:hint="eastAsia"/>
          <w:sz w:val="20"/>
          <w:szCs w:val="20"/>
        </w:rPr>
        <w:t>.</w:t>
      </w:r>
    </w:p>
    <w:p w14:paraId="4ECB5DE9" w14:textId="77777777" w:rsidR="000F2C94" w:rsidRDefault="000F2C94" w:rsidP="000F2C94">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Enhancements on AP-SRS triggering</w:t>
      </w:r>
    </w:p>
    <w:p w14:paraId="6ADEA0F6" w14:textId="77777777" w:rsidR="000F2C94" w:rsidRPr="00EA3441" w:rsidRDefault="000F2C94" w:rsidP="000F2C94">
      <w:pPr>
        <w:pStyle w:val="2"/>
        <w:numPr>
          <w:ilvl w:val="0"/>
          <w:numId w:val="0"/>
        </w:numPr>
        <w:tabs>
          <w:tab w:val="left" w:pos="1701"/>
        </w:tabs>
        <w:rPr>
          <w:rFonts w:eastAsiaTheme="minorEastAsia"/>
          <w:lang w:val="en-US"/>
        </w:rPr>
      </w:pPr>
      <w:r>
        <w:rPr>
          <w:rFonts w:eastAsiaTheme="minorEastAsia" w:hint="eastAsia"/>
          <w:lang w:val="en-US"/>
        </w:rPr>
        <w:t xml:space="preserve">2.1. Indication of </w:t>
      </w:r>
      <w:r w:rsidRPr="00D26546">
        <w:rPr>
          <w:rFonts w:eastAsiaTheme="minorEastAsia" w:hint="eastAsia"/>
          <w:i/>
          <w:lang w:val="en-US"/>
        </w:rPr>
        <w:t>t</w:t>
      </w:r>
    </w:p>
    <w:p w14:paraId="79D1FE17" w14:textId="77777777" w:rsidR="000F2C94" w:rsidRDefault="000F2C94" w:rsidP="000F2C94">
      <w:pPr>
        <w:spacing w:beforeLines="50" w:before="120" w:afterLines="50" w:after="120"/>
        <w:rPr>
          <w:rFonts w:ascii="Times New Roman" w:eastAsia="宋体" w:hAnsi="Times New Roman" w:cs="Times New Roman"/>
          <w:kern w:val="32"/>
          <w:sz w:val="20"/>
          <w:szCs w:val="20"/>
        </w:rPr>
      </w:pPr>
      <w:r>
        <w:rPr>
          <w:rFonts w:ascii="Times New Roman" w:eastAsia="宋体" w:hAnsi="Times New Roman" w:cs="Times New Roman" w:hint="eastAsia"/>
          <w:kern w:val="32"/>
          <w:sz w:val="20"/>
          <w:szCs w:val="20"/>
        </w:rPr>
        <w:t xml:space="preserve">In the last e-meeting, it was agreed that the bit width of SOI depends on the maximum number of </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t</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 xml:space="preserve"> values configured for any of the aperiodic SRS resource sets. One remaining issue is whether the SRS resource sets should be SRS </w:t>
      </w:r>
      <w:r>
        <w:rPr>
          <w:rFonts w:ascii="Times New Roman" w:eastAsia="宋体" w:hAnsi="Times New Roman" w:cs="Times New Roman"/>
          <w:kern w:val="32"/>
          <w:sz w:val="20"/>
          <w:szCs w:val="20"/>
        </w:rPr>
        <w:t>resource</w:t>
      </w:r>
      <w:r>
        <w:rPr>
          <w:rFonts w:ascii="Times New Roman" w:eastAsia="宋体" w:hAnsi="Times New Roman" w:cs="Times New Roman" w:hint="eastAsia"/>
          <w:kern w:val="32"/>
          <w:sz w:val="20"/>
          <w:szCs w:val="20"/>
        </w:rPr>
        <w:t xml:space="preserve"> sets across all CCs or across a CC/BWP. Whether the SRS </w:t>
      </w:r>
      <w:r>
        <w:rPr>
          <w:rFonts w:ascii="Times New Roman" w:eastAsia="宋体" w:hAnsi="Times New Roman" w:cs="Times New Roman"/>
          <w:kern w:val="32"/>
          <w:sz w:val="20"/>
          <w:szCs w:val="20"/>
        </w:rPr>
        <w:t>resource</w:t>
      </w:r>
      <w:r>
        <w:rPr>
          <w:rFonts w:ascii="Times New Roman" w:eastAsia="宋体" w:hAnsi="Times New Roman" w:cs="Times New Roman" w:hint="eastAsia"/>
          <w:kern w:val="32"/>
          <w:sz w:val="20"/>
          <w:szCs w:val="20"/>
        </w:rPr>
        <w:t xml:space="preserve"> sets are sets across all CCs or across a CC/BWP determines the application </w:t>
      </w:r>
      <w:r w:rsidRPr="000C2458">
        <w:rPr>
          <w:rFonts w:ascii="Times New Roman" w:eastAsia="宋体" w:hAnsi="Times New Roman" w:cs="Times New Roman"/>
          <w:kern w:val="32"/>
          <w:sz w:val="20"/>
          <w:szCs w:val="20"/>
        </w:rPr>
        <w:t>granularity</w:t>
      </w:r>
      <w:r>
        <w:rPr>
          <w:rFonts w:ascii="Times New Roman" w:eastAsia="宋体" w:hAnsi="Times New Roman" w:cs="Times New Roman" w:hint="eastAsia"/>
          <w:kern w:val="32"/>
          <w:sz w:val="20"/>
          <w:szCs w:val="20"/>
        </w:rPr>
        <w:t xml:space="preserve"> of Rel-17 flexible triggering</w:t>
      </w:r>
      <w:r w:rsidRPr="000C2458">
        <w:rPr>
          <w:rFonts w:ascii="Times New Roman" w:eastAsia="宋体" w:hAnsi="Times New Roman" w:cs="Times New Roman" w:hint="eastAsia"/>
          <w:kern w:val="32"/>
          <w:sz w:val="20"/>
          <w:szCs w:val="20"/>
        </w:rPr>
        <w:t xml:space="preserve"> </w:t>
      </w:r>
      <w:r>
        <w:rPr>
          <w:rFonts w:ascii="Times New Roman" w:eastAsia="宋体" w:hAnsi="Times New Roman" w:cs="Times New Roman" w:hint="eastAsia"/>
          <w:kern w:val="32"/>
          <w:sz w:val="20"/>
          <w:szCs w:val="20"/>
        </w:rPr>
        <w:t xml:space="preserve">and the conditions for DCI overhead change due to bit width of SOI. If the SRS resource sets are sets across all CCs, when any SRS resource set for the UE is configured with more than one </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t</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 xml:space="preserve"> values, a non-zero SOI filed is needed in DCI format 0_1/ 0_2/1_1/1_2. It will cause un-</w:t>
      </w:r>
      <w:r>
        <w:rPr>
          <w:rFonts w:ascii="Times New Roman" w:eastAsia="宋体" w:hAnsi="Times New Roman" w:cs="Times New Roman"/>
          <w:kern w:val="32"/>
          <w:sz w:val="20"/>
          <w:szCs w:val="20"/>
        </w:rPr>
        <w:t>necessary</w:t>
      </w:r>
      <w:r>
        <w:rPr>
          <w:rFonts w:ascii="Times New Roman" w:eastAsia="宋体" w:hAnsi="Times New Roman" w:cs="Times New Roman" w:hint="eastAsia"/>
          <w:kern w:val="32"/>
          <w:sz w:val="20"/>
          <w:szCs w:val="20"/>
        </w:rPr>
        <w:t xml:space="preserve"> SOI overhead for some CCs. If the SRS resource sets are sets across a BWP, the bit width of SOI filed would be change if the active BWP of a CC changed from a BWP with at least one SRS resource sets configured with multiple </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t</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 xml:space="preserve"> values to a BWP with no SRS resource set configured with </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t</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 xml:space="preserve"> value. It would increase UE</w:t>
      </w:r>
      <w:r>
        <w:rPr>
          <w:rFonts w:ascii="Times New Roman" w:eastAsia="宋体" w:hAnsi="Times New Roman" w:cs="Times New Roman"/>
          <w:kern w:val="32"/>
          <w:sz w:val="20"/>
          <w:szCs w:val="20"/>
        </w:rPr>
        <w:t>’</w:t>
      </w:r>
      <w:r>
        <w:rPr>
          <w:rFonts w:ascii="Times New Roman" w:eastAsia="宋体" w:hAnsi="Times New Roman" w:cs="Times New Roman" w:hint="eastAsia"/>
          <w:kern w:val="32"/>
          <w:sz w:val="20"/>
          <w:szCs w:val="20"/>
        </w:rPr>
        <w:t xml:space="preserve">s complexity on DCI monitoring. Determining the bit width of SOI filed according to the SRS resource sets across a CC is </w:t>
      </w:r>
      <w:r>
        <w:rPr>
          <w:rFonts w:ascii="Times New Roman" w:eastAsia="宋体" w:hAnsi="Times New Roman" w:cs="Times New Roman"/>
          <w:kern w:val="32"/>
          <w:sz w:val="20"/>
          <w:szCs w:val="20"/>
        </w:rPr>
        <w:t>preferred</w:t>
      </w:r>
      <w:r>
        <w:rPr>
          <w:rFonts w:ascii="Times New Roman" w:eastAsia="宋体" w:hAnsi="Times New Roman" w:cs="Times New Roman" w:hint="eastAsia"/>
          <w:kern w:val="32"/>
          <w:sz w:val="20"/>
          <w:szCs w:val="20"/>
        </w:rPr>
        <w:t xml:space="preserve"> since it is a compromise of DCI overhead and complexity.</w:t>
      </w:r>
    </w:p>
    <w:p w14:paraId="080DBACF" w14:textId="77777777" w:rsidR="000F2C94" w:rsidRPr="00B932A0" w:rsidRDefault="000F2C94" w:rsidP="000F2C9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sidRPr="00B932A0">
        <w:rPr>
          <w:rFonts w:ascii="Times New Roman" w:hAnsi="Times New Roman" w:cs="Times New Roman"/>
          <w:b/>
          <w:i/>
          <w:sz w:val="20"/>
          <w:szCs w:val="20"/>
        </w:rPr>
        <w:t>:</w:t>
      </w:r>
    </w:p>
    <w:p w14:paraId="11C453D2" w14:textId="77777777" w:rsidR="000F2C94" w:rsidRPr="00CC3658" w:rsidRDefault="000F2C94" w:rsidP="000F2C94">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The bit width of SOI </w:t>
      </w:r>
      <w:r w:rsidRPr="0021452F">
        <w:rPr>
          <w:rFonts w:ascii="Times New Roman" w:hAnsi="Times New Roman" w:cs="Times New Roman"/>
          <w:b/>
          <w:i/>
          <w:sz w:val="20"/>
          <w:szCs w:val="20"/>
        </w:rPr>
        <w:t>depends on the maximum number of “t” values configured for any of the aperiodic SRS resource sets</w:t>
      </w:r>
      <w:r>
        <w:rPr>
          <w:rFonts w:ascii="Times New Roman" w:hAnsi="Times New Roman" w:cs="Times New Roman" w:hint="eastAsia"/>
          <w:b/>
          <w:i/>
          <w:sz w:val="20"/>
          <w:szCs w:val="20"/>
        </w:rPr>
        <w:t xml:space="preserve"> across a CC.</w:t>
      </w:r>
    </w:p>
    <w:p w14:paraId="33D050BE" w14:textId="77777777" w:rsidR="000F2C94" w:rsidRPr="006852DB" w:rsidRDefault="000F2C94" w:rsidP="000F2C94">
      <w:pPr>
        <w:pStyle w:val="2"/>
        <w:numPr>
          <w:ilvl w:val="0"/>
          <w:numId w:val="0"/>
        </w:numPr>
        <w:tabs>
          <w:tab w:val="left" w:pos="1701"/>
        </w:tabs>
        <w:rPr>
          <w:rFonts w:eastAsiaTheme="minorEastAsia"/>
          <w:lang w:val="en-US"/>
        </w:rPr>
      </w:pPr>
      <w:r w:rsidRPr="006852DB">
        <w:rPr>
          <w:rFonts w:eastAsiaTheme="minorEastAsia" w:hint="eastAsia"/>
          <w:lang w:val="en-US"/>
        </w:rPr>
        <w:t>2.2. Collision handling</w:t>
      </w:r>
    </w:p>
    <w:p w14:paraId="59B65E5E" w14:textId="77777777" w:rsidR="000F2C94" w:rsidRDefault="000F2C94" w:rsidP="000F2C94">
      <w:pPr>
        <w:pStyle w:val="a0"/>
        <w:rPr>
          <w:rFonts w:ascii="Times New Roman" w:eastAsia="宋体" w:hAnsi="Times New Roman" w:cs="Times New Roman"/>
          <w:kern w:val="32"/>
          <w:sz w:val="20"/>
          <w:szCs w:val="20"/>
          <w:lang w:eastAsia="zh-CN"/>
        </w:rPr>
      </w:pPr>
      <w:r w:rsidRPr="00850845">
        <w:rPr>
          <w:rFonts w:ascii="Times New Roman" w:eastAsia="宋体" w:hAnsi="Times New Roman" w:cs="Times New Roman"/>
          <w:kern w:val="32"/>
          <w:sz w:val="20"/>
          <w:szCs w:val="20"/>
          <w:lang w:eastAsia="zh-CN"/>
        </w:rPr>
        <w:t xml:space="preserve">In Rel-16, whether multiple AP-SRS resource sets in different CCs are allowed to be overlapped in time domain </w:t>
      </w:r>
      <w:r>
        <w:rPr>
          <w:rFonts w:ascii="Times New Roman" w:eastAsia="宋体" w:hAnsi="Times New Roman" w:cs="Times New Roman" w:hint="eastAsia"/>
          <w:kern w:val="32"/>
          <w:sz w:val="20"/>
          <w:szCs w:val="20"/>
          <w:lang w:eastAsia="zh-CN"/>
        </w:rPr>
        <w:t xml:space="preserve">or not </w:t>
      </w:r>
      <w:r w:rsidRPr="00850845">
        <w:rPr>
          <w:rFonts w:ascii="Times New Roman" w:eastAsia="宋体" w:hAnsi="Times New Roman" w:cs="Times New Roman"/>
          <w:kern w:val="32"/>
          <w:sz w:val="20"/>
          <w:szCs w:val="20"/>
          <w:lang w:eastAsia="zh-CN"/>
        </w:rPr>
        <w:t xml:space="preserve">subjects to UE capability, and multiple AP-SRS resource sets in the same CC are not expected to be collided. The collision of AP-SRS resource sets in the same CC and </w:t>
      </w:r>
      <w:r>
        <w:rPr>
          <w:rFonts w:ascii="Times New Roman" w:eastAsia="宋体" w:hAnsi="Times New Roman" w:cs="Times New Roman" w:hint="eastAsia"/>
          <w:kern w:val="32"/>
          <w:sz w:val="20"/>
          <w:szCs w:val="20"/>
          <w:lang w:eastAsia="zh-CN"/>
        </w:rPr>
        <w:t xml:space="preserve">the </w:t>
      </w:r>
      <w:r w:rsidRPr="00850845">
        <w:rPr>
          <w:rFonts w:ascii="Times New Roman" w:eastAsia="宋体" w:hAnsi="Times New Roman" w:cs="Times New Roman"/>
          <w:kern w:val="32"/>
          <w:sz w:val="20"/>
          <w:szCs w:val="20"/>
          <w:lang w:eastAsia="zh-CN"/>
        </w:rPr>
        <w:t xml:space="preserve">collision of AP-SRS resource sets in multiple CCs that does not support simultaneously SRS transmission have to be avoided by </w:t>
      </w:r>
      <w:proofErr w:type="spellStart"/>
      <w:r w:rsidRPr="00850845">
        <w:rPr>
          <w:rFonts w:ascii="Times New Roman" w:eastAsia="宋体" w:hAnsi="Times New Roman" w:cs="Times New Roman"/>
          <w:kern w:val="32"/>
          <w:sz w:val="20"/>
          <w:szCs w:val="20"/>
          <w:lang w:eastAsia="zh-CN"/>
        </w:rPr>
        <w:t>gNB’s</w:t>
      </w:r>
      <w:proofErr w:type="spellEnd"/>
      <w:r w:rsidRPr="00850845">
        <w:rPr>
          <w:rFonts w:ascii="Times New Roman" w:eastAsia="宋体" w:hAnsi="Times New Roman" w:cs="Times New Roman"/>
          <w:kern w:val="32"/>
          <w:sz w:val="20"/>
          <w:szCs w:val="20"/>
          <w:lang w:eastAsia="zh-CN"/>
        </w:rPr>
        <w:t xml:space="preserve"> implementation. Since the transmission slot for an AP-SRS resource set is the </w:t>
      </w:r>
      <w:r w:rsidRPr="00850845">
        <w:rPr>
          <w:rFonts w:ascii="Times New Roman" w:eastAsia="宋体" w:hAnsi="Times New Roman" w:cs="Times New Roman"/>
          <w:i/>
          <w:kern w:val="32"/>
          <w:sz w:val="20"/>
          <w:szCs w:val="20"/>
          <w:lang w:eastAsia="zh-CN"/>
        </w:rPr>
        <w:t>k</w:t>
      </w:r>
      <w:r w:rsidRPr="00850845">
        <w:rPr>
          <w:rFonts w:ascii="Times New Roman" w:eastAsia="宋体" w:hAnsi="Times New Roman" w:cs="Times New Roman"/>
          <w:kern w:val="32"/>
          <w:sz w:val="20"/>
          <w:szCs w:val="20"/>
          <w:lang w:eastAsia="zh-CN"/>
        </w:rPr>
        <w:t>-</w:t>
      </w:r>
      <w:proofErr w:type="spellStart"/>
      <w:r w:rsidRPr="00850845">
        <w:rPr>
          <w:rFonts w:ascii="Times New Roman" w:eastAsia="宋体" w:hAnsi="Times New Roman" w:cs="Times New Roman"/>
          <w:kern w:val="32"/>
          <w:sz w:val="20"/>
          <w:szCs w:val="20"/>
          <w:lang w:eastAsia="zh-CN"/>
        </w:rPr>
        <w:t>th</w:t>
      </w:r>
      <w:proofErr w:type="spellEnd"/>
      <w:r w:rsidRPr="00850845">
        <w:rPr>
          <w:rFonts w:ascii="Times New Roman" w:eastAsia="宋体" w:hAnsi="Times New Roman" w:cs="Times New Roman"/>
          <w:kern w:val="32"/>
          <w:sz w:val="20"/>
          <w:szCs w:val="20"/>
          <w:lang w:eastAsia="zh-CN"/>
        </w:rPr>
        <w:t xml:space="preserve"> slot counting from the slot triggering the set, where </w:t>
      </w:r>
      <w:r w:rsidRPr="00850845">
        <w:rPr>
          <w:rFonts w:ascii="Times New Roman" w:eastAsia="宋体" w:hAnsi="Times New Roman" w:cs="Times New Roman"/>
          <w:i/>
          <w:kern w:val="32"/>
          <w:sz w:val="20"/>
          <w:szCs w:val="20"/>
          <w:lang w:eastAsia="zh-CN"/>
        </w:rPr>
        <w:t>k</w:t>
      </w:r>
      <w:r w:rsidRPr="00850845">
        <w:rPr>
          <w:rFonts w:ascii="Times New Roman" w:eastAsia="宋体" w:hAnsi="Times New Roman" w:cs="Times New Roman"/>
          <w:kern w:val="32"/>
          <w:sz w:val="20"/>
          <w:szCs w:val="20"/>
          <w:lang w:eastAsia="zh-CN"/>
        </w:rPr>
        <w:t xml:space="preserve"> is configured by RRC, </w:t>
      </w:r>
      <w:proofErr w:type="spellStart"/>
      <w:r w:rsidRPr="00850845">
        <w:rPr>
          <w:rFonts w:ascii="Times New Roman" w:eastAsia="宋体" w:hAnsi="Times New Roman" w:cs="Times New Roman"/>
          <w:kern w:val="32"/>
          <w:sz w:val="20"/>
          <w:szCs w:val="20"/>
          <w:lang w:eastAsia="zh-CN"/>
        </w:rPr>
        <w:t>gNB</w:t>
      </w:r>
      <w:proofErr w:type="spellEnd"/>
      <w:r w:rsidRPr="00850845">
        <w:rPr>
          <w:rFonts w:ascii="Times New Roman" w:eastAsia="宋体" w:hAnsi="Times New Roman" w:cs="Times New Roman"/>
          <w:kern w:val="32"/>
          <w:sz w:val="20"/>
          <w:szCs w:val="20"/>
          <w:lang w:eastAsia="zh-CN"/>
        </w:rPr>
        <w:t xml:space="preserve"> can avoid overlapping of two AP-SRS resource set by configuring them with different </w:t>
      </w:r>
      <w:r w:rsidRPr="00850845">
        <w:rPr>
          <w:rFonts w:ascii="Times New Roman" w:eastAsia="宋体" w:hAnsi="Times New Roman" w:cs="Times New Roman"/>
          <w:i/>
          <w:kern w:val="32"/>
          <w:sz w:val="20"/>
          <w:szCs w:val="20"/>
          <w:lang w:eastAsia="zh-CN"/>
        </w:rPr>
        <w:t>k</w:t>
      </w:r>
      <w:r w:rsidRPr="00850845">
        <w:rPr>
          <w:rFonts w:ascii="Times New Roman" w:eastAsia="宋体" w:hAnsi="Times New Roman" w:cs="Times New Roman"/>
          <w:kern w:val="32"/>
          <w:sz w:val="20"/>
          <w:szCs w:val="20"/>
          <w:lang w:eastAsia="zh-CN"/>
        </w:rPr>
        <w:t xml:space="preserve"> values.</w:t>
      </w:r>
    </w:p>
    <w:p w14:paraId="444F11B7"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Rel-17 flexible AP-SRS triggering, an SRS resource set is transmitted in the </w:t>
      </w:r>
      <w:r w:rsidRPr="00101A89">
        <w:rPr>
          <w:rFonts w:ascii="Times New Roman" w:hAnsi="Times New Roman" w:cs="Times New Roman" w:hint="eastAsia"/>
          <w:i/>
          <w:sz w:val="20"/>
          <w:szCs w:val="20"/>
        </w:rPr>
        <w:t>t</w:t>
      </w:r>
      <w:r>
        <w:rPr>
          <w:rFonts w:ascii="Times New Roman" w:hAnsi="Times New Roman" w:cs="Times New Roman" w:hint="eastAsia"/>
          <w:sz w:val="20"/>
          <w:szCs w:val="20"/>
        </w:rPr>
        <w:t>-</w:t>
      </w:r>
      <w:proofErr w:type="spellStart"/>
      <w:r>
        <w:rPr>
          <w:rFonts w:ascii="Times New Roman" w:hAnsi="Times New Roman" w:cs="Times New Roman" w:hint="eastAsia"/>
          <w:sz w:val="20"/>
          <w:szCs w:val="20"/>
        </w:rPr>
        <w:t>th</w:t>
      </w:r>
      <w:proofErr w:type="spellEnd"/>
      <w:r>
        <w:rPr>
          <w:rFonts w:ascii="Times New Roman" w:hAnsi="Times New Roman" w:cs="Times New Roman" w:hint="eastAsia"/>
          <w:sz w:val="20"/>
          <w:szCs w:val="20"/>
        </w:rPr>
        <w:t xml:space="preserve"> available slot counting from </w:t>
      </w:r>
      <w:proofErr w:type="spellStart"/>
      <w:r w:rsidRPr="00101A89">
        <w:rPr>
          <w:rFonts w:ascii="Times New Roman" w:hAnsi="Times New Roman" w:cs="Times New Roman" w:hint="eastAsia"/>
          <w:i/>
          <w:sz w:val="20"/>
          <w:szCs w:val="20"/>
        </w:rPr>
        <w:t>n</w:t>
      </w:r>
      <w:r>
        <w:rPr>
          <w:rFonts w:ascii="Times New Roman" w:hAnsi="Times New Roman" w:cs="Times New Roman" w:hint="eastAsia"/>
          <w:sz w:val="20"/>
          <w:szCs w:val="20"/>
        </w:rPr>
        <w:t>+</w:t>
      </w:r>
      <w:r w:rsidRPr="00101A89">
        <w:rPr>
          <w:rFonts w:ascii="Times New Roman" w:hAnsi="Times New Roman" w:cs="Times New Roman" w:hint="eastAsia"/>
          <w:i/>
          <w:sz w:val="20"/>
          <w:szCs w:val="20"/>
        </w:rPr>
        <w:t>k</w:t>
      </w:r>
      <w:proofErr w:type="spellEnd"/>
      <w:r>
        <w:rPr>
          <w:rFonts w:ascii="Times New Roman" w:hAnsi="Times New Roman" w:cs="Times New Roman" w:hint="eastAsia"/>
          <w:sz w:val="20"/>
          <w:szCs w:val="20"/>
        </w:rPr>
        <w:t xml:space="preserve">, where </w:t>
      </w:r>
      <w:r w:rsidRPr="00101A89">
        <w:rPr>
          <w:rFonts w:ascii="Times New Roman" w:hAnsi="Times New Roman" w:cs="Times New Roman" w:hint="eastAsia"/>
          <w:i/>
          <w:sz w:val="20"/>
          <w:szCs w:val="20"/>
        </w:rPr>
        <w:t>n</w:t>
      </w:r>
      <w:r>
        <w:rPr>
          <w:rFonts w:ascii="Times New Roman" w:hAnsi="Times New Roman" w:cs="Times New Roman" w:hint="eastAsia"/>
          <w:sz w:val="20"/>
          <w:szCs w:val="20"/>
        </w:rPr>
        <w:t xml:space="preserve"> is the slot triggering the set, and </w:t>
      </w:r>
      <w:r w:rsidRPr="00101A89">
        <w:rPr>
          <w:rFonts w:ascii="Times New Roman" w:hAnsi="Times New Roman" w:cs="Times New Roman" w:hint="eastAsia"/>
          <w:i/>
          <w:sz w:val="20"/>
          <w:szCs w:val="20"/>
        </w:rPr>
        <w:t>t</w:t>
      </w:r>
      <w:r>
        <w:rPr>
          <w:rFonts w:ascii="Times New Roman" w:hAnsi="Times New Roman" w:cs="Times New Roman" w:hint="eastAsia"/>
          <w:sz w:val="20"/>
          <w:szCs w:val="20"/>
        </w:rPr>
        <w:t xml:space="preserve"> is selected by DCI from multiple values configured by RRC. The </w:t>
      </w:r>
      <w:r>
        <w:rPr>
          <w:rFonts w:ascii="Times New Roman" w:hAnsi="Times New Roman" w:cs="Times New Roman"/>
          <w:sz w:val="20"/>
          <w:szCs w:val="20"/>
        </w:rPr>
        <w:t>determination</w:t>
      </w:r>
      <w:r>
        <w:rPr>
          <w:rFonts w:ascii="Times New Roman" w:hAnsi="Times New Roman" w:cs="Times New Roman" w:hint="eastAsia"/>
          <w:sz w:val="20"/>
          <w:szCs w:val="20"/>
        </w:rPr>
        <w:t xml:space="preserve"> of </w:t>
      </w:r>
      <w:r>
        <w:rPr>
          <w:rFonts w:ascii="Times New Roman" w:hAnsi="Times New Roman" w:cs="Times New Roman"/>
          <w:sz w:val="20"/>
          <w:szCs w:val="20"/>
        </w:rPr>
        <w:t>“available</w:t>
      </w:r>
      <w:r>
        <w:rPr>
          <w:rFonts w:ascii="Times New Roman" w:hAnsi="Times New Roman" w:cs="Times New Roman" w:hint="eastAsia"/>
          <w:sz w:val="20"/>
          <w:szCs w:val="20"/>
        </w:rPr>
        <w:t xml:space="preserve"> slot</w:t>
      </w:r>
      <w:r>
        <w:rPr>
          <w:rFonts w:ascii="Times New Roman" w:hAnsi="Times New Roman" w:cs="Times New Roman"/>
          <w:sz w:val="20"/>
          <w:szCs w:val="20"/>
        </w:rPr>
        <w:t>”</w:t>
      </w:r>
      <w:r>
        <w:rPr>
          <w:rFonts w:ascii="Times New Roman" w:hAnsi="Times New Roman" w:cs="Times New Roman" w:hint="eastAsia"/>
          <w:sz w:val="20"/>
          <w:szCs w:val="20"/>
        </w:rPr>
        <w:t xml:space="preserve"> is related to the slot format when the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 is triggered. Since the slot format can be dynamically changed by SFI indication and the scheduling of DL/UL signals in flexible slots, it is difficult for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to ensure that the two AP-SRS resource sets configured with the same trigger state are always in different slots. Therefore </w:t>
      </w:r>
      <w:r>
        <w:rPr>
          <w:rFonts w:ascii="Times New Roman" w:eastAsia="微软雅黑" w:hAnsi="Times New Roman" w:cs="Times New Roman" w:hint="eastAsia"/>
          <w:sz w:val="20"/>
          <w:szCs w:val="20"/>
        </w:rPr>
        <w:t>collision handling for multiple AP-SRS resource sets is necessary.</w:t>
      </w:r>
    </w:p>
    <w:p w14:paraId="286783F5" w14:textId="77777777" w:rsidR="000F2C94" w:rsidRDefault="000F2C94" w:rsidP="000F2C94">
      <w:pPr>
        <w:pStyle w:val="a0"/>
        <w:rPr>
          <w:rFonts w:ascii="Times New Roman" w:eastAsia="宋体" w:hAnsi="Times New Roman" w:cs="Times New Roman"/>
          <w:kern w:val="32"/>
          <w:sz w:val="20"/>
          <w:szCs w:val="20"/>
          <w:lang w:eastAsia="zh-CN"/>
        </w:rPr>
      </w:pPr>
      <w:r>
        <w:rPr>
          <w:rFonts w:ascii="Times New Roman" w:eastAsia="宋体" w:hAnsi="Times New Roman" w:cs="Times New Roman" w:hint="eastAsia"/>
          <w:kern w:val="32"/>
          <w:sz w:val="20"/>
          <w:szCs w:val="20"/>
        </w:rPr>
        <w:t>In the last e-meeting,</w:t>
      </w:r>
      <w:r>
        <w:rPr>
          <w:rFonts w:ascii="Times New Roman" w:eastAsia="宋体" w:hAnsi="Times New Roman" w:cs="Times New Roman" w:hint="eastAsia"/>
          <w:kern w:val="32"/>
          <w:sz w:val="20"/>
          <w:szCs w:val="20"/>
          <w:lang w:eastAsia="zh-CN"/>
        </w:rPr>
        <w:t xml:space="preserve"> several dropping rules for collision handling among multiple aperiodic SRS </w:t>
      </w:r>
      <w:r>
        <w:rPr>
          <w:rFonts w:ascii="Times New Roman" w:eastAsia="宋体" w:hAnsi="Times New Roman" w:cs="Times New Roman"/>
          <w:kern w:val="32"/>
          <w:sz w:val="20"/>
          <w:szCs w:val="20"/>
          <w:lang w:eastAsia="zh-CN"/>
        </w:rPr>
        <w:t>resource</w:t>
      </w:r>
      <w:r>
        <w:rPr>
          <w:rFonts w:ascii="Times New Roman" w:eastAsia="宋体" w:hAnsi="Times New Roman" w:cs="Times New Roman" w:hint="eastAsia"/>
          <w:kern w:val="32"/>
          <w:sz w:val="20"/>
          <w:szCs w:val="20"/>
          <w:lang w:eastAsia="zh-CN"/>
        </w:rPr>
        <w:t xml:space="preserve"> sets in a same CC or different CCs were discussed and the majority supports the following two rules:</w:t>
      </w:r>
    </w:p>
    <w:p w14:paraId="263E05C1" w14:textId="77777777" w:rsidR="000F2C94" w:rsidRPr="009601AB" w:rsidRDefault="000F2C94" w:rsidP="000F2C94">
      <w:pPr>
        <w:pStyle w:val="a0"/>
        <w:numPr>
          <w:ilvl w:val="0"/>
          <w:numId w:val="57"/>
        </w:numPr>
        <w:rPr>
          <w:rFonts w:ascii="Times New Roman" w:eastAsia="宋体" w:hAnsi="Times New Roman" w:cs="Times New Roman"/>
          <w:b/>
          <w:i/>
          <w:kern w:val="32"/>
          <w:sz w:val="20"/>
          <w:szCs w:val="20"/>
        </w:rPr>
      </w:pPr>
      <w:r w:rsidRPr="009601AB">
        <w:rPr>
          <w:rFonts w:ascii="Times New Roman" w:eastAsia="宋体" w:hAnsi="Times New Roman" w:cs="Times New Roman"/>
          <w:b/>
          <w:i/>
          <w:kern w:val="32"/>
          <w:sz w:val="20"/>
          <w:szCs w:val="20"/>
        </w:rPr>
        <w:t>Rule 1 – Based on usage</w:t>
      </w:r>
    </w:p>
    <w:p w14:paraId="346F75FC" w14:textId="77777777" w:rsidR="000F2C94" w:rsidRPr="009601AB" w:rsidRDefault="000F2C94" w:rsidP="000F2C94">
      <w:pPr>
        <w:pStyle w:val="a0"/>
        <w:numPr>
          <w:ilvl w:val="0"/>
          <w:numId w:val="57"/>
        </w:numPr>
        <w:rPr>
          <w:rFonts w:ascii="Times New Roman" w:eastAsia="宋体" w:hAnsi="Times New Roman" w:cs="Times New Roman"/>
          <w:b/>
          <w:i/>
          <w:kern w:val="32"/>
          <w:sz w:val="20"/>
          <w:szCs w:val="20"/>
        </w:rPr>
      </w:pPr>
      <w:r w:rsidRPr="009601AB">
        <w:rPr>
          <w:rFonts w:ascii="Times New Roman" w:eastAsia="宋体" w:hAnsi="Times New Roman" w:cs="Times New Roman"/>
          <w:b/>
          <w:i/>
          <w:kern w:val="32"/>
          <w:sz w:val="20"/>
          <w:szCs w:val="20"/>
        </w:rPr>
        <w:t>Rule 2 – Based on set ID and CC ID</w:t>
      </w:r>
    </w:p>
    <w:p w14:paraId="330E1938"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Rule 1 is not a complete solution since it cannot handle the cases that multiple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sets with same usages in multiple CCs are collided. </w:t>
      </w:r>
    </w:p>
    <w:p w14:paraId="3EEA3690"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Rule 2 is a good solution to handle all </w:t>
      </w:r>
      <w:r>
        <w:rPr>
          <w:rFonts w:ascii="Times New Roman" w:hAnsi="Times New Roman" w:cs="Times New Roman"/>
          <w:sz w:val="20"/>
          <w:szCs w:val="20"/>
        </w:rPr>
        <w:t>possible</w:t>
      </w:r>
      <w:r>
        <w:rPr>
          <w:rFonts w:ascii="Times New Roman" w:hAnsi="Times New Roman" w:cs="Times New Roman" w:hint="eastAsia"/>
          <w:sz w:val="20"/>
          <w:szCs w:val="20"/>
        </w:rPr>
        <w:t xml:space="preserve"> collision cases for multiple SRS resource sets in the same CC or multiple CCs. One possible solution of Rule 2 is that the priority of SRS resource sets are determined by CC ID first and then set ID. That is, for two SRS resource sets in different CCs, the SRS resource set in the CC with </w:t>
      </w:r>
      <w:r>
        <w:rPr>
          <w:rFonts w:ascii="Times New Roman" w:hAnsi="Times New Roman" w:cs="Times New Roman" w:hint="eastAsia"/>
          <w:sz w:val="20"/>
          <w:szCs w:val="20"/>
        </w:rPr>
        <w:lastRenderedPageBreak/>
        <w:t xml:space="preserve">lower ID is of higher priority than the other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 and for two SRS resource sets in the same CC, the SRS resource set with lower set ID is of higher priority than the other SRS resource set. With Rule 2, if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expects an SRS resource set for a typical usage to be of higher priority,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can set the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 with lower set ID. Therefore a combination of rule 1 and rule 2 is not needed. </w:t>
      </w:r>
    </w:p>
    <w:p w14:paraId="3A3BF526" w14:textId="77777777" w:rsidR="000F2C94" w:rsidRPr="00B932A0" w:rsidRDefault="000F2C94" w:rsidP="000F2C9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sidRPr="00B932A0">
        <w:rPr>
          <w:rFonts w:ascii="Times New Roman" w:hAnsi="Times New Roman" w:cs="Times New Roman"/>
          <w:b/>
          <w:i/>
          <w:sz w:val="20"/>
          <w:szCs w:val="20"/>
        </w:rPr>
        <w:t>:</w:t>
      </w:r>
    </w:p>
    <w:p w14:paraId="29388D8B" w14:textId="77777777" w:rsidR="000F2C94" w:rsidRPr="00ED0653" w:rsidRDefault="000F2C94" w:rsidP="000F2C94">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dropping rule when collision happens among multiple aperiodic SRS resource sets in a same CC or different CCs</w:t>
      </w:r>
      <w:r>
        <w:rPr>
          <w:rFonts w:ascii="Times New Roman" w:hAnsi="Times New Roman" w:cs="Times New Roman" w:hint="eastAsia"/>
          <w:b/>
          <w:i/>
          <w:sz w:val="20"/>
          <w:szCs w:val="20"/>
        </w:rPr>
        <w:t>:</w:t>
      </w:r>
    </w:p>
    <w:p w14:paraId="799AE60F" w14:textId="77777777" w:rsidR="000F2C94" w:rsidRPr="009567FB" w:rsidRDefault="000F2C94" w:rsidP="000F2C94">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Rule 2</w:t>
      </w:r>
      <w:r w:rsidRPr="00ED0653">
        <w:rPr>
          <w:rFonts w:ascii="Times New Roman" w:hAnsi="Times New Roman" w:cs="Times New Roman" w:hint="eastAsia"/>
          <w:b/>
          <w:i/>
          <w:sz w:val="20"/>
          <w:szCs w:val="20"/>
        </w:rPr>
        <w:t>–</w:t>
      </w:r>
      <w:r w:rsidRPr="00ED0653">
        <w:rPr>
          <w:rFonts w:ascii="Times New Roman" w:hAnsi="Times New Roman" w:cs="Times New Roman"/>
          <w:b/>
          <w:i/>
          <w:sz w:val="20"/>
          <w:szCs w:val="20"/>
        </w:rPr>
        <w:t xml:space="preserve"> Based on set ID and CC ID</w:t>
      </w:r>
      <w:r>
        <w:rPr>
          <w:rFonts w:ascii="Times New Roman" w:hAnsi="Times New Roman" w:cs="Times New Roman" w:hint="eastAsia"/>
          <w:b/>
          <w:i/>
          <w:sz w:val="20"/>
          <w:szCs w:val="20"/>
        </w:rPr>
        <w:t>.</w:t>
      </w:r>
    </w:p>
    <w:p w14:paraId="4678C21D"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On collision of Rel-17 flexible aperiodic SRS and semi-persistent/periodic SRS resources, the same dropping rule as that in Rel-16 can be used, i.e. aperiodic SRS is of higher priority.</w:t>
      </w:r>
    </w:p>
    <w:p w14:paraId="21BBA555" w14:textId="77777777" w:rsidR="000F2C94" w:rsidRDefault="000F2C94" w:rsidP="000F2C94">
      <w:pPr>
        <w:spacing w:beforeLines="50" w:before="120" w:afterLines="50" w:after="120"/>
        <w:rPr>
          <w:rFonts w:ascii="Times New Roman" w:eastAsia="微软雅黑" w:hAnsi="Times New Roman" w:cs="Times New Roman"/>
          <w:sz w:val="20"/>
          <w:szCs w:val="20"/>
        </w:rPr>
      </w:pPr>
      <w:r>
        <w:rPr>
          <w:rFonts w:ascii="Times New Roman" w:hAnsi="Times New Roman" w:cs="Times New Roman" w:hint="eastAsia"/>
          <w:sz w:val="20"/>
          <w:szCs w:val="20"/>
        </w:rPr>
        <w:t xml:space="preserve">On collision of Rel-17 flexible aperiodic SRS and PUSCH/PUCCH/PRACH, collision handling is also desired to </w:t>
      </w:r>
      <w:r>
        <w:rPr>
          <w:rFonts w:ascii="Times New Roman" w:eastAsia="微软雅黑" w:hAnsi="Times New Roman" w:cs="Times New Roman" w:hint="eastAsia"/>
          <w:sz w:val="20"/>
          <w:szCs w:val="20"/>
        </w:rPr>
        <w:t xml:space="preserve">increase the scheduling flexibility. For the collision in the same CC, same handling rule as that specified in Rel-16 can be used. For the collision in different CCs, similar dropping rule as that specified for collision handling of aperiodic SRS for antenna switching and other UL signals can be used, i.e., if the SRS overlaps with </w:t>
      </w:r>
      <w:r w:rsidRPr="00F002B7">
        <w:rPr>
          <w:rFonts w:ascii="Times New Roman" w:eastAsia="微软雅黑" w:hAnsi="Times New Roman" w:cs="Times New Roman"/>
          <w:sz w:val="20"/>
          <w:szCs w:val="20"/>
        </w:rPr>
        <w:t>PUSCH/PUCCH transmission carrying HARQ-ACK/positive SR/RI/CRI/SSBRI and/or PRACH</w:t>
      </w:r>
      <w:r>
        <w:rPr>
          <w:rFonts w:ascii="Times New Roman" w:eastAsia="微软雅黑" w:hAnsi="Times New Roman" w:cs="Times New Roman" w:hint="eastAsia"/>
          <w:sz w:val="20"/>
          <w:szCs w:val="20"/>
        </w:rPr>
        <w:t>, the SRS in the overlapped symbols are dropped, otherwise the other UL signal is dropped.</w:t>
      </w:r>
    </w:p>
    <w:p w14:paraId="36C27CB4" w14:textId="77777777" w:rsidR="000F2C94" w:rsidRPr="00B932A0" w:rsidRDefault="000F2C94" w:rsidP="000F2C9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sidRPr="00B932A0">
        <w:rPr>
          <w:rFonts w:ascii="Times New Roman" w:hAnsi="Times New Roman" w:cs="Times New Roman"/>
          <w:b/>
          <w:i/>
          <w:sz w:val="20"/>
          <w:szCs w:val="20"/>
        </w:rPr>
        <w:t>:</w:t>
      </w:r>
    </w:p>
    <w:p w14:paraId="5E36E286" w14:textId="77777777" w:rsidR="000F2C94" w:rsidRPr="00ED0653" w:rsidRDefault="000F2C94" w:rsidP="000F2C94">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 xml:space="preserve">dropping rule when </w:t>
      </w:r>
      <w:r>
        <w:rPr>
          <w:rFonts w:ascii="Times New Roman" w:hAnsi="Times New Roman" w:cs="Times New Roman" w:hint="eastAsia"/>
          <w:b/>
          <w:i/>
          <w:sz w:val="20"/>
          <w:szCs w:val="20"/>
        </w:rPr>
        <w:t>overlapping</w:t>
      </w:r>
      <w:r w:rsidRPr="00ED0653">
        <w:rPr>
          <w:rFonts w:ascii="Times New Roman" w:hAnsi="Times New Roman" w:cs="Times New Roman"/>
          <w:b/>
          <w:i/>
          <w:sz w:val="20"/>
          <w:szCs w:val="20"/>
        </w:rPr>
        <w:t xml:space="preserve"> happens </w:t>
      </w:r>
      <w:r>
        <w:rPr>
          <w:rFonts w:ascii="Times New Roman" w:hAnsi="Times New Roman" w:cs="Times New Roman" w:hint="eastAsia"/>
          <w:b/>
          <w:i/>
          <w:sz w:val="20"/>
          <w:szCs w:val="20"/>
        </w:rPr>
        <w:t>between</w:t>
      </w:r>
      <w:r w:rsidRPr="00ED0653">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a </w:t>
      </w:r>
      <w:r w:rsidRPr="00ED0653">
        <w:rPr>
          <w:rFonts w:ascii="Times New Roman" w:hAnsi="Times New Roman" w:cs="Times New Roman"/>
          <w:b/>
          <w:i/>
          <w:sz w:val="20"/>
          <w:szCs w:val="20"/>
        </w:rPr>
        <w:t xml:space="preserve">aperiodic SRS resource </w:t>
      </w:r>
      <w:r>
        <w:rPr>
          <w:rFonts w:ascii="Times New Roman" w:hAnsi="Times New Roman" w:cs="Times New Roman" w:hint="eastAsia"/>
          <w:b/>
          <w:i/>
          <w:sz w:val="20"/>
          <w:szCs w:val="20"/>
        </w:rPr>
        <w:t xml:space="preserve">in a CC and a PUSCH/PUCCH/PRACH </w:t>
      </w:r>
      <w:r w:rsidRPr="00ED0653">
        <w:rPr>
          <w:rFonts w:ascii="Times New Roman" w:hAnsi="Times New Roman" w:cs="Times New Roman"/>
          <w:b/>
          <w:i/>
          <w:sz w:val="20"/>
          <w:szCs w:val="20"/>
        </w:rPr>
        <w:t xml:space="preserve">in </w:t>
      </w:r>
      <w:r>
        <w:rPr>
          <w:rFonts w:ascii="Times New Roman" w:hAnsi="Times New Roman" w:cs="Times New Roman" w:hint="eastAsia"/>
          <w:b/>
          <w:i/>
          <w:sz w:val="20"/>
          <w:szCs w:val="20"/>
        </w:rPr>
        <w:t xml:space="preserve">another CC and </w:t>
      </w:r>
      <w:r w:rsidRPr="00F002B7">
        <w:rPr>
          <w:rFonts w:ascii="Times New Roman" w:hAnsi="Times New Roman" w:cs="Times New Roman"/>
          <w:b/>
          <w:i/>
          <w:sz w:val="20"/>
          <w:szCs w:val="20"/>
        </w:rPr>
        <w:t>result in uplink transmissions beyond the UE's indicated uplink carrier aggregation capability</w:t>
      </w:r>
      <w:r>
        <w:rPr>
          <w:rFonts w:ascii="Times New Roman" w:hAnsi="Times New Roman" w:cs="Times New Roman" w:hint="eastAsia"/>
          <w:b/>
          <w:i/>
          <w:sz w:val="20"/>
          <w:szCs w:val="20"/>
        </w:rPr>
        <w:t>:</w:t>
      </w:r>
    </w:p>
    <w:p w14:paraId="7A9D2669" w14:textId="77777777" w:rsidR="000F2C94" w:rsidRPr="00F002B7" w:rsidRDefault="000F2C94" w:rsidP="000F2C94">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I</w:t>
      </w:r>
      <w:r w:rsidRPr="00F002B7">
        <w:rPr>
          <w:rFonts w:ascii="Times New Roman" w:hAnsi="Times New Roman" w:cs="Times New Roman"/>
          <w:b/>
          <w:i/>
          <w:sz w:val="20"/>
          <w:szCs w:val="20"/>
        </w:rPr>
        <w:t xml:space="preserve">f the SRS </w:t>
      </w:r>
      <w:r>
        <w:rPr>
          <w:rFonts w:ascii="Times New Roman" w:hAnsi="Times New Roman" w:cs="Times New Roman" w:hint="eastAsia"/>
          <w:b/>
          <w:i/>
          <w:sz w:val="20"/>
          <w:szCs w:val="20"/>
        </w:rPr>
        <w:t>overlaps</w:t>
      </w:r>
      <w:r w:rsidRPr="00F002B7">
        <w:rPr>
          <w:rFonts w:ascii="Times New Roman" w:hAnsi="Times New Roman" w:cs="Times New Roman"/>
          <w:b/>
          <w:i/>
          <w:sz w:val="20"/>
          <w:szCs w:val="20"/>
        </w:rPr>
        <w:t xml:space="preserve"> with PUSCH/PUCCH transmission carrying HARQ-ACK/positive SR/RI/CRI/SSBRI and/or PRACH, the SRS in the</w:t>
      </w:r>
      <w:r>
        <w:rPr>
          <w:rFonts w:ascii="Times New Roman" w:hAnsi="Times New Roman" w:cs="Times New Roman"/>
          <w:b/>
          <w:i/>
          <w:sz w:val="20"/>
          <w:szCs w:val="20"/>
        </w:rPr>
        <w:t xml:space="preserve"> overlapped symbols are dropped</w:t>
      </w:r>
      <w:r>
        <w:rPr>
          <w:rFonts w:ascii="Times New Roman" w:hAnsi="Times New Roman" w:cs="Times New Roman" w:hint="eastAsia"/>
          <w:b/>
          <w:i/>
          <w:sz w:val="20"/>
          <w:szCs w:val="20"/>
        </w:rPr>
        <w:t>;</w:t>
      </w:r>
    </w:p>
    <w:p w14:paraId="79D79462" w14:textId="77777777" w:rsidR="000F2C94" w:rsidRPr="00F002B7" w:rsidRDefault="000F2C94" w:rsidP="000F2C94">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Otherwise, the PUSCH/PUCCH is dropped.</w:t>
      </w:r>
      <w:r w:rsidRPr="00F002B7">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  </w:t>
      </w:r>
    </w:p>
    <w:p w14:paraId="5E6478BF" w14:textId="77777777" w:rsidR="000F2C94" w:rsidRPr="005A1D3B" w:rsidRDefault="000F2C94" w:rsidP="000F2C94">
      <w:pPr>
        <w:pStyle w:val="2"/>
        <w:numPr>
          <w:ilvl w:val="0"/>
          <w:numId w:val="0"/>
        </w:numPr>
        <w:tabs>
          <w:tab w:val="left" w:pos="1701"/>
        </w:tabs>
        <w:rPr>
          <w:rFonts w:eastAsiaTheme="minorEastAsia"/>
          <w:lang w:val="en-US"/>
        </w:rPr>
      </w:pPr>
      <w:r w:rsidRPr="005A1D3B">
        <w:rPr>
          <w:rFonts w:eastAsiaTheme="minorEastAsia" w:hint="eastAsia"/>
          <w:lang w:val="en-US"/>
        </w:rPr>
        <w:t>2.</w:t>
      </w:r>
      <w:r>
        <w:rPr>
          <w:rFonts w:eastAsiaTheme="minorEastAsia" w:hint="eastAsia"/>
          <w:lang w:val="en-US"/>
        </w:rPr>
        <w:t>3</w:t>
      </w:r>
      <w:r w:rsidRPr="005A1D3B">
        <w:rPr>
          <w:rFonts w:eastAsiaTheme="minorEastAsia" w:hint="eastAsia"/>
          <w:lang w:val="en-US"/>
        </w:rPr>
        <w:t xml:space="preserve">. </w:t>
      </w:r>
      <w:r>
        <w:rPr>
          <w:rFonts w:eastAsiaTheme="minorEastAsia" w:hint="eastAsia"/>
          <w:lang w:val="en-US"/>
        </w:rPr>
        <w:t>Flexible AP-SRS triggering</w:t>
      </w:r>
    </w:p>
    <w:p w14:paraId="4F792F0C" w14:textId="77777777" w:rsidR="000F2C94" w:rsidRPr="001A530C" w:rsidRDefault="000F2C94" w:rsidP="000F2C94">
      <w:pPr>
        <w:spacing w:beforeLines="50" w:before="120" w:afterLines="50" w:after="120"/>
        <w:rPr>
          <w:rFonts w:ascii="Times New Roman" w:eastAsia="宋体" w:hAnsi="Times New Roman" w:cs="Times New Roman"/>
          <w:kern w:val="32"/>
          <w:sz w:val="20"/>
          <w:szCs w:val="20"/>
        </w:rPr>
      </w:pPr>
      <w:r w:rsidRPr="001A530C">
        <w:rPr>
          <w:rFonts w:ascii="Times New Roman" w:eastAsia="宋体" w:hAnsi="Times New Roman" w:cs="Times New Roman" w:hint="eastAsia"/>
          <w:kern w:val="32"/>
          <w:sz w:val="20"/>
          <w:szCs w:val="20"/>
        </w:rPr>
        <w:t>In previous meetings, AP-SRS triggering with DCI format 0_1/0_2 without data and without CSI request is supported.</w:t>
      </w:r>
      <w:r w:rsidRPr="008F4A2F">
        <w:rPr>
          <w:rFonts w:ascii="Times New Roman" w:eastAsia="宋体" w:hAnsi="Times New Roman" w:cs="Times New Roman" w:hint="eastAsia"/>
          <w:kern w:val="32"/>
          <w:sz w:val="20"/>
          <w:szCs w:val="20"/>
        </w:rPr>
        <w:t xml:space="preserve"> It is natural to support AP-SRS triggering with DCI format 0_1/0_2 without data but with </w:t>
      </w:r>
      <w:r w:rsidRPr="006C49CE">
        <w:rPr>
          <w:rFonts w:ascii="Times New Roman" w:eastAsia="宋体" w:hAnsi="Times New Roman" w:cs="Times New Roman"/>
          <w:kern w:val="32"/>
          <w:sz w:val="20"/>
          <w:szCs w:val="20"/>
        </w:rPr>
        <w:t>a non-zero "CSI request" where the associated "</w:t>
      </w:r>
      <w:proofErr w:type="spellStart"/>
      <w:r w:rsidRPr="006C49CE">
        <w:rPr>
          <w:rFonts w:ascii="Times New Roman" w:eastAsia="宋体" w:hAnsi="Times New Roman" w:cs="Times New Roman"/>
          <w:kern w:val="32"/>
          <w:sz w:val="20"/>
          <w:szCs w:val="20"/>
        </w:rPr>
        <w:t>reportQuantity</w:t>
      </w:r>
      <w:proofErr w:type="spellEnd"/>
      <w:r w:rsidRPr="006C49CE">
        <w:rPr>
          <w:rFonts w:ascii="Times New Roman" w:eastAsia="宋体" w:hAnsi="Times New Roman" w:cs="Times New Roman"/>
          <w:kern w:val="32"/>
          <w:sz w:val="20"/>
          <w:szCs w:val="20"/>
        </w:rPr>
        <w:t xml:space="preserve">" in </w:t>
      </w:r>
      <w:r w:rsidRPr="008E492F">
        <w:rPr>
          <w:rFonts w:ascii="Times New Roman" w:eastAsia="宋体" w:hAnsi="Times New Roman" w:cs="Times New Roman"/>
          <w:i/>
          <w:kern w:val="32"/>
          <w:sz w:val="20"/>
          <w:szCs w:val="20"/>
        </w:rPr>
        <w:t>CSI-</w:t>
      </w:r>
      <w:proofErr w:type="spellStart"/>
      <w:r w:rsidRPr="008E492F">
        <w:rPr>
          <w:rFonts w:ascii="Times New Roman" w:eastAsia="宋体" w:hAnsi="Times New Roman" w:cs="Times New Roman"/>
          <w:i/>
          <w:kern w:val="32"/>
          <w:sz w:val="20"/>
          <w:szCs w:val="20"/>
        </w:rPr>
        <w:t>ReportConfig</w:t>
      </w:r>
      <w:proofErr w:type="spellEnd"/>
      <w:r w:rsidRPr="002C4C23">
        <w:rPr>
          <w:rFonts w:ascii="Times New Roman" w:eastAsia="宋体" w:hAnsi="Times New Roman" w:cs="Times New Roman"/>
          <w:kern w:val="32"/>
          <w:sz w:val="20"/>
          <w:szCs w:val="20"/>
        </w:rPr>
        <w:t xml:space="preserve"> set to "none" for all CSI report(s) triggered by "CSI request" in this DCI format 0_1 or 0_2</w:t>
      </w:r>
      <w:r w:rsidRPr="002C4C23">
        <w:rPr>
          <w:rFonts w:ascii="Times New Roman" w:eastAsia="宋体" w:hAnsi="Times New Roman" w:cs="Times New Roman" w:hint="eastAsia"/>
          <w:kern w:val="32"/>
          <w:sz w:val="20"/>
          <w:szCs w:val="20"/>
        </w:rPr>
        <w:t>.</w:t>
      </w:r>
      <w:r w:rsidRPr="001A530C">
        <w:rPr>
          <w:rFonts w:ascii="Times New Roman" w:eastAsia="宋体" w:hAnsi="Times New Roman" w:cs="Times New Roman" w:hint="eastAsia"/>
          <w:kern w:val="32"/>
          <w:sz w:val="20"/>
          <w:szCs w:val="20"/>
        </w:rPr>
        <w:t xml:space="preserve"> </w:t>
      </w:r>
    </w:p>
    <w:p w14:paraId="770EBC44" w14:textId="77777777" w:rsidR="000F2C94" w:rsidRPr="00B932A0" w:rsidRDefault="000F2C94" w:rsidP="000F2C9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sidRPr="00B932A0">
        <w:rPr>
          <w:rFonts w:ascii="Times New Roman" w:hAnsi="Times New Roman" w:cs="Times New Roman"/>
          <w:b/>
          <w:i/>
          <w:sz w:val="20"/>
          <w:szCs w:val="20"/>
        </w:rPr>
        <w:t>:</w:t>
      </w:r>
    </w:p>
    <w:p w14:paraId="0B5985E6" w14:textId="77777777" w:rsidR="000F2C94" w:rsidRPr="006852DB" w:rsidRDefault="000F2C94" w:rsidP="000F2C94">
      <w:pPr>
        <w:numPr>
          <w:ilvl w:val="0"/>
          <w:numId w:val="5"/>
        </w:numPr>
        <w:spacing w:beforeLines="50" w:before="120" w:afterLines="50" w:after="120"/>
        <w:rPr>
          <w:rFonts w:ascii="Times New Roman" w:hAnsi="Times New Roman" w:cs="Times New Roman"/>
          <w:sz w:val="20"/>
          <w:szCs w:val="20"/>
        </w:rPr>
      </w:pPr>
      <w:r w:rsidRPr="00712601">
        <w:rPr>
          <w:rFonts w:ascii="Times New Roman" w:hAnsi="Times New Roman" w:cs="Times New Roman"/>
          <w:b/>
          <w:i/>
          <w:sz w:val="20"/>
          <w:szCs w:val="20"/>
        </w:rPr>
        <w:t>Support DCI</w:t>
      </w:r>
      <w:r w:rsidRPr="00712601">
        <w:rPr>
          <w:rFonts w:ascii="Times New Roman" w:hAnsi="Times New Roman" w:cs="Times New Roman" w:hint="eastAsia"/>
          <w:b/>
          <w:i/>
          <w:sz w:val="20"/>
          <w:szCs w:val="20"/>
        </w:rPr>
        <w:t xml:space="preserve"> format</w:t>
      </w:r>
      <w:r w:rsidRPr="00712601">
        <w:rPr>
          <w:rFonts w:ascii="Times New Roman" w:hAnsi="Times New Roman" w:cs="Times New Roman"/>
          <w:b/>
          <w:i/>
          <w:sz w:val="20"/>
          <w:szCs w:val="20"/>
        </w:rPr>
        <w:t xml:space="preserve"> 0_1 and 0_2 to trigger aperiodic SRS without data </w:t>
      </w:r>
      <w:r w:rsidRPr="00712601">
        <w:rPr>
          <w:rFonts w:ascii="Times New Roman" w:hAnsi="Times New Roman" w:cs="Times New Roman" w:hint="eastAsia"/>
          <w:b/>
          <w:i/>
          <w:sz w:val="20"/>
          <w:szCs w:val="20"/>
        </w:rPr>
        <w:t>but</w:t>
      </w:r>
      <w:r w:rsidRPr="002D431F">
        <w:rPr>
          <w:rFonts w:ascii="Times New Roman" w:hAnsi="Times New Roman" w:cs="Times New Roman"/>
          <w:b/>
          <w:i/>
          <w:sz w:val="20"/>
          <w:szCs w:val="20"/>
        </w:rPr>
        <w:t xml:space="preserve"> with</w:t>
      </w:r>
      <w:r w:rsidRPr="006852DB">
        <w:rPr>
          <w:rFonts w:ascii="Times New Roman" w:hAnsi="Times New Roman" w:cs="Times New Roman"/>
          <w:b/>
          <w:i/>
          <w:sz w:val="20"/>
          <w:szCs w:val="20"/>
        </w:rPr>
        <w:t xml:space="preserve"> </w:t>
      </w:r>
      <w:r w:rsidRPr="000E09BF">
        <w:rPr>
          <w:rFonts w:ascii="Times New Roman" w:hAnsi="Times New Roman" w:cs="Times New Roman"/>
          <w:b/>
          <w:i/>
          <w:sz w:val="20"/>
          <w:szCs w:val="20"/>
        </w:rPr>
        <w:t>a non-zero "CSI request" where the associated "</w:t>
      </w:r>
      <w:proofErr w:type="spellStart"/>
      <w:r w:rsidRPr="000E09BF">
        <w:rPr>
          <w:rFonts w:ascii="Times New Roman" w:hAnsi="Times New Roman" w:cs="Times New Roman"/>
          <w:b/>
          <w:i/>
          <w:sz w:val="20"/>
          <w:szCs w:val="20"/>
        </w:rPr>
        <w:t>reportQuantity</w:t>
      </w:r>
      <w:proofErr w:type="spellEnd"/>
      <w:r w:rsidRPr="000E09BF">
        <w:rPr>
          <w:rFonts w:ascii="Times New Roman" w:hAnsi="Times New Roman" w:cs="Times New Roman"/>
          <w:b/>
          <w:i/>
          <w:sz w:val="20"/>
          <w:szCs w:val="20"/>
        </w:rPr>
        <w:t>" in CSI-</w:t>
      </w:r>
      <w:proofErr w:type="spellStart"/>
      <w:r w:rsidRPr="000E09BF">
        <w:rPr>
          <w:rFonts w:ascii="Times New Roman" w:hAnsi="Times New Roman" w:cs="Times New Roman"/>
          <w:b/>
          <w:i/>
          <w:sz w:val="20"/>
          <w:szCs w:val="20"/>
        </w:rPr>
        <w:t>ReportConfig</w:t>
      </w:r>
      <w:proofErr w:type="spellEnd"/>
      <w:r w:rsidRPr="000E09BF">
        <w:rPr>
          <w:rFonts w:ascii="Times New Roman" w:hAnsi="Times New Roman" w:cs="Times New Roman"/>
          <w:b/>
          <w:i/>
          <w:sz w:val="20"/>
          <w:szCs w:val="20"/>
        </w:rPr>
        <w:t xml:space="preserve"> set to "none" for all CSI report(s) triggered by "CSI request" in this DCI format 0_1 or 0_2</w:t>
      </w:r>
      <w:r w:rsidRPr="006852DB">
        <w:rPr>
          <w:rFonts w:ascii="Times New Roman" w:hAnsi="Times New Roman" w:cs="Times New Roman" w:hint="eastAsia"/>
          <w:b/>
          <w:i/>
          <w:sz w:val="20"/>
          <w:szCs w:val="20"/>
        </w:rPr>
        <w:t>.</w:t>
      </w:r>
    </w:p>
    <w:p w14:paraId="04729283" w14:textId="77777777" w:rsidR="000F2C94" w:rsidRDefault="000F2C94" w:rsidP="000F2C94">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 xml:space="preserve">SRS </w:t>
      </w:r>
      <w:r>
        <w:rPr>
          <w:rFonts w:ascii="Arial" w:eastAsia="宋体" w:hAnsi="Arial" w:cs="Times New Roman"/>
          <w:b/>
          <w:kern w:val="32"/>
          <w:sz w:val="28"/>
          <w:szCs w:val="20"/>
        </w:rPr>
        <w:t>usage reuse</w:t>
      </w:r>
    </w:p>
    <w:p w14:paraId="3A6B69C8" w14:textId="77777777" w:rsidR="000F2C94" w:rsidRDefault="000F2C94" w:rsidP="000F2C94">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The motivations of SRS usage reuse are DCI overhead reduction and SRS overhead reduction. In Rel</w:t>
      </w:r>
      <w:r>
        <w:rPr>
          <w:rFonts w:ascii="Times New Roman" w:hAnsi="Times New Roman" w:cs="Times New Roman" w:hint="eastAsia"/>
          <w:bCs/>
          <w:sz w:val="20"/>
          <w:szCs w:val="20"/>
        </w:rPr>
        <w:t>-</w:t>
      </w:r>
      <w:r>
        <w:rPr>
          <w:rFonts w:ascii="Times New Roman" w:hAnsi="Times New Roman" w:cs="Times New Roman"/>
          <w:bCs/>
          <w:sz w:val="20"/>
          <w:szCs w:val="20"/>
        </w:rPr>
        <w:t>15, an SRS resource can be configured in multiple SRS resource sets with different usages.</w:t>
      </w:r>
      <w:r>
        <w:rPr>
          <w:rFonts w:ascii="Times New Roman" w:hAnsi="Times New Roman" w:cs="Times New Roman" w:hint="eastAsia"/>
          <w:bCs/>
          <w:sz w:val="20"/>
          <w:szCs w:val="20"/>
        </w:rPr>
        <w:t xml:space="preserve"> UE may apply different antenna virtualizations in the SRS transmission occasions for different usages. S</w:t>
      </w:r>
      <w:r>
        <w:rPr>
          <w:rFonts w:ascii="Times New Roman" w:hAnsi="Times New Roman" w:cs="Times New Roman"/>
          <w:bCs/>
          <w:sz w:val="20"/>
          <w:szCs w:val="20"/>
        </w:rPr>
        <w:t>ince it is RAN1’s understanding in RAN1 #95 meeting that “</w:t>
      </w:r>
      <w:r w:rsidRPr="00273ECC">
        <w:rPr>
          <w:rFonts w:ascii="Times New Roman" w:eastAsia="宋体" w:hAnsi="Times New Roman"/>
          <w:i/>
          <w:iCs/>
          <w:sz w:val="20"/>
          <w:szCs w:val="20"/>
        </w:rPr>
        <w:t>If the UE is configured with an SRS resource associated with multiple sets with different SRS-</w:t>
      </w:r>
      <w:proofErr w:type="spellStart"/>
      <w:r w:rsidRPr="00273ECC">
        <w:rPr>
          <w:rFonts w:ascii="Times New Roman" w:eastAsia="宋体" w:hAnsi="Times New Roman"/>
          <w:i/>
          <w:iCs/>
          <w:sz w:val="20"/>
          <w:szCs w:val="20"/>
        </w:rPr>
        <w:t>setUse</w:t>
      </w:r>
      <w:proofErr w:type="spellEnd"/>
      <w:r w:rsidRPr="00273ECC">
        <w:rPr>
          <w:rFonts w:ascii="Times New Roman" w:eastAsia="宋体" w:hAnsi="Times New Roman"/>
          <w:i/>
          <w:iCs/>
          <w:sz w:val="20"/>
          <w:szCs w:val="20"/>
        </w:rPr>
        <w:t>, then it is up to the UE for which SRS-</w:t>
      </w:r>
      <w:proofErr w:type="spellStart"/>
      <w:r w:rsidRPr="00273ECC">
        <w:rPr>
          <w:rFonts w:ascii="Times New Roman" w:eastAsia="宋体" w:hAnsi="Times New Roman"/>
          <w:i/>
          <w:iCs/>
          <w:sz w:val="20"/>
          <w:szCs w:val="20"/>
        </w:rPr>
        <w:t>setUse</w:t>
      </w:r>
      <w:proofErr w:type="spellEnd"/>
      <w:r w:rsidRPr="00273ECC">
        <w:rPr>
          <w:rFonts w:ascii="Times New Roman" w:eastAsia="宋体" w:hAnsi="Times New Roman"/>
          <w:i/>
          <w:iCs/>
          <w:sz w:val="20"/>
          <w:szCs w:val="20"/>
        </w:rPr>
        <w:t xml:space="preserve"> this SRS resource is transmitted for</w:t>
      </w:r>
      <w:r>
        <w:rPr>
          <w:rFonts w:ascii="Times New Roman" w:hAnsi="Times New Roman" w:cs="Times New Roman"/>
          <w:bCs/>
          <w:sz w:val="20"/>
          <w:szCs w:val="20"/>
        </w:rPr>
        <w:t>”</w:t>
      </w:r>
      <w:r>
        <w:rPr>
          <w:rFonts w:ascii="Times New Roman" w:hAnsi="Times New Roman" w:cs="Times New Roman" w:hint="eastAsia"/>
          <w:bCs/>
          <w:sz w:val="20"/>
          <w:szCs w:val="20"/>
        </w:rPr>
        <w:t xml:space="preserve">, when </w:t>
      </w:r>
      <w:r>
        <w:rPr>
          <w:rFonts w:ascii="Times New Roman" w:hAnsi="Times New Roman" w:cs="Times New Roman"/>
          <w:bCs/>
          <w:sz w:val="20"/>
          <w:szCs w:val="20"/>
        </w:rPr>
        <w:t xml:space="preserve">an SRS resource </w:t>
      </w:r>
      <w:r>
        <w:rPr>
          <w:rFonts w:ascii="Times New Roman" w:hAnsi="Times New Roman" w:cs="Times New Roman" w:hint="eastAsia"/>
          <w:bCs/>
          <w:sz w:val="20"/>
          <w:szCs w:val="20"/>
        </w:rPr>
        <w:t>is</w:t>
      </w:r>
      <w:r>
        <w:rPr>
          <w:rFonts w:ascii="Times New Roman" w:hAnsi="Times New Roman" w:cs="Times New Roman"/>
          <w:bCs/>
          <w:sz w:val="20"/>
          <w:szCs w:val="20"/>
        </w:rPr>
        <w:t xml:space="preserve"> configured to be associated with an SRS resource set for “</w:t>
      </w:r>
      <w:r w:rsidRPr="00982CE3">
        <w:rPr>
          <w:rFonts w:ascii="Times New Roman" w:hAnsi="Times New Roman" w:cs="Times New Roman"/>
          <w:bCs/>
          <w:i/>
          <w:iCs/>
          <w:sz w:val="20"/>
          <w:szCs w:val="20"/>
        </w:rPr>
        <w:t>codebook</w:t>
      </w:r>
      <w:r>
        <w:rPr>
          <w:rFonts w:ascii="Times New Roman" w:hAnsi="Times New Roman" w:cs="Times New Roman"/>
          <w:bCs/>
          <w:sz w:val="20"/>
          <w:szCs w:val="20"/>
        </w:rPr>
        <w:t>” and an SRS resource set for “</w:t>
      </w:r>
      <w:proofErr w:type="spellStart"/>
      <w:r w:rsidRPr="00982CE3">
        <w:rPr>
          <w:rFonts w:ascii="Times New Roman" w:hAnsi="Times New Roman" w:cs="Times New Roman"/>
          <w:bCs/>
          <w:i/>
          <w:iCs/>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 xml:space="preserve"> it is our view that </w:t>
      </w:r>
      <w:r>
        <w:rPr>
          <w:rFonts w:ascii="Times New Roman" w:hAnsi="Times New Roman" w:cs="Times New Roman"/>
          <w:color w:val="000000"/>
          <w:sz w:val="20"/>
          <w:szCs w:val="20"/>
        </w:rPr>
        <w:t xml:space="preserve">the performance of UL CSI acquisition can’t be </w:t>
      </w:r>
      <w:r>
        <w:rPr>
          <w:rFonts w:ascii="Times New Roman" w:hAnsi="Times New Roman" w:cs="Times New Roman" w:hint="eastAsia"/>
          <w:bCs/>
          <w:sz w:val="20"/>
          <w:szCs w:val="20"/>
        </w:rPr>
        <w:t>g</w:t>
      </w:r>
      <w:r w:rsidRPr="00273ECC">
        <w:rPr>
          <w:rFonts w:ascii="Times New Roman" w:hAnsi="Times New Roman" w:cs="Times New Roman"/>
          <w:bCs/>
          <w:sz w:val="20"/>
          <w:szCs w:val="20"/>
        </w:rPr>
        <w:t>uaranteed</w:t>
      </w:r>
      <w:r>
        <w:rPr>
          <w:rFonts w:ascii="Times New Roman" w:hAnsi="Times New Roman" w:cs="Times New Roman" w:hint="eastAsia"/>
          <w:bCs/>
          <w:sz w:val="20"/>
          <w:szCs w:val="20"/>
        </w:rPr>
        <w:t xml:space="preserve"> </w:t>
      </w:r>
      <w:r>
        <w:rPr>
          <w:rFonts w:ascii="Times New Roman" w:hAnsi="Times New Roman" w:cs="Times New Roman"/>
          <w:color w:val="000000"/>
          <w:sz w:val="20"/>
          <w:szCs w:val="20"/>
        </w:rPr>
        <w:t xml:space="preserve">by using the SRS resource transmitted in the set for </w:t>
      </w:r>
      <w:r>
        <w:rPr>
          <w:rFonts w:ascii="Times New Roman" w:hAnsi="Times New Roman" w:cs="Times New Roman"/>
          <w:bCs/>
          <w:sz w:val="20"/>
          <w:szCs w:val="20"/>
        </w:rPr>
        <w:t>“</w:t>
      </w:r>
      <w:proofErr w:type="spellStart"/>
      <w:r w:rsidRPr="00982CE3">
        <w:rPr>
          <w:rFonts w:ascii="Times New Roman" w:hAnsi="Times New Roman" w:cs="Times New Roman"/>
          <w:bCs/>
          <w:i/>
          <w:iCs/>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 xml:space="preserve"> and </w:t>
      </w:r>
      <w:r>
        <w:rPr>
          <w:rFonts w:ascii="Times New Roman" w:hAnsi="Times New Roman" w:cs="Times New Roman"/>
          <w:bCs/>
          <w:sz w:val="20"/>
          <w:szCs w:val="20"/>
        </w:rPr>
        <w:t>the performance of DL CSI acquisition can’t be ensured by using the SRS resource transmitted in the set for “</w:t>
      </w:r>
      <w:r w:rsidRPr="00982CE3">
        <w:rPr>
          <w:rFonts w:ascii="Times New Roman" w:hAnsi="Times New Roman" w:cs="Times New Roman"/>
          <w:bCs/>
          <w:i/>
          <w:iCs/>
          <w:sz w:val="20"/>
          <w:szCs w:val="20"/>
        </w:rPr>
        <w:t>codebook</w:t>
      </w:r>
      <w:r>
        <w:rPr>
          <w:rFonts w:ascii="Times New Roman" w:hAnsi="Times New Roman" w:cs="Times New Roman"/>
          <w:bCs/>
          <w:sz w:val="20"/>
          <w:szCs w:val="20"/>
        </w:rPr>
        <w:t xml:space="preserve">”. </w:t>
      </w:r>
      <w:r>
        <w:rPr>
          <w:rFonts w:ascii="Times New Roman" w:hAnsi="Times New Roman" w:cs="Times New Roman" w:hint="eastAsia"/>
          <w:bCs/>
          <w:sz w:val="20"/>
          <w:szCs w:val="20"/>
        </w:rPr>
        <w:t>In order to support SRS resource sharing between different usages, UE</w:t>
      </w:r>
      <w:r>
        <w:rPr>
          <w:rFonts w:ascii="Times New Roman" w:hAnsi="Times New Roman" w:cs="Times New Roman"/>
          <w:bCs/>
          <w:sz w:val="20"/>
          <w:szCs w:val="20"/>
        </w:rPr>
        <w:t>’</w:t>
      </w:r>
      <w:r>
        <w:rPr>
          <w:rFonts w:ascii="Times New Roman" w:hAnsi="Times New Roman" w:cs="Times New Roman" w:hint="eastAsia"/>
          <w:bCs/>
          <w:sz w:val="20"/>
          <w:szCs w:val="20"/>
        </w:rPr>
        <w:t xml:space="preserve">s antenna virtualization behavior of SRS resources for usage sharing should be clearly specified. One possible solution is that for </w:t>
      </w:r>
      <w:r>
        <w:rPr>
          <w:rFonts w:ascii="Times New Roman" w:hAnsi="Times New Roman" w:cs="Times New Roman"/>
          <w:bCs/>
          <w:sz w:val="20"/>
          <w:szCs w:val="20"/>
        </w:rPr>
        <w:t xml:space="preserve">an SRS resource configured in </w:t>
      </w:r>
      <w:r>
        <w:rPr>
          <w:rFonts w:ascii="Times New Roman" w:hAnsi="Times New Roman" w:cs="Times New Roman" w:hint="eastAsia"/>
          <w:bCs/>
          <w:sz w:val="20"/>
          <w:szCs w:val="20"/>
        </w:rPr>
        <w:t xml:space="preserve">both </w:t>
      </w:r>
      <w:r>
        <w:rPr>
          <w:rFonts w:ascii="Times New Roman" w:hAnsi="Times New Roman" w:cs="Times New Roman"/>
          <w:bCs/>
          <w:sz w:val="20"/>
          <w:szCs w:val="20"/>
        </w:rPr>
        <w:t>SRS resource set</w:t>
      </w:r>
      <w:r>
        <w:rPr>
          <w:rFonts w:ascii="Times New Roman" w:hAnsi="Times New Roman" w:cs="Times New Roman" w:hint="eastAsia"/>
          <w:bCs/>
          <w:sz w:val="20"/>
          <w:szCs w:val="20"/>
        </w:rPr>
        <w:t xml:space="preserve"> for </w:t>
      </w:r>
      <w:r>
        <w:rPr>
          <w:rFonts w:ascii="Times New Roman" w:hAnsi="Times New Roman" w:cs="Times New Roman"/>
          <w:bCs/>
          <w:sz w:val="20"/>
          <w:szCs w:val="20"/>
        </w:rPr>
        <w:t>“</w:t>
      </w:r>
      <w:r w:rsidRPr="00CC3658">
        <w:rPr>
          <w:rFonts w:ascii="Times New Roman" w:hAnsi="Times New Roman" w:cs="Times New Roman"/>
          <w:bCs/>
          <w:i/>
          <w:sz w:val="20"/>
          <w:szCs w:val="20"/>
        </w:rPr>
        <w:t>codebook</w:t>
      </w:r>
      <w:r>
        <w:rPr>
          <w:rFonts w:ascii="Times New Roman" w:hAnsi="Times New Roman" w:cs="Times New Roman"/>
          <w:bCs/>
          <w:sz w:val="20"/>
          <w:szCs w:val="20"/>
        </w:rPr>
        <w:t>”</w:t>
      </w:r>
      <w:r>
        <w:rPr>
          <w:rFonts w:ascii="Times New Roman" w:hAnsi="Times New Roman" w:cs="Times New Roman" w:hint="eastAsia"/>
          <w:bCs/>
          <w:sz w:val="20"/>
          <w:szCs w:val="20"/>
        </w:rPr>
        <w:t xml:space="preserve"> and SRS </w:t>
      </w:r>
      <w:r>
        <w:rPr>
          <w:rFonts w:ascii="Times New Roman" w:hAnsi="Times New Roman" w:cs="Times New Roman"/>
          <w:bCs/>
          <w:sz w:val="20"/>
          <w:szCs w:val="20"/>
        </w:rPr>
        <w:t>resource</w:t>
      </w:r>
      <w:r>
        <w:rPr>
          <w:rFonts w:ascii="Times New Roman" w:hAnsi="Times New Roman" w:cs="Times New Roman" w:hint="eastAsia"/>
          <w:bCs/>
          <w:sz w:val="20"/>
          <w:szCs w:val="20"/>
        </w:rPr>
        <w:t xml:space="preserve"> set for </w:t>
      </w:r>
      <w:r>
        <w:rPr>
          <w:rFonts w:ascii="Times New Roman" w:hAnsi="Times New Roman" w:cs="Times New Roman"/>
          <w:bCs/>
          <w:sz w:val="20"/>
          <w:szCs w:val="20"/>
        </w:rPr>
        <w:t>“</w:t>
      </w:r>
      <w:proofErr w:type="spellStart"/>
      <w:r w:rsidRPr="00CC3658">
        <w:rPr>
          <w:rFonts w:ascii="Times New Roman" w:hAnsi="Times New Roman" w:cs="Times New Roman"/>
          <w:bCs/>
          <w:i/>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 xml:space="preserve">, when the SRS resource is transmitted in the SRS resource set for </w:t>
      </w:r>
      <w:r>
        <w:rPr>
          <w:rFonts w:ascii="Times New Roman" w:hAnsi="Times New Roman" w:cs="Times New Roman"/>
          <w:bCs/>
          <w:sz w:val="20"/>
          <w:szCs w:val="20"/>
        </w:rPr>
        <w:t>“</w:t>
      </w:r>
      <w:proofErr w:type="spellStart"/>
      <w:r w:rsidRPr="00651178">
        <w:rPr>
          <w:rFonts w:ascii="Times New Roman" w:hAnsi="Times New Roman" w:cs="Times New Roman" w:hint="eastAsia"/>
          <w:bCs/>
          <w:i/>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 xml:space="preserve">, UE shall assume that it is used for both </w:t>
      </w:r>
      <w:r>
        <w:rPr>
          <w:rFonts w:ascii="Times New Roman" w:hAnsi="Times New Roman" w:cs="Times New Roman"/>
          <w:bCs/>
          <w:sz w:val="20"/>
          <w:szCs w:val="20"/>
        </w:rPr>
        <w:t>“</w:t>
      </w:r>
      <w:r w:rsidRPr="00651178">
        <w:rPr>
          <w:rFonts w:ascii="Times New Roman" w:hAnsi="Times New Roman" w:cs="Times New Roman" w:hint="eastAsia"/>
          <w:bCs/>
          <w:i/>
          <w:sz w:val="20"/>
          <w:szCs w:val="20"/>
        </w:rPr>
        <w:t>codebook</w:t>
      </w:r>
      <w:r>
        <w:rPr>
          <w:rFonts w:ascii="Times New Roman" w:hAnsi="Times New Roman" w:cs="Times New Roman"/>
          <w:bCs/>
          <w:sz w:val="20"/>
          <w:szCs w:val="20"/>
        </w:rPr>
        <w:t>”</w:t>
      </w:r>
      <w:r>
        <w:rPr>
          <w:rFonts w:ascii="Times New Roman" w:hAnsi="Times New Roman" w:cs="Times New Roman" w:hint="eastAsia"/>
          <w:bCs/>
          <w:sz w:val="20"/>
          <w:szCs w:val="20"/>
        </w:rPr>
        <w:t xml:space="preserve"> and </w:t>
      </w:r>
      <w:r>
        <w:rPr>
          <w:rFonts w:ascii="Times New Roman" w:hAnsi="Times New Roman" w:cs="Times New Roman"/>
          <w:bCs/>
          <w:sz w:val="20"/>
          <w:szCs w:val="20"/>
        </w:rPr>
        <w:t>“</w:t>
      </w:r>
      <w:proofErr w:type="spellStart"/>
      <w:r w:rsidRPr="00651178">
        <w:rPr>
          <w:rFonts w:ascii="Times New Roman" w:hAnsi="Times New Roman" w:cs="Times New Roman" w:hint="eastAsia"/>
          <w:bCs/>
          <w:i/>
          <w:sz w:val="20"/>
          <w:szCs w:val="20"/>
        </w:rPr>
        <w:t>antennaSwitching</w:t>
      </w:r>
      <w:proofErr w:type="spellEnd"/>
      <w:r>
        <w:rPr>
          <w:rFonts w:ascii="Times New Roman" w:hAnsi="Times New Roman" w:cs="Times New Roman"/>
          <w:bCs/>
          <w:sz w:val="20"/>
          <w:szCs w:val="20"/>
        </w:rPr>
        <w:t>”</w:t>
      </w:r>
      <w:r>
        <w:rPr>
          <w:rFonts w:ascii="Times New Roman" w:hAnsi="Times New Roman" w:cs="Times New Roman" w:hint="eastAsia"/>
          <w:bCs/>
          <w:sz w:val="20"/>
          <w:szCs w:val="20"/>
        </w:rPr>
        <w:t>.</w:t>
      </w:r>
    </w:p>
    <w:p w14:paraId="45C5EE5B" w14:textId="77777777" w:rsidR="000F2C94" w:rsidRPr="003F1DC8" w:rsidRDefault="000F2C94" w:rsidP="000F2C94">
      <w:pPr>
        <w:spacing w:beforeLines="50" w:before="120" w:afterLines="50" w:after="120"/>
        <w:rPr>
          <w:rFonts w:ascii="Times New Roman" w:hAnsi="Times New Roman" w:cs="Times New Roman"/>
          <w:b/>
          <w:i/>
          <w:sz w:val="20"/>
          <w:szCs w:val="20"/>
        </w:rPr>
      </w:pPr>
      <w:r w:rsidRPr="003F1DC8">
        <w:rPr>
          <w:rFonts w:ascii="Times New Roman" w:hAnsi="Times New Roman" w:cs="Times New Roman" w:hint="eastAsia"/>
          <w:b/>
          <w:i/>
          <w:sz w:val="20"/>
          <w:szCs w:val="20"/>
        </w:rPr>
        <w:t>O</w:t>
      </w:r>
      <w:r w:rsidRPr="003F1DC8">
        <w:rPr>
          <w:rFonts w:ascii="Times New Roman" w:hAnsi="Times New Roman" w:cs="Times New Roman"/>
          <w:b/>
          <w:i/>
          <w:sz w:val="20"/>
          <w:szCs w:val="20"/>
        </w:rPr>
        <w:t>bservation 1:</w:t>
      </w:r>
    </w:p>
    <w:p w14:paraId="5555E496" w14:textId="77777777" w:rsidR="000F2C94" w:rsidRDefault="000F2C94" w:rsidP="000F2C9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SRS usage reuse is not well supported in Rel-15.</w:t>
      </w:r>
    </w:p>
    <w:p w14:paraId="5B2F2BED" w14:textId="77777777" w:rsidR="000F2C94" w:rsidRPr="00B932A0" w:rsidRDefault="000F2C94" w:rsidP="000F2C9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sidRPr="00B932A0">
        <w:rPr>
          <w:rFonts w:ascii="Times New Roman" w:hAnsi="Times New Roman" w:cs="Times New Roman"/>
          <w:b/>
          <w:i/>
          <w:sz w:val="20"/>
          <w:szCs w:val="20"/>
        </w:rPr>
        <w:t>:</w:t>
      </w:r>
    </w:p>
    <w:p w14:paraId="3BB51058" w14:textId="77777777" w:rsidR="000F2C94" w:rsidRPr="00CC3658" w:rsidRDefault="000F2C94" w:rsidP="000F2C94">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rPr>
        <w:lastRenderedPageBreak/>
        <w:t>SRS usage sharing between “codebook” and “</w:t>
      </w:r>
      <w:proofErr w:type="spellStart"/>
      <w:r>
        <w:rPr>
          <w:rFonts w:ascii="Times New Roman" w:hAnsi="Times New Roman" w:cs="Times New Roman"/>
          <w:b/>
          <w:i/>
          <w:sz w:val="20"/>
          <w:szCs w:val="20"/>
        </w:rPr>
        <w:t>antennaSwitching</w:t>
      </w:r>
      <w:proofErr w:type="spellEnd"/>
      <w:r>
        <w:rPr>
          <w:rFonts w:ascii="Times New Roman" w:hAnsi="Times New Roman" w:cs="Times New Roman"/>
          <w:b/>
          <w:i/>
          <w:sz w:val="20"/>
          <w:szCs w:val="20"/>
        </w:rPr>
        <w:t>” is supported</w:t>
      </w:r>
      <w:r>
        <w:rPr>
          <w:rFonts w:ascii="Times New Roman" w:hAnsi="Times New Roman" w:cs="Times New Roman" w:hint="eastAsia"/>
          <w:b/>
          <w:i/>
          <w:sz w:val="20"/>
          <w:szCs w:val="20"/>
        </w:rPr>
        <w:t xml:space="preserve"> in Rel-17, </w:t>
      </w:r>
    </w:p>
    <w:p w14:paraId="2C40D35E" w14:textId="77777777" w:rsidR="000F2C94" w:rsidRPr="009323D5" w:rsidRDefault="000F2C94" w:rsidP="000F2C94">
      <w:pPr>
        <w:numPr>
          <w:ilvl w:val="1"/>
          <w:numId w:val="5"/>
        </w:numPr>
        <w:spacing w:beforeLines="50" w:before="120" w:afterLines="50" w:after="120"/>
        <w:rPr>
          <w:rFonts w:ascii="Times New Roman" w:hAnsi="Times New Roman" w:cs="Times New Roman"/>
          <w:i/>
          <w:sz w:val="20"/>
          <w:szCs w:val="20"/>
        </w:rPr>
      </w:pPr>
      <w:r w:rsidRPr="009323D5">
        <w:rPr>
          <w:rFonts w:ascii="Times New Roman" w:hAnsi="Times New Roman" w:cs="Times New Roman" w:hint="eastAsia"/>
          <w:b/>
          <w:i/>
          <w:sz w:val="20"/>
          <w:szCs w:val="20"/>
        </w:rPr>
        <w:t xml:space="preserve">For an SRS resource set configured in both SRS resource set for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SRS </w:t>
      </w:r>
      <w:r w:rsidRPr="009323D5">
        <w:rPr>
          <w:rFonts w:ascii="Times New Roman" w:hAnsi="Times New Roman" w:cs="Times New Roman"/>
          <w:b/>
          <w:bCs/>
          <w:i/>
          <w:sz w:val="20"/>
          <w:szCs w:val="20"/>
        </w:rPr>
        <w:t>resource</w:t>
      </w:r>
      <w:r w:rsidRPr="009323D5">
        <w:rPr>
          <w:rFonts w:ascii="Times New Roman" w:hAnsi="Times New Roman" w:cs="Times New Roman" w:hint="eastAsia"/>
          <w:b/>
          <w:bCs/>
          <w:i/>
          <w:sz w:val="20"/>
          <w:szCs w:val="20"/>
        </w:rPr>
        <w:t xml:space="preserve"> set for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when the SRS resource is transmitted in the SRS resource set for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UE shall assume that it is used for both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proofErr w:type="gramStart"/>
      <w:r w:rsidRPr="009323D5">
        <w:rPr>
          <w:rFonts w:ascii="Times New Roman" w:hAnsi="Times New Roman" w:cs="Times New Roman"/>
          <w:b/>
          <w:bCs/>
          <w:i/>
          <w:sz w:val="20"/>
          <w:szCs w:val="20"/>
        </w:rPr>
        <w:t>”</w:t>
      </w:r>
      <w:r w:rsidRPr="009323D5">
        <w:rPr>
          <w:rFonts w:ascii="Times New Roman" w:hAnsi="Times New Roman" w:cs="Times New Roman" w:hint="eastAsia"/>
          <w:b/>
          <w:i/>
          <w:sz w:val="20"/>
          <w:szCs w:val="20"/>
        </w:rPr>
        <w:t xml:space="preserve"> </w:t>
      </w:r>
      <w:r w:rsidRPr="009323D5">
        <w:rPr>
          <w:rFonts w:ascii="Times New Roman" w:hAnsi="Times New Roman" w:cs="Times New Roman"/>
          <w:b/>
          <w:i/>
          <w:sz w:val="20"/>
          <w:szCs w:val="20"/>
        </w:rPr>
        <w:t>.</w:t>
      </w:r>
      <w:proofErr w:type="gramEnd"/>
      <w:r w:rsidRPr="009323D5" w:rsidDel="00B03EED">
        <w:rPr>
          <w:rFonts w:ascii="Times New Roman" w:hAnsi="Times New Roman" w:cs="Times New Roman"/>
          <w:b/>
          <w:i/>
          <w:sz w:val="20"/>
          <w:szCs w:val="20"/>
        </w:rPr>
        <w:t xml:space="preserve"> </w:t>
      </w:r>
    </w:p>
    <w:p w14:paraId="4DF976FE" w14:textId="77777777" w:rsidR="000F2C94" w:rsidRDefault="000F2C94" w:rsidP="000F2C94">
      <w:pPr>
        <w:pStyle w:val="a7"/>
        <w:keepNext/>
        <w:widowControl/>
        <w:numPr>
          <w:ilvl w:val="0"/>
          <w:numId w:val="17"/>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SRS for antenna switching</w:t>
      </w:r>
    </w:p>
    <w:p w14:paraId="7656D0CD" w14:textId="77777777" w:rsidR="000F2C94" w:rsidRDefault="000F2C94" w:rsidP="000F2C94">
      <w:pPr>
        <w:pStyle w:val="2"/>
        <w:numPr>
          <w:ilvl w:val="1"/>
          <w:numId w:val="17"/>
        </w:numPr>
        <w:tabs>
          <w:tab w:val="left" w:pos="1701"/>
        </w:tabs>
        <w:rPr>
          <w:rFonts w:eastAsiaTheme="minorEastAsia"/>
          <w:lang w:val="en-US"/>
        </w:rPr>
      </w:pPr>
      <w:bookmarkStart w:id="4" w:name="_Hlk68044321"/>
      <w:r w:rsidRPr="008B1225">
        <w:rPr>
          <w:rFonts w:eastAsiaTheme="minorEastAsia"/>
          <w:lang w:val="en-US"/>
        </w:rPr>
        <w:t xml:space="preserve">Configuration for </w:t>
      </w:r>
      <w:r w:rsidRPr="008B1225">
        <w:rPr>
          <w:rFonts w:eastAsiaTheme="minorEastAsia" w:hint="eastAsia"/>
          <w:lang w:val="en-US"/>
        </w:rPr>
        <w:t>4T6R</w:t>
      </w:r>
    </w:p>
    <w:p w14:paraId="7B954334" w14:textId="77777777" w:rsidR="000F2C94" w:rsidRDefault="000F2C94" w:rsidP="000F2C94">
      <w:pPr>
        <w:spacing w:beforeLines="50" w:before="120" w:afterLines="50" w:after="120"/>
        <w:rPr>
          <w:rFonts w:ascii="Times New Roman" w:hAnsi="Times New Roman" w:cs="Times New Roman"/>
          <w:sz w:val="20"/>
          <w:szCs w:val="20"/>
        </w:rPr>
      </w:pPr>
      <w:r w:rsidRPr="00505B9A">
        <w:rPr>
          <w:rFonts w:ascii="Times New Roman" w:hAnsi="Times New Roman" w:cs="Times New Roman"/>
          <w:sz w:val="20"/>
          <w:szCs w:val="20"/>
        </w:rPr>
        <w:t xml:space="preserve">The </w:t>
      </w:r>
      <w:r w:rsidRPr="00505B9A">
        <w:rPr>
          <w:rFonts w:ascii="Times New Roman" w:hAnsi="Times New Roman" w:cs="Times New Roman" w:hint="eastAsia"/>
          <w:sz w:val="20"/>
          <w:szCs w:val="20"/>
        </w:rPr>
        <w:t>configuration of SRS for 4T6R is</w:t>
      </w:r>
      <w:r w:rsidRPr="00505B9A">
        <w:rPr>
          <w:rFonts w:ascii="Times New Roman" w:hAnsi="Times New Roman" w:cs="Times New Roman"/>
          <w:sz w:val="20"/>
          <w:szCs w:val="20"/>
        </w:rPr>
        <w:t xml:space="preserve"> related to the antenna structure</w:t>
      </w:r>
      <w:r w:rsidRPr="00505B9A">
        <w:rPr>
          <w:rFonts w:ascii="Times New Roman" w:hAnsi="Times New Roman" w:cs="Times New Roman" w:hint="eastAsia"/>
          <w:sz w:val="20"/>
          <w:szCs w:val="20"/>
        </w:rPr>
        <w:t xml:space="preserve"> of the UE. </w:t>
      </w:r>
      <w:r>
        <w:rPr>
          <w:rFonts w:ascii="Times New Roman" w:hAnsi="Times New Roman" w:cs="Times New Roman" w:hint="eastAsia"/>
          <w:sz w:val="20"/>
          <w:szCs w:val="20"/>
        </w:rPr>
        <w:t>In the last e-meeting, it was agreed to select one of the following alternatives on SRS configuration for 4T6R</w:t>
      </w:r>
      <w:r w:rsidRPr="00EF65B9">
        <w:rPr>
          <w:rFonts w:ascii="Times New Roman" w:hAnsi="Times New Roman" w:cs="Times New Roman" w:hint="eastAsia"/>
          <w:sz w:val="20"/>
          <w:szCs w:val="20"/>
        </w:rPr>
        <w:t xml:space="preserve"> </w:t>
      </w:r>
      <w:r>
        <w:rPr>
          <w:rFonts w:ascii="Times New Roman" w:hAnsi="Times New Roman" w:cs="Times New Roman" w:hint="eastAsia"/>
          <w:sz w:val="20"/>
          <w:szCs w:val="20"/>
        </w:rPr>
        <w:t>in this meeting:</w:t>
      </w:r>
    </w:p>
    <w:p w14:paraId="28400FF6" w14:textId="77777777" w:rsidR="000F2C94" w:rsidRPr="00BF1A76" w:rsidRDefault="000F2C94" w:rsidP="000F2C94">
      <w:pPr>
        <w:pStyle w:val="a7"/>
        <w:numPr>
          <w:ilvl w:val="0"/>
          <w:numId w:val="55"/>
        </w:numPr>
        <w:snapToGrid w:val="0"/>
        <w:ind w:firstLineChars="0"/>
        <w:textAlignment w:val="center"/>
        <w:rPr>
          <w:rFonts w:ascii="Times New Roman" w:eastAsia="Malgun Gothic" w:hAnsi="Times New Roman" w:cs="Times New Roman"/>
          <w:i/>
          <w:sz w:val="20"/>
        </w:rPr>
      </w:pPr>
      <w:r w:rsidRPr="00BF1A76">
        <w:rPr>
          <w:rFonts w:ascii="Times New Roman" w:eastAsia="Malgun Gothic" w:hAnsi="Times New Roman" w:cs="Times New Roman"/>
          <w:i/>
          <w:iCs/>
          <w:sz w:val="20"/>
        </w:rPr>
        <w:t>Alt 1: 4 + 2</w:t>
      </w:r>
    </w:p>
    <w:p w14:paraId="3CB123C3" w14:textId="77777777" w:rsidR="000F2C94" w:rsidRPr="00BF1A76" w:rsidRDefault="000F2C94" w:rsidP="000F2C94">
      <w:pPr>
        <w:pStyle w:val="a7"/>
        <w:numPr>
          <w:ilvl w:val="0"/>
          <w:numId w:val="55"/>
        </w:numPr>
        <w:snapToGrid w:val="0"/>
        <w:ind w:firstLineChars="0"/>
        <w:textAlignment w:val="center"/>
        <w:rPr>
          <w:rFonts w:ascii="Times New Roman" w:eastAsia="Malgun Gothic" w:hAnsi="Times New Roman" w:cs="Times New Roman"/>
          <w:i/>
          <w:sz w:val="20"/>
        </w:rPr>
      </w:pPr>
      <w:r w:rsidRPr="00BF1A76">
        <w:rPr>
          <w:rFonts w:ascii="Times New Roman" w:eastAsia="Malgun Gothic" w:hAnsi="Times New Roman" w:cs="Times New Roman"/>
          <w:i/>
          <w:iCs/>
          <w:sz w:val="20"/>
        </w:rPr>
        <w:t>Alt 2: 2+2+2</w:t>
      </w:r>
    </w:p>
    <w:p w14:paraId="72B5D00C" w14:textId="77777777" w:rsidR="000F2C94" w:rsidRPr="00BF1A76" w:rsidRDefault="000F2C94" w:rsidP="000F2C94">
      <w:pPr>
        <w:pStyle w:val="a7"/>
        <w:numPr>
          <w:ilvl w:val="1"/>
          <w:numId w:val="55"/>
        </w:numPr>
        <w:snapToGrid w:val="0"/>
        <w:ind w:firstLineChars="0"/>
        <w:textAlignment w:val="center"/>
        <w:rPr>
          <w:rFonts w:ascii="Times New Roman" w:eastAsia="Malgun Gothic" w:hAnsi="Times New Roman" w:cs="Times New Roman"/>
          <w:i/>
          <w:sz w:val="20"/>
        </w:rPr>
      </w:pPr>
      <w:r w:rsidRPr="00BF1A76">
        <w:rPr>
          <w:rStyle w:val="af0"/>
          <w:rFonts w:ascii="Times New Roman" w:hAnsi="Times New Roman" w:cs="Times New Roman"/>
          <w:sz w:val="20"/>
          <w:szCs w:val="20"/>
        </w:rPr>
        <w:t xml:space="preserve">Alt 2-1: </w:t>
      </w:r>
    </w:p>
    <w:p w14:paraId="43FB3EE4" w14:textId="77777777" w:rsidR="000F2C94" w:rsidRPr="00BF1A76" w:rsidRDefault="000F2C94" w:rsidP="000F2C94">
      <w:pPr>
        <w:pStyle w:val="a7"/>
        <w:numPr>
          <w:ilvl w:val="2"/>
          <w:numId w:val="55"/>
        </w:numPr>
        <w:snapToGrid w:val="0"/>
        <w:ind w:firstLineChars="0"/>
        <w:textAlignment w:val="center"/>
        <w:rPr>
          <w:rFonts w:ascii="Times New Roman" w:eastAsia="Malgun Gothic" w:hAnsi="Times New Roman" w:cs="Times New Roman"/>
          <w:i/>
          <w:sz w:val="20"/>
        </w:rPr>
      </w:pPr>
      <w:r w:rsidRPr="00BF1A76">
        <w:rPr>
          <w:rStyle w:val="af0"/>
          <w:rFonts w:ascii="Times New Roman" w:hAnsi="Times New Roman" w:cs="Times New Roman"/>
          <w:sz w:val="20"/>
          <w:szCs w:val="20"/>
        </w:rPr>
        <w:t>No guard symbols exist between the 1</w:t>
      </w:r>
      <w:r w:rsidRPr="00BF1A76">
        <w:rPr>
          <w:rStyle w:val="af0"/>
          <w:rFonts w:ascii="Times New Roman" w:hAnsi="Times New Roman" w:cs="Times New Roman"/>
          <w:sz w:val="20"/>
          <w:szCs w:val="20"/>
          <w:vertAlign w:val="superscript"/>
        </w:rPr>
        <w:t>st</w:t>
      </w:r>
      <w:r w:rsidRPr="00BF1A76">
        <w:rPr>
          <w:rStyle w:val="af0"/>
          <w:rFonts w:ascii="Times New Roman" w:hAnsi="Times New Roman" w:cs="Times New Roman"/>
          <w:sz w:val="20"/>
          <w:szCs w:val="20"/>
        </w:rPr>
        <w:t xml:space="preserve"> and the 2</w:t>
      </w:r>
      <w:r w:rsidRPr="00BF1A76">
        <w:rPr>
          <w:rStyle w:val="af0"/>
          <w:rFonts w:ascii="Times New Roman" w:hAnsi="Times New Roman" w:cs="Times New Roman"/>
          <w:sz w:val="20"/>
          <w:szCs w:val="20"/>
          <w:vertAlign w:val="superscript"/>
        </w:rPr>
        <w:t>nd</w:t>
      </w:r>
      <w:r w:rsidRPr="00BF1A76">
        <w:rPr>
          <w:rStyle w:val="af0"/>
          <w:rFonts w:ascii="Times New Roman" w:hAnsi="Times New Roman" w:cs="Times New Roman"/>
          <w:sz w:val="20"/>
          <w:szCs w:val="20"/>
        </w:rPr>
        <w:t xml:space="preserve"> transmission. Y guard symbol(s) exist between 2</w:t>
      </w:r>
      <w:r w:rsidRPr="00BF1A76">
        <w:rPr>
          <w:rStyle w:val="af0"/>
          <w:rFonts w:ascii="Times New Roman" w:hAnsi="Times New Roman" w:cs="Times New Roman"/>
          <w:sz w:val="20"/>
          <w:szCs w:val="20"/>
          <w:vertAlign w:val="superscript"/>
        </w:rPr>
        <w:t>nd</w:t>
      </w:r>
      <w:r w:rsidRPr="00BF1A76">
        <w:rPr>
          <w:rStyle w:val="af0"/>
          <w:rFonts w:ascii="Times New Roman" w:hAnsi="Times New Roman" w:cs="Times New Roman"/>
          <w:sz w:val="20"/>
          <w:szCs w:val="20"/>
        </w:rPr>
        <w:t xml:space="preserve"> and 3</w:t>
      </w:r>
      <w:r w:rsidRPr="00BF1A76">
        <w:rPr>
          <w:rStyle w:val="af0"/>
          <w:rFonts w:ascii="Times New Roman" w:hAnsi="Times New Roman" w:cs="Times New Roman"/>
          <w:sz w:val="20"/>
          <w:szCs w:val="20"/>
          <w:vertAlign w:val="superscript"/>
        </w:rPr>
        <w:t>rd</w:t>
      </w:r>
      <w:r w:rsidRPr="00BF1A76">
        <w:rPr>
          <w:rStyle w:val="af0"/>
          <w:rFonts w:ascii="Times New Roman" w:hAnsi="Times New Roman" w:cs="Times New Roman"/>
          <w:sz w:val="20"/>
          <w:szCs w:val="20"/>
        </w:rPr>
        <w:t xml:space="preserve"> transmission, where Y is same as the value defined in the current specification for different SCSs</w:t>
      </w:r>
    </w:p>
    <w:p w14:paraId="18A88546" w14:textId="77777777" w:rsidR="000F2C94" w:rsidRPr="00BF1A76" w:rsidRDefault="000F2C94" w:rsidP="000F2C94">
      <w:pPr>
        <w:pStyle w:val="a7"/>
        <w:numPr>
          <w:ilvl w:val="1"/>
          <w:numId w:val="55"/>
        </w:numPr>
        <w:snapToGrid w:val="0"/>
        <w:ind w:firstLineChars="0"/>
        <w:textAlignment w:val="center"/>
        <w:rPr>
          <w:rFonts w:ascii="Times New Roman" w:eastAsia="Malgun Gothic" w:hAnsi="Times New Roman" w:cs="Times New Roman"/>
          <w:i/>
          <w:sz w:val="20"/>
        </w:rPr>
      </w:pPr>
      <w:r w:rsidRPr="00BF1A76">
        <w:rPr>
          <w:rStyle w:val="af0"/>
          <w:rFonts w:ascii="Times New Roman" w:hAnsi="Times New Roman" w:cs="Times New Roman"/>
          <w:sz w:val="20"/>
          <w:szCs w:val="20"/>
        </w:rPr>
        <w:t xml:space="preserve">Alt 2-2: </w:t>
      </w:r>
    </w:p>
    <w:p w14:paraId="140D9D1B" w14:textId="77777777" w:rsidR="000F2C94" w:rsidRPr="00BF1A76" w:rsidRDefault="000F2C94" w:rsidP="000F2C94">
      <w:pPr>
        <w:pStyle w:val="a7"/>
        <w:numPr>
          <w:ilvl w:val="2"/>
          <w:numId w:val="55"/>
        </w:numPr>
        <w:snapToGrid w:val="0"/>
        <w:ind w:firstLineChars="0"/>
        <w:textAlignment w:val="center"/>
        <w:rPr>
          <w:rFonts w:ascii="Times New Roman" w:eastAsia="Malgun Gothic" w:hAnsi="Times New Roman" w:cs="Times New Roman"/>
          <w:i/>
          <w:sz w:val="20"/>
        </w:rPr>
      </w:pPr>
      <w:r w:rsidRPr="00BF1A76">
        <w:rPr>
          <w:rStyle w:val="af0"/>
          <w:rFonts w:ascii="Times New Roman" w:hAnsi="Times New Roman" w:cs="Times New Roman"/>
          <w:sz w:val="20"/>
          <w:szCs w:val="20"/>
        </w:rPr>
        <w:t>For SCS=15, 30 and 60KHz: No guard symbols exist</w:t>
      </w:r>
    </w:p>
    <w:p w14:paraId="6950E401" w14:textId="77777777" w:rsidR="000F2C94" w:rsidRPr="00BF1A76" w:rsidRDefault="000F2C94" w:rsidP="000F2C94">
      <w:pPr>
        <w:pStyle w:val="a7"/>
        <w:numPr>
          <w:ilvl w:val="2"/>
          <w:numId w:val="55"/>
        </w:numPr>
        <w:snapToGrid w:val="0"/>
        <w:ind w:firstLineChars="0"/>
        <w:textAlignment w:val="center"/>
        <w:rPr>
          <w:rStyle w:val="af0"/>
        </w:rPr>
      </w:pPr>
      <w:r w:rsidRPr="00BF1A76">
        <w:rPr>
          <w:rStyle w:val="af0"/>
          <w:rFonts w:ascii="Times New Roman" w:hAnsi="Times New Roman" w:cs="Times New Roman"/>
          <w:sz w:val="20"/>
          <w:szCs w:val="20"/>
        </w:rPr>
        <w:t>For SCS=120 KHz: No guard symbols exist between the 1st  and the 2nd transmission, and 1 guard symbol exists between the 2nd and 3rd transmission</w:t>
      </w:r>
    </w:p>
    <w:p w14:paraId="5F47FA57"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the three </w:t>
      </w:r>
      <w:r>
        <w:rPr>
          <w:rFonts w:ascii="Times New Roman" w:hAnsi="Times New Roman" w:cs="Times New Roman"/>
          <w:sz w:val="20"/>
          <w:szCs w:val="20"/>
        </w:rPr>
        <w:t>alternative</w:t>
      </w:r>
      <w:r>
        <w:rPr>
          <w:rFonts w:ascii="Times New Roman" w:hAnsi="Times New Roman" w:cs="Times New Roman" w:hint="eastAsia"/>
          <w:sz w:val="20"/>
          <w:szCs w:val="20"/>
        </w:rPr>
        <w:t>s, Alt 1 and Alt 2-2 require same number of symbols for SRS transmission (with guard symbols included). Compared to Alt 1 and Alt 2-2, Alt 2-1 requires one more symbol when SCS</w:t>
      </w:r>
      <w:r w:rsidRPr="00AF4097">
        <w:rPr>
          <w:rFonts w:ascii="Times New Roman" w:hAnsi="Times New Roman" w:cs="Times New Roman"/>
          <w:sz w:val="20"/>
          <w:szCs w:val="20"/>
        </w:rPr>
        <w:t>=120 KHz</w:t>
      </w:r>
      <w:r>
        <w:rPr>
          <w:rFonts w:ascii="Times New Roman" w:hAnsi="Times New Roman" w:cs="Times New Roman" w:hint="eastAsia"/>
          <w:sz w:val="20"/>
          <w:szCs w:val="20"/>
        </w:rPr>
        <w:t xml:space="preserve"> is configured and same number of symbols for other SCS configurations. For Alt 2-2, as some UE vendors commented in the last e-meeting, whether it can work depends on UE</w:t>
      </w:r>
      <w:r>
        <w:rPr>
          <w:rFonts w:ascii="Times New Roman" w:hAnsi="Times New Roman" w:cs="Times New Roman"/>
          <w:sz w:val="20"/>
          <w:szCs w:val="20"/>
        </w:rPr>
        <w:t>’</w:t>
      </w:r>
      <w:r>
        <w:rPr>
          <w:rFonts w:ascii="Times New Roman" w:hAnsi="Times New Roman" w:cs="Times New Roman" w:hint="eastAsia"/>
          <w:sz w:val="20"/>
          <w:szCs w:val="20"/>
        </w:rPr>
        <w:t xml:space="preserve">s implementation and antenna structure. We prefer to specify a configuration scheme that with minimum overhead and can be used by UEs with any antenna structure, i.e., Alt 1 is </w:t>
      </w:r>
      <w:r>
        <w:rPr>
          <w:rFonts w:ascii="Times New Roman" w:hAnsi="Times New Roman" w:cs="Times New Roman"/>
          <w:sz w:val="20"/>
          <w:szCs w:val="20"/>
        </w:rPr>
        <w:t>preferred</w:t>
      </w:r>
      <w:r>
        <w:rPr>
          <w:rFonts w:ascii="Times New Roman" w:hAnsi="Times New Roman" w:cs="Times New Roman" w:hint="eastAsia"/>
          <w:sz w:val="20"/>
          <w:szCs w:val="20"/>
        </w:rPr>
        <w:t xml:space="preserve">. </w:t>
      </w:r>
      <w:r w:rsidRPr="00505B9A">
        <w:rPr>
          <w:rFonts w:ascii="Times New Roman" w:hAnsi="Times New Roman" w:cs="Times New Roman" w:hint="eastAsia"/>
          <w:sz w:val="20"/>
          <w:szCs w:val="20"/>
        </w:rPr>
        <w:t>T</w:t>
      </w:r>
      <w:r w:rsidRPr="00505B9A">
        <w:rPr>
          <w:rFonts w:ascii="Times New Roman" w:hAnsi="Times New Roman" w:cs="Times New Roman"/>
          <w:sz w:val="20"/>
          <w:szCs w:val="20"/>
        </w:rPr>
        <w:t>h</w:t>
      </w:r>
      <w:r w:rsidRPr="00505B9A">
        <w:rPr>
          <w:rFonts w:ascii="Times New Roman" w:hAnsi="Times New Roman" w:cs="Times New Roman" w:hint="eastAsia"/>
          <w:sz w:val="20"/>
          <w:szCs w:val="20"/>
        </w:rPr>
        <w:t>en for aperiodic antenna switching SRS, 1 SRS resource set with 2 SRS resource</w:t>
      </w:r>
      <w:r>
        <w:rPr>
          <w:rFonts w:ascii="Times New Roman" w:hAnsi="Times New Roman" w:cs="Times New Roman" w:hint="eastAsia"/>
          <w:sz w:val="20"/>
          <w:szCs w:val="20"/>
        </w:rPr>
        <w:t>s</w:t>
      </w:r>
      <w:r w:rsidRPr="00505B9A">
        <w:rPr>
          <w:rFonts w:ascii="Times New Roman" w:hAnsi="Times New Roman" w:cs="Times New Roman" w:hint="eastAsia"/>
          <w:sz w:val="20"/>
          <w:szCs w:val="20"/>
        </w:rPr>
        <w:t xml:space="preserve"> or 2 SRS resource sets with one SRS resource in each</w:t>
      </w:r>
      <w:r>
        <w:rPr>
          <w:rFonts w:ascii="Times New Roman" w:hAnsi="Times New Roman" w:cs="Times New Roman" w:hint="eastAsia"/>
          <w:sz w:val="20"/>
          <w:szCs w:val="20"/>
        </w:rPr>
        <w:t xml:space="preserve"> set</w:t>
      </w:r>
      <w:r w:rsidRPr="00505B9A">
        <w:rPr>
          <w:rFonts w:ascii="Times New Roman" w:hAnsi="Times New Roman" w:cs="Times New Roman" w:hint="eastAsia"/>
          <w:sz w:val="20"/>
          <w:szCs w:val="20"/>
        </w:rPr>
        <w:t xml:space="preserve"> can be configured, and for periodic/semi-persistent antenna </w:t>
      </w:r>
      <w:r w:rsidRPr="00505B9A">
        <w:rPr>
          <w:rFonts w:ascii="Times New Roman" w:hAnsi="Times New Roman" w:cs="Times New Roman"/>
          <w:sz w:val="20"/>
          <w:szCs w:val="20"/>
        </w:rPr>
        <w:t>switching</w:t>
      </w:r>
      <w:r w:rsidRPr="00505B9A">
        <w:rPr>
          <w:rFonts w:ascii="Times New Roman" w:hAnsi="Times New Roman" w:cs="Times New Roman" w:hint="eastAsia"/>
          <w:sz w:val="20"/>
          <w:szCs w:val="20"/>
        </w:rPr>
        <w:t xml:space="preserve"> SRS, 1 SRS resource set </w:t>
      </w:r>
      <w:r>
        <w:rPr>
          <w:rFonts w:ascii="Times New Roman" w:hAnsi="Times New Roman" w:cs="Times New Roman" w:hint="eastAsia"/>
          <w:sz w:val="20"/>
          <w:szCs w:val="20"/>
        </w:rPr>
        <w:t xml:space="preserve">with 2 SRS resources </w:t>
      </w:r>
      <w:r w:rsidRPr="00505B9A">
        <w:rPr>
          <w:rFonts w:ascii="Times New Roman" w:hAnsi="Times New Roman" w:cs="Times New Roman" w:hint="eastAsia"/>
          <w:sz w:val="20"/>
          <w:szCs w:val="20"/>
        </w:rPr>
        <w:t>can be configured.</w:t>
      </w:r>
    </w:p>
    <w:p w14:paraId="675BBEBC" w14:textId="77777777" w:rsidR="000F2C94" w:rsidRPr="00B932A0" w:rsidRDefault="000F2C94" w:rsidP="000F2C9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Proposal</w:t>
      </w:r>
      <w:r>
        <w:rPr>
          <w:rFonts w:ascii="Times New Roman" w:hAnsi="Times New Roman" w:cs="Times New Roman" w:hint="eastAsia"/>
          <w:b/>
          <w:i/>
          <w:sz w:val="20"/>
          <w:szCs w:val="20"/>
        </w:rPr>
        <w:t xml:space="preserve"> 6</w:t>
      </w:r>
      <w:r w:rsidRPr="00B932A0">
        <w:rPr>
          <w:rFonts w:ascii="Times New Roman" w:hAnsi="Times New Roman" w:cs="Times New Roman"/>
          <w:b/>
          <w:i/>
          <w:sz w:val="20"/>
          <w:szCs w:val="20"/>
        </w:rPr>
        <w:t>:</w:t>
      </w:r>
    </w:p>
    <w:p w14:paraId="45B1180D" w14:textId="77777777" w:rsidR="000F2C94" w:rsidRPr="00BA43FC" w:rsidRDefault="000F2C94" w:rsidP="000F2C94">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On SRS configuration for 4T6R,</w:t>
      </w:r>
    </w:p>
    <w:p w14:paraId="35F477D3" w14:textId="77777777" w:rsidR="000F2C94" w:rsidRPr="00143C45" w:rsidRDefault="000F2C94" w:rsidP="000F2C94">
      <w:pPr>
        <w:pStyle w:val="a7"/>
        <w:numPr>
          <w:ilvl w:val="1"/>
          <w:numId w:val="5"/>
        </w:numPr>
        <w:spacing w:beforeLines="50" w:before="120" w:afterLines="50" w:after="120"/>
        <w:ind w:firstLineChars="0"/>
        <w:rPr>
          <w:rFonts w:ascii="Times New Roman" w:hAnsi="Times New Roman" w:cs="Times New Roman"/>
          <w:sz w:val="20"/>
          <w:szCs w:val="20"/>
        </w:rPr>
      </w:pPr>
      <w:r w:rsidRPr="00143C45">
        <w:rPr>
          <w:rFonts w:ascii="Times New Roman" w:hAnsi="Times New Roman" w:cs="Times New Roman"/>
          <w:b/>
          <w:i/>
          <w:sz w:val="20"/>
          <w:szCs w:val="20"/>
        </w:rPr>
        <w:t>Alt 1</w:t>
      </w:r>
      <w:r w:rsidRPr="00143C45">
        <w:rPr>
          <w:rFonts w:ascii="Times New Roman" w:hAnsi="Times New Roman" w:cs="Times New Roman" w:hint="eastAsia"/>
          <w:b/>
          <w:i/>
          <w:sz w:val="20"/>
          <w:szCs w:val="20"/>
        </w:rPr>
        <w:t>(</w:t>
      </w:r>
      <w:r w:rsidRPr="00143C45">
        <w:rPr>
          <w:rFonts w:ascii="Times New Roman" w:hAnsi="Times New Roman" w:cs="Times New Roman"/>
          <w:b/>
          <w:i/>
          <w:sz w:val="20"/>
          <w:szCs w:val="20"/>
        </w:rPr>
        <w:t>4 + 2</w:t>
      </w:r>
      <w:r w:rsidRPr="00143C45">
        <w:rPr>
          <w:rFonts w:ascii="Times New Roman" w:hAnsi="Times New Roman" w:cs="Times New Roman" w:hint="eastAsia"/>
          <w:b/>
          <w:i/>
          <w:sz w:val="20"/>
          <w:szCs w:val="20"/>
        </w:rPr>
        <w:t>) is supported</w:t>
      </w:r>
    </w:p>
    <w:p w14:paraId="7EA5AFF7" w14:textId="77777777" w:rsidR="000F2C94" w:rsidRPr="00BA43FC" w:rsidRDefault="000F2C94" w:rsidP="000F2C94">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For aperiodic SRS, 1 or 2 SRS resource sets can be configured, with totally </w:t>
      </w:r>
      <w:r w:rsidRPr="00BA43FC">
        <w:rPr>
          <w:rFonts w:ascii="Times New Roman" w:hAnsi="Times New Roman" w:cs="Times New Roman" w:hint="eastAsia"/>
          <w:b/>
          <w:i/>
          <w:sz w:val="20"/>
          <w:szCs w:val="20"/>
        </w:rPr>
        <w:t>2 SRS resources, one with 4 p</w:t>
      </w:r>
      <w:r>
        <w:rPr>
          <w:rFonts w:ascii="Times New Roman" w:hAnsi="Times New Roman" w:cs="Times New Roman" w:hint="eastAsia"/>
          <w:b/>
          <w:i/>
          <w:sz w:val="20"/>
          <w:szCs w:val="20"/>
        </w:rPr>
        <w:t>orts and the other with 2 ports</w:t>
      </w:r>
    </w:p>
    <w:p w14:paraId="355CA086" w14:textId="77777777" w:rsidR="000F2C94" w:rsidRPr="00BA43FC" w:rsidRDefault="000F2C94" w:rsidP="000F2C94">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For periodic/semi-persistent SRS </w:t>
      </w:r>
      <w:r>
        <w:rPr>
          <w:rFonts w:ascii="Times New Roman" w:hAnsi="Times New Roman" w:cs="Times New Roman"/>
          <w:b/>
          <w:i/>
          <w:sz w:val="20"/>
          <w:szCs w:val="20"/>
        </w:rPr>
        <w:t>antenna</w:t>
      </w:r>
      <w:r>
        <w:rPr>
          <w:rFonts w:ascii="Times New Roman" w:hAnsi="Times New Roman" w:cs="Times New Roman" w:hint="eastAsia"/>
          <w:b/>
          <w:i/>
          <w:sz w:val="20"/>
          <w:szCs w:val="20"/>
        </w:rPr>
        <w:t xml:space="preserve"> switching, </w:t>
      </w:r>
      <w:r w:rsidRPr="00BA43FC">
        <w:rPr>
          <w:rFonts w:ascii="Times New Roman" w:hAnsi="Times New Roman" w:cs="Times New Roman" w:hint="eastAsia"/>
          <w:b/>
          <w:i/>
          <w:sz w:val="20"/>
          <w:szCs w:val="20"/>
        </w:rPr>
        <w:t>2 SRS resources</w:t>
      </w:r>
      <w:r>
        <w:rPr>
          <w:rFonts w:ascii="Times New Roman" w:hAnsi="Times New Roman" w:cs="Times New Roman" w:hint="eastAsia"/>
          <w:b/>
          <w:i/>
          <w:sz w:val="20"/>
          <w:szCs w:val="20"/>
        </w:rPr>
        <w:t xml:space="preserve"> are configured in each SRS resource set</w:t>
      </w:r>
      <w:r w:rsidRPr="00BA43FC">
        <w:rPr>
          <w:rFonts w:ascii="Times New Roman" w:hAnsi="Times New Roman" w:cs="Times New Roman" w:hint="eastAsia"/>
          <w:b/>
          <w:i/>
          <w:sz w:val="20"/>
          <w:szCs w:val="20"/>
        </w:rPr>
        <w:t>, one with 4 ports and the other with 2 ports.</w:t>
      </w:r>
    </w:p>
    <w:p w14:paraId="3D871005"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According to current specs, the transmit power of an SRS resource is </w:t>
      </w:r>
      <w:r>
        <w:rPr>
          <w:rFonts w:ascii="Times New Roman" w:hAnsi="Times New Roman" w:cs="Times New Roman"/>
          <w:sz w:val="20"/>
          <w:szCs w:val="20"/>
        </w:rPr>
        <w:t>calculated</w:t>
      </w:r>
      <w:r>
        <w:rPr>
          <w:rFonts w:ascii="Times New Roman" w:hAnsi="Times New Roman" w:cs="Times New Roman" w:hint="eastAsia"/>
          <w:sz w:val="20"/>
          <w:szCs w:val="20"/>
        </w:rPr>
        <w:t xml:space="preserve"> according to the power control parameters indicated by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and then split equally across all the SRS antenna ports. Then if 4+2 resources are configured in the same SRS resource set</w:t>
      </w:r>
      <w:r w:rsidRPr="00D16EA7">
        <w:rPr>
          <w:rFonts w:ascii="Times New Roman" w:hAnsi="Times New Roman" w:cs="Times New Roman" w:hint="eastAsia"/>
          <w:sz w:val="20"/>
          <w:szCs w:val="20"/>
        </w:rPr>
        <w:t xml:space="preserve"> </w:t>
      </w:r>
      <w:r>
        <w:rPr>
          <w:rFonts w:ascii="Times New Roman" w:hAnsi="Times New Roman" w:cs="Times New Roman" w:hint="eastAsia"/>
          <w:sz w:val="20"/>
          <w:szCs w:val="20"/>
        </w:rPr>
        <w:t>for 4T6R, the transmit power of each SRS port in the 2-port SRS resource is expected to be twice that of the SRS port in the 4-port SRS resource. However, whether a UE is able to transmit a 2-port SRS resource with maximum output power depends on UE</w:t>
      </w:r>
      <w:r>
        <w:rPr>
          <w:rFonts w:ascii="Times New Roman" w:hAnsi="Times New Roman" w:cs="Times New Roman"/>
          <w:sz w:val="20"/>
          <w:szCs w:val="20"/>
        </w:rPr>
        <w:t>’</w:t>
      </w:r>
      <w:r>
        <w:rPr>
          <w:rFonts w:ascii="Times New Roman" w:hAnsi="Times New Roman" w:cs="Times New Roman" w:hint="eastAsia"/>
          <w:sz w:val="20"/>
          <w:szCs w:val="20"/>
        </w:rPr>
        <w:t xml:space="preserve">s PA capability. For example, the maximum output power can be achieved by a 2-port SRS resource for a Class 3 UE with four PAs with 23dBm and cannot be achieved by a 2-port SRS </w:t>
      </w:r>
      <w:r>
        <w:rPr>
          <w:rFonts w:ascii="Times New Roman" w:hAnsi="Times New Roman" w:cs="Times New Roman"/>
          <w:sz w:val="20"/>
          <w:szCs w:val="20"/>
        </w:rPr>
        <w:t>resource</w:t>
      </w:r>
      <w:r>
        <w:rPr>
          <w:rFonts w:ascii="Times New Roman" w:hAnsi="Times New Roman" w:cs="Times New Roman" w:hint="eastAsia"/>
          <w:sz w:val="20"/>
          <w:szCs w:val="20"/>
        </w:rPr>
        <w:t xml:space="preserve"> for a Class 3 UE with four PAs with 17dBm. If the </w:t>
      </w:r>
      <w:r w:rsidRPr="00BA7D84">
        <w:rPr>
          <w:rFonts w:ascii="Times New Roman" w:hAnsi="Times New Roman" w:cs="Times New Roman" w:hint="eastAsia"/>
          <w:sz w:val="20"/>
          <w:szCs w:val="20"/>
        </w:rPr>
        <w:t xml:space="preserve">UE is </w:t>
      </w:r>
      <w:r>
        <w:rPr>
          <w:rFonts w:ascii="Times New Roman" w:hAnsi="Times New Roman" w:cs="Times New Roman" w:hint="eastAsia"/>
          <w:sz w:val="20"/>
          <w:szCs w:val="20"/>
        </w:rPr>
        <w:t xml:space="preserve">not </w:t>
      </w:r>
      <w:r w:rsidRPr="00BA7D84">
        <w:rPr>
          <w:rFonts w:ascii="Times New Roman" w:hAnsi="Times New Roman" w:cs="Times New Roman" w:hint="eastAsia"/>
          <w:sz w:val="20"/>
          <w:szCs w:val="20"/>
        </w:rPr>
        <w:t xml:space="preserve">capable to transmit the </w:t>
      </w:r>
      <w:r w:rsidRPr="001A491A">
        <w:rPr>
          <w:rFonts w:ascii="Times New Roman" w:hAnsi="Times New Roman" w:cs="Times New Roman" w:hint="eastAsia"/>
          <w:sz w:val="20"/>
          <w:szCs w:val="20"/>
        </w:rPr>
        <w:t>2-port SRS resource with the calculated tra</w:t>
      </w:r>
      <w:r w:rsidRPr="00BB1331">
        <w:rPr>
          <w:rFonts w:ascii="Times New Roman" w:hAnsi="Times New Roman" w:cs="Times New Roman" w:hint="eastAsia"/>
          <w:sz w:val="20"/>
          <w:szCs w:val="20"/>
        </w:rPr>
        <w:t>nsmit power</w:t>
      </w:r>
      <w:r>
        <w:rPr>
          <w:rFonts w:ascii="Times New Roman" w:hAnsi="Times New Roman" w:cs="Times New Roman" w:hint="eastAsia"/>
          <w:sz w:val="20"/>
          <w:szCs w:val="20"/>
        </w:rPr>
        <w:t xml:space="preserve">, the transmit power of the 2-port SRS </w:t>
      </w:r>
      <w:r>
        <w:rPr>
          <w:rFonts w:ascii="Times New Roman" w:hAnsi="Times New Roman" w:cs="Times New Roman"/>
          <w:sz w:val="20"/>
          <w:szCs w:val="20"/>
        </w:rPr>
        <w:t>resource</w:t>
      </w:r>
      <w:r>
        <w:rPr>
          <w:rFonts w:ascii="Times New Roman" w:hAnsi="Times New Roman" w:cs="Times New Roman" w:hint="eastAsia"/>
          <w:sz w:val="20"/>
          <w:szCs w:val="20"/>
        </w:rPr>
        <w:t xml:space="preserve"> would be scaled. In order to make sure both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and UE have the same understanding on the relative transmit </w:t>
      </w:r>
      <w:r>
        <w:rPr>
          <w:rFonts w:ascii="Times New Roman" w:hAnsi="Times New Roman" w:cs="Times New Roman"/>
          <w:sz w:val="20"/>
          <w:szCs w:val="20"/>
        </w:rPr>
        <w:t>power</w:t>
      </w:r>
      <w:r>
        <w:rPr>
          <w:rFonts w:ascii="Times New Roman" w:hAnsi="Times New Roman" w:cs="Times New Roman" w:hint="eastAsia"/>
          <w:sz w:val="20"/>
          <w:szCs w:val="20"/>
        </w:rPr>
        <w:t xml:space="preserve"> of the SRS resources for 4T6R, we propose to adopt one of the following alternatives on the transmit power of SRS for 4T6R:</w:t>
      </w:r>
    </w:p>
    <w:p w14:paraId="017E5368" w14:textId="77777777" w:rsidR="000F2C94" w:rsidRDefault="000F2C94" w:rsidP="000F2C94">
      <w:pPr>
        <w:pStyle w:val="a7"/>
        <w:numPr>
          <w:ilvl w:val="0"/>
          <w:numId w:val="5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Alt 1: T</w:t>
      </w:r>
      <w:r>
        <w:rPr>
          <w:rFonts w:ascii="Times New Roman" w:hAnsi="Times New Roman" w:cs="Times New Roman"/>
          <w:sz w:val="20"/>
          <w:szCs w:val="20"/>
        </w:rPr>
        <w:t>h</w:t>
      </w:r>
      <w:r>
        <w:rPr>
          <w:rFonts w:ascii="Times New Roman" w:hAnsi="Times New Roman" w:cs="Times New Roman" w:hint="eastAsia"/>
          <w:sz w:val="20"/>
          <w:szCs w:val="20"/>
        </w:rPr>
        <w:t xml:space="preserve">e transmit power of each SRS port in an SRS </w:t>
      </w:r>
      <w:r>
        <w:rPr>
          <w:rFonts w:ascii="Times New Roman" w:hAnsi="Times New Roman" w:cs="Times New Roman"/>
          <w:sz w:val="20"/>
          <w:szCs w:val="20"/>
        </w:rPr>
        <w:t>resource</w:t>
      </w:r>
      <w:r>
        <w:rPr>
          <w:rFonts w:ascii="Times New Roman" w:hAnsi="Times New Roman" w:cs="Times New Roman" w:hint="eastAsia"/>
          <w:sz w:val="20"/>
          <w:szCs w:val="20"/>
        </w:rPr>
        <w:t xml:space="preserve"> for 4T6R is determined as if there are 4 ports in the SRS resource, i.e. for any SRS resource for 4T6R, each SRS port uses a </w:t>
      </w:r>
      <w:r>
        <w:rPr>
          <w:rFonts w:ascii="Times New Roman" w:hAnsi="Times New Roman" w:cs="Times New Roman"/>
          <w:sz w:val="20"/>
          <w:szCs w:val="20"/>
        </w:rPr>
        <w:t>quarter</w:t>
      </w:r>
      <w:r>
        <w:rPr>
          <w:rFonts w:ascii="Times New Roman" w:hAnsi="Times New Roman" w:cs="Times New Roman" w:hint="eastAsia"/>
          <w:sz w:val="20"/>
          <w:szCs w:val="20"/>
        </w:rPr>
        <w:t xml:space="preserve"> of the calculated transmit power(i.e.</w:t>
      </w:r>
      <w:r>
        <w:rPr>
          <w:iCs/>
          <w:noProof/>
          <w:position w:val="-12"/>
        </w:rPr>
        <w:drawing>
          <wp:inline distT="0" distB="0" distL="0" distR="0" wp14:anchorId="0FDCEA35" wp14:editId="2911A455">
            <wp:extent cx="823595" cy="2082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3595" cy="208280"/>
                    </a:xfrm>
                    <a:prstGeom prst="rect">
                      <a:avLst/>
                    </a:prstGeom>
                    <a:noFill/>
                    <a:ln>
                      <a:noFill/>
                    </a:ln>
                  </pic:spPr>
                </pic:pic>
              </a:graphicData>
            </a:graphic>
          </wp:inline>
        </w:drawing>
      </w:r>
      <w:r>
        <w:rPr>
          <w:rFonts w:ascii="Times New Roman" w:hAnsi="Times New Roman" w:cs="Times New Roman" w:hint="eastAsia"/>
          <w:sz w:val="20"/>
          <w:szCs w:val="20"/>
        </w:rPr>
        <w:t xml:space="preserve"> in TS 38.213). </w:t>
      </w:r>
    </w:p>
    <w:p w14:paraId="66526A1C" w14:textId="77777777" w:rsidR="000F2C94" w:rsidRPr="006D20EC" w:rsidRDefault="000F2C94" w:rsidP="000F2C94">
      <w:pPr>
        <w:pStyle w:val="a7"/>
        <w:numPr>
          <w:ilvl w:val="0"/>
          <w:numId w:val="58"/>
        </w:numPr>
        <w:spacing w:beforeLines="50" w:before="120" w:afterLines="50" w:after="120"/>
        <w:ind w:firstLineChars="0"/>
        <w:rPr>
          <w:rFonts w:ascii="Times New Roman" w:hAnsi="Times New Roman" w:cs="Times New Roman"/>
          <w:sz w:val="20"/>
          <w:szCs w:val="20"/>
        </w:rPr>
      </w:pPr>
      <w:r w:rsidRPr="00B27878">
        <w:rPr>
          <w:rFonts w:ascii="Times New Roman" w:hAnsi="Times New Roman" w:cs="Times New Roman" w:hint="eastAsia"/>
          <w:sz w:val="20"/>
          <w:szCs w:val="20"/>
        </w:rPr>
        <w:t>Alt 2</w:t>
      </w:r>
      <w:r w:rsidRPr="005C35EC">
        <w:rPr>
          <w:rFonts w:ascii="Times New Roman" w:hAnsi="Times New Roman" w:cs="Times New Roman" w:hint="eastAsia"/>
          <w:sz w:val="20"/>
          <w:szCs w:val="20"/>
        </w:rPr>
        <w:t xml:space="preserve">: </w:t>
      </w:r>
      <w:r>
        <w:rPr>
          <w:rFonts w:ascii="Times New Roman" w:hAnsi="Times New Roman" w:cs="Times New Roman" w:hint="eastAsia"/>
          <w:sz w:val="20"/>
          <w:szCs w:val="20"/>
        </w:rPr>
        <w:t>The transmit power of each SRS resource is calculated a</w:t>
      </w:r>
      <w:r w:rsidRPr="006D20EC">
        <w:rPr>
          <w:rFonts w:ascii="Times New Roman" w:hAnsi="Times New Roman" w:cs="Times New Roman" w:hint="eastAsia"/>
          <w:sz w:val="20"/>
          <w:szCs w:val="20"/>
        </w:rPr>
        <w:t xml:space="preserve">ccording to the power control </w:t>
      </w:r>
      <w:r>
        <w:rPr>
          <w:rFonts w:ascii="Times New Roman" w:hAnsi="Times New Roman" w:cs="Times New Roman" w:hint="eastAsia"/>
          <w:sz w:val="20"/>
          <w:szCs w:val="20"/>
        </w:rPr>
        <w:t>mechanism</w:t>
      </w:r>
      <w:r w:rsidRPr="00BA7D84">
        <w:rPr>
          <w:rFonts w:ascii="Times New Roman" w:hAnsi="Times New Roman" w:cs="Times New Roman" w:hint="eastAsia"/>
          <w:sz w:val="20"/>
          <w:szCs w:val="20"/>
        </w:rPr>
        <w:t xml:space="preserve"> in Rel-15/Rel-16</w:t>
      </w:r>
      <w:r>
        <w:rPr>
          <w:rFonts w:ascii="Times New Roman" w:hAnsi="Times New Roman" w:cs="Times New Roman" w:hint="eastAsia"/>
          <w:sz w:val="20"/>
          <w:szCs w:val="20"/>
        </w:rPr>
        <w:t xml:space="preserve"> first. I</w:t>
      </w:r>
      <w:r w:rsidRPr="00BA7D84">
        <w:rPr>
          <w:rFonts w:ascii="Times New Roman" w:hAnsi="Times New Roman" w:cs="Times New Roman" w:hint="eastAsia"/>
          <w:sz w:val="20"/>
          <w:szCs w:val="20"/>
        </w:rPr>
        <w:t xml:space="preserve">f </w:t>
      </w:r>
      <w:r>
        <w:rPr>
          <w:rFonts w:ascii="Times New Roman" w:hAnsi="Times New Roman" w:cs="Times New Roman" w:hint="eastAsia"/>
          <w:sz w:val="20"/>
          <w:szCs w:val="20"/>
        </w:rPr>
        <w:t xml:space="preserve">the </w:t>
      </w:r>
      <w:r w:rsidRPr="00BA7D84">
        <w:rPr>
          <w:rFonts w:ascii="Times New Roman" w:hAnsi="Times New Roman" w:cs="Times New Roman" w:hint="eastAsia"/>
          <w:sz w:val="20"/>
          <w:szCs w:val="20"/>
        </w:rPr>
        <w:t xml:space="preserve">UE </w:t>
      </w:r>
      <w:r>
        <w:rPr>
          <w:rFonts w:ascii="Times New Roman" w:hAnsi="Times New Roman" w:cs="Times New Roman" w:hint="eastAsia"/>
          <w:sz w:val="20"/>
          <w:szCs w:val="20"/>
        </w:rPr>
        <w:t>has to scale the</w:t>
      </w:r>
      <w:r w:rsidRPr="00541051">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calculated transmit power for the 2-port SRS resource, </w:t>
      </w:r>
      <w:r w:rsidRPr="006852DB">
        <w:rPr>
          <w:rFonts w:ascii="Times New Roman" w:hAnsi="Times New Roman" w:cs="Times New Roman" w:hint="eastAsia"/>
          <w:sz w:val="20"/>
          <w:szCs w:val="20"/>
        </w:rPr>
        <w:t xml:space="preserve">the calculated transmit power for </w:t>
      </w:r>
      <w:r>
        <w:rPr>
          <w:rFonts w:ascii="Times New Roman" w:hAnsi="Times New Roman" w:cs="Times New Roman" w:hint="eastAsia"/>
          <w:sz w:val="20"/>
          <w:szCs w:val="20"/>
        </w:rPr>
        <w:t>the</w:t>
      </w:r>
      <w:r w:rsidRPr="006852DB">
        <w:rPr>
          <w:rFonts w:ascii="Times New Roman" w:hAnsi="Times New Roman" w:cs="Times New Roman" w:hint="eastAsia"/>
          <w:sz w:val="20"/>
          <w:szCs w:val="20"/>
        </w:rPr>
        <w:t xml:space="preserve"> 4-port SRS </w:t>
      </w:r>
      <w:r w:rsidRPr="006852DB">
        <w:rPr>
          <w:rFonts w:ascii="Times New Roman" w:hAnsi="Times New Roman" w:cs="Times New Roman"/>
          <w:sz w:val="20"/>
          <w:szCs w:val="20"/>
        </w:rPr>
        <w:t>resource</w:t>
      </w:r>
      <w:r w:rsidRPr="006852DB">
        <w:rPr>
          <w:rFonts w:ascii="Times New Roman" w:hAnsi="Times New Roman" w:cs="Times New Roman" w:hint="eastAsia"/>
          <w:sz w:val="20"/>
          <w:szCs w:val="20"/>
        </w:rPr>
        <w:t xml:space="preserve"> </w:t>
      </w:r>
      <w:r>
        <w:rPr>
          <w:rFonts w:ascii="Times New Roman" w:hAnsi="Times New Roman" w:cs="Times New Roman" w:hint="eastAsia"/>
          <w:sz w:val="20"/>
          <w:szCs w:val="20"/>
        </w:rPr>
        <w:t>is</w:t>
      </w:r>
      <w:r w:rsidRPr="006852DB">
        <w:rPr>
          <w:rFonts w:ascii="Times New Roman" w:hAnsi="Times New Roman" w:cs="Times New Roman" w:hint="eastAsia"/>
          <w:sz w:val="20"/>
          <w:szCs w:val="20"/>
        </w:rPr>
        <w:t xml:space="preserve"> scaled </w:t>
      </w:r>
      <w:r>
        <w:rPr>
          <w:rFonts w:ascii="Times New Roman" w:hAnsi="Times New Roman" w:cs="Times New Roman" w:hint="eastAsia"/>
          <w:sz w:val="20"/>
          <w:szCs w:val="20"/>
        </w:rPr>
        <w:t xml:space="preserve">accordingly to make sure the ratio of </w:t>
      </w:r>
      <w:r>
        <w:rPr>
          <w:rFonts w:ascii="Times New Roman" w:hAnsi="Times New Roman" w:cs="Times New Roman"/>
          <w:sz w:val="20"/>
          <w:szCs w:val="20"/>
        </w:rPr>
        <w:t>the</w:t>
      </w:r>
      <w:r>
        <w:rPr>
          <w:rFonts w:ascii="Times New Roman" w:hAnsi="Times New Roman" w:cs="Times New Roman" w:hint="eastAsia"/>
          <w:sz w:val="20"/>
          <w:szCs w:val="20"/>
        </w:rPr>
        <w:t xml:space="preserve"> </w:t>
      </w:r>
      <w:r>
        <w:rPr>
          <w:rFonts w:ascii="Times New Roman" w:hAnsi="Times New Roman" w:cs="Times New Roman" w:hint="eastAsia"/>
          <w:sz w:val="20"/>
          <w:szCs w:val="20"/>
        </w:rPr>
        <w:lastRenderedPageBreak/>
        <w:t>transmit power for the 2-port SRS resource and the transmit power for the 4-port SRS resource is constant</w:t>
      </w:r>
      <w:r w:rsidRPr="006D20EC">
        <w:rPr>
          <w:rFonts w:ascii="Times New Roman" w:hAnsi="Times New Roman" w:cs="Times New Roman" w:hint="eastAsia"/>
          <w:sz w:val="20"/>
          <w:szCs w:val="20"/>
        </w:rPr>
        <w:t>.</w:t>
      </w:r>
    </w:p>
    <w:p w14:paraId="02BDB042" w14:textId="77777777" w:rsidR="000F2C94" w:rsidRDefault="000F2C94" w:rsidP="000F2C94">
      <w:pPr>
        <w:pStyle w:val="a7"/>
        <w:numPr>
          <w:ilvl w:val="0"/>
          <w:numId w:val="5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Alt 3: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indicates the transmit power determination scheme for 4T6R to the UE,</w:t>
      </w:r>
    </w:p>
    <w:p w14:paraId="421F8B20" w14:textId="77777777" w:rsidR="000F2C94" w:rsidRDefault="000F2C94" w:rsidP="000F2C94">
      <w:pPr>
        <w:pStyle w:val="a7"/>
        <w:numPr>
          <w:ilvl w:val="1"/>
          <w:numId w:val="5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 candidate determination schemes can include one of Alt 1 and Alt 2, and the </w:t>
      </w:r>
      <w:r>
        <w:rPr>
          <w:rFonts w:ascii="Times New Roman" w:hAnsi="Times New Roman" w:cs="Times New Roman"/>
          <w:sz w:val="20"/>
          <w:szCs w:val="20"/>
        </w:rPr>
        <w:t>legacy</w:t>
      </w:r>
      <w:r>
        <w:rPr>
          <w:rFonts w:ascii="Times New Roman" w:hAnsi="Times New Roman" w:cs="Times New Roman" w:hint="eastAsia"/>
          <w:sz w:val="20"/>
          <w:szCs w:val="20"/>
        </w:rPr>
        <w:t xml:space="preserve"> power control mechanism in Rel-15/Rel-16;</w:t>
      </w:r>
    </w:p>
    <w:p w14:paraId="4F29187A" w14:textId="77777777" w:rsidR="000F2C94" w:rsidRPr="00BA4FE2" w:rsidRDefault="000F2C94" w:rsidP="000F2C94">
      <w:pPr>
        <w:pStyle w:val="a7"/>
        <w:numPr>
          <w:ilvl w:val="1"/>
          <w:numId w:val="58"/>
        </w:numPr>
        <w:spacing w:beforeLines="50" w:before="120"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Whether the </w:t>
      </w:r>
      <w:r>
        <w:rPr>
          <w:rFonts w:ascii="Times New Roman" w:hAnsi="Times New Roman" w:cs="Times New Roman"/>
          <w:sz w:val="20"/>
          <w:szCs w:val="20"/>
        </w:rPr>
        <w:t>legacy</w:t>
      </w:r>
      <w:r>
        <w:rPr>
          <w:rFonts w:ascii="Times New Roman" w:hAnsi="Times New Roman" w:cs="Times New Roman" w:hint="eastAsia"/>
          <w:sz w:val="20"/>
          <w:szCs w:val="20"/>
        </w:rPr>
        <w:t xml:space="preserve"> power control mechanism is supported by a UE is subject to UE capability.</w:t>
      </w:r>
    </w:p>
    <w:p w14:paraId="769CE698"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All of the three alternatives lead to constant relative power of 2-port SRS resource and 4-port SRS resource. For Alt 1, the transmit power for a port in the 2-port SRS resource is always the same as the transmit power for a port in the 4-port SRS resource. For Alt 2, the ratio of the transmit power for a port in the 2-port SRS resource and the transmit power for a port in the 4-port SRS resources is constant, where the ratio can be predefined or configured by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For Alt 3, if a UE is capable to transmit 2-port SRS resource with maximum output power, it can report that </w:t>
      </w:r>
      <w:r>
        <w:rPr>
          <w:rFonts w:ascii="Times New Roman" w:hAnsi="Times New Roman" w:cs="Times New Roman"/>
          <w:sz w:val="20"/>
          <w:szCs w:val="20"/>
        </w:rPr>
        <w:t>legacy</w:t>
      </w:r>
      <w:r>
        <w:rPr>
          <w:rFonts w:ascii="Times New Roman" w:hAnsi="Times New Roman" w:cs="Times New Roman" w:hint="eastAsia"/>
          <w:sz w:val="20"/>
          <w:szCs w:val="20"/>
        </w:rPr>
        <w:t xml:space="preserve"> transmit power mechanism can be used for 4T6R, then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can configure which power control mechanism is used.</w:t>
      </w:r>
    </w:p>
    <w:p w14:paraId="7C475318" w14:textId="77777777" w:rsidR="000F2C94" w:rsidRPr="00B932A0" w:rsidRDefault="000F2C94" w:rsidP="000F2C94">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Proposal</w:t>
      </w:r>
      <w:r>
        <w:rPr>
          <w:rFonts w:ascii="Times New Roman" w:hAnsi="Times New Roman" w:cs="Times New Roman" w:hint="eastAsia"/>
          <w:b/>
          <w:i/>
          <w:sz w:val="20"/>
          <w:szCs w:val="20"/>
        </w:rPr>
        <w:t xml:space="preserve"> 7</w:t>
      </w:r>
      <w:r w:rsidRPr="00B932A0">
        <w:rPr>
          <w:rFonts w:ascii="Times New Roman" w:hAnsi="Times New Roman" w:cs="Times New Roman"/>
          <w:b/>
          <w:i/>
          <w:sz w:val="20"/>
          <w:szCs w:val="20"/>
        </w:rPr>
        <w:t>:</w:t>
      </w:r>
    </w:p>
    <w:p w14:paraId="574BC5EA" w14:textId="77777777" w:rsidR="000F2C94" w:rsidRPr="008660CD" w:rsidRDefault="000F2C94" w:rsidP="000F2C94">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On the transmit power determination of SRS resources for 4T6R, one of the following alternatives is supported:</w:t>
      </w:r>
    </w:p>
    <w:p w14:paraId="10F48823" w14:textId="77777777" w:rsidR="000F2C94" w:rsidRPr="008660CD" w:rsidRDefault="000F2C94" w:rsidP="000F2C94">
      <w:pPr>
        <w:pStyle w:val="a7"/>
        <w:numPr>
          <w:ilvl w:val="1"/>
          <w:numId w:val="5"/>
        </w:numPr>
        <w:spacing w:beforeLines="50" w:before="120" w:afterLines="50" w:after="120"/>
        <w:ind w:firstLineChars="0"/>
        <w:rPr>
          <w:rFonts w:ascii="Times New Roman" w:hAnsi="Times New Roman" w:cs="Times New Roman"/>
          <w:b/>
          <w:i/>
          <w:sz w:val="20"/>
          <w:szCs w:val="20"/>
        </w:rPr>
      </w:pPr>
      <w:r w:rsidRPr="008660CD">
        <w:rPr>
          <w:rFonts w:ascii="Times New Roman" w:hAnsi="Times New Roman" w:cs="Times New Roman" w:hint="eastAsia"/>
          <w:b/>
          <w:i/>
          <w:sz w:val="20"/>
          <w:szCs w:val="20"/>
        </w:rPr>
        <w:t>Alt 1: T</w:t>
      </w:r>
      <w:r w:rsidRPr="008660CD">
        <w:rPr>
          <w:rFonts w:ascii="Times New Roman" w:hAnsi="Times New Roman" w:cs="Times New Roman"/>
          <w:b/>
          <w:i/>
          <w:sz w:val="20"/>
          <w:szCs w:val="20"/>
        </w:rPr>
        <w:t>h</w:t>
      </w:r>
      <w:r w:rsidRPr="008660CD">
        <w:rPr>
          <w:rFonts w:ascii="Times New Roman" w:hAnsi="Times New Roman" w:cs="Times New Roman" w:hint="eastAsia"/>
          <w:b/>
          <w:i/>
          <w:sz w:val="20"/>
          <w:szCs w:val="20"/>
        </w:rPr>
        <w:t xml:space="preserve">e transmit power of each SRS port in a SRS </w:t>
      </w:r>
      <w:r w:rsidRPr="008660CD">
        <w:rPr>
          <w:rFonts w:ascii="Times New Roman" w:hAnsi="Times New Roman" w:cs="Times New Roman"/>
          <w:b/>
          <w:i/>
          <w:sz w:val="20"/>
          <w:szCs w:val="20"/>
        </w:rPr>
        <w:t>resource</w:t>
      </w:r>
      <w:r w:rsidRPr="008660CD">
        <w:rPr>
          <w:rFonts w:ascii="Times New Roman" w:hAnsi="Times New Roman" w:cs="Times New Roman" w:hint="eastAsia"/>
          <w:b/>
          <w:i/>
          <w:sz w:val="20"/>
          <w:szCs w:val="20"/>
        </w:rPr>
        <w:t xml:space="preserve"> for 4T6R is determined as if there are 4 ports in the SRS resource, i.e. for any SRS resource for 4T6R, each SRS port uses a </w:t>
      </w:r>
      <w:r w:rsidRPr="008660CD">
        <w:rPr>
          <w:rFonts w:ascii="Times New Roman" w:hAnsi="Times New Roman" w:cs="Times New Roman"/>
          <w:b/>
          <w:i/>
          <w:sz w:val="20"/>
          <w:szCs w:val="20"/>
        </w:rPr>
        <w:t>quarter</w:t>
      </w:r>
      <w:r w:rsidRPr="008660CD">
        <w:rPr>
          <w:rFonts w:ascii="Times New Roman" w:hAnsi="Times New Roman" w:cs="Times New Roman" w:hint="eastAsia"/>
          <w:b/>
          <w:i/>
          <w:sz w:val="20"/>
          <w:szCs w:val="20"/>
        </w:rPr>
        <w:t xml:space="preserve"> of the calculated transmit power(i.e. </w:t>
      </w:r>
      <w:r>
        <w:rPr>
          <w:iCs/>
          <w:noProof/>
          <w:position w:val="-12"/>
        </w:rPr>
        <w:drawing>
          <wp:inline distT="0" distB="0" distL="0" distR="0" wp14:anchorId="24DA29BF" wp14:editId="60804832">
            <wp:extent cx="823595" cy="2082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3595" cy="208280"/>
                    </a:xfrm>
                    <a:prstGeom prst="rect">
                      <a:avLst/>
                    </a:prstGeom>
                    <a:noFill/>
                    <a:ln>
                      <a:noFill/>
                    </a:ln>
                  </pic:spPr>
                </pic:pic>
              </a:graphicData>
            </a:graphic>
          </wp:inline>
        </w:drawing>
      </w:r>
      <w:r w:rsidRPr="008660CD">
        <w:rPr>
          <w:rFonts w:ascii="Times New Roman" w:hAnsi="Times New Roman" w:cs="Times New Roman" w:hint="eastAsia"/>
          <w:b/>
          <w:i/>
          <w:sz w:val="20"/>
          <w:szCs w:val="20"/>
        </w:rPr>
        <w:t xml:space="preserve">in TS 38.213). </w:t>
      </w:r>
    </w:p>
    <w:p w14:paraId="1017704C" w14:textId="77777777" w:rsidR="000F2C94" w:rsidRPr="006852DB" w:rsidRDefault="000F2C94" w:rsidP="000F2C94">
      <w:pPr>
        <w:pStyle w:val="a7"/>
        <w:numPr>
          <w:ilvl w:val="1"/>
          <w:numId w:val="5"/>
        </w:numPr>
        <w:spacing w:beforeLines="50" w:before="120" w:afterLines="50" w:after="120"/>
        <w:ind w:firstLineChars="0"/>
        <w:rPr>
          <w:rFonts w:ascii="Times New Roman" w:hAnsi="Times New Roman" w:cs="Times New Roman"/>
          <w:b/>
          <w:i/>
          <w:sz w:val="20"/>
          <w:szCs w:val="20"/>
        </w:rPr>
      </w:pPr>
      <w:r w:rsidRPr="00E14872">
        <w:rPr>
          <w:rFonts w:ascii="Times New Roman" w:hAnsi="Times New Roman" w:cs="Times New Roman" w:hint="eastAsia"/>
          <w:b/>
          <w:i/>
          <w:sz w:val="20"/>
          <w:szCs w:val="20"/>
        </w:rPr>
        <w:t xml:space="preserve">Alt 2: The transmit power of each SRS resource is calculated according to the power control mechanism in Rel-15/Rel-16 first. If the calculated transmit power for the 2-port SRS resource </w:t>
      </w:r>
      <w:r>
        <w:rPr>
          <w:rFonts w:ascii="Times New Roman" w:hAnsi="Times New Roman" w:cs="Times New Roman" w:hint="eastAsia"/>
          <w:b/>
          <w:i/>
          <w:sz w:val="20"/>
          <w:szCs w:val="20"/>
        </w:rPr>
        <w:t>is</w:t>
      </w:r>
      <w:r w:rsidRPr="00E14872">
        <w:rPr>
          <w:rFonts w:ascii="Times New Roman" w:hAnsi="Times New Roman" w:cs="Times New Roman" w:hint="eastAsia"/>
          <w:b/>
          <w:i/>
          <w:sz w:val="20"/>
          <w:szCs w:val="20"/>
        </w:rPr>
        <w:t xml:space="preserve"> scale</w:t>
      </w:r>
      <w:r>
        <w:rPr>
          <w:rFonts w:ascii="Times New Roman" w:hAnsi="Times New Roman" w:cs="Times New Roman" w:hint="eastAsia"/>
          <w:b/>
          <w:i/>
          <w:sz w:val="20"/>
          <w:szCs w:val="20"/>
        </w:rPr>
        <w:t>d</w:t>
      </w:r>
      <w:r w:rsidRPr="00E14872">
        <w:rPr>
          <w:rFonts w:ascii="Times New Roman" w:hAnsi="Times New Roman" w:cs="Times New Roman" w:hint="eastAsia"/>
          <w:b/>
          <w:i/>
          <w:sz w:val="20"/>
          <w:szCs w:val="20"/>
        </w:rPr>
        <w:t xml:space="preserve">, the calculated transmit power for the 4-port SRS </w:t>
      </w:r>
      <w:r w:rsidRPr="00E14872">
        <w:rPr>
          <w:rFonts w:ascii="Times New Roman" w:hAnsi="Times New Roman" w:cs="Times New Roman"/>
          <w:b/>
          <w:i/>
          <w:sz w:val="20"/>
          <w:szCs w:val="20"/>
        </w:rPr>
        <w:t>resource</w:t>
      </w:r>
      <w:r w:rsidRPr="00E14872">
        <w:rPr>
          <w:rFonts w:ascii="Times New Roman" w:hAnsi="Times New Roman" w:cs="Times New Roman" w:hint="eastAsia"/>
          <w:b/>
          <w:i/>
          <w:sz w:val="20"/>
          <w:szCs w:val="20"/>
        </w:rPr>
        <w:t xml:space="preserve"> is scaled accordingly to make sure the ratio of </w:t>
      </w:r>
      <w:r w:rsidRPr="00E14872">
        <w:rPr>
          <w:rFonts w:ascii="Times New Roman" w:hAnsi="Times New Roman" w:cs="Times New Roman"/>
          <w:b/>
          <w:i/>
          <w:sz w:val="20"/>
          <w:szCs w:val="20"/>
        </w:rPr>
        <w:t>the</w:t>
      </w:r>
      <w:r w:rsidRPr="00E14872">
        <w:rPr>
          <w:rFonts w:ascii="Times New Roman" w:hAnsi="Times New Roman" w:cs="Times New Roman" w:hint="eastAsia"/>
          <w:b/>
          <w:i/>
          <w:sz w:val="20"/>
          <w:szCs w:val="20"/>
        </w:rPr>
        <w:t xml:space="preserve"> transmit power for the 2-port SRS resource and the transmit power for the 4-port SRS resource is constant</w:t>
      </w:r>
      <w:r w:rsidRPr="006852DB">
        <w:rPr>
          <w:rFonts w:ascii="Times New Roman" w:hAnsi="Times New Roman" w:cs="Times New Roman" w:hint="eastAsia"/>
          <w:b/>
          <w:i/>
          <w:sz w:val="20"/>
          <w:szCs w:val="20"/>
        </w:rPr>
        <w:t>.</w:t>
      </w:r>
    </w:p>
    <w:p w14:paraId="6E3BD552" w14:textId="77777777" w:rsidR="000F2C94" w:rsidRPr="008660CD" w:rsidRDefault="000F2C94" w:rsidP="000F2C94">
      <w:pPr>
        <w:pStyle w:val="a7"/>
        <w:numPr>
          <w:ilvl w:val="1"/>
          <w:numId w:val="5"/>
        </w:numPr>
        <w:spacing w:beforeLines="50" w:before="120" w:afterLines="50" w:after="120"/>
        <w:ind w:firstLineChars="0"/>
        <w:rPr>
          <w:rFonts w:ascii="Times New Roman" w:hAnsi="Times New Roman" w:cs="Times New Roman"/>
          <w:b/>
          <w:i/>
          <w:sz w:val="20"/>
          <w:szCs w:val="20"/>
        </w:rPr>
      </w:pPr>
      <w:r w:rsidRPr="008660CD">
        <w:rPr>
          <w:rFonts w:ascii="Times New Roman" w:hAnsi="Times New Roman" w:cs="Times New Roman" w:hint="eastAsia"/>
          <w:b/>
          <w:i/>
          <w:sz w:val="20"/>
          <w:szCs w:val="20"/>
        </w:rPr>
        <w:t xml:space="preserve">Alt 3: </w:t>
      </w:r>
      <w:proofErr w:type="spellStart"/>
      <w:r w:rsidRPr="008660CD">
        <w:rPr>
          <w:rFonts w:ascii="Times New Roman" w:hAnsi="Times New Roman" w:cs="Times New Roman" w:hint="eastAsia"/>
          <w:b/>
          <w:i/>
          <w:sz w:val="20"/>
          <w:szCs w:val="20"/>
        </w:rPr>
        <w:t>gNB</w:t>
      </w:r>
      <w:proofErr w:type="spellEnd"/>
      <w:r w:rsidRPr="008660CD">
        <w:rPr>
          <w:rFonts w:ascii="Times New Roman" w:hAnsi="Times New Roman" w:cs="Times New Roman" w:hint="eastAsia"/>
          <w:b/>
          <w:i/>
          <w:sz w:val="20"/>
          <w:szCs w:val="20"/>
        </w:rPr>
        <w:t xml:space="preserve"> indicates the transmit power determination scheme for 4T6R to the UE,</w:t>
      </w:r>
    </w:p>
    <w:p w14:paraId="08739019" w14:textId="77777777" w:rsidR="000F2C94" w:rsidRPr="002D431F" w:rsidRDefault="000F2C94" w:rsidP="000F2C94">
      <w:pPr>
        <w:pStyle w:val="a7"/>
        <w:numPr>
          <w:ilvl w:val="2"/>
          <w:numId w:val="5"/>
        </w:numPr>
        <w:spacing w:beforeLines="50" w:before="120" w:afterLines="50" w:after="120"/>
        <w:ind w:firstLineChars="0"/>
        <w:rPr>
          <w:rFonts w:ascii="Times New Roman" w:hAnsi="Times New Roman" w:cs="Times New Roman"/>
          <w:b/>
          <w:i/>
          <w:sz w:val="20"/>
          <w:szCs w:val="20"/>
        </w:rPr>
      </w:pPr>
      <w:r w:rsidRPr="002D431F">
        <w:rPr>
          <w:rFonts w:ascii="Times New Roman" w:hAnsi="Times New Roman" w:cs="Times New Roman"/>
          <w:b/>
          <w:i/>
          <w:sz w:val="20"/>
          <w:szCs w:val="20"/>
        </w:rPr>
        <w:t>The candidate determination schemes can include one of Alt 1 and Alt 2, and the legacy power control strategy in Rel-15/Rel-16;</w:t>
      </w:r>
    </w:p>
    <w:p w14:paraId="546BB25F" w14:textId="77777777" w:rsidR="000F2C94" w:rsidRPr="002D431F" w:rsidRDefault="000F2C94" w:rsidP="000F2C94">
      <w:pPr>
        <w:pStyle w:val="a7"/>
        <w:numPr>
          <w:ilvl w:val="2"/>
          <w:numId w:val="5"/>
        </w:numPr>
        <w:spacing w:beforeLines="50" w:before="120" w:afterLines="50" w:after="120"/>
        <w:ind w:firstLineChars="0"/>
        <w:rPr>
          <w:rFonts w:ascii="Times New Roman" w:hAnsi="Times New Roman" w:cs="Times New Roman"/>
          <w:b/>
          <w:i/>
          <w:sz w:val="20"/>
          <w:szCs w:val="20"/>
        </w:rPr>
      </w:pPr>
      <w:r w:rsidRPr="002D431F">
        <w:rPr>
          <w:rFonts w:ascii="Times New Roman" w:hAnsi="Times New Roman" w:cs="Times New Roman"/>
          <w:b/>
          <w:i/>
          <w:sz w:val="20"/>
          <w:szCs w:val="20"/>
        </w:rPr>
        <w:t>Whether the legacy power control strategy is supported by a UE is subject to UE capability.</w:t>
      </w:r>
    </w:p>
    <w:bookmarkEnd w:id="4"/>
    <w:p w14:paraId="42A6D58E" w14:textId="77777777" w:rsidR="000F2C94" w:rsidRPr="00B63963" w:rsidRDefault="000F2C94" w:rsidP="000F2C94">
      <w:pPr>
        <w:pStyle w:val="2"/>
        <w:numPr>
          <w:ilvl w:val="0"/>
          <w:numId w:val="0"/>
        </w:numPr>
        <w:tabs>
          <w:tab w:val="left" w:pos="1701"/>
        </w:tabs>
        <w:rPr>
          <w:rFonts w:eastAsiaTheme="minorEastAsia"/>
          <w:lang w:val="en-US"/>
        </w:rPr>
      </w:pPr>
      <w:r>
        <w:rPr>
          <w:rFonts w:eastAsiaTheme="minorEastAsia" w:hint="eastAsia"/>
          <w:lang w:val="en-US"/>
        </w:rPr>
        <w:t xml:space="preserve">4.2 </w:t>
      </w:r>
      <w:r w:rsidRPr="008B1225">
        <w:rPr>
          <w:rFonts w:eastAsiaTheme="minorEastAsia"/>
          <w:lang w:val="en-US"/>
        </w:rPr>
        <w:t xml:space="preserve">Enhancement for </w:t>
      </w:r>
      <w:r w:rsidRPr="008B1225">
        <w:rPr>
          <w:rFonts w:eastAsiaTheme="minorEastAsia" w:hint="eastAsia"/>
          <w:lang w:val="en-US"/>
        </w:rPr>
        <w:t>GP</w:t>
      </w:r>
    </w:p>
    <w:p w14:paraId="155B89C5" w14:textId="77777777" w:rsidR="000F2C94" w:rsidRPr="00FE2FEE"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the transmission of SRS for antenna switching in Rel-15/Rel-16, in the case that the SRS resources of a set are transmitted in </w:t>
      </w:r>
      <w:r>
        <w:rPr>
          <w:rFonts w:ascii="Times New Roman" w:hAnsi="Times New Roman" w:cs="Times New Roman"/>
          <w:sz w:val="20"/>
          <w:szCs w:val="20"/>
        </w:rPr>
        <w:t>the</w:t>
      </w:r>
      <w:r>
        <w:rPr>
          <w:rFonts w:ascii="Times New Roman" w:hAnsi="Times New Roman" w:cs="Times New Roman" w:hint="eastAsia"/>
          <w:sz w:val="20"/>
          <w:szCs w:val="20"/>
        </w:rPr>
        <w:t xml:space="preserve"> same slot, a minimal guard period of Y= 1 or 2 symbols is configured in-between the SRS resources of the set, in which the UE does not transmit any other signal. For a UE supports quick antenna switching that takes less time than CP, allowing the UE to transmit SRS resources without guard period would be helpful to reduce the overhead and </w:t>
      </w:r>
      <w:r>
        <w:rPr>
          <w:rFonts w:ascii="Times New Roman" w:hAnsi="Times New Roman" w:cs="Times New Roman"/>
          <w:sz w:val="20"/>
          <w:szCs w:val="20"/>
        </w:rPr>
        <w:t>transmission</w:t>
      </w:r>
      <w:r>
        <w:rPr>
          <w:rFonts w:ascii="Times New Roman" w:hAnsi="Times New Roman" w:cs="Times New Roman" w:hint="eastAsia"/>
          <w:sz w:val="20"/>
          <w:szCs w:val="20"/>
        </w:rPr>
        <w:t xml:space="preserve"> latency of the SRS. We suggest </w:t>
      </w:r>
      <w:r>
        <w:rPr>
          <w:rFonts w:ascii="Times New Roman" w:hAnsi="Times New Roman" w:cs="Times New Roman"/>
          <w:sz w:val="20"/>
          <w:szCs w:val="20"/>
        </w:rPr>
        <w:t>allowing</w:t>
      </w:r>
      <w:r>
        <w:rPr>
          <w:rFonts w:ascii="Times New Roman" w:hAnsi="Times New Roman" w:cs="Times New Roman" w:hint="eastAsia"/>
          <w:sz w:val="20"/>
          <w:szCs w:val="20"/>
        </w:rPr>
        <w:t xml:space="preserve"> UE reports its capability on whether guard period of 0 is supported in Rel-17. </w:t>
      </w:r>
    </w:p>
    <w:p w14:paraId="73C11498" w14:textId="77777777" w:rsidR="000F2C94" w:rsidRDefault="000F2C94" w:rsidP="000F2C9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Pr>
          <w:rFonts w:ascii="Times New Roman" w:hAnsi="Times New Roman" w:cs="Times New Roman"/>
          <w:b/>
          <w:i/>
          <w:sz w:val="20"/>
          <w:szCs w:val="20"/>
        </w:rPr>
        <w:t>:</w:t>
      </w:r>
    </w:p>
    <w:p w14:paraId="513FF6BD" w14:textId="77777777" w:rsidR="000F2C94" w:rsidRPr="001B30CE" w:rsidRDefault="000F2C94" w:rsidP="000F2C94">
      <w:pPr>
        <w:numPr>
          <w:ilvl w:val="0"/>
          <w:numId w:val="5"/>
        </w:numPr>
        <w:spacing w:beforeLines="50" w:before="120" w:afterLines="50" w:after="120"/>
        <w:rPr>
          <w:rFonts w:ascii="Times New Roman" w:hAnsi="Times New Roman" w:cs="Times New Roman"/>
          <w:b/>
          <w:i/>
          <w:sz w:val="20"/>
          <w:szCs w:val="20"/>
        </w:rPr>
      </w:pPr>
      <w:r w:rsidRPr="001B30CE">
        <w:rPr>
          <w:rFonts w:ascii="Times New Roman" w:hAnsi="Times New Roman" w:cs="Times New Roman"/>
          <w:b/>
          <w:i/>
          <w:sz w:val="20"/>
          <w:szCs w:val="20"/>
        </w:rPr>
        <w:t>O</w:t>
      </w:r>
      <w:r w:rsidRPr="001B30CE">
        <w:rPr>
          <w:rFonts w:ascii="Times New Roman" w:hAnsi="Times New Roman" w:cs="Times New Roman" w:hint="eastAsia"/>
          <w:b/>
          <w:i/>
          <w:sz w:val="20"/>
          <w:szCs w:val="20"/>
        </w:rPr>
        <w:t xml:space="preserve">n the guard period in Rel-17 for SRS antenna switching, </w:t>
      </w:r>
      <w:r>
        <w:rPr>
          <w:rFonts w:ascii="Times New Roman" w:hAnsi="Times New Roman" w:cs="Times New Roman" w:hint="eastAsia"/>
          <w:b/>
          <w:i/>
          <w:sz w:val="20"/>
          <w:szCs w:val="20"/>
        </w:rPr>
        <w:t>r</w:t>
      </w:r>
      <w:r w:rsidRPr="001B30CE">
        <w:rPr>
          <w:rFonts w:ascii="Times New Roman" w:hAnsi="Times New Roman" w:cs="Times New Roman" w:hint="eastAsia"/>
          <w:b/>
          <w:i/>
          <w:sz w:val="20"/>
          <w:szCs w:val="20"/>
        </w:rPr>
        <w:t xml:space="preserve">eporting </w:t>
      </w:r>
      <w:r>
        <w:rPr>
          <w:rFonts w:ascii="Times New Roman" w:hAnsi="Times New Roman" w:cs="Times New Roman" w:hint="eastAsia"/>
          <w:b/>
          <w:i/>
          <w:sz w:val="20"/>
          <w:szCs w:val="20"/>
        </w:rPr>
        <w:t xml:space="preserve">whether the minimum </w:t>
      </w:r>
      <w:r w:rsidRPr="001B30CE">
        <w:rPr>
          <w:rFonts w:ascii="Times New Roman" w:hAnsi="Times New Roman" w:cs="Times New Roman" w:hint="eastAsia"/>
          <w:b/>
          <w:i/>
          <w:sz w:val="20"/>
          <w:szCs w:val="20"/>
        </w:rPr>
        <w:t>guard symbol</w:t>
      </w:r>
      <w:r>
        <w:rPr>
          <w:rFonts w:ascii="Times New Roman" w:hAnsi="Times New Roman" w:cs="Times New Roman" w:hint="eastAsia"/>
          <w:b/>
          <w:i/>
          <w:sz w:val="20"/>
          <w:szCs w:val="20"/>
        </w:rPr>
        <w:t xml:space="preserve"> is needed </w:t>
      </w:r>
      <w:r w:rsidRPr="001B30CE">
        <w:rPr>
          <w:rFonts w:ascii="Times New Roman" w:hAnsi="Times New Roman" w:cs="Times New Roman"/>
          <w:b/>
          <w:i/>
          <w:sz w:val="20"/>
          <w:szCs w:val="20"/>
        </w:rPr>
        <w:t>between SRS resource</w:t>
      </w:r>
      <w:r w:rsidRPr="001B30CE">
        <w:rPr>
          <w:rFonts w:ascii="Times New Roman" w:hAnsi="Times New Roman" w:cs="Times New Roman" w:hint="eastAsia"/>
          <w:b/>
          <w:i/>
          <w:sz w:val="20"/>
          <w:szCs w:val="20"/>
        </w:rPr>
        <w:t>s in the same set</w:t>
      </w:r>
      <w:r>
        <w:rPr>
          <w:rFonts w:ascii="Times New Roman" w:hAnsi="Times New Roman" w:cs="Times New Roman" w:hint="eastAsia"/>
          <w:b/>
          <w:i/>
          <w:sz w:val="20"/>
          <w:szCs w:val="20"/>
        </w:rPr>
        <w:t xml:space="preserve">/between </w:t>
      </w:r>
      <w:r w:rsidRPr="001B30CE">
        <w:rPr>
          <w:rFonts w:ascii="Times New Roman" w:hAnsi="Times New Roman" w:cs="Times New Roman"/>
          <w:b/>
          <w:i/>
          <w:sz w:val="20"/>
          <w:szCs w:val="20"/>
        </w:rPr>
        <w:t>SRS resource</w:t>
      </w:r>
      <w:r>
        <w:rPr>
          <w:rFonts w:ascii="Times New Roman" w:hAnsi="Times New Roman" w:cs="Times New Roman" w:hint="eastAsia"/>
          <w:b/>
          <w:i/>
          <w:sz w:val="20"/>
          <w:szCs w:val="20"/>
        </w:rPr>
        <w:t xml:space="preserve"> set</w:t>
      </w:r>
      <w:r w:rsidRPr="001B30CE">
        <w:rPr>
          <w:rFonts w:ascii="Times New Roman" w:hAnsi="Times New Roman" w:cs="Times New Roman" w:hint="eastAsia"/>
          <w:b/>
          <w:i/>
          <w:sz w:val="20"/>
          <w:szCs w:val="20"/>
        </w:rPr>
        <w:t>s</w:t>
      </w:r>
      <w:r w:rsidRPr="001B30CE">
        <w:rPr>
          <w:rFonts w:ascii="Times New Roman" w:hAnsi="Times New Roman" w:cs="Times New Roman"/>
          <w:b/>
          <w:i/>
          <w:sz w:val="20"/>
          <w:szCs w:val="20"/>
        </w:rPr>
        <w:t xml:space="preserve"> in two consecutive slots</w:t>
      </w:r>
      <w:r w:rsidRPr="001B30CE">
        <w:rPr>
          <w:rFonts w:ascii="Times New Roman" w:hAnsi="Times New Roman" w:cs="Times New Roman" w:hint="eastAsia"/>
          <w:b/>
          <w:i/>
          <w:sz w:val="20"/>
          <w:szCs w:val="20"/>
        </w:rPr>
        <w:t xml:space="preserve"> is supported</w:t>
      </w:r>
      <w:r>
        <w:rPr>
          <w:rFonts w:ascii="Times New Roman" w:hAnsi="Times New Roman" w:cs="Times New Roman" w:hint="eastAsia"/>
          <w:b/>
          <w:i/>
          <w:sz w:val="20"/>
          <w:szCs w:val="20"/>
        </w:rPr>
        <w:t>.</w:t>
      </w:r>
    </w:p>
    <w:p w14:paraId="1DE9A3AD"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last e-meeting, it was agreed that </w:t>
      </w:r>
      <w:r w:rsidRPr="003A7C84">
        <w:rPr>
          <w:rFonts w:ascii="Times New Roman" w:hAnsi="Times New Roman" w:cs="Times New Roman"/>
          <w:sz w:val="20"/>
          <w:szCs w:val="20"/>
        </w:rPr>
        <w:t>a minim</w:t>
      </w:r>
      <w:r>
        <w:rPr>
          <w:rFonts w:ascii="Times New Roman" w:hAnsi="Times New Roman" w:cs="Times New Roman" w:hint="eastAsia"/>
          <w:sz w:val="20"/>
          <w:szCs w:val="20"/>
        </w:rPr>
        <w:t>al</w:t>
      </w:r>
      <w:r w:rsidRPr="003A7C84">
        <w:rPr>
          <w:rFonts w:ascii="Times New Roman" w:hAnsi="Times New Roman" w:cs="Times New Roman"/>
          <w:sz w:val="20"/>
          <w:szCs w:val="20"/>
        </w:rPr>
        <w:t xml:space="preserve"> </w:t>
      </w:r>
      <w:r>
        <w:rPr>
          <w:rFonts w:ascii="Times New Roman" w:hAnsi="Times New Roman" w:cs="Times New Roman" w:hint="eastAsia"/>
          <w:sz w:val="20"/>
          <w:szCs w:val="20"/>
        </w:rPr>
        <w:t xml:space="preserve">guard </w:t>
      </w:r>
      <w:r w:rsidRPr="003A7C84">
        <w:rPr>
          <w:rFonts w:ascii="Times New Roman" w:hAnsi="Times New Roman" w:cs="Times New Roman"/>
          <w:sz w:val="20"/>
          <w:szCs w:val="20"/>
        </w:rPr>
        <w:t xml:space="preserve">period of Y symbols exists between </w:t>
      </w:r>
      <w:r>
        <w:rPr>
          <w:rFonts w:ascii="Times New Roman" w:hAnsi="Times New Roman" w:cs="Times New Roman" w:hint="eastAsia"/>
          <w:sz w:val="20"/>
          <w:szCs w:val="20"/>
        </w:rPr>
        <w:t>two</w:t>
      </w:r>
      <w:r w:rsidRPr="003A7C84">
        <w:rPr>
          <w:rFonts w:ascii="Times New Roman" w:hAnsi="Times New Roman" w:cs="Times New Roman"/>
          <w:sz w:val="20"/>
          <w:szCs w:val="20"/>
        </w:rPr>
        <w:t xml:space="preserve"> SRS resource set</w:t>
      </w:r>
      <w:r>
        <w:rPr>
          <w:rFonts w:ascii="Times New Roman" w:hAnsi="Times New Roman" w:cs="Times New Roman" w:hint="eastAsia"/>
          <w:sz w:val="20"/>
          <w:szCs w:val="20"/>
        </w:rPr>
        <w:t>s</w:t>
      </w:r>
      <w:r w:rsidRPr="003A7C84">
        <w:rPr>
          <w:rFonts w:ascii="Times New Roman" w:hAnsi="Times New Roman" w:cs="Times New Roman"/>
          <w:sz w:val="20"/>
          <w:szCs w:val="20"/>
        </w:rPr>
        <w:t xml:space="preserve"> </w:t>
      </w:r>
      <w:r>
        <w:rPr>
          <w:rFonts w:ascii="Times New Roman" w:hAnsi="Times New Roman" w:cs="Times New Roman" w:hint="eastAsia"/>
          <w:sz w:val="20"/>
          <w:szCs w:val="20"/>
        </w:rPr>
        <w:t xml:space="preserve">of an </w:t>
      </w:r>
      <w:proofErr w:type="spellStart"/>
      <w:r>
        <w:rPr>
          <w:rFonts w:ascii="Times New Roman" w:hAnsi="Times New Roman" w:cs="Times New Roman" w:hint="eastAsia"/>
          <w:sz w:val="20"/>
          <w:szCs w:val="20"/>
        </w:rPr>
        <w:t>xTyR</w:t>
      </w:r>
      <w:proofErr w:type="spellEnd"/>
      <w:r>
        <w:rPr>
          <w:rFonts w:ascii="Times New Roman" w:hAnsi="Times New Roman" w:cs="Times New Roman" w:hint="eastAsia"/>
          <w:sz w:val="20"/>
          <w:szCs w:val="20"/>
        </w:rPr>
        <w:t xml:space="preserve"> antenna switching located in two consecutive slots. One open issue is that h</w:t>
      </w:r>
      <w:r w:rsidRPr="00206E35">
        <w:rPr>
          <w:rFonts w:ascii="Times New Roman" w:hAnsi="Times New Roman" w:cs="Times New Roman"/>
          <w:sz w:val="20"/>
          <w:szCs w:val="20"/>
        </w:rPr>
        <w:t>ow/</w:t>
      </w:r>
      <w:r>
        <w:rPr>
          <w:rFonts w:ascii="Times New Roman" w:hAnsi="Times New Roman" w:cs="Times New Roman" w:hint="eastAsia"/>
          <w:sz w:val="20"/>
          <w:szCs w:val="20"/>
        </w:rPr>
        <w:t>w</w:t>
      </w:r>
      <w:r w:rsidRPr="00206E35">
        <w:rPr>
          <w:rFonts w:ascii="Times New Roman" w:hAnsi="Times New Roman" w:cs="Times New Roman"/>
          <w:sz w:val="20"/>
          <w:szCs w:val="20"/>
        </w:rPr>
        <w:t>hether to handle the case where the interval between SRS resource sets is larger than Y</w:t>
      </w:r>
      <w:r>
        <w:rPr>
          <w:rFonts w:ascii="Times New Roman" w:hAnsi="Times New Roman" w:cs="Times New Roman" w:hint="eastAsia"/>
          <w:sz w:val="20"/>
          <w:szCs w:val="20"/>
        </w:rPr>
        <w:t xml:space="preserve">. If the whole interval is considered to be guard period, no signal can be transmitted in the whole interval. It would be a waste of resources. In order to avoid wasting resources, we prefer to predefine the position of guard period. Then the symbols in the </w:t>
      </w:r>
      <w:r>
        <w:rPr>
          <w:rFonts w:ascii="Times New Roman" w:hAnsi="Times New Roman" w:cs="Times New Roman"/>
          <w:sz w:val="20"/>
          <w:szCs w:val="20"/>
        </w:rPr>
        <w:t>interval</w:t>
      </w:r>
      <w:r>
        <w:rPr>
          <w:rFonts w:ascii="Times New Roman" w:hAnsi="Times New Roman" w:cs="Times New Roman" w:hint="eastAsia"/>
          <w:sz w:val="20"/>
          <w:szCs w:val="20"/>
        </w:rPr>
        <w:t xml:space="preserve"> other than the guard period can be used to transmit other DL/UL signals. One solution is that for two adjective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sets, Y symbols in front of the later SRS resource is the guard period, i.e., if the later SRS resource set is started at symbol m, the guard period is symbol (m-Y) to (m-1).</w:t>
      </w:r>
    </w:p>
    <w:p w14:paraId="2738F6B8" w14:textId="77777777" w:rsidR="000F2C94" w:rsidRDefault="000F2C94" w:rsidP="000F2C9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9</w:t>
      </w:r>
      <w:r>
        <w:rPr>
          <w:rFonts w:ascii="Times New Roman" w:hAnsi="Times New Roman" w:cs="Times New Roman"/>
          <w:b/>
          <w:i/>
          <w:sz w:val="20"/>
          <w:szCs w:val="20"/>
        </w:rPr>
        <w:t>:</w:t>
      </w:r>
    </w:p>
    <w:p w14:paraId="4F5DC6A3" w14:textId="77777777" w:rsidR="000F2C94" w:rsidRDefault="000F2C94" w:rsidP="000F2C9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UL/DL signal transmission in the </w:t>
      </w:r>
      <w:r w:rsidRPr="00680717">
        <w:rPr>
          <w:rFonts w:ascii="Times New Roman" w:hAnsi="Times New Roman" w:cs="Times New Roman"/>
          <w:b/>
          <w:i/>
          <w:sz w:val="20"/>
          <w:szCs w:val="20"/>
        </w:rPr>
        <w:t>interval between SRS resource sets for antenna switching</w:t>
      </w:r>
      <w:r>
        <w:rPr>
          <w:rFonts w:ascii="Times New Roman" w:hAnsi="Times New Roman" w:cs="Times New Roman" w:hint="eastAsia"/>
          <w:b/>
          <w:i/>
          <w:sz w:val="20"/>
          <w:szCs w:val="20"/>
        </w:rPr>
        <w:t xml:space="preserve"> is allowed when the interval is larger than Y symbols. </w:t>
      </w:r>
    </w:p>
    <w:p w14:paraId="5B9A343A" w14:textId="77777777" w:rsidR="000F2C94" w:rsidRDefault="000F2C94" w:rsidP="000F2C9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lastRenderedPageBreak/>
        <w:t xml:space="preserve">If the </w:t>
      </w:r>
      <w:r w:rsidRPr="00680717">
        <w:rPr>
          <w:rFonts w:ascii="Times New Roman" w:hAnsi="Times New Roman" w:cs="Times New Roman"/>
          <w:b/>
          <w:i/>
          <w:sz w:val="20"/>
          <w:szCs w:val="20"/>
        </w:rPr>
        <w:t xml:space="preserve">interval between </w:t>
      </w:r>
      <w:r>
        <w:rPr>
          <w:rFonts w:ascii="Times New Roman" w:hAnsi="Times New Roman" w:cs="Times New Roman" w:hint="eastAsia"/>
          <w:b/>
          <w:i/>
          <w:sz w:val="20"/>
          <w:szCs w:val="20"/>
        </w:rPr>
        <w:t xml:space="preserve">two </w:t>
      </w:r>
      <w:r w:rsidRPr="00680717">
        <w:rPr>
          <w:rFonts w:ascii="Times New Roman" w:hAnsi="Times New Roman" w:cs="Times New Roman"/>
          <w:b/>
          <w:i/>
          <w:sz w:val="20"/>
          <w:szCs w:val="20"/>
        </w:rPr>
        <w:t>SRS resource sets for antenna switching</w:t>
      </w:r>
      <w:r>
        <w:rPr>
          <w:rFonts w:ascii="Times New Roman" w:hAnsi="Times New Roman" w:cs="Times New Roman" w:hint="eastAsia"/>
          <w:b/>
          <w:i/>
          <w:sz w:val="20"/>
          <w:szCs w:val="20"/>
        </w:rPr>
        <w:t xml:space="preserve"> is larger than Y symbols, the position of guard period is Y symbols in front of the start symbol of the later SRS </w:t>
      </w:r>
      <w:r>
        <w:rPr>
          <w:rFonts w:ascii="Times New Roman" w:hAnsi="Times New Roman" w:cs="Times New Roman"/>
          <w:b/>
          <w:i/>
          <w:sz w:val="20"/>
          <w:szCs w:val="20"/>
        </w:rPr>
        <w:t>resource</w:t>
      </w:r>
      <w:r>
        <w:rPr>
          <w:rFonts w:ascii="Times New Roman" w:hAnsi="Times New Roman" w:cs="Times New Roman" w:hint="eastAsia"/>
          <w:b/>
          <w:i/>
          <w:sz w:val="20"/>
          <w:szCs w:val="20"/>
        </w:rPr>
        <w:t xml:space="preserve"> set.</w:t>
      </w:r>
    </w:p>
    <w:p w14:paraId="45D28D2E" w14:textId="77777777" w:rsidR="000F2C94" w:rsidRPr="001D3958" w:rsidRDefault="000F2C94" w:rsidP="000F2C94">
      <w:pPr>
        <w:pStyle w:val="2"/>
        <w:numPr>
          <w:ilvl w:val="0"/>
          <w:numId w:val="0"/>
        </w:numPr>
        <w:tabs>
          <w:tab w:val="left" w:pos="1701"/>
        </w:tabs>
        <w:rPr>
          <w:rFonts w:eastAsiaTheme="minorEastAsia"/>
          <w:lang w:val="en-US"/>
        </w:rPr>
      </w:pPr>
      <w:r>
        <w:rPr>
          <w:rFonts w:eastAsiaTheme="minorEastAsia" w:hint="eastAsia"/>
          <w:lang w:val="en-US"/>
        </w:rPr>
        <w:t xml:space="preserve">4.3 </w:t>
      </w:r>
      <w:r w:rsidRPr="008B1225">
        <w:rPr>
          <w:rFonts w:eastAsiaTheme="minorEastAsia"/>
          <w:lang w:val="en-US"/>
        </w:rPr>
        <w:t>Enhancement for antenna switching SRS for 1T4R</w:t>
      </w:r>
    </w:p>
    <w:p w14:paraId="397EFE12"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Rel-15, t</w:t>
      </w:r>
      <w:r>
        <w:rPr>
          <w:rFonts w:ascii="Times New Roman" w:hAnsi="Times New Roman" w:cs="Times New Roman"/>
          <w:sz w:val="20"/>
          <w:szCs w:val="20"/>
        </w:rPr>
        <w:t xml:space="preserve">he SRS configuration for </w:t>
      </w:r>
      <w:r w:rsidRPr="00A4532C">
        <w:rPr>
          <w:rFonts w:ascii="Times New Roman" w:hAnsi="Times New Roman" w:cs="Times New Roman"/>
          <w:sz w:val="20"/>
          <w:szCs w:val="20"/>
        </w:rPr>
        <w:t>1T4R, 2T4R, T</w:t>
      </w:r>
      <w:r>
        <w:rPr>
          <w:rFonts w:ascii="Times New Roman" w:hAnsi="Times New Roman" w:cs="Times New Roman"/>
          <w:sz w:val="20"/>
          <w:szCs w:val="20"/>
        </w:rPr>
        <w:t xml:space="preserve"> = </w:t>
      </w:r>
      <w:r w:rsidRPr="00A4532C">
        <w:rPr>
          <w:rFonts w:ascii="Times New Roman" w:hAnsi="Times New Roman" w:cs="Times New Roman"/>
          <w:sz w:val="20"/>
          <w:szCs w:val="20"/>
        </w:rPr>
        <w:t>R and 1T2R</w:t>
      </w:r>
      <w:r>
        <w:rPr>
          <w:rFonts w:ascii="Times New Roman" w:hAnsi="Times New Roman" w:cs="Times New Roman"/>
          <w:sz w:val="20"/>
          <w:szCs w:val="20"/>
        </w:rPr>
        <w:t xml:space="preserve"> are designed under the restriction that </w:t>
      </w:r>
      <w:r w:rsidRPr="00A4532C">
        <w:rPr>
          <w:rFonts w:ascii="Times New Roman" w:hAnsi="Times New Roman" w:cs="Times New Roman"/>
          <w:sz w:val="20"/>
          <w:szCs w:val="20"/>
        </w:rPr>
        <w:t xml:space="preserve">SRS </w:t>
      </w:r>
      <w:r>
        <w:rPr>
          <w:rFonts w:ascii="Times New Roman" w:hAnsi="Times New Roman" w:cs="Times New Roman"/>
          <w:sz w:val="20"/>
          <w:szCs w:val="20"/>
        </w:rPr>
        <w:t>only can</w:t>
      </w:r>
      <w:r w:rsidRPr="00A4532C">
        <w:rPr>
          <w:rFonts w:ascii="Times New Roman" w:hAnsi="Times New Roman" w:cs="Times New Roman"/>
          <w:sz w:val="20"/>
          <w:szCs w:val="20"/>
        </w:rPr>
        <w:t xml:space="preserve"> be transmitted over the last 6 OFDM symbols</w:t>
      </w:r>
      <w:r>
        <w:rPr>
          <w:rFonts w:ascii="Times New Roman" w:hAnsi="Times New Roman" w:cs="Times New Roman"/>
          <w:sz w:val="20"/>
          <w:szCs w:val="20"/>
        </w:rPr>
        <w:t xml:space="preserve">. </w:t>
      </w:r>
      <w:r>
        <w:rPr>
          <w:rFonts w:ascii="Times New Roman" w:hAnsi="Times New Roman" w:cs="Times New Roman" w:hint="eastAsia"/>
          <w:sz w:val="20"/>
          <w:szCs w:val="20"/>
        </w:rPr>
        <w:t>Therefore only configurations of 0/2</w:t>
      </w:r>
      <w:r>
        <w:rPr>
          <w:rFonts w:ascii="Times New Roman" w:hAnsi="Times New Roman" w:cs="Times New Roman"/>
          <w:sz w:val="20"/>
          <w:szCs w:val="20"/>
        </w:rPr>
        <w:t xml:space="preserve"> sets for 1T4R, </w:t>
      </w:r>
      <w:r>
        <w:rPr>
          <w:rFonts w:ascii="Times New Roman" w:hAnsi="Times New Roman" w:cs="Times New Roman" w:hint="eastAsia"/>
          <w:sz w:val="20"/>
          <w:szCs w:val="20"/>
        </w:rPr>
        <w:t xml:space="preserve">0/1 </w:t>
      </w:r>
      <w:r>
        <w:rPr>
          <w:rFonts w:ascii="Times New Roman" w:hAnsi="Times New Roman" w:cs="Times New Roman"/>
          <w:sz w:val="20"/>
          <w:szCs w:val="20"/>
        </w:rPr>
        <w:t xml:space="preserve">set for 2T4R, </w:t>
      </w:r>
      <w:r>
        <w:rPr>
          <w:rFonts w:ascii="Times New Roman" w:hAnsi="Times New Roman" w:cs="Times New Roman" w:hint="eastAsia"/>
          <w:sz w:val="20"/>
          <w:szCs w:val="20"/>
        </w:rPr>
        <w:t>0/1</w:t>
      </w:r>
      <w:r>
        <w:rPr>
          <w:rFonts w:ascii="Times New Roman" w:hAnsi="Times New Roman" w:cs="Times New Roman"/>
          <w:sz w:val="20"/>
          <w:szCs w:val="20"/>
        </w:rPr>
        <w:t xml:space="preserve"> set for 1T2R, </w:t>
      </w:r>
      <w:r>
        <w:rPr>
          <w:rFonts w:ascii="Times New Roman" w:hAnsi="Times New Roman" w:cs="Times New Roman" w:hint="eastAsia"/>
          <w:sz w:val="20"/>
          <w:szCs w:val="20"/>
        </w:rPr>
        <w:t>or</w:t>
      </w:r>
      <w:r>
        <w:rPr>
          <w:rFonts w:ascii="Times New Roman" w:hAnsi="Times New Roman" w:cs="Times New Roman"/>
          <w:sz w:val="20"/>
          <w:szCs w:val="20"/>
        </w:rPr>
        <w:t xml:space="preserve"> up to two set for T = R </w:t>
      </w:r>
      <w:r>
        <w:rPr>
          <w:rFonts w:ascii="Times New Roman" w:hAnsi="Times New Roman" w:cs="Times New Roman" w:hint="eastAsia"/>
          <w:sz w:val="20"/>
          <w:szCs w:val="20"/>
        </w:rPr>
        <w:t>are</w:t>
      </w:r>
      <w:r>
        <w:rPr>
          <w:rFonts w:ascii="Times New Roman" w:hAnsi="Times New Roman" w:cs="Times New Roman"/>
          <w:sz w:val="20"/>
          <w:szCs w:val="20"/>
        </w:rPr>
        <w:t xml:space="preserve"> supported</w:t>
      </w:r>
      <w:r>
        <w:rPr>
          <w:rFonts w:ascii="Times New Roman" w:hAnsi="Times New Roman" w:cs="Times New Roman" w:hint="eastAsia"/>
          <w:sz w:val="20"/>
          <w:szCs w:val="20"/>
        </w:rPr>
        <w:t xml:space="preserve"> for aperiodic SRS in Rel-15</w:t>
      </w:r>
      <w:r>
        <w:rPr>
          <w:rFonts w:ascii="Times New Roman" w:hAnsi="Times New Roman" w:cs="Times New Roman"/>
          <w:sz w:val="20"/>
          <w:szCs w:val="20"/>
        </w:rPr>
        <w:t xml:space="preserve">. </w:t>
      </w:r>
      <w:r>
        <w:rPr>
          <w:rFonts w:ascii="Times New Roman" w:hAnsi="Times New Roman" w:cs="Times New Roman" w:hint="eastAsia"/>
          <w:sz w:val="20"/>
          <w:szCs w:val="20"/>
        </w:rPr>
        <w:t>In the last e-meeting, N=4 for 1T4R and N=2 for 1T2R/2T4R is further supported.</w:t>
      </w:r>
    </w:p>
    <w:p w14:paraId="57E5C2A4" w14:textId="77777777" w:rsidR="000F2C94"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Since SRS transmission over </w:t>
      </w:r>
      <w:r w:rsidRPr="00A4532C">
        <w:rPr>
          <w:rFonts w:ascii="Times New Roman" w:hAnsi="Times New Roman" w:cs="Times New Roman"/>
          <w:sz w:val="20"/>
          <w:szCs w:val="20"/>
        </w:rPr>
        <w:t>any OFDM symbols within the slot</w:t>
      </w:r>
      <w:r>
        <w:rPr>
          <w:rFonts w:ascii="Times New Roman" w:hAnsi="Times New Roman" w:cs="Times New Roman"/>
          <w:sz w:val="20"/>
          <w:szCs w:val="20"/>
        </w:rPr>
        <w:t xml:space="preserve"> is supported in Rel-17</w:t>
      </w:r>
      <w:r>
        <w:rPr>
          <w:rFonts w:ascii="Times New Roman" w:hAnsi="Times New Roman" w:cs="Times New Roman" w:hint="eastAsia"/>
          <w:sz w:val="20"/>
          <w:szCs w:val="20"/>
        </w:rPr>
        <w:t>,</w:t>
      </w:r>
      <w:r>
        <w:rPr>
          <w:rFonts w:ascii="Times New Roman" w:hAnsi="Times New Roman" w:cs="Times New Roman"/>
          <w:sz w:val="20"/>
          <w:szCs w:val="20"/>
        </w:rPr>
        <w:t xml:space="preserve"> fewer SRS resource sets and more SRS resources in a set </w:t>
      </w:r>
      <w:r>
        <w:rPr>
          <w:rFonts w:ascii="Times New Roman" w:hAnsi="Times New Roman" w:cs="Times New Roman" w:hint="eastAsia"/>
          <w:sz w:val="20"/>
          <w:szCs w:val="20"/>
        </w:rPr>
        <w:t>can</w:t>
      </w:r>
      <w:r>
        <w:rPr>
          <w:rFonts w:ascii="Times New Roman" w:hAnsi="Times New Roman" w:cs="Times New Roman"/>
          <w:sz w:val="20"/>
          <w:szCs w:val="20"/>
        </w:rPr>
        <w:t xml:space="preserve"> be supported for 1T4R, i.e.</w:t>
      </w:r>
      <w:r>
        <w:rPr>
          <w:rFonts w:ascii="Times New Roman" w:hAnsi="Times New Roman" w:cs="Times New Roman" w:hint="eastAsia"/>
          <w:sz w:val="20"/>
          <w:szCs w:val="20"/>
        </w:rPr>
        <w:t>,</w:t>
      </w:r>
      <w:r>
        <w:rPr>
          <w:rFonts w:ascii="Times New Roman" w:hAnsi="Times New Roman" w:cs="Times New Roman"/>
          <w:sz w:val="20"/>
          <w:szCs w:val="20"/>
        </w:rPr>
        <w:t xml:space="preserve"> </w:t>
      </w:r>
      <w:bookmarkStart w:id="5" w:name="_Hlk68045951"/>
      <w:r>
        <w:rPr>
          <w:rFonts w:ascii="Times New Roman" w:hAnsi="Times New Roman" w:cs="Times New Roman" w:hint="eastAsia"/>
          <w:sz w:val="20"/>
          <w:szCs w:val="20"/>
        </w:rPr>
        <w:t>one</w:t>
      </w:r>
      <w:r>
        <w:rPr>
          <w:rFonts w:ascii="Times New Roman" w:hAnsi="Times New Roman" w:cs="Times New Roman"/>
          <w:sz w:val="20"/>
          <w:szCs w:val="20"/>
        </w:rPr>
        <w:t xml:space="preserve"> SRS resource set with four SRS resources in the set</w:t>
      </w:r>
      <w:bookmarkEnd w:id="5"/>
      <w:r>
        <w:rPr>
          <w:rFonts w:ascii="Times New Roman" w:hAnsi="Times New Roman" w:cs="Times New Roman"/>
          <w:sz w:val="20"/>
          <w:szCs w:val="20"/>
        </w:rPr>
        <w:t>.</w:t>
      </w:r>
      <w:r>
        <w:rPr>
          <w:rFonts w:ascii="Times New Roman" w:hAnsi="Times New Roman" w:cs="Times New Roman" w:hint="eastAsia"/>
          <w:sz w:val="20"/>
          <w:szCs w:val="20"/>
        </w:rPr>
        <w:t xml:space="preserve"> One SRS resource set with 6 SRS resources for 1T6R and one SRS resource set with 4 SRS resources for 2T8R is already supported, hence it is natural to support one </w:t>
      </w:r>
      <w:r>
        <w:rPr>
          <w:rFonts w:ascii="Times New Roman" w:hAnsi="Times New Roman" w:cs="Times New Roman"/>
          <w:sz w:val="20"/>
          <w:szCs w:val="20"/>
        </w:rPr>
        <w:t>SRS resource set with four SRS resources</w:t>
      </w:r>
      <w:r>
        <w:rPr>
          <w:rFonts w:ascii="Times New Roman" w:hAnsi="Times New Roman" w:cs="Times New Roman" w:hint="eastAsia"/>
          <w:sz w:val="20"/>
          <w:szCs w:val="20"/>
        </w:rPr>
        <w:t xml:space="preserve"> for 1T4R.</w:t>
      </w:r>
    </w:p>
    <w:p w14:paraId="24690012" w14:textId="77777777" w:rsidR="000F2C94" w:rsidRDefault="000F2C94" w:rsidP="000F2C94">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10</w:t>
      </w:r>
      <w:r>
        <w:rPr>
          <w:rFonts w:ascii="Times New Roman" w:hAnsi="Times New Roman" w:cs="Times New Roman"/>
          <w:b/>
          <w:i/>
          <w:sz w:val="20"/>
          <w:szCs w:val="20"/>
        </w:rPr>
        <w:t>:</w:t>
      </w:r>
    </w:p>
    <w:p w14:paraId="6B347AFE" w14:textId="77777777" w:rsidR="000F2C94" w:rsidRPr="000D5A47" w:rsidRDefault="000F2C94" w:rsidP="000F2C94">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Support N = 1 for </w:t>
      </w:r>
      <w:r w:rsidRPr="00B44A6D">
        <w:rPr>
          <w:rFonts w:ascii="Times New Roman" w:hAnsi="Times New Roman" w:cs="Times New Roman"/>
          <w:b/>
          <w:i/>
          <w:sz w:val="20"/>
          <w:szCs w:val="20"/>
        </w:rPr>
        <w:t>aperiodic SRS</w:t>
      </w:r>
      <w:r>
        <w:rPr>
          <w:rFonts w:ascii="Times New Roman" w:hAnsi="Times New Roman" w:cs="Times New Roman" w:hint="eastAsia"/>
          <w:b/>
          <w:i/>
          <w:sz w:val="20"/>
          <w:szCs w:val="20"/>
        </w:rPr>
        <w:t xml:space="preserve"> </w:t>
      </w:r>
      <w:r>
        <w:rPr>
          <w:rFonts w:ascii="Times New Roman" w:hAnsi="Times New Roman" w:cs="Times New Roman"/>
          <w:b/>
          <w:i/>
          <w:sz w:val="20"/>
          <w:szCs w:val="20"/>
        </w:rPr>
        <w:t>configuration</w:t>
      </w:r>
      <w:r>
        <w:rPr>
          <w:rFonts w:ascii="Times New Roman" w:hAnsi="Times New Roman" w:cs="Times New Roman" w:hint="eastAsia"/>
          <w:b/>
          <w:i/>
          <w:sz w:val="20"/>
          <w:szCs w:val="20"/>
        </w:rPr>
        <w:t xml:space="preserve"> for 1T4R.</w:t>
      </w:r>
    </w:p>
    <w:p w14:paraId="575F54EA" w14:textId="77777777" w:rsidR="000F2C94" w:rsidRPr="003B54DD" w:rsidRDefault="000F2C94" w:rsidP="000F2C94">
      <w:pPr>
        <w:pStyle w:val="2"/>
        <w:numPr>
          <w:ilvl w:val="0"/>
          <w:numId w:val="0"/>
        </w:numPr>
        <w:tabs>
          <w:tab w:val="left" w:pos="1701"/>
        </w:tabs>
        <w:rPr>
          <w:rFonts w:eastAsiaTheme="minorEastAsia"/>
          <w:lang w:val="en-US"/>
        </w:rPr>
      </w:pPr>
      <w:r w:rsidRPr="003B54DD">
        <w:rPr>
          <w:rFonts w:eastAsiaTheme="minorEastAsia"/>
          <w:lang w:val="en-US"/>
        </w:rPr>
        <w:t>4.</w:t>
      </w:r>
      <w:r>
        <w:rPr>
          <w:rFonts w:eastAsiaTheme="minorEastAsia"/>
          <w:lang w:val="en-US"/>
        </w:rPr>
        <w:t>4</w:t>
      </w:r>
      <w:r w:rsidRPr="003B54DD">
        <w:rPr>
          <w:rFonts w:eastAsiaTheme="minorEastAsia"/>
          <w:lang w:val="en-US"/>
        </w:rPr>
        <w:t>. Flexible antenna switching</w:t>
      </w:r>
    </w:p>
    <w:p w14:paraId="7F496B66" w14:textId="77777777" w:rsidR="000F2C94" w:rsidRDefault="000F2C94" w:rsidP="000F2C94">
      <w:pPr>
        <w:spacing w:beforeLines="50" w:before="120" w:afterLines="50" w:after="120"/>
        <w:rPr>
          <w:rFonts w:ascii="Times New Roman" w:hAnsi="Times New Roman" w:cs="Times New Roman"/>
          <w:sz w:val="20"/>
          <w:szCs w:val="20"/>
        </w:rPr>
      </w:pPr>
      <w:r w:rsidRPr="000A791C">
        <w:rPr>
          <w:rFonts w:ascii="Times New Roman" w:hAnsi="Times New Roman" w:cs="Times New Roman"/>
          <w:sz w:val="20"/>
          <w:szCs w:val="20"/>
        </w:rPr>
        <w:t xml:space="preserve">In order to support up to 8Rx, more SRS resources would be configured for antenna switching. For example, up to 8 SRS resources would be configured for 1T8R. Configuring more SRS resources means larger overhead and latency. In some scenarios, </w:t>
      </w:r>
      <w:proofErr w:type="spellStart"/>
      <w:r w:rsidRPr="000A791C">
        <w:rPr>
          <w:rFonts w:ascii="Times New Roman" w:hAnsi="Times New Roman" w:cs="Times New Roman"/>
          <w:sz w:val="20"/>
          <w:szCs w:val="20"/>
        </w:rPr>
        <w:t>gNB</w:t>
      </w:r>
      <w:proofErr w:type="spellEnd"/>
      <w:r w:rsidRPr="000A791C">
        <w:rPr>
          <w:rFonts w:ascii="Times New Roman" w:hAnsi="Times New Roman" w:cs="Times New Roman"/>
          <w:sz w:val="20"/>
          <w:szCs w:val="20"/>
        </w:rPr>
        <w:t xml:space="preserve"> may not need the UE to sound all the SRS resources. In Rel-16, the SRS configuration for antenna switching is RRC configured and only can be configured for one scheme of </w:t>
      </w:r>
      <w:proofErr w:type="spellStart"/>
      <w:r w:rsidRPr="000A791C">
        <w:rPr>
          <w:rFonts w:ascii="Times New Roman" w:hAnsi="Times New Roman" w:cs="Times New Roman"/>
          <w:sz w:val="20"/>
          <w:szCs w:val="20"/>
        </w:rPr>
        <w:t>xTyR</w:t>
      </w:r>
      <w:proofErr w:type="spellEnd"/>
      <w:r w:rsidRPr="000A791C">
        <w:rPr>
          <w:rFonts w:ascii="Times New Roman" w:hAnsi="Times New Roman" w:cs="Times New Roman"/>
          <w:sz w:val="20"/>
          <w:szCs w:val="20"/>
        </w:rPr>
        <w:t xml:space="preserve">, </w:t>
      </w:r>
      <w:r>
        <w:rPr>
          <w:rFonts w:ascii="Times New Roman" w:hAnsi="Times New Roman" w:cs="Times New Roman" w:hint="eastAsia"/>
          <w:sz w:val="20"/>
          <w:szCs w:val="20"/>
        </w:rPr>
        <w:t xml:space="preserve">so </w:t>
      </w:r>
      <w:r w:rsidRPr="000A791C">
        <w:rPr>
          <w:rFonts w:ascii="Times New Roman" w:hAnsi="Times New Roman" w:cs="Times New Roman"/>
          <w:sz w:val="20"/>
          <w:szCs w:val="20"/>
        </w:rPr>
        <w:t xml:space="preserve">RRC reconfiguration is needed to change the number of SRS resources that </w:t>
      </w:r>
      <w:r>
        <w:rPr>
          <w:rFonts w:ascii="Times New Roman" w:hAnsi="Times New Roman" w:cs="Times New Roman" w:hint="eastAsia"/>
          <w:sz w:val="20"/>
          <w:szCs w:val="20"/>
        </w:rPr>
        <w:t xml:space="preserve">is </w:t>
      </w:r>
      <w:r w:rsidRPr="000A791C">
        <w:rPr>
          <w:rFonts w:ascii="Times New Roman" w:hAnsi="Times New Roman" w:cs="Times New Roman"/>
          <w:sz w:val="20"/>
          <w:szCs w:val="20"/>
        </w:rPr>
        <w:t xml:space="preserve">to be sounded. It is beneficial to support more flexible and faster SRS reconfiguration in Rel-17. </w:t>
      </w:r>
    </w:p>
    <w:p w14:paraId="3EAA1274" w14:textId="77777777" w:rsidR="000F2C94" w:rsidRPr="000A791C" w:rsidRDefault="000F2C94" w:rsidP="000F2C9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the last meeting, whether indicating the used SRS </w:t>
      </w:r>
      <w:r>
        <w:rPr>
          <w:rFonts w:ascii="Times New Roman" w:hAnsi="Times New Roman" w:cs="Times New Roman"/>
          <w:sz w:val="20"/>
          <w:szCs w:val="20"/>
        </w:rPr>
        <w:t>resource</w:t>
      </w:r>
      <w:r>
        <w:rPr>
          <w:rFonts w:ascii="Times New Roman" w:hAnsi="Times New Roman" w:cs="Times New Roman" w:hint="eastAsia"/>
          <w:sz w:val="20"/>
          <w:szCs w:val="20"/>
        </w:rPr>
        <w:t xml:space="preserve">s from the configured SRS resources in SRS resource set(s) for antenna switching is supported and whether the indication </w:t>
      </w:r>
      <w:r>
        <w:rPr>
          <w:rFonts w:ascii="Times New Roman" w:hAnsi="Times New Roman" w:cs="Times New Roman"/>
          <w:sz w:val="20"/>
          <w:szCs w:val="20"/>
        </w:rPr>
        <w:t>should</w:t>
      </w:r>
      <w:r>
        <w:rPr>
          <w:rFonts w:ascii="Times New Roman" w:hAnsi="Times New Roman" w:cs="Times New Roman" w:hint="eastAsia"/>
          <w:sz w:val="20"/>
          <w:szCs w:val="20"/>
        </w:rPr>
        <w:t xml:space="preserve"> be via MAC CE or DCI were discussed.</w:t>
      </w:r>
      <w:r w:rsidRPr="0091265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Indicating the used SRS </w:t>
      </w:r>
      <w:r>
        <w:rPr>
          <w:rFonts w:ascii="Times New Roman" w:hAnsi="Times New Roman" w:cs="Times New Roman"/>
          <w:sz w:val="20"/>
          <w:szCs w:val="20"/>
        </w:rPr>
        <w:t>resource</w:t>
      </w:r>
      <w:r>
        <w:rPr>
          <w:rFonts w:ascii="Times New Roman" w:hAnsi="Times New Roman" w:cs="Times New Roman" w:hint="eastAsia"/>
          <w:sz w:val="20"/>
          <w:szCs w:val="20"/>
        </w:rPr>
        <w:t xml:space="preserve">s from the configured SRS resources in SRS resource set(s) for antenna switching via MAC CE can be applied for SRS resource sets with any time behavior (aperiodic, periodic, or semi-persistent), but it requires new design of MAC CE signaling and its </w:t>
      </w:r>
      <w:r>
        <w:rPr>
          <w:rFonts w:ascii="Times New Roman" w:hAnsi="Times New Roman" w:cs="Times New Roman"/>
          <w:sz w:val="20"/>
          <w:szCs w:val="20"/>
        </w:rPr>
        <w:t>benefits</w:t>
      </w:r>
      <w:r>
        <w:rPr>
          <w:rFonts w:ascii="Times New Roman" w:hAnsi="Times New Roman" w:cs="Times New Roman" w:hint="eastAsia"/>
          <w:sz w:val="20"/>
          <w:szCs w:val="20"/>
        </w:rPr>
        <w:t xml:space="preserve"> compared to semi-persistent reconfiguration of SRS by RRC signaling is not clear. One solution for indicating the used SRS </w:t>
      </w:r>
      <w:r>
        <w:rPr>
          <w:rFonts w:ascii="Times New Roman" w:hAnsi="Times New Roman" w:cs="Times New Roman"/>
          <w:sz w:val="20"/>
          <w:szCs w:val="20"/>
        </w:rPr>
        <w:t>resource</w:t>
      </w:r>
      <w:r>
        <w:rPr>
          <w:rFonts w:ascii="Times New Roman" w:hAnsi="Times New Roman" w:cs="Times New Roman" w:hint="eastAsia"/>
          <w:sz w:val="20"/>
          <w:szCs w:val="20"/>
        </w:rPr>
        <w:t xml:space="preserve">s from the configured SRS resources in SRS resource set(s) for antenna switching via DCI is that different SRS </w:t>
      </w:r>
      <w:r>
        <w:rPr>
          <w:rFonts w:ascii="Times New Roman" w:hAnsi="Times New Roman" w:cs="Times New Roman"/>
          <w:sz w:val="20"/>
          <w:szCs w:val="20"/>
        </w:rPr>
        <w:t>resource</w:t>
      </w:r>
      <w:r>
        <w:rPr>
          <w:rFonts w:ascii="Times New Roman" w:hAnsi="Times New Roman" w:cs="Times New Roman" w:hint="eastAsia"/>
          <w:sz w:val="20"/>
          <w:szCs w:val="20"/>
        </w:rPr>
        <w:t xml:space="preserve"> sets for </w:t>
      </w:r>
      <w:r>
        <w:rPr>
          <w:rFonts w:ascii="Times New Roman" w:hAnsi="Times New Roman" w:cs="Times New Roman"/>
          <w:sz w:val="20"/>
          <w:szCs w:val="20"/>
        </w:rPr>
        <w:t>multiple</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xTyR</w:t>
      </w:r>
      <w:proofErr w:type="spellEnd"/>
      <w:r>
        <w:rPr>
          <w:rFonts w:ascii="Times New Roman" w:hAnsi="Times New Roman" w:cs="Times New Roman" w:hint="eastAsia"/>
          <w:sz w:val="20"/>
          <w:szCs w:val="20"/>
        </w:rPr>
        <w:t xml:space="preserve"> schemes are configured by RRC, and DCI is used to indicate the triggered </w:t>
      </w:r>
      <w:proofErr w:type="spellStart"/>
      <w:r>
        <w:rPr>
          <w:rFonts w:ascii="Times New Roman" w:hAnsi="Times New Roman" w:cs="Times New Roman" w:hint="eastAsia"/>
          <w:sz w:val="20"/>
          <w:szCs w:val="20"/>
        </w:rPr>
        <w:t>xTyR</w:t>
      </w:r>
      <w:proofErr w:type="spellEnd"/>
      <w:r>
        <w:rPr>
          <w:rFonts w:ascii="Times New Roman" w:hAnsi="Times New Roman" w:cs="Times New Roman" w:hint="eastAsia"/>
          <w:sz w:val="20"/>
          <w:szCs w:val="20"/>
        </w:rPr>
        <w:t xml:space="preserve"> schemes. Alt 2 can be have little spec effect by configuring SRS resource sets for different </w:t>
      </w:r>
      <w:proofErr w:type="spellStart"/>
      <w:r>
        <w:rPr>
          <w:rFonts w:ascii="Times New Roman" w:hAnsi="Times New Roman" w:cs="Times New Roman" w:hint="eastAsia"/>
          <w:sz w:val="20"/>
          <w:szCs w:val="20"/>
        </w:rPr>
        <w:t>xTyR</w:t>
      </w:r>
      <w:proofErr w:type="spellEnd"/>
      <w:r>
        <w:rPr>
          <w:rFonts w:ascii="Times New Roman" w:hAnsi="Times New Roman" w:cs="Times New Roman" w:hint="eastAsia"/>
          <w:sz w:val="20"/>
          <w:szCs w:val="20"/>
        </w:rPr>
        <w:t xml:space="preserve"> schemes with different trigger state, then it is flexible for DCI to trigger aperiodic SRS resource sets for different </w:t>
      </w:r>
      <w:proofErr w:type="spellStart"/>
      <w:r>
        <w:rPr>
          <w:rFonts w:ascii="Times New Roman" w:hAnsi="Times New Roman" w:cs="Times New Roman" w:hint="eastAsia"/>
          <w:sz w:val="20"/>
          <w:szCs w:val="20"/>
        </w:rPr>
        <w:t>xTyR</w:t>
      </w:r>
      <w:proofErr w:type="spellEnd"/>
      <w:r>
        <w:rPr>
          <w:rFonts w:ascii="Times New Roman" w:hAnsi="Times New Roman" w:cs="Times New Roman" w:hint="eastAsia"/>
          <w:sz w:val="20"/>
          <w:szCs w:val="20"/>
        </w:rPr>
        <w:t xml:space="preserve"> schemes.</w:t>
      </w:r>
    </w:p>
    <w:p w14:paraId="1D92C349" w14:textId="77777777" w:rsidR="000F2C94" w:rsidRPr="000A791C" w:rsidRDefault="000F2C94" w:rsidP="000F2C94">
      <w:pPr>
        <w:spacing w:beforeLines="50" w:before="120" w:afterLines="50" w:after="120"/>
        <w:rPr>
          <w:rFonts w:ascii="Times New Roman" w:hAnsi="Times New Roman" w:cs="Times New Roman"/>
          <w:sz w:val="20"/>
          <w:szCs w:val="20"/>
        </w:rPr>
      </w:pPr>
      <w:r w:rsidRPr="000A791C">
        <w:rPr>
          <w:rFonts w:ascii="Times New Roman" w:hAnsi="Times New Roman" w:cs="Times New Roman"/>
          <w:sz w:val="20"/>
          <w:szCs w:val="20"/>
        </w:rPr>
        <w:t xml:space="preserve">Reporting preferred antenna switching scheme by UE may be helpful for </w:t>
      </w:r>
      <w:proofErr w:type="spellStart"/>
      <w:r w:rsidRPr="000A791C">
        <w:rPr>
          <w:rFonts w:ascii="Times New Roman" w:hAnsi="Times New Roman" w:cs="Times New Roman"/>
          <w:sz w:val="20"/>
          <w:szCs w:val="20"/>
        </w:rPr>
        <w:t>gNB</w:t>
      </w:r>
      <w:proofErr w:type="spellEnd"/>
      <w:r w:rsidRPr="000A791C">
        <w:rPr>
          <w:rFonts w:ascii="Times New Roman" w:hAnsi="Times New Roman" w:cs="Times New Roman"/>
          <w:sz w:val="20"/>
          <w:szCs w:val="20"/>
        </w:rPr>
        <w:t xml:space="preserve"> to determine whether partial or all of the SRS resources are sounded. In our </w:t>
      </w:r>
      <w:r>
        <w:rPr>
          <w:rFonts w:ascii="Times New Roman" w:hAnsi="Times New Roman" w:cs="Times New Roman" w:hint="eastAsia"/>
          <w:sz w:val="20"/>
          <w:szCs w:val="20"/>
        </w:rPr>
        <w:t>view</w:t>
      </w:r>
      <w:r w:rsidRPr="000A791C">
        <w:rPr>
          <w:rFonts w:ascii="Times New Roman" w:hAnsi="Times New Roman" w:cs="Times New Roman"/>
          <w:sz w:val="20"/>
          <w:szCs w:val="20"/>
        </w:rPr>
        <w:t xml:space="preserve">, whether partial or all of the SRS resources are sounded should be determined by </w:t>
      </w:r>
      <w:proofErr w:type="spellStart"/>
      <w:r w:rsidRPr="000A791C">
        <w:rPr>
          <w:rFonts w:ascii="Times New Roman" w:hAnsi="Times New Roman" w:cs="Times New Roman"/>
          <w:sz w:val="20"/>
          <w:szCs w:val="20"/>
        </w:rPr>
        <w:t>gNB</w:t>
      </w:r>
      <w:proofErr w:type="spellEnd"/>
      <w:r w:rsidRPr="000A791C">
        <w:rPr>
          <w:rFonts w:ascii="Times New Roman" w:hAnsi="Times New Roman" w:cs="Times New Roman"/>
          <w:sz w:val="20"/>
          <w:szCs w:val="20"/>
        </w:rPr>
        <w:t>, so the reporting should not be a capability reporting.</w:t>
      </w:r>
    </w:p>
    <w:p w14:paraId="225A8483" w14:textId="77777777" w:rsidR="000F2C94" w:rsidRPr="000A791C" w:rsidRDefault="000F2C94" w:rsidP="000F2C94">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Pr>
          <w:rFonts w:ascii="Times New Roman" w:hAnsi="Times New Roman" w:cs="Times New Roman"/>
          <w:b/>
          <w:i/>
          <w:sz w:val="20"/>
          <w:szCs w:val="20"/>
        </w:rPr>
        <w:t>1</w:t>
      </w:r>
      <w:r>
        <w:rPr>
          <w:rFonts w:ascii="Times New Roman" w:hAnsi="Times New Roman" w:cs="Times New Roman" w:hint="eastAsia"/>
          <w:b/>
          <w:i/>
          <w:sz w:val="20"/>
          <w:szCs w:val="20"/>
        </w:rPr>
        <w:t>1</w:t>
      </w:r>
      <w:r w:rsidRPr="000A791C">
        <w:rPr>
          <w:rFonts w:ascii="Times New Roman" w:hAnsi="Times New Roman" w:cs="Times New Roman"/>
          <w:b/>
          <w:i/>
          <w:sz w:val="20"/>
          <w:szCs w:val="20"/>
        </w:rPr>
        <w:t>:</w:t>
      </w:r>
    </w:p>
    <w:p w14:paraId="059A69E3" w14:textId="77777777" w:rsidR="000F2C94" w:rsidRPr="00E03F7B" w:rsidRDefault="000F2C94" w:rsidP="000F2C94">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Configuring SRS resource sets for different</w:t>
      </w:r>
      <w:bookmarkStart w:id="6" w:name="_GoBack"/>
      <w:bookmarkEnd w:id="6"/>
      <w:r>
        <w:rPr>
          <w:rFonts w:ascii="Times New Roman" w:hAnsi="Times New Roman" w:cs="Times New Roman" w:hint="eastAsia"/>
          <w:b/>
          <w:i/>
          <w:sz w:val="20"/>
          <w:szCs w:val="20"/>
        </w:rPr>
        <w:t xml:space="preserve"> antenna switching schemes are supported, where different SRS resource sets for different antenna switching schemes are </w:t>
      </w:r>
      <w:r>
        <w:rPr>
          <w:rFonts w:ascii="Times New Roman" w:hAnsi="Times New Roman" w:cs="Times New Roman"/>
          <w:b/>
          <w:i/>
          <w:sz w:val="20"/>
          <w:szCs w:val="20"/>
        </w:rPr>
        <w:t>configured</w:t>
      </w:r>
      <w:r>
        <w:rPr>
          <w:rFonts w:ascii="Times New Roman" w:hAnsi="Times New Roman" w:cs="Times New Roman" w:hint="eastAsia"/>
          <w:b/>
          <w:i/>
          <w:sz w:val="20"/>
          <w:szCs w:val="20"/>
        </w:rPr>
        <w:t xml:space="preserve"> with different trigger states.</w:t>
      </w:r>
    </w:p>
    <w:p w14:paraId="6D437B36" w14:textId="3568F971" w:rsidR="001F2143" w:rsidRPr="00474B0E" w:rsidRDefault="00B426C7" w:rsidP="00474B0E">
      <w:pPr>
        <w:pStyle w:val="a7"/>
        <w:keepNext/>
        <w:widowControl/>
        <w:numPr>
          <w:ilvl w:val="0"/>
          <w:numId w:val="54"/>
        </w:numPr>
        <w:spacing w:before="50" w:after="50"/>
        <w:ind w:firstLineChars="0"/>
        <w:outlineLvl w:val="0"/>
        <w:rPr>
          <w:rFonts w:ascii="Arial" w:eastAsia="宋体" w:hAnsi="Arial" w:cs="Times New Roman"/>
          <w:b/>
          <w:kern w:val="32"/>
          <w:sz w:val="28"/>
          <w:szCs w:val="20"/>
        </w:rPr>
      </w:pPr>
      <w:r w:rsidRPr="0030558F">
        <w:rPr>
          <w:rFonts w:ascii="Arial" w:eastAsia="宋体" w:hAnsi="Arial" w:cs="Times New Roman" w:hint="eastAsia"/>
          <w:b/>
          <w:kern w:val="32"/>
          <w:sz w:val="28"/>
          <w:szCs w:val="20"/>
        </w:rPr>
        <w:t>Enhancement on SRS for capacity and coverage</w:t>
      </w:r>
    </w:p>
    <w:p w14:paraId="16400ECF" w14:textId="29418453" w:rsidR="00AA2C01" w:rsidRDefault="00474B0E" w:rsidP="00AA2C01">
      <w:pPr>
        <w:pStyle w:val="2"/>
        <w:numPr>
          <w:ilvl w:val="0"/>
          <w:numId w:val="0"/>
        </w:numPr>
        <w:tabs>
          <w:tab w:val="left" w:pos="1701"/>
        </w:tabs>
        <w:rPr>
          <w:rFonts w:eastAsiaTheme="minorEastAsia"/>
          <w:lang w:val="en-US"/>
        </w:rPr>
      </w:pPr>
      <w:r>
        <w:rPr>
          <w:rFonts w:eastAsiaTheme="minorEastAsia" w:hint="eastAsia"/>
          <w:lang w:val="en-US"/>
        </w:rPr>
        <w:t>5.1</w:t>
      </w:r>
      <w:r w:rsidR="00AA2C01">
        <w:rPr>
          <w:rFonts w:eastAsiaTheme="minorEastAsia" w:hint="eastAsia"/>
          <w:lang w:val="en-US"/>
        </w:rPr>
        <w:t xml:space="preserve">. </w:t>
      </w:r>
      <w:r w:rsidR="00AA2C01">
        <w:rPr>
          <w:rFonts w:eastAsiaTheme="minorEastAsia"/>
          <w:lang w:val="en-US"/>
        </w:rPr>
        <w:t>Discussion</w:t>
      </w:r>
      <w:r w:rsidR="00AA2C01">
        <w:rPr>
          <w:rFonts w:eastAsiaTheme="minorEastAsia" w:hint="eastAsia"/>
          <w:lang w:val="en-US"/>
        </w:rPr>
        <w:t xml:space="preserve"> on </w:t>
      </w:r>
      <w:r w:rsidR="00830817">
        <w:rPr>
          <w:rFonts w:eastAsiaTheme="minorEastAsia" w:hint="eastAsia"/>
          <w:lang w:val="en-US"/>
        </w:rPr>
        <w:t xml:space="preserve">RB-level partial </w:t>
      </w:r>
      <w:r w:rsidR="00AA2C01">
        <w:rPr>
          <w:rFonts w:eastAsiaTheme="minorEastAsia" w:hint="eastAsia"/>
          <w:lang w:val="en-US"/>
        </w:rPr>
        <w:t>frequency sounding</w:t>
      </w:r>
    </w:p>
    <w:p w14:paraId="7EBCB68C" w14:textId="2B12C49A" w:rsidR="00034E79" w:rsidRDefault="00733484" w:rsidP="006F606C">
      <w:pPr>
        <w:pStyle w:val="a0"/>
        <w:rPr>
          <w:rFonts w:ascii="Times New Roman" w:eastAsiaTheme="minorEastAsia" w:hAnsi="Times New Roman" w:cs="Times New Roman"/>
          <w:sz w:val="20"/>
          <w:szCs w:val="20"/>
          <w:lang w:eastAsia="zh-CN"/>
        </w:rPr>
      </w:pPr>
      <w:r>
        <w:rPr>
          <w:rFonts w:ascii="Times New Roman" w:eastAsia="微软雅黑" w:hAnsi="Times New Roman" w:cs="Times New Roman" w:hint="eastAsia"/>
          <w:bCs/>
          <w:color w:val="000000" w:themeColor="text1"/>
          <w:sz w:val="20"/>
          <w:szCs w:val="20"/>
          <w:lang w:eastAsia="zh-CN"/>
        </w:rPr>
        <w:t>For RB-level partial frequency sounding (RPFS)</w:t>
      </w:r>
      <w:r w:rsidR="00034E79">
        <w:rPr>
          <w:rFonts w:ascii="Times New Roman" w:eastAsia="微软雅黑" w:hAnsi="Times New Roman" w:cs="Times New Roman" w:hint="eastAsia"/>
          <w:bCs/>
          <w:color w:val="000000" w:themeColor="text1"/>
          <w:sz w:val="20"/>
          <w:szCs w:val="20"/>
          <w:lang w:val="en-GB"/>
        </w:rPr>
        <w:t xml:space="preserve">, </w:t>
      </w:r>
      <w:r w:rsidR="00473268">
        <w:rPr>
          <w:rFonts w:ascii="Times New Roman" w:eastAsia="微软雅黑" w:hAnsi="Times New Roman" w:cs="Times New Roman" w:hint="eastAsia"/>
          <w:bCs/>
          <w:color w:val="000000" w:themeColor="text1"/>
          <w:sz w:val="20"/>
          <w:szCs w:val="20"/>
          <w:lang w:val="en-GB" w:eastAsia="zh-CN"/>
        </w:rPr>
        <w:t>s</w:t>
      </w:r>
      <w:r>
        <w:rPr>
          <w:rFonts w:ascii="Times New Roman" w:eastAsia="微软雅黑" w:hAnsi="Times New Roman" w:cs="Times New Roman" w:hint="eastAsia"/>
          <w:bCs/>
          <w:color w:val="000000" w:themeColor="text1"/>
          <w:sz w:val="20"/>
          <w:szCs w:val="20"/>
          <w:lang w:val="en-GB" w:eastAsia="zh-CN"/>
        </w:rPr>
        <w:t xml:space="preserve">ome </w:t>
      </w:r>
      <w:r>
        <w:rPr>
          <w:rFonts w:ascii="Times New Roman" w:eastAsia="微软雅黑" w:hAnsi="Times New Roman" w:cs="Times New Roman"/>
          <w:bCs/>
          <w:color w:val="000000" w:themeColor="text1"/>
          <w:sz w:val="20"/>
          <w:szCs w:val="20"/>
          <w:lang w:val="en-GB" w:eastAsia="zh-CN"/>
        </w:rPr>
        <w:t>remaining</w:t>
      </w:r>
      <w:r>
        <w:rPr>
          <w:rFonts w:ascii="Times New Roman" w:eastAsia="微软雅黑" w:hAnsi="Times New Roman" w:cs="Times New Roman" w:hint="eastAsia"/>
          <w:bCs/>
          <w:color w:val="000000" w:themeColor="text1"/>
          <w:sz w:val="20"/>
          <w:szCs w:val="20"/>
          <w:lang w:val="en-GB" w:eastAsia="zh-CN"/>
        </w:rPr>
        <w:t xml:space="preserve"> </w:t>
      </w:r>
      <w:r w:rsidR="00034E79" w:rsidRPr="001A3C69">
        <w:rPr>
          <w:rFonts w:ascii="Times New Roman" w:eastAsia="微软雅黑" w:hAnsi="Times New Roman" w:cs="Times New Roman" w:hint="eastAsia"/>
          <w:bCs/>
          <w:color w:val="000000" w:themeColor="text1"/>
          <w:sz w:val="20"/>
          <w:szCs w:val="20"/>
          <w:lang w:val="en-GB"/>
        </w:rPr>
        <w:t>issue</w:t>
      </w:r>
      <w:r w:rsidR="00034E79">
        <w:rPr>
          <w:rFonts w:ascii="Times New Roman" w:eastAsia="微软雅黑" w:hAnsi="Times New Roman" w:cs="Times New Roman" w:hint="eastAsia"/>
          <w:bCs/>
          <w:color w:val="000000" w:themeColor="text1"/>
          <w:sz w:val="20"/>
          <w:szCs w:val="20"/>
          <w:lang w:val="en-GB"/>
        </w:rPr>
        <w:t xml:space="preserve">s </w:t>
      </w:r>
      <w:r w:rsidR="00FE73C9">
        <w:rPr>
          <w:rFonts w:ascii="Times New Roman" w:eastAsia="微软雅黑" w:hAnsi="Times New Roman" w:cs="Times New Roman" w:hint="eastAsia"/>
          <w:bCs/>
          <w:color w:val="000000" w:themeColor="text1"/>
          <w:sz w:val="20"/>
          <w:szCs w:val="20"/>
          <w:lang w:val="en-GB" w:eastAsia="zh-CN"/>
        </w:rPr>
        <w:t xml:space="preserve">need </w:t>
      </w:r>
      <w:r w:rsidR="00034E79">
        <w:rPr>
          <w:rFonts w:ascii="Times New Roman" w:eastAsia="微软雅黑" w:hAnsi="Times New Roman" w:cs="Times New Roman" w:hint="eastAsia"/>
          <w:bCs/>
          <w:color w:val="000000" w:themeColor="text1"/>
          <w:sz w:val="20"/>
          <w:szCs w:val="20"/>
          <w:lang w:val="en-GB"/>
        </w:rPr>
        <w:t xml:space="preserve">to </w:t>
      </w:r>
      <w:r w:rsidR="00FE73C9">
        <w:rPr>
          <w:rFonts w:ascii="Times New Roman" w:eastAsia="微软雅黑" w:hAnsi="Times New Roman" w:cs="Times New Roman" w:hint="eastAsia"/>
          <w:bCs/>
          <w:color w:val="000000" w:themeColor="text1"/>
          <w:sz w:val="20"/>
          <w:szCs w:val="20"/>
          <w:lang w:val="en-GB" w:eastAsia="zh-CN"/>
        </w:rPr>
        <w:t xml:space="preserve">be </w:t>
      </w:r>
      <w:r w:rsidR="00CF1A43">
        <w:rPr>
          <w:rFonts w:ascii="Times New Roman" w:eastAsia="微软雅黑" w:hAnsi="Times New Roman" w:cs="Times New Roman" w:hint="eastAsia"/>
          <w:bCs/>
          <w:color w:val="000000" w:themeColor="text1"/>
          <w:sz w:val="20"/>
          <w:szCs w:val="20"/>
          <w:lang w:val="en-GB" w:eastAsia="zh-CN"/>
        </w:rPr>
        <w:t>addressed</w:t>
      </w:r>
      <w:r w:rsidR="00034E79">
        <w:rPr>
          <w:rFonts w:ascii="Times New Roman" w:eastAsia="微软雅黑" w:hAnsi="Times New Roman" w:cs="Times New Roman" w:hint="eastAsia"/>
          <w:bCs/>
          <w:color w:val="000000" w:themeColor="text1"/>
          <w:sz w:val="20"/>
          <w:szCs w:val="20"/>
          <w:lang w:val="en-GB"/>
        </w:rPr>
        <w:t xml:space="preserve">: 1) </w:t>
      </w:r>
      <w:r w:rsidR="0057060E">
        <w:rPr>
          <w:rFonts w:ascii="Times New Roman" w:eastAsia="微软雅黑" w:hAnsi="Times New Roman" w:cs="Times New Roman" w:hint="eastAsia"/>
          <w:bCs/>
          <w:color w:val="000000" w:themeColor="text1"/>
          <w:sz w:val="20"/>
          <w:szCs w:val="20"/>
          <w:lang w:val="en-GB" w:eastAsia="zh-CN"/>
        </w:rPr>
        <w:t>T</w:t>
      </w:r>
      <w:r w:rsidR="00034E79">
        <w:rPr>
          <w:rFonts w:ascii="Times New Roman" w:eastAsia="微软雅黑" w:hAnsi="Times New Roman" w:cs="Times New Roman" w:hint="eastAsia"/>
          <w:bCs/>
          <w:color w:val="000000" w:themeColor="text1"/>
          <w:sz w:val="20"/>
          <w:szCs w:val="20"/>
          <w:lang w:val="en-GB"/>
        </w:rPr>
        <w:t xml:space="preserve">he </w:t>
      </w:r>
      <w:r w:rsidR="00742809">
        <w:rPr>
          <w:rFonts w:ascii="Times New Roman" w:eastAsia="微软雅黑" w:hAnsi="Times New Roman" w:cs="Times New Roman" w:hint="eastAsia"/>
          <w:bCs/>
          <w:color w:val="000000" w:themeColor="text1"/>
          <w:sz w:val="20"/>
          <w:szCs w:val="20"/>
          <w:lang w:val="en-GB" w:eastAsia="zh-CN"/>
        </w:rPr>
        <w:t xml:space="preserve">bandwidth </w:t>
      </w:r>
      <w:r w:rsidR="00C2399E">
        <w:rPr>
          <w:rFonts w:ascii="Times New Roman" w:eastAsia="微软雅黑" w:hAnsi="Times New Roman" w:cs="Times New Roman" w:hint="eastAsia"/>
          <w:bCs/>
          <w:color w:val="000000" w:themeColor="text1"/>
          <w:sz w:val="20"/>
          <w:szCs w:val="20"/>
          <w:lang w:val="en-GB" w:eastAsia="zh-CN"/>
        </w:rPr>
        <w:t>of</w:t>
      </w:r>
      <w:r w:rsidR="00034E79">
        <w:rPr>
          <w:rFonts w:ascii="Times New Roman" w:eastAsia="微软雅黑" w:hAnsi="Times New Roman" w:cs="Times New Roman" w:hint="eastAsia"/>
          <w:bCs/>
          <w:color w:val="000000" w:themeColor="text1"/>
          <w:sz w:val="20"/>
          <w:szCs w:val="20"/>
          <w:lang w:val="en-GB"/>
        </w:rPr>
        <w:t xml:space="preserve"> </w:t>
      </w:r>
      <w:r w:rsidR="009E031A">
        <w:rPr>
          <w:rFonts w:ascii="Times New Roman" w:eastAsia="微软雅黑" w:hAnsi="Times New Roman" w:cs="Times New Roman" w:hint="eastAsia"/>
          <w:bCs/>
          <w:color w:val="000000" w:themeColor="text1"/>
          <w:sz w:val="20"/>
          <w:szCs w:val="20"/>
          <w:lang w:val="en-GB" w:eastAsia="zh-CN"/>
        </w:rPr>
        <w:t>RPFS</w:t>
      </w:r>
      <w:r w:rsidR="00034E79">
        <w:rPr>
          <w:rFonts w:ascii="Times New Roman" w:eastAsia="微软雅黑" w:hAnsi="Times New Roman" w:cs="Times New Roman" w:hint="eastAsia"/>
          <w:bCs/>
          <w:color w:val="000000" w:themeColor="text1"/>
          <w:sz w:val="20"/>
          <w:szCs w:val="20"/>
          <w:lang w:val="en-GB"/>
        </w:rPr>
        <w:t xml:space="preserve">; </w:t>
      </w:r>
      <w:r w:rsidR="00683B5C">
        <w:rPr>
          <w:rFonts w:ascii="Times New Roman" w:eastAsia="微软雅黑" w:hAnsi="Times New Roman" w:cs="Times New Roman" w:hint="eastAsia"/>
          <w:bCs/>
          <w:color w:val="000000" w:themeColor="text1"/>
          <w:sz w:val="20"/>
          <w:szCs w:val="20"/>
          <w:lang w:val="en-GB" w:eastAsia="zh-CN"/>
        </w:rPr>
        <w:t>2</w:t>
      </w:r>
      <w:r w:rsidR="00381EAE">
        <w:rPr>
          <w:rFonts w:ascii="Times New Roman" w:eastAsia="微软雅黑" w:hAnsi="Times New Roman" w:cs="Times New Roman" w:hint="eastAsia"/>
          <w:bCs/>
          <w:color w:val="000000" w:themeColor="text1"/>
          <w:sz w:val="20"/>
          <w:szCs w:val="20"/>
          <w:lang w:val="en-GB"/>
        </w:rPr>
        <w:t xml:space="preserve">) </w:t>
      </w:r>
      <w:r w:rsidR="00AC0FB8">
        <w:rPr>
          <w:rFonts w:ascii="Times New Roman" w:eastAsia="微软雅黑" w:hAnsi="Times New Roman" w:cs="Times New Roman" w:hint="eastAsia"/>
          <w:bCs/>
          <w:color w:val="000000" w:themeColor="text1"/>
          <w:sz w:val="20"/>
          <w:szCs w:val="20"/>
          <w:lang w:val="en-GB" w:eastAsia="zh-CN"/>
        </w:rPr>
        <w:t>W</w:t>
      </w:r>
      <w:r w:rsidR="00AC0FB8">
        <w:rPr>
          <w:rFonts w:ascii="Times New Roman" w:eastAsia="微软雅黑" w:hAnsi="Times New Roman" w:cs="Times New Roman" w:hint="eastAsia"/>
          <w:bCs/>
          <w:color w:val="000000" w:themeColor="text1"/>
          <w:sz w:val="20"/>
          <w:szCs w:val="20"/>
          <w:lang w:val="en-GB"/>
        </w:rPr>
        <w:t>hether</w:t>
      </w:r>
      <w:r w:rsidR="00AC0FB8">
        <w:rPr>
          <w:rFonts w:ascii="Times New Roman" w:eastAsia="微软雅黑" w:hAnsi="Times New Roman" w:cs="Times New Roman" w:hint="eastAsia"/>
          <w:bCs/>
          <w:color w:val="000000" w:themeColor="text1"/>
          <w:sz w:val="20"/>
          <w:szCs w:val="20"/>
          <w:lang w:val="en-GB" w:eastAsia="zh-CN"/>
        </w:rPr>
        <w:t>/how</w:t>
      </w:r>
      <w:r w:rsidR="00AC0FB8">
        <w:rPr>
          <w:rFonts w:ascii="Times New Roman" w:eastAsia="微软雅黑" w:hAnsi="Times New Roman" w:cs="Times New Roman" w:hint="eastAsia"/>
          <w:bCs/>
          <w:color w:val="000000" w:themeColor="text1"/>
          <w:sz w:val="20"/>
          <w:szCs w:val="20"/>
          <w:lang w:val="en-GB"/>
        </w:rPr>
        <w:t xml:space="preserve"> to support start RB location hopping</w:t>
      </w:r>
      <w:r w:rsidR="00AC0FB8">
        <w:rPr>
          <w:rFonts w:ascii="Times New Roman" w:eastAsia="微软雅黑" w:hAnsi="Times New Roman" w:cs="Times New Roman" w:hint="eastAsia"/>
          <w:bCs/>
          <w:color w:val="000000" w:themeColor="text1"/>
          <w:sz w:val="20"/>
          <w:szCs w:val="20"/>
          <w:lang w:val="en-GB" w:eastAsia="zh-CN"/>
        </w:rPr>
        <w:t xml:space="preserve"> within one hopping </w:t>
      </w:r>
      <w:r w:rsidR="00AC0FB8">
        <w:rPr>
          <w:rFonts w:ascii="Times New Roman" w:eastAsia="微软雅黑" w:hAnsi="Times New Roman" w:cs="Times New Roman"/>
          <w:bCs/>
          <w:color w:val="000000" w:themeColor="text1"/>
          <w:sz w:val="20"/>
          <w:szCs w:val="20"/>
          <w:lang w:val="en-GB" w:eastAsia="zh-CN"/>
        </w:rPr>
        <w:t>period</w:t>
      </w:r>
      <w:r w:rsidR="00AC0FB8">
        <w:rPr>
          <w:rFonts w:ascii="Times New Roman" w:eastAsia="微软雅黑" w:hAnsi="Times New Roman" w:cs="Times New Roman" w:hint="eastAsia"/>
          <w:bCs/>
          <w:color w:val="000000" w:themeColor="text1"/>
          <w:sz w:val="20"/>
          <w:szCs w:val="20"/>
          <w:lang w:val="en-GB" w:eastAsia="zh-CN"/>
        </w:rPr>
        <w:t xml:space="preserve"> or on aperiodic SRS</w:t>
      </w:r>
      <w:r w:rsidR="00683B5C">
        <w:rPr>
          <w:rFonts w:ascii="Times New Roman" w:eastAsia="微软雅黑" w:hAnsi="Times New Roman" w:cs="Times New Roman" w:hint="eastAsia"/>
          <w:bCs/>
          <w:color w:val="000000" w:themeColor="text1"/>
          <w:sz w:val="20"/>
          <w:szCs w:val="20"/>
          <w:lang w:val="en-GB"/>
        </w:rPr>
        <w:t xml:space="preserve">; </w:t>
      </w:r>
      <w:r w:rsidR="00683B5C">
        <w:rPr>
          <w:rFonts w:ascii="Times New Roman" w:eastAsia="微软雅黑" w:hAnsi="Times New Roman" w:cs="Times New Roman" w:hint="eastAsia"/>
          <w:bCs/>
          <w:color w:val="000000" w:themeColor="text1"/>
          <w:sz w:val="20"/>
          <w:szCs w:val="20"/>
          <w:lang w:val="en-GB" w:eastAsia="zh-CN"/>
        </w:rPr>
        <w:t>3</w:t>
      </w:r>
      <w:r w:rsidR="009F41E5">
        <w:rPr>
          <w:rFonts w:ascii="Times New Roman" w:eastAsia="微软雅黑" w:hAnsi="Times New Roman" w:cs="Times New Roman" w:hint="eastAsia"/>
          <w:bCs/>
          <w:color w:val="000000" w:themeColor="text1"/>
          <w:sz w:val="20"/>
          <w:szCs w:val="20"/>
          <w:lang w:val="en-GB"/>
        </w:rPr>
        <w:t xml:space="preserve">) </w:t>
      </w:r>
      <w:r w:rsidR="009F41E5">
        <w:rPr>
          <w:rFonts w:ascii="Times New Roman" w:eastAsia="微软雅黑" w:hAnsi="Times New Roman" w:cs="Times New Roman" w:hint="eastAsia"/>
          <w:bCs/>
          <w:color w:val="000000" w:themeColor="text1"/>
          <w:sz w:val="20"/>
          <w:szCs w:val="20"/>
          <w:lang w:val="en-GB" w:eastAsia="zh-CN"/>
        </w:rPr>
        <w:t>W</w:t>
      </w:r>
      <w:r w:rsidR="00034E79">
        <w:rPr>
          <w:rFonts w:ascii="Times New Roman" w:eastAsia="微软雅黑" w:hAnsi="Times New Roman" w:cs="Times New Roman" w:hint="eastAsia"/>
          <w:bCs/>
          <w:color w:val="000000" w:themeColor="text1"/>
          <w:sz w:val="20"/>
          <w:szCs w:val="20"/>
          <w:lang w:val="en-GB"/>
        </w:rPr>
        <w:t xml:space="preserve">hether to introduce DCI and/or MAC-CE to determine </w:t>
      </w:r>
      <m:oMath>
        <m:sSub>
          <m:sSubPr>
            <m:ctrlPr>
              <w:rPr>
                <w:rFonts w:ascii="Cambria Math" w:eastAsia="微软雅黑" w:hAnsi="Cambria Math" w:cs="Times New Roman"/>
                <w:bCs/>
                <w:i/>
                <w:iCs/>
                <w:color w:val="000000" w:themeColor="text1"/>
                <w:sz w:val="20"/>
                <w:szCs w:val="20"/>
                <w:lang w:val="en-GB"/>
              </w:rPr>
            </m:ctrlPr>
          </m:sSubPr>
          <m:e>
            <m:r>
              <w:rPr>
                <w:rFonts w:ascii="Cambria Math" w:eastAsia="微软雅黑" w:hAnsi="Cambria Math" w:cs="Times New Roman"/>
                <w:color w:val="000000" w:themeColor="text1"/>
                <w:sz w:val="20"/>
                <w:szCs w:val="20"/>
                <w:lang w:val="en-GB"/>
              </w:rPr>
              <m:t>P</m:t>
            </m:r>
          </m:e>
          <m:sub>
            <m:r>
              <w:rPr>
                <w:rFonts w:ascii="Cambria Math" w:eastAsia="微软雅黑" w:hAnsi="Cambria Math" w:cs="Times New Roman"/>
                <w:color w:val="000000" w:themeColor="text1"/>
                <w:sz w:val="20"/>
                <w:szCs w:val="20"/>
                <w:lang w:val="en-GB"/>
              </w:rPr>
              <m:t xml:space="preserve">F </m:t>
            </m:r>
          </m:sub>
        </m:sSub>
      </m:oMath>
      <w:r w:rsidR="007D30E6">
        <w:rPr>
          <w:rFonts w:ascii="Times New Roman" w:eastAsia="微软雅黑" w:hAnsi="Times New Roman" w:cs="Times New Roman" w:hint="eastAsia"/>
          <w:bCs/>
          <w:iCs/>
          <w:color w:val="000000" w:themeColor="text1"/>
          <w:sz w:val="20"/>
          <w:szCs w:val="20"/>
          <w:lang w:val="en-GB" w:eastAsia="zh-CN"/>
        </w:rPr>
        <w:t xml:space="preserve"> </w:t>
      </w:r>
      <w:r w:rsidR="009F41E5">
        <w:rPr>
          <w:rFonts w:ascii="Times New Roman" w:eastAsia="微软雅黑" w:hAnsi="Times New Roman" w:cs="Times New Roman" w:hint="eastAsia"/>
          <w:bCs/>
          <w:iCs/>
          <w:color w:val="000000" w:themeColor="text1"/>
          <w:sz w:val="20"/>
          <w:szCs w:val="20"/>
          <w:lang w:val="en-GB" w:eastAsia="zh-CN"/>
        </w:rPr>
        <w:t xml:space="preserve">and </w:t>
      </w:r>
      <w:r w:rsidR="009F41E5">
        <w:rPr>
          <w:rFonts w:ascii="Times New Roman" w:eastAsia="微软雅黑" w:hAnsi="Times New Roman" w:cs="Times New Roman"/>
          <w:bCs/>
          <w:iCs/>
          <w:color w:val="000000" w:themeColor="text1"/>
          <w:sz w:val="20"/>
          <w:szCs w:val="20"/>
          <w:lang w:val="en-GB" w:eastAsia="zh-CN"/>
        </w:rPr>
        <w:t>enable</w:t>
      </w:r>
      <w:r w:rsidR="00CF1A43">
        <w:rPr>
          <w:rFonts w:ascii="Times New Roman" w:eastAsia="微软雅黑" w:hAnsi="Times New Roman" w:cs="Times New Roman" w:hint="eastAsia"/>
          <w:bCs/>
          <w:iCs/>
          <w:color w:val="000000" w:themeColor="text1"/>
          <w:sz w:val="20"/>
          <w:szCs w:val="20"/>
          <w:lang w:val="en-GB" w:eastAsia="zh-CN"/>
        </w:rPr>
        <w:t>/</w:t>
      </w:r>
      <w:r w:rsidR="009F41E5">
        <w:rPr>
          <w:rFonts w:ascii="Times New Roman" w:eastAsia="微软雅黑" w:hAnsi="Times New Roman" w:cs="Times New Roman" w:hint="eastAsia"/>
          <w:bCs/>
          <w:iCs/>
          <w:color w:val="000000" w:themeColor="text1"/>
          <w:sz w:val="20"/>
          <w:szCs w:val="20"/>
          <w:lang w:val="en-GB" w:eastAsia="zh-CN"/>
        </w:rPr>
        <w:t>disable the start RB location hopping</w:t>
      </w:r>
      <w:r w:rsidR="004942EB">
        <w:rPr>
          <w:rFonts w:ascii="Times New Roman" w:eastAsia="微软雅黑" w:hAnsi="Times New Roman" w:cs="Times New Roman" w:hint="eastAsia"/>
          <w:bCs/>
          <w:iCs/>
          <w:color w:val="000000" w:themeColor="text1"/>
          <w:sz w:val="20"/>
          <w:szCs w:val="20"/>
          <w:lang w:val="en-GB" w:eastAsia="zh-CN"/>
        </w:rPr>
        <w:t>;</w:t>
      </w:r>
      <w:r w:rsidR="00034E79">
        <w:rPr>
          <w:rFonts w:ascii="Times New Roman" w:eastAsia="微软雅黑" w:hAnsi="Times New Roman" w:cs="Times New Roman" w:hint="eastAsia"/>
          <w:bCs/>
          <w:color w:val="000000" w:themeColor="text1"/>
          <w:sz w:val="20"/>
          <w:szCs w:val="20"/>
          <w:lang w:val="en-GB"/>
        </w:rPr>
        <w:t xml:space="preserve"> </w:t>
      </w:r>
      <w:r w:rsidR="00683B5C">
        <w:rPr>
          <w:rFonts w:ascii="Times New Roman" w:eastAsia="微软雅黑" w:hAnsi="Times New Roman" w:cs="Times New Roman" w:hint="eastAsia"/>
          <w:bCs/>
          <w:iCs/>
          <w:color w:val="000000" w:themeColor="text1"/>
          <w:sz w:val="20"/>
          <w:szCs w:val="20"/>
          <w:lang w:val="en-GB" w:eastAsia="zh-CN"/>
        </w:rPr>
        <w:t>4</w:t>
      </w:r>
      <w:r w:rsidR="009F41E5" w:rsidRPr="009F41E5">
        <w:rPr>
          <w:rFonts w:ascii="Times New Roman" w:eastAsia="微软雅黑" w:hAnsi="Times New Roman" w:cs="Times New Roman" w:hint="eastAsia"/>
          <w:bCs/>
          <w:iCs/>
          <w:color w:val="000000" w:themeColor="text1"/>
          <w:sz w:val="20"/>
          <w:szCs w:val="20"/>
          <w:lang w:val="en-GB" w:eastAsia="zh-CN"/>
        </w:rPr>
        <w:t>)</w:t>
      </w:r>
      <w:r w:rsidR="009F41E5" w:rsidRPr="009F41E5">
        <w:rPr>
          <w:rFonts w:ascii="Times New Roman" w:eastAsia="微软雅黑" w:hAnsi="Times New Roman" w:cs="Times New Roman" w:hint="eastAsia"/>
          <w:bCs/>
          <w:iCs/>
          <w:color w:val="000000" w:themeColor="text1"/>
          <w:sz w:val="20"/>
          <w:lang w:val="en-GB" w:eastAsia="zh-CN"/>
        </w:rPr>
        <w:t xml:space="preserve"> </w:t>
      </w:r>
      <w:r w:rsidR="009F41E5" w:rsidRPr="009F41E5">
        <w:rPr>
          <w:rFonts w:ascii="Times New Roman" w:eastAsia="微软雅黑" w:hAnsi="Times New Roman" w:cs="Times New Roman" w:hint="eastAsia"/>
          <w:bCs/>
          <w:color w:val="000000" w:themeColor="text1"/>
          <w:sz w:val="20"/>
          <w:szCs w:val="20"/>
          <w:lang w:val="en-GB" w:eastAsia="zh-CN"/>
        </w:rPr>
        <w:t xml:space="preserve">Whether </w:t>
      </w:r>
      <w:r w:rsidR="009E031A">
        <w:rPr>
          <w:rFonts w:ascii="Times New Roman" w:eastAsia="微软雅黑" w:hAnsi="Times New Roman" w:cs="Times New Roman" w:hint="eastAsia"/>
          <w:bCs/>
          <w:color w:val="000000" w:themeColor="text1"/>
          <w:sz w:val="20"/>
          <w:szCs w:val="20"/>
          <w:lang w:val="en-GB" w:eastAsia="zh-CN"/>
        </w:rPr>
        <w:t xml:space="preserve">RPFS </w:t>
      </w:r>
      <w:r w:rsidR="009F41E5" w:rsidRPr="009F41E5">
        <w:rPr>
          <w:rFonts w:ascii="Times New Roman" w:eastAsia="微软雅黑" w:hAnsi="Times New Roman" w:cs="Times New Roman" w:hint="eastAsia"/>
          <w:bCs/>
          <w:color w:val="000000" w:themeColor="text1"/>
          <w:sz w:val="20"/>
          <w:szCs w:val="20"/>
          <w:lang w:val="en-GB" w:eastAsia="zh-CN"/>
        </w:rPr>
        <w:t>is applicable to non-frequency hopping</w:t>
      </w:r>
      <w:r w:rsidR="009F41E5" w:rsidRPr="009F41E5">
        <w:rPr>
          <w:rFonts w:ascii="Times New Roman" w:eastAsia="微软雅黑" w:hAnsi="Times New Roman" w:cs="Times New Roman" w:hint="eastAsia"/>
          <w:bCs/>
          <w:iCs/>
          <w:color w:val="000000" w:themeColor="text1"/>
          <w:sz w:val="20"/>
          <w:szCs w:val="20"/>
          <w:lang w:val="en-GB" w:eastAsia="zh-CN"/>
        </w:rPr>
        <w:t xml:space="preserve">. </w:t>
      </w:r>
      <w:r w:rsidR="00A73930">
        <w:rPr>
          <w:rFonts w:ascii="Times New Roman" w:eastAsia="微软雅黑" w:hAnsi="Times New Roman" w:cs="Times New Roman" w:hint="eastAsia"/>
          <w:bCs/>
          <w:color w:val="000000" w:themeColor="text1"/>
          <w:sz w:val="20"/>
          <w:szCs w:val="20"/>
          <w:lang w:val="en-GB"/>
        </w:rPr>
        <w:t>In thi</w:t>
      </w:r>
      <w:r w:rsidR="00A73930">
        <w:rPr>
          <w:rFonts w:ascii="Times New Roman" w:eastAsia="微软雅黑" w:hAnsi="Times New Roman" w:cs="Times New Roman" w:hint="eastAsia"/>
          <w:bCs/>
          <w:color w:val="000000" w:themeColor="text1"/>
          <w:sz w:val="20"/>
          <w:szCs w:val="20"/>
          <w:lang w:val="en-GB" w:eastAsia="zh-CN"/>
        </w:rPr>
        <w:t>s subsection</w:t>
      </w:r>
      <w:r w:rsidR="00034E79" w:rsidRPr="001A3C69">
        <w:rPr>
          <w:rFonts w:ascii="Times New Roman" w:eastAsia="微软雅黑" w:hAnsi="Times New Roman" w:cs="Times New Roman" w:hint="eastAsia"/>
          <w:bCs/>
          <w:color w:val="000000" w:themeColor="text1"/>
          <w:sz w:val="20"/>
          <w:szCs w:val="20"/>
          <w:lang w:val="en-GB"/>
        </w:rPr>
        <w:t xml:space="preserve">, </w:t>
      </w:r>
      <w:r w:rsidR="00034E79">
        <w:rPr>
          <w:rFonts w:ascii="Times New Roman" w:eastAsia="微软雅黑" w:hAnsi="Times New Roman" w:cs="Times New Roman" w:hint="eastAsia"/>
          <w:bCs/>
          <w:color w:val="000000" w:themeColor="text1"/>
          <w:sz w:val="20"/>
          <w:szCs w:val="20"/>
          <w:lang w:val="en-GB"/>
        </w:rPr>
        <w:t>our proposals for these issues are respectively given</w:t>
      </w:r>
      <w:r w:rsidR="00034E79" w:rsidRPr="001A3C69">
        <w:rPr>
          <w:rFonts w:ascii="Times New Roman" w:eastAsia="微软雅黑" w:hAnsi="Times New Roman" w:cs="Times New Roman" w:hint="eastAsia"/>
          <w:bCs/>
          <w:color w:val="000000" w:themeColor="text1"/>
          <w:sz w:val="20"/>
          <w:szCs w:val="20"/>
          <w:lang w:val="en-GB"/>
        </w:rPr>
        <w:t>.</w:t>
      </w:r>
    </w:p>
    <w:p w14:paraId="72ACF232" w14:textId="189DC78A" w:rsidR="00AA2C01" w:rsidRPr="00234DB6" w:rsidRDefault="00AA2C01" w:rsidP="008179F9">
      <w:pPr>
        <w:pStyle w:val="a7"/>
        <w:widowControl/>
        <w:spacing w:before="50" w:after="50"/>
        <w:ind w:firstLineChars="0" w:firstLine="0"/>
        <w:rPr>
          <w:rStyle w:val="af0"/>
          <w:rFonts w:ascii="Times New Roman" w:hAnsi="Times New Roman" w:cs="Times New Roman"/>
          <w:b/>
          <w:i w:val="0"/>
          <w:iCs w:val="0"/>
          <w:color w:val="000000" w:themeColor="text1"/>
          <w:sz w:val="20"/>
          <w:szCs w:val="20"/>
          <w:u w:val="single"/>
        </w:rPr>
      </w:pPr>
      <w:proofErr w:type="gramStart"/>
      <w:r w:rsidRPr="003A35FF">
        <w:rPr>
          <w:rFonts w:ascii="Times New Roman" w:hAnsi="Times New Roman" w:cs="Times New Roman"/>
          <w:b/>
          <w:color w:val="000000" w:themeColor="text1"/>
          <w:sz w:val="20"/>
          <w:szCs w:val="20"/>
          <w:u w:val="single"/>
        </w:rPr>
        <w:t xml:space="preserve">Issue 1: </w:t>
      </w:r>
      <w:r w:rsidRPr="00882B5C">
        <w:rPr>
          <w:rFonts w:ascii="Times New Roman" w:hAnsi="Times New Roman" w:cs="Times New Roman" w:hint="eastAsia"/>
          <w:b/>
          <w:color w:val="000000" w:themeColor="text1"/>
          <w:sz w:val="20"/>
          <w:szCs w:val="20"/>
          <w:u w:val="single"/>
        </w:rPr>
        <w:t xml:space="preserve">The </w:t>
      </w:r>
      <w:r w:rsidR="00742809">
        <w:rPr>
          <w:rFonts w:ascii="Times New Roman" w:hAnsi="Times New Roman" w:cs="Times New Roman" w:hint="eastAsia"/>
          <w:b/>
          <w:color w:val="000000" w:themeColor="text1"/>
          <w:sz w:val="20"/>
          <w:szCs w:val="20"/>
          <w:u w:val="single"/>
        </w:rPr>
        <w:t xml:space="preserve">bandwidth </w:t>
      </w:r>
      <w:r>
        <w:rPr>
          <w:rFonts w:ascii="Times New Roman" w:hAnsi="Times New Roman" w:cs="Times New Roman" w:hint="eastAsia"/>
          <w:b/>
          <w:color w:val="000000" w:themeColor="text1"/>
          <w:sz w:val="20"/>
          <w:szCs w:val="20"/>
          <w:u w:val="single"/>
        </w:rPr>
        <w:t xml:space="preserve">of </w:t>
      </w:r>
      <w:r w:rsidR="00E8747D">
        <w:rPr>
          <w:rFonts w:ascii="Times New Roman" w:hAnsi="Times New Roman" w:cs="Times New Roman" w:hint="eastAsia"/>
          <w:b/>
          <w:color w:val="000000" w:themeColor="text1"/>
          <w:sz w:val="20"/>
          <w:szCs w:val="20"/>
          <w:u w:val="single"/>
        </w:rPr>
        <w:t>RPFS</w:t>
      </w:r>
      <w:r>
        <w:rPr>
          <w:rFonts w:ascii="Times New Roman" w:hAnsi="Times New Roman" w:cs="Times New Roman" w:hint="eastAsia"/>
          <w:b/>
          <w:color w:val="000000" w:themeColor="text1"/>
          <w:sz w:val="20"/>
          <w:szCs w:val="20"/>
          <w:u w:val="single"/>
        </w:rPr>
        <w:t>.</w:t>
      </w:r>
      <w:proofErr w:type="gramEnd"/>
    </w:p>
    <w:p w14:paraId="6BF944BC" w14:textId="4E778E75" w:rsidR="00BA5418" w:rsidRPr="006D7AF7" w:rsidRDefault="00BA5418" w:rsidP="00BA5418">
      <w:pPr>
        <w:pStyle w:val="a0"/>
        <w:rPr>
          <w:rFonts w:eastAsiaTheme="minorEastAsia"/>
        </w:rPr>
      </w:pPr>
      <w:r>
        <w:rPr>
          <w:rFonts w:ascii="Times New Roman" w:hAnsi="Times New Roman" w:cs="Times New Roman" w:hint="eastAsia"/>
          <w:sz w:val="20"/>
          <w:szCs w:val="20"/>
        </w:rPr>
        <w:t xml:space="preserve">In RAN1 #104 </w:t>
      </w:r>
      <w:proofErr w:type="spellStart"/>
      <w:proofErr w:type="gramStart"/>
      <w:r>
        <w:rPr>
          <w:rFonts w:ascii="Times New Roman" w:hAnsi="Times New Roman" w:cs="Times New Roman" w:hint="eastAsia"/>
          <w:sz w:val="20"/>
          <w:szCs w:val="20"/>
        </w:rPr>
        <w:t>bis</w:t>
      </w:r>
      <w:proofErr w:type="spellEnd"/>
      <w:proofErr w:type="gramEnd"/>
      <w:r>
        <w:rPr>
          <w:rFonts w:ascii="Times New Roman" w:hAnsi="Times New Roman" w:cs="Times New Roman" w:hint="eastAsia"/>
          <w:sz w:val="20"/>
          <w:szCs w:val="20"/>
        </w:rPr>
        <w:t xml:space="preserve"> e-meeting</w:t>
      </w:r>
      <w:r>
        <w:rPr>
          <w:rFonts w:ascii="Times New Roman" w:eastAsiaTheme="minorEastAsia" w:hAnsi="Times New Roman" w:cs="Times New Roman" w:hint="eastAsia"/>
          <w:sz w:val="20"/>
          <w:szCs w:val="20"/>
          <w:lang w:eastAsia="zh-CN"/>
        </w:rPr>
        <w:t>,</w:t>
      </w:r>
      <w:r w:rsidRPr="003807E7">
        <w:rPr>
          <w:rFonts w:ascii="Times New Roman" w:hAnsi="Times New Roman" w:cs="Times New Roman" w:hint="eastAsia"/>
          <w:sz w:val="20"/>
          <w:szCs w:val="20"/>
        </w:rPr>
        <w:t xml:space="preserve"> </w:t>
      </w:r>
      <w:r w:rsidR="00C02C46">
        <w:rPr>
          <w:rFonts w:ascii="Times New Roman" w:eastAsiaTheme="minorEastAsia" w:hAnsi="Times New Roman" w:cs="Times New Roman" w:hint="eastAsia"/>
          <w:sz w:val="20"/>
          <w:szCs w:val="20"/>
          <w:lang w:eastAsia="zh-CN"/>
        </w:rPr>
        <w:t>the following agreement</w:t>
      </w:r>
      <w:r>
        <w:rPr>
          <w:rFonts w:ascii="Times New Roman" w:eastAsiaTheme="minorEastAsia" w:hAnsi="Times New Roman" w:cs="Times New Roman" w:hint="eastAsia"/>
          <w:sz w:val="20"/>
          <w:szCs w:val="20"/>
          <w:lang w:eastAsia="zh-CN"/>
        </w:rPr>
        <w:t xml:space="preserve"> on </w:t>
      </w:r>
      <w:r w:rsidR="00335CAA">
        <w:rPr>
          <w:rFonts w:ascii="Times New Roman" w:eastAsiaTheme="minorEastAsia" w:hAnsi="Times New Roman" w:cs="Times New Roman" w:hint="eastAsia"/>
          <w:sz w:val="20"/>
          <w:szCs w:val="20"/>
          <w:lang w:eastAsia="zh-CN"/>
        </w:rPr>
        <w:t xml:space="preserve">the </w:t>
      </w:r>
      <w:r w:rsidR="00E8747D">
        <w:rPr>
          <w:rFonts w:ascii="Times New Roman" w:eastAsiaTheme="minorEastAsia" w:hAnsi="Times New Roman" w:cs="Times New Roman" w:hint="eastAsia"/>
          <w:sz w:val="20"/>
          <w:szCs w:val="20"/>
          <w:lang w:eastAsia="zh-CN"/>
        </w:rPr>
        <w:t xml:space="preserve">bandwidth </w:t>
      </w:r>
      <w:r w:rsidR="00335CAA">
        <w:rPr>
          <w:rFonts w:ascii="Times New Roman" w:eastAsiaTheme="minorEastAsia" w:hAnsi="Times New Roman" w:cs="Times New Roman" w:hint="eastAsia"/>
          <w:sz w:val="20"/>
          <w:szCs w:val="20"/>
          <w:lang w:eastAsia="zh-CN"/>
        </w:rPr>
        <w:t xml:space="preserve">of </w:t>
      </w:r>
      <w:r w:rsidR="00E8747D">
        <w:rPr>
          <w:rFonts w:ascii="Times New Roman" w:eastAsiaTheme="minorEastAsia" w:hAnsi="Times New Roman" w:cs="Times New Roman" w:hint="eastAsia"/>
          <w:sz w:val="20"/>
          <w:szCs w:val="20"/>
          <w:lang w:eastAsia="zh-CN"/>
        </w:rPr>
        <w:t>RPFS</w:t>
      </w:r>
      <w:r>
        <w:rPr>
          <w:rFonts w:ascii="Times New Roman" w:eastAsiaTheme="minorEastAsia" w:hAnsi="Times New Roman" w:cs="Times New Roman" w:hint="eastAsia"/>
          <w:sz w:val="20"/>
          <w:szCs w:val="20"/>
          <w:lang w:eastAsia="zh-CN"/>
        </w:rPr>
        <w:t xml:space="preserve"> </w:t>
      </w:r>
      <w:r w:rsidR="00242F0B">
        <w:rPr>
          <w:rFonts w:ascii="Times New Roman" w:eastAsiaTheme="minorEastAsia" w:hAnsi="Times New Roman" w:cs="Times New Roman" w:hint="eastAsia"/>
          <w:sz w:val="20"/>
          <w:szCs w:val="20"/>
          <w:lang w:eastAsia="zh-CN"/>
        </w:rPr>
        <w:t xml:space="preserve">has </w:t>
      </w:r>
      <w:r>
        <w:rPr>
          <w:rFonts w:ascii="Times New Roman" w:eastAsiaTheme="minorEastAsia" w:hAnsi="Times New Roman" w:cs="Times New Roman" w:hint="eastAsia"/>
          <w:sz w:val="20"/>
          <w:szCs w:val="20"/>
          <w:lang w:eastAsia="zh-CN"/>
        </w:rPr>
        <w:t>been achieved [3]:</w:t>
      </w:r>
    </w:p>
    <w:tbl>
      <w:tblPr>
        <w:tblStyle w:val="a9"/>
        <w:tblW w:w="0" w:type="auto"/>
        <w:tblLook w:val="04A0" w:firstRow="1" w:lastRow="0" w:firstColumn="1" w:lastColumn="0" w:noHBand="0" w:noVBand="1"/>
      </w:tblPr>
      <w:tblGrid>
        <w:gridCol w:w="9286"/>
      </w:tblGrid>
      <w:tr w:rsidR="00BA5418" w14:paraId="16F03B91" w14:textId="77777777" w:rsidTr="00175685">
        <w:tc>
          <w:tcPr>
            <w:tcW w:w="9286" w:type="dxa"/>
          </w:tcPr>
          <w:p w14:paraId="54CED58F" w14:textId="77777777" w:rsidR="00BA5418" w:rsidRPr="00C77AF3" w:rsidRDefault="00BA5418" w:rsidP="00175685">
            <w:pPr>
              <w:jc w:val="left"/>
              <w:rPr>
                <w:rFonts w:ascii="Times New Roman" w:hAnsi="Times New Roman" w:cs="Times New Roman"/>
                <w:b/>
                <w:bCs/>
                <w:szCs w:val="20"/>
                <w:highlight w:val="green"/>
                <w:lang w:eastAsia="ko-KR"/>
              </w:rPr>
            </w:pPr>
            <w:r w:rsidRPr="00C77AF3">
              <w:rPr>
                <w:rFonts w:ascii="Times New Roman" w:hAnsi="Times New Roman" w:cs="Times New Roman"/>
                <w:b/>
                <w:bCs/>
                <w:szCs w:val="20"/>
                <w:highlight w:val="green"/>
                <w:lang w:eastAsia="ko-KR"/>
              </w:rPr>
              <w:t>Agreement</w:t>
            </w:r>
          </w:p>
          <w:p w14:paraId="33DC4A63" w14:textId="77777777" w:rsidR="00BA5418" w:rsidRPr="00C77AF3" w:rsidRDefault="00BA5418" w:rsidP="00175685">
            <w:pPr>
              <w:widowControl/>
              <w:numPr>
                <w:ilvl w:val="0"/>
                <w:numId w:val="28"/>
              </w:numPr>
              <w:jc w:val="left"/>
              <w:rPr>
                <w:rFonts w:ascii="Times New Roman" w:hAnsi="Times New Roman" w:cs="Times New Roman"/>
                <w:color w:val="000000"/>
                <w:sz w:val="20"/>
                <w:szCs w:val="20"/>
              </w:rPr>
            </w:pPr>
            <w:r w:rsidRPr="00C77AF3">
              <w:rPr>
                <w:rFonts w:ascii="Times New Roman" w:hAnsi="Times New Roman" w:cs="Times New Roman"/>
                <w:color w:val="000000"/>
                <w:sz w:val="20"/>
                <w:szCs w:val="20"/>
              </w:rPr>
              <w:t>Support at least one of the following alternatives (to be decided in RAN1#105-e)</w:t>
            </w:r>
          </w:p>
          <w:p w14:paraId="251E9387" w14:textId="77777777" w:rsidR="00BA5418" w:rsidRPr="00C77AF3" w:rsidRDefault="00BA5418" w:rsidP="00175685">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lastRenderedPageBreak/>
              <w:t xml:space="preserve">Alt 1: </w:t>
            </w:r>
            <w:r w:rsidRPr="00C77AF3">
              <w:rPr>
                <w:rFonts w:ascii="Times New Roman" w:hAnsi="Times New Roman" w:cs="Times New Roman"/>
                <w:noProof/>
                <w:color w:val="000000"/>
                <w:sz w:val="20"/>
                <w:szCs w:val="20"/>
              </w:rPr>
              <w:drawing>
                <wp:inline distT="0" distB="0" distL="0" distR="0" wp14:anchorId="1929E8EB" wp14:editId="77D93E88">
                  <wp:extent cx="590550" cy="314325"/>
                  <wp:effectExtent l="0" t="0" r="0" b="0"/>
                  <wp:docPr id="8" name="图片 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fldChar w:fldCharType="begin"/>
            </w:r>
            <w:r w:rsidRPr="00C77AF3">
              <w:rPr>
                <w:rFonts w:ascii="Times New Roman" w:hAnsi="Times New Roman" w:cs="Times New Roman"/>
                <w:color w:val="000000"/>
                <w:sz w:val="20"/>
                <w:szCs w:val="20"/>
              </w:rPr>
              <w:instrText xml:space="preserve"> QUOTE </w:instrText>
            </w:r>
            <m:oMath>
              <m:f>
                <m:fPr>
                  <m:ctrlPr>
                    <w:rPr>
                      <w:rFonts w:ascii="Cambria Math" w:eastAsia="微软雅黑" w:hAnsi="Cambria Math" w:cs="Times New Roman"/>
                      <w:bCs/>
                      <w:sz w:val="20"/>
                      <w:szCs w:val="20"/>
                    </w:rPr>
                  </m:ctrlPr>
                </m:fPr>
                <m:num>
                  <m:r>
                    <m:rPr>
                      <m:sty m:val="p"/>
                    </m:rPr>
                    <w:rPr>
                      <w:rFonts w:ascii="Cambria Math" w:eastAsia="微软雅黑" w:hAnsi="Cambria Math" w:cs="Times New Roman"/>
                      <w:sz w:val="20"/>
                      <w:szCs w:val="20"/>
                    </w:rPr>
                    <m:t>1</m:t>
                  </m:r>
                </m:num>
                <m:den>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den>
              </m:f>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m</m:t>
                  </m:r>
                </m:e>
                <m:sub>
                  <m:r>
                    <m:rPr>
                      <m:sty m:val="p"/>
                    </m:rPr>
                    <w:rPr>
                      <w:rFonts w:ascii="Cambria Math" w:eastAsia="微软雅黑" w:hAnsi="Cambria Math" w:cs="Times New Roman"/>
                      <w:sz w:val="20"/>
                      <w:szCs w:val="20"/>
                    </w:rPr>
                    <m:t>SRS, </m:t>
                  </m:r>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B</m:t>
                      </m:r>
                    </m:e>
                    <m:sub>
                      <m:r>
                        <m:rPr>
                          <m:sty m:val="p"/>
                        </m:rPr>
                        <w:rPr>
                          <w:rFonts w:ascii="Cambria Math" w:eastAsia="微软雅黑" w:hAnsi="Cambria Math" w:cs="Times New Roman"/>
                          <w:sz w:val="20"/>
                          <w:szCs w:val="20"/>
                        </w:rPr>
                        <m:t>SRS</m:t>
                      </m:r>
                    </m:sub>
                  </m:sSub>
                </m:sub>
              </m:sSub>
            </m:oMath>
            <w:r w:rsidRPr="00C77AF3">
              <w:rPr>
                <w:rFonts w:ascii="Times New Roman" w:hAnsi="Times New Roman" w:cs="Times New Roman"/>
                <w:color w:val="000000"/>
                <w:sz w:val="20"/>
                <w:szCs w:val="20"/>
              </w:rPr>
              <w:instrText xml:space="preserve"> </w:instrText>
            </w:r>
            <w:r w:rsidRPr="00C77AF3">
              <w:rPr>
                <w:rFonts w:ascii="Times New Roman" w:hAnsi="Times New Roman" w:cs="Times New Roman"/>
                <w:color w:val="000000"/>
                <w:sz w:val="20"/>
                <w:szCs w:val="20"/>
              </w:rPr>
              <w:fldChar w:fldCharType="end"/>
            </w:r>
            <w:r w:rsidRPr="00C77AF3">
              <w:rPr>
                <w:rFonts w:ascii="Times New Roman" w:hAnsi="Times New Roman" w:cs="Times New Roman"/>
                <w:color w:val="000000"/>
                <w:sz w:val="20"/>
                <w:szCs w:val="20"/>
              </w:rPr>
              <w:t xml:space="preserve"> is an integer value</w:t>
            </w:r>
          </w:p>
          <w:p w14:paraId="210E7A89" w14:textId="77777777" w:rsidR="00BA5418" w:rsidRPr="00C77AF3" w:rsidRDefault="00BA5418" w:rsidP="00175685">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Alt 2: </w:t>
            </w:r>
            <w:r w:rsidRPr="00C77AF3">
              <w:rPr>
                <w:rFonts w:ascii="Times New Roman" w:hAnsi="Times New Roman" w:cs="Times New Roman"/>
                <w:noProof/>
                <w:color w:val="000000"/>
                <w:sz w:val="20"/>
                <w:szCs w:val="20"/>
              </w:rPr>
              <w:drawing>
                <wp:inline distT="0" distB="0" distL="0" distR="0" wp14:anchorId="6440EC54" wp14:editId="29B73533">
                  <wp:extent cx="590550" cy="314325"/>
                  <wp:effectExtent l="0" t="0" r="0" b="0"/>
                  <wp:docPr id="7" name="图片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fldChar w:fldCharType="begin"/>
            </w:r>
            <w:r w:rsidRPr="00C77AF3">
              <w:rPr>
                <w:rFonts w:ascii="Times New Roman" w:hAnsi="Times New Roman" w:cs="Times New Roman"/>
                <w:color w:val="000000"/>
                <w:sz w:val="20"/>
                <w:szCs w:val="20"/>
              </w:rPr>
              <w:instrText xml:space="preserve"> QUOTE </w:instrText>
            </w:r>
            <m:oMath>
              <m:f>
                <m:fPr>
                  <m:ctrlPr>
                    <w:rPr>
                      <w:rFonts w:ascii="Cambria Math" w:eastAsia="微软雅黑" w:hAnsi="Cambria Math" w:cs="Times New Roman"/>
                      <w:bCs/>
                      <w:sz w:val="20"/>
                      <w:szCs w:val="20"/>
                    </w:rPr>
                  </m:ctrlPr>
                </m:fPr>
                <m:num>
                  <m:r>
                    <m:rPr>
                      <m:sty m:val="p"/>
                    </m:rPr>
                    <w:rPr>
                      <w:rFonts w:ascii="Cambria Math" w:eastAsia="微软雅黑" w:hAnsi="Cambria Math" w:cs="Times New Roman"/>
                      <w:sz w:val="20"/>
                      <w:szCs w:val="20"/>
                    </w:rPr>
                    <m:t>1</m:t>
                  </m:r>
                </m:num>
                <m:den>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den>
              </m:f>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m</m:t>
                  </m:r>
                </m:e>
                <m:sub>
                  <m:r>
                    <m:rPr>
                      <m:sty m:val="p"/>
                    </m:rPr>
                    <w:rPr>
                      <w:rFonts w:ascii="Cambria Math" w:eastAsia="微软雅黑" w:hAnsi="Cambria Math" w:cs="Times New Roman"/>
                      <w:sz w:val="20"/>
                      <w:szCs w:val="20"/>
                    </w:rPr>
                    <m:t>SRS, </m:t>
                  </m:r>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B</m:t>
                      </m:r>
                    </m:e>
                    <m:sub>
                      <m:r>
                        <m:rPr>
                          <m:sty m:val="p"/>
                        </m:rPr>
                        <w:rPr>
                          <w:rFonts w:ascii="Cambria Math" w:eastAsia="微软雅黑" w:hAnsi="Cambria Math" w:cs="Times New Roman"/>
                          <w:sz w:val="20"/>
                          <w:szCs w:val="20"/>
                        </w:rPr>
                        <m:t>SRS</m:t>
                      </m:r>
                    </m:sub>
                  </m:sSub>
                </m:sub>
              </m:sSub>
            </m:oMath>
            <w:r w:rsidRPr="00C77AF3">
              <w:rPr>
                <w:rFonts w:ascii="Times New Roman" w:hAnsi="Times New Roman" w:cs="Times New Roman"/>
                <w:color w:val="000000"/>
                <w:sz w:val="20"/>
                <w:szCs w:val="20"/>
              </w:rPr>
              <w:instrText xml:space="preserve"> </w:instrText>
            </w:r>
            <w:r w:rsidRPr="00C77AF3">
              <w:rPr>
                <w:rFonts w:ascii="Times New Roman" w:hAnsi="Times New Roman" w:cs="Times New Roman"/>
                <w:color w:val="000000"/>
                <w:sz w:val="20"/>
                <w:szCs w:val="20"/>
              </w:rPr>
              <w:fldChar w:fldCharType="end"/>
            </w:r>
            <w:r w:rsidRPr="00C77AF3">
              <w:rPr>
                <w:rFonts w:ascii="Times New Roman" w:hAnsi="Times New Roman" w:cs="Times New Roman"/>
                <w:color w:val="000000"/>
                <w:sz w:val="20"/>
                <w:szCs w:val="20"/>
              </w:rPr>
              <w:t xml:space="preserve"> is an integer value with minimum value 4</w:t>
            </w:r>
          </w:p>
          <w:p w14:paraId="437FA11A" w14:textId="77777777" w:rsidR="00BA5418" w:rsidRPr="00C77AF3" w:rsidRDefault="00BA5418" w:rsidP="00175685">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Alt 3: </w:t>
            </w:r>
            <w:r w:rsidRPr="00C77AF3">
              <w:rPr>
                <w:rFonts w:ascii="Times New Roman" w:hAnsi="Times New Roman" w:cs="Times New Roman"/>
                <w:noProof/>
                <w:color w:val="000000"/>
                <w:sz w:val="20"/>
                <w:szCs w:val="20"/>
              </w:rPr>
              <w:drawing>
                <wp:inline distT="0" distB="0" distL="0" distR="0" wp14:anchorId="7480A178" wp14:editId="05BF5E6D">
                  <wp:extent cx="590550" cy="314325"/>
                  <wp:effectExtent l="0" t="0" r="0" b="0"/>
                  <wp:docPr id="6" name="图片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t xml:space="preserve"> is a multiple of 4</w:t>
            </w:r>
          </w:p>
          <w:p w14:paraId="4426935D" w14:textId="56C0A561" w:rsidR="00BA5418" w:rsidRPr="00344F29" w:rsidRDefault="00BA5418" w:rsidP="00175685">
            <w:pPr>
              <w:widowControl/>
              <w:numPr>
                <w:ilvl w:val="1"/>
                <w:numId w:val="28"/>
              </w:numPr>
              <w:ind w:left="1434" w:hanging="357"/>
              <w:jc w:val="left"/>
              <w:textAlignment w:val="center"/>
              <w:rPr>
                <w:rFonts w:ascii="Times New Roman" w:hAnsi="Times New Roman" w:cs="Times New Roman"/>
                <w:color w:val="000000"/>
                <w:sz w:val="20"/>
                <w:szCs w:val="20"/>
              </w:rPr>
            </w:pPr>
            <w:r w:rsidRPr="00C77AF3">
              <w:rPr>
                <w:rFonts w:ascii="Times New Roman" w:hAnsi="Times New Roman" w:cs="Times New Roman"/>
                <w:color w:val="000000"/>
                <w:sz w:val="20"/>
                <w:szCs w:val="20"/>
              </w:rPr>
              <w:t xml:space="preserve">Alt 4: Round </w:t>
            </w:r>
            <w:r w:rsidRPr="00C77AF3">
              <w:rPr>
                <w:rFonts w:ascii="Times New Roman" w:hAnsi="Times New Roman" w:cs="Times New Roman"/>
                <w:color w:val="000000"/>
                <w:sz w:val="20"/>
                <w:szCs w:val="20"/>
              </w:rPr>
              <w:fldChar w:fldCharType="begin"/>
            </w:r>
            <w:r w:rsidRPr="00C77AF3">
              <w:rPr>
                <w:rFonts w:ascii="Times New Roman" w:hAnsi="Times New Roman" w:cs="Times New Roman"/>
                <w:color w:val="000000"/>
                <w:sz w:val="20"/>
                <w:szCs w:val="20"/>
              </w:rPr>
              <w:instrText xml:space="preserve"> QUOTE </w:instrText>
            </w:r>
            <m:oMath>
              <m:f>
                <m:fPr>
                  <m:ctrlPr>
                    <w:rPr>
                      <w:rFonts w:ascii="Cambria Math" w:eastAsia="微软雅黑" w:hAnsi="Cambria Math" w:cs="Times New Roman"/>
                      <w:bCs/>
                      <w:sz w:val="20"/>
                      <w:szCs w:val="20"/>
                    </w:rPr>
                  </m:ctrlPr>
                </m:fPr>
                <m:num>
                  <m:r>
                    <m:rPr>
                      <m:sty m:val="p"/>
                    </m:rPr>
                    <w:rPr>
                      <w:rFonts w:ascii="Cambria Math" w:eastAsia="微软雅黑" w:hAnsi="Cambria Math" w:cs="Times New Roman"/>
                      <w:sz w:val="20"/>
                      <w:szCs w:val="20"/>
                    </w:rPr>
                    <m:t>1</m:t>
                  </m:r>
                </m:num>
                <m:den>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P</m:t>
                      </m:r>
                    </m:e>
                    <m:sub>
                      <m:r>
                        <m:rPr>
                          <m:sty m:val="p"/>
                        </m:rPr>
                        <w:rPr>
                          <w:rFonts w:ascii="Cambria Math" w:eastAsia="微软雅黑" w:hAnsi="Cambria Math" w:cs="Times New Roman"/>
                          <w:sz w:val="20"/>
                          <w:szCs w:val="20"/>
                        </w:rPr>
                        <m:t>F</m:t>
                      </m:r>
                    </m:sub>
                  </m:sSub>
                </m:den>
              </m:f>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m</m:t>
                  </m:r>
                </m:e>
                <m:sub>
                  <m:r>
                    <m:rPr>
                      <m:sty m:val="p"/>
                    </m:rPr>
                    <w:rPr>
                      <w:rFonts w:ascii="Cambria Math" w:eastAsia="微软雅黑" w:hAnsi="Cambria Math" w:cs="Times New Roman"/>
                      <w:sz w:val="20"/>
                      <w:szCs w:val="20"/>
                    </w:rPr>
                    <m:t>SRS, </m:t>
                  </m:r>
                  <m:sSub>
                    <m:sSubPr>
                      <m:ctrlPr>
                        <w:rPr>
                          <w:rFonts w:ascii="Cambria Math" w:eastAsia="微软雅黑" w:hAnsi="Cambria Math" w:cs="Times New Roman"/>
                          <w:bCs/>
                          <w:sz w:val="20"/>
                          <w:szCs w:val="20"/>
                        </w:rPr>
                      </m:ctrlPr>
                    </m:sSubPr>
                    <m:e>
                      <m:r>
                        <m:rPr>
                          <m:sty m:val="p"/>
                        </m:rPr>
                        <w:rPr>
                          <w:rFonts w:ascii="Cambria Math" w:eastAsia="微软雅黑" w:hAnsi="Cambria Math" w:cs="Times New Roman"/>
                          <w:sz w:val="20"/>
                          <w:szCs w:val="20"/>
                        </w:rPr>
                        <m:t>B</m:t>
                      </m:r>
                    </m:e>
                    <m:sub>
                      <m:r>
                        <m:rPr>
                          <m:sty m:val="p"/>
                        </m:rPr>
                        <w:rPr>
                          <w:rFonts w:ascii="Cambria Math" w:eastAsia="微软雅黑" w:hAnsi="Cambria Math" w:cs="Times New Roman"/>
                          <w:sz w:val="20"/>
                          <w:szCs w:val="20"/>
                        </w:rPr>
                        <m:t>SRS</m:t>
                      </m:r>
                    </m:sub>
                  </m:sSub>
                </m:sub>
              </m:sSub>
            </m:oMath>
            <w:r w:rsidRPr="00C77AF3">
              <w:rPr>
                <w:rFonts w:ascii="Times New Roman" w:hAnsi="Times New Roman" w:cs="Times New Roman"/>
                <w:color w:val="000000"/>
                <w:sz w:val="20"/>
                <w:szCs w:val="20"/>
              </w:rPr>
              <w:instrText xml:space="preserve"> </w:instrText>
            </w:r>
            <w:r w:rsidRPr="00C77AF3">
              <w:rPr>
                <w:rFonts w:ascii="Times New Roman" w:hAnsi="Times New Roman" w:cs="Times New Roman"/>
                <w:color w:val="000000"/>
                <w:sz w:val="20"/>
                <w:szCs w:val="20"/>
              </w:rPr>
              <w:fldChar w:fldCharType="separate"/>
            </w:r>
            <w:r w:rsidRPr="00C77AF3">
              <w:rPr>
                <w:rFonts w:ascii="Times New Roman" w:hAnsi="Times New Roman" w:cs="Times New Roman"/>
                <w:noProof/>
                <w:color w:val="000000"/>
                <w:sz w:val="20"/>
                <w:szCs w:val="20"/>
              </w:rPr>
              <w:drawing>
                <wp:inline distT="0" distB="0" distL="0" distR="0" wp14:anchorId="19962962" wp14:editId="30BE4767">
                  <wp:extent cx="590550" cy="314325"/>
                  <wp:effectExtent l="0" t="0" r="0" b="0"/>
                  <wp:docPr id="4" name="图片 4"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 cy="314325"/>
                          </a:xfrm>
                          <a:prstGeom prst="rect">
                            <a:avLst/>
                          </a:prstGeom>
                          <a:noFill/>
                          <a:ln>
                            <a:noFill/>
                          </a:ln>
                        </pic:spPr>
                      </pic:pic>
                    </a:graphicData>
                  </a:graphic>
                </wp:inline>
              </w:drawing>
            </w:r>
            <w:r w:rsidRPr="00C77AF3">
              <w:rPr>
                <w:rFonts w:ascii="Times New Roman" w:hAnsi="Times New Roman" w:cs="Times New Roman"/>
                <w:color w:val="000000"/>
                <w:sz w:val="20"/>
                <w:szCs w:val="20"/>
              </w:rPr>
              <w:fldChar w:fldCharType="end"/>
            </w:r>
            <w:r w:rsidRPr="00C77AF3">
              <w:rPr>
                <w:rFonts w:ascii="Times New Roman" w:hAnsi="Times New Roman" w:cs="Times New Roman"/>
                <w:color w:val="000000"/>
                <w:sz w:val="20"/>
                <w:szCs w:val="20"/>
              </w:rPr>
              <w:t xml:space="preserve"> to a multiple of 4 in case of Alt 1 or Alt 2</w:t>
            </w:r>
          </w:p>
        </w:tc>
      </w:tr>
    </w:tbl>
    <w:p w14:paraId="7336512E" w14:textId="10C243EF" w:rsidR="00742809" w:rsidRPr="00925884" w:rsidRDefault="00AF31EF" w:rsidP="00925884">
      <w:pPr>
        <w:spacing w:before="120" w:after="120"/>
        <w:rPr>
          <w:rFonts w:ascii="Times New Roman" w:hAnsi="Times New Roman" w:cs="Times New Roman"/>
          <w:bCs/>
          <w:color w:val="000000" w:themeColor="text1"/>
          <w:sz w:val="20"/>
          <w:szCs w:val="20"/>
          <w:lang w:val="en-GB"/>
        </w:rPr>
      </w:pPr>
      <w:r>
        <w:rPr>
          <w:rFonts w:ascii="Times New Roman" w:eastAsia="微软雅黑" w:hAnsi="Times New Roman" w:cs="Times New Roman" w:hint="eastAsia"/>
          <w:bCs/>
          <w:color w:val="000000" w:themeColor="text1"/>
          <w:sz w:val="20"/>
          <w:szCs w:val="20"/>
          <w:lang w:val="en-GB"/>
        </w:rPr>
        <w:lastRenderedPageBreak/>
        <w:t xml:space="preserve">This issue has been discussed </w:t>
      </w:r>
      <w:r w:rsidR="00C84699">
        <w:rPr>
          <w:rFonts w:ascii="Times New Roman" w:eastAsia="微软雅黑" w:hAnsi="Times New Roman" w:cs="Times New Roman" w:hint="eastAsia"/>
          <w:bCs/>
          <w:color w:val="000000" w:themeColor="text1"/>
          <w:sz w:val="20"/>
          <w:szCs w:val="20"/>
          <w:lang w:val="en-GB"/>
        </w:rPr>
        <w:t xml:space="preserve">for several </w:t>
      </w:r>
      <w:r>
        <w:rPr>
          <w:rFonts w:ascii="Times New Roman" w:eastAsia="微软雅黑" w:hAnsi="Times New Roman" w:cs="Times New Roman" w:hint="eastAsia"/>
          <w:bCs/>
          <w:color w:val="000000" w:themeColor="text1"/>
          <w:sz w:val="20"/>
          <w:szCs w:val="20"/>
          <w:lang w:val="en-GB"/>
        </w:rPr>
        <w:t>meeting</w:t>
      </w:r>
      <w:r w:rsidR="00C84699">
        <w:rPr>
          <w:rFonts w:ascii="Times New Roman" w:eastAsia="微软雅黑" w:hAnsi="Times New Roman" w:cs="Times New Roman" w:hint="eastAsia"/>
          <w:bCs/>
          <w:color w:val="000000" w:themeColor="text1"/>
          <w:sz w:val="20"/>
          <w:szCs w:val="20"/>
          <w:lang w:val="en-GB"/>
        </w:rPr>
        <w:t>s</w:t>
      </w:r>
      <w:r>
        <w:rPr>
          <w:rFonts w:ascii="Times New Roman" w:eastAsia="微软雅黑" w:hAnsi="Times New Roman" w:cs="Times New Roman" w:hint="eastAsia"/>
          <w:bCs/>
          <w:color w:val="000000" w:themeColor="text1"/>
          <w:sz w:val="20"/>
          <w:szCs w:val="20"/>
          <w:lang w:val="en-GB"/>
        </w:rPr>
        <w:t xml:space="preserve">. But different companies have different views </w:t>
      </w:r>
      <w:r w:rsidR="00242F0B">
        <w:rPr>
          <w:rFonts w:ascii="Times New Roman" w:eastAsia="微软雅黑" w:hAnsi="Times New Roman" w:cs="Times New Roman" w:hint="eastAsia"/>
          <w:bCs/>
          <w:color w:val="000000" w:themeColor="text1"/>
          <w:sz w:val="20"/>
          <w:szCs w:val="20"/>
          <w:lang w:val="en-GB"/>
        </w:rPr>
        <w:t xml:space="preserve">on </w:t>
      </w:r>
      <w:r>
        <w:rPr>
          <w:rFonts w:ascii="Times New Roman" w:eastAsia="微软雅黑" w:hAnsi="Times New Roman" w:cs="Times New Roman" w:hint="eastAsia"/>
          <w:bCs/>
          <w:color w:val="000000" w:themeColor="text1"/>
          <w:sz w:val="20"/>
          <w:szCs w:val="20"/>
          <w:lang w:val="en-GB"/>
        </w:rPr>
        <w:t>the four alternatives.</w:t>
      </w:r>
      <w:r w:rsidR="000D659B">
        <w:rPr>
          <w:rFonts w:ascii="Times New Roman" w:eastAsia="微软雅黑" w:hAnsi="Times New Roman" w:cs="Times New Roman" w:hint="eastAsia"/>
          <w:bCs/>
          <w:color w:val="000000" w:themeColor="text1"/>
          <w:sz w:val="20"/>
          <w:szCs w:val="20"/>
          <w:lang w:val="en-GB"/>
        </w:rPr>
        <w:t xml:space="preserve"> According to </w:t>
      </w:r>
      <w:r w:rsidR="00341D2B">
        <w:rPr>
          <w:rFonts w:ascii="Times New Roman" w:eastAsia="微软雅黑" w:hAnsi="Times New Roman" w:cs="Times New Roman" w:hint="eastAsia"/>
          <w:bCs/>
          <w:color w:val="000000" w:themeColor="text1"/>
          <w:sz w:val="20"/>
          <w:szCs w:val="20"/>
          <w:lang w:val="en-GB"/>
        </w:rPr>
        <w:t>agreement in RAN1#106-e and RAN1#104e meeting</w:t>
      </w:r>
      <w:r w:rsidR="002E2C02">
        <w:rPr>
          <w:rFonts w:ascii="Times New Roman" w:eastAsia="微软雅黑" w:hAnsi="Times New Roman" w:cs="Times New Roman" w:hint="eastAsia"/>
          <w:bCs/>
          <w:color w:val="000000" w:themeColor="text1"/>
          <w:sz w:val="20"/>
          <w:szCs w:val="20"/>
          <w:lang w:val="en-GB"/>
        </w:rPr>
        <w:t>[</w:t>
      </w:r>
      <w:r w:rsidR="00341D2B">
        <w:rPr>
          <w:rFonts w:ascii="Times New Roman" w:eastAsia="微软雅黑" w:hAnsi="Times New Roman" w:cs="Times New Roman" w:hint="eastAsia"/>
          <w:bCs/>
          <w:color w:val="000000" w:themeColor="text1"/>
          <w:sz w:val="20"/>
          <w:szCs w:val="20"/>
          <w:lang w:val="en-GB"/>
        </w:rPr>
        <w:t>2</w:t>
      </w:r>
      <w:r w:rsidR="002E2C02">
        <w:rPr>
          <w:rFonts w:ascii="Times New Roman" w:eastAsia="微软雅黑" w:hAnsi="Times New Roman" w:cs="Times New Roman" w:hint="eastAsia"/>
          <w:bCs/>
          <w:color w:val="000000" w:themeColor="text1"/>
          <w:sz w:val="20"/>
          <w:szCs w:val="20"/>
          <w:lang w:val="en-GB"/>
        </w:rPr>
        <w:t>]</w:t>
      </w:r>
      <w:r w:rsidR="00341D2B">
        <w:rPr>
          <w:rFonts w:ascii="Times New Roman" w:eastAsia="微软雅黑" w:hAnsi="Times New Roman" w:cs="Times New Roman" w:hint="eastAsia"/>
          <w:bCs/>
          <w:color w:val="000000" w:themeColor="text1"/>
          <w:sz w:val="20"/>
          <w:szCs w:val="20"/>
          <w:lang w:val="en-GB"/>
        </w:rPr>
        <w:t>,</w:t>
      </w:r>
      <w:r w:rsidR="002E2C02">
        <w:rPr>
          <w:rFonts w:ascii="Times New Roman" w:eastAsia="微软雅黑" w:hAnsi="Times New Roman" w:cs="Times New Roman" w:hint="eastAsia"/>
          <w:bCs/>
          <w:color w:val="000000" w:themeColor="text1"/>
          <w:sz w:val="20"/>
          <w:szCs w:val="20"/>
          <w:lang w:val="en-GB"/>
        </w:rPr>
        <w:t xml:space="preserve"> [</w:t>
      </w:r>
      <w:r w:rsidR="00F632B8">
        <w:rPr>
          <w:rFonts w:ascii="Times New Roman" w:eastAsia="微软雅黑" w:hAnsi="Times New Roman" w:cs="Times New Roman" w:hint="eastAsia"/>
          <w:bCs/>
          <w:color w:val="000000" w:themeColor="text1"/>
          <w:sz w:val="20"/>
          <w:szCs w:val="20"/>
          <w:lang w:val="en-GB"/>
        </w:rPr>
        <w:t>4</w:t>
      </w:r>
      <w:r w:rsidR="002E2C02">
        <w:rPr>
          <w:rFonts w:ascii="Times New Roman" w:eastAsia="微软雅黑" w:hAnsi="Times New Roman" w:cs="Times New Roman" w:hint="eastAsia"/>
          <w:bCs/>
          <w:color w:val="000000" w:themeColor="text1"/>
          <w:sz w:val="20"/>
          <w:szCs w:val="20"/>
          <w:lang w:val="en-GB"/>
        </w:rPr>
        <w:t xml:space="preserve">], the </w:t>
      </w:r>
      <w:r w:rsidR="002E2C02">
        <w:rPr>
          <w:rFonts w:ascii="Times New Roman" w:eastAsia="微软雅黑" w:hAnsi="Times New Roman" w:cs="Times New Roman"/>
          <w:bCs/>
          <w:color w:val="000000" w:themeColor="text1"/>
          <w:sz w:val="20"/>
          <w:szCs w:val="20"/>
          <w:lang w:val="en-GB"/>
        </w:rPr>
        <w:t>generated</w:t>
      </w:r>
      <w:r w:rsidR="002E2C02">
        <w:rPr>
          <w:rFonts w:ascii="Times New Roman" w:eastAsia="微软雅黑" w:hAnsi="Times New Roman" w:cs="Times New Roman" w:hint="eastAsia"/>
          <w:bCs/>
          <w:color w:val="000000" w:themeColor="text1"/>
          <w:sz w:val="20"/>
          <w:szCs w:val="20"/>
          <w:lang w:val="en-GB"/>
        </w:rPr>
        <w:t xml:space="preserve"> </w:t>
      </w:r>
      <w:r w:rsidR="002E2C02">
        <w:rPr>
          <w:rFonts w:ascii="Times New Roman" w:eastAsia="微软雅黑" w:hAnsi="Times New Roman" w:cs="Times New Roman"/>
          <w:bCs/>
          <w:color w:val="000000" w:themeColor="text1"/>
          <w:sz w:val="20"/>
          <w:szCs w:val="20"/>
          <w:lang w:val="en-GB"/>
        </w:rPr>
        <w:t>length</w:t>
      </w:r>
      <w:r w:rsidR="002E2C02">
        <w:rPr>
          <w:rFonts w:ascii="Times New Roman" w:eastAsia="微软雅黑" w:hAnsi="Times New Roman" w:cs="Times New Roman" w:hint="eastAsia"/>
          <w:bCs/>
          <w:color w:val="000000" w:themeColor="text1"/>
          <w:sz w:val="20"/>
          <w:szCs w:val="20"/>
          <w:lang w:val="en-GB"/>
        </w:rPr>
        <w:t xml:space="preserve"> of ZC sequence of </w:t>
      </w:r>
      <w:r w:rsidR="00E8747D">
        <w:rPr>
          <w:rFonts w:ascii="Times New Roman" w:eastAsia="微软雅黑" w:hAnsi="Times New Roman" w:cs="Times New Roman" w:hint="eastAsia"/>
          <w:bCs/>
          <w:color w:val="000000" w:themeColor="text1"/>
          <w:sz w:val="20"/>
          <w:szCs w:val="20"/>
          <w:lang w:val="en-GB"/>
        </w:rPr>
        <w:t>RPFS</w:t>
      </w:r>
      <w:r w:rsidR="002E2C02">
        <w:rPr>
          <w:rFonts w:ascii="Times New Roman" w:eastAsia="微软雅黑" w:hAnsi="Times New Roman" w:cs="Times New Roman" w:hint="eastAsia"/>
          <w:bCs/>
          <w:color w:val="000000" w:themeColor="text1"/>
          <w:sz w:val="20"/>
          <w:szCs w:val="20"/>
          <w:lang w:val="en-GB"/>
        </w:rPr>
        <w:t xml:space="preserve"> </w:t>
      </w:r>
      <w:r w:rsidR="0073472F">
        <w:rPr>
          <w:rFonts w:ascii="Times New Roman" w:eastAsia="微软雅黑" w:hAnsi="Times New Roman" w:cs="Times New Roman"/>
          <w:bCs/>
          <w:color w:val="000000" w:themeColor="text1"/>
          <w:sz w:val="20"/>
          <w:szCs w:val="20"/>
          <w:lang w:val="en-GB"/>
        </w:rPr>
        <w:t>is</w:t>
      </w:r>
      <w:r w:rsidR="0073472F">
        <w:rPr>
          <w:rFonts w:ascii="Times New Roman" w:eastAsia="微软雅黑" w:hAnsi="Times New Roman" w:cs="Times New Roman" w:hint="eastAsia"/>
          <w:bCs/>
          <w:color w:val="000000" w:themeColor="text1"/>
          <w:sz w:val="20"/>
          <w:szCs w:val="20"/>
          <w:lang w:val="en-GB"/>
        </w:rPr>
        <w:t xml:space="preserve"> </w:t>
      </w:r>
      <m:oMath>
        <m:f>
          <m:fPr>
            <m:ctrlPr>
              <w:rPr>
                <w:rFonts w:ascii="Cambria Math" w:eastAsia="Malgun Gothic" w:hAnsi="Cambria Math"/>
                <w:bCs/>
                <w:i/>
                <w:szCs w:val="20"/>
              </w:rPr>
            </m:ctrlPr>
          </m:fPr>
          <m:num>
            <m:f>
              <m:fPr>
                <m:ctrlPr>
                  <w:rPr>
                    <w:rFonts w:ascii="Cambria Math" w:eastAsia="Malgun Gothic" w:hAnsi="Cambria Math"/>
                    <w:bCs/>
                    <w:i/>
                    <w:szCs w:val="20"/>
                  </w:rPr>
                </m:ctrlPr>
              </m:fPr>
              <m:num>
                <m:r>
                  <w:rPr>
                    <w:rFonts w:ascii="Cambria Math" w:eastAsia="Malgun Gothic" w:hAnsi="Cambria Math"/>
                    <w:szCs w:val="20"/>
                  </w:rPr>
                  <m:t>12</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num>
          <m:den>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TC</m:t>
                </m:r>
              </m:sub>
            </m:sSub>
          </m:den>
        </m:f>
      </m:oMath>
      <w:r w:rsidR="00500F92">
        <w:rPr>
          <w:rFonts w:ascii="Times New Roman" w:eastAsia="微软雅黑" w:hAnsi="Times New Roman" w:cs="Times New Roman" w:hint="eastAsia"/>
          <w:bCs/>
          <w:szCs w:val="20"/>
        </w:rPr>
        <w:t xml:space="preserve">, where </w:t>
      </w:r>
      <m:oMath>
        <m:sSub>
          <m:sSubPr>
            <m:ctrlPr>
              <w:rPr>
                <w:rFonts w:ascii="Cambria Math" w:eastAsia="Malgun Gothic" w:hAnsi="Cambria Math"/>
                <w:i/>
                <w:szCs w:val="20"/>
              </w:rPr>
            </m:ctrlPr>
          </m:sSubPr>
          <m:e>
            <m:r>
              <w:rPr>
                <w:rFonts w:ascii="Cambria Math" w:eastAsia="Malgun Gothic" w:hAnsi="Cambria Math"/>
                <w:szCs w:val="20"/>
              </w:rPr>
              <m:t>K</m:t>
            </m:r>
          </m:e>
          <m:sub>
            <m:r>
              <w:rPr>
                <w:rFonts w:ascii="Cambria Math" w:eastAsia="Malgun Gothic" w:hAnsi="Cambria Math"/>
                <w:szCs w:val="20"/>
              </w:rPr>
              <m:t>TC</m:t>
            </m:r>
          </m:sub>
        </m:sSub>
      </m:oMath>
      <w:r w:rsidR="00500F92">
        <w:rPr>
          <w:rFonts w:ascii="Times New Roman" w:eastAsia="微软雅黑" w:hAnsi="Times New Roman" w:cs="Times New Roman" w:hint="eastAsia"/>
          <w:bCs/>
          <w:szCs w:val="20"/>
        </w:rPr>
        <w:t xml:space="preserve"> denotes the comb size</w:t>
      </w:r>
      <w:r w:rsidR="002E2C02">
        <w:rPr>
          <w:rFonts w:ascii="Times New Roman" w:eastAsia="微软雅黑" w:hAnsi="Times New Roman" w:cs="Times New Roman" w:hint="eastAsia"/>
          <w:bCs/>
          <w:szCs w:val="20"/>
        </w:rPr>
        <w:t xml:space="preserve">, </w:t>
      </w:r>
      <w:r w:rsidR="002E2C02" w:rsidRPr="00F632B8">
        <w:rPr>
          <w:rFonts w:ascii="Times New Roman" w:eastAsia="微软雅黑" w:hAnsi="Times New Roman" w:cs="Times New Roman" w:hint="eastAsia"/>
          <w:bCs/>
          <w:color w:val="000000" w:themeColor="text1"/>
          <w:sz w:val="20"/>
          <w:szCs w:val="20"/>
          <w:lang w:val="en-GB"/>
        </w:rPr>
        <w:t xml:space="preserve">and </w:t>
      </w:r>
      <w:r w:rsidR="00F632B8">
        <w:rPr>
          <w:rFonts w:ascii="Times New Roman" w:eastAsia="微软雅黑" w:hAnsi="Times New Roman" w:cs="Times New Roman" w:hint="eastAsia"/>
          <w:bCs/>
          <w:iCs/>
          <w:color w:val="000000" w:themeColor="text1"/>
          <w:sz w:val="20"/>
          <w:szCs w:val="20"/>
          <w:lang w:val="en-GB"/>
        </w:rPr>
        <w:t>n</w:t>
      </w:r>
      <w:r w:rsidR="002E2C02" w:rsidRPr="00F632B8">
        <w:rPr>
          <w:rFonts w:ascii="Times New Roman" w:eastAsia="微软雅黑" w:hAnsi="Times New Roman" w:cs="Times New Roman"/>
          <w:bCs/>
          <w:iCs/>
          <w:color w:val="000000" w:themeColor="text1"/>
          <w:sz w:val="20"/>
          <w:szCs w:val="20"/>
          <w:lang w:val="en-GB"/>
        </w:rPr>
        <w:t>o new sequence including length is introduced</w:t>
      </w:r>
      <w:r w:rsidR="002E2C02" w:rsidRPr="00F632B8">
        <w:rPr>
          <w:rFonts w:ascii="Times New Roman" w:eastAsia="微软雅黑" w:hAnsi="Times New Roman" w:cs="Times New Roman" w:hint="eastAsia"/>
          <w:bCs/>
          <w:color w:val="000000" w:themeColor="text1"/>
          <w:sz w:val="20"/>
          <w:szCs w:val="20"/>
          <w:lang w:val="en-GB"/>
        </w:rPr>
        <w:t xml:space="preserve">. </w:t>
      </w:r>
      <w:r w:rsidR="00F632B8" w:rsidRPr="00234DB6">
        <w:rPr>
          <w:rFonts w:ascii="Times New Roman" w:eastAsia="微软雅黑" w:hAnsi="Times New Roman" w:cs="Times New Roman" w:hint="eastAsia"/>
          <w:bCs/>
          <w:color w:val="000000" w:themeColor="text1"/>
          <w:sz w:val="20"/>
          <w:szCs w:val="20"/>
          <w:lang w:val="en-GB"/>
        </w:rPr>
        <w:t>In current specification,</w:t>
      </w:r>
      <w:r w:rsidR="00F632B8">
        <w:rPr>
          <w:rFonts w:ascii="Times New Roman" w:eastAsia="微软雅黑" w:hAnsi="Times New Roman" w:cs="Times New Roman" w:hint="eastAsia"/>
          <w:bCs/>
          <w:color w:val="000000" w:themeColor="text1"/>
          <w:sz w:val="20"/>
          <w:szCs w:val="20"/>
          <w:lang w:val="en-GB"/>
        </w:rPr>
        <w:t xml:space="preserve"> </w:t>
      </w:r>
      <w:r w:rsidR="00F632B8" w:rsidRPr="00BC565C">
        <w:rPr>
          <w:rFonts w:ascii="Times New Roman" w:hAnsi="Times New Roman" w:cs="Times New Roman"/>
          <w:noProof/>
          <w:sz w:val="20"/>
          <w:szCs w:val="20"/>
          <w:lang w:val="en-GB"/>
        </w:rPr>
        <w:t xml:space="preserve">the SRS bandwith </w:t>
      </w:r>
      <w:r w:rsidR="00F632B8">
        <w:rPr>
          <w:rFonts w:ascii="Times New Roman" w:hAnsi="Times New Roman" w:cs="Times New Roman" w:hint="eastAsia"/>
          <w:noProof/>
          <w:sz w:val="20"/>
          <w:szCs w:val="20"/>
          <w:lang w:val="en-GB"/>
        </w:rPr>
        <w:t>should be</w:t>
      </w:r>
      <w:r w:rsidR="00F632B8" w:rsidRPr="00BC565C">
        <w:rPr>
          <w:rFonts w:ascii="Times New Roman" w:hAnsi="Times New Roman" w:cs="Times New Roman"/>
          <w:noProof/>
          <w:sz w:val="20"/>
          <w:szCs w:val="20"/>
          <w:lang w:val="en-GB"/>
        </w:rPr>
        <w:t xml:space="preserve"> multiple of 4</w:t>
      </w:r>
      <w:r w:rsidR="00F632B8">
        <w:rPr>
          <w:rFonts w:ascii="Times New Roman" w:hAnsi="Times New Roman" w:cs="Times New Roman" w:hint="eastAsia"/>
          <w:noProof/>
          <w:sz w:val="20"/>
          <w:szCs w:val="20"/>
          <w:lang w:val="en-GB"/>
        </w:rPr>
        <w:t xml:space="preserve">. </w:t>
      </w:r>
      <w:r w:rsidR="00566522">
        <w:rPr>
          <w:rFonts w:ascii="Times New Roman" w:hAnsi="Times New Roman" w:cs="Times New Roman" w:hint="eastAsia"/>
          <w:noProof/>
          <w:sz w:val="20"/>
          <w:szCs w:val="20"/>
          <w:lang w:val="en-GB"/>
        </w:rPr>
        <w:t xml:space="preserve">If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00566522">
        <w:rPr>
          <w:rFonts w:ascii="Times New Roman" w:hAnsi="Times New Roman" w:cs="Times New Roman" w:hint="eastAsia"/>
          <w:noProof/>
          <w:sz w:val="20"/>
          <w:szCs w:val="20"/>
          <w:lang w:val="en-GB"/>
        </w:rPr>
        <w:t xml:space="preserve"> is not a multiple of 4, </w:t>
      </w:r>
      <w:r w:rsidR="00F632B8">
        <w:rPr>
          <w:rFonts w:ascii="Times New Roman" w:hAnsi="Times New Roman" w:cs="Times New Roman" w:hint="eastAsia"/>
          <w:noProof/>
          <w:sz w:val="20"/>
          <w:szCs w:val="20"/>
          <w:lang w:val="en-GB"/>
        </w:rPr>
        <w:t>Alt 1 and Alt 2 may introudce</w:t>
      </w:r>
      <w:r w:rsidR="003E0880">
        <w:rPr>
          <w:rFonts w:ascii="Times New Roman" w:hAnsi="Times New Roman" w:cs="Times New Roman" w:hint="eastAsia"/>
          <w:noProof/>
          <w:sz w:val="20"/>
          <w:szCs w:val="20"/>
          <w:lang w:val="en-GB"/>
        </w:rPr>
        <w:t xml:space="preserve"> new sequence</w:t>
      </w:r>
      <w:r w:rsidR="00566522">
        <w:rPr>
          <w:rFonts w:ascii="Times New Roman" w:hAnsi="Times New Roman" w:cs="Times New Roman" w:hint="eastAsia"/>
          <w:noProof/>
          <w:sz w:val="20"/>
          <w:szCs w:val="20"/>
          <w:lang w:val="en-GB"/>
        </w:rPr>
        <w:t xml:space="preserve">, and the enchaned SRS cannot be </w:t>
      </w:r>
      <w:r w:rsidR="005E17D5">
        <w:rPr>
          <w:rFonts w:ascii="Times New Roman" w:hAnsi="Times New Roman" w:cs="Times New Roman" w:hint="eastAsia"/>
          <w:noProof/>
          <w:sz w:val="20"/>
          <w:szCs w:val="20"/>
          <w:lang w:val="en-GB"/>
        </w:rPr>
        <w:t xml:space="preserve">multiplexed </w:t>
      </w:r>
      <w:r w:rsidR="00566522">
        <w:rPr>
          <w:rFonts w:ascii="Times New Roman" w:hAnsi="Times New Roman" w:cs="Times New Roman" w:hint="eastAsia"/>
          <w:noProof/>
          <w:sz w:val="20"/>
          <w:szCs w:val="20"/>
          <w:lang w:val="en-GB"/>
        </w:rPr>
        <w:t xml:space="preserve">with </w:t>
      </w:r>
      <w:r w:rsidR="00CF1A43">
        <w:rPr>
          <w:rFonts w:ascii="Times New Roman" w:hAnsi="Times New Roman" w:cs="Times New Roman" w:hint="eastAsia"/>
          <w:noProof/>
          <w:sz w:val="20"/>
          <w:szCs w:val="20"/>
          <w:lang w:val="en-GB"/>
        </w:rPr>
        <w:t xml:space="preserve">legacy </w:t>
      </w:r>
      <w:r w:rsidR="00566522">
        <w:rPr>
          <w:rFonts w:ascii="Times New Roman" w:hAnsi="Times New Roman" w:cs="Times New Roman" w:hint="eastAsia"/>
          <w:noProof/>
          <w:sz w:val="20"/>
          <w:szCs w:val="20"/>
          <w:lang w:val="en-GB"/>
        </w:rPr>
        <w:t>SRS.</w:t>
      </w:r>
      <w:r w:rsidR="009518ED">
        <w:rPr>
          <w:rFonts w:ascii="Times New Roman" w:hAnsi="Times New Roman" w:cs="Times New Roman" w:hint="eastAsia"/>
          <w:noProof/>
          <w:sz w:val="20"/>
          <w:szCs w:val="20"/>
          <w:lang w:val="en-GB"/>
        </w:rPr>
        <w:t xml:space="preserve"> </w:t>
      </w:r>
      <w:r w:rsidR="00FF6090">
        <w:rPr>
          <w:rFonts w:ascii="Times New Roman" w:hAnsi="Times New Roman" w:cs="Times New Roman" w:hint="eastAsia"/>
          <w:noProof/>
          <w:sz w:val="20"/>
          <w:szCs w:val="20"/>
          <w:lang w:val="en-GB"/>
        </w:rPr>
        <w:t>In</w:t>
      </w:r>
      <w:r w:rsidR="009518ED">
        <w:rPr>
          <w:rFonts w:ascii="Times New Roman" w:hAnsi="Times New Roman" w:cs="Times New Roman" w:hint="eastAsia"/>
          <w:noProof/>
          <w:sz w:val="20"/>
          <w:szCs w:val="20"/>
          <w:lang w:val="en-GB"/>
        </w:rPr>
        <w:t xml:space="preserve"> contrast,</w:t>
      </w:r>
      <w:r w:rsidR="003E0880">
        <w:rPr>
          <w:rFonts w:ascii="Times New Roman" w:hAnsi="Times New Roman" w:cs="Times New Roman" w:hint="eastAsia"/>
          <w:noProof/>
          <w:sz w:val="20"/>
          <w:szCs w:val="20"/>
          <w:lang w:val="en-GB"/>
        </w:rPr>
        <w:t xml:space="preserve"> Alt 3 </w:t>
      </w:r>
      <w:r w:rsidR="009C0DFC">
        <w:rPr>
          <w:rFonts w:ascii="Times New Roman" w:hAnsi="Times New Roman" w:cs="Times New Roman" w:hint="eastAsia"/>
          <w:noProof/>
          <w:sz w:val="20"/>
          <w:szCs w:val="20"/>
          <w:lang w:val="en-GB"/>
        </w:rPr>
        <w:t>does not have such restriction</w:t>
      </w:r>
      <w:r w:rsidR="003E0880">
        <w:rPr>
          <w:rFonts w:ascii="Times New Roman" w:hAnsi="Times New Roman" w:cs="Times New Roman" w:hint="eastAsia"/>
          <w:noProof/>
          <w:sz w:val="20"/>
          <w:szCs w:val="20"/>
          <w:lang w:val="en-GB"/>
        </w:rPr>
        <w:t xml:space="preserve">. </w:t>
      </w:r>
      <w:r w:rsidR="005E17D5">
        <w:rPr>
          <w:rFonts w:ascii="Times New Roman" w:hAnsi="Times New Roman" w:cs="Times New Roman" w:hint="eastAsia"/>
          <w:noProof/>
          <w:sz w:val="20"/>
          <w:szCs w:val="20"/>
          <w:lang w:val="en-GB"/>
        </w:rPr>
        <w:t>However</w:t>
      </w:r>
      <w:r w:rsidR="00F15E15">
        <w:rPr>
          <w:rFonts w:ascii="Times New Roman" w:hAnsi="Times New Roman" w:cs="Times New Roman" w:hint="eastAsia"/>
          <w:noProof/>
          <w:sz w:val="20"/>
          <w:szCs w:val="20"/>
          <w:lang w:val="en-GB"/>
        </w:rPr>
        <w:t xml:space="preserve">, </w:t>
      </w:r>
      <w:r w:rsidR="00925884">
        <w:rPr>
          <w:rFonts w:ascii="Times New Roman" w:hAnsi="Times New Roman" w:cs="Times New Roman" w:hint="eastAsia"/>
          <w:noProof/>
          <w:sz w:val="20"/>
          <w:szCs w:val="20"/>
          <w:lang w:val="en-GB"/>
        </w:rPr>
        <w:t>Alt3 has restriction on the configured subband bandwidth</w:t>
      </w:r>
      <w:r w:rsidR="00CF1A43">
        <w:rPr>
          <w:rFonts w:ascii="Times New Roman" w:hAnsi="Times New Roman" w:cs="Times New Roman" w:hint="eastAsia"/>
          <w:noProof/>
          <w:sz w:val="20"/>
          <w:szCs w:val="20"/>
          <w:lang w:val="en-GB"/>
        </w:rPr>
        <w:t xml:space="preserve">. The </w:t>
      </w:r>
      <w:r w:rsidR="00D700E8">
        <w:rPr>
          <w:rFonts w:ascii="Times New Roman" w:hAnsi="Times New Roman" w:cs="Times New Roman" w:hint="eastAsia"/>
          <w:noProof/>
          <w:sz w:val="20"/>
          <w:szCs w:val="20"/>
          <w:lang w:val="en-GB"/>
        </w:rPr>
        <w:t>result</w:t>
      </w:r>
      <w:r w:rsidR="00CF1A43">
        <w:rPr>
          <w:rFonts w:ascii="Times New Roman" w:hAnsi="Times New Roman" w:cs="Times New Roman" w:hint="eastAsia"/>
          <w:noProof/>
          <w:sz w:val="20"/>
          <w:szCs w:val="20"/>
          <w:lang w:val="en-GB"/>
        </w:rPr>
        <w:t xml:space="preserve"> is</w:t>
      </w:r>
      <w:r w:rsidR="00D700E8">
        <w:rPr>
          <w:rFonts w:ascii="Times New Roman" w:hAnsi="Times New Roman" w:cs="Times New Roman" w:hint="eastAsia"/>
          <w:noProof/>
          <w:sz w:val="20"/>
          <w:szCs w:val="20"/>
          <w:lang w:val="en-GB"/>
        </w:rPr>
        <w:t xml:space="preserve"> that many </w:t>
      </w:r>
      <w:r w:rsidR="0066797A">
        <w:rPr>
          <w:rFonts w:ascii="Times New Roman" w:hAnsi="Times New Roman" w:cs="Times New Roman" w:hint="eastAsia"/>
          <w:noProof/>
          <w:sz w:val="20"/>
          <w:szCs w:val="20"/>
          <w:lang w:val="en-GB"/>
        </w:rPr>
        <w:t>bandwidths</w:t>
      </w:r>
      <w:r w:rsidR="00D700E8">
        <w:rPr>
          <w:rFonts w:ascii="Times New Roman" w:hAnsi="Times New Roman" w:cs="Times New Roman" w:hint="eastAsia"/>
          <w:noProof/>
          <w:sz w:val="20"/>
          <w:szCs w:val="20"/>
          <w:lang w:val="en-GB"/>
        </w:rPr>
        <w:t xml:space="preserve"> are not allowed to configure if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00D700E8">
        <w:rPr>
          <w:rFonts w:ascii="Times New Roman" w:hAnsi="Times New Roman" w:cs="Times New Roman" w:hint="eastAsia"/>
          <w:noProof/>
          <w:sz w:val="20"/>
          <w:szCs w:val="20"/>
          <w:lang w:val="en-GB"/>
        </w:rPr>
        <w:t xml:space="preserve"> is not a multiple of 4.</w:t>
      </w:r>
      <w:r w:rsidR="002A35AD">
        <w:rPr>
          <w:rFonts w:ascii="Times New Roman" w:hAnsi="Times New Roman" w:cs="Times New Roman" w:hint="eastAsia"/>
          <w:noProof/>
          <w:sz w:val="20"/>
          <w:szCs w:val="20"/>
          <w:lang w:val="en-GB"/>
        </w:rPr>
        <w:t xml:space="preserve"> Alt 4 </w:t>
      </w:r>
      <w:r w:rsidR="005E17D5">
        <w:rPr>
          <w:rFonts w:ascii="Times New Roman" w:hAnsi="Times New Roman" w:cs="Times New Roman" w:hint="eastAsia"/>
          <w:noProof/>
          <w:sz w:val="20"/>
          <w:szCs w:val="20"/>
          <w:lang w:val="en-GB"/>
        </w:rPr>
        <w:t>allow</w:t>
      </w:r>
      <w:r w:rsidR="00CF1A43">
        <w:rPr>
          <w:rFonts w:ascii="Times New Roman" w:hAnsi="Times New Roman" w:cs="Times New Roman" w:hint="eastAsia"/>
          <w:noProof/>
          <w:sz w:val="20"/>
          <w:szCs w:val="20"/>
          <w:lang w:val="en-GB"/>
        </w:rPr>
        <w:t>s</w:t>
      </w:r>
      <w:r w:rsidR="0066797A">
        <w:rPr>
          <w:rFonts w:ascii="Times New Roman" w:hAnsi="Times New Roman" w:cs="Times New Roman" w:hint="eastAsia"/>
          <w:noProof/>
          <w:sz w:val="20"/>
          <w:szCs w:val="20"/>
          <w:lang w:val="en-GB"/>
        </w:rPr>
        <w:t xml:space="preserve"> </w:t>
      </w:r>
      <w:r w:rsidR="00CF1A43">
        <w:rPr>
          <w:rFonts w:ascii="Times New Roman" w:hAnsi="Times New Roman" w:cs="Times New Roman" w:hint="eastAsia"/>
          <w:noProof/>
          <w:sz w:val="20"/>
          <w:szCs w:val="20"/>
          <w:lang w:val="en-GB"/>
        </w:rPr>
        <w:t xml:space="preserve">configuration of </w:t>
      </w:r>
      <w:r w:rsidR="0066797A">
        <w:rPr>
          <w:rFonts w:ascii="Times New Roman" w:hAnsi="Times New Roman" w:cs="Times New Roman" w:hint="eastAsia"/>
          <w:noProof/>
          <w:sz w:val="20"/>
          <w:szCs w:val="20"/>
          <w:lang w:val="en-GB"/>
        </w:rPr>
        <w:t>more bandwid</w:t>
      </w:r>
      <w:r w:rsidR="002A35AD">
        <w:rPr>
          <w:rFonts w:ascii="Times New Roman" w:hAnsi="Times New Roman" w:cs="Times New Roman" w:hint="eastAsia"/>
          <w:noProof/>
          <w:sz w:val="20"/>
          <w:szCs w:val="20"/>
          <w:lang w:val="en-GB"/>
        </w:rPr>
        <w:t xml:space="preserve">ths. </w:t>
      </w:r>
      <w:r w:rsidR="0073472F">
        <w:rPr>
          <w:rFonts w:ascii="Times New Roman" w:hAnsi="Times New Roman" w:cs="Times New Roman" w:hint="eastAsia"/>
          <w:noProof/>
          <w:sz w:val="20"/>
          <w:szCs w:val="20"/>
          <w:lang w:val="en-GB"/>
        </w:rPr>
        <w:t xml:space="preserve">In addition, </w:t>
      </w:r>
      <w:r w:rsidR="0066797A">
        <w:rPr>
          <w:rFonts w:ascii="Times New Roman" w:hAnsi="Times New Roman" w:cs="Times New Roman" w:hint="eastAsia"/>
          <w:noProof/>
          <w:sz w:val="20"/>
          <w:szCs w:val="20"/>
          <w:lang w:val="en-GB"/>
        </w:rPr>
        <w:t>Alt 3 and Alt 4</w:t>
      </w:r>
      <w:r w:rsidR="00742809" w:rsidRPr="00BC565C">
        <w:rPr>
          <w:rFonts w:ascii="Times New Roman" w:hAnsi="Times New Roman" w:cs="Times New Roman"/>
          <w:noProof/>
          <w:sz w:val="20"/>
          <w:szCs w:val="20"/>
          <w:lang w:val="en-GB"/>
        </w:rPr>
        <w:t xml:space="preserve"> </w:t>
      </w:r>
      <w:r w:rsidR="0066797A">
        <w:rPr>
          <w:rFonts w:ascii="Times New Roman" w:hAnsi="Times New Roman" w:cs="Times New Roman" w:hint="eastAsia"/>
          <w:noProof/>
          <w:sz w:val="20"/>
          <w:szCs w:val="20"/>
          <w:lang w:val="en-GB"/>
        </w:rPr>
        <w:t xml:space="preserve">can </w:t>
      </w:r>
      <w:r w:rsidR="00CF1A43">
        <w:rPr>
          <w:rFonts w:ascii="Times New Roman" w:hAnsi="Times New Roman" w:cs="Times New Roman" w:hint="eastAsia"/>
          <w:noProof/>
          <w:sz w:val="20"/>
          <w:szCs w:val="20"/>
          <w:lang w:val="en-GB"/>
        </w:rPr>
        <w:t xml:space="preserve">support the multiplexing between </w:t>
      </w:r>
      <w:r w:rsidR="00742809" w:rsidRPr="00BC565C">
        <w:rPr>
          <w:rFonts w:ascii="Times New Roman" w:hAnsi="Times New Roman" w:cs="Times New Roman"/>
          <w:noProof/>
          <w:sz w:val="20"/>
          <w:szCs w:val="20"/>
          <w:lang w:val="en-GB"/>
        </w:rPr>
        <w:t>legacy SRS and SRS with partial frequence sounding</w:t>
      </w:r>
      <w:r w:rsidR="00D813FC" w:rsidRPr="00D813FC">
        <w:rPr>
          <w:rFonts w:ascii="Times New Roman" w:hAnsi="Times New Roman" w:cs="Times New Roman" w:hint="eastAsia"/>
          <w:noProof/>
          <w:sz w:val="20"/>
          <w:szCs w:val="20"/>
          <w:lang w:val="en-GB"/>
        </w:rPr>
        <w:t xml:space="preserve"> </w:t>
      </w:r>
      <w:r w:rsidR="0066797A">
        <w:rPr>
          <w:rFonts w:ascii="Times New Roman" w:hAnsi="Times New Roman" w:cs="Times New Roman" w:hint="eastAsia"/>
          <w:noProof/>
          <w:sz w:val="20"/>
          <w:szCs w:val="20"/>
          <w:lang w:val="en-GB"/>
        </w:rPr>
        <w:t>in frequency domain.</w:t>
      </w:r>
      <w:r w:rsidR="00241DDA">
        <w:rPr>
          <w:rFonts w:ascii="Times New Roman" w:hAnsi="Times New Roman" w:cs="Times New Roman" w:hint="eastAsia"/>
          <w:noProof/>
          <w:sz w:val="20"/>
          <w:szCs w:val="20"/>
          <w:lang w:val="en-GB"/>
        </w:rPr>
        <w:t xml:space="preserve"> </w:t>
      </w:r>
      <w:r w:rsidR="00E47471">
        <w:rPr>
          <w:rFonts w:ascii="Times New Roman" w:hAnsi="Times New Roman" w:cs="Times New Roman" w:hint="eastAsia"/>
          <w:noProof/>
          <w:sz w:val="20"/>
          <w:szCs w:val="20"/>
          <w:lang w:val="en-GB"/>
        </w:rPr>
        <w:t xml:space="preserve">In fact, Alt 4 incudes Alt 3 since </w:t>
      </w:r>
      <w:r w:rsidR="002A1E0E">
        <w:rPr>
          <w:rFonts w:ascii="Times New Roman" w:hAnsi="Times New Roman" w:cs="Times New Roman" w:hint="eastAsia"/>
          <w:noProof/>
          <w:sz w:val="20"/>
          <w:szCs w:val="20"/>
          <w:lang w:val="en-GB"/>
        </w:rPr>
        <w:t>a</w:t>
      </w:r>
      <w:r w:rsidR="00E47471">
        <w:rPr>
          <w:rFonts w:ascii="Times New Roman" w:hAnsi="Times New Roman" w:cs="Times New Roman" w:hint="eastAsia"/>
          <w:noProof/>
          <w:sz w:val="20"/>
          <w:szCs w:val="20"/>
          <w:lang w:val="en-GB"/>
        </w:rPr>
        <w:t xml:space="preserve"> multiple of 4 after rounding is still a multiple of 4</w:t>
      </w:r>
      <w:r w:rsidR="00241DDA">
        <w:rPr>
          <w:rFonts w:ascii="Times New Roman" w:hAnsi="Times New Roman" w:cs="Times New Roman" w:hint="eastAsia"/>
          <w:noProof/>
          <w:sz w:val="20"/>
          <w:szCs w:val="20"/>
          <w:lang w:val="en-GB"/>
        </w:rPr>
        <w:t xml:space="preserve">. </w:t>
      </w:r>
      <w:r w:rsidR="0066797A">
        <w:rPr>
          <w:rFonts w:ascii="Times New Roman" w:hAnsi="Times New Roman" w:cs="Times New Roman" w:hint="eastAsia"/>
          <w:noProof/>
          <w:sz w:val="20"/>
          <w:szCs w:val="20"/>
          <w:lang w:val="en-GB"/>
        </w:rPr>
        <w:t>Hence</w:t>
      </w:r>
      <w:r w:rsidR="00742809" w:rsidRPr="00BC565C">
        <w:rPr>
          <w:rFonts w:ascii="Times New Roman" w:hAnsi="Times New Roman" w:cs="Times New Roman"/>
          <w:noProof/>
          <w:sz w:val="20"/>
          <w:szCs w:val="20"/>
          <w:lang w:val="en-GB"/>
        </w:rPr>
        <w:t>,</w:t>
      </w:r>
      <w:r w:rsidR="0066797A">
        <w:rPr>
          <w:rFonts w:ascii="Times New Roman" w:hAnsi="Times New Roman" w:cs="Times New Roman" w:hint="eastAsia"/>
          <w:noProof/>
          <w:sz w:val="20"/>
          <w:szCs w:val="20"/>
          <w:lang w:val="en-GB"/>
        </w:rPr>
        <w:t xml:space="preserve"> </w:t>
      </w:r>
      <w:r w:rsidR="00E47471">
        <w:rPr>
          <w:rFonts w:ascii="Times New Roman" w:hAnsi="Times New Roman" w:cs="Times New Roman" w:hint="eastAsia"/>
          <w:noProof/>
          <w:sz w:val="20"/>
          <w:szCs w:val="20"/>
          <w:lang w:val="en-GB"/>
        </w:rPr>
        <w:t>it is just fine to support Alt 4</w:t>
      </w:r>
      <w:r w:rsidR="005052F6">
        <w:rPr>
          <w:rFonts w:ascii="Times New Roman" w:hAnsi="Times New Roman" w:cs="Times New Roman" w:hint="eastAsia"/>
          <w:noProof/>
          <w:sz w:val="20"/>
          <w:szCs w:val="20"/>
          <w:lang w:val="en-GB"/>
        </w:rPr>
        <w:t>.</w:t>
      </w:r>
    </w:p>
    <w:p w14:paraId="32130139" w14:textId="3010646C" w:rsidR="00AA2C01" w:rsidRDefault="00AA2C01" w:rsidP="008179F9">
      <w:pPr>
        <w:spacing w:before="50" w:after="50"/>
        <w:rPr>
          <w:b/>
          <w:i/>
          <w:color w:val="000000" w:themeColor="text1"/>
          <w:sz w:val="20"/>
          <w:szCs w:val="20"/>
        </w:rPr>
      </w:pPr>
      <w:r w:rsidRPr="006F606C">
        <w:rPr>
          <w:rFonts w:ascii="Times New Roman" w:hAnsi="Times New Roman" w:cs="Times New Roman"/>
          <w:b/>
          <w:i/>
          <w:sz w:val="20"/>
          <w:szCs w:val="20"/>
        </w:rPr>
        <w:t xml:space="preserve">Proposal </w:t>
      </w:r>
      <w:r w:rsidR="00474B0E">
        <w:rPr>
          <w:rFonts w:ascii="Times New Roman" w:hAnsi="Times New Roman" w:cs="Times New Roman"/>
          <w:b/>
          <w:i/>
          <w:sz w:val="20"/>
          <w:szCs w:val="20"/>
        </w:rPr>
        <w:t>1</w:t>
      </w:r>
      <w:r w:rsidR="00ED4855">
        <w:rPr>
          <w:rFonts w:ascii="Times New Roman" w:hAnsi="Times New Roman" w:cs="Times New Roman"/>
          <w:b/>
          <w:i/>
          <w:sz w:val="20"/>
          <w:szCs w:val="20"/>
        </w:rPr>
        <w:t>2</w:t>
      </w:r>
      <w:r w:rsidRPr="006F606C">
        <w:rPr>
          <w:rFonts w:ascii="Times New Roman" w:hAnsi="Times New Roman" w:cs="Times New Roman"/>
          <w:b/>
          <w:i/>
          <w:sz w:val="20"/>
          <w:szCs w:val="20"/>
        </w:rPr>
        <w:t>:</w:t>
      </w:r>
      <w:r w:rsidRPr="003A35FF">
        <w:rPr>
          <w:b/>
          <w:i/>
          <w:color w:val="000000" w:themeColor="text1"/>
          <w:sz w:val="20"/>
          <w:szCs w:val="20"/>
        </w:rPr>
        <w:t xml:space="preserve"> </w:t>
      </w:r>
    </w:p>
    <w:p w14:paraId="1E22A2C1" w14:textId="475C75DB" w:rsidR="00AA2C01" w:rsidRPr="006F606C" w:rsidRDefault="00E47471" w:rsidP="008179F9">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Pr>
          <w:rFonts w:ascii="Times New Roman" w:hAnsi="Times New Roman" w:cs="Times New Roman" w:hint="eastAsia"/>
          <w:b/>
          <w:i/>
          <w:noProof/>
          <w:color w:val="000000" w:themeColor="text1"/>
          <w:sz w:val="20"/>
          <w:szCs w:val="20"/>
        </w:rPr>
        <w:t>Alt 4, i.e.,</w:t>
      </w:r>
      <w:r w:rsidR="002D6881">
        <w:rPr>
          <w:rFonts w:ascii="Times New Roman" w:hAnsi="Times New Roman" w:cs="Times New Roman" w:hint="eastAsia"/>
          <w:b/>
          <w:i/>
          <w:noProof/>
          <w:color w:val="000000" w:themeColor="text1"/>
          <w:sz w:val="20"/>
          <w:szCs w:val="20"/>
        </w:rPr>
        <w:t xml:space="preserve"> </w:t>
      </w:r>
      <w:r>
        <w:rPr>
          <w:rFonts w:ascii="Times New Roman" w:hAnsi="Times New Roman" w:cs="Times New Roman" w:hint="eastAsia"/>
          <w:b/>
          <w:i/>
          <w:noProof/>
          <w:color w:val="000000" w:themeColor="text1"/>
          <w:sz w:val="20"/>
          <w:szCs w:val="20"/>
        </w:rPr>
        <w:t>r</w:t>
      </w:r>
      <w:r w:rsidRPr="00DF4B71">
        <w:rPr>
          <w:rFonts w:ascii="Times New Roman" w:hAnsi="Times New Roman" w:cs="Times New Roman"/>
          <w:b/>
          <w:i/>
          <w:noProof/>
          <w:color w:val="000000" w:themeColor="text1"/>
          <w:sz w:val="20"/>
          <w:szCs w:val="20"/>
        </w:rPr>
        <w:t>ound</w:t>
      </w:r>
      <m:oMath>
        <m:r>
          <m:rPr>
            <m:sty m:val="bi"/>
          </m:rPr>
          <w:rPr>
            <w:rFonts w:ascii="Cambria Math" w:hAnsi="Cambria Math" w:cs="Times New Roman"/>
            <w:noProof/>
            <w:color w:val="000000" w:themeColor="text1"/>
            <w:sz w:val="20"/>
            <w:szCs w:val="20"/>
          </w:rPr>
          <m:t xml:space="preserve"> </m:t>
        </m:r>
        <m:f>
          <m:fPr>
            <m:ctrlPr>
              <w:rPr>
                <w:rFonts w:ascii="Cambria Math" w:hAnsi="Cambria Math" w:cs="Times New Roman"/>
                <w:b/>
                <w:i/>
                <w:noProof/>
                <w:color w:val="000000" w:themeColor="text1"/>
                <w:sz w:val="20"/>
                <w:szCs w:val="20"/>
              </w:rPr>
            </m:ctrlPr>
          </m:fPr>
          <m:num>
            <m:r>
              <m:rPr>
                <m:sty m:val="bi"/>
              </m:rPr>
              <w:rPr>
                <w:rFonts w:ascii="Cambria Math" w:hAnsi="Cambria Math" w:cs="Times New Roman"/>
                <w:noProof/>
                <w:color w:val="000000" w:themeColor="text1"/>
                <w:sz w:val="20"/>
                <w:szCs w:val="20"/>
              </w:rPr>
              <m:t>1</m:t>
            </m:r>
          </m:num>
          <m:den>
            <m:r>
              <m:rPr>
                <m:sty m:val="bi"/>
              </m:rPr>
              <w:rPr>
                <w:rFonts w:ascii="Cambria Math" w:hAnsi="Cambria Math" w:cs="Times New Roman"/>
                <w:noProof/>
                <w:color w:val="000000" w:themeColor="text1"/>
                <w:sz w:val="20"/>
                <w:szCs w:val="20"/>
              </w:rPr>
              <m:t xml:space="preserve"> </m:t>
            </m:r>
            <m:sSub>
              <m:sSubPr>
                <m:ctrlPr>
                  <w:rPr>
                    <w:rFonts w:ascii="Cambria Math" w:hAnsi="Cambria Math" w:cs="Times New Roman"/>
                    <w:b/>
                    <w:i/>
                    <w:noProof/>
                    <w:color w:val="000000" w:themeColor="text1"/>
                    <w:sz w:val="20"/>
                    <w:szCs w:val="20"/>
                  </w:rPr>
                </m:ctrlPr>
              </m:sSubPr>
              <m:e>
                <m:r>
                  <m:rPr>
                    <m:sty m:val="bi"/>
                  </m:rPr>
                  <w:rPr>
                    <w:rFonts w:ascii="Cambria Math" w:hAnsi="Cambria Math" w:cs="Times New Roman"/>
                    <w:noProof/>
                    <w:color w:val="000000" w:themeColor="text1"/>
                    <w:sz w:val="20"/>
                    <w:szCs w:val="20"/>
                  </w:rPr>
                  <m:t>P</m:t>
                </m:r>
              </m:e>
              <m:sub>
                <m:r>
                  <m:rPr>
                    <m:sty m:val="bi"/>
                  </m:rPr>
                  <w:rPr>
                    <w:rFonts w:ascii="Cambria Math" w:hAnsi="Cambria Math" w:cs="Times New Roman"/>
                    <w:noProof/>
                    <w:color w:val="000000" w:themeColor="text1"/>
                    <w:sz w:val="20"/>
                    <w:szCs w:val="20"/>
                  </w:rPr>
                  <m:t>F</m:t>
                </m:r>
              </m:sub>
            </m:sSub>
          </m:den>
        </m:f>
        <m:sSub>
          <m:sSubPr>
            <m:ctrlPr>
              <w:rPr>
                <w:rFonts w:ascii="Cambria Math" w:hAnsi="Cambria Math" w:cs="Times New Roman"/>
                <w:b/>
                <w:i/>
                <w:noProof/>
                <w:color w:val="000000" w:themeColor="text1"/>
                <w:sz w:val="20"/>
                <w:szCs w:val="20"/>
              </w:rPr>
            </m:ctrlPr>
          </m:sSubPr>
          <m:e>
            <m:r>
              <m:rPr>
                <m:sty m:val="bi"/>
              </m:rPr>
              <w:rPr>
                <w:rFonts w:ascii="Cambria Math" w:hAnsi="Cambria Math" w:cs="Times New Roman"/>
                <w:noProof/>
                <w:color w:val="000000" w:themeColor="text1"/>
                <w:sz w:val="20"/>
                <w:szCs w:val="20"/>
              </w:rPr>
              <m:t>m</m:t>
            </m:r>
          </m:e>
          <m:sub>
            <m:r>
              <m:rPr>
                <m:sty m:val="bi"/>
              </m:rPr>
              <w:rPr>
                <w:rFonts w:ascii="Cambria Math" w:hAnsi="Cambria Math" w:cs="Times New Roman"/>
                <w:noProof/>
                <w:color w:val="000000" w:themeColor="text1"/>
                <w:sz w:val="20"/>
                <w:szCs w:val="20"/>
              </w:rPr>
              <m:t xml:space="preserve">SRS, </m:t>
            </m:r>
            <m:sSub>
              <m:sSubPr>
                <m:ctrlPr>
                  <w:rPr>
                    <w:rFonts w:ascii="Cambria Math" w:hAnsi="Cambria Math" w:cs="Times New Roman"/>
                    <w:b/>
                    <w:i/>
                    <w:noProof/>
                    <w:color w:val="000000" w:themeColor="text1"/>
                    <w:sz w:val="20"/>
                    <w:szCs w:val="20"/>
                  </w:rPr>
                </m:ctrlPr>
              </m:sSubPr>
              <m:e>
                <m:r>
                  <m:rPr>
                    <m:sty m:val="bi"/>
                  </m:rPr>
                  <w:rPr>
                    <w:rFonts w:ascii="Cambria Math" w:hAnsi="Cambria Math" w:cs="Times New Roman"/>
                    <w:noProof/>
                    <w:color w:val="000000" w:themeColor="text1"/>
                    <w:sz w:val="20"/>
                    <w:szCs w:val="20"/>
                  </w:rPr>
                  <m:t>B</m:t>
                </m:r>
              </m:e>
              <m:sub>
                <m:r>
                  <m:rPr>
                    <m:sty m:val="bi"/>
                  </m:rPr>
                  <w:rPr>
                    <w:rFonts w:ascii="Cambria Math" w:hAnsi="Cambria Math" w:cs="Times New Roman"/>
                    <w:noProof/>
                    <w:color w:val="000000" w:themeColor="text1"/>
                    <w:sz w:val="20"/>
                    <w:szCs w:val="20"/>
                  </w:rPr>
                  <m:t>SRS</m:t>
                </m:r>
              </m:sub>
            </m:sSub>
          </m:sub>
        </m:sSub>
        <m:r>
          <m:rPr>
            <m:sty m:val="bi"/>
          </m:rPr>
          <w:rPr>
            <w:rFonts w:ascii="Cambria Math" w:hAnsi="Cambria Math" w:cs="Times New Roman"/>
            <w:noProof/>
            <w:color w:val="000000" w:themeColor="text1"/>
            <w:sz w:val="20"/>
            <w:szCs w:val="20"/>
          </w:rPr>
          <m:t xml:space="preserve"> </m:t>
        </m:r>
      </m:oMath>
      <w:r w:rsidR="002A35AD">
        <w:rPr>
          <w:rFonts w:ascii="Times New Roman" w:hAnsi="Times New Roman" w:cs="Times New Roman" w:hint="eastAsia"/>
          <w:b/>
          <w:i/>
          <w:noProof/>
          <w:color w:val="000000" w:themeColor="text1"/>
          <w:sz w:val="20"/>
          <w:szCs w:val="20"/>
        </w:rPr>
        <w:t>after is</w:t>
      </w:r>
      <w:r w:rsidR="00AA2C01" w:rsidRPr="006F606C">
        <w:rPr>
          <w:rFonts w:ascii="Times New Roman" w:hAnsi="Times New Roman" w:cs="Times New Roman"/>
          <w:b/>
          <w:i/>
          <w:noProof/>
          <w:color w:val="000000" w:themeColor="text1"/>
          <w:sz w:val="20"/>
          <w:szCs w:val="20"/>
        </w:rPr>
        <w:t xml:space="preserve"> multiple of 4</w:t>
      </w:r>
      <w:r>
        <w:rPr>
          <w:rFonts w:ascii="Times New Roman" w:hAnsi="Times New Roman" w:cs="Times New Roman" w:hint="eastAsia"/>
          <w:b/>
          <w:i/>
          <w:noProof/>
          <w:color w:val="000000" w:themeColor="text1"/>
          <w:sz w:val="20"/>
          <w:szCs w:val="20"/>
        </w:rPr>
        <w:t>, is supported</w:t>
      </w:r>
      <w:r w:rsidR="00C02C46">
        <w:rPr>
          <w:rFonts w:ascii="Times New Roman" w:hAnsi="Times New Roman" w:cs="Times New Roman" w:hint="eastAsia"/>
          <w:b/>
          <w:i/>
          <w:noProof/>
          <w:color w:val="000000" w:themeColor="text1"/>
          <w:sz w:val="20"/>
          <w:szCs w:val="20"/>
        </w:rPr>
        <w:t>.</w:t>
      </w:r>
      <w:r w:rsidR="00AA2C01" w:rsidRPr="006F606C">
        <w:rPr>
          <w:rFonts w:ascii="Times New Roman" w:hAnsi="Times New Roman" w:cs="Times New Roman"/>
          <w:b/>
          <w:i/>
          <w:color w:val="000000" w:themeColor="text1"/>
          <w:sz w:val="20"/>
          <w:szCs w:val="20"/>
        </w:rPr>
        <w:t xml:space="preserve"> </w:t>
      </w:r>
    </w:p>
    <w:p w14:paraId="3C59A27F" w14:textId="58D560D2" w:rsidR="00AA2C01" w:rsidRPr="00794224" w:rsidRDefault="00AA2C01" w:rsidP="008179F9">
      <w:pPr>
        <w:spacing w:before="50" w:after="50"/>
        <w:rPr>
          <w:rFonts w:ascii="Times New Roman" w:hAnsi="Times New Roman" w:cs="Times New Roman"/>
          <w:b/>
          <w:color w:val="000000" w:themeColor="text1"/>
          <w:sz w:val="20"/>
          <w:szCs w:val="20"/>
          <w:u w:val="single"/>
        </w:rPr>
      </w:pPr>
      <w:r>
        <w:rPr>
          <w:rFonts w:ascii="Times New Roman" w:hAnsi="Times New Roman" w:cs="Times New Roman"/>
          <w:b/>
          <w:color w:val="000000" w:themeColor="text1"/>
          <w:sz w:val="20"/>
          <w:szCs w:val="20"/>
          <w:u w:val="single"/>
        </w:rPr>
        <w:t xml:space="preserve">Issue </w:t>
      </w:r>
      <w:r w:rsidR="00683B5C">
        <w:rPr>
          <w:rFonts w:ascii="Times New Roman" w:hAnsi="Times New Roman" w:cs="Times New Roman" w:hint="eastAsia"/>
          <w:b/>
          <w:color w:val="000000" w:themeColor="text1"/>
          <w:sz w:val="20"/>
          <w:szCs w:val="20"/>
          <w:u w:val="single"/>
        </w:rPr>
        <w:t>2</w:t>
      </w:r>
      <w:r w:rsidRPr="003A35FF">
        <w:rPr>
          <w:rFonts w:ascii="Times New Roman" w:hAnsi="Times New Roman" w:cs="Times New Roman"/>
          <w:b/>
          <w:color w:val="000000" w:themeColor="text1"/>
          <w:sz w:val="20"/>
          <w:szCs w:val="20"/>
          <w:u w:val="single"/>
        </w:rPr>
        <w:t xml:space="preserve">: </w:t>
      </w:r>
      <w:r w:rsidR="00AC0FB8" w:rsidRPr="00AC0FB8">
        <w:rPr>
          <w:rFonts w:ascii="Times New Roman" w:hAnsi="Times New Roman" w:cs="Times New Roman" w:hint="eastAsia"/>
          <w:b/>
          <w:color w:val="000000" w:themeColor="text1"/>
          <w:sz w:val="20"/>
          <w:szCs w:val="20"/>
          <w:u w:val="single"/>
        </w:rPr>
        <w:t xml:space="preserve">Whether/how to support start RB location hopping within one hopping </w:t>
      </w:r>
      <w:r w:rsidR="00AC0FB8" w:rsidRPr="00AC0FB8">
        <w:rPr>
          <w:rFonts w:ascii="Times New Roman" w:hAnsi="Times New Roman" w:cs="Times New Roman"/>
          <w:b/>
          <w:color w:val="000000" w:themeColor="text1"/>
          <w:sz w:val="20"/>
          <w:szCs w:val="20"/>
          <w:u w:val="single"/>
        </w:rPr>
        <w:t>period</w:t>
      </w:r>
      <w:r w:rsidR="00AC0FB8" w:rsidRPr="00AC0FB8">
        <w:rPr>
          <w:rFonts w:ascii="Times New Roman" w:hAnsi="Times New Roman" w:cs="Times New Roman" w:hint="eastAsia"/>
          <w:b/>
          <w:color w:val="000000" w:themeColor="text1"/>
          <w:sz w:val="20"/>
          <w:szCs w:val="20"/>
          <w:u w:val="single"/>
        </w:rPr>
        <w:t xml:space="preserve"> or on aperiodic SRS</w:t>
      </w:r>
    </w:p>
    <w:p w14:paraId="40AE9CCD" w14:textId="5B21EF45" w:rsidR="00A552C3" w:rsidRDefault="00683B5C" w:rsidP="008179F9">
      <w:pPr>
        <w:spacing w:beforeLines="50" w:before="120" w:afterLines="50" w:after="120"/>
        <w:rPr>
          <w:rFonts w:ascii="Times New Roman" w:hAnsi="Times New Roman" w:cs="Times New Roman"/>
          <w:noProof/>
          <w:color w:val="000000" w:themeColor="text1"/>
          <w:sz w:val="20"/>
          <w:szCs w:val="20"/>
          <w:lang w:val="sv-SE"/>
        </w:rPr>
      </w:pPr>
      <w:r>
        <w:rPr>
          <w:rFonts w:ascii="Times New Roman" w:hAnsi="Times New Roman" w:cs="Times New Roman" w:hint="eastAsia"/>
          <w:iCs/>
          <w:noProof/>
          <w:sz w:val="20"/>
          <w:szCs w:val="20"/>
          <w:lang w:val="en-GB"/>
        </w:rPr>
        <w:t>The start RB location hopping has been supported for periodic and semi-</w:t>
      </w:r>
      <w:r w:rsidRPr="00DB4B01">
        <w:rPr>
          <w:rFonts w:ascii="Times New Roman" w:hAnsi="Times New Roman" w:cs="Times New Roman" w:hint="eastAsia"/>
          <w:iCs/>
          <w:noProof/>
          <w:sz w:val="20"/>
          <w:szCs w:val="20"/>
          <w:lang w:val="en-GB"/>
        </w:rPr>
        <w:t xml:space="preserve">persistent SRS, and the start RB location is hopped in different SRS frequency hopping periods. </w:t>
      </w:r>
      <w:r w:rsidR="00DF568A" w:rsidRPr="00DB4B01">
        <w:rPr>
          <w:rFonts w:ascii="Times New Roman" w:hAnsi="Times New Roman" w:cs="Times New Roman" w:hint="eastAsia"/>
          <w:iCs/>
          <w:noProof/>
          <w:sz w:val="20"/>
          <w:szCs w:val="20"/>
          <w:lang w:val="en-GB"/>
        </w:rPr>
        <w:t xml:space="preserve">Assume </w:t>
      </w:r>
      <m:oMath>
        <m:sSub>
          <m:sSubPr>
            <m:ctrlPr>
              <w:rPr>
                <w:rFonts w:ascii="Cambria Math" w:eastAsiaTheme="minorHAnsi" w:hAnsi="Cambria Math"/>
                <w:i/>
                <w:color w:val="000000" w:themeColor="text1"/>
                <w:sz w:val="20"/>
                <w:szCs w:val="20"/>
                <w:lang w:val="sv-SE"/>
              </w:rPr>
            </m:ctrlPr>
          </m:sSubPr>
          <m:e>
            <m:r>
              <w:rPr>
                <w:rFonts w:ascii="Cambria Math" w:eastAsiaTheme="minorHAnsi" w:hAnsi="Cambria Math"/>
                <w:color w:val="000000" w:themeColor="text1"/>
                <w:sz w:val="20"/>
                <w:szCs w:val="20"/>
                <w:lang w:val="sv-SE"/>
              </w:rPr>
              <m:t>P</m:t>
            </m:r>
          </m:e>
          <m:sub>
            <m:r>
              <w:rPr>
                <w:rFonts w:ascii="Cambria Math" w:eastAsiaTheme="minorHAnsi" w:hAnsi="Cambria Math"/>
                <w:color w:val="000000" w:themeColor="text1"/>
                <w:sz w:val="20"/>
                <w:szCs w:val="20"/>
                <w:lang w:val="sv-SE"/>
              </w:rPr>
              <m:t>F</m:t>
            </m:r>
          </m:sub>
        </m:sSub>
        <m:r>
          <w:rPr>
            <w:rFonts w:ascii="Cambria Math" w:eastAsiaTheme="minorHAnsi" w:hAnsi="Cambria Math"/>
            <w:color w:val="000000" w:themeColor="text1"/>
            <w:sz w:val="20"/>
            <w:szCs w:val="20"/>
            <w:lang w:val="sv-SE"/>
          </w:rPr>
          <m:t>=4</m:t>
        </m:r>
      </m:oMath>
      <w:r w:rsidR="00DF568A" w:rsidRPr="00E03F7B">
        <w:rPr>
          <w:rFonts w:ascii="Times New Roman" w:hAnsi="Times New Roman" w:cs="Times New Roman"/>
          <w:noProof/>
          <w:color w:val="000000" w:themeColor="text1"/>
          <w:sz w:val="20"/>
          <w:szCs w:val="20"/>
          <w:lang w:val="sv-SE"/>
        </w:rPr>
        <w:t xml:space="preserve"> and hopping period is 10 ms, it needs four hopping periods, i.e., 40 ms, to sound the entire bandwidth. If the uplink channel </w:t>
      </w:r>
      <w:r w:rsidR="002165D4" w:rsidRPr="00E03F7B">
        <w:rPr>
          <w:rFonts w:ascii="Times New Roman" w:hAnsi="Times New Roman" w:cs="Times New Roman"/>
          <w:noProof/>
          <w:color w:val="000000" w:themeColor="text1"/>
          <w:sz w:val="20"/>
          <w:szCs w:val="20"/>
          <w:lang w:val="sv-SE"/>
        </w:rPr>
        <w:t>is time-varying, the chann</w:t>
      </w:r>
      <w:r w:rsidR="00DB4B01">
        <w:rPr>
          <w:rFonts w:ascii="Times New Roman" w:hAnsi="Times New Roman" w:cs="Times New Roman" w:hint="eastAsia"/>
          <w:noProof/>
          <w:color w:val="000000" w:themeColor="text1"/>
          <w:sz w:val="20"/>
          <w:szCs w:val="20"/>
          <w:lang w:val="sv-SE"/>
        </w:rPr>
        <w:t>e</w:t>
      </w:r>
      <w:r w:rsidR="002165D4" w:rsidRPr="00E03F7B">
        <w:rPr>
          <w:rFonts w:ascii="Times New Roman" w:hAnsi="Times New Roman" w:cs="Times New Roman"/>
          <w:noProof/>
          <w:color w:val="000000" w:themeColor="text1"/>
          <w:sz w:val="20"/>
          <w:szCs w:val="20"/>
          <w:lang w:val="sv-SE"/>
        </w:rPr>
        <w:t>l estimation of entire bandwidth may</w:t>
      </w:r>
      <w:r w:rsidR="00A54F6D" w:rsidRPr="00205D29">
        <w:rPr>
          <w:rFonts w:ascii="Times New Roman" w:hAnsi="Times New Roman" w:cs="Times New Roman"/>
          <w:iCs/>
          <w:noProof/>
          <w:sz w:val="20"/>
          <w:szCs w:val="20"/>
          <w:lang w:val="en-GB"/>
        </w:rPr>
        <w:t xml:space="preserve"> </w:t>
      </w:r>
      <w:r w:rsidR="002165D4" w:rsidRPr="00205D29">
        <w:rPr>
          <w:rFonts w:ascii="Times New Roman" w:hAnsi="Times New Roman" w:cs="Times New Roman"/>
          <w:iCs/>
          <w:noProof/>
          <w:sz w:val="20"/>
          <w:szCs w:val="20"/>
          <w:lang w:val="en-GB"/>
        </w:rPr>
        <w:t xml:space="preserve">be not accurate. </w:t>
      </w:r>
      <w:r w:rsidR="00A552C3" w:rsidRPr="00205D29">
        <w:rPr>
          <w:rFonts w:ascii="Times New Roman" w:hAnsi="Times New Roman" w:cs="Times New Roman" w:hint="eastAsia"/>
          <w:iCs/>
          <w:noProof/>
          <w:sz w:val="20"/>
          <w:szCs w:val="20"/>
          <w:lang w:val="en-GB"/>
        </w:rPr>
        <w:t xml:space="preserve">If the start location hopping is supported within a frequency hopping period, the entire bandwidth may be sounded in one frequency hopping period, which can reduce the latency of sounding the whole bandwidth and </w:t>
      </w:r>
      <w:r w:rsidR="00A552C3" w:rsidRPr="00205D29">
        <w:rPr>
          <w:rFonts w:ascii="Times New Roman" w:hAnsi="Times New Roman" w:cs="Times New Roman"/>
          <w:iCs/>
          <w:noProof/>
          <w:sz w:val="20"/>
          <w:szCs w:val="20"/>
          <w:lang w:val="en-GB"/>
        </w:rPr>
        <w:t>improv</w:t>
      </w:r>
      <w:r w:rsidR="00A552C3" w:rsidRPr="00205D29">
        <w:rPr>
          <w:rFonts w:ascii="Times New Roman" w:hAnsi="Times New Roman" w:cs="Times New Roman" w:hint="eastAsia"/>
          <w:iCs/>
          <w:noProof/>
          <w:sz w:val="20"/>
          <w:szCs w:val="20"/>
          <w:lang w:val="en-GB"/>
        </w:rPr>
        <w:t xml:space="preserve">e the channel estimation accuracy without requiring additional interpolation </w:t>
      </w:r>
      <w:r w:rsidR="00A552C3" w:rsidRPr="00205D29">
        <w:rPr>
          <w:rFonts w:ascii="Times New Roman" w:hAnsi="Times New Roman" w:cs="Times New Roman"/>
          <w:iCs/>
          <w:noProof/>
          <w:sz w:val="20"/>
          <w:szCs w:val="20"/>
          <w:lang w:val="en-GB"/>
        </w:rPr>
        <w:t>calculation</w:t>
      </w:r>
      <w:r w:rsidR="00A552C3" w:rsidRPr="00205D29">
        <w:rPr>
          <w:rFonts w:ascii="Times New Roman" w:hAnsi="Times New Roman" w:cs="Times New Roman" w:hint="eastAsia"/>
          <w:iCs/>
          <w:noProof/>
          <w:sz w:val="20"/>
          <w:szCs w:val="20"/>
          <w:lang w:val="en-GB"/>
        </w:rPr>
        <w:t>. Th</w:t>
      </w:r>
      <w:r w:rsidR="00A552C3" w:rsidRPr="00A552C3">
        <w:rPr>
          <w:rFonts w:ascii="Times New Roman" w:hAnsi="Times New Roman" w:cs="Times New Roman" w:hint="eastAsia"/>
          <w:noProof/>
          <w:color w:val="000000" w:themeColor="text1"/>
          <w:sz w:val="20"/>
          <w:szCs w:val="20"/>
          <w:lang w:val="sv-SE"/>
        </w:rPr>
        <w:t>erefore</w:t>
      </w:r>
      <w:r w:rsidR="00A552C3" w:rsidRPr="00E03F7B">
        <w:rPr>
          <w:rFonts w:ascii="Times New Roman" w:hAnsi="Times New Roman" w:cs="Times New Roman"/>
          <w:noProof/>
          <w:color w:val="000000" w:themeColor="text1"/>
          <w:sz w:val="20"/>
          <w:szCs w:val="20"/>
          <w:lang w:val="sv-SE"/>
        </w:rPr>
        <w:t>, the start RB location should be allowed to hop in one hopping period.</w:t>
      </w:r>
    </w:p>
    <w:p w14:paraId="683F7073" w14:textId="33C94774" w:rsidR="002165D4" w:rsidRPr="00E03F7B" w:rsidRDefault="002165D4" w:rsidP="008179F9">
      <w:pPr>
        <w:spacing w:beforeLines="50" w:before="120" w:afterLines="50" w:after="120"/>
        <w:rPr>
          <w:rFonts w:ascii="Times New Roman" w:hAnsi="Times New Roman" w:cs="Times New Roman"/>
          <w:noProof/>
          <w:color w:val="000000" w:themeColor="text1"/>
          <w:sz w:val="20"/>
          <w:szCs w:val="20"/>
          <w:lang w:val="sv-SE"/>
        </w:rPr>
      </w:pPr>
      <w:r w:rsidRPr="00E03F7B">
        <w:rPr>
          <w:rFonts w:ascii="Times New Roman" w:hAnsi="Times New Roman" w:cs="Times New Roman"/>
          <w:noProof/>
          <w:color w:val="000000" w:themeColor="text1"/>
          <w:sz w:val="20"/>
          <w:szCs w:val="20"/>
          <w:lang w:val="sv-SE"/>
        </w:rPr>
        <w:t>For aperiodic SRS</w:t>
      </w:r>
      <w:r w:rsidR="00A54F6D" w:rsidRPr="00E03F7B">
        <w:rPr>
          <w:rFonts w:ascii="Times New Roman" w:hAnsi="Times New Roman" w:cs="Times New Roman"/>
          <w:noProof/>
          <w:color w:val="000000" w:themeColor="text1"/>
          <w:sz w:val="20"/>
          <w:szCs w:val="20"/>
          <w:lang w:val="sv-SE"/>
        </w:rPr>
        <w:t xml:space="preserve"> </w:t>
      </w:r>
      <w:r w:rsidR="00A54F6D" w:rsidRPr="00DB4B01">
        <w:rPr>
          <w:rFonts w:ascii="Times New Roman" w:eastAsia="微软雅黑" w:hAnsi="Times New Roman" w:cs="Times New Roman"/>
          <w:bCs/>
          <w:color w:val="000000" w:themeColor="text1"/>
          <w:sz w:val="20"/>
          <w:szCs w:val="20"/>
          <w:lang w:val="en-GB"/>
        </w:rPr>
        <w:t>(A-SRS)</w:t>
      </w:r>
      <w:r w:rsidRPr="00E03F7B">
        <w:rPr>
          <w:rFonts w:ascii="Times New Roman" w:hAnsi="Times New Roman" w:cs="Times New Roman"/>
          <w:noProof/>
          <w:color w:val="000000" w:themeColor="text1"/>
          <w:sz w:val="20"/>
          <w:szCs w:val="20"/>
          <w:lang w:val="sv-SE"/>
        </w:rPr>
        <w:t xml:space="preserve">, it is impossibe to sound entire bandwidth through multiple </w:t>
      </w:r>
      <w:r w:rsidR="005E17D5">
        <w:rPr>
          <w:rFonts w:ascii="Times New Roman" w:hAnsi="Times New Roman" w:cs="Times New Roman" w:hint="eastAsia"/>
          <w:noProof/>
          <w:color w:val="000000" w:themeColor="text1"/>
          <w:sz w:val="20"/>
          <w:szCs w:val="20"/>
          <w:lang w:val="sv-SE"/>
        </w:rPr>
        <w:t xml:space="preserve">frequency </w:t>
      </w:r>
      <w:r w:rsidRPr="00E03F7B">
        <w:rPr>
          <w:rFonts w:ascii="Times New Roman" w:hAnsi="Times New Roman" w:cs="Times New Roman"/>
          <w:noProof/>
          <w:color w:val="000000" w:themeColor="text1"/>
          <w:sz w:val="20"/>
          <w:szCs w:val="20"/>
          <w:lang w:val="sv-SE"/>
        </w:rPr>
        <w:t xml:space="preserve">hopping periods when </w:t>
      </w:r>
      <w:r w:rsidR="00323414" w:rsidRPr="00E03F7B">
        <w:rPr>
          <w:rFonts w:ascii="Times New Roman" w:hAnsi="Times New Roman" w:cs="Times New Roman"/>
          <w:noProof/>
          <w:color w:val="000000" w:themeColor="text1"/>
          <w:sz w:val="20"/>
          <w:szCs w:val="20"/>
          <w:lang w:val="sv-SE"/>
        </w:rPr>
        <w:t>RPFS</w:t>
      </w:r>
      <w:r w:rsidRPr="00E03F7B">
        <w:rPr>
          <w:rFonts w:ascii="Times New Roman" w:hAnsi="Times New Roman" w:cs="Times New Roman"/>
          <w:noProof/>
          <w:color w:val="000000" w:themeColor="text1"/>
          <w:sz w:val="20"/>
          <w:szCs w:val="20"/>
          <w:lang w:val="sv-SE"/>
        </w:rPr>
        <w:t xml:space="preserve"> is adopted. </w:t>
      </w:r>
      <w:r w:rsidR="0070362D">
        <w:rPr>
          <w:rFonts w:ascii="Times New Roman" w:hAnsi="Times New Roman" w:cs="Times New Roman" w:hint="eastAsia"/>
          <w:noProof/>
          <w:color w:val="000000" w:themeColor="text1"/>
          <w:sz w:val="20"/>
          <w:szCs w:val="20"/>
          <w:lang w:val="sv-SE"/>
        </w:rPr>
        <w:t xml:space="preserve">Now that </w:t>
      </w:r>
      <w:r w:rsidR="0070362D">
        <w:rPr>
          <w:rFonts w:ascii="Times New Roman" w:hAnsi="Times New Roman" w:cs="Times New Roman" w:hint="eastAsia"/>
          <w:iCs/>
          <w:noProof/>
          <w:sz w:val="20"/>
          <w:szCs w:val="20"/>
          <w:lang w:val="en-GB"/>
        </w:rPr>
        <w:t>the start RB location hopping is supported for periodic and semi-</w:t>
      </w:r>
      <w:r w:rsidR="0070362D" w:rsidRPr="00DB4B01">
        <w:rPr>
          <w:rFonts w:ascii="Times New Roman" w:hAnsi="Times New Roman" w:cs="Times New Roman" w:hint="eastAsia"/>
          <w:iCs/>
          <w:noProof/>
          <w:sz w:val="20"/>
          <w:szCs w:val="20"/>
          <w:lang w:val="en-GB"/>
        </w:rPr>
        <w:t>persistent SRS</w:t>
      </w:r>
      <w:r w:rsidR="0070362D">
        <w:rPr>
          <w:rFonts w:ascii="Times New Roman" w:hAnsi="Times New Roman" w:cs="Times New Roman" w:hint="eastAsia"/>
          <w:iCs/>
          <w:noProof/>
          <w:sz w:val="20"/>
          <w:szCs w:val="20"/>
          <w:lang w:val="en-GB"/>
        </w:rPr>
        <w:t>,</w:t>
      </w:r>
      <w:r w:rsidR="0070362D" w:rsidRPr="0070362D">
        <w:rPr>
          <w:rFonts w:ascii="Times New Roman" w:hAnsi="Times New Roman" w:cs="Times New Roman" w:hint="eastAsia"/>
          <w:noProof/>
          <w:color w:val="000000" w:themeColor="text1"/>
          <w:sz w:val="20"/>
          <w:szCs w:val="20"/>
          <w:lang w:val="sv-SE"/>
        </w:rPr>
        <w:t xml:space="preserve"> the start location hopping should be supported for A-SRS as well</w:t>
      </w:r>
      <w:r w:rsidR="0070362D">
        <w:rPr>
          <w:rFonts w:ascii="Times New Roman" w:hAnsi="Times New Roman" w:cs="Times New Roman" w:hint="eastAsia"/>
          <w:noProof/>
          <w:color w:val="000000" w:themeColor="text1"/>
          <w:sz w:val="20"/>
          <w:szCs w:val="20"/>
          <w:lang w:val="sv-SE"/>
        </w:rPr>
        <w:t xml:space="preserve"> c</w:t>
      </w:r>
      <w:r w:rsidR="0070362D" w:rsidRPr="0070362D">
        <w:rPr>
          <w:rFonts w:ascii="Times New Roman" w:hAnsi="Times New Roman" w:cs="Times New Roman" w:hint="eastAsia"/>
          <w:noProof/>
          <w:color w:val="000000" w:themeColor="text1"/>
          <w:sz w:val="20"/>
          <w:szCs w:val="20"/>
          <w:lang w:val="sv-SE"/>
        </w:rPr>
        <w:t xml:space="preserve">onsidering specification </w:t>
      </w:r>
      <w:r w:rsidR="0070362D">
        <w:rPr>
          <w:rFonts w:ascii="Times New Roman" w:hAnsi="Times New Roman" w:cs="Times New Roman" w:hint="eastAsia"/>
          <w:noProof/>
          <w:color w:val="000000" w:themeColor="text1"/>
          <w:sz w:val="20"/>
          <w:szCs w:val="20"/>
          <w:lang w:val="sv-SE"/>
        </w:rPr>
        <w:t>integrality</w:t>
      </w:r>
      <w:r w:rsidR="0070362D" w:rsidRPr="0070362D">
        <w:rPr>
          <w:rFonts w:ascii="Times New Roman" w:hAnsi="Times New Roman" w:cs="Times New Roman" w:hint="eastAsia"/>
          <w:noProof/>
          <w:color w:val="000000" w:themeColor="text1"/>
          <w:sz w:val="20"/>
          <w:szCs w:val="20"/>
          <w:lang w:val="sv-SE"/>
        </w:rPr>
        <w:t>.</w:t>
      </w:r>
      <w:r w:rsidR="0070362D">
        <w:rPr>
          <w:rFonts w:ascii="Times New Roman" w:hAnsi="Times New Roman" w:cs="Times New Roman" w:hint="eastAsia"/>
          <w:noProof/>
          <w:color w:val="000000" w:themeColor="text1"/>
          <w:sz w:val="20"/>
          <w:szCs w:val="20"/>
          <w:lang w:val="sv-SE"/>
        </w:rPr>
        <w:t xml:space="preserve"> </w:t>
      </w:r>
    </w:p>
    <w:p w14:paraId="4C1DFD25" w14:textId="61FEAA22" w:rsidR="002165D4" w:rsidRDefault="002165D4" w:rsidP="002165D4">
      <w:pPr>
        <w:spacing w:before="50" w:after="50"/>
        <w:rPr>
          <w:rFonts w:ascii="Times New Roman" w:hAnsi="Times New Roman" w:cs="Times New Roman"/>
          <w:b/>
          <w:i/>
          <w:sz w:val="20"/>
          <w:szCs w:val="20"/>
        </w:rPr>
      </w:pPr>
      <w:r w:rsidRPr="006F606C">
        <w:rPr>
          <w:rFonts w:ascii="Times New Roman" w:hAnsi="Times New Roman" w:cs="Times New Roman"/>
          <w:b/>
          <w:i/>
          <w:sz w:val="20"/>
          <w:szCs w:val="20"/>
        </w:rPr>
        <w:t xml:space="preserve">Proposal </w:t>
      </w:r>
      <w:r w:rsidR="00ED4855">
        <w:rPr>
          <w:rFonts w:ascii="Times New Roman" w:hAnsi="Times New Roman" w:cs="Times New Roman"/>
          <w:b/>
          <w:i/>
          <w:sz w:val="20"/>
          <w:szCs w:val="20"/>
        </w:rPr>
        <w:t>13</w:t>
      </w:r>
      <w:r w:rsidRPr="006F606C">
        <w:rPr>
          <w:rFonts w:ascii="Times New Roman" w:hAnsi="Times New Roman" w:cs="Times New Roman"/>
          <w:b/>
          <w:i/>
          <w:sz w:val="20"/>
          <w:szCs w:val="20"/>
        </w:rPr>
        <w:t>:</w:t>
      </w:r>
    </w:p>
    <w:p w14:paraId="6946BE86" w14:textId="2209087E" w:rsidR="002165D4" w:rsidRPr="002165D4" w:rsidRDefault="002165D4" w:rsidP="002165D4">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T</w:t>
      </w:r>
      <w:r w:rsidRPr="002165D4">
        <w:rPr>
          <w:rFonts w:ascii="Times New Roman" w:hAnsi="Times New Roman" w:cs="Times New Roman" w:hint="eastAsia"/>
          <w:b/>
          <w:i/>
          <w:sz w:val="20"/>
          <w:szCs w:val="20"/>
        </w:rPr>
        <w:t xml:space="preserve">he </w:t>
      </w:r>
      <w:r w:rsidRPr="002165D4">
        <w:rPr>
          <w:rFonts w:ascii="Times New Roman" w:hAnsi="Times New Roman" w:cs="Times New Roman"/>
          <w:b/>
          <w:i/>
          <w:sz w:val="20"/>
          <w:szCs w:val="20"/>
        </w:rPr>
        <w:t xml:space="preserve">start RB location hopping </w:t>
      </w:r>
      <w:r w:rsidR="00A54F6D">
        <w:rPr>
          <w:rFonts w:ascii="Times New Roman" w:hAnsi="Times New Roman" w:cs="Times New Roman" w:hint="eastAsia"/>
          <w:b/>
          <w:i/>
          <w:sz w:val="20"/>
          <w:szCs w:val="20"/>
        </w:rPr>
        <w:t>should be</w:t>
      </w:r>
      <w:r w:rsidRPr="002165D4">
        <w:rPr>
          <w:rFonts w:ascii="Times New Roman" w:hAnsi="Times New Roman" w:cs="Times New Roman"/>
          <w:b/>
          <w:i/>
          <w:sz w:val="20"/>
          <w:szCs w:val="20"/>
        </w:rPr>
        <w:t xml:space="preserve"> applicable on SRS occasion(s) within one </w:t>
      </w:r>
      <w:r w:rsidRPr="002165D4">
        <w:rPr>
          <w:rFonts w:ascii="Times New Roman" w:hAnsi="Times New Roman" w:cs="Times New Roman" w:hint="eastAsia"/>
          <w:b/>
          <w:i/>
          <w:sz w:val="20"/>
          <w:szCs w:val="20"/>
        </w:rPr>
        <w:t>hopping</w:t>
      </w:r>
      <w:r w:rsidRPr="002165D4">
        <w:rPr>
          <w:rFonts w:ascii="Times New Roman" w:hAnsi="Times New Roman" w:cs="Times New Roman"/>
          <w:b/>
          <w:i/>
          <w:sz w:val="20"/>
          <w:szCs w:val="20"/>
        </w:rPr>
        <w:t xml:space="preserve"> period or on aperiodic SRS</w:t>
      </w:r>
      <w:r>
        <w:rPr>
          <w:rFonts w:ascii="Times New Roman" w:hAnsi="Times New Roman" w:cs="Times New Roman" w:hint="eastAsia"/>
          <w:b/>
          <w:i/>
          <w:sz w:val="20"/>
          <w:szCs w:val="20"/>
        </w:rPr>
        <w:t>.</w:t>
      </w:r>
    </w:p>
    <w:p w14:paraId="09BABDF6" w14:textId="2B39BF14" w:rsidR="00AA2C01" w:rsidRPr="00417618" w:rsidRDefault="00AA2C01" w:rsidP="008179F9">
      <w:pPr>
        <w:spacing w:before="50" w:after="50"/>
        <w:rPr>
          <w:rFonts w:ascii="Times New Roman" w:hAnsi="Times New Roman" w:cs="Times New Roman"/>
          <w:iCs/>
          <w:sz w:val="20"/>
          <w:szCs w:val="20"/>
          <w:lang w:val="sv-SE"/>
        </w:rPr>
      </w:pPr>
      <w:r>
        <w:rPr>
          <w:rFonts w:ascii="Times New Roman" w:hAnsi="Times New Roman" w:cs="Times New Roman" w:hint="eastAsia"/>
          <w:sz w:val="20"/>
          <w:szCs w:val="20"/>
        </w:rPr>
        <w:t xml:space="preserve">In order to </w:t>
      </w:r>
      <w:r w:rsidR="002A2486">
        <w:rPr>
          <w:rFonts w:ascii="Times New Roman" w:hAnsi="Times New Roman" w:cs="Times New Roman" w:hint="eastAsia"/>
          <w:sz w:val="20"/>
          <w:szCs w:val="20"/>
        </w:rPr>
        <w:t xml:space="preserve">sound the entire bandwidth </w:t>
      </w:r>
      <w:r w:rsidR="00CA24A1">
        <w:rPr>
          <w:rFonts w:ascii="Times New Roman" w:hAnsi="Times New Roman" w:cs="Times New Roman" w:hint="eastAsia"/>
          <w:sz w:val="20"/>
          <w:szCs w:val="20"/>
        </w:rPr>
        <w:t xml:space="preserve">in one hopping </w:t>
      </w:r>
      <w:r w:rsidR="00CA24A1">
        <w:rPr>
          <w:rFonts w:ascii="Times New Roman" w:hAnsi="Times New Roman" w:cs="Times New Roman"/>
          <w:sz w:val="20"/>
          <w:szCs w:val="20"/>
        </w:rPr>
        <w:t>period</w:t>
      </w:r>
      <w:r w:rsidR="00CA24A1">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SRS </w:t>
      </w:r>
      <w:r w:rsidR="00CA24A1">
        <w:rPr>
          <w:rFonts w:ascii="Times New Roman" w:hAnsi="Times New Roman" w:cs="Times New Roman" w:hint="eastAsia"/>
          <w:sz w:val="20"/>
          <w:szCs w:val="20"/>
        </w:rPr>
        <w:t>should be transmitted</w:t>
      </w:r>
      <w:r>
        <w:rPr>
          <w:rFonts w:ascii="Times New Roman" w:hAnsi="Times New Roman" w:cs="Times New Roman" w:hint="eastAsia"/>
          <w:sz w:val="20"/>
          <w:szCs w:val="20"/>
        </w:rPr>
        <w:t xml:space="preserve"> in different </w:t>
      </w:r>
      <w:r w:rsidR="00CA24A1">
        <w:rPr>
          <w:rFonts w:ascii="Times New Roman" w:hAnsi="Times New Roman" w:cs="Times New Roman" w:hint="eastAsia"/>
          <w:sz w:val="20"/>
          <w:szCs w:val="20"/>
        </w:rPr>
        <w:t xml:space="preserve">sets of PRB </w:t>
      </w:r>
      <w:r w:rsidR="00376F1F">
        <w:rPr>
          <w:rFonts w:ascii="Times New Roman" w:hAnsi="Times New Roman" w:cs="Times New Roman" w:hint="eastAsia"/>
          <w:sz w:val="20"/>
          <w:szCs w:val="20"/>
        </w:rPr>
        <w:t>with</w:t>
      </w:r>
      <w:r w:rsidR="00CA24A1">
        <w:rPr>
          <w:rFonts w:ascii="Times New Roman" w:hAnsi="Times New Roman" w:cs="Times New Roman" w:hint="eastAsia"/>
          <w:sz w:val="20"/>
          <w:szCs w:val="20"/>
        </w:rPr>
        <w:t xml:space="preserve">in </w:t>
      </w:r>
      <w:r w:rsidR="00DB4B01">
        <w:rPr>
          <w:rFonts w:ascii="Times New Roman" w:hAnsi="Times New Roman" w:cs="Times New Roman" w:hint="eastAsia"/>
          <w:sz w:val="20"/>
          <w:szCs w:val="20"/>
        </w:rPr>
        <w:t xml:space="preserve">one </w:t>
      </w:r>
      <w:r w:rsidR="00CA24A1">
        <w:rPr>
          <w:rFonts w:ascii="Times New Roman" w:hAnsi="Times New Roman" w:cs="Times New Roman" w:hint="eastAsia"/>
          <w:sz w:val="20"/>
          <w:szCs w:val="20"/>
        </w:rPr>
        <w:t>period</w:t>
      </w:r>
      <w:r w:rsidR="00376F1F">
        <w:rPr>
          <w:rFonts w:ascii="Times New Roman" w:hAnsi="Times New Roman" w:cs="Times New Roman" w:hint="eastAsia"/>
          <w:sz w:val="20"/>
          <w:szCs w:val="20"/>
        </w:rPr>
        <w:t xml:space="preserve"> or for a</w:t>
      </w:r>
      <w:r w:rsidR="00123E28">
        <w:rPr>
          <w:rFonts w:ascii="Times New Roman" w:hAnsi="Times New Roman" w:cs="Times New Roman" w:hint="eastAsia"/>
          <w:sz w:val="20"/>
          <w:szCs w:val="20"/>
        </w:rPr>
        <w:t>n</w:t>
      </w:r>
      <w:r w:rsidR="00376F1F">
        <w:rPr>
          <w:rFonts w:ascii="Times New Roman" w:hAnsi="Times New Roman" w:cs="Times New Roman" w:hint="eastAsia"/>
          <w:sz w:val="20"/>
          <w:szCs w:val="20"/>
        </w:rPr>
        <w:t xml:space="preserve"> A-SRS</w:t>
      </w:r>
      <w:r w:rsidR="00CA24A1">
        <w:rPr>
          <w:rFonts w:ascii="Times New Roman" w:hAnsi="Times New Roman" w:cs="Times New Roman" w:hint="eastAsia"/>
          <w:sz w:val="20"/>
          <w:szCs w:val="20"/>
        </w:rPr>
        <w:t>. W</w:t>
      </w:r>
      <w:r>
        <w:rPr>
          <w:rFonts w:ascii="Times New Roman" w:hAnsi="Times New Roman" w:cs="Times New Roman" w:hint="eastAsia"/>
          <w:sz w:val="20"/>
          <w:szCs w:val="20"/>
        </w:rPr>
        <w:t xml:space="preserve">e can </w:t>
      </w:r>
      <w:r w:rsidR="00CA24A1">
        <w:rPr>
          <w:rFonts w:ascii="Times New Roman" w:hAnsi="Times New Roman" w:cs="Times New Roman" w:hint="eastAsia"/>
          <w:sz w:val="20"/>
          <w:szCs w:val="20"/>
        </w:rPr>
        <w:t>make</w:t>
      </w:r>
      <w:r>
        <w:rPr>
          <w:rFonts w:ascii="Times New Roman" w:hAnsi="Times New Roman" w:cs="Times New Roman" w:hint="eastAsia"/>
          <w:sz w:val="20"/>
          <w:szCs w:val="20"/>
        </w:rPr>
        <w:t xml:space="preserve"> the start RB location different</w:t>
      </w:r>
      <w:r w:rsidR="006A53A9">
        <w:rPr>
          <w:rFonts w:ascii="Times New Roman" w:hAnsi="Times New Roman" w:cs="Times New Roman" w:hint="eastAsia"/>
          <w:sz w:val="20"/>
          <w:szCs w:val="20"/>
        </w:rPr>
        <w:t xml:space="preserve"> </w:t>
      </w:r>
      <w:r w:rsidR="006A53A9" w:rsidRPr="00417618">
        <w:rPr>
          <w:rFonts w:ascii="Times New Roman" w:hAnsi="Times New Roman" w:cs="Times New Roman"/>
          <w:sz w:val="20"/>
          <w:szCs w:val="20"/>
        </w:rPr>
        <w:t>at different OFDM symbols</w:t>
      </w:r>
      <w:r>
        <w:rPr>
          <w:rFonts w:ascii="Times New Roman" w:hAnsi="Times New Roman" w:cs="Times New Roman" w:hint="eastAsia"/>
          <w:sz w:val="20"/>
          <w:szCs w:val="20"/>
        </w:rPr>
        <w:t xml:space="preserve">, i.e., the start RB </w:t>
      </w:r>
      <w:r>
        <w:rPr>
          <w:rFonts w:ascii="Times New Roman" w:hAnsi="Times New Roman" w:cs="Times New Roman"/>
          <w:sz w:val="20"/>
          <w:szCs w:val="20"/>
        </w:rPr>
        <w:t>loc</w:t>
      </w:r>
      <w:bookmarkStart w:id="7" w:name="OLE_LINK14"/>
      <w:bookmarkStart w:id="8" w:name="OLE_LINK15"/>
      <w:r>
        <w:rPr>
          <w:rFonts w:ascii="Times New Roman" w:hAnsi="Times New Roman" w:cs="Times New Roman"/>
          <w:sz w:val="20"/>
          <w:szCs w:val="20"/>
        </w:rPr>
        <w:t>ation</w:t>
      </w:r>
      <w:r>
        <w:rPr>
          <w:rFonts w:ascii="Times New Roman" w:hAnsi="Times New Roman" w:cs="Times New Roman" w:hint="eastAsia"/>
          <w:sz w:val="20"/>
          <w:szCs w:val="20"/>
        </w:rPr>
        <w:t xml:space="preserve"> is </w:t>
      </w:r>
      <w:r>
        <w:rPr>
          <w:rFonts w:ascii="Times New Roman" w:hAnsi="Times New Roman" w:cs="Times New Roman"/>
          <w:sz w:val="20"/>
          <w:szCs w:val="20"/>
        </w:rPr>
        <w:t>ass</w:t>
      </w:r>
      <w:bookmarkEnd w:id="7"/>
      <w:bookmarkEnd w:id="8"/>
      <w:r>
        <w:rPr>
          <w:rFonts w:ascii="Times New Roman" w:hAnsi="Times New Roman" w:cs="Times New Roman"/>
          <w:sz w:val="20"/>
          <w:szCs w:val="20"/>
        </w:rPr>
        <w:t>ociated</w:t>
      </w:r>
      <w:r>
        <w:rPr>
          <w:rFonts w:ascii="Times New Roman" w:hAnsi="Times New Roman" w:cs="Times New Roman" w:hint="eastAsia"/>
          <w:sz w:val="20"/>
          <w:szCs w:val="20"/>
        </w:rPr>
        <w:t xml:space="preserve"> with SRS symbol location. One simple way is that the start RB location at different symbols </w:t>
      </w:r>
      <w:r w:rsidR="00DB4B01">
        <w:rPr>
          <w:rFonts w:ascii="Times New Roman" w:hAnsi="Times New Roman" w:cs="Times New Roman" w:hint="eastAsia"/>
          <w:sz w:val="20"/>
          <w:szCs w:val="20"/>
        </w:rPr>
        <w:t>is</w:t>
      </w:r>
      <w:r>
        <w:rPr>
          <w:rFonts w:ascii="Times New Roman" w:hAnsi="Times New Roman" w:cs="Times New Roman" w:hint="eastAsia"/>
          <w:sz w:val="20"/>
          <w:szCs w:val="20"/>
        </w:rPr>
        <w:t xml:space="preserve"> defined as</w:t>
      </w:r>
    </w:p>
    <w:p w14:paraId="5C16448E" w14:textId="77777777" w:rsidR="00AA2C01" w:rsidRPr="00417618" w:rsidRDefault="002A1087" w:rsidP="008179F9">
      <w:pPr>
        <w:spacing w:before="50" w:after="50"/>
        <w:jc w:val="right"/>
        <w:rPr>
          <w:rFonts w:ascii="Times New Roman" w:hAnsi="Times New Roman" w:cs="Times New Roman"/>
          <w:color w:val="000000" w:themeColor="text1"/>
          <w:sz w:val="20"/>
          <w:szCs w:val="20"/>
        </w:rPr>
      </w:pP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r>
          <w:rPr>
            <w:rFonts w:ascii="Cambria Math" w:eastAsia="Malgun Gothic" w:hAnsi="Cambria Math" w:cs="Times New Roman"/>
            <w:sz w:val="20"/>
            <w:szCs w:val="20"/>
          </w:rPr>
          <m:t>=</m:t>
        </m:r>
        <m:f>
          <m:fPr>
            <m:ctrlPr>
              <w:rPr>
                <w:rFonts w:ascii="Cambria Math" w:eastAsiaTheme="minorHAnsi" w:hAnsi="Cambria Math" w:cs="Times New Roman"/>
                <w:i/>
                <w:color w:val="000000" w:themeColor="text1"/>
                <w:sz w:val="20"/>
                <w:szCs w:val="20"/>
                <w:lang w:val="sv-SE"/>
              </w:rPr>
            </m:ctrlPr>
          </m:fPr>
          <m:num>
            <m:d>
              <m:dPr>
                <m:ctrlPr>
                  <w:rPr>
                    <w:rFonts w:ascii="Cambria Math" w:eastAsiaTheme="minorHAnsi" w:hAnsi="Cambria Math" w:cs="Times New Roman"/>
                    <w:i/>
                    <w:color w:val="000000" w:themeColor="text1"/>
                    <w:sz w:val="20"/>
                    <w:szCs w:val="20"/>
                    <w:lang w:val="sv-SE"/>
                  </w:rPr>
                </m:ctrlPr>
              </m:dPr>
              <m:e>
                <m:sSub>
                  <m:sSubPr>
                    <m:ctrlPr>
                      <w:rPr>
                        <w:rFonts w:ascii="Cambria Math" w:eastAsia="微软雅黑" w:hAnsi="Cambria Math" w:cs="Times New Roman"/>
                        <w:color w:val="000000" w:themeColor="text1"/>
                        <w:sz w:val="20"/>
                        <w:szCs w:val="20"/>
                      </w:rPr>
                    </m:ctrlPr>
                  </m:sSubPr>
                  <m:e>
                    <m:r>
                      <m:rPr>
                        <m:sty m:val="p"/>
                      </m:rPr>
                      <w:rPr>
                        <w:rFonts w:ascii="Cambria Math" w:eastAsia="微软雅黑" w:hAnsi="Cambria Math" w:cs="Times New Roman"/>
                        <w:color w:val="000000" w:themeColor="text1"/>
                        <w:sz w:val="20"/>
                        <w:szCs w:val="20"/>
                      </w:rPr>
                      <m:t>k</m:t>
                    </m:r>
                  </m:e>
                  <m:sub>
                    <m:r>
                      <w:rPr>
                        <w:rFonts w:ascii="Cambria Math" w:eastAsia="微软雅黑" w:hAnsi="Cambria Math" w:cs="Times New Roman"/>
                        <w:color w:val="000000" w:themeColor="text1"/>
                        <w:sz w:val="20"/>
                        <w:szCs w:val="20"/>
                      </w:rPr>
                      <m:t>F</m:t>
                    </m:r>
                  </m:sub>
                </m:sSub>
                <m: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i/>
                        <w:color w:val="000000" w:themeColor="text1"/>
                        <w:sz w:val="20"/>
                        <w:szCs w:val="20"/>
                        <w:lang w:val="sv-SE"/>
                      </w:rPr>
                    </m:ctrlPr>
                  </m:sSubSupPr>
                  <m:e>
                    <m:r>
                      <w:rPr>
                        <w:rFonts w:ascii="Cambria Math" w:eastAsiaTheme="minorHAnsi" w:hAnsi="Cambria Math" w:cs="Times New Roman"/>
                        <w:color w:val="000000" w:themeColor="text1"/>
                        <w:sz w:val="20"/>
                        <w:szCs w:val="20"/>
                        <w:lang w:val="sv-SE"/>
                      </w:rPr>
                      <m:t>l</m:t>
                    </m:r>
                  </m:e>
                  <m:sub>
                    <m:r>
                      <m:rPr>
                        <m:sty m:val="p"/>
                      </m:rPr>
                      <w:rPr>
                        <w:rFonts w:ascii="Cambria Math" w:eastAsiaTheme="minorHAnsi" w:hAnsi="Cambria Math" w:cs="Times New Roman"/>
                        <w:color w:val="000000" w:themeColor="text1"/>
                        <w:sz w:val="20"/>
                        <w:szCs w:val="20"/>
                        <w:lang w:val="sv-SE"/>
                      </w:rPr>
                      <m:t>offset</m:t>
                    </m:r>
                    <m:ctrlPr>
                      <w:rPr>
                        <w:rFonts w:ascii="Cambria Math" w:eastAsiaTheme="minorHAnsi" w:hAnsi="Cambria Math" w:cs="Times New Roman"/>
                        <w:color w:val="000000" w:themeColor="text1"/>
                        <w:sz w:val="20"/>
                        <w:szCs w:val="20"/>
                        <w:lang w:val="sv-SE"/>
                      </w:rPr>
                    </m:ctrlPr>
                  </m:sub>
                  <m:sup>
                    <m:r>
                      <w:rPr>
                        <w:rFonts w:ascii="Cambria Math" w:eastAsiaTheme="minorHAnsi" w:hAnsi="Cambria Math" w:cs="Times New Roman"/>
                        <w:color w:val="000000" w:themeColor="text1"/>
                        <w:sz w:val="20"/>
                        <w:szCs w:val="20"/>
                        <w:lang w:val="sv-SE"/>
                      </w:rPr>
                      <m:t>'</m:t>
                    </m:r>
                  </m:sup>
                </m:sSubSup>
              </m:e>
            </m:d>
            <m:r>
              <m:rPr>
                <m:sty m:val="p"/>
              </m:rPr>
              <w:rPr>
                <w:rFonts w:ascii="Cambria Math" w:eastAsiaTheme="minorHAnsi" w:hAnsi="Cambria Math" w:cs="Times New Roman"/>
                <w:color w:val="000000" w:themeColor="text1"/>
                <w:sz w:val="20"/>
                <w:szCs w:val="20"/>
                <w:lang w:val="sv-SE"/>
              </w:rPr>
              <m:t xml:space="preserve"> mod</m:t>
            </m:r>
            <m:r>
              <w:rPr>
                <w:rFonts w:ascii="Cambria Math" w:eastAsiaTheme="minorHAnsi" w:hAnsi="Cambria Math" w:cs="Times New Roman"/>
                <w:color w:val="000000" w:themeColor="text1"/>
                <w:sz w:val="20"/>
                <w:szCs w:val="20"/>
                <w:lang w:val="sv-SE"/>
              </w:rPr>
              <m:t xml:space="preserve"> </m:t>
            </m:r>
            <m:sSub>
              <m:sSubPr>
                <m:ctrlPr>
                  <w:rPr>
                    <w:rFonts w:ascii="Cambria Math" w:eastAsiaTheme="minorHAnsi" w:hAnsi="Cambria Math" w:cs="Times New Roman"/>
                    <w:i/>
                    <w:color w:val="000000" w:themeColor="text1"/>
                    <w:sz w:val="20"/>
                    <w:szCs w:val="20"/>
                    <w:lang w:val="sv-SE"/>
                  </w:rPr>
                </m:ctrlPr>
              </m:sSubPr>
              <m:e>
                <m:r>
                  <w:rPr>
                    <w:rFonts w:ascii="Cambria Math" w:eastAsiaTheme="minorHAnsi" w:hAnsi="Cambria Math" w:cs="Times New Roman"/>
                    <w:color w:val="000000" w:themeColor="text1"/>
                    <w:sz w:val="20"/>
                    <w:szCs w:val="20"/>
                    <w:lang w:val="sv-SE"/>
                  </w:rPr>
                  <m:t>P</m:t>
                </m:r>
              </m:e>
              <m:sub>
                <m: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i/>
                    <w:color w:val="000000" w:themeColor="text1"/>
                    <w:sz w:val="20"/>
                    <w:szCs w:val="20"/>
                    <w:lang w:val="sv-SE"/>
                  </w:rPr>
                </m:ctrlPr>
              </m:sSubPr>
              <m:e>
                <m:r>
                  <w:rPr>
                    <w:rFonts w:ascii="Cambria Math" w:eastAsiaTheme="minorHAnsi" w:hAnsi="Cambria Math" w:cs="Times New Roman"/>
                    <w:color w:val="000000" w:themeColor="text1"/>
                    <w:sz w:val="20"/>
                    <w:szCs w:val="20"/>
                    <w:lang w:val="sv-SE"/>
                  </w:rPr>
                  <m:t>P</m:t>
                </m:r>
              </m:e>
              <m:sub>
                <m: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i/>
                <w:color w:val="000000" w:themeColor="text1"/>
                <w:sz w:val="20"/>
                <w:szCs w:val="20"/>
                <w:lang w:val="sv-SE"/>
              </w:rPr>
            </m:ctrlPr>
          </m:sSubPr>
          <m:e>
            <m:r>
              <w:rPr>
                <w:rFonts w:ascii="Cambria Math" w:hAnsi="Cambria Math" w:cs="Times New Roman"/>
                <w:color w:val="000000" w:themeColor="text1"/>
                <w:sz w:val="20"/>
                <w:szCs w:val="20"/>
              </w:rPr>
              <m:t>m</m:t>
            </m:r>
          </m:e>
          <m:sub>
            <m:r>
              <m:rPr>
                <m:nor/>
              </m:rPr>
              <w:rPr>
                <w:rFonts w:ascii="Times New Roman" w:hAnsi="Times New Roman" w:cs="Times New Roman"/>
                <w:color w:val="000000" w:themeColor="text1"/>
                <w:sz w:val="20"/>
                <w:szCs w:val="20"/>
              </w:rPr>
              <m:t>SRS</m:t>
            </m:r>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B</m:t>
                </m:r>
              </m:e>
              <m:sub>
                <m:r>
                  <w:rPr>
                    <w:rFonts w:ascii="Cambria Math" w:hAnsi="Cambria Math" w:cs="Times New Roman"/>
                    <w:color w:val="000000" w:themeColor="text1"/>
                    <w:sz w:val="20"/>
                    <w:szCs w:val="20"/>
                  </w:rPr>
                  <m:t>SRS</m:t>
                </m:r>
              </m:sub>
            </m:sSub>
          </m:sub>
        </m:sSub>
        <m:r>
          <m:rPr>
            <m:sty m:val="p"/>
          </m:rPr>
          <w:rPr>
            <w:rFonts w:ascii="Cambria Math" w:hAnsi="Cambria Math" w:cs="Times New Roman"/>
            <w:color w:val="000000" w:themeColor="text1"/>
            <w:sz w:val="20"/>
            <w:szCs w:val="20"/>
          </w:rPr>
          <m:t xml:space="preserve">,   </m:t>
        </m:r>
      </m:oMath>
      <w:r w:rsidR="00AA2C01" w:rsidRPr="00417618">
        <w:rPr>
          <w:rFonts w:ascii="Times New Roman" w:hAnsi="Times New Roman" w:cs="Times New Roman"/>
          <w:color w:val="000000" w:themeColor="text1"/>
          <w:sz w:val="20"/>
          <w:szCs w:val="20"/>
        </w:rPr>
        <w:t xml:space="preserve">                  (1)</w:t>
      </w:r>
    </w:p>
    <w:p w14:paraId="5D50F2A5" w14:textId="24AC0039" w:rsidR="00AA2C01" w:rsidRPr="00303D7A" w:rsidRDefault="00AA2C01" w:rsidP="008179F9">
      <w:pPr>
        <w:spacing w:before="50" w:after="50"/>
        <w:rPr>
          <w:rStyle w:val="af0"/>
          <w:rFonts w:ascii="Times New Roman" w:hAnsi="Times New Roman" w:cs="Times New Roman"/>
          <w:i w:val="0"/>
          <w:iCs w:val="0"/>
          <w:color w:val="000000" w:themeColor="text1"/>
          <w:sz w:val="20"/>
          <w:szCs w:val="20"/>
        </w:rPr>
      </w:pPr>
      <w:r w:rsidRPr="00417618">
        <w:rPr>
          <w:rFonts w:ascii="Times New Roman" w:hAnsi="Times New Roman" w:cs="Times New Roman"/>
          <w:color w:val="000000" w:themeColor="text1"/>
          <w:sz w:val="20"/>
          <w:szCs w:val="20"/>
        </w:rPr>
        <w:t>where</w:t>
      </w:r>
      <m:oMath>
        <m:sSubSup>
          <m:sSubSupPr>
            <m:ctrlPr>
              <w:rPr>
                <w:rFonts w:ascii="Cambria Math" w:eastAsiaTheme="minorHAnsi" w:hAnsi="Cambria Math" w:cs="Times New Roman"/>
                <w:i/>
                <w:color w:val="000000" w:themeColor="text1"/>
                <w:sz w:val="20"/>
                <w:szCs w:val="20"/>
                <w:lang w:val="sv-SE"/>
              </w:rPr>
            </m:ctrlPr>
          </m:sSubSupPr>
          <m:e>
            <m:r>
              <w:rPr>
                <w:rFonts w:ascii="Cambria Math" w:eastAsiaTheme="minorHAnsi" w:hAnsi="Cambria Math" w:cs="Times New Roman"/>
                <w:color w:val="000000" w:themeColor="text1"/>
                <w:sz w:val="20"/>
                <w:szCs w:val="20"/>
                <w:lang w:val="sv-SE"/>
              </w:rPr>
              <m:t xml:space="preserve"> l</m:t>
            </m:r>
          </m:e>
          <m:sub>
            <m:r>
              <m:rPr>
                <m:sty m:val="p"/>
              </m:rPr>
              <w:rPr>
                <w:rFonts w:ascii="Cambria Math" w:eastAsiaTheme="minorHAnsi" w:hAnsi="Cambria Math" w:cs="Times New Roman"/>
                <w:color w:val="000000" w:themeColor="text1"/>
                <w:sz w:val="20"/>
                <w:szCs w:val="20"/>
                <w:lang w:val="sv-SE"/>
              </w:rPr>
              <m:t>offset</m:t>
            </m:r>
            <m:ctrlPr>
              <w:rPr>
                <w:rFonts w:ascii="Cambria Math" w:eastAsiaTheme="minorHAnsi" w:hAnsi="Cambria Math" w:cs="Times New Roman"/>
                <w:color w:val="000000" w:themeColor="text1"/>
                <w:sz w:val="20"/>
                <w:szCs w:val="20"/>
                <w:lang w:val="sv-SE"/>
              </w:rPr>
            </m:ctrlPr>
          </m:sub>
          <m:sup>
            <m:r>
              <w:rPr>
                <w:rFonts w:ascii="Cambria Math" w:eastAsiaTheme="minorHAnsi" w:hAnsi="Cambria Math" w:cs="Times New Roman"/>
                <w:color w:val="000000" w:themeColor="text1"/>
                <w:sz w:val="20"/>
                <w:szCs w:val="20"/>
                <w:lang w:val="sv-SE"/>
              </w:rPr>
              <m:t>'</m:t>
            </m:r>
          </m:sup>
        </m:sSubSup>
        <m:r>
          <m:rPr>
            <m:sty m:val="p"/>
          </m:rPr>
          <w:rPr>
            <w:rFonts w:ascii="Cambria Math" w:hAnsi="Cambria Math" w:cs="Times New Roman"/>
            <w:color w:val="000000" w:themeColor="text1"/>
            <w:sz w:val="20"/>
            <w:szCs w:val="20"/>
          </w:rPr>
          <m:t>∈</m:t>
        </m:r>
        <m:d>
          <m:dPr>
            <m:begChr m:val="{"/>
            <m:endChr m:val="}"/>
            <m:ctrlPr>
              <w:rPr>
                <w:rFonts w:ascii="Cambria Math" w:hAnsi="Cambria Math" w:cs="Times New Roman"/>
                <w:color w:val="000000" w:themeColor="text1"/>
                <w:sz w:val="20"/>
                <w:szCs w:val="20"/>
              </w:rPr>
            </m:ctrlPr>
          </m:dPr>
          <m:e>
            <m:r>
              <w:rPr>
                <w:rFonts w:ascii="Cambria Math" w:hAnsi="Cambria Math" w:cs="Times New Roman"/>
                <w:color w:val="000000" w:themeColor="text1"/>
                <w:sz w:val="20"/>
                <w:szCs w:val="20"/>
              </w:rPr>
              <m:t>0,⋯,</m:t>
            </m:r>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sty m:val="p"/>
                  </m:rPr>
                  <w:rPr>
                    <w:rFonts w:ascii="Cambria Math" w:hAnsi="Cambria Math" w:cs="Times New Roman"/>
                    <w:sz w:val="20"/>
                    <w:szCs w:val="20"/>
                    <w:lang w:eastAsia="ja-JP"/>
                  </w:rPr>
                  <m:t>symb</m:t>
                </m:r>
              </m:sub>
              <m:sup>
                <m:r>
                  <m:rPr>
                    <m:sty m:val="p"/>
                  </m:rPr>
                  <w:rPr>
                    <w:rFonts w:ascii="Cambria Math" w:hAnsi="Cambria Math" w:cs="Times New Roman"/>
                    <w:sz w:val="20"/>
                    <w:szCs w:val="20"/>
                  </w:rPr>
                  <m:t>hop</m:t>
                </m:r>
              </m:sup>
            </m:sSubSup>
            <m:r>
              <w:rPr>
                <w:rFonts w:ascii="Cambria Math" w:hAnsi="Cambria Math" w:cs="Times New Roman"/>
                <w:sz w:val="20"/>
                <w:szCs w:val="20"/>
                <w:lang w:eastAsia="ja-JP"/>
              </w:rPr>
              <m:t>-1</m:t>
            </m:r>
          </m:e>
        </m:d>
        <m:r>
          <m:rPr>
            <m:sty m:val="b"/>
          </m:rPr>
          <w:rPr>
            <w:rFonts w:ascii="Cambria Math" w:hAnsi="Cambria Math" w:cs="Times New Roman"/>
            <w:color w:val="000000" w:themeColor="text1"/>
            <w:sz w:val="20"/>
            <w:szCs w:val="20"/>
          </w:rPr>
          <m:t>,</m:t>
        </m:r>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rPr>
              <m:t>hop</m:t>
            </m:r>
          </m:sup>
        </m:sSubSup>
      </m:oMath>
      <w:r w:rsidRPr="00417618">
        <w:rPr>
          <w:rFonts w:ascii="Times New Roman" w:hAnsi="Times New Roman" w:cs="Times New Roman"/>
          <w:sz w:val="20"/>
          <w:szCs w:val="20"/>
        </w:rPr>
        <w:t xml:space="preserve"> denotes the number of SRS</w:t>
      </w:r>
      <w:r w:rsidR="00B26CAB">
        <w:rPr>
          <w:rFonts w:ascii="Times New Roman" w:hAnsi="Times New Roman" w:cs="Times New Roman" w:hint="eastAsia"/>
          <w:sz w:val="20"/>
          <w:szCs w:val="20"/>
        </w:rPr>
        <w:t xml:space="preserve"> symbols</w:t>
      </w:r>
      <w:r w:rsidRPr="00417618">
        <w:rPr>
          <w:rFonts w:ascii="Times New Roman" w:hAnsi="Times New Roman" w:cs="Times New Roman"/>
          <w:sz w:val="20"/>
          <w:szCs w:val="20"/>
        </w:rPr>
        <w:t xml:space="preserve"> in a hopping</w:t>
      </w:r>
      <w:r>
        <w:rPr>
          <w:rFonts w:ascii="Times New Roman" w:hAnsi="Times New Roman" w:cs="Times New Roman" w:hint="eastAsia"/>
          <w:sz w:val="20"/>
          <w:szCs w:val="20"/>
        </w:rPr>
        <w:t xml:space="preserve">, which may be set to equal to </w:t>
      </w:r>
      <w:r w:rsidRPr="00FC0FDA">
        <w:rPr>
          <w:rFonts w:ascii="Times New Roman" w:hAnsi="Times New Roman" w:cs="Times New Roman" w:hint="eastAsia"/>
          <w:i/>
          <w:sz w:val="20"/>
          <w:szCs w:val="20"/>
        </w:rPr>
        <w:t>R</w:t>
      </w:r>
      <w:r w:rsidRPr="00417618">
        <w:rPr>
          <w:rFonts w:ascii="Times New Roman" w:hAnsi="Times New Roman" w:cs="Times New Roman"/>
          <w:sz w:val="20"/>
          <w:szCs w:val="20"/>
        </w:rPr>
        <w:t>.</w:t>
      </w:r>
      <w:r>
        <w:rPr>
          <w:rFonts w:ascii="Times New Roman" w:hAnsi="Times New Roman" w:cs="Times New Roman" w:hint="eastAsia"/>
          <w:sz w:val="20"/>
          <w:szCs w:val="20"/>
        </w:rPr>
        <w:t xml:space="preserve"> Note that when </w:t>
      </w:r>
      <w:r w:rsidRPr="00FC0FDA">
        <w:rPr>
          <w:rFonts w:ascii="Times New Roman" w:hAnsi="Times New Roman" w:cs="Times New Roman" w:hint="eastAsia"/>
          <w:i/>
          <w:sz w:val="20"/>
          <w:szCs w:val="20"/>
        </w:rPr>
        <w:t>R</w:t>
      </w:r>
      <w:r>
        <w:rPr>
          <w:rFonts w:ascii="Times New Roman" w:hAnsi="Times New Roman" w:cs="Times New Roman" w:hint="eastAsia"/>
          <w:sz w:val="20"/>
          <w:szCs w:val="20"/>
        </w:rPr>
        <w:t xml:space="preserve"> &gt; 1 and the start RB location hopping is enabled, </w:t>
      </w:r>
      <w:r w:rsidRPr="00060408">
        <w:rPr>
          <w:rFonts w:ascii="Times New Roman" w:hAnsi="Times New Roman" w:cs="Times New Roman" w:hint="eastAsia"/>
          <w:i/>
          <w:sz w:val="20"/>
          <w:szCs w:val="20"/>
        </w:rPr>
        <w:t xml:space="preserve">R </w:t>
      </w:r>
      <w:r w:rsidRPr="00A24525">
        <w:rPr>
          <w:rFonts w:ascii="Times New Roman" w:hAnsi="Times New Roman" w:cs="Times New Roman"/>
          <w:color w:val="000000" w:themeColor="text1"/>
          <w:sz w:val="20"/>
          <w:szCs w:val="20"/>
        </w:rPr>
        <w:t>fall</w:t>
      </w:r>
      <w:r>
        <w:rPr>
          <w:rFonts w:ascii="Times New Roman" w:hAnsi="Times New Roman" w:cs="Times New Roman" w:hint="eastAsia"/>
          <w:color w:val="000000" w:themeColor="text1"/>
          <w:sz w:val="20"/>
          <w:szCs w:val="20"/>
        </w:rPr>
        <w:t xml:space="preserve">s </w:t>
      </w:r>
      <w:r w:rsidRPr="00A24525">
        <w:rPr>
          <w:rFonts w:ascii="Times New Roman" w:hAnsi="Times New Roman" w:cs="Times New Roman"/>
          <w:color w:val="000000" w:themeColor="text1"/>
          <w:sz w:val="20"/>
          <w:szCs w:val="20"/>
        </w:rPr>
        <w:t>back</w:t>
      </w:r>
      <w:r>
        <w:rPr>
          <w:rFonts w:ascii="Times New Roman" w:hAnsi="Times New Roman" w:cs="Times New Roman" w:hint="eastAsia"/>
          <w:sz w:val="20"/>
          <w:szCs w:val="20"/>
        </w:rPr>
        <w:t xml:space="preserve"> to one for such case. </w:t>
      </w:r>
      <w:r w:rsidRPr="00417618">
        <w:rPr>
          <w:rFonts w:ascii="Times New Roman" w:hAnsi="Times New Roman" w:cs="Times New Roman"/>
          <w:color w:val="000000" w:themeColor="text1"/>
          <w:sz w:val="20"/>
          <w:szCs w:val="20"/>
        </w:rPr>
        <w:t>For example</w:t>
      </w:r>
      <w:proofErr w:type="gramStart"/>
      <w:r w:rsidRPr="00417618">
        <w:rPr>
          <w:rFonts w:ascii="Times New Roman" w:hAnsi="Times New Roman" w:cs="Times New Roman"/>
          <w:color w:val="000000" w:themeColor="text1"/>
          <w:sz w:val="20"/>
          <w:szCs w:val="20"/>
        </w:rPr>
        <w:t xml:space="preserve">, </w:t>
      </w:r>
      <w:proofErr w:type="gramEnd"/>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P</m:t>
            </m:r>
          </m:e>
          <m:sub>
            <m:r>
              <w:rPr>
                <w:rFonts w:ascii="Cambria Math" w:hAnsi="Cambria Math" w:cs="Times New Roman"/>
                <w:color w:val="000000" w:themeColor="text1"/>
                <w:sz w:val="20"/>
                <w:szCs w:val="20"/>
              </w:rPr>
              <m:t>F</m:t>
            </m:r>
          </m:sub>
        </m:sSub>
        <m:r>
          <w:rPr>
            <w:rFonts w:ascii="Cambria Math" w:hAnsi="Cambria Math" w:cs="Times New Roman"/>
            <w:color w:val="000000" w:themeColor="text1"/>
            <w:sz w:val="20"/>
            <w:szCs w:val="20"/>
          </w:rPr>
          <m:t>=4</m:t>
        </m:r>
      </m:oMath>
      <w:r w:rsidRPr="00417618">
        <w:rPr>
          <w:rFonts w:ascii="Times New Roman" w:hAnsi="Times New Roman" w:cs="Times New Roman"/>
          <w:color w:val="000000" w:themeColor="text1"/>
          <w:sz w:val="20"/>
          <w:szCs w:val="20"/>
        </w:rPr>
        <w:t xml:space="preserve">, </w:t>
      </w:r>
      <m:oMath>
        <m:sSub>
          <m:sSubPr>
            <m:ctrlPr>
              <w:rPr>
                <w:rFonts w:ascii="Cambria Math" w:eastAsia="微软雅黑" w:hAnsi="Cambria Math" w:cs="Times New Roman"/>
                <w:color w:val="000000" w:themeColor="text1"/>
                <w:sz w:val="20"/>
                <w:szCs w:val="20"/>
              </w:rPr>
            </m:ctrlPr>
          </m:sSubPr>
          <m:e>
            <m:r>
              <m:rPr>
                <m:sty m:val="p"/>
              </m:rPr>
              <w:rPr>
                <w:rFonts w:ascii="Cambria Math" w:eastAsia="微软雅黑" w:hAnsi="Cambria Math" w:cs="Times New Roman"/>
                <w:color w:val="000000" w:themeColor="text1"/>
                <w:sz w:val="20"/>
                <w:szCs w:val="20"/>
              </w:rPr>
              <m:t>k</m:t>
            </m:r>
          </m:e>
          <m:sub>
            <m:r>
              <w:rPr>
                <w:rFonts w:ascii="Cambria Math" w:eastAsia="微软雅黑" w:hAnsi="Cambria Math" w:cs="Times New Roman"/>
                <w:color w:val="000000" w:themeColor="text1"/>
                <w:sz w:val="20"/>
                <w:szCs w:val="20"/>
              </w:rPr>
              <m:t>F</m:t>
            </m:r>
          </m:sub>
        </m:sSub>
        <m:r>
          <w:rPr>
            <w:rFonts w:ascii="Cambria Math" w:eastAsia="微软雅黑" w:hAnsi="Cambria Math" w:cs="Times New Roman"/>
            <w:color w:val="000000" w:themeColor="text1"/>
            <w:sz w:val="20"/>
            <w:szCs w:val="20"/>
          </w:rPr>
          <m:t>=0</m:t>
        </m:r>
      </m:oMath>
      <w:r w:rsidRPr="00417618">
        <w:rPr>
          <w:rFonts w:ascii="Times New Roman" w:hAnsi="Times New Roman" w:cs="Times New Roman"/>
          <w:color w:val="000000" w:themeColor="text1"/>
          <w:sz w:val="20"/>
          <w:szCs w:val="20"/>
        </w:rPr>
        <w:t xml:space="preserve">, </w:t>
      </w:r>
      <m:oMath>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rPr>
              <m:t>hop</m:t>
            </m:r>
          </m:sup>
        </m:sSubSup>
        <m:r>
          <w:rPr>
            <w:rFonts w:ascii="Cambria Math" w:hAnsi="Cambria Math" w:cs="Times New Roman"/>
            <w:sz w:val="20"/>
            <w:szCs w:val="20"/>
            <w:lang w:eastAsia="ja-JP"/>
          </w:rPr>
          <m:t>=</m:t>
        </m:r>
      </m:oMath>
      <w:r w:rsidRPr="00303D7A">
        <w:rPr>
          <w:rFonts w:ascii="Times New Roman" w:hAnsi="Times New Roman" w:cs="Times New Roman"/>
          <w:i/>
          <w:color w:val="000000" w:themeColor="text1"/>
          <w:sz w:val="20"/>
          <w:szCs w:val="20"/>
        </w:rPr>
        <w:t>R</w:t>
      </w:r>
      <w:r w:rsidRPr="00417618">
        <w:rPr>
          <w:rFonts w:ascii="Times New Roman" w:hAnsi="Times New Roman" w:cs="Times New Roman"/>
          <w:color w:val="000000" w:themeColor="text1"/>
          <w:sz w:val="20"/>
          <w:szCs w:val="20"/>
        </w:rPr>
        <w:t>=</w:t>
      </w:r>
      <w:r>
        <w:rPr>
          <w:rFonts w:ascii="Times New Roman" w:hAnsi="Times New Roman" w:cs="Times New Roman" w:hint="eastAsia"/>
          <w:color w:val="000000" w:themeColor="text1"/>
          <w:sz w:val="20"/>
          <w:szCs w:val="20"/>
        </w:rPr>
        <w:t>4</w:t>
      </w:r>
      <w:r w:rsidRPr="00417618">
        <w:rPr>
          <w:rFonts w:ascii="Times New Roman" w:hAnsi="Times New Roman" w:cs="Times New Roman"/>
          <w:color w:val="000000" w:themeColor="text1"/>
          <w:sz w:val="20"/>
          <w:szCs w:val="20"/>
        </w:rPr>
        <w:t xml:space="preserve"> are configured. </w:t>
      </w:r>
      <w:r>
        <w:rPr>
          <w:rFonts w:ascii="Times New Roman" w:hAnsi="Times New Roman" w:cs="Times New Roman" w:hint="eastAsia"/>
          <w:color w:val="000000" w:themeColor="text1"/>
          <w:sz w:val="20"/>
          <w:szCs w:val="20"/>
        </w:rPr>
        <w:t>T</w:t>
      </w:r>
      <w:r w:rsidRPr="00303D7A">
        <w:rPr>
          <w:rStyle w:val="af0"/>
          <w:rFonts w:ascii="Times New Roman" w:hAnsi="Times New Roman" w:cs="Times New Roman"/>
          <w:i w:val="0"/>
          <w:sz w:val="20"/>
          <w:szCs w:val="20"/>
          <w:lang w:val="sv-SE"/>
        </w:rPr>
        <w:t xml:space="preserve">he start </w:t>
      </w:r>
      <w:r>
        <w:rPr>
          <w:rStyle w:val="af0"/>
          <w:rFonts w:ascii="Times New Roman" w:hAnsi="Times New Roman" w:cs="Times New Roman" w:hint="eastAsia"/>
          <w:i w:val="0"/>
          <w:sz w:val="20"/>
          <w:szCs w:val="20"/>
          <w:lang w:val="sv-SE"/>
        </w:rPr>
        <w:t xml:space="preserve">RB </w:t>
      </w:r>
      <w:r w:rsidRPr="00303D7A">
        <w:rPr>
          <w:rStyle w:val="af0"/>
          <w:rFonts w:ascii="Times New Roman" w:hAnsi="Times New Roman" w:cs="Times New Roman"/>
          <w:i w:val="0"/>
          <w:sz w:val="20"/>
          <w:szCs w:val="20"/>
          <w:lang w:val="sv-SE"/>
        </w:rPr>
        <w:t>location of partial frequency bandwidth in each hopping on the different symbols can be calculated by using (1), as illustrated in Figure</w:t>
      </w:r>
      <w:r>
        <w:rPr>
          <w:rStyle w:val="af0"/>
          <w:rFonts w:ascii="Times New Roman" w:hAnsi="Times New Roman" w:cs="Times New Roman" w:hint="eastAsia"/>
          <w:i w:val="0"/>
          <w:sz w:val="20"/>
          <w:szCs w:val="20"/>
          <w:lang w:val="sv-SE"/>
        </w:rPr>
        <w:t xml:space="preserve"> </w:t>
      </w:r>
      <w:r w:rsidRPr="00303D7A">
        <w:rPr>
          <w:rStyle w:val="af0"/>
          <w:rFonts w:ascii="Times New Roman" w:hAnsi="Times New Roman" w:cs="Times New Roman"/>
          <w:i w:val="0"/>
          <w:sz w:val="20"/>
          <w:szCs w:val="20"/>
          <w:lang w:val="sv-SE"/>
        </w:rPr>
        <w:t>1.</w:t>
      </w:r>
    </w:p>
    <w:p w14:paraId="057995D6" w14:textId="14C8CB4D" w:rsidR="00AA2C01" w:rsidRPr="00417618" w:rsidRDefault="00376F1F" w:rsidP="008179F9">
      <w:pPr>
        <w:spacing w:before="50" w:after="50"/>
        <w:ind w:left="1260"/>
        <w:jc w:val="center"/>
        <w:rPr>
          <w:rStyle w:val="af0"/>
          <w:rFonts w:ascii="Times New Roman" w:hAnsi="Times New Roman" w:cs="Times New Roman"/>
          <w:i w:val="0"/>
          <w:sz w:val="20"/>
          <w:szCs w:val="20"/>
          <w:lang w:val="sv-SE"/>
        </w:rPr>
      </w:pPr>
      <w:r>
        <w:object w:dxaOrig="6573" w:dyaOrig="4869" w14:anchorId="017230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244pt" o:ole="">
            <v:imagedata r:id="rId17" o:title=""/>
          </v:shape>
          <o:OLEObject Type="Embed" ProgID="Visio.Drawing.11" ShapeID="_x0000_i1025" DrawAspect="Content" ObjectID="_1697644698" r:id="rId18"/>
        </w:object>
      </w:r>
    </w:p>
    <w:p w14:paraId="2475E9D1" w14:textId="4E0B2D01" w:rsidR="00AA2C01" w:rsidRPr="006F606C" w:rsidRDefault="00AA2C01" w:rsidP="008179F9">
      <w:pPr>
        <w:spacing w:beforeLines="50" w:before="120" w:afterLines="50" w:after="120"/>
        <w:jc w:val="center"/>
        <w:rPr>
          <w:rStyle w:val="af0"/>
          <w:rFonts w:ascii="Times New Roman" w:hAnsi="Times New Roman" w:cs="Times New Roman"/>
          <w:i w:val="0"/>
          <w:szCs w:val="21"/>
          <w:lang w:val="sv-SE"/>
        </w:rPr>
      </w:pPr>
      <w:r w:rsidRPr="00215D6E">
        <w:rPr>
          <w:rFonts w:eastAsia="宋体"/>
          <w:b/>
          <w:color w:val="000000" w:themeColor="text1"/>
          <w:szCs w:val="21"/>
        </w:rPr>
        <w:t>Figure 1:</w:t>
      </w:r>
      <w:r w:rsidR="005164A4">
        <w:rPr>
          <w:rFonts w:eastAsia="宋体" w:hint="eastAsia"/>
          <w:b/>
          <w:color w:val="000000" w:themeColor="text1"/>
          <w:szCs w:val="21"/>
        </w:rPr>
        <w:t xml:space="preserve"> RFPS application </w:t>
      </w:r>
      <w:r w:rsidR="00617D41">
        <w:rPr>
          <w:rFonts w:eastAsia="宋体" w:hint="eastAsia"/>
          <w:b/>
          <w:color w:val="000000" w:themeColor="text1"/>
          <w:szCs w:val="21"/>
        </w:rPr>
        <w:t>on</w:t>
      </w:r>
      <w:r w:rsidRPr="00DE267C">
        <w:rPr>
          <w:rFonts w:eastAsia="宋体"/>
          <w:b/>
          <w:color w:val="000000" w:themeColor="text1"/>
          <w:szCs w:val="21"/>
        </w:rPr>
        <w:t xml:space="preserve"> frequency hopping</w:t>
      </w:r>
      <w:r w:rsidR="005164A4">
        <w:rPr>
          <w:rFonts w:eastAsia="宋体" w:hint="eastAsia"/>
          <w:b/>
          <w:color w:val="000000" w:themeColor="text1"/>
          <w:szCs w:val="21"/>
        </w:rPr>
        <w:t xml:space="preserve"> in one hopping period </w:t>
      </w:r>
      <w:r w:rsidR="00C136B3">
        <w:rPr>
          <w:rFonts w:eastAsia="宋体" w:hint="eastAsia"/>
          <w:b/>
          <w:color w:val="000000" w:themeColor="text1"/>
          <w:szCs w:val="21"/>
        </w:rPr>
        <w:t>with</w:t>
      </w:r>
      <w:r w:rsidR="00E21153" w:rsidRPr="00A03210">
        <w:rPr>
          <w:rFonts w:eastAsia="宋体" w:hint="eastAsia"/>
          <w:b/>
          <w:color w:val="000000" w:themeColor="text1"/>
          <w:szCs w:val="21"/>
        </w:rPr>
        <w:t xml:space="preserve"> </w:t>
      </w:r>
      <w:r w:rsidR="00E21153" w:rsidRPr="00A14035">
        <w:rPr>
          <w:rFonts w:eastAsia="宋体" w:hint="eastAsia"/>
          <w:b/>
          <w:color w:val="000000" w:themeColor="text1"/>
          <w:szCs w:val="21"/>
        </w:rPr>
        <w:t xml:space="preserve">the </w:t>
      </w:r>
      <w:r w:rsidR="00E21153" w:rsidRPr="00A14035">
        <w:rPr>
          <w:rFonts w:eastAsia="宋体"/>
          <w:b/>
          <w:color w:val="000000" w:themeColor="text1"/>
          <w:szCs w:val="21"/>
        </w:rPr>
        <w:t>start RB location hopping</w:t>
      </w:r>
      <w:proofErr w:type="gramStart"/>
      <w:r w:rsidR="005164A4">
        <w:rPr>
          <w:rFonts w:eastAsia="宋体" w:hint="eastAsia"/>
          <w:b/>
          <w:color w:val="000000" w:themeColor="text1"/>
          <w:szCs w:val="21"/>
        </w:rPr>
        <w:t xml:space="preserve">, </w:t>
      </w:r>
      <w:proofErr w:type="gramEnd"/>
      <m:oMath>
        <m:sSub>
          <m:sSubPr>
            <m:ctrlPr>
              <w:rPr>
                <w:rFonts w:ascii="Cambria Math" w:eastAsia="宋体" w:hAnsi="Cambria Math"/>
                <w:b/>
                <w:i/>
                <w:color w:val="000000" w:themeColor="text1"/>
                <w:szCs w:val="21"/>
              </w:rPr>
            </m:ctrlPr>
          </m:sSubPr>
          <m:e>
            <m:r>
              <m:rPr>
                <m:sty m:val="bi"/>
              </m:rPr>
              <w:rPr>
                <w:rFonts w:ascii="Cambria Math" w:eastAsia="宋体" w:hAnsi="Cambria Math"/>
                <w:color w:val="000000" w:themeColor="text1"/>
                <w:szCs w:val="21"/>
              </w:rPr>
              <m:t xml:space="preserve"> P</m:t>
            </m:r>
          </m:e>
          <m:sub>
            <m:r>
              <m:rPr>
                <m:sty m:val="bi"/>
              </m:rPr>
              <w:rPr>
                <w:rFonts w:ascii="Cambria Math" w:eastAsia="宋体" w:hAnsi="Cambria Math"/>
                <w:color w:val="000000" w:themeColor="text1"/>
                <w:szCs w:val="21"/>
              </w:rPr>
              <m:t>F</m:t>
            </m:r>
          </m:sub>
        </m:sSub>
        <m:r>
          <m:rPr>
            <m:sty m:val="b"/>
          </m:rPr>
          <w:rPr>
            <w:rFonts w:ascii="Cambria Math" w:eastAsia="宋体" w:hAnsi="Cambria Math"/>
            <w:color w:val="000000" w:themeColor="text1"/>
            <w:szCs w:val="21"/>
          </w:rPr>
          <m:t>=4</m:t>
        </m:r>
      </m:oMath>
      <w:r w:rsidR="005164A4">
        <w:rPr>
          <w:rFonts w:eastAsia="宋体" w:hint="eastAsia"/>
          <w:b/>
          <w:color w:val="000000" w:themeColor="text1"/>
          <w:szCs w:val="21"/>
        </w:rPr>
        <w:t>.</w:t>
      </w:r>
    </w:p>
    <w:p w14:paraId="41A1F1C9" w14:textId="420F6A6B" w:rsidR="008B665B" w:rsidRPr="00803245" w:rsidRDefault="00AA2C01" w:rsidP="008B665B">
      <w:pPr>
        <w:spacing w:before="50" w:after="50"/>
        <w:rPr>
          <w:rFonts w:ascii="Times New Roman" w:hAnsi="Times New Roman" w:cs="Times New Roman"/>
          <w:iCs/>
          <w:sz w:val="20"/>
          <w:szCs w:val="20"/>
          <w:lang w:val="sv-SE"/>
        </w:rPr>
      </w:pPr>
      <w:r w:rsidRPr="007F0DE4">
        <w:rPr>
          <w:rStyle w:val="af0"/>
          <w:rFonts w:ascii="Times New Roman" w:hAnsi="Times New Roman" w:cs="Times New Roman"/>
          <w:i w:val="0"/>
          <w:sz w:val="20"/>
          <w:szCs w:val="20"/>
          <w:lang w:val="sv-SE"/>
        </w:rPr>
        <w:t xml:space="preserve">We can see that the channel of entire bandwidth can be </w:t>
      </w:r>
      <w:r>
        <w:rPr>
          <w:rStyle w:val="af0"/>
          <w:rFonts w:ascii="Times New Roman" w:hAnsi="Times New Roman" w:cs="Times New Roman" w:hint="eastAsia"/>
          <w:i w:val="0"/>
          <w:sz w:val="20"/>
          <w:szCs w:val="20"/>
          <w:lang w:val="sv-SE"/>
        </w:rPr>
        <w:t xml:space="preserve">directly </w:t>
      </w:r>
      <w:r w:rsidRPr="007F0DE4">
        <w:rPr>
          <w:rStyle w:val="af0"/>
          <w:rFonts w:ascii="Times New Roman" w:hAnsi="Times New Roman" w:cs="Times New Roman"/>
          <w:i w:val="0"/>
          <w:sz w:val="20"/>
          <w:szCs w:val="20"/>
          <w:lang w:val="sv-SE"/>
        </w:rPr>
        <w:t xml:space="preserve">esimated according to the parital bandwidth transmission of SRS on different symbols in </w:t>
      </w:r>
      <w:r w:rsidR="007B0FC3">
        <w:rPr>
          <w:rStyle w:val="af0"/>
          <w:rFonts w:ascii="Times New Roman" w:hAnsi="Times New Roman" w:cs="Times New Roman" w:hint="eastAsia"/>
          <w:i w:val="0"/>
          <w:sz w:val="20"/>
          <w:szCs w:val="20"/>
          <w:lang w:val="sv-SE"/>
        </w:rPr>
        <w:t>one</w:t>
      </w:r>
      <w:r w:rsidRPr="007F0DE4">
        <w:rPr>
          <w:rStyle w:val="af0"/>
          <w:rFonts w:ascii="Times New Roman" w:hAnsi="Times New Roman" w:cs="Times New Roman"/>
          <w:i w:val="0"/>
          <w:sz w:val="20"/>
          <w:szCs w:val="20"/>
          <w:lang w:val="sv-SE"/>
        </w:rPr>
        <w:t xml:space="preserve"> hopping peroid.</w:t>
      </w:r>
      <w:r w:rsidR="008B665B">
        <w:rPr>
          <w:rStyle w:val="af0"/>
          <w:rFonts w:ascii="Times New Roman" w:hAnsi="Times New Roman" w:cs="Times New Roman" w:hint="eastAsia"/>
          <w:i w:val="0"/>
          <w:sz w:val="20"/>
          <w:szCs w:val="20"/>
          <w:lang w:val="sv-SE"/>
        </w:rPr>
        <w:t xml:space="preserve"> Assume </w:t>
      </w:r>
      <w:r w:rsidR="008B665B" w:rsidRPr="00417618">
        <w:rPr>
          <w:rFonts w:ascii="Times New Roman" w:hAnsi="Times New Roman" w:cs="Times New Roman"/>
          <w:color w:val="000000" w:themeColor="text1"/>
          <w:sz w:val="20"/>
          <w:szCs w:val="20"/>
        </w:rPr>
        <w:t xml:space="preserve">that </w:t>
      </w:r>
      <w:r w:rsidR="008B665B" w:rsidRPr="00417618">
        <w:rPr>
          <w:rFonts w:ascii="Times New Roman" w:hAnsi="Times New Roman" w:cs="Times New Roman"/>
          <w:sz w:val="20"/>
          <w:szCs w:val="20"/>
        </w:rPr>
        <w:t>frequency hopping</w:t>
      </w:r>
      <w:r w:rsidR="008B665B">
        <w:rPr>
          <w:rFonts w:ascii="Times New Roman" w:hAnsi="Times New Roman" w:cs="Times New Roman" w:hint="eastAsia"/>
          <w:sz w:val="20"/>
          <w:szCs w:val="20"/>
        </w:rPr>
        <w:t xml:space="preserve"> is not </w:t>
      </w:r>
      <w:r w:rsidR="008B665B">
        <w:rPr>
          <w:rFonts w:ascii="Times New Roman" w:hAnsi="Times New Roman" w:cs="Times New Roman"/>
          <w:sz w:val="20"/>
          <w:szCs w:val="20"/>
        </w:rPr>
        <w:t>configured</w:t>
      </w:r>
      <w:r w:rsidR="008B665B">
        <w:rPr>
          <w:rFonts w:ascii="Times New Roman" w:hAnsi="Times New Roman" w:cs="Times New Roman" w:hint="eastAsia"/>
          <w:sz w:val="20"/>
          <w:szCs w:val="20"/>
        </w:rPr>
        <w:t xml:space="preserve"> and the start RB location is enabled for a user</w:t>
      </w:r>
      <w:r w:rsidR="008B665B" w:rsidRPr="00417618">
        <w:rPr>
          <w:rFonts w:ascii="Times New Roman" w:hAnsi="Times New Roman" w:cs="Times New Roman"/>
          <w:sz w:val="20"/>
          <w:szCs w:val="20"/>
        </w:rPr>
        <w:t xml:space="preserve">. </w:t>
      </w:r>
      <w:r w:rsidR="008B665B">
        <w:rPr>
          <w:rFonts w:ascii="Times New Roman" w:hAnsi="Times New Roman" w:cs="Times New Roman" w:hint="eastAsia"/>
          <w:sz w:val="20"/>
          <w:szCs w:val="20"/>
        </w:rPr>
        <w:t xml:space="preserve">Both </w:t>
      </w:r>
      <m:oMath>
        <m:sSubSup>
          <m:sSubSupPr>
            <m:ctrlPr>
              <w:rPr>
                <w:rFonts w:ascii="Cambria Math" w:hAnsi="Cambria Math" w:cs="Times New Roman"/>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symb</m:t>
            </m:r>
          </m:sub>
          <m:sup>
            <m:r>
              <m:rPr>
                <m:nor/>
              </m:rPr>
              <w:rPr>
                <w:rFonts w:ascii="Times New Roman" w:hAnsi="Times New Roman" w:cs="Times New Roman"/>
                <w:sz w:val="20"/>
                <w:szCs w:val="20"/>
                <w:lang w:eastAsia="ja-JP"/>
              </w:rPr>
              <m:t>SRS</m:t>
            </m:r>
          </m:sup>
        </m:sSubSup>
        <m:r>
          <w:rPr>
            <w:rFonts w:ascii="Cambria Math" w:hAnsi="Cambria Math" w:cs="Times New Roman"/>
            <w:sz w:val="20"/>
            <w:szCs w:val="20"/>
            <w:lang w:eastAsia="ja-JP"/>
          </w:rPr>
          <m:t>=4</m:t>
        </m:r>
      </m:oMath>
      <w:r w:rsidR="008B665B" w:rsidRPr="00417618">
        <w:rPr>
          <w:rFonts w:ascii="Times New Roman" w:hAnsi="Times New Roman" w:cs="Times New Roman"/>
          <w:sz w:val="20"/>
          <w:szCs w:val="20"/>
        </w:rPr>
        <w:t xml:space="preserve"> symbols in an SRS resource</w:t>
      </w:r>
      <w:r w:rsidR="008B665B">
        <w:rPr>
          <w:rFonts w:ascii="Times New Roman" w:hAnsi="Times New Roman" w:cs="Times New Roman" w:hint="eastAsia"/>
          <w:sz w:val="20"/>
          <w:szCs w:val="20"/>
        </w:rPr>
        <w:t xml:space="preserve"> and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w:rPr>
                <w:rFonts w:ascii="Cambria Math" w:eastAsiaTheme="minorHAnsi" w:hAnsi="Cambria Math" w:cs="Times New Roman"/>
                <w:sz w:val="20"/>
                <w:szCs w:val="20"/>
                <w:lang w:val="sv-SE"/>
              </w:rPr>
              <m:t>F</m:t>
            </m:r>
          </m:sub>
        </m:sSub>
        <m:r>
          <m:rPr>
            <m:sty m:val="p"/>
          </m:rPr>
          <w:rPr>
            <w:rFonts w:ascii="Cambria Math" w:hAnsi="Cambria Math" w:cs="Times New Roman"/>
            <w:sz w:val="20"/>
            <w:szCs w:val="20"/>
            <w:lang w:val="sv-SE"/>
          </w:rPr>
          <m:t>=4</m:t>
        </m:r>
      </m:oMath>
      <w:r w:rsidR="008B665B">
        <w:rPr>
          <w:rFonts w:ascii="Times New Roman" w:hAnsi="Times New Roman" w:cs="Times New Roman" w:hint="eastAsia"/>
          <w:sz w:val="20"/>
          <w:szCs w:val="20"/>
          <w:lang w:val="sv-SE"/>
        </w:rPr>
        <w:t xml:space="preserve"> are configured to UE. </w:t>
      </w:r>
      <w:r w:rsidR="008B665B" w:rsidRPr="00417618">
        <w:rPr>
          <w:rFonts w:ascii="Times New Roman" w:hAnsi="Times New Roman" w:cs="Times New Roman"/>
          <w:color w:val="000000" w:themeColor="text1"/>
          <w:sz w:val="20"/>
          <w:szCs w:val="20"/>
        </w:rPr>
        <w:t xml:space="preserve">The start </w:t>
      </w:r>
      <w:r w:rsidR="008B665B">
        <w:rPr>
          <w:rFonts w:ascii="Times New Roman" w:hAnsi="Times New Roman" w:cs="Times New Roman" w:hint="eastAsia"/>
          <w:color w:val="000000" w:themeColor="text1"/>
          <w:sz w:val="20"/>
          <w:szCs w:val="20"/>
        </w:rPr>
        <w:t xml:space="preserve">RB </w:t>
      </w:r>
      <w:r w:rsidR="008B665B" w:rsidRPr="00417618">
        <w:rPr>
          <w:rFonts w:ascii="Times New Roman" w:hAnsi="Times New Roman" w:cs="Times New Roman"/>
          <w:color w:val="000000" w:themeColor="text1"/>
          <w:sz w:val="20"/>
          <w:szCs w:val="20"/>
        </w:rPr>
        <w:t xml:space="preserve">location of partial frequency sounding on different symbols can be calculated by using (1) </w:t>
      </w:r>
      <w:r w:rsidR="008B665B">
        <w:rPr>
          <w:rFonts w:ascii="Times New Roman" w:hAnsi="Times New Roman" w:cs="Times New Roman" w:hint="eastAsia"/>
          <w:color w:val="000000" w:themeColor="text1"/>
          <w:sz w:val="20"/>
          <w:szCs w:val="20"/>
        </w:rPr>
        <w:t xml:space="preserve">and </w:t>
      </w:r>
      <w:r w:rsidR="008B665B" w:rsidRPr="00417618">
        <w:rPr>
          <w:rFonts w:ascii="Times New Roman" w:hAnsi="Times New Roman" w:cs="Times New Roman"/>
          <w:color w:val="000000" w:themeColor="text1"/>
          <w:sz w:val="20"/>
          <w:szCs w:val="20"/>
        </w:rPr>
        <w:t>is illustrated in Figure 2</w:t>
      </w:r>
      <w:r w:rsidR="008B665B">
        <w:rPr>
          <w:rFonts w:ascii="Times New Roman" w:hAnsi="Times New Roman" w:cs="Times New Roman"/>
          <w:color w:val="000000" w:themeColor="text1"/>
          <w:sz w:val="20"/>
          <w:szCs w:val="20"/>
        </w:rPr>
        <w:t xml:space="preserve">. </w:t>
      </w:r>
      <w:r w:rsidR="008B665B">
        <w:rPr>
          <w:rFonts w:ascii="Times New Roman" w:hAnsi="Times New Roman" w:cs="Times New Roman" w:hint="eastAsia"/>
          <w:color w:val="000000" w:themeColor="text1"/>
          <w:sz w:val="20"/>
          <w:szCs w:val="20"/>
        </w:rPr>
        <w:t>This fulfills the same</w:t>
      </w:r>
      <w:r w:rsidR="008B665B" w:rsidRPr="00417618">
        <w:rPr>
          <w:rFonts w:ascii="Times New Roman" w:hAnsi="Times New Roman" w:cs="Times New Roman"/>
          <w:color w:val="000000" w:themeColor="text1"/>
          <w:sz w:val="20"/>
          <w:szCs w:val="20"/>
        </w:rPr>
        <w:t xml:space="preserve"> function </w:t>
      </w:r>
      <w:r w:rsidR="008B665B">
        <w:rPr>
          <w:rFonts w:ascii="Times New Roman" w:hAnsi="Times New Roman" w:cs="Times New Roman" w:hint="eastAsia"/>
          <w:color w:val="000000" w:themeColor="text1"/>
          <w:sz w:val="20"/>
          <w:szCs w:val="20"/>
        </w:rPr>
        <w:t xml:space="preserve">with </w:t>
      </w:r>
      <w:r w:rsidR="008B665B">
        <w:rPr>
          <w:rFonts w:ascii="Times New Roman" w:hAnsi="Times New Roman" w:cs="Times New Roman"/>
          <w:color w:val="000000" w:themeColor="text1"/>
          <w:sz w:val="20"/>
          <w:szCs w:val="20"/>
        </w:rPr>
        <w:t xml:space="preserve">frequency hopping. </w:t>
      </w:r>
      <w:r w:rsidR="008B665B">
        <w:rPr>
          <w:rFonts w:ascii="Times New Roman" w:hAnsi="Times New Roman" w:cs="Times New Roman" w:hint="eastAsia"/>
          <w:color w:val="000000" w:themeColor="text1"/>
          <w:sz w:val="20"/>
          <w:szCs w:val="20"/>
        </w:rPr>
        <w:t xml:space="preserve">However, </w:t>
      </w:r>
      <w:r w:rsidR="0089682B">
        <w:rPr>
          <w:rFonts w:ascii="Times New Roman" w:hAnsi="Times New Roman" w:cs="Times New Roman" w:hint="eastAsia"/>
          <w:color w:val="000000" w:themeColor="text1"/>
          <w:sz w:val="20"/>
          <w:szCs w:val="20"/>
        </w:rPr>
        <w:t>i</w:t>
      </w:r>
      <w:r w:rsidR="008B665B">
        <w:rPr>
          <w:rFonts w:ascii="Times New Roman" w:hAnsi="Times New Roman" w:cs="Times New Roman" w:hint="eastAsia"/>
          <w:color w:val="000000" w:themeColor="text1"/>
          <w:sz w:val="20"/>
          <w:szCs w:val="20"/>
        </w:rPr>
        <w:t xml:space="preserve">f frequency hopping is </w:t>
      </w:r>
      <w:r w:rsidR="008B665B">
        <w:rPr>
          <w:rFonts w:ascii="Times New Roman" w:hAnsi="Times New Roman" w:cs="Times New Roman"/>
          <w:color w:val="000000" w:themeColor="text1"/>
          <w:sz w:val="20"/>
          <w:szCs w:val="20"/>
        </w:rPr>
        <w:t>reconfigured</w:t>
      </w:r>
      <w:r w:rsidR="008B665B">
        <w:rPr>
          <w:rFonts w:ascii="Times New Roman" w:hAnsi="Times New Roman" w:cs="Times New Roman" w:hint="eastAsia"/>
          <w:color w:val="000000" w:themeColor="text1"/>
          <w:sz w:val="20"/>
          <w:szCs w:val="20"/>
        </w:rPr>
        <w:t xml:space="preserve"> through RRC </w:t>
      </w:r>
      <w:r w:rsidR="008B665B">
        <w:rPr>
          <w:rFonts w:ascii="Times New Roman" w:hAnsi="Times New Roman" w:cs="Times New Roman"/>
          <w:color w:val="000000" w:themeColor="text1"/>
          <w:sz w:val="20"/>
          <w:szCs w:val="20"/>
        </w:rPr>
        <w:t>signaling</w:t>
      </w:r>
      <w:r w:rsidR="008B665B">
        <w:rPr>
          <w:rFonts w:ascii="Times New Roman" w:hAnsi="Times New Roman" w:cs="Times New Roman" w:hint="eastAsia"/>
          <w:color w:val="000000" w:themeColor="text1"/>
          <w:sz w:val="20"/>
          <w:szCs w:val="20"/>
        </w:rPr>
        <w:t xml:space="preserve">, it results additional downlink </w:t>
      </w:r>
      <w:r w:rsidR="008B665B">
        <w:rPr>
          <w:rFonts w:ascii="Times New Roman" w:hAnsi="Times New Roman" w:cs="Times New Roman"/>
          <w:color w:val="000000" w:themeColor="text1"/>
          <w:sz w:val="20"/>
          <w:szCs w:val="20"/>
        </w:rPr>
        <w:t>signaling</w:t>
      </w:r>
      <w:r w:rsidR="008B665B">
        <w:rPr>
          <w:rFonts w:ascii="Times New Roman" w:hAnsi="Times New Roman" w:cs="Times New Roman" w:hint="eastAsia"/>
          <w:color w:val="000000" w:themeColor="text1"/>
          <w:sz w:val="20"/>
          <w:szCs w:val="20"/>
        </w:rPr>
        <w:t xml:space="preserve"> overhead.</w:t>
      </w:r>
    </w:p>
    <w:p w14:paraId="7CC573B9" w14:textId="32F5E29A" w:rsidR="008B665B" w:rsidRPr="00417618" w:rsidRDefault="00376F1F" w:rsidP="00376F1F">
      <w:pPr>
        <w:pStyle w:val="a7"/>
        <w:spacing w:before="50" w:after="50"/>
        <w:ind w:left="1260"/>
        <w:jc w:val="center"/>
        <w:rPr>
          <w:rFonts w:ascii="Times New Roman" w:hAnsi="Times New Roman" w:cs="Times New Roman"/>
          <w:sz w:val="20"/>
          <w:szCs w:val="20"/>
        </w:rPr>
      </w:pPr>
      <w:r>
        <w:object w:dxaOrig="5386" w:dyaOrig="4551" w14:anchorId="5C0E7D9D">
          <v:shape id="_x0000_i1026" type="#_x0000_t75" style="width:269.5pt;height:227.5pt" o:ole="">
            <v:imagedata r:id="rId19" o:title=""/>
          </v:shape>
          <o:OLEObject Type="Embed" ProgID="Visio.Drawing.11" ShapeID="_x0000_i1026" DrawAspect="Content" ObjectID="_1697644699" r:id="rId20"/>
        </w:object>
      </w:r>
    </w:p>
    <w:p w14:paraId="3DF579E4" w14:textId="202CCE14" w:rsidR="008B665B" w:rsidRPr="00FE551A" w:rsidRDefault="008B665B" w:rsidP="008B665B">
      <w:pPr>
        <w:spacing w:beforeLines="50" w:before="120" w:afterLines="50" w:after="120"/>
        <w:jc w:val="center"/>
        <w:rPr>
          <w:rFonts w:eastAsia="宋体"/>
          <w:b/>
          <w:color w:val="000000" w:themeColor="text1"/>
        </w:rPr>
      </w:pPr>
      <w:r w:rsidRPr="00FE551A">
        <w:rPr>
          <w:rFonts w:eastAsia="宋体"/>
          <w:b/>
          <w:color w:val="000000" w:themeColor="text1"/>
        </w:rPr>
        <w:t xml:space="preserve">Figure 2: </w:t>
      </w:r>
      <w:r w:rsidR="00376F1F">
        <w:rPr>
          <w:rFonts w:eastAsia="宋体" w:hint="eastAsia"/>
          <w:b/>
          <w:color w:val="000000" w:themeColor="text1"/>
        </w:rPr>
        <w:t xml:space="preserve">RPFS application </w:t>
      </w:r>
      <w:r w:rsidR="00617D41">
        <w:rPr>
          <w:rFonts w:eastAsia="宋体" w:hint="eastAsia"/>
          <w:b/>
          <w:color w:val="000000" w:themeColor="text1"/>
        </w:rPr>
        <w:t>on</w:t>
      </w:r>
      <w:r w:rsidR="00376F1F">
        <w:rPr>
          <w:rFonts w:eastAsia="宋体" w:hint="eastAsia"/>
          <w:b/>
          <w:color w:val="000000" w:themeColor="text1"/>
        </w:rPr>
        <w:t xml:space="preserve"> non-</w:t>
      </w:r>
      <w:r w:rsidRPr="00FE551A">
        <w:rPr>
          <w:rFonts w:eastAsia="宋体"/>
          <w:b/>
          <w:color w:val="000000" w:themeColor="text1"/>
        </w:rPr>
        <w:t>frequency hopping</w:t>
      </w:r>
      <w:r>
        <w:rPr>
          <w:rFonts w:eastAsia="宋体" w:hint="eastAsia"/>
          <w:b/>
          <w:color w:val="000000" w:themeColor="text1"/>
        </w:rPr>
        <w:t xml:space="preserve"> with </w:t>
      </w:r>
      <w:r w:rsidRPr="006F606C">
        <w:rPr>
          <w:rFonts w:eastAsia="宋体"/>
          <w:b/>
          <w:color w:val="000000" w:themeColor="text1"/>
        </w:rPr>
        <w:t>the start RB location hopping</w:t>
      </w:r>
      <w:r w:rsidR="00376F1F">
        <w:rPr>
          <w:rFonts w:eastAsia="宋体" w:hint="eastAsia"/>
          <w:b/>
          <w:color w:val="000000" w:themeColor="text1"/>
        </w:rPr>
        <w:t xml:space="preserve">, </w:t>
      </w:r>
      <m:oMath>
        <m:sSub>
          <m:sSubPr>
            <m:ctrlPr>
              <w:rPr>
                <w:rFonts w:ascii="Cambria Math" w:eastAsia="宋体" w:hAnsi="Cambria Math"/>
                <w:b/>
                <w:i/>
                <w:color w:val="000000" w:themeColor="text1"/>
              </w:rPr>
            </m:ctrlPr>
          </m:sSubPr>
          <m:e>
            <m:r>
              <m:rPr>
                <m:sty m:val="bi"/>
              </m:rPr>
              <w:rPr>
                <w:rFonts w:ascii="Cambria Math" w:eastAsia="宋体" w:hAnsi="Cambria Math"/>
                <w:color w:val="000000" w:themeColor="text1"/>
              </w:rPr>
              <m:t>P</m:t>
            </m:r>
          </m:e>
          <m:sub>
            <m:r>
              <m:rPr>
                <m:sty m:val="bi"/>
              </m:rPr>
              <w:rPr>
                <w:rFonts w:ascii="Cambria Math" w:eastAsia="宋体" w:hAnsi="Cambria Math"/>
                <w:color w:val="000000" w:themeColor="text1"/>
              </w:rPr>
              <m:t>F</m:t>
            </m:r>
          </m:sub>
        </m:sSub>
        <m:r>
          <m:rPr>
            <m:sty m:val="b"/>
          </m:rPr>
          <w:rPr>
            <w:rFonts w:ascii="Cambria Math" w:eastAsia="宋体" w:hAnsi="Cambria Math"/>
            <w:color w:val="000000" w:themeColor="text1"/>
          </w:rPr>
          <m:t>=4</m:t>
        </m:r>
      </m:oMath>
    </w:p>
    <w:p w14:paraId="78CFC25B" w14:textId="577FEB06" w:rsidR="00AA2C01" w:rsidRPr="006F606C" w:rsidRDefault="00500713" w:rsidP="00B0543A">
      <w:pPr>
        <w:spacing w:before="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ED4855">
        <w:rPr>
          <w:rFonts w:ascii="Times New Roman" w:hAnsi="Times New Roman" w:cs="Times New Roman" w:hint="eastAsia"/>
          <w:b/>
          <w:i/>
          <w:iCs/>
          <w:szCs w:val="20"/>
        </w:rPr>
        <w:t>14</w:t>
      </w:r>
      <w:r w:rsidR="00AA2C01" w:rsidRPr="006F606C">
        <w:rPr>
          <w:rFonts w:ascii="Times New Roman" w:hAnsi="Times New Roman" w:cs="Times New Roman"/>
          <w:b/>
          <w:i/>
          <w:iCs/>
          <w:szCs w:val="20"/>
        </w:rPr>
        <w:t xml:space="preserve">: </w:t>
      </w:r>
    </w:p>
    <w:p w14:paraId="55600B21" w14:textId="51A54DC6" w:rsidR="00AA2C01" w:rsidRPr="00FB509A" w:rsidRDefault="00CA24A1" w:rsidP="008179F9">
      <w:pPr>
        <w:pStyle w:val="a7"/>
        <w:numPr>
          <w:ilvl w:val="0"/>
          <w:numId w:val="5"/>
        </w:numPr>
        <w:spacing w:beforeLines="50" w:before="120" w:afterLines="50" w:after="120"/>
        <w:ind w:firstLineChars="0"/>
        <w:rPr>
          <w:rStyle w:val="af0"/>
          <w:rFonts w:ascii="Times New Roman" w:hAnsi="Times New Roman" w:cs="Times New Roman"/>
          <w:b/>
          <w:iCs w:val="0"/>
          <w:color w:val="000000" w:themeColor="text1"/>
          <w:sz w:val="20"/>
          <w:szCs w:val="20"/>
        </w:rPr>
      </w:pPr>
      <w:r>
        <w:rPr>
          <w:rFonts w:ascii="Times New Roman" w:hAnsi="Times New Roman" w:cs="Times New Roman" w:hint="eastAsia"/>
          <w:b/>
          <w:i/>
          <w:color w:val="000000" w:themeColor="text1"/>
          <w:sz w:val="20"/>
          <w:szCs w:val="20"/>
        </w:rPr>
        <w:t>T</w:t>
      </w:r>
      <w:r w:rsidR="00AA2C01" w:rsidRPr="003F5E99">
        <w:rPr>
          <w:rFonts w:ascii="Times New Roman" w:hAnsi="Times New Roman" w:cs="Times New Roman"/>
          <w:b/>
          <w:i/>
          <w:color w:val="000000" w:themeColor="text1"/>
          <w:sz w:val="20"/>
          <w:szCs w:val="20"/>
        </w:rPr>
        <w:t xml:space="preserve">he start RB </w:t>
      </w:r>
      <w:r w:rsidR="00AA2C01" w:rsidRPr="00EC2E03">
        <w:rPr>
          <w:rFonts w:ascii="Times New Roman" w:hAnsi="Times New Roman" w:cs="Times New Roman"/>
          <w:b/>
          <w:i/>
          <w:color w:val="000000" w:themeColor="text1"/>
          <w:sz w:val="20"/>
          <w:szCs w:val="20"/>
        </w:rPr>
        <w:t>location</w:t>
      </w:r>
      <w:r>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can be hopped</w:t>
      </w:r>
      <w:r w:rsidR="00D9207D">
        <w:rPr>
          <w:rFonts w:ascii="Times New Roman" w:hAnsi="Times New Roman" w:cs="Times New Roman" w:hint="eastAsia"/>
          <w:b/>
          <w:i/>
          <w:color w:val="000000" w:themeColor="text1"/>
          <w:sz w:val="20"/>
          <w:szCs w:val="20"/>
        </w:rPr>
        <w:t xml:space="preserve"> as </w:t>
      </w:r>
      <m:oMath>
        <m:sSub>
          <m:sSubPr>
            <m:ctrlPr>
              <w:rPr>
                <w:rFonts w:ascii="Cambria Math" w:eastAsia="Malgun Gothic" w:hAnsi="Cambria Math" w:cs="Times New Roman"/>
                <w:b/>
                <w:bCs/>
                <w:i/>
                <w:sz w:val="20"/>
                <w:szCs w:val="20"/>
              </w:rPr>
            </m:ctrlPr>
          </m:sSubPr>
          <m:e>
            <m:r>
              <m:rPr>
                <m:sty m:val="bi"/>
              </m:rPr>
              <w:rPr>
                <w:rFonts w:ascii="Cambria Math" w:eastAsia="Malgun Gothic" w:hAnsi="Cambria Math" w:cs="Times New Roman"/>
                <w:sz w:val="20"/>
                <w:szCs w:val="20"/>
              </w:rPr>
              <m:t>N</m:t>
            </m:r>
          </m:e>
          <m:sub>
            <m:r>
              <m:rPr>
                <m:sty m:val="bi"/>
              </m:rPr>
              <w:rPr>
                <w:rFonts w:ascii="Cambria Math" w:eastAsia="Malgun Gothic" w:hAnsi="Cambria Math" w:cs="Times New Roman"/>
                <w:sz w:val="20"/>
                <w:szCs w:val="20"/>
              </w:rPr>
              <m:t>offset</m:t>
            </m:r>
          </m:sub>
        </m:sSub>
        <m:r>
          <m:rPr>
            <m:sty m:val="bi"/>
          </m:rPr>
          <w:rPr>
            <w:rFonts w:ascii="Cambria Math" w:eastAsia="Malgun Gothic" w:hAnsi="Cambria Math" w:cs="Times New Roman"/>
            <w:sz w:val="20"/>
            <w:szCs w:val="20"/>
          </w:rPr>
          <m:t>=</m:t>
        </m:r>
        <m:f>
          <m:fPr>
            <m:ctrlPr>
              <w:rPr>
                <w:rFonts w:ascii="Cambria Math" w:eastAsiaTheme="minorHAnsi" w:hAnsi="Cambria Math" w:cs="Times New Roman"/>
                <w:b/>
                <w:i/>
                <w:color w:val="000000" w:themeColor="text1"/>
                <w:sz w:val="20"/>
                <w:szCs w:val="20"/>
                <w:lang w:val="sv-SE"/>
              </w:rPr>
            </m:ctrlPr>
          </m:fPr>
          <m:num>
            <m:d>
              <m:dPr>
                <m:ctrlPr>
                  <w:rPr>
                    <w:rFonts w:ascii="Cambria Math" w:eastAsiaTheme="minorHAnsi" w:hAnsi="Cambria Math" w:cs="Times New Roman"/>
                    <w:b/>
                    <w:i/>
                    <w:color w:val="000000" w:themeColor="text1"/>
                    <w:sz w:val="20"/>
                    <w:szCs w:val="20"/>
                    <w:lang w:val="sv-SE"/>
                  </w:rPr>
                </m:ctrlPr>
              </m:dPr>
              <m:e>
                <m:sSub>
                  <m:sSubPr>
                    <m:ctrlPr>
                      <w:rPr>
                        <w:rFonts w:ascii="Cambria Math" w:eastAsia="微软雅黑" w:hAnsi="Cambria Math" w:cs="Times New Roman"/>
                        <w:b/>
                        <w:i/>
                        <w:color w:val="000000" w:themeColor="text1"/>
                        <w:sz w:val="20"/>
                        <w:szCs w:val="20"/>
                      </w:rPr>
                    </m:ctrlPr>
                  </m:sSubPr>
                  <m:e>
                    <m:r>
                      <m:rPr>
                        <m:sty m:val="bi"/>
                      </m:rPr>
                      <w:rPr>
                        <w:rFonts w:ascii="Cambria Math" w:eastAsia="微软雅黑" w:hAnsi="Cambria Math" w:cs="Times New Roman"/>
                        <w:color w:val="000000" w:themeColor="text1"/>
                        <w:sz w:val="20"/>
                        <w:szCs w:val="20"/>
                      </w:rPr>
                      <m:t>k</m:t>
                    </m:r>
                  </m:e>
                  <m:sub>
                    <m:r>
                      <m:rPr>
                        <m:sty m:val="bi"/>
                      </m:rPr>
                      <w:rPr>
                        <w:rFonts w:ascii="Cambria Math" w:eastAsia="微软雅黑" w:hAnsi="Cambria Math" w:cs="Times New Roman"/>
                        <w:color w:val="000000" w:themeColor="text1"/>
                        <w:sz w:val="20"/>
                        <w:szCs w:val="20"/>
                      </w:rPr>
                      <m:t>F</m:t>
                    </m:r>
                  </m:sub>
                </m:sSub>
                <m:r>
                  <m:rPr>
                    <m:sty m:val="bi"/>
                  </m:rP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e>
            </m:d>
            <m:r>
              <m:rPr>
                <m:sty m:val="bi"/>
              </m:rPr>
              <w:rPr>
                <w:rFonts w:ascii="Cambria Math" w:eastAsiaTheme="minorHAnsi" w:hAnsi="Cambria Math" w:cs="Times New Roman"/>
                <w:color w:val="000000" w:themeColor="text1"/>
                <w:sz w:val="20"/>
                <w:szCs w:val="20"/>
                <w:lang w:val="sv-SE"/>
              </w:rPr>
              <m:t xml:space="preserve"> mod </m:t>
            </m:r>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hAnsi="Cambria Math" w:cs="Times New Roman"/>
                <w:color w:val="000000" w:themeColor="text1"/>
                <w:sz w:val="20"/>
                <w:szCs w:val="20"/>
              </w:rPr>
              <m:t>m</m:t>
            </m:r>
          </m:e>
          <m:sub>
            <m:r>
              <m:rPr>
                <m:nor/>
              </m:rPr>
              <w:rPr>
                <w:rFonts w:ascii="Times New Roman" w:hAnsi="Times New Roman" w:cs="Times New Roman"/>
                <w:b/>
                <w:i/>
                <w:color w:val="000000" w:themeColor="text1"/>
                <w:sz w:val="20"/>
                <w:szCs w:val="20"/>
              </w:rPr>
              <m:t>SRS</m:t>
            </m:r>
            <m:r>
              <m:rPr>
                <m:sty m:val="bi"/>
              </m:rPr>
              <w:rPr>
                <w:rFonts w:ascii="Cambria Math" w:hAnsi="Cambria Math" w:cs="Times New Roman"/>
                <w:color w:val="000000" w:themeColor="text1"/>
                <w:sz w:val="20"/>
                <w:szCs w:val="20"/>
              </w:rPr>
              <m:t>,</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Pr>
          <w:rFonts w:ascii="Times New Roman" w:hAnsi="Times New Roman" w:cs="Times New Roman" w:hint="eastAsia"/>
          <w:b/>
          <w:i/>
          <w:color w:val="000000" w:themeColor="text1"/>
          <w:sz w:val="20"/>
          <w:szCs w:val="20"/>
        </w:rPr>
        <w:t xml:space="preserve"> in</w:t>
      </w:r>
      <w:r w:rsidR="00EC2EE9">
        <w:rPr>
          <w:rFonts w:ascii="Times New Roman" w:hAnsi="Times New Roman" w:cs="Times New Roman" w:hint="eastAsia"/>
          <w:b/>
          <w:i/>
          <w:color w:val="000000" w:themeColor="text1"/>
          <w:sz w:val="20"/>
          <w:szCs w:val="20"/>
        </w:rPr>
        <w:t xml:space="preserve"> one hopping period</w:t>
      </w:r>
      <w:r w:rsidR="0089682B">
        <w:rPr>
          <w:rFonts w:ascii="Times New Roman" w:hAnsi="Times New Roman" w:cs="Times New Roman" w:hint="eastAsia"/>
          <w:b/>
          <w:i/>
          <w:color w:val="000000" w:themeColor="text1"/>
          <w:sz w:val="20"/>
          <w:szCs w:val="20"/>
        </w:rPr>
        <w:t xml:space="preserve"> or for a-periodic SRS</w:t>
      </w:r>
      <w:r w:rsidR="00EC2EE9">
        <w:rPr>
          <w:rFonts w:ascii="Times New Roman" w:hAnsi="Times New Roman" w:cs="Times New Roman" w:hint="eastAsia"/>
          <w:b/>
          <w:i/>
          <w:color w:val="000000" w:themeColor="text1"/>
          <w:sz w:val="20"/>
          <w:szCs w:val="20"/>
          <w:lang w:val="sv-SE"/>
        </w:rPr>
        <w:t>, where</w:t>
      </w:r>
      <m:oMath>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 xml:space="preserve"> 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oMath>
      <w:r w:rsidR="00EC2EE9">
        <w:rPr>
          <w:rFonts w:ascii="Times New Roman" w:hAnsi="Times New Roman" w:cs="Times New Roman" w:hint="eastAsia"/>
          <w:b/>
          <w:i/>
          <w:color w:val="000000" w:themeColor="text1"/>
          <w:sz w:val="20"/>
          <w:szCs w:val="20"/>
          <w:lang w:val="sv-SE"/>
        </w:rPr>
        <w:t xml:space="preserve"> dentoes the location of SRS symobl in a slot.</w:t>
      </w:r>
    </w:p>
    <w:p w14:paraId="6097C462" w14:textId="4DA5807E" w:rsidR="00AA2C01" w:rsidRDefault="00AA2C01" w:rsidP="008179F9">
      <w:pPr>
        <w:widowControl/>
        <w:spacing w:before="50" w:after="50"/>
        <w:jc w:val="left"/>
        <w:rPr>
          <w:rFonts w:ascii="Times New Roman" w:hAnsi="Times New Roman" w:cs="Times New Roman"/>
          <w:b/>
          <w:sz w:val="20"/>
          <w:szCs w:val="20"/>
          <w:u w:val="single"/>
        </w:rPr>
      </w:pPr>
      <w:r w:rsidRPr="00571CF5">
        <w:rPr>
          <w:rStyle w:val="af0"/>
          <w:rFonts w:ascii="Times New Roman" w:hAnsi="Times New Roman" w:cs="Times New Roman"/>
          <w:b/>
          <w:i w:val="0"/>
          <w:sz w:val="20"/>
          <w:szCs w:val="20"/>
          <w:u w:val="single"/>
        </w:rPr>
        <w:lastRenderedPageBreak/>
        <w:t>Issue</w:t>
      </w:r>
      <w:r w:rsidR="00683B5C">
        <w:rPr>
          <w:rStyle w:val="af0"/>
          <w:rFonts w:ascii="Times New Roman" w:hAnsi="Times New Roman" w:cs="Times New Roman" w:hint="eastAsia"/>
          <w:b/>
          <w:i w:val="0"/>
          <w:sz w:val="20"/>
          <w:szCs w:val="20"/>
          <w:u w:val="single"/>
        </w:rPr>
        <w:t>3</w:t>
      </w:r>
      <w:r w:rsidRPr="00571CF5">
        <w:rPr>
          <w:rStyle w:val="af0"/>
          <w:rFonts w:ascii="Times New Roman" w:hAnsi="Times New Roman" w:cs="Times New Roman"/>
          <w:b/>
          <w:i w:val="0"/>
          <w:sz w:val="20"/>
          <w:szCs w:val="20"/>
          <w:u w:val="single"/>
        </w:rPr>
        <w:t>:</w:t>
      </w:r>
      <w:r w:rsidRPr="00E842ED">
        <w:rPr>
          <w:rStyle w:val="af0"/>
          <w:rFonts w:ascii="Times New Roman" w:hAnsi="Times New Roman" w:cs="Times New Roman"/>
          <w:b/>
          <w:sz w:val="20"/>
          <w:szCs w:val="20"/>
          <w:u w:val="single"/>
        </w:rPr>
        <w:t xml:space="preserve"> </w:t>
      </w:r>
      <w:r w:rsidRPr="00E842ED">
        <w:rPr>
          <w:rFonts w:ascii="Times New Roman" w:hAnsi="Times New Roman" w:cs="Times New Roman"/>
          <w:b/>
          <w:sz w:val="20"/>
          <w:szCs w:val="20"/>
          <w:u w:val="single"/>
        </w:rPr>
        <w:t>W</w:t>
      </w:r>
      <w:r w:rsidRPr="00E842ED">
        <w:rPr>
          <w:rFonts w:ascii="Times New Roman" w:eastAsia="Malgun Gothic" w:hAnsi="Times New Roman" w:cs="Times New Roman"/>
          <w:b/>
          <w:sz w:val="20"/>
          <w:szCs w:val="20"/>
          <w:u w:val="single"/>
        </w:rPr>
        <w:t>het</w:t>
      </w:r>
      <w:r>
        <w:rPr>
          <w:rFonts w:ascii="Times New Roman" w:eastAsia="Malgun Gothic" w:hAnsi="Times New Roman" w:cs="Times New Roman"/>
          <w:b/>
          <w:sz w:val="20"/>
          <w:szCs w:val="20"/>
          <w:u w:val="single"/>
        </w:rPr>
        <w:t>her to introduce DCI and/or MAC</w:t>
      </w:r>
      <w:r>
        <w:rPr>
          <w:rFonts w:ascii="Times New Roman" w:hAnsi="Times New Roman" w:cs="Times New Roman" w:hint="eastAsia"/>
          <w:b/>
          <w:sz w:val="20"/>
          <w:szCs w:val="20"/>
          <w:u w:val="single"/>
        </w:rPr>
        <w:t>-</w:t>
      </w:r>
      <w:r w:rsidRPr="00E842ED">
        <w:rPr>
          <w:rFonts w:ascii="Times New Roman" w:eastAsia="Malgun Gothic" w:hAnsi="Times New Roman" w:cs="Times New Roman"/>
          <w:b/>
          <w:sz w:val="20"/>
          <w:szCs w:val="20"/>
          <w:u w:val="single"/>
        </w:rPr>
        <w:t>CE</w:t>
      </w:r>
      <w:r>
        <w:rPr>
          <w:rFonts w:ascii="Times New Roman" w:hAnsi="Times New Roman" w:cs="Times New Roman" w:hint="eastAsia"/>
          <w:b/>
          <w:sz w:val="20"/>
          <w:szCs w:val="20"/>
          <w:u w:val="single"/>
        </w:rPr>
        <w:t xml:space="preserve"> to determ</w:t>
      </w:r>
      <w:r w:rsidRPr="00571CF5">
        <w:rPr>
          <w:rFonts w:ascii="Times New Roman" w:hAnsi="Times New Roman" w:cs="Times New Roman" w:hint="eastAsia"/>
          <w:b/>
          <w:sz w:val="20"/>
          <w:szCs w:val="20"/>
          <w:u w:val="single"/>
        </w:rPr>
        <w:t xml:space="preserve">ine </w:t>
      </w:r>
      <m:oMath>
        <m:sSub>
          <m:sSubPr>
            <m:ctrlPr>
              <w:rPr>
                <w:rFonts w:ascii="Cambria Math" w:eastAsiaTheme="minorHAnsi" w:hAnsi="Cambria Math" w:cs="Times New Roman"/>
                <w:b/>
                <w:i/>
                <w:sz w:val="20"/>
                <w:szCs w:val="20"/>
                <w:u w:val="single"/>
                <w:lang w:val="sv-SE"/>
              </w:rPr>
            </m:ctrlPr>
          </m:sSubPr>
          <m:e>
            <m:r>
              <m:rPr>
                <m:sty m:val="bi"/>
              </m:rPr>
              <w:rPr>
                <w:rFonts w:ascii="Cambria Math" w:eastAsiaTheme="minorHAnsi" w:hAnsi="Cambria Math" w:cs="Times New Roman"/>
                <w:sz w:val="20"/>
                <w:szCs w:val="20"/>
                <w:u w:val="single"/>
                <w:lang w:val="sv-SE"/>
              </w:rPr>
              <m:t>P</m:t>
            </m:r>
          </m:e>
          <m:sub>
            <m:r>
              <m:rPr>
                <m:sty m:val="bi"/>
              </m:rPr>
              <w:rPr>
                <w:rFonts w:ascii="Cambria Math" w:eastAsiaTheme="minorHAnsi" w:hAnsi="Cambria Math" w:cs="Times New Roman"/>
                <w:sz w:val="20"/>
                <w:szCs w:val="20"/>
                <w:u w:val="single"/>
                <w:lang w:val="sv-SE"/>
              </w:rPr>
              <m:t>F</m:t>
            </m:r>
          </m:sub>
        </m:sSub>
      </m:oMath>
      <w:r w:rsidR="007D30E6">
        <w:rPr>
          <w:rFonts w:ascii="Times New Roman" w:hAnsi="Times New Roman" w:cs="Times New Roman" w:hint="eastAsia"/>
          <w:b/>
          <w:sz w:val="20"/>
          <w:szCs w:val="20"/>
          <w:u w:val="single"/>
        </w:rPr>
        <w:t xml:space="preserve"> </w:t>
      </w:r>
      <w:r w:rsidR="00E25800">
        <w:rPr>
          <w:rFonts w:ascii="Times New Roman" w:hAnsi="Times New Roman" w:cs="Times New Roman" w:hint="eastAsia"/>
          <w:b/>
          <w:sz w:val="20"/>
          <w:szCs w:val="20"/>
          <w:u w:val="single"/>
        </w:rPr>
        <w:t xml:space="preserve">and </w:t>
      </w:r>
      <w:r w:rsidR="00E25800" w:rsidRPr="00E25800">
        <w:rPr>
          <w:rFonts w:ascii="Times New Roman" w:hAnsi="Times New Roman" w:cs="Times New Roman"/>
          <w:b/>
          <w:sz w:val="20"/>
          <w:szCs w:val="20"/>
          <w:u w:val="single"/>
        </w:rPr>
        <w:t>enable</w:t>
      </w:r>
      <w:r w:rsidR="00E25800" w:rsidRPr="00E25800">
        <w:rPr>
          <w:rFonts w:ascii="Times New Roman" w:hAnsi="Times New Roman" w:cs="Times New Roman" w:hint="eastAsia"/>
          <w:b/>
          <w:sz w:val="20"/>
          <w:szCs w:val="20"/>
          <w:u w:val="single"/>
        </w:rPr>
        <w:t xml:space="preserve"> or disable the start RB location hopping</w:t>
      </w:r>
    </w:p>
    <w:p w14:paraId="3955C3CF" w14:textId="363EA932" w:rsidR="00AA2C01" w:rsidRPr="003A35FF" w:rsidRDefault="00AA2C01" w:rsidP="008179F9">
      <w:pPr>
        <w:widowControl/>
        <w:spacing w:before="50" w:after="50"/>
        <w:jc w:val="left"/>
        <w:rPr>
          <w:rFonts w:ascii="Times New Roman" w:eastAsia="微软雅黑" w:hAnsi="Times New Roman" w:cs="Times New Roman"/>
          <w:bCs/>
          <w:color w:val="000000" w:themeColor="text1"/>
          <w:sz w:val="20"/>
          <w:szCs w:val="20"/>
          <w:lang w:val="en-GB"/>
        </w:rPr>
      </w:pPr>
      <w:r w:rsidRPr="003A35FF">
        <w:rPr>
          <w:rFonts w:ascii="Times New Roman" w:eastAsia="微软雅黑" w:hAnsi="Times New Roman" w:cs="Times New Roman"/>
          <w:bCs/>
          <w:color w:val="000000" w:themeColor="text1"/>
          <w:sz w:val="20"/>
          <w:szCs w:val="20"/>
          <w:lang w:val="en-GB"/>
        </w:rPr>
        <w:t xml:space="preserve">There are more than one candidate </w:t>
      </w:r>
      <w:r w:rsidRPr="003A35FF">
        <w:rPr>
          <w:rStyle w:val="af0"/>
          <w:rFonts w:ascii="Times New Roman" w:hAnsi="Times New Roman"/>
          <w:color w:val="000000" w:themeColor="text1"/>
          <w:sz w:val="20"/>
        </w:rPr>
        <w:t>P</w:t>
      </w:r>
      <w:r w:rsidRPr="003A35FF">
        <w:rPr>
          <w:rStyle w:val="af0"/>
          <w:rFonts w:ascii="Times New Roman" w:hAnsi="Times New Roman"/>
          <w:color w:val="000000" w:themeColor="text1"/>
          <w:sz w:val="20"/>
          <w:vertAlign w:val="subscript"/>
        </w:rPr>
        <w:t>F</w:t>
      </w:r>
      <w:r w:rsidRPr="003A35FF">
        <w:rPr>
          <w:rFonts w:ascii="Times New Roman" w:hAnsi="Times New Roman" w:cs="Times New Roman"/>
          <w:color w:val="000000" w:themeColor="text1"/>
          <w:sz w:val="20"/>
          <w:szCs w:val="20"/>
        </w:rPr>
        <w:t xml:space="preserve"> values, and at least one is used as </w:t>
      </w:r>
      <w:r w:rsidR="00323414" w:rsidRPr="00E03F7B">
        <w:rPr>
          <w:rFonts w:ascii="Times New Roman" w:hAnsi="Times New Roman" w:cs="Times New Roman"/>
          <w:noProof/>
          <w:color w:val="000000" w:themeColor="text1"/>
          <w:sz w:val="20"/>
          <w:lang w:val="sv-SE"/>
        </w:rPr>
        <w:t>RPFS</w:t>
      </w:r>
      <w:r w:rsidRPr="003A35FF">
        <w:rPr>
          <w:rFonts w:ascii="Times New Roman" w:hAnsi="Times New Roman" w:cs="Times New Roman"/>
          <w:color w:val="000000" w:themeColor="text1"/>
          <w:sz w:val="20"/>
          <w:szCs w:val="20"/>
        </w:rPr>
        <w:t>. The following two alternatives can be used to configure</w:t>
      </w:r>
      <w:r w:rsidRPr="003A35FF">
        <w:rPr>
          <w:rStyle w:val="af0"/>
          <w:rFonts w:ascii="Times New Roman" w:hAnsi="Times New Roman"/>
          <w:color w:val="000000" w:themeColor="text1"/>
          <w:sz w:val="20"/>
        </w:rPr>
        <w:t xml:space="preserve"> P</w:t>
      </w:r>
      <w:r w:rsidRPr="003A35FF">
        <w:rPr>
          <w:rStyle w:val="af0"/>
          <w:rFonts w:ascii="Times New Roman" w:hAnsi="Times New Roman"/>
          <w:color w:val="000000" w:themeColor="text1"/>
          <w:sz w:val="20"/>
          <w:vertAlign w:val="subscript"/>
        </w:rPr>
        <w:t>F</w:t>
      </w:r>
      <w:r>
        <w:rPr>
          <w:rFonts w:ascii="Times New Roman" w:hAnsi="Times New Roman" w:cs="Times New Roman"/>
          <w:color w:val="000000" w:themeColor="text1"/>
          <w:sz w:val="20"/>
          <w:szCs w:val="20"/>
        </w:rPr>
        <w:t xml:space="preserve"> value to UE.</w:t>
      </w:r>
    </w:p>
    <w:p w14:paraId="2A45BEBB" w14:textId="39F858B0" w:rsidR="00AA2C01" w:rsidRPr="00E03F7B" w:rsidRDefault="00AA2C01" w:rsidP="008179F9">
      <w:pPr>
        <w:pStyle w:val="a7"/>
        <w:widowControl/>
        <w:numPr>
          <w:ilvl w:val="0"/>
          <w:numId w:val="31"/>
        </w:numPr>
        <w:spacing w:before="50" w:after="50"/>
        <w:ind w:firstLineChars="0"/>
        <w:rPr>
          <w:rFonts w:ascii="Times New Roman" w:hAnsi="Times New Roman" w:cs="Times New Roman"/>
          <w:i/>
          <w:iCs/>
          <w:color w:val="000000" w:themeColor="text1"/>
          <w:sz w:val="20"/>
          <w:szCs w:val="20"/>
        </w:rPr>
      </w:pPr>
      <w:r w:rsidRPr="00E03F7B">
        <w:rPr>
          <w:rFonts w:ascii="Times New Roman" w:hAnsi="Times New Roman" w:cs="Times New Roman"/>
          <w:color w:val="000000" w:themeColor="text1"/>
          <w:sz w:val="20"/>
          <w:szCs w:val="20"/>
        </w:rPr>
        <w:t xml:space="preserve">Alt1: Configuring a </w:t>
      </w:r>
      <w:r w:rsidRPr="00DB4B01">
        <w:rPr>
          <w:rStyle w:val="af0"/>
          <w:rFonts w:ascii="Times New Roman" w:hAnsi="Times New Roman"/>
          <w:color w:val="000000" w:themeColor="text1"/>
          <w:sz w:val="20"/>
          <w:szCs w:val="20"/>
        </w:rPr>
        <w:t>P</w:t>
      </w:r>
      <w:r w:rsidRPr="00DB4B01">
        <w:rPr>
          <w:rStyle w:val="af0"/>
          <w:rFonts w:ascii="Times New Roman" w:hAnsi="Times New Roman"/>
          <w:color w:val="000000" w:themeColor="text1"/>
          <w:sz w:val="20"/>
          <w:szCs w:val="20"/>
          <w:vertAlign w:val="subscript"/>
        </w:rPr>
        <w:t>F</w:t>
      </w:r>
      <w:r w:rsidR="00175685" w:rsidRPr="00E03F7B">
        <w:rPr>
          <w:rFonts w:ascii="Times New Roman" w:hAnsi="Times New Roman" w:cs="Times New Roman"/>
          <w:color w:val="000000" w:themeColor="text1"/>
          <w:sz w:val="20"/>
          <w:szCs w:val="20"/>
        </w:rPr>
        <w:t xml:space="preserve"> value</w:t>
      </w:r>
      <w:r w:rsidR="00EF0DB1">
        <w:rPr>
          <w:rFonts w:ascii="Times New Roman" w:hAnsi="Times New Roman" w:cs="Times New Roman" w:hint="eastAsia"/>
          <w:color w:val="000000" w:themeColor="text1"/>
          <w:sz w:val="20"/>
          <w:szCs w:val="20"/>
        </w:rPr>
        <w:t xml:space="preserve"> through RRC </w:t>
      </w:r>
      <w:r w:rsidR="00EF0DB1">
        <w:rPr>
          <w:rFonts w:ascii="Times New Roman" w:hAnsi="Times New Roman" w:cs="Times New Roman"/>
          <w:color w:val="000000" w:themeColor="text1"/>
          <w:sz w:val="20"/>
          <w:szCs w:val="20"/>
        </w:rPr>
        <w:t>signaling</w:t>
      </w:r>
    </w:p>
    <w:p w14:paraId="50B2E04D" w14:textId="29751B51" w:rsidR="00AA2C01" w:rsidRPr="00E03F7B" w:rsidRDefault="00AA2C01" w:rsidP="008179F9">
      <w:pPr>
        <w:pStyle w:val="a7"/>
        <w:widowControl/>
        <w:numPr>
          <w:ilvl w:val="0"/>
          <w:numId w:val="31"/>
        </w:numPr>
        <w:spacing w:before="50" w:after="50"/>
        <w:ind w:firstLineChars="0"/>
        <w:rPr>
          <w:rStyle w:val="af0"/>
          <w:rFonts w:ascii="Times New Roman" w:hAnsi="Times New Roman"/>
          <w:color w:val="000000" w:themeColor="text1"/>
          <w:sz w:val="20"/>
          <w:szCs w:val="20"/>
        </w:rPr>
      </w:pPr>
      <w:r w:rsidRPr="00E03F7B">
        <w:rPr>
          <w:rFonts w:ascii="Times New Roman" w:hAnsi="Times New Roman" w:cs="Times New Roman"/>
          <w:color w:val="000000" w:themeColor="text1"/>
          <w:sz w:val="20"/>
          <w:szCs w:val="20"/>
        </w:rPr>
        <w:t xml:space="preserve">Alt2: Configuring a list of </w:t>
      </w:r>
      <w:r w:rsidRPr="00DB4B01">
        <w:rPr>
          <w:rStyle w:val="af0"/>
          <w:rFonts w:ascii="Times New Roman" w:hAnsi="Times New Roman"/>
          <w:color w:val="000000" w:themeColor="text1"/>
          <w:sz w:val="20"/>
          <w:szCs w:val="20"/>
        </w:rPr>
        <w:t>P</w:t>
      </w:r>
      <w:r w:rsidRPr="00DB4B01">
        <w:rPr>
          <w:rStyle w:val="af0"/>
          <w:rFonts w:ascii="Times New Roman" w:hAnsi="Times New Roman"/>
          <w:color w:val="000000" w:themeColor="text1"/>
          <w:sz w:val="20"/>
          <w:szCs w:val="20"/>
          <w:vertAlign w:val="subscript"/>
        </w:rPr>
        <w:t>F</w:t>
      </w:r>
      <w:r w:rsidR="008759A5" w:rsidRPr="00E03F7B">
        <w:rPr>
          <w:rFonts w:ascii="Times New Roman" w:hAnsi="Times New Roman" w:cs="Times New Roman"/>
          <w:color w:val="000000" w:themeColor="text1"/>
          <w:sz w:val="20"/>
          <w:szCs w:val="20"/>
        </w:rPr>
        <w:t xml:space="preserve"> values and indicating</w:t>
      </w:r>
      <w:r w:rsidRPr="00E03F7B">
        <w:rPr>
          <w:rFonts w:ascii="Times New Roman" w:hAnsi="Times New Roman" w:cs="Times New Roman"/>
          <w:color w:val="000000" w:themeColor="text1"/>
          <w:sz w:val="20"/>
          <w:szCs w:val="20"/>
        </w:rPr>
        <w:t xml:space="preserve"> </w:t>
      </w:r>
      <w:r w:rsidR="008759A5" w:rsidRPr="00E03F7B">
        <w:rPr>
          <w:rFonts w:ascii="Times New Roman" w:hAnsi="Times New Roman" w:cs="Times New Roman"/>
          <w:color w:val="000000" w:themeColor="text1"/>
          <w:sz w:val="20"/>
          <w:szCs w:val="20"/>
        </w:rPr>
        <w:t>one</w:t>
      </w:r>
    </w:p>
    <w:p w14:paraId="7953D80A" w14:textId="1B4E50C7" w:rsidR="00AA2C01" w:rsidRPr="00AA2C52" w:rsidRDefault="00EF0DB1" w:rsidP="008179F9">
      <w:pPr>
        <w:widowControl/>
        <w:spacing w:before="50" w:after="50"/>
        <w:rPr>
          <w:rFonts w:ascii="Times New Roman" w:hAnsi="Times New Roman" w:cs="Times New Roman"/>
          <w:color w:val="000000" w:themeColor="text1"/>
          <w:sz w:val="20"/>
          <w:szCs w:val="20"/>
        </w:rPr>
      </w:pPr>
      <w:r>
        <w:rPr>
          <w:rFonts w:ascii="Times New Roman" w:eastAsia="微软雅黑" w:hAnsi="Times New Roman" w:cs="Times New Roman" w:hint="eastAsia"/>
          <w:bCs/>
          <w:color w:val="000000" w:themeColor="text1"/>
          <w:sz w:val="20"/>
          <w:szCs w:val="20"/>
          <w:lang w:val="en-GB"/>
        </w:rPr>
        <w:t xml:space="preserve">Alt 1 has been supported [3]. </w:t>
      </w:r>
      <w:r w:rsidR="00AA2C01" w:rsidRPr="00DB4B01">
        <w:rPr>
          <w:rFonts w:ascii="Times New Roman" w:eastAsia="微软雅黑" w:hAnsi="Times New Roman" w:cs="Times New Roman"/>
          <w:bCs/>
          <w:color w:val="000000" w:themeColor="text1"/>
          <w:sz w:val="20"/>
          <w:szCs w:val="20"/>
          <w:lang w:val="en-GB"/>
        </w:rPr>
        <w:t xml:space="preserve">Compared </w:t>
      </w:r>
      <w:r w:rsidR="00DB4B01">
        <w:rPr>
          <w:rFonts w:ascii="Times New Roman" w:eastAsia="微软雅黑" w:hAnsi="Times New Roman" w:cs="Times New Roman" w:hint="eastAsia"/>
          <w:bCs/>
          <w:color w:val="000000" w:themeColor="text1"/>
          <w:sz w:val="20"/>
          <w:szCs w:val="20"/>
          <w:lang w:val="en-GB"/>
        </w:rPr>
        <w:t>with</w:t>
      </w:r>
      <w:r w:rsidR="00AA2C01" w:rsidRPr="00DB4B01">
        <w:rPr>
          <w:rFonts w:ascii="Times New Roman" w:eastAsia="微软雅黑" w:hAnsi="Times New Roman" w:cs="Times New Roman"/>
          <w:bCs/>
          <w:color w:val="000000" w:themeColor="text1"/>
          <w:sz w:val="20"/>
          <w:szCs w:val="20"/>
          <w:lang w:val="en-GB"/>
        </w:rPr>
        <w:t>Alt1, Alt2 is more flexible</w:t>
      </w:r>
      <w:r w:rsidR="00AA2C01" w:rsidRPr="00DB4B01">
        <w:rPr>
          <w:rFonts w:ascii="Times New Roman" w:hAnsi="Times New Roman" w:cs="Times New Roman"/>
          <w:color w:val="000000" w:themeColor="text1"/>
          <w:sz w:val="20"/>
          <w:szCs w:val="20"/>
        </w:rPr>
        <w:t xml:space="preserve"> so that </w:t>
      </w:r>
      <w:r w:rsidR="00AA2C01" w:rsidRPr="00DB4B01">
        <w:rPr>
          <w:rStyle w:val="af0"/>
          <w:rFonts w:ascii="Times New Roman" w:hAnsi="Times New Roman"/>
          <w:color w:val="000000" w:themeColor="text1"/>
          <w:sz w:val="20"/>
          <w:szCs w:val="20"/>
        </w:rPr>
        <w:t>P</w:t>
      </w:r>
      <w:r w:rsidR="00AA2C01" w:rsidRPr="00DB4B01">
        <w:rPr>
          <w:rStyle w:val="af0"/>
          <w:rFonts w:ascii="Times New Roman" w:hAnsi="Times New Roman"/>
          <w:color w:val="000000" w:themeColor="text1"/>
          <w:sz w:val="20"/>
          <w:szCs w:val="20"/>
          <w:vertAlign w:val="subscript"/>
        </w:rPr>
        <w:t>F</w:t>
      </w:r>
      <w:r w:rsidR="00AA2C01" w:rsidRPr="00DB4B01">
        <w:rPr>
          <w:rFonts w:ascii="Times New Roman" w:hAnsi="Times New Roman" w:cs="Times New Roman"/>
          <w:color w:val="000000" w:themeColor="text1"/>
          <w:sz w:val="20"/>
          <w:szCs w:val="20"/>
        </w:rPr>
        <w:t xml:space="preserve"> value can be semi-statically or dynamically indicated. For </w:t>
      </w:r>
      <w:r w:rsidR="00AA2C01" w:rsidRPr="00DB4B01">
        <w:rPr>
          <w:rFonts w:ascii="Times New Roman" w:eastAsia="微软雅黑" w:hAnsi="Times New Roman" w:cs="Times New Roman"/>
          <w:bCs/>
          <w:color w:val="000000" w:themeColor="text1"/>
          <w:sz w:val="20"/>
          <w:szCs w:val="20"/>
          <w:lang w:val="en-GB"/>
        </w:rPr>
        <w:t>periodic SRS (P-SRS),</w:t>
      </w:r>
      <w:r w:rsidR="00AA2C01" w:rsidRPr="00DB4B01">
        <w:rPr>
          <w:rFonts w:ascii="Times New Roman" w:hAnsi="Times New Roman" w:cs="Times New Roman"/>
          <w:color w:val="000000" w:themeColor="text1"/>
          <w:sz w:val="20"/>
          <w:szCs w:val="20"/>
        </w:rPr>
        <w:t xml:space="preserve"> Alt1 is simple and preferred to configure a </w:t>
      </w:r>
      <w:r w:rsidR="00AA2C01" w:rsidRPr="00DB4B01">
        <w:rPr>
          <w:rStyle w:val="af0"/>
          <w:rFonts w:ascii="Times New Roman" w:hAnsi="Times New Roman"/>
          <w:color w:val="000000" w:themeColor="text1"/>
          <w:sz w:val="20"/>
          <w:szCs w:val="20"/>
        </w:rPr>
        <w:t>P</w:t>
      </w:r>
      <w:r w:rsidR="00AA2C01" w:rsidRPr="00AA2C52">
        <w:rPr>
          <w:rStyle w:val="af0"/>
          <w:rFonts w:ascii="Times New Roman" w:hAnsi="Times New Roman"/>
          <w:color w:val="000000" w:themeColor="text1"/>
          <w:sz w:val="20"/>
          <w:szCs w:val="20"/>
          <w:vertAlign w:val="subscript"/>
        </w:rPr>
        <w:t>F</w:t>
      </w:r>
      <w:r w:rsidR="00AA2C01" w:rsidRPr="00AA2C52">
        <w:rPr>
          <w:rFonts w:ascii="Times New Roman" w:hAnsi="Times New Roman" w:cs="Times New Roman"/>
          <w:color w:val="000000" w:themeColor="text1"/>
          <w:sz w:val="20"/>
          <w:szCs w:val="20"/>
        </w:rPr>
        <w:t xml:space="preserve"> value through RRC signaling. Assume a li</w:t>
      </w:r>
      <w:r w:rsidR="00AA2C01" w:rsidRPr="00AA2C52">
        <w:rPr>
          <w:rFonts w:ascii="Times New Roman" w:hAnsi="Times New Roman" w:cs="Times New Roman" w:hint="eastAsia"/>
          <w:color w:val="000000" w:themeColor="text1"/>
          <w:sz w:val="20"/>
          <w:szCs w:val="20"/>
        </w:rPr>
        <w:t>s</w:t>
      </w:r>
      <w:r w:rsidR="00AA2C01" w:rsidRPr="00324726">
        <w:rPr>
          <w:rFonts w:ascii="Times New Roman" w:hAnsi="Times New Roman" w:cs="Times New Roman"/>
          <w:color w:val="000000" w:themeColor="text1"/>
          <w:sz w:val="20"/>
          <w:szCs w:val="20"/>
        </w:rPr>
        <w:t xml:space="preserve">t of </w:t>
      </w:r>
      <w:r w:rsidR="00AA2C01" w:rsidRPr="00DB4B01">
        <w:rPr>
          <w:rStyle w:val="af0"/>
          <w:rFonts w:ascii="Times New Roman" w:hAnsi="Times New Roman"/>
          <w:color w:val="000000" w:themeColor="text1"/>
          <w:sz w:val="20"/>
          <w:szCs w:val="20"/>
        </w:rPr>
        <w:t>P</w:t>
      </w:r>
      <w:r w:rsidR="00AA2C01" w:rsidRPr="00DB4B01">
        <w:rPr>
          <w:rStyle w:val="af0"/>
          <w:rFonts w:ascii="Times New Roman" w:hAnsi="Times New Roman"/>
          <w:color w:val="000000" w:themeColor="text1"/>
          <w:sz w:val="20"/>
          <w:szCs w:val="20"/>
          <w:vertAlign w:val="subscript"/>
        </w:rPr>
        <w:t>F</w:t>
      </w:r>
      <w:r w:rsidR="00AA2C01" w:rsidRPr="00E03F7B">
        <w:rPr>
          <w:rFonts w:ascii="Times New Roman" w:hAnsi="Times New Roman" w:cs="Times New Roman"/>
          <w:color w:val="000000" w:themeColor="text1"/>
          <w:sz w:val="20"/>
          <w:szCs w:val="20"/>
        </w:rPr>
        <w:t xml:space="preserve"> values have been configured through RRC signaling. </w:t>
      </w:r>
      <w:r w:rsidR="00AA2C01" w:rsidRPr="00DB4B01">
        <w:rPr>
          <w:rFonts w:ascii="Times New Roman" w:hAnsi="Times New Roman" w:cs="Times New Roman"/>
          <w:color w:val="000000" w:themeColor="text1"/>
          <w:sz w:val="20"/>
          <w:szCs w:val="20"/>
        </w:rPr>
        <w:t xml:space="preserve">For </w:t>
      </w:r>
      <w:r w:rsidR="00AA2C01" w:rsidRPr="00DB4B01">
        <w:rPr>
          <w:rFonts w:ascii="Times New Roman" w:eastAsia="微软雅黑" w:hAnsi="Times New Roman" w:cs="Times New Roman"/>
          <w:bCs/>
          <w:color w:val="000000" w:themeColor="text1"/>
          <w:sz w:val="20"/>
          <w:szCs w:val="20"/>
          <w:lang w:val="en-GB"/>
        </w:rPr>
        <w:t>semi-pers</w:t>
      </w:r>
      <w:r w:rsidR="004252B9" w:rsidRPr="00DB4B01">
        <w:rPr>
          <w:rFonts w:ascii="Times New Roman" w:eastAsia="微软雅黑" w:hAnsi="Times New Roman" w:cs="Times New Roman"/>
          <w:bCs/>
          <w:color w:val="000000" w:themeColor="text1"/>
          <w:sz w:val="20"/>
          <w:szCs w:val="20"/>
          <w:lang w:val="en-GB"/>
        </w:rPr>
        <w:t>istent (SP-SRS) or A-SRS</w:t>
      </w:r>
      <w:r w:rsidR="00AA2C01" w:rsidRPr="00AA2C52">
        <w:rPr>
          <w:rFonts w:ascii="Times New Roman" w:eastAsia="微软雅黑" w:hAnsi="Times New Roman" w:cs="Times New Roman"/>
          <w:bCs/>
          <w:color w:val="000000" w:themeColor="text1"/>
          <w:sz w:val="20"/>
          <w:szCs w:val="20"/>
          <w:lang w:val="en-GB"/>
        </w:rPr>
        <w:t xml:space="preserve">, </w:t>
      </w:r>
      <w:r w:rsidR="00AA2C01" w:rsidRPr="00DB4B01">
        <w:rPr>
          <w:rFonts w:ascii="Times New Roman" w:hAnsi="Times New Roman" w:cs="Times New Roman"/>
          <w:color w:val="000000" w:themeColor="text1"/>
          <w:sz w:val="20"/>
          <w:szCs w:val="20"/>
        </w:rPr>
        <w:t xml:space="preserve">MAC-CE or DCI is used to </w:t>
      </w:r>
      <w:r w:rsidR="00DB4B01" w:rsidRPr="00DB4B01">
        <w:rPr>
          <w:rFonts w:ascii="Times New Roman" w:hAnsi="Times New Roman" w:cs="Times New Roman"/>
          <w:color w:val="000000" w:themeColor="text1"/>
          <w:sz w:val="20"/>
          <w:szCs w:val="20"/>
        </w:rPr>
        <w:t xml:space="preserve">activate </w:t>
      </w:r>
      <w:r w:rsidR="00AA2C01" w:rsidRPr="00DB4B01">
        <w:rPr>
          <w:rFonts w:ascii="Times New Roman" w:hAnsi="Times New Roman" w:cs="Times New Roman"/>
          <w:color w:val="000000" w:themeColor="text1"/>
          <w:sz w:val="20"/>
          <w:szCs w:val="20"/>
        </w:rPr>
        <w:t xml:space="preserve">or trigger SRS transmission. At the same time, the MAC-CE or DCI can also indicate </w:t>
      </w:r>
      <w:r w:rsidR="008759A5" w:rsidRPr="00DB4B01">
        <w:rPr>
          <w:rFonts w:ascii="Times New Roman" w:hAnsi="Times New Roman" w:cs="Times New Roman"/>
          <w:color w:val="000000" w:themeColor="text1"/>
          <w:sz w:val="20"/>
          <w:szCs w:val="20"/>
        </w:rPr>
        <w:t>a</w:t>
      </w:r>
      <w:r w:rsidR="00AA2C01" w:rsidRPr="00DB4B01">
        <w:rPr>
          <w:rFonts w:ascii="Times New Roman" w:hAnsi="Times New Roman" w:cs="Times New Roman"/>
          <w:color w:val="000000" w:themeColor="text1"/>
          <w:sz w:val="20"/>
          <w:szCs w:val="20"/>
        </w:rPr>
        <w:t xml:space="preserve"> </w:t>
      </w:r>
      <w:r w:rsidR="00AA2C01" w:rsidRPr="00390FEA">
        <w:rPr>
          <w:rStyle w:val="af0"/>
          <w:rFonts w:ascii="Times New Roman" w:hAnsi="Times New Roman"/>
          <w:color w:val="000000" w:themeColor="text1"/>
          <w:sz w:val="20"/>
          <w:szCs w:val="20"/>
        </w:rPr>
        <w:t>P</w:t>
      </w:r>
      <w:r w:rsidR="00AA2C01" w:rsidRPr="009856BE">
        <w:rPr>
          <w:rStyle w:val="af0"/>
          <w:rFonts w:ascii="Times New Roman" w:hAnsi="Times New Roman"/>
          <w:color w:val="000000" w:themeColor="text1"/>
          <w:sz w:val="20"/>
          <w:szCs w:val="20"/>
          <w:vertAlign w:val="subscript"/>
        </w:rPr>
        <w:t>F</w:t>
      </w:r>
      <w:r w:rsidR="00AA2C01" w:rsidRPr="00DB4B01">
        <w:rPr>
          <w:rFonts w:ascii="Times New Roman" w:hAnsi="Times New Roman" w:cs="Times New Roman"/>
          <w:color w:val="000000" w:themeColor="text1"/>
          <w:sz w:val="20"/>
          <w:szCs w:val="20"/>
        </w:rPr>
        <w:t xml:space="preserve"> value</w:t>
      </w:r>
      <w:r w:rsidR="008759A5" w:rsidRPr="00DB4B01">
        <w:rPr>
          <w:rFonts w:ascii="Times New Roman" w:hAnsi="Times New Roman" w:cs="Times New Roman"/>
          <w:color w:val="000000" w:themeColor="text1"/>
          <w:sz w:val="20"/>
          <w:szCs w:val="20"/>
        </w:rPr>
        <w:t xml:space="preserve"> from the configured </w:t>
      </w:r>
      <w:r w:rsidR="00AA2C01" w:rsidRPr="00DB4B01">
        <w:rPr>
          <w:rFonts w:ascii="Times New Roman" w:hAnsi="Times New Roman" w:cs="Times New Roman"/>
          <w:color w:val="000000" w:themeColor="text1"/>
          <w:sz w:val="20"/>
          <w:szCs w:val="20"/>
        </w:rPr>
        <w:t xml:space="preserve">list of </w:t>
      </w:r>
      <w:r w:rsidR="00AA2C01" w:rsidRPr="00390FEA">
        <w:rPr>
          <w:rStyle w:val="af0"/>
          <w:rFonts w:ascii="Times New Roman" w:hAnsi="Times New Roman"/>
          <w:color w:val="000000" w:themeColor="text1"/>
          <w:sz w:val="20"/>
          <w:szCs w:val="20"/>
        </w:rPr>
        <w:t>P</w:t>
      </w:r>
      <w:r w:rsidR="00AA2C01" w:rsidRPr="009856BE">
        <w:rPr>
          <w:rStyle w:val="af0"/>
          <w:rFonts w:ascii="Times New Roman" w:hAnsi="Times New Roman"/>
          <w:color w:val="000000" w:themeColor="text1"/>
          <w:sz w:val="20"/>
          <w:szCs w:val="20"/>
          <w:vertAlign w:val="subscript"/>
        </w:rPr>
        <w:t>F</w:t>
      </w:r>
      <w:r w:rsidR="00AA2C01" w:rsidRPr="00DB4B01">
        <w:rPr>
          <w:rFonts w:ascii="Times New Roman" w:hAnsi="Times New Roman" w:cs="Times New Roman"/>
          <w:color w:val="000000" w:themeColor="text1"/>
          <w:sz w:val="20"/>
          <w:szCs w:val="20"/>
        </w:rPr>
        <w:t xml:space="preserve"> values. Therefore, it does not require additional signaling for SP-SRS and A-SRS. When</w:t>
      </w:r>
      <w:r w:rsidR="00A961EF">
        <w:rPr>
          <w:rFonts w:ascii="Times New Roman" w:hAnsi="Times New Roman" w:cs="Times New Roman" w:hint="eastAsia"/>
          <w:color w:val="000000" w:themeColor="text1"/>
          <w:sz w:val="20"/>
          <w:szCs w:val="20"/>
        </w:rPr>
        <w:t xml:space="preserve"> the transmission power is limited for a UE, </w:t>
      </w:r>
      <w:r w:rsidR="00AA2C01" w:rsidRPr="00DB4B01">
        <w:rPr>
          <w:rFonts w:ascii="Times New Roman" w:hAnsi="Times New Roman" w:cs="Times New Roman"/>
          <w:color w:val="000000" w:themeColor="text1"/>
          <w:sz w:val="20"/>
          <w:szCs w:val="20"/>
        </w:rPr>
        <w:t xml:space="preserve">larger </w:t>
      </w:r>
      <w:r w:rsidR="00A961EF" w:rsidRPr="00CC3658">
        <w:rPr>
          <w:rFonts w:ascii="Times New Roman" w:hAnsi="Times New Roman" w:cs="Times New Roman"/>
          <w:color w:val="000000" w:themeColor="text1"/>
          <w:sz w:val="20"/>
          <w:szCs w:val="20"/>
        </w:rPr>
        <w:t>value</w:t>
      </w:r>
      <w:r w:rsidR="00A961EF" w:rsidRPr="00DB4B01">
        <w:rPr>
          <w:rFonts w:ascii="Times New Roman" w:hAnsi="Times New Roman" w:cs="Times New Roman" w:hint="eastAsia"/>
          <w:color w:val="000000" w:themeColor="text1"/>
          <w:sz w:val="20"/>
          <w:szCs w:val="20"/>
        </w:rPr>
        <w:t xml:space="preserve"> </w:t>
      </w:r>
      <w:r w:rsidR="00A961EF">
        <w:rPr>
          <w:rFonts w:ascii="Times New Roman" w:hAnsi="Times New Roman" w:cs="Times New Roman" w:hint="eastAsia"/>
          <w:color w:val="000000" w:themeColor="text1"/>
          <w:sz w:val="20"/>
          <w:szCs w:val="20"/>
        </w:rPr>
        <w:t xml:space="preserve">of </w:t>
      </w:r>
      <w:r w:rsidR="00AA2C01" w:rsidRPr="00390FEA">
        <w:rPr>
          <w:rStyle w:val="af0"/>
          <w:rFonts w:ascii="Times New Roman" w:hAnsi="Times New Roman"/>
          <w:color w:val="000000" w:themeColor="text1"/>
          <w:sz w:val="20"/>
          <w:szCs w:val="20"/>
        </w:rPr>
        <w:t>P</w:t>
      </w:r>
      <w:r w:rsidR="00AA2C01" w:rsidRPr="009856BE">
        <w:rPr>
          <w:rStyle w:val="af0"/>
          <w:rFonts w:ascii="Times New Roman" w:hAnsi="Times New Roman"/>
          <w:color w:val="000000" w:themeColor="text1"/>
          <w:sz w:val="20"/>
          <w:szCs w:val="20"/>
          <w:vertAlign w:val="subscript"/>
        </w:rPr>
        <w:t>F</w:t>
      </w:r>
      <w:r w:rsidR="00AA2C01" w:rsidRPr="00E03F7B">
        <w:rPr>
          <w:rFonts w:ascii="Times New Roman" w:hAnsi="Times New Roman" w:cs="Times New Roman"/>
          <w:color w:val="000000" w:themeColor="text1"/>
          <w:sz w:val="20"/>
          <w:szCs w:val="20"/>
        </w:rPr>
        <w:t xml:space="preserve"> </w:t>
      </w:r>
      <w:r w:rsidR="00A961EF">
        <w:rPr>
          <w:rFonts w:ascii="Times New Roman" w:hAnsi="Times New Roman" w:cs="Times New Roman" w:hint="eastAsia"/>
          <w:color w:val="000000" w:themeColor="text1"/>
          <w:sz w:val="20"/>
          <w:szCs w:val="20"/>
        </w:rPr>
        <w:t>is indicated to the UE for</w:t>
      </w:r>
      <w:r w:rsidR="00AA2C01" w:rsidRPr="00DB4B01">
        <w:rPr>
          <w:rFonts w:ascii="Times New Roman" w:hAnsi="Times New Roman" w:cs="Times New Roman" w:hint="eastAsia"/>
          <w:color w:val="000000" w:themeColor="text1"/>
          <w:sz w:val="20"/>
          <w:szCs w:val="20"/>
        </w:rPr>
        <w:t xml:space="preserve"> </w:t>
      </w:r>
      <w:r w:rsidR="00AA2C01" w:rsidRPr="00DB4B01">
        <w:rPr>
          <w:rFonts w:ascii="Times New Roman" w:hAnsi="Times New Roman" w:cs="Times New Roman"/>
          <w:color w:val="000000" w:themeColor="text1"/>
          <w:sz w:val="20"/>
          <w:szCs w:val="20"/>
        </w:rPr>
        <w:t>boost</w:t>
      </w:r>
      <w:r w:rsidR="00A961EF">
        <w:rPr>
          <w:rFonts w:ascii="Times New Roman" w:hAnsi="Times New Roman" w:cs="Times New Roman" w:hint="eastAsia"/>
          <w:color w:val="000000" w:themeColor="text1"/>
          <w:sz w:val="20"/>
          <w:szCs w:val="20"/>
        </w:rPr>
        <w:t>ing</w:t>
      </w:r>
      <w:r w:rsidR="00AA2C01" w:rsidRPr="00DB4B01">
        <w:rPr>
          <w:rFonts w:ascii="Times New Roman" w:hAnsi="Times New Roman" w:cs="Times New Roman"/>
          <w:color w:val="000000" w:themeColor="text1"/>
          <w:sz w:val="20"/>
          <w:szCs w:val="20"/>
        </w:rPr>
        <w:t xml:space="preserve"> SRS transmission power</w:t>
      </w:r>
      <w:r w:rsidR="008759A5" w:rsidRPr="00DB4B01">
        <w:rPr>
          <w:rFonts w:ascii="Times New Roman" w:hAnsi="Times New Roman" w:cs="Times New Roman" w:hint="eastAsia"/>
          <w:color w:val="000000" w:themeColor="text1"/>
          <w:sz w:val="20"/>
          <w:szCs w:val="20"/>
        </w:rPr>
        <w:t xml:space="preserve"> per </w:t>
      </w:r>
      <w:proofErr w:type="spellStart"/>
      <w:r w:rsidR="008759A5" w:rsidRPr="00DB4B01">
        <w:rPr>
          <w:rFonts w:ascii="Times New Roman" w:hAnsi="Times New Roman" w:cs="Times New Roman" w:hint="eastAsia"/>
          <w:color w:val="000000" w:themeColor="text1"/>
          <w:sz w:val="20"/>
          <w:szCs w:val="20"/>
        </w:rPr>
        <w:t>tone</w:t>
      </w:r>
      <w:proofErr w:type="spellEnd"/>
      <w:r w:rsidR="00AA2C01" w:rsidRPr="00AA2C52">
        <w:rPr>
          <w:rFonts w:ascii="Times New Roman" w:hAnsi="Times New Roman" w:cs="Times New Roman"/>
          <w:color w:val="000000" w:themeColor="text1"/>
          <w:sz w:val="20"/>
          <w:szCs w:val="20"/>
        </w:rPr>
        <w:t xml:space="preserve">. For such case, Alt2 can be applied so that </w:t>
      </w:r>
      <w:r w:rsidR="00AA2C01" w:rsidRPr="00AA2C52">
        <w:rPr>
          <w:rFonts w:ascii="Times New Roman" w:hAnsi="Times New Roman" w:cs="Times New Roman" w:hint="eastAsia"/>
          <w:color w:val="000000" w:themeColor="text1"/>
          <w:sz w:val="20"/>
          <w:szCs w:val="20"/>
        </w:rPr>
        <w:t xml:space="preserve">the </w:t>
      </w:r>
      <w:r w:rsidR="00AA2C01" w:rsidRPr="00324726">
        <w:rPr>
          <w:rFonts w:ascii="Times New Roman" w:hAnsi="Times New Roman" w:cs="Times New Roman"/>
          <w:color w:val="000000" w:themeColor="text1"/>
          <w:sz w:val="20"/>
          <w:szCs w:val="20"/>
        </w:rPr>
        <w:t xml:space="preserve">value is indicated to this </w:t>
      </w:r>
      <w:r w:rsidR="00DB4B01">
        <w:rPr>
          <w:rFonts w:ascii="Times New Roman" w:hAnsi="Times New Roman" w:cs="Times New Roman" w:hint="eastAsia"/>
          <w:color w:val="000000" w:themeColor="text1"/>
          <w:sz w:val="20"/>
          <w:szCs w:val="20"/>
        </w:rPr>
        <w:t xml:space="preserve">UE </w:t>
      </w:r>
      <w:r w:rsidR="00AA2C01" w:rsidRPr="00DB4B01">
        <w:rPr>
          <w:rFonts w:ascii="Times New Roman" w:hAnsi="Times New Roman" w:cs="Times New Roman"/>
          <w:color w:val="000000" w:themeColor="text1"/>
          <w:sz w:val="20"/>
          <w:szCs w:val="20"/>
        </w:rPr>
        <w:t xml:space="preserve">by using MAC-CE or DCI signaling. </w:t>
      </w:r>
      <w:r w:rsidR="00617D41">
        <w:rPr>
          <w:rFonts w:ascii="Times New Roman" w:hAnsi="Times New Roman" w:cs="Times New Roman" w:hint="eastAsia"/>
          <w:color w:val="000000" w:themeColor="text1"/>
          <w:sz w:val="20"/>
          <w:szCs w:val="20"/>
        </w:rPr>
        <w:t>Alt 2 can</w:t>
      </w:r>
      <w:r w:rsidR="00AA2C01" w:rsidRPr="00DB4B01">
        <w:rPr>
          <w:rFonts w:ascii="Times New Roman" w:hAnsi="Times New Roman" w:cs="Times New Roman"/>
          <w:color w:val="000000" w:themeColor="text1"/>
          <w:sz w:val="20"/>
          <w:szCs w:val="20"/>
        </w:rPr>
        <w:t xml:space="preserve"> avoid </w:t>
      </w:r>
      <w:r w:rsidR="00AA2C01" w:rsidRPr="00DB4B01">
        <w:rPr>
          <w:rStyle w:val="af0"/>
          <w:rFonts w:ascii="Times New Roman" w:hAnsi="Times New Roman"/>
          <w:color w:val="000000" w:themeColor="text1"/>
          <w:sz w:val="20"/>
          <w:szCs w:val="20"/>
        </w:rPr>
        <w:t>P</w:t>
      </w:r>
      <w:r w:rsidR="00AA2C01" w:rsidRPr="00AA2C52">
        <w:rPr>
          <w:rStyle w:val="af0"/>
          <w:rFonts w:ascii="Times New Roman" w:hAnsi="Times New Roman"/>
          <w:color w:val="000000" w:themeColor="text1"/>
          <w:sz w:val="20"/>
          <w:szCs w:val="20"/>
          <w:vertAlign w:val="subscript"/>
        </w:rPr>
        <w:t>F</w:t>
      </w:r>
      <w:r w:rsidR="00AA2C01" w:rsidRPr="00AA2C52">
        <w:rPr>
          <w:rFonts w:ascii="Times New Roman" w:hAnsi="Times New Roman" w:cs="Times New Roman"/>
          <w:color w:val="000000" w:themeColor="text1"/>
          <w:sz w:val="20"/>
          <w:szCs w:val="20"/>
        </w:rPr>
        <w:t xml:space="preserve"> value </w:t>
      </w:r>
      <w:r w:rsidR="00617D41">
        <w:rPr>
          <w:rFonts w:ascii="Times New Roman" w:hAnsi="Times New Roman" w:cs="Times New Roman" w:hint="eastAsia"/>
          <w:color w:val="000000" w:themeColor="text1"/>
          <w:sz w:val="20"/>
          <w:szCs w:val="20"/>
        </w:rPr>
        <w:t>to be</w:t>
      </w:r>
      <w:r w:rsidR="00AA2C01" w:rsidRPr="00AA2C52">
        <w:rPr>
          <w:rFonts w:ascii="Times New Roman" w:hAnsi="Times New Roman" w:cs="Times New Roman"/>
          <w:color w:val="000000" w:themeColor="text1"/>
          <w:sz w:val="20"/>
          <w:szCs w:val="20"/>
        </w:rPr>
        <w:t xml:space="preserve"> reconfigured by using RRC signaling.</w:t>
      </w:r>
    </w:p>
    <w:p w14:paraId="2093F152" w14:textId="75913EEE" w:rsidR="00AA2C01" w:rsidRPr="00DB4B01" w:rsidRDefault="008759A5" w:rsidP="008179F9">
      <w:pPr>
        <w:spacing w:before="50" w:after="50"/>
        <w:rPr>
          <w:rFonts w:ascii="Times New Roman" w:hAnsi="Times New Roman" w:cs="Times New Roman"/>
          <w:iCs/>
          <w:sz w:val="20"/>
          <w:szCs w:val="20"/>
        </w:rPr>
      </w:pPr>
      <w:r w:rsidRPr="00DB4B01">
        <w:rPr>
          <w:rFonts w:ascii="Times New Roman" w:hAnsi="Times New Roman" w:cs="Times New Roman"/>
          <w:iCs/>
          <w:sz w:val="20"/>
          <w:szCs w:val="20"/>
        </w:rPr>
        <w:t>It was agreed that</w:t>
      </w:r>
      <w:r w:rsidR="00AA2C01" w:rsidRPr="00DB4B01">
        <w:rPr>
          <w:rFonts w:ascii="Times New Roman" w:hAnsi="Times New Roman" w:cs="Times New Roman"/>
          <w:iCs/>
          <w:sz w:val="20"/>
          <w:szCs w:val="20"/>
        </w:rPr>
        <w:t xml:space="preserve"> the start RB location hopping</w:t>
      </w:r>
      <w:r w:rsidRPr="00DB4B01">
        <w:rPr>
          <w:rFonts w:ascii="Times New Roman" w:hAnsi="Times New Roman" w:cs="Times New Roman"/>
          <w:iCs/>
          <w:sz w:val="20"/>
          <w:szCs w:val="20"/>
        </w:rPr>
        <w:t xml:space="preserve"> can be enable or disable through RRC in [1]</w:t>
      </w:r>
      <w:r w:rsidR="00AA2C01" w:rsidRPr="00DB4B01">
        <w:rPr>
          <w:rFonts w:ascii="Times New Roman" w:hAnsi="Times New Roman" w:cs="Times New Roman"/>
          <w:iCs/>
          <w:sz w:val="20"/>
          <w:szCs w:val="20"/>
        </w:rPr>
        <w:t xml:space="preserve">. In order to make the </w:t>
      </w:r>
      <w:r w:rsidR="002A03F8" w:rsidRPr="00DB4B01">
        <w:rPr>
          <w:rFonts w:ascii="Times New Roman" w:hAnsi="Times New Roman" w:cs="Times New Roman"/>
          <w:iCs/>
          <w:sz w:val="20"/>
          <w:szCs w:val="20"/>
        </w:rPr>
        <w:t>start RB location hopping</w:t>
      </w:r>
      <w:r w:rsidR="00AA2C01" w:rsidRPr="00DB4B01">
        <w:rPr>
          <w:rFonts w:ascii="Times New Roman" w:hAnsi="Times New Roman" w:cs="Times New Roman"/>
          <w:iCs/>
          <w:sz w:val="20"/>
          <w:szCs w:val="20"/>
        </w:rPr>
        <w:t xml:space="preserve"> flexible, DCI and/or MAC-CE should be introduced to </w:t>
      </w:r>
      <w:r w:rsidR="007D30E6" w:rsidRPr="00DB4B01">
        <w:rPr>
          <w:rFonts w:ascii="Times New Roman" w:hAnsi="Times New Roman" w:cs="Times New Roman"/>
          <w:iCs/>
          <w:sz w:val="20"/>
          <w:szCs w:val="20"/>
        </w:rPr>
        <w:t>enable or disable the start RB location hopping</w:t>
      </w:r>
      <w:r w:rsidR="00AA2C01" w:rsidRPr="00DB4B01">
        <w:rPr>
          <w:rFonts w:ascii="Times New Roman" w:hAnsi="Times New Roman" w:cs="Times New Roman"/>
          <w:iCs/>
          <w:sz w:val="20"/>
          <w:szCs w:val="20"/>
        </w:rPr>
        <w:t xml:space="preserve">. </w:t>
      </w:r>
      <w:r w:rsidR="00AA2C01" w:rsidRPr="00DB4B01">
        <w:rPr>
          <w:rFonts w:ascii="Times New Roman" w:hAnsi="Times New Roman" w:cs="Times New Roman"/>
          <w:bCs/>
          <w:sz w:val="20"/>
          <w:szCs w:val="20"/>
        </w:rPr>
        <w:t xml:space="preserve">For example, an A-SRS resource with </w:t>
      </w:r>
      <m:oMath>
        <m:sSub>
          <m:sSubPr>
            <m:ctrlPr>
              <w:rPr>
                <w:rFonts w:ascii="Cambria Math" w:eastAsiaTheme="minorHAnsi" w:hAnsi="Cambria Math" w:cs="Times New Roman"/>
                <w:i/>
                <w:sz w:val="20"/>
                <w:szCs w:val="20"/>
                <w:lang w:val="sv-SE"/>
              </w:rPr>
            </m:ctrlPr>
          </m:sSubPr>
          <m:e>
            <m:r>
              <w:rPr>
                <w:rFonts w:ascii="Cambria Math" w:eastAsiaTheme="minorHAnsi" w:hAnsi="Cambria Math" w:cs="Times New Roman"/>
                <w:sz w:val="20"/>
                <w:szCs w:val="20"/>
                <w:lang w:val="sv-SE"/>
              </w:rPr>
              <m:t>P</m:t>
            </m:r>
          </m:e>
          <m:sub>
            <m:r>
              <w:rPr>
                <w:rFonts w:ascii="Cambria Math" w:eastAsiaTheme="minorHAnsi" w:hAnsi="Cambria Math" w:cs="Times New Roman"/>
                <w:sz w:val="20"/>
                <w:szCs w:val="20"/>
                <w:lang w:val="sv-SE"/>
              </w:rPr>
              <m:t>F</m:t>
            </m:r>
          </m:sub>
        </m:sSub>
        <m:r>
          <w:rPr>
            <w:rFonts w:ascii="Cambria Math" w:eastAsiaTheme="minorHAnsi" w:hAnsi="Cambria Math" w:cs="Times New Roman"/>
            <w:sz w:val="20"/>
            <w:szCs w:val="20"/>
            <w:lang w:val="sv-SE"/>
          </w:rPr>
          <m:t>=2</m:t>
        </m:r>
      </m:oMath>
      <w:r w:rsidR="00AA2C01" w:rsidRPr="00DB4B01">
        <w:rPr>
          <w:rFonts w:ascii="Times New Roman" w:hAnsi="Times New Roman" w:cs="Times New Roman"/>
          <w:bCs/>
          <w:sz w:val="20"/>
          <w:szCs w:val="20"/>
        </w:rPr>
        <w:t xml:space="preserve"> and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sidR="00AA2C01" w:rsidRPr="00DB4B01">
        <w:rPr>
          <w:rFonts w:ascii="Times New Roman" w:hAnsi="Times New Roman" w:cs="Times New Roman"/>
          <w:color w:val="000000" w:themeColor="text1"/>
          <w:sz w:val="20"/>
          <w:szCs w:val="20"/>
        </w:rPr>
        <w:t xml:space="preserve"> is </w:t>
      </w:r>
      <w:r w:rsidR="00AA2C01" w:rsidRPr="00DB4B01">
        <w:rPr>
          <w:rFonts w:ascii="Times New Roman" w:eastAsia="宋体" w:hAnsi="Times New Roman" w:cs="Times New Roman"/>
          <w:color w:val="000000" w:themeColor="text1"/>
          <w:sz w:val="20"/>
          <w:szCs w:val="20"/>
        </w:rPr>
        <w:t>configured through RRC</w:t>
      </w:r>
      <w:r w:rsidR="00AA2C01" w:rsidRPr="00DB4B01">
        <w:rPr>
          <w:rFonts w:ascii="Times New Roman" w:hAnsi="Times New Roman" w:cs="Times New Roman"/>
          <w:color w:val="000000" w:themeColor="text1"/>
          <w:sz w:val="20"/>
          <w:szCs w:val="20"/>
        </w:rPr>
        <w:t xml:space="preserve">, and the frequency hopping is enabled as shown in Figure 3. The repetition factor </w:t>
      </w:r>
      <w:r w:rsidR="00AA2C01" w:rsidRPr="00DB4B01">
        <w:rPr>
          <w:rFonts w:ascii="Times New Roman" w:hAnsi="Times New Roman" w:cs="Times New Roman"/>
          <w:i/>
          <w:color w:val="000000" w:themeColor="text1"/>
          <w:sz w:val="20"/>
          <w:szCs w:val="20"/>
        </w:rPr>
        <w:t>R</w:t>
      </w:r>
      <w:r w:rsidR="00AA2C01" w:rsidRPr="00DB4B01">
        <w:rPr>
          <w:rFonts w:ascii="Times New Roman" w:hAnsi="Times New Roman" w:cs="Times New Roman"/>
          <w:color w:val="000000" w:themeColor="text1"/>
          <w:sz w:val="20"/>
          <w:szCs w:val="20"/>
        </w:rPr>
        <w:t xml:space="preserve"> is set to 2. We can observe that only partial </w:t>
      </w:r>
      <w:r w:rsidR="006E4B92" w:rsidRPr="00DB4B01">
        <w:rPr>
          <w:rFonts w:ascii="Times New Roman" w:hAnsi="Times New Roman" w:cs="Times New Roman"/>
          <w:color w:val="000000" w:themeColor="text1"/>
          <w:sz w:val="20"/>
          <w:szCs w:val="20"/>
        </w:rPr>
        <w:t xml:space="preserve">sets of PRB </w:t>
      </w:r>
      <w:r w:rsidR="00AA2C01" w:rsidRPr="00DB4B01">
        <w:rPr>
          <w:rFonts w:ascii="Times New Roman" w:hAnsi="Times New Roman" w:cs="Times New Roman"/>
          <w:color w:val="000000" w:themeColor="text1"/>
          <w:sz w:val="20"/>
          <w:szCs w:val="20"/>
        </w:rPr>
        <w:t xml:space="preserve">with SRS transmission. If </w:t>
      </w:r>
      <w:proofErr w:type="spellStart"/>
      <w:r w:rsidR="00AA2C01" w:rsidRPr="00DB4B01">
        <w:rPr>
          <w:rFonts w:ascii="Times New Roman" w:hAnsi="Times New Roman" w:cs="Times New Roman"/>
          <w:color w:val="000000" w:themeColor="text1"/>
          <w:sz w:val="20"/>
          <w:szCs w:val="20"/>
        </w:rPr>
        <w:t>gNB</w:t>
      </w:r>
      <w:proofErr w:type="spellEnd"/>
      <w:r w:rsidR="00AA2C01" w:rsidRPr="00DB4B01">
        <w:rPr>
          <w:rFonts w:ascii="Times New Roman" w:hAnsi="Times New Roman" w:cs="Times New Roman"/>
          <w:color w:val="000000" w:themeColor="text1"/>
          <w:sz w:val="20"/>
          <w:szCs w:val="20"/>
        </w:rPr>
        <w:t xml:space="preserve"> want</w:t>
      </w:r>
      <w:r w:rsidR="00B26CAB">
        <w:rPr>
          <w:rFonts w:ascii="Times New Roman" w:hAnsi="Times New Roman" w:cs="Times New Roman" w:hint="eastAsia"/>
          <w:color w:val="000000" w:themeColor="text1"/>
          <w:sz w:val="20"/>
          <w:szCs w:val="20"/>
        </w:rPr>
        <w:t>s</w:t>
      </w:r>
      <w:r w:rsidR="00AA2C01" w:rsidRPr="00DB4B01">
        <w:rPr>
          <w:rFonts w:ascii="Times New Roman" w:hAnsi="Times New Roman" w:cs="Times New Roman"/>
          <w:color w:val="000000" w:themeColor="text1"/>
          <w:sz w:val="20"/>
          <w:szCs w:val="20"/>
        </w:rPr>
        <w:t xml:space="preserve"> the UE to transmit SRS on entire bandwidth, the </w:t>
      </w:r>
      <w:r w:rsidR="00AA2C01" w:rsidRPr="00DB4B01">
        <w:rPr>
          <w:rFonts w:ascii="Times New Roman" w:eastAsia="宋体" w:hAnsi="Times New Roman" w:cs="Times New Roman"/>
          <w:color w:val="000000" w:themeColor="text1"/>
          <w:sz w:val="20"/>
          <w:szCs w:val="20"/>
        </w:rPr>
        <w:t xml:space="preserve">start RB location hopping </w:t>
      </w:r>
      <w:r w:rsidR="00AA2C01" w:rsidRPr="00DB4B01">
        <w:rPr>
          <w:rFonts w:ascii="Times New Roman" w:hAnsi="Times New Roman" w:cs="Times New Roman"/>
          <w:color w:val="000000" w:themeColor="text1"/>
          <w:sz w:val="20"/>
          <w:szCs w:val="20"/>
        </w:rPr>
        <w:t xml:space="preserve">can be enabled through DCI indication, and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offset</m:t>
            </m:r>
          </m:sub>
        </m:sSub>
      </m:oMath>
      <w:r w:rsidR="00AA2C01" w:rsidRPr="00DB4B01">
        <w:rPr>
          <w:rFonts w:ascii="Times New Roman" w:hAnsi="Times New Roman" w:cs="Times New Roman"/>
          <w:color w:val="000000" w:themeColor="text1"/>
          <w:sz w:val="20"/>
          <w:szCs w:val="20"/>
        </w:rPr>
        <w:t xml:space="preserve"> </w:t>
      </w:r>
      <w:r w:rsidR="007E4F8F" w:rsidRPr="00DB4B01">
        <w:rPr>
          <w:rFonts w:ascii="Times New Roman" w:hAnsi="Times New Roman" w:cs="Times New Roman" w:hint="eastAsia"/>
          <w:color w:val="000000" w:themeColor="text1"/>
          <w:sz w:val="20"/>
          <w:szCs w:val="20"/>
        </w:rPr>
        <w:t>is</w:t>
      </w:r>
      <w:r w:rsidR="00AA2C01" w:rsidRPr="00DB4B01">
        <w:rPr>
          <w:rFonts w:ascii="Times New Roman" w:hAnsi="Times New Roman" w:cs="Times New Roman"/>
          <w:color w:val="000000" w:themeColor="text1"/>
          <w:sz w:val="20"/>
          <w:szCs w:val="20"/>
        </w:rPr>
        <w:t xml:space="preserve"> calculated by expression (1). In this way, SRS can be transmitted different sets</w:t>
      </w:r>
      <w:r w:rsidR="00DF5DBF" w:rsidRPr="00DB4B01">
        <w:rPr>
          <w:rFonts w:ascii="Times New Roman" w:hAnsi="Times New Roman" w:cs="Times New Roman"/>
          <w:color w:val="000000" w:themeColor="text1"/>
          <w:sz w:val="20"/>
          <w:szCs w:val="20"/>
        </w:rPr>
        <w:t xml:space="preserve"> of PRB</w:t>
      </w:r>
      <w:r w:rsidR="007E4F8F" w:rsidRPr="00DB4B01">
        <w:rPr>
          <w:rFonts w:ascii="Times New Roman" w:hAnsi="Times New Roman" w:cs="Times New Roman"/>
          <w:color w:val="000000" w:themeColor="text1"/>
          <w:sz w:val="20"/>
          <w:szCs w:val="20"/>
        </w:rPr>
        <w:t xml:space="preserve"> on different symbols</w:t>
      </w:r>
      <w:r w:rsidR="00AA2C01" w:rsidRPr="00DB4B01">
        <w:rPr>
          <w:rFonts w:ascii="Times New Roman" w:hAnsi="Times New Roman" w:cs="Times New Roman"/>
          <w:color w:val="000000" w:themeColor="text1"/>
          <w:sz w:val="20"/>
          <w:szCs w:val="20"/>
        </w:rPr>
        <w:t xml:space="preserve">, as shown in Figure 4. </w:t>
      </w:r>
      <w:proofErr w:type="gramStart"/>
      <w:r w:rsidR="00AA2C01" w:rsidRPr="00DB4B01">
        <w:rPr>
          <w:rFonts w:ascii="Times New Roman" w:hAnsi="Times New Roman" w:cs="Times New Roman"/>
          <w:color w:val="000000" w:themeColor="text1"/>
          <w:sz w:val="20"/>
          <w:szCs w:val="20"/>
        </w:rPr>
        <w:t xml:space="preserve">Note that </w:t>
      </w:r>
      <w:r w:rsidR="00AA2C01" w:rsidRPr="00DB4B01">
        <w:rPr>
          <w:rFonts w:ascii="Times New Roman" w:hAnsi="Times New Roman" w:cs="Times New Roman"/>
          <w:i/>
          <w:color w:val="000000" w:themeColor="text1"/>
          <w:sz w:val="20"/>
          <w:szCs w:val="20"/>
        </w:rPr>
        <w:t>R</w:t>
      </w:r>
      <w:r w:rsidR="00AA2C01" w:rsidRPr="00DB4B01">
        <w:rPr>
          <w:rFonts w:ascii="Times New Roman" w:hAnsi="Times New Roman" w:cs="Times New Roman"/>
          <w:color w:val="000000" w:themeColor="text1"/>
          <w:sz w:val="20"/>
          <w:szCs w:val="20"/>
        </w:rPr>
        <w:t xml:space="preserve"> </w:t>
      </w:r>
      <w:bookmarkStart w:id="9" w:name="OLE_LINK3"/>
      <w:bookmarkStart w:id="10" w:name="OLE_LINK4"/>
      <w:r w:rsidR="00AA2C01" w:rsidRPr="00DB4B01">
        <w:rPr>
          <w:rFonts w:ascii="Times New Roman" w:hAnsi="Times New Roman" w:cs="Times New Roman"/>
          <w:color w:val="000000" w:themeColor="text1"/>
          <w:sz w:val="20"/>
          <w:szCs w:val="20"/>
        </w:rPr>
        <w:t>falls back</w:t>
      </w:r>
      <w:bookmarkEnd w:id="9"/>
      <w:bookmarkEnd w:id="10"/>
      <w:r w:rsidR="00AA2C01" w:rsidRPr="00DB4B01">
        <w:rPr>
          <w:rFonts w:ascii="Times New Roman" w:hAnsi="Times New Roman" w:cs="Times New Roman"/>
          <w:color w:val="000000" w:themeColor="text1"/>
          <w:sz w:val="20"/>
          <w:szCs w:val="20"/>
        </w:rPr>
        <w:t xml:space="preserve"> to one after DCI indication instead of </w:t>
      </w:r>
      <w:r w:rsidR="005876B1" w:rsidRPr="00DB4B01">
        <w:rPr>
          <w:rFonts w:ascii="Times New Roman" w:hAnsi="Times New Roman" w:cs="Times New Roman"/>
          <w:color w:val="000000" w:themeColor="text1"/>
          <w:sz w:val="20"/>
          <w:szCs w:val="20"/>
        </w:rPr>
        <w:t xml:space="preserve">two </w:t>
      </w:r>
      <w:r w:rsidR="00AA2C01" w:rsidRPr="00DB4B01">
        <w:rPr>
          <w:rFonts w:ascii="Times New Roman" w:hAnsi="Times New Roman" w:cs="Times New Roman"/>
          <w:color w:val="000000" w:themeColor="text1"/>
          <w:sz w:val="20"/>
          <w:szCs w:val="20"/>
        </w:rPr>
        <w:t xml:space="preserve">configured </w:t>
      </w:r>
      <w:r w:rsidR="005876B1" w:rsidRPr="00DB4B01">
        <w:rPr>
          <w:rFonts w:ascii="Times New Roman" w:hAnsi="Times New Roman" w:cs="Times New Roman"/>
          <w:color w:val="000000" w:themeColor="text1"/>
          <w:sz w:val="20"/>
          <w:szCs w:val="20"/>
        </w:rPr>
        <w:t>by</w:t>
      </w:r>
      <w:r w:rsidR="00AA2C01" w:rsidRPr="00DB4B01">
        <w:rPr>
          <w:rFonts w:ascii="Times New Roman" w:hAnsi="Times New Roman" w:cs="Times New Roman"/>
          <w:color w:val="000000" w:themeColor="text1"/>
          <w:sz w:val="20"/>
          <w:szCs w:val="20"/>
        </w:rPr>
        <w:t xml:space="preserve"> RRC.</w:t>
      </w:r>
      <w:proofErr w:type="gramEnd"/>
      <w:r w:rsidR="00AA2C01" w:rsidRPr="00DB4B01">
        <w:rPr>
          <w:rFonts w:ascii="Times New Roman" w:hAnsi="Times New Roman" w:cs="Times New Roman"/>
          <w:color w:val="000000" w:themeColor="text1"/>
          <w:sz w:val="20"/>
          <w:szCs w:val="20"/>
        </w:rPr>
        <w:t xml:space="preserve">   </w:t>
      </w:r>
    </w:p>
    <w:p w14:paraId="669D89AA" w14:textId="76DE325E" w:rsidR="00AA2C01" w:rsidRPr="00417618" w:rsidRDefault="0093025B" w:rsidP="008179F9">
      <w:pPr>
        <w:pStyle w:val="a7"/>
        <w:spacing w:before="50" w:after="50"/>
        <w:ind w:left="420" w:firstLine="400"/>
        <w:jc w:val="center"/>
        <w:rPr>
          <w:rFonts w:ascii="Times New Roman" w:hAnsi="Times New Roman" w:cs="Times New Roman"/>
          <w:sz w:val="20"/>
          <w:szCs w:val="20"/>
        </w:rPr>
      </w:pPr>
      <w:r w:rsidRPr="00417618">
        <w:rPr>
          <w:rFonts w:ascii="Times New Roman" w:hAnsi="Times New Roman" w:cs="Times New Roman"/>
          <w:sz w:val="20"/>
          <w:szCs w:val="20"/>
        </w:rPr>
        <w:object w:dxaOrig="5092" w:dyaOrig="3902" w14:anchorId="258E08B7">
          <v:shape id="_x0000_i1027" type="#_x0000_t75" style="width:199pt;height:149.5pt" o:ole="">
            <v:imagedata r:id="rId21" o:title=""/>
          </v:shape>
          <o:OLEObject Type="Embed" ProgID="Visio.Drawing.11" ShapeID="_x0000_i1027" DrawAspect="Content" ObjectID="_1697644700" r:id="rId22"/>
        </w:object>
      </w:r>
    </w:p>
    <w:p w14:paraId="44B72569" w14:textId="78DAA92F" w:rsidR="00AA2C01" w:rsidRPr="00417618" w:rsidRDefault="00AA2C01" w:rsidP="008179F9">
      <w:pPr>
        <w:spacing w:beforeLines="50" w:before="120" w:afterLines="50" w:after="120"/>
        <w:jc w:val="center"/>
        <w:rPr>
          <w:rFonts w:ascii="Times New Roman" w:hAnsi="Times New Roman" w:cs="Times New Roman"/>
          <w:sz w:val="20"/>
          <w:szCs w:val="20"/>
        </w:rPr>
      </w:pPr>
      <w:r w:rsidRPr="00FE551A">
        <w:rPr>
          <w:rFonts w:eastAsia="宋体"/>
          <w:b/>
          <w:color w:val="000000" w:themeColor="text1"/>
        </w:rPr>
        <w:t xml:space="preserve">Figure 3: </w:t>
      </w:r>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P</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 xml:space="preserve">=2, </m:t>
        </m:r>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k</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=0</m:t>
        </m:r>
      </m:oMath>
      <w:r w:rsidRPr="00FE551A">
        <w:rPr>
          <w:rFonts w:eastAsia="宋体"/>
          <w:b/>
          <w:color w:val="000000" w:themeColor="text1"/>
        </w:rPr>
        <w:t xml:space="preserve"> with frequency hopping</w:t>
      </w:r>
      <w:r w:rsidR="00BC3714">
        <w:rPr>
          <w:rFonts w:eastAsia="宋体" w:hint="eastAsia"/>
          <w:b/>
          <w:color w:val="000000" w:themeColor="text1"/>
        </w:rPr>
        <w:t xml:space="preserve"> and without </w:t>
      </w:r>
      <w:r w:rsidR="00BC3714" w:rsidRPr="004A0B71">
        <w:rPr>
          <w:rFonts w:eastAsia="宋体"/>
          <w:b/>
          <w:color w:val="000000" w:themeColor="text1"/>
        </w:rPr>
        <w:t>the start RB location hopping</w:t>
      </w:r>
    </w:p>
    <w:p w14:paraId="41230124" w14:textId="77777777" w:rsidR="00AA2C01" w:rsidRPr="00417618" w:rsidRDefault="00AA2C01" w:rsidP="008179F9">
      <w:pPr>
        <w:spacing w:before="50" w:after="50"/>
        <w:jc w:val="center"/>
        <w:rPr>
          <w:rFonts w:ascii="Times New Roman" w:hAnsi="Times New Roman" w:cs="Times New Roman"/>
          <w:sz w:val="20"/>
          <w:szCs w:val="20"/>
        </w:rPr>
      </w:pPr>
      <w:r w:rsidRPr="00417618">
        <w:rPr>
          <w:rFonts w:ascii="Times New Roman" w:hAnsi="Times New Roman" w:cs="Times New Roman"/>
          <w:noProof/>
          <w:sz w:val="20"/>
          <w:szCs w:val="20"/>
        </w:rPr>
        <w:drawing>
          <wp:inline distT="0" distB="0" distL="0" distR="0" wp14:anchorId="00B781E0" wp14:editId="72D183A1">
            <wp:extent cx="2393950" cy="1847340"/>
            <wp:effectExtent l="0" t="0" r="635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非周期SRS.jpg"/>
                    <pic:cNvPicPr/>
                  </pic:nvPicPr>
                  <pic:blipFill>
                    <a:blip r:embed="rId23">
                      <a:extLst>
                        <a:ext uri="{28A0092B-C50C-407E-A947-70E740481C1C}">
                          <a14:useLocalDpi xmlns:a14="http://schemas.microsoft.com/office/drawing/2010/main" val="0"/>
                        </a:ext>
                      </a:extLst>
                    </a:blip>
                    <a:stretch>
                      <a:fillRect/>
                    </a:stretch>
                  </pic:blipFill>
                  <pic:spPr>
                    <a:xfrm>
                      <a:off x="0" y="0"/>
                      <a:ext cx="2396865" cy="1849589"/>
                    </a:xfrm>
                    <a:prstGeom prst="rect">
                      <a:avLst/>
                    </a:prstGeom>
                  </pic:spPr>
                </pic:pic>
              </a:graphicData>
            </a:graphic>
          </wp:inline>
        </w:drawing>
      </w:r>
    </w:p>
    <w:p w14:paraId="4593CAFC" w14:textId="6FE43E14" w:rsidR="0010746B" w:rsidRPr="0010746B" w:rsidRDefault="00AA2C01" w:rsidP="00C56376">
      <w:pPr>
        <w:spacing w:beforeLines="50" w:before="120" w:afterLines="50" w:after="120"/>
        <w:jc w:val="center"/>
        <w:rPr>
          <w:rFonts w:eastAsia="宋体"/>
          <w:b/>
          <w:color w:val="000000" w:themeColor="text1"/>
        </w:rPr>
      </w:pPr>
      <w:r>
        <w:rPr>
          <w:rFonts w:eastAsia="宋体"/>
          <w:b/>
          <w:color w:val="000000" w:themeColor="text1"/>
        </w:rPr>
        <w:t xml:space="preserve">Figure </w:t>
      </w:r>
      <w:r>
        <w:rPr>
          <w:rFonts w:eastAsia="宋体" w:hint="eastAsia"/>
          <w:b/>
          <w:color w:val="000000" w:themeColor="text1"/>
        </w:rPr>
        <w:t>4</w:t>
      </w:r>
      <w:proofErr w:type="gramStart"/>
      <w:r w:rsidRPr="00FE551A">
        <w:rPr>
          <w:rFonts w:eastAsia="宋体"/>
          <w:b/>
          <w:color w:val="000000" w:themeColor="text1"/>
        </w:rPr>
        <w:t xml:space="preserve">: </w:t>
      </w:r>
      <w:proofErr w:type="gramEnd"/>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P</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=2</m:t>
        </m:r>
      </m:oMath>
      <w:r w:rsidRPr="00FE551A">
        <w:rPr>
          <w:rFonts w:eastAsia="宋体"/>
          <w:b/>
          <w:color w:val="000000" w:themeColor="text1"/>
        </w:rPr>
        <w:t>,</w:t>
      </w:r>
      <w:r w:rsidR="001E3920">
        <w:rPr>
          <w:rFonts w:eastAsia="宋体" w:hint="eastAsia"/>
          <w:b/>
          <w:color w:val="000000" w:themeColor="text1"/>
        </w:rPr>
        <w:t xml:space="preserve"> </w:t>
      </w:r>
      <m:oMath>
        <m:sSub>
          <m:sSubPr>
            <m:ctrlPr>
              <w:rPr>
                <w:rFonts w:ascii="Cambria Math" w:eastAsia="宋体" w:hAnsi="Cambria Math"/>
                <w:b/>
                <w:color w:val="000000" w:themeColor="text1"/>
              </w:rPr>
            </m:ctrlPr>
          </m:sSubPr>
          <m:e>
            <m:r>
              <m:rPr>
                <m:sty m:val="b"/>
              </m:rPr>
              <w:rPr>
                <w:rFonts w:ascii="Cambria Math" w:eastAsia="宋体" w:hAnsi="Cambria Math"/>
                <w:color w:val="000000" w:themeColor="text1"/>
              </w:rPr>
              <m:t>k</m:t>
            </m:r>
          </m:e>
          <m:sub>
            <m:r>
              <m:rPr>
                <m:sty m:val="b"/>
              </m:rPr>
              <w:rPr>
                <w:rFonts w:ascii="Cambria Math" w:eastAsia="宋体" w:hAnsi="Cambria Math"/>
                <w:color w:val="000000" w:themeColor="text1"/>
              </w:rPr>
              <m:t>F</m:t>
            </m:r>
          </m:sub>
        </m:sSub>
        <m:r>
          <m:rPr>
            <m:sty m:val="b"/>
          </m:rPr>
          <w:rPr>
            <w:rFonts w:ascii="Cambria Math" w:eastAsia="宋体" w:hAnsi="Cambria Math"/>
            <w:color w:val="000000" w:themeColor="text1"/>
          </w:rPr>
          <m:t>=0</m:t>
        </m:r>
      </m:oMath>
      <w:r w:rsidR="001E3920" w:rsidRPr="00FE551A">
        <w:rPr>
          <w:rFonts w:eastAsia="宋体"/>
          <w:b/>
          <w:color w:val="000000" w:themeColor="text1"/>
        </w:rPr>
        <w:t xml:space="preserve"> </w:t>
      </w:r>
      <w:r w:rsidRPr="00FE551A">
        <w:rPr>
          <w:rFonts w:eastAsia="宋体"/>
          <w:b/>
          <w:color w:val="000000" w:themeColor="text1"/>
        </w:rPr>
        <w:t>with frequency hopping</w:t>
      </w:r>
      <w:r w:rsidR="002718B7">
        <w:rPr>
          <w:rFonts w:eastAsia="宋体" w:hint="eastAsia"/>
          <w:b/>
          <w:color w:val="000000" w:themeColor="text1"/>
        </w:rPr>
        <w:t xml:space="preserve"> and </w:t>
      </w:r>
      <w:r w:rsidR="002718B7" w:rsidRPr="006F606C">
        <w:rPr>
          <w:rFonts w:eastAsia="宋体"/>
          <w:b/>
          <w:color w:val="000000" w:themeColor="text1"/>
        </w:rPr>
        <w:t>the start RB location hopping</w:t>
      </w:r>
    </w:p>
    <w:p w14:paraId="5F0CD143" w14:textId="7232F7B8" w:rsidR="00AA2C01" w:rsidRPr="006F606C" w:rsidRDefault="00500713" w:rsidP="008179F9">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3942A8">
        <w:rPr>
          <w:rFonts w:ascii="Times New Roman" w:hAnsi="Times New Roman" w:cs="Times New Roman" w:hint="eastAsia"/>
          <w:b/>
          <w:i/>
          <w:iCs/>
          <w:szCs w:val="20"/>
        </w:rPr>
        <w:t>1</w:t>
      </w:r>
      <w:r w:rsidR="00ED4855">
        <w:rPr>
          <w:rFonts w:ascii="Times New Roman" w:hAnsi="Times New Roman" w:cs="Times New Roman" w:hint="eastAsia"/>
          <w:b/>
          <w:i/>
          <w:iCs/>
          <w:szCs w:val="20"/>
        </w:rPr>
        <w:t>5</w:t>
      </w:r>
      <w:r w:rsidR="00AA2C01" w:rsidRPr="006F606C">
        <w:rPr>
          <w:rFonts w:ascii="Times New Roman" w:hAnsi="Times New Roman" w:cs="Times New Roman"/>
          <w:b/>
          <w:i/>
          <w:iCs/>
          <w:szCs w:val="20"/>
        </w:rPr>
        <w:t>:</w:t>
      </w:r>
    </w:p>
    <w:p w14:paraId="09C4CEC9" w14:textId="0EDD1C9E" w:rsidR="00AA2C01" w:rsidRPr="00626A5D" w:rsidRDefault="00AA2C01" w:rsidP="008179F9">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DCI and/or MAC-CE should be introduced to determine P</w:t>
      </w:r>
      <w:r w:rsidRPr="00A1465C">
        <w:rPr>
          <w:rFonts w:ascii="Times New Roman" w:hAnsi="Times New Roman" w:cs="Times New Roman"/>
          <w:b/>
          <w:i/>
          <w:color w:val="000000" w:themeColor="text1"/>
          <w:sz w:val="20"/>
          <w:szCs w:val="20"/>
          <w:vertAlign w:val="subscript"/>
        </w:rPr>
        <w:t>F</w:t>
      </w:r>
      <w:r w:rsidRPr="00A1465C">
        <w:rPr>
          <w:rFonts w:ascii="Times New Roman" w:hAnsi="Times New Roman" w:cs="Times New Roman"/>
          <w:b/>
          <w:i/>
          <w:color w:val="000000" w:themeColor="text1"/>
          <w:sz w:val="20"/>
          <w:szCs w:val="20"/>
        </w:rPr>
        <w:t xml:space="preserve"> and </w:t>
      </w:r>
      <w:r w:rsidR="007D30E6">
        <w:rPr>
          <w:rFonts w:ascii="Times New Roman" w:hAnsi="Times New Roman" w:cs="Times New Roman" w:hint="eastAsia"/>
          <w:b/>
          <w:i/>
          <w:color w:val="000000" w:themeColor="text1"/>
          <w:sz w:val="20"/>
          <w:szCs w:val="20"/>
        </w:rPr>
        <w:t>enable or disable the start RB location hopping.</w:t>
      </w:r>
    </w:p>
    <w:p w14:paraId="2F990C01" w14:textId="14B7ED96" w:rsidR="00626A5D" w:rsidRPr="008673D3" w:rsidRDefault="00626A5D" w:rsidP="00626A5D">
      <w:pPr>
        <w:widowControl/>
        <w:spacing w:before="50" w:after="50"/>
        <w:jc w:val="left"/>
        <w:rPr>
          <w:rFonts w:ascii="Times New Roman" w:hAnsi="Times New Roman" w:cs="Times New Roman"/>
          <w:b/>
          <w:sz w:val="20"/>
          <w:szCs w:val="20"/>
          <w:u w:val="single"/>
        </w:rPr>
      </w:pPr>
      <w:r w:rsidRPr="00571CF5">
        <w:rPr>
          <w:rStyle w:val="af0"/>
          <w:rFonts w:ascii="Times New Roman" w:hAnsi="Times New Roman" w:cs="Times New Roman"/>
          <w:b/>
          <w:i w:val="0"/>
          <w:sz w:val="20"/>
          <w:szCs w:val="20"/>
          <w:u w:val="single"/>
        </w:rPr>
        <w:t>Issue</w:t>
      </w:r>
      <w:r w:rsidR="00683B5C">
        <w:rPr>
          <w:rStyle w:val="af0"/>
          <w:rFonts w:ascii="Times New Roman" w:hAnsi="Times New Roman" w:cs="Times New Roman" w:hint="eastAsia"/>
          <w:b/>
          <w:i w:val="0"/>
          <w:sz w:val="20"/>
          <w:szCs w:val="20"/>
          <w:u w:val="single"/>
        </w:rPr>
        <w:t>4</w:t>
      </w:r>
      <w:r w:rsidRPr="00571CF5">
        <w:rPr>
          <w:rStyle w:val="af0"/>
          <w:rFonts w:ascii="Times New Roman" w:hAnsi="Times New Roman" w:cs="Times New Roman"/>
          <w:b/>
          <w:i w:val="0"/>
          <w:sz w:val="20"/>
          <w:szCs w:val="20"/>
          <w:u w:val="single"/>
        </w:rPr>
        <w:t>:</w:t>
      </w:r>
      <w:r>
        <w:rPr>
          <w:rStyle w:val="af0"/>
          <w:rFonts w:ascii="Times New Roman" w:hAnsi="Times New Roman" w:cs="Times New Roman" w:hint="eastAsia"/>
          <w:b/>
          <w:i w:val="0"/>
          <w:sz w:val="20"/>
          <w:szCs w:val="20"/>
          <w:u w:val="single"/>
        </w:rPr>
        <w:t xml:space="preserve"> </w:t>
      </w:r>
      <w:r w:rsidRPr="008673D3">
        <w:rPr>
          <w:rFonts w:ascii="Times New Roman" w:hAnsi="Times New Roman" w:cs="Times New Roman" w:hint="eastAsia"/>
          <w:b/>
          <w:sz w:val="20"/>
          <w:szCs w:val="20"/>
          <w:u w:val="single"/>
        </w:rPr>
        <w:t>Whether</w:t>
      </w:r>
      <w:bookmarkStart w:id="11" w:name="OLE_LINK11"/>
      <w:r w:rsidRPr="008673D3">
        <w:rPr>
          <w:rFonts w:ascii="Times New Roman" w:hAnsi="Times New Roman" w:cs="Times New Roman" w:hint="eastAsia"/>
          <w:b/>
          <w:sz w:val="20"/>
          <w:szCs w:val="20"/>
          <w:u w:val="single"/>
        </w:rPr>
        <w:t xml:space="preserve"> </w:t>
      </w:r>
      <w:r w:rsidR="00E53CBF">
        <w:rPr>
          <w:rFonts w:ascii="Times New Roman" w:hAnsi="Times New Roman" w:cs="Times New Roman" w:hint="eastAsia"/>
          <w:b/>
          <w:sz w:val="20"/>
          <w:szCs w:val="20"/>
          <w:u w:val="single"/>
        </w:rPr>
        <w:t>RPFS</w:t>
      </w:r>
      <w:r w:rsidRPr="008673D3">
        <w:rPr>
          <w:rFonts w:ascii="Times New Roman" w:hAnsi="Times New Roman" w:cs="Times New Roman" w:hint="eastAsia"/>
          <w:b/>
          <w:sz w:val="20"/>
          <w:szCs w:val="20"/>
          <w:u w:val="single"/>
        </w:rPr>
        <w:t xml:space="preserve"> is applicable to non-frequency hopping</w:t>
      </w:r>
      <w:bookmarkEnd w:id="11"/>
    </w:p>
    <w:p w14:paraId="2F327A39" w14:textId="354A9D31" w:rsidR="007D30E6" w:rsidRPr="00323414" w:rsidRDefault="00323414" w:rsidP="00CA24A1">
      <w:pPr>
        <w:widowControl/>
        <w:spacing w:before="50" w:after="50"/>
        <w:rPr>
          <w:rStyle w:val="af0"/>
          <w:rFonts w:ascii="Times New Roman" w:hAnsi="Times New Roman" w:cs="Times New Roman"/>
          <w:i w:val="0"/>
          <w:sz w:val="20"/>
          <w:szCs w:val="20"/>
          <w:lang w:val="sv-SE"/>
        </w:rPr>
      </w:pPr>
      <w:r w:rsidRPr="00323414">
        <w:rPr>
          <w:rFonts w:ascii="Times New Roman" w:eastAsia="微软雅黑" w:hAnsi="Times New Roman" w:cs="Times New Roman"/>
          <w:sz w:val="20"/>
          <w:szCs w:val="20"/>
        </w:rPr>
        <w:lastRenderedPageBreak/>
        <w:t xml:space="preserve">For non-frequency hopping, the SRS bandwidth is fixed after RRC configuration. For a </w:t>
      </w:r>
      <w:r w:rsidR="00AA2C52">
        <w:rPr>
          <w:rFonts w:ascii="Times New Roman" w:eastAsia="微软雅黑" w:hAnsi="Times New Roman" w:cs="Times New Roman" w:hint="eastAsia"/>
          <w:sz w:val="20"/>
          <w:szCs w:val="20"/>
        </w:rPr>
        <w:t xml:space="preserve">cell </w:t>
      </w:r>
      <w:r w:rsidRPr="00323414">
        <w:rPr>
          <w:rFonts w:ascii="Times New Roman" w:eastAsia="微软雅黑" w:hAnsi="Times New Roman" w:cs="Times New Roman"/>
          <w:sz w:val="20"/>
          <w:szCs w:val="20"/>
        </w:rPr>
        <w:t xml:space="preserve">edge </w:t>
      </w:r>
      <w:r w:rsidR="00AA2C52">
        <w:rPr>
          <w:rFonts w:ascii="Times New Roman" w:eastAsia="微软雅黑" w:hAnsi="Times New Roman" w:cs="Times New Roman" w:hint="eastAsia"/>
          <w:sz w:val="20"/>
          <w:szCs w:val="20"/>
        </w:rPr>
        <w:t>UE</w:t>
      </w:r>
      <w:r w:rsidRPr="00323414">
        <w:rPr>
          <w:rFonts w:ascii="Times New Roman" w:eastAsia="微软雅黑" w:hAnsi="Times New Roman" w:cs="Times New Roman"/>
          <w:sz w:val="20"/>
          <w:szCs w:val="20"/>
        </w:rPr>
        <w:t>, SRS bandwidth</w:t>
      </w:r>
      <w:r w:rsidR="00050AB7">
        <w:rPr>
          <w:rFonts w:ascii="Times New Roman" w:eastAsia="微软雅黑" w:hAnsi="Times New Roman" w:cs="Times New Roman" w:hint="eastAsia"/>
          <w:sz w:val="20"/>
          <w:szCs w:val="20"/>
        </w:rPr>
        <w:t xml:space="preserve"> </w:t>
      </w:r>
      <w:r w:rsidRPr="00323414">
        <w:rPr>
          <w:rFonts w:ascii="Times New Roman" w:eastAsia="微软雅黑" w:hAnsi="Times New Roman" w:cs="Times New Roman"/>
          <w:sz w:val="20"/>
          <w:szCs w:val="20"/>
        </w:rPr>
        <w:t>can be reduced</w:t>
      </w:r>
      <w:r w:rsidR="00050AB7">
        <w:rPr>
          <w:rFonts w:ascii="Times New Roman" w:eastAsia="微软雅黑" w:hAnsi="Times New Roman" w:cs="Times New Roman" w:hint="eastAsia"/>
          <w:sz w:val="20"/>
          <w:szCs w:val="20"/>
        </w:rPr>
        <w:t xml:space="preserve"> to improve its SRS coverage</w:t>
      </w:r>
      <w:r w:rsidRPr="00323414">
        <w:rPr>
          <w:rFonts w:ascii="Times New Roman" w:eastAsia="微软雅黑" w:hAnsi="Times New Roman" w:cs="Times New Roman"/>
          <w:sz w:val="20"/>
          <w:szCs w:val="20"/>
        </w:rPr>
        <w:t xml:space="preserve">. One way is that </w:t>
      </w:r>
      <w:r w:rsidR="00050AB7">
        <w:rPr>
          <w:rFonts w:ascii="Times New Roman" w:eastAsia="微软雅黑" w:hAnsi="Times New Roman" w:cs="Times New Roman" w:hint="eastAsia"/>
          <w:sz w:val="20"/>
          <w:szCs w:val="20"/>
        </w:rPr>
        <w:t>the smaller</w:t>
      </w:r>
      <w:r w:rsidRPr="00323414">
        <w:rPr>
          <w:rFonts w:ascii="Times New Roman" w:eastAsia="微软雅黑" w:hAnsi="Times New Roman" w:cs="Times New Roman"/>
          <w:sz w:val="20"/>
          <w:szCs w:val="20"/>
        </w:rPr>
        <w:t xml:space="preserve"> SRS bandwidth is reconfigured through RRC signaling</w:t>
      </w:r>
      <w:r w:rsidR="005E17D5" w:rsidRPr="00205D29">
        <w:rPr>
          <w:rFonts w:ascii="Times New Roman" w:eastAsia="微软雅黑" w:hAnsi="Times New Roman" w:cs="Times New Roman" w:hint="eastAsia"/>
          <w:sz w:val="20"/>
          <w:szCs w:val="20"/>
        </w:rPr>
        <w:t>, as does as</w:t>
      </w:r>
      <w:r w:rsidR="00A122CE" w:rsidRPr="00205D29">
        <w:rPr>
          <w:rFonts w:ascii="Times New Roman" w:eastAsia="微软雅黑" w:hAnsi="Times New Roman" w:cs="Times New Roman" w:hint="eastAsia"/>
          <w:sz w:val="20"/>
          <w:szCs w:val="20"/>
        </w:rPr>
        <w:t xml:space="preserve"> </w:t>
      </w:r>
      <w:r w:rsidR="00A122CE" w:rsidRPr="00205D29">
        <w:rPr>
          <w:rFonts w:ascii="Times New Roman" w:eastAsia="微软雅黑" w:hAnsi="Times New Roman" w:cs="Times New Roman"/>
          <w:sz w:val="20"/>
          <w:szCs w:val="20"/>
        </w:rPr>
        <w:t>legacy</w:t>
      </w:r>
      <w:r w:rsidR="00A122CE" w:rsidRPr="00205D29">
        <w:rPr>
          <w:rFonts w:ascii="Times New Roman" w:eastAsia="微软雅黑" w:hAnsi="Times New Roman" w:cs="Times New Roman" w:hint="eastAsia"/>
          <w:sz w:val="20"/>
          <w:szCs w:val="20"/>
        </w:rPr>
        <w:t xml:space="preserve"> SRS transmission</w:t>
      </w:r>
      <w:r w:rsidRPr="00323414">
        <w:rPr>
          <w:rFonts w:ascii="Times New Roman" w:eastAsia="微软雅黑" w:hAnsi="Times New Roman" w:cs="Times New Roman"/>
          <w:sz w:val="20"/>
          <w:szCs w:val="20"/>
        </w:rPr>
        <w:t>. The other way is</w:t>
      </w:r>
      <w:r w:rsidR="00207365">
        <w:rPr>
          <w:rFonts w:ascii="Times New Roman" w:eastAsia="微软雅黑" w:hAnsi="Times New Roman" w:cs="Times New Roman" w:hint="eastAsia"/>
          <w:sz w:val="20"/>
          <w:szCs w:val="20"/>
        </w:rPr>
        <w:t xml:space="preserve"> that</w:t>
      </w:r>
      <w:r w:rsidRPr="00323414">
        <w:rPr>
          <w:rFonts w:ascii="Times New Roman" w:eastAsia="微软雅黑" w:hAnsi="Times New Roman" w:cs="Times New Roman"/>
          <w:sz w:val="20"/>
          <w:szCs w:val="20"/>
        </w:rPr>
        <w:t xml:space="preserve"> </w:t>
      </w:r>
      <w:r w:rsidRPr="00205D29">
        <w:rPr>
          <w:rFonts w:ascii="Times New Roman" w:eastAsia="微软雅黑" w:hAnsi="Times New Roman" w:cs="Times New Roman"/>
          <w:sz w:val="20"/>
          <w:szCs w:val="20"/>
        </w:rPr>
        <w:t>PF </w:t>
      </w:r>
      <w:r w:rsidRPr="00323414">
        <w:rPr>
          <w:rFonts w:ascii="Times New Roman" w:eastAsia="微软雅黑" w:hAnsi="Times New Roman" w:cs="Times New Roman"/>
          <w:sz w:val="20"/>
          <w:szCs w:val="20"/>
        </w:rPr>
        <w:t>value</w:t>
      </w:r>
      <w:r w:rsidR="00207365">
        <w:rPr>
          <w:rFonts w:ascii="Times New Roman" w:eastAsia="微软雅黑" w:hAnsi="Times New Roman" w:cs="Times New Roman" w:hint="eastAsia"/>
          <w:sz w:val="20"/>
          <w:szCs w:val="20"/>
        </w:rPr>
        <w:t xml:space="preserve"> is configured for </w:t>
      </w:r>
      <w:r w:rsidR="001C7E62">
        <w:rPr>
          <w:rFonts w:ascii="Times New Roman" w:eastAsia="微软雅黑" w:hAnsi="Times New Roman" w:cs="Times New Roman" w:hint="eastAsia"/>
          <w:sz w:val="20"/>
          <w:szCs w:val="20"/>
        </w:rPr>
        <w:t>RPFS</w:t>
      </w:r>
      <w:r w:rsidR="00207365">
        <w:rPr>
          <w:rFonts w:ascii="Times New Roman" w:eastAsia="微软雅黑" w:hAnsi="Times New Roman" w:cs="Times New Roman" w:hint="eastAsia"/>
          <w:sz w:val="20"/>
          <w:szCs w:val="20"/>
        </w:rPr>
        <w:t>.</w:t>
      </w:r>
      <w:r w:rsidRPr="00205D29">
        <w:rPr>
          <w:rFonts w:ascii="Times New Roman" w:eastAsia="微软雅黑" w:hAnsi="Times New Roman" w:cs="Times New Roman"/>
          <w:sz w:val="20"/>
          <w:szCs w:val="20"/>
        </w:rPr>
        <w:t xml:space="preserve"> If </w:t>
      </w:r>
      <w:r w:rsidR="00207365" w:rsidRPr="00205D29">
        <w:rPr>
          <w:rFonts w:ascii="Times New Roman" w:eastAsia="微软雅黑" w:hAnsi="Times New Roman" w:cs="Times New Roman" w:hint="eastAsia"/>
          <w:sz w:val="20"/>
          <w:szCs w:val="20"/>
        </w:rPr>
        <w:t>the start RB location hopping is disable</w:t>
      </w:r>
      <w:r w:rsidR="00BA2861" w:rsidRPr="00205D29">
        <w:rPr>
          <w:rFonts w:ascii="Times New Roman" w:eastAsia="微软雅黑" w:hAnsi="Times New Roman" w:cs="Times New Roman" w:hint="eastAsia"/>
          <w:sz w:val="20"/>
          <w:szCs w:val="20"/>
        </w:rPr>
        <w:t>d</w:t>
      </w:r>
      <w:r w:rsidRPr="00205D29">
        <w:rPr>
          <w:rFonts w:ascii="Times New Roman" w:eastAsia="微软雅黑" w:hAnsi="Times New Roman" w:cs="Times New Roman"/>
          <w:sz w:val="20"/>
          <w:szCs w:val="20"/>
        </w:rPr>
        <w:t xml:space="preserve">, </w:t>
      </w:r>
      <w:r w:rsidR="00207365" w:rsidRPr="00205D29">
        <w:rPr>
          <w:rFonts w:ascii="Times New Roman" w:eastAsia="微软雅黑" w:hAnsi="Times New Roman" w:cs="Times New Roman" w:hint="eastAsia"/>
          <w:sz w:val="20"/>
          <w:szCs w:val="20"/>
        </w:rPr>
        <w:t xml:space="preserve">the </w:t>
      </w:r>
      <w:r w:rsidRPr="00205D29">
        <w:rPr>
          <w:rFonts w:ascii="Times New Roman" w:eastAsia="微软雅黑" w:hAnsi="Times New Roman" w:cs="Times New Roman"/>
          <w:sz w:val="20"/>
          <w:szCs w:val="20"/>
        </w:rPr>
        <w:t xml:space="preserve">two ways </w:t>
      </w:r>
      <w:r w:rsidR="00AA2C52" w:rsidRPr="00205D29">
        <w:rPr>
          <w:rFonts w:ascii="Times New Roman" w:eastAsia="微软雅黑" w:hAnsi="Times New Roman" w:cs="Times New Roman" w:hint="eastAsia"/>
          <w:sz w:val="20"/>
          <w:szCs w:val="20"/>
        </w:rPr>
        <w:t xml:space="preserve">provide </w:t>
      </w:r>
      <w:r w:rsidR="00207365" w:rsidRPr="00205D29">
        <w:rPr>
          <w:rFonts w:ascii="Times New Roman" w:eastAsia="微软雅黑" w:hAnsi="Times New Roman" w:cs="Times New Roman" w:hint="eastAsia"/>
          <w:sz w:val="20"/>
          <w:szCs w:val="20"/>
        </w:rPr>
        <w:t>the same function</w:t>
      </w:r>
      <w:r w:rsidRPr="00205D29">
        <w:rPr>
          <w:rFonts w:ascii="Times New Roman" w:eastAsia="微软雅黑" w:hAnsi="Times New Roman" w:cs="Times New Roman"/>
          <w:sz w:val="20"/>
          <w:szCs w:val="20"/>
        </w:rPr>
        <w:t xml:space="preserve">. Both PF and </w:t>
      </w:r>
      <m:oMath>
        <m:sSub>
          <m:sSubPr>
            <m:ctrlPr>
              <w:rPr>
                <w:rFonts w:ascii="Cambria Math" w:eastAsia="微软雅黑" w:hAnsi="Cambria Math" w:cs="Times New Roman"/>
                <w:sz w:val="20"/>
                <w:szCs w:val="20"/>
              </w:rPr>
            </m:ctrlPr>
          </m:sSubPr>
          <m:e>
            <m:r>
              <m:rPr>
                <m:sty m:val="p"/>
              </m:rPr>
              <w:rPr>
                <w:rFonts w:ascii="Cambria Math" w:eastAsia="微软雅黑" w:hAnsi="Cambria Math" w:cs="Times New Roman"/>
                <w:sz w:val="20"/>
                <w:szCs w:val="20"/>
              </w:rPr>
              <m:t>N</m:t>
            </m:r>
          </m:e>
          <m:sub>
            <m:r>
              <m:rPr>
                <m:sty m:val="p"/>
              </m:rPr>
              <w:rPr>
                <w:rFonts w:ascii="Cambria Math" w:eastAsia="微软雅黑" w:hAnsi="Cambria Math" w:cs="Times New Roman"/>
                <w:sz w:val="20"/>
                <w:szCs w:val="20"/>
              </w:rPr>
              <m:t>offset</m:t>
            </m:r>
          </m:sub>
        </m:sSub>
      </m:oMath>
      <w:r w:rsidRPr="00323414">
        <w:rPr>
          <w:rFonts w:ascii="Times New Roman" w:eastAsia="微软雅黑" w:hAnsi="Times New Roman" w:cs="Times New Roman"/>
          <w:sz w:val="20"/>
          <w:szCs w:val="20"/>
        </w:rPr>
        <w:t xml:space="preserve"> can be determined through RRC</w:t>
      </w:r>
      <w:r w:rsidR="00963E97">
        <w:rPr>
          <w:rFonts w:ascii="Times New Roman" w:eastAsia="微软雅黑" w:hAnsi="Times New Roman" w:cs="Times New Roman" w:hint="eastAsia"/>
          <w:sz w:val="20"/>
          <w:szCs w:val="20"/>
        </w:rPr>
        <w:t>,</w:t>
      </w:r>
      <w:r w:rsidR="00473268">
        <w:rPr>
          <w:rFonts w:ascii="Times New Roman" w:eastAsia="微软雅黑" w:hAnsi="Times New Roman" w:cs="Times New Roman" w:hint="eastAsia"/>
          <w:sz w:val="20"/>
          <w:szCs w:val="20"/>
        </w:rPr>
        <w:t xml:space="preserve"> </w:t>
      </w:r>
      <w:r w:rsidRPr="00323414">
        <w:rPr>
          <w:rFonts w:ascii="Times New Roman" w:eastAsia="微软雅黑" w:hAnsi="Times New Roman" w:cs="Times New Roman"/>
          <w:sz w:val="20"/>
          <w:szCs w:val="20"/>
        </w:rPr>
        <w:t xml:space="preserve">DCI and/ or MAC-CE. </w:t>
      </w:r>
      <w:r w:rsidR="005E17D5">
        <w:rPr>
          <w:rFonts w:ascii="Times New Roman" w:eastAsia="微软雅黑" w:hAnsi="Times New Roman" w:cs="Times New Roman" w:hint="eastAsia"/>
          <w:sz w:val="20"/>
          <w:szCs w:val="20"/>
        </w:rPr>
        <w:t>If</w:t>
      </w:r>
      <w:r w:rsidRPr="00323414">
        <w:rPr>
          <w:rFonts w:ascii="Times New Roman" w:eastAsia="微软雅黑" w:hAnsi="Times New Roman" w:cs="Times New Roman"/>
          <w:sz w:val="20"/>
          <w:szCs w:val="20"/>
        </w:rPr>
        <w:t xml:space="preserve"> DCI and/or MAC-CE are adopted, SRS can be transmitted on partial bandwidth without requiring RRC reconfiguration, such that bandwidth of SRS can be dynamically changed.</w:t>
      </w:r>
      <w:r w:rsidR="00A122CE" w:rsidRPr="0007073C">
        <w:rPr>
          <w:rFonts w:ascii="Times New Roman" w:eastAsia="微软雅黑" w:hAnsi="Times New Roman" w:cs="Times New Roman" w:hint="eastAsia"/>
          <w:sz w:val="20"/>
          <w:szCs w:val="20"/>
        </w:rPr>
        <w:t xml:space="preserve"> </w:t>
      </w:r>
      <w:r w:rsidR="00181044" w:rsidRPr="00205D29">
        <w:rPr>
          <w:rFonts w:ascii="Times New Roman" w:eastAsia="微软雅黑" w:hAnsi="Times New Roman" w:cs="Times New Roman" w:hint="eastAsia"/>
          <w:sz w:val="20"/>
          <w:szCs w:val="20"/>
        </w:rPr>
        <w:t xml:space="preserve">The other </w:t>
      </w:r>
      <w:r w:rsidR="00181044" w:rsidRPr="00205D29">
        <w:rPr>
          <w:rFonts w:ascii="Times New Roman" w:eastAsia="微软雅黑" w:hAnsi="Times New Roman" w:cs="Times New Roman"/>
          <w:sz w:val="20"/>
          <w:szCs w:val="20"/>
        </w:rPr>
        <w:t>benefit</w:t>
      </w:r>
      <w:r w:rsidR="00181044" w:rsidRPr="00205D29">
        <w:rPr>
          <w:rFonts w:ascii="Times New Roman" w:eastAsia="微软雅黑" w:hAnsi="Times New Roman" w:cs="Times New Roman" w:hint="eastAsia"/>
          <w:sz w:val="20"/>
          <w:szCs w:val="20"/>
        </w:rPr>
        <w:t xml:space="preserve"> is that power boost on SRS transmission is achieved by using RPFS to enhance SRS coverage and </w:t>
      </w:r>
      <w:r w:rsidR="00900070" w:rsidRPr="00205D29">
        <w:rPr>
          <w:rFonts w:ascii="Times New Roman" w:eastAsia="微软雅黑" w:hAnsi="Times New Roman" w:cs="Times New Roman"/>
          <w:sz w:val="20"/>
          <w:szCs w:val="20"/>
        </w:rPr>
        <w:t>capacity</w:t>
      </w:r>
      <w:r w:rsidR="00181044" w:rsidRPr="00205D29">
        <w:rPr>
          <w:rFonts w:ascii="Times New Roman" w:eastAsia="微软雅黑" w:hAnsi="Times New Roman" w:cs="Times New Roman" w:hint="eastAsia"/>
          <w:sz w:val="20"/>
          <w:szCs w:val="20"/>
        </w:rPr>
        <w:t>.</w:t>
      </w:r>
      <w:r w:rsidR="00181044">
        <w:rPr>
          <w:rFonts w:ascii="Times New Roman" w:eastAsia="微软雅黑" w:hAnsi="Times New Roman" w:cs="Times New Roman" w:hint="eastAsia"/>
          <w:sz w:val="20"/>
          <w:szCs w:val="20"/>
        </w:rPr>
        <w:t xml:space="preserve"> </w:t>
      </w:r>
      <w:r w:rsidRPr="00A122CE">
        <w:rPr>
          <w:rFonts w:ascii="Times New Roman" w:eastAsia="微软雅黑" w:hAnsi="Times New Roman" w:cs="Times New Roman"/>
          <w:sz w:val="20"/>
          <w:szCs w:val="20"/>
        </w:rPr>
        <w:t>Therefore, partial soun</w:t>
      </w:r>
      <w:r w:rsidR="00617D41" w:rsidRPr="00A122CE">
        <w:rPr>
          <w:rFonts w:ascii="Times New Roman" w:eastAsia="微软雅黑" w:hAnsi="Times New Roman" w:cs="Times New Roman"/>
          <w:sz w:val="20"/>
          <w:szCs w:val="20"/>
        </w:rPr>
        <w:t xml:space="preserve">ding should be also applicable </w:t>
      </w:r>
      <w:r w:rsidR="00617D41" w:rsidRPr="00A122CE">
        <w:rPr>
          <w:rFonts w:ascii="Times New Roman" w:eastAsia="微软雅黑" w:hAnsi="Times New Roman" w:cs="Times New Roman" w:hint="eastAsia"/>
          <w:sz w:val="20"/>
          <w:szCs w:val="20"/>
        </w:rPr>
        <w:t>to</w:t>
      </w:r>
      <w:r w:rsidRPr="00A122CE">
        <w:rPr>
          <w:rFonts w:ascii="Times New Roman" w:eastAsia="微软雅黑" w:hAnsi="Times New Roman" w:cs="Times New Roman"/>
          <w:sz w:val="20"/>
          <w:szCs w:val="20"/>
        </w:rPr>
        <w:t xml:space="preserve"> non-</w:t>
      </w:r>
      <w:r w:rsidR="00617D41" w:rsidRPr="00A122CE">
        <w:rPr>
          <w:rFonts w:ascii="Times New Roman" w:eastAsia="微软雅黑" w:hAnsi="Times New Roman" w:cs="Times New Roman" w:hint="eastAsia"/>
          <w:sz w:val="20"/>
          <w:szCs w:val="20"/>
        </w:rPr>
        <w:t xml:space="preserve">frequency </w:t>
      </w:r>
      <w:r w:rsidRPr="00A122CE">
        <w:rPr>
          <w:rFonts w:ascii="Times New Roman" w:eastAsia="微软雅黑" w:hAnsi="Times New Roman" w:cs="Times New Roman"/>
          <w:sz w:val="20"/>
          <w:szCs w:val="20"/>
        </w:rPr>
        <w:t>hopping.</w:t>
      </w:r>
    </w:p>
    <w:p w14:paraId="4317DCA3" w14:textId="101CE9A2" w:rsidR="00137E65" w:rsidRPr="006F606C" w:rsidRDefault="00137E65" w:rsidP="00137E65">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sidR="003942A8">
        <w:rPr>
          <w:rFonts w:ascii="Times New Roman" w:hAnsi="Times New Roman" w:cs="Times New Roman" w:hint="eastAsia"/>
          <w:b/>
          <w:i/>
          <w:iCs/>
          <w:szCs w:val="20"/>
        </w:rPr>
        <w:t>1</w:t>
      </w:r>
      <w:r w:rsidR="00ED4855">
        <w:rPr>
          <w:rFonts w:ascii="Times New Roman" w:hAnsi="Times New Roman" w:cs="Times New Roman" w:hint="eastAsia"/>
          <w:b/>
          <w:i/>
          <w:iCs/>
          <w:szCs w:val="20"/>
        </w:rPr>
        <w:t>6</w:t>
      </w:r>
      <w:r w:rsidRPr="006F606C">
        <w:rPr>
          <w:rFonts w:ascii="Times New Roman" w:hAnsi="Times New Roman" w:cs="Times New Roman"/>
          <w:b/>
          <w:i/>
          <w:iCs/>
          <w:szCs w:val="20"/>
        </w:rPr>
        <w:t>:</w:t>
      </w:r>
    </w:p>
    <w:p w14:paraId="2CC8B497" w14:textId="0DE8BBC7" w:rsidR="00626A5D" w:rsidRPr="00C56376" w:rsidRDefault="00137E65" w:rsidP="00626A5D">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 xml:space="preserve"> </w:t>
      </w:r>
      <w:r w:rsidR="00313A44">
        <w:rPr>
          <w:rFonts w:ascii="Times New Roman" w:hAnsi="Times New Roman" w:cs="Times New Roman" w:hint="eastAsia"/>
          <w:b/>
          <w:i/>
          <w:color w:val="000000" w:themeColor="text1"/>
          <w:sz w:val="20"/>
          <w:szCs w:val="20"/>
        </w:rPr>
        <w:t xml:space="preserve">RB-level partial </w:t>
      </w:r>
      <w:r w:rsidR="00313A44">
        <w:rPr>
          <w:rFonts w:ascii="Times New Roman" w:hAnsi="Times New Roman" w:cs="Times New Roman"/>
          <w:b/>
          <w:i/>
          <w:color w:val="000000" w:themeColor="text1"/>
          <w:sz w:val="20"/>
          <w:szCs w:val="20"/>
        </w:rPr>
        <w:t>frequency</w:t>
      </w:r>
      <w:r w:rsidR="00313A44">
        <w:rPr>
          <w:rFonts w:ascii="Times New Roman" w:hAnsi="Times New Roman" w:cs="Times New Roman" w:hint="eastAsia"/>
          <w:b/>
          <w:i/>
          <w:color w:val="000000" w:themeColor="text1"/>
          <w:sz w:val="20"/>
          <w:szCs w:val="20"/>
        </w:rPr>
        <w:t xml:space="preserve"> sounding</w:t>
      </w:r>
      <w:r w:rsidR="00805161">
        <w:rPr>
          <w:rFonts w:ascii="Times New Roman" w:hAnsi="Times New Roman" w:cs="Times New Roman" w:hint="eastAsia"/>
          <w:b/>
          <w:i/>
          <w:color w:val="000000" w:themeColor="text1"/>
          <w:sz w:val="20"/>
          <w:szCs w:val="20"/>
        </w:rPr>
        <w:t xml:space="preserve"> can be</w:t>
      </w:r>
      <w:r w:rsidR="00805161" w:rsidRPr="00805161">
        <w:rPr>
          <w:rFonts w:ascii="Times New Roman" w:hAnsi="Times New Roman" w:cs="Times New Roman" w:hint="eastAsia"/>
          <w:b/>
          <w:i/>
          <w:color w:val="000000" w:themeColor="text1"/>
          <w:sz w:val="20"/>
          <w:szCs w:val="20"/>
        </w:rPr>
        <w:t xml:space="preserve"> applicable to non-frequency hopping</w:t>
      </w:r>
      <w:r w:rsidRPr="003B3615">
        <w:rPr>
          <w:rFonts w:ascii="Times New Roman" w:hAnsi="Times New Roman" w:cs="Times New Roman"/>
          <w:b/>
          <w:i/>
          <w:color w:val="000000" w:themeColor="text1"/>
          <w:sz w:val="20"/>
          <w:szCs w:val="20"/>
        </w:rPr>
        <w:t>.</w:t>
      </w:r>
    </w:p>
    <w:p w14:paraId="5E3DA785" w14:textId="14377125" w:rsidR="00AA2C01" w:rsidRDefault="00733484" w:rsidP="00AA2C01">
      <w:pPr>
        <w:pStyle w:val="2"/>
        <w:numPr>
          <w:ilvl w:val="0"/>
          <w:numId w:val="0"/>
        </w:numPr>
        <w:tabs>
          <w:tab w:val="left" w:pos="1701"/>
        </w:tabs>
        <w:rPr>
          <w:rFonts w:eastAsiaTheme="minorEastAsia"/>
          <w:lang w:val="en-US"/>
        </w:rPr>
      </w:pPr>
      <w:r>
        <w:rPr>
          <w:rFonts w:eastAsiaTheme="minorEastAsia" w:hint="eastAsia"/>
          <w:lang w:val="en-US"/>
        </w:rPr>
        <w:t>5.2</w:t>
      </w:r>
      <w:r w:rsidR="00AA2C01">
        <w:rPr>
          <w:rFonts w:eastAsiaTheme="minorEastAsia" w:hint="eastAsia"/>
          <w:lang w:val="en-US"/>
        </w:rPr>
        <w:t xml:space="preserve">. </w:t>
      </w:r>
      <w:r w:rsidR="00AA2C01">
        <w:rPr>
          <w:rFonts w:eastAsiaTheme="minorEastAsia"/>
          <w:lang w:val="en-US"/>
        </w:rPr>
        <w:t>Discussion</w:t>
      </w:r>
      <w:r w:rsidR="00AA2C01">
        <w:rPr>
          <w:rFonts w:eastAsiaTheme="minorEastAsia" w:hint="eastAsia"/>
          <w:lang w:val="en-US"/>
        </w:rPr>
        <w:t xml:space="preserve"> on Comb-8</w:t>
      </w:r>
    </w:p>
    <w:p w14:paraId="64F36B88" w14:textId="38F75662" w:rsidR="00AA2C01" w:rsidRPr="00E05B21" w:rsidRDefault="006A2C4E" w:rsidP="0063159D">
      <w:pPr>
        <w:pStyle w:val="a0"/>
        <w:spacing w:beforeLines="50" w:before="120" w:afterLines="5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noProof/>
          <w:sz w:val="20"/>
          <w:szCs w:val="20"/>
          <w:lang w:val="en-GB" w:eastAsia="zh-CN"/>
        </w:rPr>
        <w:t xml:space="preserve">In the last meeting, the maximum number of 6 </w:t>
      </w:r>
      <w:r w:rsidR="00123E28">
        <w:rPr>
          <w:rFonts w:ascii="Times New Roman" w:eastAsiaTheme="minorEastAsia" w:hAnsi="Times New Roman" w:cs="Times New Roman" w:hint="eastAsia"/>
          <w:noProof/>
          <w:sz w:val="20"/>
          <w:szCs w:val="20"/>
          <w:lang w:val="en-GB" w:eastAsia="zh-CN"/>
        </w:rPr>
        <w:t xml:space="preserve">cyclic </w:t>
      </w:r>
      <w:r>
        <w:rPr>
          <w:rFonts w:ascii="Times New Roman" w:eastAsiaTheme="minorEastAsia" w:hAnsi="Times New Roman" w:cs="Times New Roman" w:hint="eastAsia"/>
          <w:noProof/>
          <w:sz w:val="20"/>
          <w:szCs w:val="20"/>
          <w:lang w:val="en-GB" w:eastAsia="zh-CN"/>
        </w:rPr>
        <w:t xml:space="preserve">shifts (CSs) is supported for Comb-8. </w:t>
      </w:r>
      <w:r w:rsidR="006C08E2">
        <w:rPr>
          <w:rFonts w:ascii="Times New Roman" w:eastAsiaTheme="minorEastAsia" w:hAnsi="Times New Roman" w:cs="Times New Roman" w:hint="eastAsia"/>
          <w:noProof/>
          <w:sz w:val="20"/>
          <w:szCs w:val="20"/>
          <w:lang w:val="en-GB" w:eastAsia="zh-CN"/>
        </w:rPr>
        <w:t xml:space="preserve">We </w:t>
      </w:r>
      <w:r w:rsidR="00123E28">
        <w:rPr>
          <w:rFonts w:ascii="Times New Roman" w:eastAsiaTheme="minorEastAsia" w:hAnsi="Times New Roman" w:cs="Times New Roman" w:hint="eastAsia"/>
          <w:noProof/>
          <w:sz w:val="20"/>
          <w:szCs w:val="20"/>
          <w:lang w:val="en-GB" w:eastAsia="zh-CN"/>
        </w:rPr>
        <w:t xml:space="preserve">believe that </w:t>
      </w:r>
      <w:r w:rsidR="006C08E2">
        <w:rPr>
          <w:rFonts w:ascii="Times New Roman" w:eastAsiaTheme="minorEastAsia" w:hAnsi="Times New Roman" w:cs="Times New Roman" w:hint="eastAsia"/>
          <w:noProof/>
          <w:sz w:val="20"/>
          <w:szCs w:val="20"/>
          <w:lang w:val="en-GB" w:eastAsia="zh-CN"/>
        </w:rPr>
        <w:t>the maixmum number of 12 CSs should be also supported, since it can increase SRS capacity comparing with the maximum number of 6 CSs.</w:t>
      </w:r>
      <w:r w:rsidR="006C08E2">
        <w:rPr>
          <w:rFonts w:ascii="Times New Roman" w:eastAsiaTheme="minorEastAsia" w:hAnsi="Times New Roman" w:cs="Times New Roman"/>
          <w:noProof/>
          <w:sz w:val="20"/>
          <w:szCs w:val="20"/>
          <w:lang w:val="en-GB" w:eastAsia="zh-CN"/>
        </w:rPr>
        <w:t xml:space="preserve"> T</w:t>
      </w:r>
      <w:r w:rsidR="006C08E2">
        <w:rPr>
          <w:rFonts w:ascii="Times New Roman" w:eastAsiaTheme="minorEastAsia" w:hAnsi="Times New Roman" w:cs="Times New Roman" w:hint="eastAsia"/>
          <w:noProof/>
          <w:sz w:val="20"/>
          <w:szCs w:val="20"/>
          <w:lang w:val="en-GB" w:eastAsia="zh-CN"/>
        </w:rPr>
        <w:t>he number of SRS ports can be multiplexed on to a</w:t>
      </w:r>
      <w:r w:rsidR="00123E28">
        <w:rPr>
          <w:rFonts w:ascii="Times New Roman" w:eastAsiaTheme="minorEastAsia" w:hAnsi="Times New Roman" w:cs="Times New Roman" w:hint="eastAsia"/>
          <w:noProof/>
          <w:sz w:val="20"/>
          <w:szCs w:val="20"/>
          <w:lang w:val="en-GB" w:eastAsia="zh-CN"/>
        </w:rPr>
        <w:t>n</w:t>
      </w:r>
      <w:r w:rsidR="006C08E2">
        <w:rPr>
          <w:rFonts w:ascii="Times New Roman" w:eastAsiaTheme="minorEastAsia" w:hAnsi="Times New Roman" w:cs="Times New Roman" w:hint="eastAsia"/>
          <w:noProof/>
          <w:sz w:val="20"/>
          <w:szCs w:val="20"/>
          <w:lang w:val="en-GB" w:eastAsia="zh-CN"/>
        </w:rPr>
        <w:t xml:space="preserve"> OFDM symbol is up to </w:t>
      </w:r>
      <m:oMath>
        <m:sSub>
          <m:sSubPr>
            <m:ctrlPr>
              <w:rPr>
                <w:rFonts w:ascii="Cambria Math" w:hAnsi="Cambria Math" w:cs="Arial"/>
                <w:i/>
              </w:rPr>
            </m:ctrlPr>
          </m:sSubPr>
          <m:e>
            <m:r>
              <w:rPr>
                <w:rFonts w:ascii="Cambria Math" w:hAnsi="Cambria Math" w:cs="Arial"/>
              </w:rPr>
              <m:t>k</m:t>
            </m:r>
          </m:e>
          <m:sub>
            <m:r>
              <m:rPr>
                <m:sty m:val="p"/>
              </m:rPr>
              <w:rPr>
                <w:rFonts w:ascii="Cambria Math" w:hAnsi="Cambria Math" w:cs="Arial"/>
              </w:rPr>
              <m:t>TC</m:t>
            </m:r>
          </m:sub>
        </m:sSub>
      </m:oMath>
      <w:r w:rsidR="006C08E2">
        <w:rPr>
          <w:rFonts w:ascii="Times New Roman" w:eastAsiaTheme="minorEastAsia" w:hAnsi="Times New Roman" w:cs="Times New Roman" w:hint="eastAsia"/>
          <w:noProof/>
          <w:lang w:eastAsia="zh-CN"/>
        </w:rPr>
        <w:t>.</w:t>
      </w:r>
      <m:oMath>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oMath>
      <w:r>
        <w:rPr>
          <w:rFonts w:ascii="Times New Roman" w:eastAsiaTheme="minorEastAsia" w:hAnsi="Times New Roman" w:cs="Times New Roman" w:hint="eastAsia"/>
          <w:noProof/>
          <w:sz w:val="20"/>
          <w:szCs w:val="20"/>
          <w:lang w:val="en-GB" w:eastAsia="zh-CN"/>
        </w:rPr>
        <w:t xml:space="preserve">, </w:t>
      </w:r>
      <w:r w:rsidR="006C08E2">
        <w:rPr>
          <w:rFonts w:ascii="Times New Roman" w:eastAsiaTheme="minorEastAsia" w:hAnsi="Times New Roman" w:cs="Times New Roman" w:hint="eastAsia"/>
          <w:noProof/>
          <w:sz w:val="20"/>
          <w:szCs w:val="20"/>
          <w:lang w:val="en-GB" w:eastAsia="zh-CN"/>
        </w:rPr>
        <w:t xml:space="preserve">where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SRS</m:t>
            </m:r>
          </m:sub>
          <m:sup>
            <m:r>
              <m:rPr>
                <m:sty m:val="p"/>
              </m:rPr>
              <w:rPr>
                <w:rFonts w:ascii="Cambria Math" w:hAnsi="Cambria Math" w:cs="Arial"/>
              </w:rPr>
              <m:t>cs</m:t>
            </m:r>
            <m:r>
              <w:rPr>
                <w:rFonts w:ascii="Cambria Math" w:hAnsi="Cambria Math" w:cs="Arial"/>
              </w:rPr>
              <m:t>,</m:t>
            </m:r>
            <m:r>
              <m:rPr>
                <m:sty m:val="p"/>
              </m:rPr>
              <w:rPr>
                <w:rFonts w:ascii="Cambria Math" w:hAnsi="Cambria Math" w:cs="Arial"/>
              </w:rPr>
              <m:t xml:space="preserve"> max</m:t>
            </m:r>
          </m:sup>
        </m:sSubSup>
      </m:oMath>
      <w:r w:rsidR="006C08E2">
        <w:rPr>
          <w:rFonts w:ascii="Times New Roman" w:eastAsiaTheme="minorEastAsia" w:hAnsi="Times New Roman" w:cs="Times New Roman" w:hint="eastAsia"/>
          <w:noProof/>
          <w:lang w:eastAsia="zh-CN"/>
        </w:rPr>
        <w:t>denotes</w:t>
      </w:r>
      <w:r>
        <w:rPr>
          <w:rFonts w:ascii="Times New Roman" w:eastAsiaTheme="minorEastAsia" w:hAnsi="Times New Roman" w:cs="Times New Roman" w:hint="eastAsia"/>
          <w:noProof/>
          <w:sz w:val="20"/>
          <w:szCs w:val="20"/>
          <w:lang w:val="en-GB" w:eastAsia="zh-CN"/>
        </w:rPr>
        <w:t xml:space="preserve"> the maximum number </w:t>
      </w:r>
      <w:r w:rsidR="006C08E2">
        <w:rPr>
          <w:rFonts w:ascii="Times New Roman" w:eastAsiaTheme="minorEastAsia" w:hAnsi="Times New Roman" w:cs="Times New Roman" w:hint="eastAsia"/>
          <w:noProof/>
          <w:sz w:val="20"/>
          <w:szCs w:val="20"/>
          <w:lang w:val="en-GB" w:eastAsia="zh-CN"/>
        </w:rPr>
        <w:t>of CSs</w:t>
      </w:r>
      <w:r>
        <w:rPr>
          <w:rFonts w:ascii="Times New Roman" w:eastAsiaTheme="minorEastAsia" w:hAnsi="Times New Roman" w:cs="Times New Roman" w:hint="eastAsia"/>
          <w:noProof/>
          <w:sz w:val="20"/>
          <w:szCs w:val="20"/>
          <w:lang w:val="en-GB" w:eastAsia="zh-CN"/>
        </w:rPr>
        <w:t xml:space="preserve">. </w:t>
      </w:r>
      <w:r w:rsidR="006C08E2">
        <w:rPr>
          <w:rFonts w:ascii="Times New Roman" w:eastAsiaTheme="minorEastAsia" w:hAnsi="Times New Roman" w:cs="Times New Roman" w:hint="eastAsia"/>
          <w:noProof/>
          <w:sz w:val="20"/>
          <w:szCs w:val="20"/>
          <w:lang w:val="en-GB" w:eastAsia="zh-CN"/>
        </w:rPr>
        <w:t xml:space="preserve">Then, the </w:t>
      </w:r>
      <w:r w:rsidR="00E05B21">
        <w:rPr>
          <w:rFonts w:ascii="Times New Roman" w:eastAsiaTheme="minorEastAsia" w:hAnsi="Times New Roman" w:cs="Times New Roman" w:hint="eastAsia"/>
          <w:noProof/>
          <w:sz w:val="20"/>
          <w:szCs w:val="20"/>
          <w:lang w:val="en-GB" w:eastAsia="zh-CN"/>
        </w:rPr>
        <w:t xml:space="preserve">SRS </w:t>
      </w:r>
      <w:r w:rsidR="00EF3D76">
        <w:rPr>
          <w:rFonts w:ascii="Times New Roman" w:eastAsiaTheme="minorEastAsia" w:hAnsi="Times New Roman" w:cs="Times New Roman" w:hint="eastAsia"/>
          <w:noProof/>
          <w:sz w:val="20"/>
          <w:szCs w:val="20"/>
          <w:lang w:val="en-GB" w:eastAsia="zh-CN"/>
        </w:rPr>
        <w:t>ports</w:t>
      </w:r>
      <w:r w:rsidR="00E05B21">
        <w:rPr>
          <w:rFonts w:ascii="Times New Roman" w:eastAsiaTheme="minorEastAsia" w:hAnsi="Times New Roman" w:cs="Times New Roman" w:hint="eastAsia"/>
          <w:noProof/>
          <w:sz w:val="20"/>
          <w:szCs w:val="20"/>
          <w:lang w:val="en-GB" w:eastAsia="zh-CN"/>
        </w:rPr>
        <w:t xml:space="preserve"> can be up to 96</w:t>
      </w:r>
      <w:r w:rsidR="006C08E2">
        <w:rPr>
          <w:rFonts w:ascii="Times New Roman" w:eastAsiaTheme="minorEastAsia" w:hAnsi="Times New Roman" w:cs="Times New Roman" w:hint="eastAsia"/>
          <w:noProof/>
          <w:sz w:val="20"/>
          <w:szCs w:val="20"/>
          <w:lang w:val="en-GB" w:eastAsia="zh-CN"/>
        </w:rPr>
        <w:t xml:space="preserve"> for maximum number of 12 C</w:t>
      </w:r>
      <w:r w:rsidR="00123E28">
        <w:rPr>
          <w:rFonts w:ascii="Times New Roman" w:eastAsiaTheme="minorEastAsia" w:hAnsi="Times New Roman" w:cs="Times New Roman" w:hint="eastAsia"/>
          <w:noProof/>
          <w:sz w:val="20"/>
          <w:szCs w:val="20"/>
          <w:lang w:val="en-GB" w:eastAsia="zh-CN"/>
        </w:rPr>
        <w:t>S</w:t>
      </w:r>
      <w:r w:rsidR="006C08E2">
        <w:rPr>
          <w:rFonts w:ascii="Times New Roman" w:eastAsiaTheme="minorEastAsia" w:hAnsi="Times New Roman" w:cs="Times New Roman" w:hint="eastAsia"/>
          <w:noProof/>
          <w:sz w:val="20"/>
          <w:szCs w:val="20"/>
          <w:lang w:val="en-GB" w:eastAsia="zh-CN"/>
        </w:rPr>
        <w:t xml:space="preserve">s. </w:t>
      </w:r>
      <w:r w:rsidR="006C08E2">
        <w:rPr>
          <w:rFonts w:ascii="Times New Roman" w:eastAsiaTheme="minorEastAsia" w:hAnsi="Times New Roman" w:cs="Times New Roman"/>
          <w:noProof/>
          <w:sz w:val="20"/>
          <w:szCs w:val="20"/>
          <w:lang w:val="en-GB" w:eastAsia="zh-CN"/>
        </w:rPr>
        <w:t>W</w:t>
      </w:r>
      <w:r w:rsidR="006C08E2">
        <w:rPr>
          <w:rFonts w:ascii="Times New Roman" w:eastAsiaTheme="minorEastAsia" w:hAnsi="Times New Roman" w:cs="Times New Roman" w:hint="eastAsia"/>
          <w:noProof/>
          <w:sz w:val="20"/>
          <w:szCs w:val="20"/>
          <w:lang w:val="en-GB" w:eastAsia="zh-CN"/>
        </w:rPr>
        <w:t>hile the SRS ports is up to 48 ports for maximum number of 6 CSs.</w:t>
      </w:r>
    </w:p>
    <w:p w14:paraId="69713152" w14:textId="49F1CFF9" w:rsidR="00AA2C01" w:rsidRPr="006F606C" w:rsidRDefault="00500713" w:rsidP="00B11209">
      <w:pPr>
        <w:spacing w:beforeLines="50" w:before="120" w:afterLines="50" w:after="120"/>
        <w:ind w:left="403" w:hanging="403"/>
        <w:rPr>
          <w:rFonts w:ascii="Times New Roman" w:hAnsi="Times New Roman" w:cs="Times New Roman"/>
          <w:b/>
          <w:i/>
          <w:iCs/>
          <w:szCs w:val="20"/>
        </w:rPr>
      </w:pPr>
      <w:bookmarkStart w:id="12" w:name="OLE_LINK1"/>
      <w:bookmarkStart w:id="13" w:name="OLE_LINK2"/>
      <w:r w:rsidRPr="006F606C">
        <w:rPr>
          <w:rFonts w:ascii="Times New Roman" w:hAnsi="Times New Roman" w:cs="Times New Roman"/>
          <w:b/>
          <w:i/>
          <w:sz w:val="20"/>
          <w:szCs w:val="20"/>
        </w:rPr>
        <w:t xml:space="preserve">Proposal </w:t>
      </w:r>
      <w:r w:rsidR="003942A8">
        <w:rPr>
          <w:rFonts w:ascii="Times New Roman" w:hAnsi="Times New Roman" w:cs="Times New Roman" w:hint="eastAsia"/>
          <w:b/>
          <w:i/>
          <w:iCs/>
          <w:szCs w:val="20"/>
        </w:rPr>
        <w:t>1</w:t>
      </w:r>
      <w:r w:rsidR="00ED4855">
        <w:rPr>
          <w:rFonts w:ascii="Times New Roman" w:hAnsi="Times New Roman" w:cs="Times New Roman" w:hint="eastAsia"/>
          <w:b/>
          <w:i/>
          <w:iCs/>
          <w:szCs w:val="20"/>
        </w:rPr>
        <w:t>7</w:t>
      </w:r>
      <w:r w:rsidR="00AA2C01" w:rsidRPr="006F606C">
        <w:rPr>
          <w:rFonts w:ascii="Times New Roman" w:hAnsi="Times New Roman" w:cs="Times New Roman"/>
          <w:b/>
          <w:i/>
          <w:iCs/>
          <w:szCs w:val="20"/>
        </w:rPr>
        <w:t>:</w:t>
      </w:r>
    </w:p>
    <w:p w14:paraId="733FC86D" w14:textId="76A583C5" w:rsidR="00B426C7" w:rsidRPr="006F606C" w:rsidRDefault="00EE137C" w:rsidP="00B11209">
      <w:pPr>
        <w:pStyle w:val="a7"/>
        <w:numPr>
          <w:ilvl w:val="0"/>
          <w:numId w:val="5"/>
        </w:numPr>
        <w:spacing w:beforeLines="50" w:before="120" w:afterLines="50" w:after="120"/>
        <w:ind w:firstLineChars="0"/>
        <w:rPr>
          <w:rFonts w:ascii="Times New Roman" w:hAnsi="Times New Roman" w:cs="Times New Roman"/>
          <w:b/>
          <w:i/>
        </w:rPr>
      </w:pPr>
      <w:r>
        <w:rPr>
          <w:rFonts w:ascii="Times New Roman" w:hAnsi="Times New Roman" w:cs="Times New Roman" w:hint="eastAsia"/>
          <w:b/>
          <w:i/>
          <w:color w:val="000000" w:themeColor="text1"/>
          <w:sz w:val="20"/>
          <w:szCs w:val="20"/>
        </w:rPr>
        <w:t>T</w:t>
      </w:r>
      <w:r w:rsidR="00E05B21" w:rsidRPr="00E05B21">
        <w:rPr>
          <w:rFonts w:ascii="Times New Roman" w:hAnsi="Times New Roman" w:cs="Times New Roman"/>
          <w:b/>
          <w:i/>
          <w:color w:val="000000" w:themeColor="text1"/>
          <w:sz w:val="20"/>
          <w:szCs w:val="20"/>
        </w:rPr>
        <w:t>he maximum number of 12</w:t>
      </w:r>
      <w:r w:rsidR="005E17D5">
        <w:rPr>
          <w:rFonts w:ascii="Times New Roman" w:hAnsi="Times New Roman" w:cs="Times New Roman" w:hint="eastAsia"/>
          <w:b/>
          <w:i/>
          <w:color w:val="000000" w:themeColor="text1"/>
          <w:sz w:val="20"/>
          <w:szCs w:val="20"/>
        </w:rPr>
        <w:t xml:space="preserve"> </w:t>
      </w:r>
      <w:r w:rsidR="00123E28">
        <w:rPr>
          <w:rFonts w:ascii="Times New Roman" w:hAnsi="Times New Roman" w:cs="Times New Roman" w:hint="eastAsia"/>
          <w:b/>
          <w:i/>
          <w:color w:val="000000" w:themeColor="text1"/>
          <w:sz w:val="20"/>
          <w:szCs w:val="20"/>
        </w:rPr>
        <w:t xml:space="preserve">cyclic </w:t>
      </w:r>
      <w:r w:rsidR="005E17D5">
        <w:rPr>
          <w:rFonts w:ascii="Times New Roman" w:hAnsi="Times New Roman" w:cs="Times New Roman" w:hint="eastAsia"/>
          <w:b/>
          <w:i/>
          <w:color w:val="000000" w:themeColor="text1"/>
          <w:sz w:val="20"/>
          <w:szCs w:val="20"/>
        </w:rPr>
        <w:t>shifts</w:t>
      </w:r>
      <w:r w:rsidR="004979AD" w:rsidRPr="00A1465C">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should be</w:t>
      </w:r>
      <w:r w:rsidR="00E05B21">
        <w:rPr>
          <w:rFonts w:ascii="Times New Roman" w:hAnsi="Times New Roman" w:cs="Times New Roman" w:hint="eastAsia"/>
          <w:b/>
          <w:i/>
          <w:color w:val="000000" w:themeColor="text1"/>
          <w:sz w:val="20"/>
          <w:szCs w:val="20"/>
        </w:rPr>
        <w:t xml:space="preserve"> </w:t>
      </w:r>
      <w:r w:rsidR="00123E28">
        <w:rPr>
          <w:rFonts w:ascii="Times New Roman" w:hAnsi="Times New Roman" w:cs="Times New Roman"/>
          <w:b/>
          <w:i/>
          <w:color w:val="000000" w:themeColor="text1"/>
          <w:sz w:val="20"/>
          <w:szCs w:val="20"/>
        </w:rPr>
        <w:t>supported.</w:t>
      </w:r>
    </w:p>
    <w:bookmarkEnd w:id="12"/>
    <w:bookmarkEnd w:id="13"/>
    <w:p w14:paraId="70F8FC13" w14:textId="77777777" w:rsidR="00B426C7" w:rsidRPr="00CC300E" w:rsidRDefault="00B426C7" w:rsidP="00495BF9">
      <w:pPr>
        <w:pStyle w:val="a7"/>
        <w:keepNext/>
        <w:widowControl/>
        <w:numPr>
          <w:ilvl w:val="0"/>
          <w:numId w:val="46"/>
        </w:numPr>
        <w:spacing w:before="50" w:after="50"/>
        <w:ind w:firstLineChars="0"/>
        <w:outlineLvl w:val="0"/>
        <w:rPr>
          <w:rFonts w:ascii="Arial" w:eastAsia="宋体" w:hAnsi="Arial" w:cs="Times New Roman"/>
          <w:b/>
          <w:kern w:val="32"/>
          <w:sz w:val="28"/>
          <w:szCs w:val="20"/>
        </w:rPr>
      </w:pPr>
      <w:r w:rsidRPr="00CC300E">
        <w:rPr>
          <w:rFonts w:ascii="Arial" w:eastAsia="宋体" w:hAnsi="Arial" w:cs="Times New Roman" w:hint="eastAsia"/>
          <w:b/>
          <w:kern w:val="32"/>
          <w:sz w:val="28"/>
          <w:szCs w:val="20"/>
        </w:rPr>
        <w:t>Conclusion</w:t>
      </w:r>
      <w:r>
        <w:rPr>
          <w:rFonts w:ascii="Arial" w:eastAsia="宋体" w:hAnsi="Arial" w:cs="Times New Roman" w:hint="eastAsia"/>
          <w:b/>
          <w:kern w:val="32"/>
          <w:sz w:val="28"/>
          <w:szCs w:val="20"/>
        </w:rPr>
        <w:t>s</w:t>
      </w:r>
    </w:p>
    <w:p w14:paraId="1AEB561F" w14:textId="707016D3" w:rsidR="00B426C7" w:rsidRDefault="00B426C7" w:rsidP="004C006C">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provided our views on the enhancement for Rel-17 SRS. We have the following </w:t>
      </w:r>
      <w:r w:rsidR="009915AC">
        <w:rPr>
          <w:rFonts w:ascii="Times New Roman" w:eastAsia="宋体" w:hAnsi="Times New Roman" w:cs="Times New Roman" w:hint="eastAsia"/>
          <w:kern w:val="0"/>
          <w:sz w:val="20"/>
          <w:szCs w:val="20"/>
          <w:lang w:val="en-GB"/>
        </w:rPr>
        <w:t xml:space="preserve">observations and </w:t>
      </w:r>
      <w:r>
        <w:rPr>
          <w:rFonts w:ascii="Times New Roman" w:eastAsia="宋体" w:hAnsi="Times New Roman" w:cs="Times New Roman" w:hint="eastAsia"/>
          <w:kern w:val="0"/>
          <w:sz w:val="20"/>
          <w:szCs w:val="20"/>
          <w:lang w:val="en-GB"/>
        </w:rPr>
        <w:t>proposals:</w:t>
      </w:r>
    </w:p>
    <w:p w14:paraId="55D41E96" w14:textId="77777777" w:rsidR="00B0543A" w:rsidRPr="00B932A0" w:rsidRDefault="00B0543A" w:rsidP="00B0543A">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sidRPr="00B932A0">
        <w:rPr>
          <w:rFonts w:ascii="Times New Roman" w:hAnsi="Times New Roman" w:cs="Times New Roman"/>
          <w:b/>
          <w:i/>
          <w:sz w:val="20"/>
          <w:szCs w:val="20"/>
        </w:rPr>
        <w:t>:</w:t>
      </w:r>
    </w:p>
    <w:p w14:paraId="45A63DB4" w14:textId="77777777" w:rsidR="00B0543A" w:rsidRPr="00CC3658" w:rsidRDefault="00B0543A" w:rsidP="00B0543A">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The bit width of SOI </w:t>
      </w:r>
      <w:r w:rsidRPr="0021452F">
        <w:rPr>
          <w:rFonts w:ascii="Times New Roman" w:hAnsi="Times New Roman" w:cs="Times New Roman"/>
          <w:b/>
          <w:i/>
          <w:sz w:val="20"/>
          <w:szCs w:val="20"/>
        </w:rPr>
        <w:t>depends on the maximum number of “t” values configured for any of the aperiodic SRS resource sets</w:t>
      </w:r>
      <w:r>
        <w:rPr>
          <w:rFonts w:ascii="Times New Roman" w:hAnsi="Times New Roman" w:cs="Times New Roman" w:hint="eastAsia"/>
          <w:b/>
          <w:i/>
          <w:sz w:val="20"/>
          <w:szCs w:val="20"/>
        </w:rPr>
        <w:t xml:space="preserve"> across a CC.</w:t>
      </w:r>
    </w:p>
    <w:p w14:paraId="1599FABC" w14:textId="77777777" w:rsidR="00B0543A" w:rsidRPr="00B932A0" w:rsidRDefault="00B0543A" w:rsidP="00B0543A">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sidRPr="00B932A0">
        <w:rPr>
          <w:rFonts w:ascii="Times New Roman" w:hAnsi="Times New Roman" w:cs="Times New Roman"/>
          <w:b/>
          <w:i/>
          <w:sz w:val="20"/>
          <w:szCs w:val="20"/>
        </w:rPr>
        <w:t>:</w:t>
      </w:r>
    </w:p>
    <w:p w14:paraId="4F34B7B1" w14:textId="77777777" w:rsidR="00B0543A" w:rsidRPr="00ED0653" w:rsidRDefault="00B0543A" w:rsidP="00B0543A">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dropping rule when collision happens among multiple aperiodic SRS resource sets in a same CC or different CCs</w:t>
      </w:r>
      <w:r>
        <w:rPr>
          <w:rFonts w:ascii="Times New Roman" w:hAnsi="Times New Roman" w:cs="Times New Roman" w:hint="eastAsia"/>
          <w:b/>
          <w:i/>
          <w:sz w:val="20"/>
          <w:szCs w:val="20"/>
        </w:rPr>
        <w:t>:</w:t>
      </w:r>
    </w:p>
    <w:p w14:paraId="3477E063" w14:textId="77777777" w:rsidR="00B0543A" w:rsidRPr="009567FB" w:rsidRDefault="00B0543A" w:rsidP="00B0543A">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Rule 2</w:t>
      </w:r>
      <w:r w:rsidRPr="00ED0653">
        <w:rPr>
          <w:rFonts w:ascii="Times New Roman" w:hAnsi="Times New Roman" w:cs="Times New Roman" w:hint="eastAsia"/>
          <w:b/>
          <w:i/>
          <w:sz w:val="20"/>
          <w:szCs w:val="20"/>
        </w:rPr>
        <w:t>–</w:t>
      </w:r>
      <w:r w:rsidRPr="00ED0653">
        <w:rPr>
          <w:rFonts w:ascii="Times New Roman" w:hAnsi="Times New Roman" w:cs="Times New Roman"/>
          <w:b/>
          <w:i/>
          <w:sz w:val="20"/>
          <w:szCs w:val="20"/>
        </w:rPr>
        <w:t xml:space="preserve"> Based on set ID and CC ID</w:t>
      </w:r>
      <w:r>
        <w:rPr>
          <w:rFonts w:ascii="Times New Roman" w:hAnsi="Times New Roman" w:cs="Times New Roman" w:hint="eastAsia"/>
          <w:b/>
          <w:i/>
          <w:sz w:val="20"/>
          <w:szCs w:val="20"/>
        </w:rPr>
        <w:t>.</w:t>
      </w:r>
    </w:p>
    <w:p w14:paraId="75E7FCB2" w14:textId="77777777" w:rsidR="00B0543A" w:rsidRPr="00B932A0" w:rsidRDefault="00B0543A" w:rsidP="00B0543A">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sidRPr="00B932A0">
        <w:rPr>
          <w:rFonts w:ascii="Times New Roman" w:hAnsi="Times New Roman" w:cs="Times New Roman"/>
          <w:b/>
          <w:i/>
          <w:sz w:val="20"/>
          <w:szCs w:val="20"/>
        </w:rPr>
        <w:t>:</w:t>
      </w:r>
    </w:p>
    <w:p w14:paraId="5FD6247C" w14:textId="77777777" w:rsidR="00B0543A" w:rsidRPr="00ED0653" w:rsidRDefault="00B0543A" w:rsidP="00B0543A">
      <w:pPr>
        <w:numPr>
          <w:ilvl w:val="0"/>
          <w:numId w:val="5"/>
        </w:numPr>
        <w:spacing w:beforeLines="50" w:before="120" w:afterLines="50" w:after="120"/>
        <w:rPr>
          <w:rFonts w:ascii="Times New Roman" w:hAnsi="Times New Roman" w:cs="Times New Roman"/>
          <w:sz w:val="20"/>
          <w:szCs w:val="20"/>
        </w:rPr>
      </w:pPr>
      <w:r w:rsidRPr="00ED0653">
        <w:rPr>
          <w:rFonts w:ascii="Times New Roman" w:hAnsi="Times New Roman" w:cs="Times New Roman"/>
          <w:b/>
          <w:i/>
          <w:sz w:val="20"/>
          <w:szCs w:val="20"/>
        </w:rPr>
        <w:t xml:space="preserve">Introduce </w:t>
      </w:r>
      <w:r>
        <w:rPr>
          <w:rFonts w:ascii="Times New Roman" w:hAnsi="Times New Roman" w:cs="Times New Roman" w:hint="eastAsia"/>
          <w:b/>
          <w:i/>
          <w:sz w:val="20"/>
          <w:szCs w:val="20"/>
        </w:rPr>
        <w:t xml:space="preserve">the following </w:t>
      </w:r>
      <w:r w:rsidRPr="00ED0653">
        <w:rPr>
          <w:rFonts w:ascii="Times New Roman" w:hAnsi="Times New Roman" w:cs="Times New Roman"/>
          <w:b/>
          <w:i/>
          <w:sz w:val="20"/>
          <w:szCs w:val="20"/>
        </w:rPr>
        <w:t xml:space="preserve">dropping rule when </w:t>
      </w:r>
      <w:r>
        <w:rPr>
          <w:rFonts w:ascii="Times New Roman" w:hAnsi="Times New Roman" w:cs="Times New Roman" w:hint="eastAsia"/>
          <w:b/>
          <w:i/>
          <w:sz w:val="20"/>
          <w:szCs w:val="20"/>
        </w:rPr>
        <w:t>overlapping</w:t>
      </w:r>
      <w:r w:rsidRPr="00ED0653">
        <w:rPr>
          <w:rFonts w:ascii="Times New Roman" w:hAnsi="Times New Roman" w:cs="Times New Roman"/>
          <w:b/>
          <w:i/>
          <w:sz w:val="20"/>
          <w:szCs w:val="20"/>
        </w:rPr>
        <w:t xml:space="preserve"> happens </w:t>
      </w:r>
      <w:r>
        <w:rPr>
          <w:rFonts w:ascii="Times New Roman" w:hAnsi="Times New Roman" w:cs="Times New Roman" w:hint="eastAsia"/>
          <w:b/>
          <w:i/>
          <w:sz w:val="20"/>
          <w:szCs w:val="20"/>
        </w:rPr>
        <w:t>between</w:t>
      </w:r>
      <w:r w:rsidRPr="00ED0653">
        <w:rPr>
          <w:rFonts w:ascii="Times New Roman" w:hAnsi="Times New Roman" w:cs="Times New Roman"/>
          <w:b/>
          <w:i/>
          <w:sz w:val="20"/>
          <w:szCs w:val="20"/>
        </w:rPr>
        <w:t xml:space="preserve"> </w:t>
      </w:r>
      <w:r>
        <w:rPr>
          <w:rFonts w:ascii="Times New Roman" w:hAnsi="Times New Roman" w:cs="Times New Roman" w:hint="eastAsia"/>
          <w:b/>
          <w:i/>
          <w:sz w:val="20"/>
          <w:szCs w:val="20"/>
        </w:rPr>
        <w:t xml:space="preserve">a </w:t>
      </w:r>
      <w:r w:rsidRPr="00ED0653">
        <w:rPr>
          <w:rFonts w:ascii="Times New Roman" w:hAnsi="Times New Roman" w:cs="Times New Roman"/>
          <w:b/>
          <w:i/>
          <w:sz w:val="20"/>
          <w:szCs w:val="20"/>
        </w:rPr>
        <w:t xml:space="preserve">aperiodic SRS resource </w:t>
      </w:r>
      <w:r>
        <w:rPr>
          <w:rFonts w:ascii="Times New Roman" w:hAnsi="Times New Roman" w:cs="Times New Roman" w:hint="eastAsia"/>
          <w:b/>
          <w:i/>
          <w:sz w:val="20"/>
          <w:szCs w:val="20"/>
        </w:rPr>
        <w:t xml:space="preserve">in a CC and a PUSCH/PUCCH/PRACH </w:t>
      </w:r>
      <w:r w:rsidRPr="00ED0653">
        <w:rPr>
          <w:rFonts w:ascii="Times New Roman" w:hAnsi="Times New Roman" w:cs="Times New Roman"/>
          <w:b/>
          <w:i/>
          <w:sz w:val="20"/>
          <w:szCs w:val="20"/>
        </w:rPr>
        <w:t xml:space="preserve">in </w:t>
      </w:r>
      <w:r>
        <w:rPr>
          <w:rFonts w:ascii="Times New Roman" w:hAnsi="Times New Roman" w:cs="Times New Roman" w:hint="eastAsia"/>
          <w:b/>
          <w:i/>
          <w:sz w:val="20"/>
          <w:szCs w:val="20"/>
        </w:rPr>
        <w:t xml:space="preserve">another CC and </w:t>
      </w:r>
      <w:r w:rsidRPr="00F002B7">
        <w:rPr>
          <w:rFonts w:ascii="Times New Roman" w:hAnsi="Times New Roman" w:cs="Times New Roman"/>
          <w:b/>
          <w:i/>
          <w:sz w:val="20"/>
          <w:szCs w:val="20"/>
        </w:rPr>
        <w:t>result in uplink transmissions beyond the UE's indicated uplink carrier aggregation capability</w:t>
      </w:r>
      <w:r>
        <w:rPr>
          <w:rFonts w:ascii="Times New Roman" w:hAnsi="Times New Roman" w:cs="Times New Roman" w:hint="eastAsia"/>
          <w:b/>
          <w:i/>
          <w:sz w:val="20"/>
          <w:szCs w:val="20"/>
        </w:rPr>
        <w:t>:</w:t>
      </w:r>
    </w:p>
    <w:p w14:paraId="35429193" w14:textId="77777777" w:rsidR="00B0543A" w:rsidRPr="00F002B7" w:rsidRDefault="00B0543A" w:rsidP="00B0543A">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I</w:t>
      </w:r>
      <w:r w:rsidRPr="00F002B7">
        <w:rPr>
          <w:rFonts w:ascii="Times New Roman" w:hAnsi="Times New Roman" w:cs="Times New Roman"/>
          <w:b/>
          <w:i/>
          <w:sz w:val="20"/>
          <w:szCs w:val="20"/>
        </w:rPr>
        <w:t xml:space="preserve">f the SRS </w:t>
      </w:r>
      <w:r>
        <w:rPr>
          <w:rFonts w:ascii="Times New Roman" w:hAnsi="Times New Roman" w:cs="Times New Roman" w:hint="eastAsia"/>
          <w:b/>
          <w:i/>
          <w:sz w:val="20"/>
          <w:szCs w:val="20"/>
        </w:rPr>
        <w:t>overlaps</w:t>
      </w:r>
      <w:r w:rsidRPr="00F002B7">
        <w:rPr>
          <w:rFonts w:ascii="Times New Roman" w:hAnsi="Times New Roman" w:cs="Times New Roman"/>
          <w:b/>
          <w:i/>
          <w:sz w:val="20"/>
          <w:szCs w:val="20"/>
        </w:rPr>
        <w:t xml:space="preserve"> with PUSCH/PUCCH transmission carrying HARQ-ACK/positive SR/RI/CRI/SSBRI and/or PRACH, the SRS in the</w:t>
      </w:r>
      <w:r>
        <w:rPr>
          <w:rFonts w:ascii="Times New Roman" w:hAnsi="Times New Roman" w:cs="Times New Roman"/>
          <w:b/>
          <w:i/>
          <w:sz w:val="20"/>
          <w:szCs w:val="20"/>
        </w:rPr>
        <w:t xml:space="preserve"> overlapped symbols are dropped</w:t>
      </w:r>
      <w:r>
        <w:rPr>
          <w:rFonts w:ascii="Times New Roman" w:hAnsi="Times New Roman" w:cs="Times New Roman" w:hint="eastAsia"/>
          <w:b/>
          <w:i/>
          <w:sz w:val="20"/>
          <w:szCs w:val="20"/>
        </w:rPr>
        <w:t>;</w:t>
      </w:r>
    </w:p>
    <w:p w14:paraId="55D776CA" w14:textId="77777777" w:rsidR="00B0543A" w:rsidRDefault="00B0543A" w:rsidP="00B0543A">
      <w:pPr>
        <w:numPr>
          <w:ilvl w:val="1"/>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Otherwise, the PUSCH/PUCCH is dropped.</w:t>
      </w:r>
    </w:p>
    <w:p w14:paraId="45F4FAAD" w14:textId="77777777" w:rsidR="00B0543A" w:rsidRPr="00B932A0" w:rsidRDefault="00B0543A" w:rsidP="00B0543A">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sidRPr="00B932A0">
        <w:rPr>
          <w:rFonts w:ascii="Times New Roman" w:hAnsi="Times New Roman" w:cs="Times New Roman"/>
          <w:b/>
          <w:i/>
          <w:sz w:val="20"/>
          <w:szCs w:val="20"/>
        </w:rPr>
        <w:t>:</w:t>
      </w:r>
    </w:p>
    <w:p w14:paraId="624189C6" w14:textId="77777777" w:rsidR="00B0543A" w:rsidRPr="006852DB" w:rsidRDefault="00B0543A" w:rsidP="00B0543A">
      <w:pPr>
        <w:numPr>
          <w:ilvl w:val="0"/>
          <w:numId w:val="5"/>
        </w:numPr>
        <w:spacing w:beforeLines="50" w:before="120" w:afterLines="50" w:after="120"/>
        <w:rPr>
          <w:rFonts w:ascii="Times New Roman" w:hAnsi="Times New Roman" w:cs="Times New Roman"/>
          <w:sz w:val="20"/>
          <w:szCs w:val="20"/>
        </w:rPr>
      </w:pPr>
      <w:r w:rsidRPr="00712601">
        <w:rPr>
          <w:rFonts w:ascii="Times New Roman" w:hAnsi="Times New Roman" w:cs="Times New Roman"/>
          <w:b/>
          <w:i/>
          <w:sz w:val="20"/>
          <w:szCs w:val="20"/>
        </w:rPr>
        <w:t>Support DCI</w:t>
      </w:r>
      <w:r w:rsidRPr="00712601">
        <w:rPr>
          <w:rFonts w:ascii="Times New Roman" w:hAnsi="Times New Roman" w:cs="Times New Roman" w:hint="eastAsia"/>
          <w:b/>
          <w:i/>
          <w:sz w:val="20"/>
          <w:szCs w:val="20"/>
        </w:rPr>
        <w:t xml:space="preserve"> format</w:t>
      </w:r>
      <w:r w:rsidRPr="00712601">
        <w:rPr>
          <w:rFonts w:ascii="Times New Roman" w:hAnsi="Times New Roman" w:cs="Times New Roman"/>
          <w:b/>
          <w:i/>
          <w:sz w:val="20"/>
          <w:szCs w:val="20"/>
        </w:rPr>
        <w:t xml:space="preserve"> 0_1 and 0_2 to trigger aperiodic SRS without data </w:t>
      </w:r>
      <w:r w:rsidRPr="00712601">
        <w:rPr>
          <w:rFonts w:ascii="Times New Roman" w:hAnsi="Times New Roman" w:cs="Times New Roman" w:hint="eastAsia"/>
          <w:b/>
          <w:i/>
          <w:sz w:val="20"/>
          <w:szCs w:val="20"/>
        </w:rPr>
        <w:t>but</w:t>
      </w:r>
      <w:r w:rsidRPr="002D431F">
        <w:rPr>
          <w:rFonts w:ascii="Times New Roman" w:hAnsi="Times New Roman" w:cs="Times New Roman"/>
          <w:b/>
          <w:i/>
          <w:sz w:val="20"/>
          <w:szCs w:val="20"/>
        </w:rPr>
        <w:t xml:space="preserve"> with</w:t>
      </w:r>
      <w:r w:rsidRPr="006852DB">
        <w:rPr>
          <w:rFonts w:ascii="Times New Roman" w:hAnsi="Times New Roman" w:cs="Times New Roman"/>
          <w:b/>
          <w:i/>
          <w:sz w:val="20"/>
          <w:szCs w:val="20"/>
        </w:rPr>
        <w:t xml:space="preserve"> </w:t>
      </w:r>
      <w:r w:rsidRPr="000E09BF">
        <w:rPr>
          <w:rFonts w:ascii="Times New Roman" w:hAnsi="Times New Roman" w:cs="Times New Roman"/>
          <w:b/>
          <w:i/>
          <w:sz w:val="20"/>
          <w:szCs w:val="20"/>
        </w:rPr>
        <w:t>a non-zero "CSI request" where the associated "</w:t>
      </w:r>
      <w:proofErr w:type="spellStart"/>
      <w:r w:rsidRPr="000E09BF">
        <w:rPr>
          <w:rFonts w:ascii="Times New Roman" w:hAnsi="Times New Roman" w:cs="Times New Roman"/>
          <w:b/>
          <w:i/>
          <w:sz w:val="20"/>
          <w:szCs w:val="20"/>
        </w:rPr>
        <w:t>reportQuantity</w:t>
      </w:r>
      <w:proofErr w:type="spellEnd"/>
      <w:r w:rsidRPr="000E09BF">
        <w:rPr>
          <w:rFonts w:ascii="Times New Roman" w:hAnsi="Times New Roman" w:cs="Times New Roman"/>
          <w:b/>
          <w:i/>
          <w:sz w:val="20"/>
          <w:szCs w:val="20"/>
        </w:rPr>
        <w:t>" in CSI-</w:t>
      </w:r>
      <w:proofErr w:type="spellStart"/>
      <w:r w:rsidRPr="000E09BF">
        <w:rPr>
          <w:rFonts w:ascii="Times New Roman" w:hAnsi="Times New Roman" w:cs="Times New Roman"/>
          <w:b/>
          <w:i/>
          <w:sz w:val="20"/>
          <w:szCs w:val="20"/>
        </w:rPr>
        <w:t>ReportConfig</w:t>
      </w:r>
      <w:proofErr w:type="spellEnd"/>
      <w:r w:rsidRPr="000E09BF">
        <w:rPr>
          <w:rFonts w:ascii="Times New Roman" w:hAnsi="Times New Roman" w:cs="Times New Roman"/>
          <w:b/>
          <w:i/>
          <w:sz w:val="20"/>
          <w:szCs w:val="20"/>
        </w:rPr>
        <w:t xml:space="preserve"> set to "none" for all CSI report(s) triggered by "CSI request" in this DCI format 0_1 or 0_2</w:t>
      </w:r>
      <w:r w:rsidRPr="006852DB">
        <w:rPr>
          <w:rFonts w:ascii="Times New Roman" w:hAnsi="Times New Roman" w:cs="Times New Roman" w:hint="eastAsia"/>
          <w:b/>
          <w:i/>
          <w:sz w:val="20"/>
          <w:szCs w:val="20"/>
        </w:rPr>
        <w:t>.</w:t>
      </w:r>
    </w:p>
    <w:p w14:paraId="074F6359" w14:textId="77777777" w:rsidR="00B0543A" w:rsidRPr="00B932A0" w:rsidRDefault="00B0543A" w:rsidP="00B0543A">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 xml:space="preserve">Proposal </w:t>
      </w:r>
      <w:r>
        <w:rPr>
          <w:rFonts w:ascii="Times New Roman" w:hAnsi="Times New Roman" w:cs="Times New Roman" w:hint="eastAsia"/>
          <w:b/>
          <w:i/>
          <w:sz w:val="20"/>
          <w:szCs w:val="20"/>
        </w:rPr>
        <w:t>5</w:t>
      </w:r>
      <w:r w:rsidRPr="00B932A0">
        <w:rPr>
          <w:rFonts w:ascii="Times New Roman" w:hAnsi="Times New Roman" w:cs="Times New Roman"/>
          <w:b/>
          <w:i/>
          <w:sz w:val="20"/>
          <w:szCs w:val="20"/>
        </w:rPr>
        <w:t>:</w:t>
      </w:r>
    </w:p>
    <w:p w14:paraId="0BA30ED3" w14:textId="77777777" w:rsidR="00B0543A" w:rsidRPr="00CC3658" w:rsidRDefault="00B0543A" w:rsidP="00B0543A">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rPr>
        <w:t>SRS usage sharing between “codebook” and “</w:t>
      </w:r>
      <w:proofErr w:type="spellStart"/>
      <w:r>
        <w:rPr>
          <w:rFonts w:ascii="Times New Roman" w:hAnsi="Times New Roman" w:cs="Times New Roman"/>
          <w:b/>
          <w:i/>
          <w:sz w:val="20"/>
          <w:szCs w:val="20"/>
        </w:rPr>
        <w:t>antennaSwitching</w:t>
      </w:r>
      <w:proofErr w:type="spellEnd"/>
      <w:r>
        <w:rPr>
          <w:rFonts w:ascii="Times New Roman" w:hAnsi="Times New Roman" w:cs="Times New Roman"/>
          <w:b/>
          <w:i/>
          <w:sz w:val="20"/>
          <w:szCs w:val="20"/>
        </w:rPr>
        <w:t>” is supported</w:t>
      </w:r>
      <w:r>
        <w:rPr>
          <w:rFonts w:ascii="Times New Roman" w:hAnsi="Times New Roman" w:cs="Times New Roman" w:hint="eastAsia"/>
          <w:b/>
          <w:i/>
          <w:sz w:val="20"/>
          <w:szCs w:val="20"/>
        </w:rPr>
        <w:t xml:space="preserve"> in Rel-17, </w:t>
      </w:r>
    </w:p>
    <w:p w14:paraId="097C5EB1" w14:textId="77777777" w:rsidR="00B0543A" w:rsidRPr="009323D5" w:rsidRDefault="00B0543A" w:rsidP="00B0543A">
      <w:pPr>
        <w:numPr>
          <w:ilvl w:val="1"/>
          <w:numId w:val="5"/>
        </w:numPr>
        <w:spacing w:beforeLines="50" w:before="120" w:afterLines="50" w:after="120"/>
        <w:rPr>
          <w:rFonts w:ascii="Times New Roman" w:hAnsi="Times New Roman" w:cs="Times New Roman"/>
          <w:i/>
          <w:sz w:val="20"/>
          <w:szCs w:val="20"/>
        </w:rPr>
      </w:pPr>
      <w:r w:rsidRPr="009323D5">
        <w:rPr>
          <w:rFonts w:ascii="Times New Roman" w:hAnsi="Times New Roman" w:cs="Times New Roman" w:hint="eastAsia"/>
          <w:b/>
          <w:i/>
          <w:sz w:val="20"/>
          <w:szCs w:val="20"/>
        </w:rPr>
        <w:t xml:space="preserve">For an SRS resource set configured in both SRS resource set for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SRS </w:t>
      </w:r>
      <w:r w:rsidRPr="009323D5">
        <w:rPr>
          <w:rFonts w:ascii="Times New Roman" w:hAnsi="Times New Roman" w:cs="Times New Roman"/>
          <w:b/>
          <w:bCs/>
          <w:i/>
          <w:sz w:val="20"/>
          <w:szCs w:val="20"/>
        </w:rPr>
        <w:t>resource</w:t>
      </w:r>
      <w:r w:rsidRPr="009323D5">
        <w:rPr>
          <w:rFonts w:ascii="Times New Roman" w:hAnsi="Times New Roman" w:cs="Times New Roman" w:hint="eastAsia"/>
          <w:b/>
          <w:bCs/>
          <w:i/>
          <w:sz w:val="20"/>
          <w:szCs w:val="20"/>
        </w:rPr>
        <w:t xml:space="preserve"> set for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when the SRS resource is transmitted in the SRS resource set for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UE shall assume that it is used for both </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codebook</w:t>
      </w:r>
      <w:r w:rsidRPr="009323D5">
        <w:rPr>
          <w:rFonts w:ascii="Times New Roman" w:hAnsi="Times New Roman" w:cs="Times New Roman"/>
          <w:b/>
          <w:bCs/>
          <w:i/>
          <w:sz w:val="20"/>
          <w:szCs w:val="20"/>
        </w:rPr>
        <w:t>”</w:t>
      </w:r>
      <w:r w:rsidRPr="009323D5">
        <w:rPr>
          <w:rFonts w:ascii="Times New Roman" w:hAnsi="Times New Roman" w:cs="Times New Roman" w:hint="eastAsia"/>
          <w:b/>
          <w:bCs/>
          <w:i/>
          <w:sz w:val="20"/>
          <w:szCs w:val="20"/>
        </w:rPr>
        <w:t xml:space="preserve"> and </w:t>
      </w:r>
      <w:r w:rsidRPr="009323D5">
        <w:rPr>
          <w:rFonts w:ascii="Times New Roman" w:hAnsi="Times New Roman" w:cs="Times New Roman"/>
          <w:b/>
          <w:bCs/>
          <w:i/>
          <w:sz w:val="20"/>
          <w:szCs w:val="20"/>
        </w:rPr>
        <w:t>“</w:t>
      </w:r>
      <w:proofErr w:type="spellStart"/>
      <w:r w:rsidRPr="009323D5">
        <w:rPr>
          <w:rFonts w:ascii="Times New Roman" w:hAnsi="Times New Roman" w:cs="Times New Roman" w:hint="eastAsia"/>
          <w:b/>
          <w:bCs/>
          <w:i/>
          <w:sz w:val="20"/>
          <w:szCs w:val="20"/>
        </w:rPr>
        <w:t>antennaSwitching</w:t>
      </w:r>
      <w:proofErr w:type="spellEnd"/>
      <w:proofErr w:type="gramStart"/>
      <w:r w:rsidRPr="009323D5">
        <w:rPr>
          <w:rFonts w:ascii="Times New Roman" w:hAnsi="Times New Roman" w:cs="Times New Roman"/>
          <w:b/>
          <w:bCs/>
          <w:i/>
          <w:sz w:val="20"/>
          <w:szCs w:val="20"/>
        </w:rPr>
        <w:t>”</w:t>
      </w:r>
      <w:r w:rsidRPr="009323D5">
        <w:rPr>
          <w:rFonts w:ascii="Times New Roman" w:hAnsi="Times New Roman" w:cs="Times New Roman" w:hint="eastAsia"/>
          <w:b/>
          <w:i/>
          <w:sz w:val="20"/>
          <w:szCs w:val="20"/>
        </w:rPr>
        <w:t xml:space="preserve"> </w:t>
      </w:r>
      <w:r w:rsidRPr="009323D5">
        <w:rPr>
          <w:rFonts w:ascii="Times New Roman" w:hAnsi="Times New Roman" w:cs="Times New Roman"/>
          <w:b/>
          <w:i/>
          <w:sz w:val="20"/>
          <w:szCs w:val="20"/>
        </w:rPr>
        <w:t>.</w:t>
      </w:r>
      <w:proofErr w:type="gramEnd"/>
      <w:r w:rsidRPr="009323D5" w:rsidDel="00B03EED">
        <w:rPr>
          <w:rFonts w:ascii="Times New Roman" w:hAnsi="Times New Roman" w:cs="Times New Roman"/>
          <w:b/>
          <w:i/>
          <w:sz w:val="20"/>
          <w:szCs w:val="20"/>
        </w:rPr>
        <w:t xml:space="preserve"> </w:t>
      </w:r>
    </w:p>
    <w:p w14:paraId="03495BF6" w14:textId="77777777" w:rsidR="00B0543A" w:rsidRPr="00B932A0" w:rsidRDefault="00B0543A" w:rsidP="00B0543A">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Proposal</w:t>
      </w:r>
      <w:r>
        <w:rPr>
          <w:rFonts w:ascii="Times New Roman" w:hAnsi="Times New Roman" w:cs="Times New Roman" w:hint="eastAsia"/>
          <w:b/>
          <w:i/>
          <w:sz w:val="20"/>
          <w:szCs w:val="20"/>
        </w:rPr>
        <w:t xml:space="preserve"> 6</w:t>
      </w:r>
      <w:r w:rsidRPr="00B932A0">
        <w:rPr>
          <w:rFonts w:ascii="Times New Roman" w:hAnsi="Times New Roman" w:cs="Times New Roman"/>
          <w:b/>
          <w:i/>
          <w:sz w:val="20"/>
          <w:szCs w:val="20"/>
        </w:rPr>
        <w:t>:</w:t>
      </w:r>
    </w:p>
    <w:p w14:paraId="30598D90" w14:textId="77777777" w:rsidR="00B0543A" w:rsidRPr="00BA43FC" w:rsidRDefault="00B0543A" w:rsidP="00B0543A">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lastRenderedPageBreak/>
        <w:t>On SRS configuration for 4T6R,</w:t>
      </w:r>
    </w:p>
    <w:p w14:paraId="769892B2" w14:textId="77777777" w:rsidR="00B0543A" w:rsidRPr="00143C45" w:rsidRDefault="00B0543A" w:rsidP="00B0543A">
      <w:pPr>
        <w:pStyle w:val="a7"/>
        <w:numPr>
          <w:ilvl w:val="1"/>
          <w:numId w:val="5"/>
        </w:numPr>
        <w:spacing w:beforeLines="50" w:before="120" w:afterLines="50" w:after="120"/>
        <w:ind w:firstLineChars="0"/>
        <w:rPr>
          <w:rFonts w:ascii="Times New Roman" w:hAnsi="Times New Roman" w:cs="Times New Roman"/>
          <w:sz w:val="20"/>
          <w:szCs w:val="20"/>
        </w:rPr>
      </w:pPr>
      <w:r w:rsidRPr="00143C45">
        <w:rPr>
          <w:rFonts w:ascii="Times New Roman" w:hAnsi="Times New Roman" w:cs="Times New Roman"/>
          <w:b/>
          <w:i/>
          <w:sz w:val="20"/>
          <w:szCs w:val="20"/>
        </w:rPr>
        <w:t>Alt 1</w:t>
      </w:r>
      <w:r w:rsidRPr="00143C45">
        <w:rPr>
          <w:rFonts w:ascii="Times New Roman" w:hAnsi="Times New Roman" w:cs="Times New Roman" w:hint="eastAsia"/>
          <w:b/>
          <w:i/>
          <w:sz w:val="20"/>
          <w:szCs w:val="20"/>
        </w:rPr>
        <w:t>(</w:t>
      </w:r>
      <w:r w:rsidRPr="00143C45">
        <w:rPr>
          <w:rFonts w:ascii="Times New Roman" w:hAnsi="Times New Roman" w:cs="Times New Roman"/>
          <w:b/>
          <w:i/>
          <w:sz w:val="20"/>
          <w:szCs w:val="20"/>
        </w:rPr>
        <w:t>4 + 2</w:t>
      </w:r>
      <w:r w:rsidRPr="00143C45">
        <w:rPr>
          <w:rFonts w:ascii="Times New Roman" w:hAnsi="Times New Roman" w:cs="Times New Roman" w:hint="eastAsia"/>
          <w:b/>
          <w:i/>
          <w:sz w:val="20"/>
          <w:szCs w:val="20"/>
        </w:rPr>
        <w:t>) is supported</w:t>
      </w:r>
    </w:p>
    <w:p w14:paraId="5640AF26" w14:textId="77777777" w:rsidR="00B0543A" w:rsidRPr="00BA43FC" w:rsidRDefault="00B0543A" w:rsidP="00B0543A">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For aperiodic SRS, 1 or 2 SRS resource sets can be configured, with totally </w:t>
      </w:r>
      <w:r w:rsidRPr="00BA43FC">
        <w:rPr>
          <w:rFonts w:ascii="Times New Roman" w:hAnsi="Times New Roman" w:cs="Times New Roman" w:hint="eastAsia"/>
          <w:b/>
          <w:i/>
          <w:sz w:val="20"/>
          <w:szCs w:val="20"/>
        </w:rPr>
        <w:t>2 SRS resources, one with 4 p</w:t>
      </w:r>
      <w:r>
        <w:rPr>
          <w:rFonts w:ascii="Times New Roman" w:hAnsi="Times New Roman" w:cs="Times New Roman" w:hint="eastAsia"/>
          <w:b/>
          <w:i/>
          <w:sz w:val="20"/>
          <w:szCs w:val="20"/>
        </w:rPr>
        <w:t>orts and the other with 2 ports</w:t>
      </w:r>
    </w:p>
    <w:p w14:paraId="0A8C21A5" w14:textId="77777777" w:rsidR="00B0543A" w:rsidRPr="00BA43FC" w:rsidRDefault="00B0543A" w:rsidP="00B0543A">
      <w:pPr>
        <w:numPr>
          <w:ilvl w:val="1"/>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For periodic/semi-persistent SRS </w:t>
      </w:r>
      <w:r>
        <w:rPr>
          <w:rFonts w:ascii="Times New Roman" w:hAnsi="Times New Roman" w:cs="Times New Roman"/>
          <w:b/>
          <w:i/>
          <w:sz w:val="20"/>
          <w:szCs w:val="20"/>
        </w:rPr>
        <w:t>antenna</w:t>
      </w:r>
      <w:r>
        <w:rPr>
          <w:rFonts w:ascii="Times New Roman" w:hAnsi="Times New Roman" w:cs="Times New Roman" w:hint="eastAsia"/>
          <w:b/>
          <w:i/>
          <w:sz w:val="20"/>
          <w:szCs w:val="20"/>
        </w:rPr>
        <w:t xml:space="preserve"> switching, </w:t>
      </w:r>
      <w:r w:rsidRPr="00BA43FC">
        <w:rPr>
          <w:rFonts w:ascii="Times New Roman" w:hAnsi="Times New Roman" w:cs="Times New Roman" w:hint="eastAsia"/>
          <w:b/>
          <w:i/>
          <w:sz w:val="20"/>
          <w:szCs w:val="20"/>
        </w:rPr>
        <w:t>2 SRS resources</w:t>
      </w:r>
      <w:r>
        <w:rPr>
          <w:rFonts w:ascii="Times New Roman" w:hAnsi="Times New Roman" w:cs="Times New Roman" w:hint="eastAsia"/>
          <w:b/>
          <w:i/>
          <w:sz w:val="20"/>
          <w:szCs w:val="20"/>
        </w:rPr>
        <w:t xml:space="preserve"> are configured in each SRS resource set</w:t>
      </w:r>
      <w:r w:rsidRPr="00BA43FC">
        <w:rPr>
          <w:rFonts w:ascii="Times New Roman" w:hAnsi="Times New Roman" w:cs="Times New Roman" w:hint="eastAsia"/>
          <w:b/>
          <w:i/>
          <w:sz w:val="20"/>
          <w:szCs w:val="20"/>
        </w:rPr>
        <w:t>, one with 4 ports and the other with 2 ports.</w:t>
      </w:r>
    </w:p>
    <w:p w14:paraId="3CF36C71" w14:textId="77777777" w:rsidR="00B0543A" w:rsidRPr="00B932A0" w:rsidRDefault="00B0543A" w:rsidP="00B0543A">
      <w:pPr>
        <w:spacing w:beforeLines="50" w:before="120" w:afterLines="50" w:after="120"/>
        <w:rPr>
          <w:rFonts w:ascii="Times New Roman" w:hAnsi="Times New Roman" w:cs="Times New Roman"/>
          <w:b/>
          <w:i/>
          <w:sz w:val="20"/>
          <w:szCs w:val="20"/>
        </w:rPr>
      </w:pPr>
      <w:r w:rsidRPr="00B932A0">
        <w:rPr>
          <w:rFonts w:ascii="Times New Roman" w:hAnsi="Times New Roman" w:cs="Times New Roman"/>
          <w:b/>
          <w:i/>
          <w:sz w:val="20"/>
          <w:szCs w:val="20"/>
        </w:rPr>
        <w:t>Proposal</w:t>
      </w:r>
      <w:r>
        <w:rPr>
          <w:rFonts w:ascii="Times New Roman" w:hAnsi="Times New Roman" w:cs="Times New Roman" w:hint="eastAsia"/>
          <w:b/>
          <w:i/>
          <w:sz w:val="20"/>
          <w:szCs w:val="20"/>
        </w:rPr>
        <w:t xml:space="preserve"> 7</w:t>
      </w:r>
      <w:r w:rsidRPr="00B932A0">
        <w:rPr>
          <w:rFonts w:ascii="Times New Roman" w:hAnsi="Times New Roman" w:cs="Times New Roman"/>
          <w:b/>
          <w:i/>
          <w:sz w:val="20"/>
          <w:szCs w:val="20"/>
        </w:rPr>
        <w:t>:</w:t>
      </w:r>
    </w:p>
    <w:p w14:paraId="6193F90D" w14:textId="77777777" w:rsidR="00B0543A" w:rsidRPr="008660CD" w:rsidRDefault="00B0543A" w:rsidP="00B0543A">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On the transmit power determination of SRS resources for 4T6R, one of the following alternatives is supported:</w:t>
      </w:r>
    </w:p>
    <w:p w14:paraId="04C644F0" w14:textId="77777777" w:rsidR="00B0543A" w:rsidRPr="008660CD" w:rsidRDefault="00B0543A" w:rsidP="00B0543A">
      <w:pPr>
        <w:pStyle w:val="a7"/>
        <w:numPr>
          <w:ilvl w:val="1"/>
          <w:numId w:val="5"/>
        </w:numPr>
        <w:spacing w:beforeLines="50" w:before="120" w:afterLines="50" w:after="120"/>
        <w:ind w:firstLineChars="0"/>
        <w:rPr>
          <w:rFonts w:ascii="Times New Roman" w:hAnsi="Times New Roman" w:cs="Times New Roman"/>
          <w:b/>
          <w:i/>
          <w:sz w:val="20"/>
          <w:szCs w:val="20"/>
        </w:rPr>
      </w:pPr>
      <w:r w:rsidRPr="008660CD">
        <w:rPr>
          <w:rFonts w:ascii="Times New Roman" w:hAnsi="Times New Roman" w:cs="Times New Roman" w:hint="eastAsia"/>
          <w:b/>
          <w:i/>
          <w:sz w:val="20"/>
          <w:szCs w:val="20"/>
        </w:rPr>
        <w:t>Alt 1: T</w:t>
      </w:r>
      <w:r w:rsidRPr="008660CD">
        <w:rPr>
          <w:rFonts w:ascii="Times New Roman" w:hAnsi="Times New Roman" w:cs="Times New Roman"/>
          <w:b/>
          <w:i/>
          <w:sz w:val="20"/>
          <w:szCs w:val="20"/>
        </w:rPr>
        <w:t>h</w:t>
      </w:r>
      <w:r w:rsidRPr="008660CD">
        <w:rPr>
          <w:rFonts w:ascii="Times New Roman" w:hAnsi="Times New Roman" w:cs="Times New Roman" w:hint="eastAsia"/>
          <w:b/>
          <w:i/>
          <w:sz w:val="20"/>
          <w:szCs w:val="20"/>
        </w:rPr>
        <w:t xml:space="preserve">e transmit power of each SRS port in a SRS </w:t>
      </w:r>
      <w:r w:rsidRPr="008660CD">
        <w:rPr>
          <w:rFonts w:ascii="Times New Roman" w:hAnsi="Times New Roman" w:cs="Times New Roman"/>
          <w:b/>
          <w:i/>
          <w:sz w:val="20"/>
          <w:szCs w:val="20"/>
        </w:rPr>
        <w:t>resource</w:t>
      </w:r>
      <w:r w:rsidRPr="008660CD">
        <w:rPr>
          <w:rFonts w:ascii="Times New Roman" w:hAnsi="Times New Roman" w:cs="Times New Roman" w:hint="eastAsia"/>
          <w:b/>
          <w:i/>
          <w:sz w:val="20"/>
          <w:szCs w:val="20"/>
        </w:rPr>
        <w:t xml:space="preserve"> for 4T6R is determined as if there are 4 ports in the SRS resource, i.e. for any SRS resource for 4T6R, each SRS port uses a </w:t>
      </w:r>
      <w:r w:rsidRPr="008660CD">
        <w:rPr>
          <w:rFonts w:ascii="Times New Roman" w:hAnsi="Times New Roman" w:cs="Times New Roman"/>
          <w:b/>
          <w:i/>
          <w:sz w:val="20"/>
          <w:szCs w:val="20"/>
        </w:rPr>
        <w:t>quarter</w:t>
      </w:r>
      <w:r w:rsidRPr="008660CD">
        <w:rPr>
          <w:rFonts w:ascii="Times New Roman" w:hAnsi="Times New Roman" w:cs="Times New Roman" w:hint="eastAsia"/>
          <w:b/>
          <w:i/>
          <w:sz w:val="20"/>
          <w:szCs w:val="20"/>
        </w:rPr>
        <w:t xml:space="preserve"> of the calculated transmit power(i.e. </w:t>
      </w:r>
      <w:r>
        <w:rPr>
          <w:iCs/>
          <w:noProof/>
          <w:position w:val="-12"/>
        </w:rPr>
        <w:drawing>
          <wp:inline distT="0" distB="0" distL="0" distR="0" wp14:anchorId="0370065E" wp14:editId="7BB0EE7B">
            <wp:extent cx="823595" cy="2082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3595" cy="208280"/>
                    </a:xfrm>
                    <a:prstGeom prst="rect">
                      <a:avLst/>
                    </a:prstGeom>
                    <a:noFill/>
                    <a:ln>
                      <a:noFill/>
                    </a:ln>
                  </pic:spPr>
                </pic:pic>
              </a:graphicData>
            </a:graphic>
          </wp:inline>
        </w:drawing>
      </w:r>
      <w:r w:rsidRPr="008660CD">
        <w:rPr>
          <w:rFonts w:ascii="Times New Roman" w:hAnsi="Times New Roman" w:cs="Times New Roman" w:hint="eastAsia"/>
          <w:b/>
          <w:i/>
          <w:sz w:val="20"/>
          <w:szCs w:val="20"/>
        </w:rPr>
        <w:t xml:space="preserve">in TS 38.213). </w:t>
      </w:r>
    </w:p>
    <w:p w14:paraId="454F5D2A" w14:textId="77777777" w:rsidR="00B0543A" w:rsidRPr="006852DB" w:rsidRDefault="00B0543A" w:rsidP="00B0543A">
      <w:pPr>
        <w:pStyle w:val="a7"/>
        <w:numPr>
          <w:ilvl w:val="1"/>
          <w:numId w:val="5"/>
        </w:numPr>
        <w:spacing w:beforeLines="50" w:before="120" w:afterLines="50" w:after="120"/>
        <w:ind w:firstLineChars="0"/>
        <w:rPr>
          <w:rFonts w:ascii="Times New Roman" w:hAnsi="Times New Roman" w:cs="Times New Roman"/>
          <w:b/>
          <w:i/>
          <w:sz w:val="20"/>
          <w:szCs w:val="20"/>
        </w:rPr>
      </w:pPr>
      <w:r w:rsidRPr="00E14872">
        <w:rPr>
          <w:rFonts w:ascii="Times New Roman" w:hAnsi="Times New Roman" w:cs="Times New Roman" w:hint="eastAsia"/>
          <w:b/>
          <w:i/>
          <w:sz w:val="20"/>
          <w:szCs w:val="20"/>
        </w:rPr>
        <w:t xml:space="preserve">Alt 2: The transmit power of each SRS resource is calculated according to the power control mechanism in Rel-15/Rel-16 first. If the calculated transmit power for the 2-port SRS resource </w:t>
      </w:r>
      <w:r>
        <w:rPr>
          <w:rFonts w:ascii="Times New Roman" w:hAnsi="Times New Roman" w:cs="Times New Roman" w:hint="eastAsia"/>
          <w:b/>
          <w:i/>
          <w:sz w:val="20"/>
          <w:szCs w:val="20"/>
        </w:rPr>
        <w:t>is</w:t>
      </w:r>
      <w:r w:rsidRPr="00E14872">
        <w:rPr>
          <w:rFonts w:ascii="Times New Roman" w:hAnsi="Times New Roman" w:cs="Times New Roman" w:hint="eastAsia"/>
          <w:b/>
          <w:i/>
          <w:sz w:val="20"/>
          <w:szCs w:val="20"/>
        </w:rPr>
        <w:t xml:space="preserve"> scale</w:t>
      </w:r>
      <w:r>
        <w:rPr>
          <w:rFonts w:ascii="Times New Roman" w:hAnsi="Times New Roman" w:cs="Times New Roman" w:hint="eastAsia"/>
          <w:b/>
          <w:i/>
          <w:sz w:val="20"/>
          <w:szCs w:val="20"/>
        </w:rPr>
        <w:t>d</w:t>
      </w:r>
      <w:r w:rsidRPr="00E14872">
        <w:rPr>
          <w:rFonts w:ascii="Times New Roman" w:hAnsi="Times New Roman" w:cs="Times New Roman" w:hint="eastAsia"/>
          <w:b/>
          <w:i/>
          <w:sz w:val="20"/>
          <w:szCs w:val="20"/>
        </w:rPr>
        <w:t xml:space="preserve">, the calculated transmit power for the 4-port SRS </w:t>
      </w:r>
      <w:r w:rsidRPr="00E14872">
        <w:rPr>
          <w:rFonts w:ascii="Times New Roman" w:hAnsi="Times New Roman" w:cs="Times New Roman"/>
          <w:b/>
          <w:i/>
          <w:sz w:val="20"/>
          <w:szCs w:val="20"/>
        </w:rPr>
        <w:t>resource</w:t>
      </w:r>
      <w:r w:rsidRPr="00E14872">
        <w:rPr>
          <w:rFonts w:ascii="Times New Roman" w:hAnsi="Times New Roman" w:cs="Times New Roman" w:hint="eastAsia"/>
          <w:b/>
          <w:i/>
          <w:sz w:val="20"/>
          <w:szCs w:val="20"/>
        </w:rPr>
        <w:t xml:space="preserve"> is scaled accordingly to make sure the ratio of </w:t>
      </w:r>
      <w:r w:rsidRPr="00E14872">
        <w:rPr>
          <w:rFonts w:ascii="Times New Roman" w:hAnsi="Times New Roman" w:cs="Times New Roman"/>
          <w:b/>
          <w:i/>
          <w:sz w:val="20"/>
          <w:szCs w:val="20"/>
        </w:rPr>
        <w:t>the</w:t>
      </w:r>
      <w:r w:rsidRPr="00E14872">
        <w:rPr>
          <w:rFonts w:ascii="Times New Roman" w:hAnsi="Times New Roman" w:cs="Times New Roman" w:hint="eastAsia"/>
          <w:b/>
          <w:i/>
          <w:sz w:val="20"/>
          <w:szCs w:val="20"/>
        </w:rPr>
        <w:t xml:space="preserve"> transmit power for the 2-port SRS resource and the transmit power for the 4-port SRS resource is constant</w:t>
      </w:r>
      <w:r w:rsidRPr="006852DB">
        <w:rPr>
          <w:rFonts w:ascii="Times New Roman" w:hAnsi="Times New Roman" w:cs="Times New Roman" w:hint="eastAsia"/>
          <w:b/>
          <w:i/>
          <w:sz w:val="20"/>
          <w:szCs w:val="20"/>
        </w:rPr>
        <w:t>.</w:t>
      </w:r>
    </w:p>
    <w:p w14:paraId="10B5F405" w14:textId="77777777" w:rsidR="00B0543A" w:rsidRPr="008660CD" w:rsidRDefault="00B0543A" w:rsidP="00B0543A">
      <w:pPr>
        <w:pStyle w:val="a7"/>
        <w:numPr>
          <w:ilvl w:val="1"/>
          <w:numId w:val="5"/>
        </w:numPr>
        <w:spacing w:beforeLines="50" w:before="120" w:afterLines="50" w:after="120"/>
        <w:ind w:firstLineChars="0"/>
        <w:rPr>
          <w:rFonts w:ascii="Times New Roman" w:hAnsi="Times New Roman" w:cs="Times New Roman"/>
          <w:b/>
          <w:i/>
          <w:sz w:val="20"/>
          <w:szCs w:val="20"/>
        </w:rPr>
      </w:pPr>
      <w:r w:rsidRPr="008660CD">
        <w:rPr>
          <w:rFonts w:ascii="Times New Roman" w:hAnsi="Times New Roman" w:cs="Times New Roman" w:hint="eastAsia"/>
          <w:b/>
          <w:i/>
          <w:sz w:val="20"/>
          <w:szCs w:val="20"/>
        </w:rPr>
        <w:t xml:space="preserve">Alt 3: </w:t>
      </w:r>
      <w:proofErr w:type="spellStart"/>
      <w:r w:rsidRPr="008660CD">
        <w:rPr>
          <w:rFonts w:ascii="Times New Roman" w:hAnsi="Times New Roman" w:cs="Times New Roman" w:hint="eastAsia"/>
          <w:b/>
          <w:i/>
          <w:sz w:val="20"/>
          <w:szCs w:val="20"/>
        </w:rPr>
        <w:t>gNB</w:t>
      </w:r>
      <w:proofErr w:type="spellEnd"/>
      <w:r w:rsidRPr="008660CD">
        <w:rPr>
          <w:rFonts w:ascii="Times New Roman" w:hAnsi="Times New Roman" w:cs="Times New Roman" w:hint="eastAsia"/>
          <w:b/>
          <w:i/>
          <w:sz w:val="20"/>
          <w:szCs w:val="20"/>
        </w:rPr>
        <w:t xml:space="preserve"> indicates the transmit power determination scheme for 4T6R to the UE,</w:t>
      </w:r>
    </w:p>
    <w:p w14:paraId="2F5F1C8A" w14:textId="77777777" w:rsidR="00B0543A" w:rsidRPr="002D431F" w:rsidRDefault="00B0543A" w:rsidP="00B0543A">
      <w:pPr>
        <w:pStyle w:val="a7"/>
        <w:numPr>
          <w:ilvl w:val="2"/>
          <w:numId w:val="5"/>
        </w:numPr>
        <w:spacing w:beforeLines="50" w:before="120" w:afterLines="50" w:after="120"/>
        <w:ind w:firstLineChars="0"/>
        <w:rPr>
          <w:rFonts w:ascii="Times New Roman" w:hAnsi="Times New Roman" w:cs="Times New Roman"/>
          <w:b/>
          <w:i/>
          <w:sz w:val="20"/>
          <w:szCs w:val="20"/>
        </w:rPr>
      </w:pPr>
      <w:r w:rsidRPr="002D431F">
        <w:rPr>
          <w:rFonts w:ascii="Times New Roman" w:hAnsi="Times New Roman" w:cs="Times New Roman"/>
          <w:b/>
          <w:i/>
          <w:sz w:val="20"/>
          <w:szCs w:val="20"/>
        </w:rPr>
        <w:t>The candidate determination schemes can include one of Alt 1 and Alt 2, and the legacy power control strategy in Rel-15/Rel-16;</w:t>
      </w:r>
    </w:p>
    <w:p w14:paraId="6ED6A0DD" w14:textId="77777777" w:rsidR="00B0543A" w:rsidRPr="002D431F" w:rsidRDefault="00B0543A" w:rsidP="00B0543A">
      <w:pPr>
        <w:pStyle w:val="a7"/>
        <w:numPr>
          <w:ilvl w:val="2"/>
          <w:numId w:val="5"/>
        </w:numPr>
        <w:spacing w:beforeLines="50" w:before="120" w:afterLines="50" w:after="120"/>
        <w:ind w:firstLineChars="0"/>
        <w:rPr>
          <w:rFonts w:ascii="Times New Roman" w:hAnsi="Times New Roman" w:cs="Times New Roman"/>
          <w:b/>
          <w:i/>
          <w:sz w:val="20"/>
          <w:szCs w:val="20"/>
        </w:rPr>
      </w:pPr>
      <w:r w:rsidRPr="002D431F">
        <w:rPr>
          <w:rFonts w:ascii="Times New Roman" w:hAnsi="Times New Roman" w:cs="Times New Roman"/>
          <w:b/>
          <w:i/>
          <w:sz w:val="20"/>
          <w:szCs w:val="20"/>
        </w:rPr>
        <w:t>Whether the legacy power control strategy is supported by a UE is subject to UE capability.</w:t>
      </w:r>
    </w:p>
    <w:p w14:paraId="3AE62A1C" w14:textId="77777777" w:rsidR="00B0543A" w:rsidRDefault="00B0543A" w:rsidP="00B0543A">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Pr>
          <w:rFonts w:ascii="Times New Roman" w:hAnsi="Times New Roman" w:cs="Times New Roman"/>
          <w:b/>
          <w:i/>
          <w:sz w:val="20"/>
          <w:szCs w:val="20"/>
        </w:rPr>
        <w:t>:</w:t>
      </w:r>
    </w:p>
    <w:p w14:paraId="2AEA3656" w14:textId="77777777" w:rsidR="00B0543A" w:rsidRPr="001B30CE" w:rsidRDefault="00B0543A" w:rsidP="00B0543A">
      <w:pPr>
        <w:numPr>
          <w:ilvl w:val="0"/>
          <w:numId w:val="5"/>
        </w:numPr>
        <w:spacing w:beforeLines="50" w:before="120" w:afterLines="50" w:after="120"/>
        <w:rPr>
          <w:rFonts w:ascii="Times New Roman" w:hAnsi="Times New Roman" w:cs="Times New Roman"/>
          <w:b/>
          <w:i/>
          <w:sz w:val="20"/>
          <w:szCs w:val="20"/>
        </w:rPr>
      </w:pPr>
      <w:r w:rsidRPr="001B30CE">
        <w:rPr>
          <w:rFonts w:ascii="Times New Roman" w:hAnsi="Times New Roman" w:cs="Times New Roman"/>
          <w:b/>
          <w:i/>
          <w:sz w:val="20"/>
          <w:szCs w:val="20"/>
        </w:rPr>
        <w:t>O</w:t>
      </w:r>
      <w:r w:rsidRPr="001B30CE">
        <w:rPr>
          <w:rFonts w:ascii="Times New Roman" w:hAnsi="Times New Roman" w:cs="Times New Roman" w:hint="eastAsia"/>
          <w:b/>
          <w:i/>
          <w:sz w:val="20"/>
          <w:szCs w:val="20"/>
        </w:rPr>
        <w:t xml:space="preserve">n the guard period in Rel-17 for SRS antenna switching, </w:t>
      </w:r>
      <w:r>
        <w:rPr>
          <w:rFonts w:ascii="Times New Roman" w:hAnsi="Times New Roman" w:cs="Times New Roman" w:hint="eastAsia"/>
          <w:b/>
          <w:i/>
          <w:sz w:val="20"/>
          <w:szCs w:val="20"/>
        </w:rPr>
        <w:t>r</w:t>
      </w:r>
      <w:r w:rsidRPr="001B30CE">
        <w:rPr>
          <w:rFonts w:ascii="Times New Roman" w:hAnsi="Times New Roman" w:cs="Times New Roman" w:hint="eastAsia"/>
          <w:b/>
          <w:i/>
          <w:sz w:val="20"/>
          <w:szCs w:val="20"/>
        </w:rPr>
        <w:t xml:space="preserve">eporting </w:t>
      </w:r>
      <w:r>
        <w:rPr>
          <w:rFonts w:ascii="Times New Roman" w:hAnsi="Times New Roman" w:cs="Times New Roman" w:hint="eastAsia"/>
          <w:b/>
          <w:i/>
          <w:sz w:val="20"/>
          <w:szCs w:val="20"/>
        </w:rPr>
        <w:t xml:space="preserve">whether the minimum </w:t>
      </w:r>
      <w:r w:rsidRPr="001B30CE">
        <w:rPr>
          <w:rFonts w:ascii="Times New Roman" w:hAnsi="Times New Roman" w:cs="Times New Roman" w:hint="eastAsia"/>
          <w:b/>
          <w:i/>
          <w:sz w:val="20"/>
          <w:szCs w:val="20"/>
        </w:rPr>
        <w:t>guard symbol</w:t>
      </w:r>
      <w:r>
        <w:rPr>
          <w:rFonts w:ascii="Times New Roman" w:hAnsi="Times New Roman" w:cs="Times New Roman" w:hint="eastAsia"/>
          <w:b/>
          <w:i/>
          <w:sz w:val="20"/>
          <w:szCs w:val="20"/>
        </w:rPr>
        <w:t xml:space="preserve"> is needed </w:t>
      </w:r>
      <w:r w:rsidRPr="001B30CE">
        <w:rPr>
          <w:rFonts w:ascii="Times New Roman" w:hAnsi="Times New Roman" w:cs="Times New Roman"/>
          <w:b/>
          <w:i/>
          <w:sz w:val="20"/>
          <w:szCs w:val="20"/>
        </w:rPr>
        <w:t>between SRS resource</w:t>
      </w:r>
      <w:r w:rsidRPr="001B30CE">
        <w:rPr>
          <w:rFonts w:ascii="Times New Roman" w:hAnsi="Times New Roman" w:cs="Times New Roman" w:hint="eastAsia"/>
          <w:b/>
          <w:i/>
          <w:sz w:val="20"/>
          <w:szCs w:val="20"/>
        </w:rPr>
        <w:t>s in the same set</w:t>
      </w:r>
      <w:r>
        <w:rPr>
          <w:rFonts w:ascii="Times New Roman" w:hAnsi="Times New Roman" w:cs="Times New Roman" w:hint="eastAsia"/>
          <w:b/>
          <w:i/>
          <w:sz w:val="20"/>
          <w:szCs w:val="20"/>
        </w:rPr>
        <w:t xml:space="preserve">/between </w:t>
      </w:r>
      <w:r w:rsidRPr="001B30CE">
        <w:rPr>
          <w:rFonts w:ascii="Times New Roman" w:hAnsi="Times New Roman" w:cs="Times New Roman"/>
          <w:b/>
          <w:i/>
          <w:sz w:val="20"/>
          <w:szCs w:val="20"/>
        </w:rPr>
        <w:t>SRS resource</w:t>
      </w:r>
      <w:r>
        <w:rPr>
          <w:rFonts w:ascii="Times New Roman" w:hAnsi="Times New Roman" w:cs="Times New Roman" w:hint="eastAsia"/>
          <w:b/>
          <w:i/>
          <w:sz w:val="20"/>
          <w:szCs w:val="20"/>
        </w:rPr>
        <w:t xml:space="preserve"> set</w:t>
      </w:r>
      <w:r w:rsidRPr="001B30CE">
        <w:rPr>
          <w:rFonts w:ascii="Times New Roman" w:hAnsi="Times New Roman" w:cs="Times New Roman" w:hint="eastAsia"/>
          <w:b/>
          <w:i/>
          <w:sz w:val="20"/>
          <w:szCs w:val="20"/>
        </w:rPr>
        <w:t>s</w:t>
      </w:r>
      <w:r w:rsidRPr="001B30CE">
        <w:rPr>
          <w:rFonts w:ascii="Times New Roman" w:hAnsi="Times New Roman" w:cs="Times New Roman"/>
          <w:b/>
          <w:i/>
          <w:sz w:val="20"/>
          <w:szCs w:val="20"/>
        </w:rPr>
        <w:t xml:space="preserve"> in two consecutive slots</w:t>
      </w:r>
      <w:r w:rsidRPr="001B30CE">
        <w:rPr>
          <w:rFonts w:ascii="Times New Roman" w:hAnsi="Times New Roman" w:cs="Times New Roman" w:hint="eastAsia"/>
          <w:b/>
          <w:i/>
          <w:sz w:val="20"/>
          <w:szCs w:val="20"/>
        </w:rPr>
        <w:t xml:space="preserve"> is supported</w:t>
      </w:r>
      <w:r>
        <w:rPr>
          <w:rFonts w:ascii="Times New Roman" w:hAnsi="Times New Roman" w:cs="Times New Roman" w:hint="eastAsia"/>
          <w:b/>
          <w:i/>
          <w:sz w:val="20"/>
          <w:szCs w:val="20"/>
        </w:rPr>
        <w:t>.</w:t>
      </w:r>
    </w:p>
    <w:p w14:paraId="763343A0" w14:textId="77777777" w:rsidR="00B0543A" w:rsidRDefault="00B0543A" w:rsidP="00B0543A">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9</w:t>
      </w:r>
      <w:r>
        <w:rPr>
          <w:rFonts w:ascii="Times New Roman" w:hAnsi="Times New Roman" w:cs="Times New Roman"/>
          <w:b/>
          <w:i/>
          <w:sz w:val="20"/>
          <w:szCs w:val="20"/>
        </w:rPr>
        <w:t>:</w:t>
      </w:r>
    </w:p>
    <w:p w14:paraId="27B64EC8" w14:textId="77777777" w:rsidR="00B0543A" w:rsidRDefault="00B0543A" w:rsidP="00B0543A">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UL/DL signal transmission in the </w:t>
      </w:r>
      <w:r w:rsidRPr="00680717">
        <w:rPr>
          <w:rFonts w:ascii="Times New Roman" w:hAnsi="Times New Roman" w:cs="Times New Roman"/>
          <w:b/>
          <w:i/>
          <w:sz w:val="20"/>
          <w:szCs w:val="20"/>
        </w:rPr>
        <w:t>interval between SRS resource sets for antenna switching</w:t>
      </w:r>
      <w:r>
        <w:rPr>
          <w:rFonts w:ascii="Times New Roman" w:hAnsi="Times New Roman" w:cs="Times New Roman" w:hint="eastAsia"/>
          <w:b/>
          <w:i/>
          <w:sz w:val="20"/>
          <w:szCs w:val="20"/>
        </w:rPr>
        <w:t xml:space="preserve"> is allowed when the interval is larger than Y symbols. </w:t>
      </w:r>
    </w:p>
    <w:p w14:paraId="17F919AA" w14:textId="77777777" w:rsidR="00B0543A" w:rsidRDefault="00B0543A" w:rsidP="00B0543A">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If the </w:t>
      </w:r>
      <w:r w:rsidRPr="00680717">
        <w:rPr>
          <w:rFonts w:ascii="Times New Roman" w:hAnsi="Times New Roman" w:cs="Times New Roman"/>
          <w:b/>
          <w:i/>
          <w:sz w:val="20"/>
          <w:szCs w:val="20"/>
        </w:rPr>
        <w:t xml:space="preserve">interval between </w:t>
      </w:r>
      <w:r>
        <w:rPr>
          <w:rFonts w:ascii="Times New Roman" w:hAnsi="Times New Roman" w:cs="Times New Roman" w:hint="eastAsia"/>
          <w:b/>
          <w:i/>
          <w:sz w:val="20"/>
          <w:szCs w:val="20"/>
        </w:rPr>
        <w:t xml:space="preserve">two </w:t>
      </w:r>
      <w:r w:rsidRPr="00680717">
        <w:rPr>
          <w:rFonts w:ascii="Times New Roman" w:hAnsi="Times New Roman" w:cs="Times New Roman"/>
          <w:b/>
          <w:i/>
          <w:sz w:val="20"/>
          <w:szCs w:val="20"/>
        </w:rPr>
        <w:t>SRS resource sets for antenna switching</w:t>
      </w:r>
      <w:r>
        <w:rPr>
          <w:rFonts w:ascii="Times New Roman" w:hAnsi="Times New Roman" w:cs="Times New Roman" w:hint="eastAsia"/>
          <w:b/>
          <w:i/>
          <w:sz w:val="20"/>
          <w:szCs w:val="20"/>
        </w:rPr>
        <w:t xml:space="preserve"> is larger than Y symbols, the position of guard period is Y symbols in front of the start symbol of the later SRS </w:t>
      </w:r>
      <w:r>
        <w:rPr>
          <w:rFonts w:ascii="Times New Roman" w:hAnsi="Times New Roman" w:cs="Times New Roman"/>
          <w:b/>
          <w:i/>
          <w:sz w:val="20"/>
          <w:szCs w:val="20"/>
        </w:rPr>
        <w:t>resource</w:t>
      </w:r>
      <w:r>
        <w:rPr>
          <w:rFonts w:ascii="Times New Roman" w:hAnsi="Times New Roman" w:cs="Times New Roman" w:hint="eastAsia"/>
          <w:b/>
          <w:i/>
          <w:sz w:val="20"/>
          <w:szCs w:val="20"/>
        </w:rPr>
        <w:t xml:space="preserve"> set.</w:t>
      </w:r>
    </w:p>
    <w:p w14:paraId="4A5A3B6A" w14:textId="77777777" w:rsidR="00B0543A" w:rsidRDefault="00B0543A" w:rsidP="00B0543A">
      <w:pPr>
        <w:spacing w:beforeLines="50" w:before="120" w:afterLines="50" w:after="120"/>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10</w:t>
      </w:r>
      <w:r>
        <w:rPr>
          <w:rFonts w:ascii="Times New Roman" w:hAnsi="Times New Roman" w:cs="Times New Roman"/>
          <w:b/>
          <w:i/>
          <w:sz w:val="20"/>
          <w:szCs w:val="20"/>
        </w:rPr>
        <w:t>:</w:t>
      </w:r>
    </w:p>
    <w:p w14:paraId="02A6353E" w14:textId="77777777" w:rsidR="00B0543A" w:rsidRPr="000D5A47" w:rsidRDefault="00B0543A" w:rsidP="00B0543A">
      <w:pPr>
        <w:numPr>
          <w:ilvl w:val="0"/>
          <w:numId w:val="5"/>
        </w:numPr>
        <w:spacing w:beforeLines="50" w:before="120" w:afterLines="50" w:after="120"/>
        <w:rPr>
          <w:rFonts w:ascii="Times New Roman" w:hAnsi="Times New Roman" w:cs="Times New Roman"/>
          <w:sz w:val="20"/>
          <w:szCs w:val="20"/>
        </w:rPr>
      </w:pPr>
      <w:r>
        <w:rPr>
          <w:rFonts w:ascii="Times New Roman" w:hAnsi="Times New Roman" w:cs="Times New Roman" w:hint="eastAsia"/>
          <w:b/>
          <w:i/>
          <w:sz w:val="20"/>
          <w:szCs w:val="20"/>
        </w:rPr>
        <w:t xml:space="preserve">Support N = 1 for </w:t>
      </w:r>
      <w:r w:rsidRPr="00B44A6D">
        <w:rPr>
          <w:rFonts w:ascii="Times New Roman" w:hAnsi="Times New Roman" w:cs="Times New Roman"/>
          <w:b/>
          <w:i/>
          <w:sz w:val="20"/>
          <w:szCs w:val="20"/>
        </w:rPr>
        <w:t>aperiodic SRS</w:t>
      </w:r>
      <w:r>
        <w:rPr>
          <w:rFonts w:ascii="Times New Roman" w:hAnsi="Times New Roman" w:cs="Times New Roman" w:hint="eastAsia"/>
          <w:b/>
          <w:i/>
          <w:sz w:val="20"/>
          <w:szCs w:val="20"/>
        </w:rPr>
        <w:t xml:space="preserve"> </w:t>
      </w:r>
      <w:r>
        <w:rPr>
          <w:rFonts w:ascii="Times New Roman" w:hAnsi="Times New Roman" w:cs="Times New Roman"/>
          <w:b/>
          <w:i/>
          <w:sz w:val="20"/>
          <w:szCs w:val="20"/>
        </w:rPr>
        <w:t>configuration</w:t>
      </w:r>
      <w:r>
        <w:rPr>
          <w:rFonts w:ascii="Times New Roman" w:hAnsi="Times New Roman" w:cs="Times New Roman" w:hint="eastAsia"/>
          <w:b/>
          <w:i/>
          <w:sz w:val="20"/>
          <w:szCs w:val="20"/>
        </w:rPr>
        <w:t xml:space="preserve"> for 1T4R.</w:t>
      </w:r>
    </w:p>
    <w:p w14:paraId="3D5535EF" w14:textId="77777777" w:rsidR="00B0543A" w:rsidRPr="000A791C" w:rsidRDefault="00B0543A" w:rsidP="00B0543A">
      <w:pPr>
        <w:spacing w:beforeLines="50" w:before="120" w:afterLines="50" w:after="120"/>
        <w:rPr>
          <w:rFonts w:ascii="Times New Roman" w:hAnsi="Times New Roman" w:cs="Times New Roman"/>
          <w:b/>
          <w:i/>
          <w:sz w:val="20"/>
          <w:szCs w:val="20"/>
        </w:rPr>
      </w:pPr>
      <w:r w:rsidRPr="000A791C">
        <w:rPr>
          <w:rFonts w:ascii="Times New Roman" w:hAnsi="Times New Roman" w:cs="Times New Roman"/>
          <w:b/>
          <w:i/>
          <w:sz w:val="20"/>
          <w:szCs w:val="20"/>
        </w:rPr>
        <w:t xml:space="preserve">Proposal </w:t>
      </w:r>
      <w:r>
        <w:rPr>
          <w:rFonts w:ascii="Times New Roman" w:hAnsi="Times New Roman" w:cs="Times New Roman"/>
          <w:b/>
          <w:i/>
          <w:sz w:val="20"/>
          <w:szCs w:val="20"/>
        </w:rPr>
        <w:t>1</w:t>
      </w:r>
      <w:r>
        <w:rPr>
          <w:rFonts w:ascii="Times New Roman" w:hAnsi="Times New Roman" w:cs="Times New Roman" w:hint="eastAsia"/>
          <w:b/>
          <w:i/>
          <w:sz w:val="20"/>
          <w:szCs w:val="20"/>
        </w:rPr>
        <w:t>1</w:t>
      </w:r>
      <w:r w:rsidRPr="000A791C">
        <w:rPr>
          <w:rFonts w:ascii="Times New Roman" w:hAnsi="Times New Roman" w:cs="Times New Roman"/>
          <w:b/>
          <w:i/>
          <w:sz w:val="20"/>
          <w:szCs w:val="20"/>
        </w:rPr>
        <w:t>:</w:t>
      </w:r>
    </w:p>
    <w:p w14:paraId="0902E454" w14:textId="77777777" w:rsidR="00B0543A" w:rsidRPr="00E03F7B" w:rsidRDefault="00B0543A" w:rsidP="00B0543A">
      <w:pPr>
        <w:numPr>
          <w:ilvl w:val="0"/>
          <w:numId w:val="5"/>
        </w:numPr>
        <w:spacing w:beforeLines="50" w:before="120" w:afterLines="50" w:after="120"/>
        <w:rPr>
          <w:rFonts w:ascii="Times New Roman" w:hAnsi="Times New Roman" w:cs="Times New Roman"/>
          <w:b/>
          <w:i/>
          <w:sz w:val="20"/>
          <w:szCs w:val="20"/>
        </w:rPr>
      </w:pPr>
      <w:r>
        <w:rPr>
          <w:rFonts w:ascii="Times New Roman" w:hAnsi="Times New Roman" w:cs="Times New Roman" w:hint="eastAsia"/>
          <w:b/>
          <w:i/>
          <w:sz w:val="20"/>
          <w:szCs w:val="20"/>
        </w:rPr>
        <w:t xml:space="preserve">Configuring SRS resource sets for different antenna switching schemes are supported, where different SRS resource sets for different antenna switching schemes are </w:t>
      </w:r>
      <w:r>
        <w:rPr>
          <w:rFonts w:ascii="Times New Roman" w:hAnsi="Times New Roman" w:cs="Times New Roman"/>
          <w:b/>
          <w:i/>
          <w:sz w:val="20"/>
          <w:szCs w:val="20"/>
        </w:rPr>
        <w:t>configured</w:t>
      </w:r>
      <w:r>
        <w:rPr>
          <w:rFonts w:ascii="Times New Roman" w:hAnsi="Times New Roman" w:cs="Times New Roman" w:hint="eastAsia"/>
          <w:b/>
          <w:i/>
          <w:sz w:val="20"/>
          <w:szCs w:val="20"/>
        </w:rPr>
        <w:t xml:space="preserve"> with different trigger states.</w:t>
      </w:r>
    </w:p>
    <w:p w14:paraId="04570AA4" w14:textId="77777777" w:rsidR="00B0543A" w:rsidRDefault="00B0543A" w:rsidP="00B0543A">
      <w:pPr>
        <w:spacing w:before="50" w:after="50"/>
        <w:rPr>
          <w:b/>
          <w:i/>
          <w:color w:val="000000" w:themeColor="text1"/>
          <w:sz w:val="20"/>
          <w:szCs w:val="20"/>
        </w:rPr>
      </w:pPr>
      <w:r w:rsidRPr="006F606C">
        <w:rPr>
          <w:rFonts w:ascii="Times New Roman" w:hAnsi="Times New Roman" w:cs="Times New Roman"/>
          <w:b/>
          <w:i/>
          <w:sz w:val="20"/>
          <w:szCs w:val="20"/>
        </w:rPr>
        <w:t xml:space="preserve">Proposal </w:t>
      </w:r>
      <w:r>
        <w:rPr>
          <w:rFonts w:ascii="Times New Roman" w:hAnsi="Times New Roman" w:cs="Times New Roman"/>
          <w:b/>
          <w:i/>
          <w:sz w:val="20"/>
          <w:szCs w:val="20"/>
        </w:rPr>
        <w:t>12</w:t>
      </w:r>
      <w:r w:rsidRPr="006F606C">
        <w:rPr>
          <w:rFonts w:ascii="Times New Roman" w:hAnsi="Times New Roman" w:cs="Times New Roman"/>
          <w:b/>
          <w:i/>
          <w:sz w:val="20"/>
          <w:szCs w:val="20"/>
        </w:rPr>
        <w:t>:</w:t>
      </w:r>
      <w:r w:rsidRPr="003A35FF">
        <w:rPr>
          <w:b/>
          <w:i/>
          <w:color w:val="000000" w:themeColor="text1"/>
          <w:sz w:val="20"/>
          <w:szCs w:val="20"/>
        </w:rPr>
        <w:t xml:space="preserve"> </w:t>
      </w:r>
    </w:p>
    <w:p w14:paraId="1A3FD81F" w14:textId="77777777" w:rsidR="00B0543A" w:rsidRPr="006F606C" w:rsidRDefault="00B0543A" w:rsidP="00B0543A">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Pr>
          <w:rFonts w:ascii="Times New Roman" w:hAnsi="Times New Roman" w:cs="Times New Roman" w:hint="eastAsia"/>
          <w:b/>
          <w:i/>
          <w:noProof/>
          <w:color w:val="000000" w:themeColor="text1"/>
          <w:sz w:val="20"/>
          <w:szCs w:val="20"/>
        </w:rPr>
        <w:t>Alt 4, i.e., r</w:t>
      </w:r>
      <w:r w:rsidRPr="00DF4B71">
        <w:rPr>
          <w:rFonts w:ascii="Times New Roman" w:hAnsi="Times New Roman" w:cs="Times New Roman"/>
          <w:b/>
          <w:i/>
          <w:noProof/>
          <w:color w:val="000000" w:themeColor="text1"/>
          <w:sz w:val="20"/>
          <w:szCs w:val="20"/>
        </w:rPr>
        <w:t>ound</w:t>
      </w:r>
      <m:oMath>
        <m:r>
          <m:rPr>
            <m:sty m:val="bi"/>
          </m:rPr>
          <w:rPr>
            <w:rFonts w:ascii="Cambria Math" w:hAnsi="Cambria Math" w:cs="Times New Roman"/>
            <w:noProof/>
            <w:color w:val="000000" w:themeColor="text1"/>
            <w:sz w:val="20"/>
            <w:szCs w:val="20"/>
          </w:rPr>
          <m:t xml:space="preserve"> </m:t>
        </m:r>
        <m:f>
          <m:fPr>
            <m:ctrlPr>
              <w:rPr>
                <w:rFonts w:ascii="Cambria Math" w:hAnsi="Cambria Math" w:cs="Times New Roman"/>
                <w:b/>
                <w:i/>
                <w:noProof/>
                <w:color w:val="000000" w:themeColor="text1"/>
                <w:sz w:val="20"/>
                <w:szCs w:val="20"/>
              </w:rPr>
            </m:ctrlPr>
          </m:fPr>
          <m:num>
            <m:r>
              <m:rPr>
                <m:sty m:val="bi"/>
              </m:rPr>
              <w:rPr>
                <w:rFonts w:ascii="Cambria Math" w:hAnsi="Cambria Math" w:cs="Times New Roman"/>
                <w:noProof/>
                <w:color w:val="000000" w:themeColor="text1"/>
                <w:sz w:val="20"/>
                <w:szCs w:val="20"/>
              </w:rPr>
              <m:t>1</m:t>
            </m:r>
          </m:num>
          <m:den>
            <m:r>
              <m:rPr>
                <m:sty m:val="bi"/>
              </m:rPr>
              <w:rPr>
                <w:rFonts w:ascii="Cambria Math" w:hAnsi="Cambria Math" w:cs="Times New Roman"/>
                <w:noProof/>
                <w:color w:val="000000" w:themeColor="text1"/>
                <w:sz w:val="20"/>
                <w:szCs w:val="20"/>
              </w:rPr>
              <m:t xml:space="preserve"> </m:t>
            </m:r>
            <m:sSub>
              <m:sSubPr>
                <m:ctrlPr>
                  <w:rPr>
                    <w:rFonts w:ascii="Cambria Math" w:hAnsi="Cambria Math" w:cs="Times New Roman"/>
                    <w:b/>
                    <w:i/>
                    <w:noProof/>
                    <w:color w:val="000000" w:themeColor="text1"/>
                    <w:sz w:val="20"/>
                    <w:szCs w:val="20"/>
                  </w:rPr>
                </m:ctrlPr>
              </m:sSubPr>
              <m:e>
                <m:r>
                  <m:rPr>
                    <m:sty m:val="bi"/>
                  </m:rPr>
                  <w:rPr>
                    <w:rFonts w:ascii="Cambria Math" w:hAnsi="Cambria Math" w:cs="Times New Roman"/>
                    <w:noProof/>
                    <w:color w:val="000000" w:themeColor="text1"/>
                    <w:sz w:val="20"/>
                    <w:szCs w:val="20"/>
                  </w:rPr>
                  <m:t>P</m:t>
                </m:r>
              </m:e>
              <m:sub>
                <m:r>
                  <m:rPr>
                    <m:sty m:val="bi"/>
                  </m:rPr>
                  <w:rPr>
                    <w:rFonts w:ascii="Cambria Math" w:hAnsi="Cambria Math" w:cs="Times New Roman"/>
                    <w:noProof/>
                    <w:color w:val="000000" w:themeColor="text1"/>
                    <w:sz w:val="20"/>
                    <w:szCs w:val="20"/>
                  </w:rPr>
                  <m:t>F</m:t>
                </m:r>
              </m:sub>
            </m:sSub>
          </m:den>
        </m:f>
        <m:sSub>
          <m:sSubPr>
            <m:ctrlPr>
              <w:rPr>
                <w:rFonts w:ascii="Cambria Math" w:hAnsi="Cambria Math" w:cs="Times New Roman"/>
                <w:b/>
                <w:i/>
                <w:noProof/>
                <w:color w:val="000000" w:themeColor="text1"/>
                <w:sz w:val="20"/>
                <w:szCs w:val="20"/>
              </w:rPr>
            </m:ctrlPr>
          </m:sSubPr>
          <m:e>
            <m:r>
              <m:rPr>
                <m:sty m:val="bi"/>
              </m:rPr>
              <w:rPr>
                <w:rFonts w:ascii="Cambria Math" w:hAnsi="Cambria Math" w:cs="Times New Roman"/>
                <w:noProof/>
                <w:color w:val="000000" w:themeColor="text1"/>
                <w:sz w:val="20"/>
                <w:szCs w:val="20"/>
              </w:rPr>
              <m:t>m</m:t>
            </m:r>
          </m:e>
          <m:sub>
            <m:r>
              <m:rPr>
                <m:sty m:val="bi"/>
              </m:rPr>
              <w:rPr>
                <w:rFonts w:ascii="Cambria Math" w:hAnsi="Cambria Math" w:cs="Times New Roman"/>
                <w:noProof/>
                <w:color w:val="000000" w:themeColor="text1"/>
                <w:sz w:val="20"/>
                <w:szCs w:val="20"/>
              </w:rPr>
              <m:t xml:space="preserve">SRS, </m:t>
            </m:r>
            <m:sSub>
              <m:sSubPr>
                <m:ctrlPr>
                  <w:rPr>
                    <w:rFonts w:ascii="Cambria Math" w:hAnsi="Cambria Math" w:cs="Times New Roman"/>
                    <w:b/>
                    <w:i/>
                    <w:noProof/>
                    <w:color w:val="000000" w:themeColor="text1"/>
                    <w:sz w:val="20"/>
                    <w:szCs w:val="20"/>
                  </w:rPr>
                </m:ctrlPr>
              </m:sSubPr>
              <m:e>
                <m:r>
                  <m:rPr>
                    <m:sty m:val="bi"/>
                  </m:rPr>
                  <w:rPr>
                    <w:rFonts w:ascii="Cambria Math" w:hAnsi="Cambria Math" w:cs="Times New Roman"/>
                    <w:noProof/>
                    <w:color w:val="000000" w:themeColor="text1"/>
                    <w:sz w:val="20"/>
                    <w:szCs w:val="20"/>
                  </w:rPr>
                  <m:t>B</m:t>
                </m:r>
              </m:e>
              <m:sub>
                <m:r>
                  <m:rPr>
                    <m:sty m:val="bi"/>
                  </m:rPr>
                  <w:rPr>
                    <w:rFonts w:ascii="Cambria Math" w:hAnsi="Cambria Math" w:cs="Times New Roman"/>
                    <w:noProof/>
                    <w:color w:val="000000" w:themeColor="text1"/>
                    <w:sz w:val="20"/>
                    <w:szCs w:val="20"/>
                  </w:rPr>
                  <m:t>SRS</m:t>
                </m:r>
              </m:sub>
            </m:sSub>
          </m:sub>
        </m:sSub>
        <m:r>
          <m:rPr>
            <m:sty m:val="bi"/>
          </m:rPr>
          <w:rPr>
            <w:rFonts w:ascii="Cambria Math" w:hAnsi="Cambria Math" w:cs="Times New Roman"/>
            <w:noProof/>
            <w:color w:val="000000" w:themeColor="text1"/>
            <w:sz w:val="20"/>
            <w:szCs w:val="20"/>
          </w:rPr>
          <m:t xml:space="preserve"> </m:t>
        </m:r>
      </m:oMath>
      <w:r>
        <w:rPr>
          <w:rFonts w:ascii="Times New Roman" w:hAnsi="Times New Roman" w:cs="Times New Roman" w:hint="eastAsia"/>
          <w:b/>
          <w:i/>
          <w:noProof/>
          <w:color w:val="000000" w:themeColor="text1"/>
          <w:sz w:val="20"/>
          <w:szCs w:val="20"/>
        </w:rPr>
        <w:t>after is</w:t>
      </w:r>
      <w:r w:rsidRPr="006F606C">
        <w:rPr>
          <w:rFonts w:ascii="Times New Roman" w:hAnsi="Times New Roman" w:cs="Times New Roman"/>
          <w:b/>
          <w:i/>
          <w:noProof/>
          <w:color w:val="000000" w:themeColor="text1"/>
          <w:sz w:val="20"/>
          <w:szCs w:val="20"/>
        </w:rPr>
        <w:t xml:space="preserve"> multiple of 4</w:t>
      </w:r>
      <w:r>
        <w:rPr>
          <w:rFonts w:ascii="Times New Roman" w:hAnsi="Times New Roman" w:cs="Times New Roman" w:hint="eastAsia"/>
          <w:b/>
          <w:i/>
          <w:noProof/>
          <w:color w:val="000000" w:themeColor="text1"/>
          <w:sz w:val="20"/>
          <w:szCs w:val="20"/>
        </w:rPr>
        <w:t>, is supported.</w:t>
      </w:r>
      <w:r w:rsidRPr="006F606C">
        <w:rPr>
          <w:rFonts w:ascii="Times New Roman" w:hAnsi="Times New Roman" w:cs="Times New Roman"/>
          <w:b/>
          <w:i/>
          <w:color w:val="000000" w:themeColor="text1"/>
          <w:sz w:val="20"/>
          <w:szCs w:val="20"/>
        </w:rPr>
        <w:t xml:space="preserve"> </w:t>
      </w:r>
    </w:p>
    <w:p w14:paraId="1CAAEB0D" w14:textId="77777777" w:rsidR="00B0543A" w:rsidRDefault="00B0543A" w:rsidP="00B0543A">
      <w:pPr>
        <w:spacing w:before="50" w:after="50"/>
        <w:rPr>
          <w:rFonts w:ascii="Times New Roman" w:hAnsi="Times New Roman" w:cs="Times New Roman"/>
          <w:b/>
          <w:i/>
          <w:sz w:val="20"/>
          <w:szCs w:val="20"/>
        </w:rPr>
      </w:pPr>
      <w:r w:rsidRPr="006F606C">
        <w:rPr>
          <w:rFonts w:ascii="Times New Roman" w:hAnsi="Times New Roman" w:cs="Times New Roman"/>
          <w:b/>
          <w:i/>
          <w:sz w:val="20"/>
          <w:szCs w:val="20"/>
        </w:rPr>
        <w:t xml:space="preserve">Proposal </w:t>
      </w:r>
      <w:r>
        <w:rPr>
          <w:rFonts w:ascii="Times New Roman" w:hAnsi="Times New Roman" w:cs="Times New Roman"/>
          <w:b/>
          <w:i/>
          <w:sz w:val="20"/>
          <w:szCs w:val="20"/>
        </w:rPr>
        <w:t>13</w:t>
      </w:r>
      <w:r w:rsidRPr="006F606C">
        <w:rPr>
          <w:rFonts w:ascii="Times New Roman" w:hAnsi="Times New Roman" w:cs="Times New Roman"/>
          <w:b/>
          <w:i/>
          <w:sz w:val="20"/>
          <w:szCs w:val="20"/>
        </w:rPr>
        <w:t>:</w:t>
      </w:r>
    </w:p>
    <w:p w14:paraId="640813BC" w14:textId="77777777" w:rsidR="00B0543A" w:rsidRPr="002165D4" w:rsidRDefault="00B0543A" w:rsidP="00B0543A">
      <w:pPr>
        <w:pStyle w:val="a7"/>
        <w:numPr>
          <w:ilvl w:val="0"/>
          <w:numId w:val="5"/>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hint="eastAsia"/>
          <w:b/>
          <w:i/>
          <w:sz w:val="20"/>
          <w:szCs w:val="20"/>
        </w:rPr>
        <w:t>T</w:t>
      </w:r>
      <w:r w:rsidRPr="002165D4">
        <w:rPr>
          <w:rFonts w:ascii="Times New Roman" w:hAnsi="Times New Roman" w:cs="Times New Roman" w:hint="eastAsia"/>
          <w:b/>
          <w:i/>
          <w:sz w:val="20"/>
          <w:szCs w:val="20"/>
        </w:rPr>
        <w:t xml:space="preserve">he </w:t>
      </w:r>
      <w:r w:rsidRPr="002165D4">
        <w:rPr>
          <w:rFonts w:ascii="Times New Roman" w:hAnsi="Times New Roman" w:cs="Times New Roman"/>
          <w:b/>
          <w:i/>
          <w:sz w:val="20"/>
          <w:szCs w:val="20"/>
        </w:rPr>
        <w:t xml:space="preserve">start RB location hopping </w:t>
      </w:r>
      <w:r>
        <w:rPr>
          <w:rFonts w:ascii="Times New Roman" w:hAnsi="Times New Roman" w:cs="Times New Roman" w:hint="eastAsia"/>
          <w:b/>
          <w:i/>
          <w:sz w:val="20"/>
          <w:szCs w:val="20"/>
        </w:rPr>
        <w:t>should be</w:t>
      </w:r>
      <w:r w:rsidRPr="002165D4">
        <w:rPr>
          <w:rFonts w:ascii="Times New Roman" w:hAnsi="Times New Roman" w:cs="Times New Roman"/>
          <w:b/>
          <w:i/>
          <w:sz w:val="20"/>
          <w:szCs w:val="20"/>
        </w:rPr>
        <w:t xml:space="preserve"> applicable on SRS occasion(s) within one </w:t>
      </w:r>
      <w:r w:rsidRPr="002165D4">
        <w:rPr>
          <w:rFonts w:ascii="Times New Roman" w:hAnsi="Times New Roman" w:cs="Times New Roman" w:hint="eastAsia"/>
          <w:b/>
          <w:i/>
          <w:sz w:val="20"/>
          <w:szCs w:val="20"/>
        </w:rPr>
        <w:t>hopping</w:t>
      </w:r>
      <w:r w:rsidRPr="002165D4">
        <w:rPr>
          <w:rFonts w:ascii="Times New Roman" w:hAnsi="Times New Roman" w:cs="Times New Roman"/>
          <w:b/>
          <w:i/>
          <w:sz w:val="20"/>
          <w:szCs w:val="20"/>
        </w:rPr>
        <w:t xml:space="preserve"> period or on aperiodic SRS</w:t>
      </w:r>
      <w:r>
        <w:rPr>
          <w:rFonts w:ascii="Times New Roman" w:hAnsi="Times New Roman" w:cs="Times New Roman" w:hint="eastAsia"/>
          <w:b/>
          <w:i/>
          <w:sz w:val="20"/>
          <w:szCs w:val="20"/>
        </w:rPr>
        <w:t>.</w:t>
      </w:r>
    </w:p>
    <w:p w14:paraId="3A992C68" w14:textId="77777777" w:rsidR="00B0543A" w:rsidRPr="006F606C" w:rsidRDefault="00B0543A" w:rsidP="00B0543A">
      <w:pPr>
        <w:spacing w:before="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Pr>
          <w:rFonts w:ascii="Times New Roman" w:hAnsi="Times New Roman" w:cs="Times New Roman" w:hint="eastAsia"/>
          <w:b/>
          <w:i/>
          <w:iCs/>
          <w:szCs w:val="20"/>
        </w:rPr>
        <w:t>14</w:t>
      </w:r>
      <w:r w:rsidRPr="006F606C">
        <w:rPr>
          <w:rFonts w:ascii="Times New Roman" w:hAnsi="Times New Roman" w:cs="Times New Roman"/>
          <w:b/>
          <w:i/>
          <w:iCs/>
          <w:szCs w:val="20"/>
        </w:rPr>
        <w:t xml:space="preserve">: </w:t>
      </w:r>
    </w:p>
    <w:p w14:paraId="4EFE0E1B" w14:textId="22AC3CCD" w:rsidR="00B0543A" w:rsidRPr="00B66F2A" w:rsidRDefault="00B0543A" w:rsidP="00B66F2A">
      <w:pPr>
        <w:pStyle w:val="a7"/>
        <w:numPr>
          <w:ilvl w:val="0"/>
          <w:numId w:val="5"/>
        </w:numPr>
        <w:spacing w:beforeLines="50" w:before="120" w:afterLines="50" w:after="120"/>
        <w:ind w:firstLineChars="0"/>
        <w:rPr>
          <w:rFonts w:ascii="Times New Roman" w:hAnsi="Times New Roman" w:cs="Times New Roman"/>
          <w:b/>
          <w:i/>
          <w:color w:val="000000" w:themeColor="text1"/>
          <w:sz w:val="20"/>
          <w:szCs w:val="20"/>
        </w:rPr>
      </w:pPr>
      <w:r>
        <w:rPr>
          <w:rFonts w:ascii="Times New Roman" w:hAnsi="Times New Roman" w:cs="Times New Roman" w:hint="eastAsia"/>
          <w:b/>
          <w:i/>
          <w:color w:val="000000" w:themeColor="text1"/>
          <w:sz w:val="20"/>
          <w:szCs w:val="20"/>
        </w:rPr>
        <w:t>T</w:t>
      </w:r>
      <w:r w:rsidRPr="003F5E99">
        <w:rPr>
          <w:rFonts w:ascii="Times New Roman" w:hAnsi="Times New Roman" w:cs="Times New Roman"/>
          <w:b/>
          <w:i/>
          <w:color w:val="000000" w:themeColor="text1"/>
          <w:sz w:val="20"/>
          <w:szCs w:val="20"/>
        </w:rPr>
        <w:t xml:space="preserve">he start RB </w:t>
      </w:r>
      <w:r w:rsidRPr="00EC2E03">
        <w:rPr>
          <w:rFonts w:ascii="Times New Roman" w:hAnsi="Times New Roman" w:cs="Times New Roman"/>
          <w:b/>
          <w:i/>
          <w:color w:val="000000" w:themeColor="text1"/>
          <w:sz w:val="20"/>
          <w:szCs w:val="20"/>
        </w:rPr>
        <w:t>location</w:t>
      </w:r>
      <w:r>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 xml:space="preserve">can be hopped as </w:t>
      </w:r>
      <m:oMath>
        <m:sSub>
          <m:sSubPr>
            <m:ctrlPr>
              <w:rPr>
                <w:rFonts w:ascii="Cambria Math" w:eastAsia="Malgun Gothic" w:hAnsi="Cambria Math" w:cs="Times New Roman"/>
                <w:b/>
                <w:bCs/>
                <w:i/>
                <w:sz w:val="20"/>
                <w:szCs w:val="20"/>
              </w:rPr>
            </m:ctrlPr>
          </m:sSubPr>
          <m:e>
            <m:r>
              <m:rPr>
                <m:sty m:val="bi"/>
              </m:rPr>
              <w:rPr>
                <w:rFonts w:ascii="Cambria Math" w:eastAsia="Malgun Gothic" w:hAnsi="Cambria Math" w:cs="Times New Roman"/>
                <w:sz w:val="20"/>
                <w:szCs w:val="20"/>
              </w:rPr>
              <m:t>N</m:t>
            </m:r>
          </m:e>
          <m:sub>
            <m:r>
              <m:rPr>
                <m:sty m:val="bi"/>
              </m:rPr>
              <w:rPr>
                <w:rFonts w:ascii="Cambria Math" w:eastAsia="Malgun Gothic" w:hAnsi="Cambria Math" w:cs="Times New Roman"/>
                <w:sz w:val="20"/>
                <w:szCs w:val="20"/>
              </w:rPr>
              <m:t>offset</m:t>
            </m:r>
          </m:sub>
        </m:sSub>
        <m:r>
          <m:rPr>
            <m:sty m:val="bi"/>
          </m:rPr>
          <w:rPr>
            <w:rFonts w:ascii="Cambria Math" w:eastAsia="Malgun Gothic" w:hAnsi="Cambria Math" w:cs="Times New Roman"/>
            <w:sz w:val="20"/>
            <w:szCs w:val="20"/>
          </w:rPr>
          <m:t>=</m:t>
        </m:r>
        <m:f>
          <m:fPr>
            <m:ctrlPr>
              <w:rPr>
                <w:rFonts w:ascii="Cambria Math" w:eastAsiaTheme="minorHAnsi" w:hAnsi="Cambria Math" w:cs="Times New Roman"/>
                <w:b/>
                <w:i/>
                <w:color w:val="000000" w:themeColor="text1"/>
                <w:sz w:val="20"/>
                <w:szCs w:val="20"/>
                <w:lang w:val="sv-SE"/>
              </w:rPr>
            </m:ctrlPr>
          </m:fPr>
          <m:num>
            <m:d>
              <m:dPr>
                <m:ctrlPr>
                  <w:rPr>
                    <w:rFonts w:ascii="Cambria Math" w:eastAsiaTheme="minorHAnsi" w:hAnsi="Cambria Math" w:cs="Times New Roman"/>
                    <w:b/>
                    <w:i/>
                    <w:color w:val="000000" w:themeColor="text1"/>
                    <w:sz w:val="20"/>
                    <w:szCs w:val="20"/>
                    <w:lang w:val="sv-SE"/>
                  </w:rPr>
                </m:ctrlPr>
              </m:dPr>
              <m:e>
                <m:sSub>
                  <m:sSubPr>
                    <m:ctrlPr>
                      <w:rPr>
                        <w:rFonts w:ascii="Cambria Math" w:eastAsia="微软雅黑" w:hAnsi="Cambria Math" w:cs="Times New Roman"/>
                        <w:b/>
                        <w:i/>
                        <w:color w:val="000000" w:themeColor="text1"/>
                        <w:sz w:val="20"/>
                        <w:szCs w:val="20"/>
                      </w:rPr>
                    </m:ctrlPr>
                  </m:sSubPr>
                  <m:e>
                    <m:r>
                      <m:rPr>
                        <m:sty m:val="bi"/>
                      </m:rPr>
                      <w:rPr>
                        <w:rFonts w:ascii="Cambria Math" w:eastAsia="微软雅黑" w:hAnsi="Cambria Math" w:cs="Times New Roman"/>
                        <w:color w:val="000000" w:themeColor="text1"/>
                        <w:sz w:val="20"/>
                        <w:szCs w:val="20"/>
                      </w:rPr>
                      <m:t>k</m:t>
                    </m:r>
                  </m:e>
                  <m:sub>
                    <m:r>
                      <m:rPr>
                        <m:sty m:val="bi"/>
                      </m:rPr>
                      <w:rPr>
                        <w:rFonts w:ascii="Cambria Math" w:eastAsia="微软雅黑" w:hAnsi="Cambria Math" w:cs="Times New Roman"/>
                        <w:color w:val="000000" w:themeColor="text1"/>
                        <w:sz w:val="20"/>
                        <w:szCs w:val="20"/>
                      </w:rPr>
                      <m:t>F</m:t>
                    </m:r>
                  </m:sub>
                </m:sSub>
                <m:r>
                  <m:rPr>
                    <m:sty m:val="bi"/>
                  </m:rPr>
                  <w:rPr>
                    <w:rFonts w:ascii="Cambria Math" w:eastAsiaTheme="minorHAnsi" w:hAnsi="Cambria Math" w:cs="Times New Roman"/>
                    <w:color w:val="000000" w:themeColor="text1"/>
                    <w:sz w:val="20"/>
                    <w:szCs w:val="20"/>
                    <w:lang w:val="sv-SE"/>
                  </w:rPr>
                  <m:t>+</m:t>
                </m:r>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e>
            </m:d>
            <m:r>
              <m:rPr>
                <m:sty m:val="bi"/>
              </m:rPr>
              <w:rPr>
                <w:rFonts w:ascii="Cambria Math" w:eastAsiaTheme="minorHAnsi" w:hAnsi="Cambria Math" w:cs="Times New Roman"/>
                <w:color w:val="000000" w:themeColor="text1"/>
                <w:sz w:val="20"/>
                <w:szCs w:val="20"/>
                <w:lang w:val="sv-SE"/>
              </w:rPr>
              <m:t xml:space="preserve"> mod </m:t>
            </m:r>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num>
          <m:den>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eastAsiaTheme="minorHAnsi" w:hAnsi="Cambria Math" w:cs="Times New Roman"/>
                    <w:color w:val="000000" w:themeColor="text1"/>
                    <w:sz w:val="20"/>
                    <w:szCs w:val="20"/>
                    <w:lang w:val="sv-SE"/>
                  </w:rPr>
                  <m:t>P</m:t>
                </m:r>
              </m:e>
              <m:sub>
                <m:r>
                  <m:rPr>
                    <m:sty m:val="bi"/>
                  </m:rPr>
                  <w:rPr>
                    <w:rFonts w:ascii="Cambria Math" w:eastAsiaTheme="minorHAnsi" w:hAnsi="Cambria Math" w:cs="Times New Roman"/>
                    <w:color w:val="000000" w:themeColor="text1"/>
                    <w:sz w:val="20"/>
                    <w:szCs w:val="20"/>
                    <w:lang w:val="sv-SE"/>
                  </w:rPr>
                  <m:t>F</m:t>
                </m:r>
              </m:sub>
            </m:sSub>
          </m:den>
        </m:f>
        <m:sSub>
          <m:sSubPr>
            <m:ctrlPr>
              <w:rPr>
                <w:rFonts w:ascii="Cambria Math" w:eastAsiaTheme="minorHAnsi" w:hAnsi="Cambria Math" w:cs="Times New Roman"/>
                <w:b/>
                <w:i/>
                <w:color w:val="000000" w:themeColor="text1"/>
                <w:sz w:val="20"/>
                <w:szCs w:val="20"/>
                <w:lang w:val="sv-SE"/>
              </w:rPr>
            </m:ctrlPr>
          </m:sSubPr>
          <m:e>
            <m:r>
              <m:rPr>
                <m:sty m:val="bi"/>
              </m:rPr>
              <w:rPr>
                <w:rFonts w:ascii="Cambria Math" w:hAnsi="Cambria Math" w:cs="Times New Roman"/>
                <w:color w:val="000000" w:themeColor="text1"/>
                <w:sz w:val="20"/>
                <w:szCs w:val="20"/>
              </w:rPr>
              <m:t>m</m:t>
            </m:r>
          </m:e>
          <m:sub>
            <m:r>
              <m:rPr>
                <m:nor/>
              </m:rPr>
              <w:rPr>
                <w:rFonts w:ascii="Times New Roman" w:hAnsi="Times New Roman" w:cs="Times New Roman"/>
                <w:b/>
                <w:i/>
                <w:color w:val="000000" w:themeColor="text1"/>
                <w:sz w:val="20"/>
                <w:szCs w:val="20"/>
              </w:rPr>
              <m:t>SRS</m:t>
            </m:r>
            <m:r>
              <m:rPr>
                <m:sty m:val="bi"/>
              </m:rPr>
              <w:rPr>
                <w:rFonts w:ascii="Cambria Math" w:hAnsi="Cambria Math" w:cs="Times New Roman"/>
                <w:color w:val="000000" w:themeColor="text1"/>
                <w:sz w:val="20"/>
                <w:szCs w:val="20"/>
              </w:rPr>
              <m:t>,</m:t>
            </m:r>
            <m:sSub>
              <m:sSubPr>
                <m:ctrlPr>
                  <w:rPr>
                    <w:rFonts w:ascii="Cambria Math" w:hAnsi="Cambria Math" w:cs="Times New Roman"/>
                    <w:b/>
                    <w:i/>
                    <w:color w:val="000000" w:themeColor="text1"/>
                    <w:sz w:val="20"/>
                    <w:szCs w:val="20"/>
                  </w:rPr>
                </m:ctrlPr>
              </m:sSubPr>
              <m:e>
                <m:r>
                  <m:rPr>
                    <m:sty m:val="bi"/>
                  </m:rPr>
                  <w:rPr>
                    <w:rFonts w:ascii="Cambria Math" w:hAnsi="Cambria Math" w:cs="Times New Roman"/>
                    <w:color w:val="000000" w:themeColor="text1"/>
                    <w:sz w:val="20"/>
                    <w:szCs w:val="20"/>
                  </w:rPr>
                  <m:t>B</m:t>
                </m:r>
              </m:e>
              <m:sub>
                <m:r>
                  <m:rPr>
                    <m:sty m:val="bi"/>
                  </m:rPr>
                  <w:rPr>
                    <w:rFonts w:ascii="Cambria Math" w:hAnsi="Cambria Math" w:cs="Times New Roman"/>
                    <w:color w:val="000000" w:themeColor="text1"/>
                    <w:sz w:val="20"/>
                    <w:szCs w:val="20"/>
                  </w:rPr>
                  <m:t>SRS</m:t>
                </m:r>
              </m:sub>
            </m:sSub>
          </m:sub>
        </m:sSub>
      </m:oMath>
      <w:r>
        <w:rPr>
          <w:rFonts w:ascii="Times New Roman" w:hAnsi="Times New Roman" w:cs="Times New Roman" w:hint="eastAsia"/>
          <w:b/>
          <w:i/>
          <w:color w:val="000000" w:themeColor="text1"/>
          <w:sz w:val="20"/>
          <w:szCs w:val="20"/>
        </w:rPr>
        <w:t xml:space="preserve"> in one hopping period or for a-periodic SRS</w:t>
      </w:r>
      <w:r>
        <w:rPr>
          <w:rFonts w:ascii="Times New Roman" w:hAnsi="Times New Roman" w:cs="Times New Roman" w:hint="eastAsia"/>
          <w:b/>
          <w:i/>
          <w:color w:val="000000" w:themeColor="text1"/>
          <w:sz w:val="20"/>
          <w:szCs w:val="20"/>
          <w:lang w:val="sv-SE"/>
        </w:rPr>
        <w:t>, where</w:t>
      </w:r>
      <m:oMath>
        <m:sSubSup>
          <m:sSubSupPr>
            <m:ctrlPr>
              <w:rPr>
                <w:rFonts w:ascii="Cambria Math" w:eastAsiaTheme="minorHAnsi" w:hAnsi="Cambria Math" w:cs="Times New Roman"/>
                <w:b/>
                <w:i/>
                <w:color w:val="000000" w:themeColor="text1"/>
                <w:sz w:val="20"/>
                <w:szCs w:val="20"/>
                <w:lang w:val="sv-SE"/>
              </w:rPr>
            </m:ctrlPr>
          </m:sSubSupPr>
          <m:e>
            <m:r>
              <m:rPr>
                <m:sty m:val="bi"/>
              </m:rPr>
              <w:rPr>
                <w:rFonts w:ascii="Cambria Math" w:eastAsiaTheme="minorHAnsi" w:hAnsi="Cambria Math" w:cs="Times New Roman"/>
                <w:color w:val="000000" w:themeColor="text1"/>
                <w:sz w:val="20"/>
                <w:szCs w:val="20"/>
                <w:lang w:val="sv-SE"/>
              </w:rPr>
              <m:t xml:space="preserve"> l</m:t>
            </m:r>
          </m:e>
          <m:sub>
            <m:r>
              <m:rPr>
                <m:sty m:val="bi"/>
              </m:rPr>
              <w:rPr>
                <w:rFonts w:ascii="Cambria Math" w:eastAsiaTheme="minorHAnsi" w:hAnsi="Cambria Math" w:cs="Times New Roman"/>
                <w:color w:val="000000" w:themeColor="text1"/>
                <w:sz w:val="20"/>
                <w:szCs w:val="20"/>
                <w:lang w:val="sv-SE"/>
              </w:rPr>
              <m:t>offset</m:t>
            </m:r>
          </m:sub>
          <m:sup>
            <m:r>
              <m:rPr>
                <m:sty m:val="bi"/>
              </m:rPr>
              <w:rPr>
                <w:rFonts w:ascii="Cambria Math" w:eastAsiaTheme="minorHAnsi" w:hAnsi="Cambria Math" w:cs="Times New Roman"/>
                <w:color w:val="000000" w:themeColor="text1"/>
                <w:sz w:val="20"/>
                <w:szCs w:val="20"/>
                <w:lang w:val="sv-SE"/>
              </w:rPr>
              <m:t>'</m:t>
            </m:r>
          </m:sup>
        </m:sSubSup>
      </m:oMath>
      <w:r>
        <w:rPr>
          <w:rFonts w:ascii="Times New Roman" w:hAnsi="Times New Roman" w:cs="Times New Roman" w:hint="eastAsia"/>
          <w:b/>
          <w:i/>
          <w:color w:val="000000" w:themeColor="text1"/>
          <w:sz w:val="20"/>
          <w:szCs w:val="20"/>
          <w:lang w:val="sv-SE"/>
        </w:rPr>
        <w:t xml:space="preserve"> dentoes the location of SRS symobl in a slot.</w:t>
      </w:r>
    </w:p>
    <w:p w14:paraId="7B655D1D" w14:textId="77777777" w:rsidR="00B0543A" w:rsidRPr="006F606C" w:rsidRDefault="00B0543A" w:rsidP="00B0543A">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Pr>
          <w:rFonts w:ascii="Times New Roman" w:hAnsi="Times New Roman" w:cs="Times New Roman" w:hint="eastAsia"/>
          <w:b/>
          <w:i/>
          <w:iCs/>
          <w:szCs w:val="20"/>
        </w:rPr>
        <w:t>15</w:t>
      </w:r>
      <w:r w:rsidRPr="006F606C">
        <w:rPr>
          <w:rFonts w:ascii="Times New Roman" w:hAnsi="Times New Roman" w:cs="Times New Roman"/>
          <w:b/>
          <w:i/>
          <w:iCs/>
          <w:szCs w:val="20"/>
        </w:rPr>
        <w:t>:</w:t>
      </w:r>
    </w:p>
    <w:p w14:paraId="7AB2148C" w14:textId="77777777" w:rsidR="00B0543A" w:rsidRPr="00626A5D" w:rsidRDefault="00B0543A" w:rsidP="00B0543A">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lastRenderedPageBreak/>
        <w:t>DCI and/or MAC-CE should be introduced to determine P</w:t>
      </w:r>
      <w:r w:rsidRPr="00A1465C">
        <w:rPr>
          <w:rFonts w:ascii="Times New Roman" w:hAnsi="Times New Roman" w:cs="Times New Roman"/>
          <w:b/>
          <w:i/>
          <w:color w:val="000000" w:themeColor="text1"/>
          <w:sz w:val="20"/>
          <w:szCs w:val="20"/>
          <w:vertAlign w:val="subscript"/>
        </w:rPr>
        <w:t>F</w:t>
      </w:r>
      <w:r w:rsidRPr="00A1465C">
        <w:rPr>
          <w:rFonts w:ascii="Times New Roman" w:hAnsi="Times New Roman" w:cs="Times New Roman"/>
          <w:b/>
          <w:i/>
          <w:color w:val="000000" w:themeColor="text1"/>
          <w:sz w:val="20"/>
          <w:szCs w:val="20"/>
        </w:rPr>
        <w:t xml:space="preserve"> and </w:t>
      </w:r>
      <w:r>
        <w:rPr>
          <w:rFonts w:ascii="Times New Roman" w:hAnsi="Times New Roman" w:cs="Times New Roman" w:hint="eastAsia"/>
          <w:b/>
          <w:i/>
          <w:color w:val="000000" w:themeColor="text1"/>
          <w:sz w:val="20"/>
          <w:szCs w:val="20"/>
        </w:rPr>
        <w:t>enable or disable the start RB location hopping.</w:t>
      </w:r>
    </w:p>
    <w:p w14:paraId="3A9CB25E" w14:textId="77777777" w:rsidR="00B0543A" w:rsidRPr="006F606C" w:rsidRDefault="00B0543A" w:rsidP="00B0543A">
      <w:pPr>
        <w:spacing w:before="50" w:after="50"/>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Pr>
          <w:rFonts w:ascii="Times New Roman" w:hAnsi="Times New Roman" w:cs="Times New Roman" w:hint="eastAsia"/>
          <w:b/>
          <w:i/>
          <w:iCs/>
          <w:szCs w:val="20"/>
        </w:rPr>
        <w:t>16</w:t>
      </w:r>
      <w:r w:rsidRPr="006F606C">
        <w:rPr>
          <w:rFonts w:ascii="Times New Roman" w:hAnsi="Times New Roman" w:cs="Times New Roman"/>
          <w:b/>
          <w:i/>
          <w:iCs/>
          <w:szCs w:val="20"/>
        </w:rPr>
        <w:t>:</w:t>
      </w:r>
    </w:p>
    <w:p w14:paraId="28738E27" w14:textId="77777777" w:rsidR="00B0543A" w:rsidRPr="00C56376" w:rsidRDefault="00B0543A" w:rsidP="00B0543A">
      <w:pPr>
        <w:pStyle w:val="a7"/>
        <w:numPr>
          <w:ilvl w:val="0"/>
          <w:numId w:val="5"/>
        </w:numPr>
        <w:spacing w:beforeLines="50" w:before="120" w:afterLines="50" w:after="120"/>
        <w:ind w:firstLineChars="0"/>
        <w:rPr>
          <w:rFonts w:ascii="Times New Roman" w:hAnsi="Times New Roman" w:cs="Times New Roman"/>
          <w:b/>
          <w:i/>
          <w:iCs/>
          <w:szCs w:val="20"/>
        </w:rPr>
      </w:pPr>
      <w:r w:rsidRPr="00A1465C">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 xml:space="preserve">RB-level partial </w:t>
      </w:r>
      <w:r>
        <w:rPr>
          <w:rFonts w:ascii="Times New Roman" w:hAnsi="Times New Roman" w:cs="Times New Roman"/>
          <w:b/>
          <w:i/>
          <w:color w:val="000000" w:themeColor="text1"/>
          <w:sz w:val="20"/>
          <w:szCs w:val="20"/>
        </w:rPr>
        <w:t>frequency</w:t>
      </w:r>
      <w:r>
        <w:rPr>
          <w:rFonts w:ascii="Times New Roman" w:hAnsi="Times New Roman" w:cs="Times New Roman" w:hint="eastAsia"/>
          <w:b/>
          <w:i/>
          <w:color w:val="000000" w:themeColor="text1"/>
          <w:sz w:val="20"/>
          <w:szCs w:val="20"/>
        </w:rPr>
        <w:t xml:space="preserve"> sounding can be</w:t>
      </w:r>
      <w:r w:rsidRPr="00805161">
        <w:rPr>
          <w:rFonts w:ascii="Times New Roman" w:hAnsi="Times New Roman" w:cs="Times New Roman" w:hint="eastAsia"/>
          <w:b/>
          <w:i/>
          <w:color w:val="000000" w:themeColor="text1"/>
          <w:sz w:val="20"/>
          <w:szCs w:val="20"/>
        </w:rPr>
        <w:t xml:space="preserve"> applicable to non-frequency hopping</w:t>
      </w:r>
      <w:r w:rsidRPr="003B3615">
        <w:rPr>
          <w:rFonts w:ascii="Times New Roman" w:hAnsi="Times New Roman" w:cs="Times New Roman"/>
          <w:b/>
          <w:i/>
          <w:color w:val="000000" w:themeColor="text1"/>
          <w:sz w:val="20"/>
          <w:szCs w:val="20"/>
        </w:rPr>
        <w:t>.</w:t>
      </w:r>
    </w:p>
    <w:p w14:paraId="2F2A6595" w14:textId="77777777" w:rsidR="00B0543A" w:rsidRPr="006F606C" w:rsidRDefault="00B0543A" w:rsidP="00B0543A">
      <w:pPr>
        <w:spacing w:beforeLines="50" w:before="120" w:afterLines="50" w:after="120"/>
        <w:ind w:left="403" w:hanging="403"/>
        <w:rPr>
          <w:rFonts w:ascii="Times New Roman" w:hAnsi="Times New Roman" w:cs="Times New Roman"/>
          <w:b/>
          <w:i/>
          <w:iCs/>
          <w:szCs w:val="20"/>
        </w:rPr>
      </w:pPr>
      <w:r w:rsidRPr="006F606C">
        <w:rPr>
          <w:rFonts w:ascii="Times New Roman" w:hAnsi="Times New Roman" w:cs="Times New Roman"/>
          <w:b/>
          <w:i/>
          <w:sz w:val="20"/>
          <w:szCs w:val="20"/>
        </w:rPr>
        <w:t xml:space="preserve">Proposal </w:t>
      </w:r>
      <w:r>
        <w:rPr>
          <w:rFonts w:ascii="Times New Roman" w:hAnsi="Times New Roman" w:cs="Times New Roman" w:hint="eastAsia"/>
          <w:b/>
          <w:i/>
          <w:iCs/>
          <w:szCs w:val="20"/>
        </w:rPr>
        <w:t>17</w:t>
      </w:r>
      <w:r w:rsidRPr="006F606C">
        <w:rPr>
          <w:rFonts w:ascii="Times New Roman" w:hAnsi="Times New Roman" w:cs="Times New Roman"/>
          <w:b/>
          <w:i/>
          <w:iCs/>
          <w:szCs w:val="20"/>
        </w:rPr>
        <w:t>:</w:t>
      </w:r>
    </w:p>
    <w:p w14:paraId="0887C4D2" w14:textId="77777777" w:rsidR="00B0543A" w:rsidRPr="006F606C" w:rsidRDefault="00B0543A" w:rsidP="00B0543A">
      <w:pPr>
        <w:pStyle w:val="a7"/>
        <w:numPr>
          <w:ilvl w:val="0"/>
          <w:numId w:val="5"/>
        </w:numPr>
        <w:spacing w:beforeLines="50" w:before="120" w:afterLines="50" w:after="120"/>
        <w:ind w:firstLineChars="0"/>
        <w:rPr>
          <w:rFonts w:ascii="Times New Roman" w:hAnsi="Times New Roman" w:cs="Times New Roman"/>
          <w:b/>
          <w:i/>
        </w:rPr>
      </w:pPr>
      <w:r>
        <w:rPr>
          <w:rFonts w:ascii="Times New Roman" w:hAnsi="Times New Roman" w:cs="Times New Roman" w:hint="eastAsia"/>
          <w:b/>
          <w:i/>
          <w:color w:val="000000" w:themeColor="text1"/>
          <w:sz w:val="20"/>
          <w:szCs w:val="20"/>
        </w:rPr>
        <w:t>T</w:t>
      </w:r>
      <w:r w:rsidRPr="00E05B21">
        <w:rPr>
          <w:rFonts w:ascii="Times New Roman" w:hAnsi="Times New Roman" w:cs="Times New Roman"/>
          <w:b/>
          <w:i/>
          <w:color w:val="000000" w:themeColor="text1"/>
          <w:sz w:val="20"/>
          <w:szCs w:val="20"/>
        </w:rPr>
        <w:t>he maximum number of 12</w:t>
      </w:r>
      <w:r>
        <w:rPr>
          <w:rFonts w:ascii="Times New Roman" w:hAnsi="Times New Roman" w:cs="Times New Roman" w:hint="eastAsia"/>
          <w:b/>
          <w:i/>
          <w:color w:val="000000" w:themeColor="text1"/>
          <w:sz w:val="20"/>
          <w:szCs w:val="20"/>
        </w:rPr>
        <w:t xml:space="preserve"> cyclic shifts</w:t>
      </w:r>
      <w:r w:rsidRPr="00A1465C">
        <w:rPr>
          <w:rFonts w:ascii="Times New Roman" w:hAnsi="Times New Roman" w:cs="Times New Roman"/>
          <w:b/>
          <w:i/>
          <w:color w:val="000000" w:themeColor="text1"/>
          <w:sz w:val="20"/>
          <w:szCs w:val="20"/>
        </w:rPr>
        <w:t xml:space="preserve"> </w:t>
      </w:r>
      <w:r>
        <w:rPr>
          <w:rFonts w:ascii="Times New Roman" w:hAnsi="Times New Roman" w:cs="Times New Roman" w:hint="eastAsia"/>
          <w:b/>
          <w:i/>
          <w:color w:val="000000" w:themeColor="text1"/>
          <w:sz w:val="20"/>
          <w:szCs w:val="20"/>
        </w:rPr>
        <w:t xml:space="preserve">should be </w:t>
      </w:r>
      <w:r>
        <w:rPr>
          <w:rFonts w:ascii="Times New Roman" w:hAnsi="Times New Roman" w:cs="Times New Roman"/>
          <w:b/>
          <w:i/>
          <w:color w:val="000000" w:themeColor="text1"/>
          <w:sz w:val="20"/>
          <w:szCs w:val="20"/>
        </w:rPr>
        <w:t>supported.</w:t>
      </w:r>
    </w:p>
    <w:p w14:paraId="117103D0" w14:textId="77777777" w:rsidR="00B426C7" w:rsidRPr="00CC300E" w:rsidRDefault="00B426C7" w:rsidP="00495BF9">
      <w:pPr>
        <w:pStyle w:val="a7"/>
        <w:keepNext/>
        <w:widowControl/>
        <w:numPr>
          <w:ilvl w:val="0"/>
          <w:numId w:val="46"/>
        </w:numPr>
        <w:spacing w:before="50" w:after="5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References</w:t>
      </w:r>
    </w:p>
    <w:p w14:paraId="026143F0" w14:textId="779EAD32" w:rsidR="007006F0" w:rsidRDefault="00E16F81" w:rsidP="007006F0">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t>
      </w:r>
      <w:r w:rsidR="00683648">
        <w:rPr>
          <w:rFonts w:ascii="Times New Roman" w:eastAsia="宋体" w:hAnsi="Times New Roman" w:cs="Times New Roman" w:hint="eastAsia"/>
          <w:sz w:val="20"/>
          <w:szCs w:val="20"/>
          <w:lang w:eastAsia="zh-CN"/>
        </w:rPr>
        <w:t>1</w:t>
      </w:r>
      <w:r>
        <w:rPr>
          <w:rFonts w:ascii="Times New Roman" w:eastAsia="宋体" w:hAnsi="Times New Roman" w:cs="Times New Roman" w:hint="eastAsia"/>
          <w:sz w:val="20"/>
          <w:szCs w:val="20"/>
          <w:lang w:eastAsia="zh-CN"/>
        </w:rPr>
        <w:t>]</w:t>
      </w:r>
      <w:r w:rsidR="007006F0" w:rsidRPr="007006F0">
        <w:rPr>
          <w:rFonts w:ascii="Times New Roman" w:eastAsia="宋体" w:hAnsi="Times New Roman" w:cs="Times New Roman"/>
          <w:sz w:val="20"/>
          <w:szCs w:val="20"/>
          <w:lang w:eastAsia="zh-CN"/>
        </w:rPr>
        <w:t xml:space="preserve"> </w:t>
      </w:r>
      <w:r w:rsidR="007006F0" w:rsidRPr="0003127D">
        <w:rPr>
          <w:rFonts w:ascii="Times New Roman" w:eastAsia="宋体" w:hAnsi="Times New Roman" w:cs="Times New Roman"/>
          <w:sz w:val="20"/>
          <w:szCs w:val="20"/>
          <w:lang w:eastAsia="zh-CN"/>
        </w:rPr>
        <w:t>3GPP RAN1#10</w:t>
      </w:r>
      <w:r w:rsidR="007006F0">
        <w:rPr>
          <w:rFonts w:ascii="Times New Roman" w:eastAsia="宋体" w:hAnsi="Times New Roman" w:cs="Times New Roman" w:hint="eastAsia"/>
          <w:sz w:val="20"/>
          <w:szCs w:val="20"/>
          <w:lang w:eastAsia="zh-CN"/>
        </w:rPr>
        <w:t>6bis</w:t>
      </w:r>
      <w:r w:rsidR="007006F0" w:rsidRPr="0003127D">
        <w:rPr>
          <w:rFonts w:ascii="Times New Roman" w:eastAsia="宋体" w:hAnsi="Times New Roman" w:cs="Times New Roman"/>
          <w:sz w:val="20"/>
          <w:szCs w:val="20"/>
          <w:lang w:eastAsia="zh-CN"/>
        </w:rPr>
        <w:t>-e meeting, Chairman’s notes.</w:t>
      </w:r>
    </w:p>
    <w:p w14:paraId="3F1F81CD" w14:textId="46BD1533" w:rsidR="007006F0" w:rsidRDefault="007006F0" w:rsidP="007006F0">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t>
      </w:r>
      <w:r w:rsidR="00EA0AB0">
        <w:rPr>
          <w:rFonts w:ascii="Times New Roman" w:eastAsia="宋体" w:hAnsi="Times New Roman" w:cs="Times New Roman" w:hint="eastAsia"/>
          <w:sz w:val="20"/>
          <w:szCs w:val="20"/>
          <w:lang w:eastAsia="zh-CN"/>
        </w:rPr>
        <w:t>2</w:t>
      </w:r>
      <w:r>
        <w:rPr>
          <w:rFonts w:ascii="Times New Roman" w:eastAsia="宋体" w:hAnsi="Times New Roman" w:cs="Times New Roman" w:hint="eastAsia"/>
          <w:sz w:val="20"/>
          <w:szCs w:val="20"/>
          <w:lang w:eastAsia="zh-CN"/>
        </w:rPr>
        <w:t>]</w:t>
      </w:r>
      <w:r w:rsidRPr="007006F0">
        <w:rPr>
          <w:rFonts w:ascii="Times New Roman" w:eastAsia="宋体" w:hAnsi="Times New Roman" w:cs="Times New Roman"/>
          <w:sz w:val="20"/>
          <w:szCs w:val="20"/>
          <w:lang w:eastAsia="zh-CN"/>
        </w:rPr>
        <w:t xml:space="preserve"> </w:t>
      </w:r>
      <w:r w:rsidRPr="0003127D">
        <w:rPr>
          <w:rFonts w:ascii="Times New Roman" w:eastAsia="宋体" w:hAnsi="Times New Roman" w:cs="Times New Roman"/>
          <w:sz w:val="20"/>
          <w:szCs w:val="20"/>
          <w:lang w:eastAsia="zh-CN"/>
        </w:rPr>
        <w:t>3GPP RAN1#10</w:t>
      </w:r>
      <w:r>
        <w:rPr>
          <w:rFonts w:ascii="Times New Roman" w:eastAsia="宋体" w:hAnsi="Times New Roman" w:cs="Times New Roman" w:hint="eastAsia"/>
          <w:sz w:val="20"/>
          <w:szCs w:val="20"/>
          <w:lang w:eastAsia="zh-CN"/>
        </w:rPr>
        <w:t>6</w:t>
      </w:r>
      <w:r w:rsidRPr="0003127D">
        <w:rPr>
          <w:rFonts w:ascii="Times New Roman" w:eastAsia="宋体" w:hAnsi="Times New Roman" w:cs="Times New Roman"/>
          <w:sz w:val="20"/>
          <w:szCs w:val="20"/>
          <w:lang w:eastAsia="zh-CN"/>
        </w:rPr>
        <w:t>-e meeting, Chairman’s notes.</w:t>
      </w:r>
    </w:p>
    <w:p w14:paraId="21850A71" w14:textId="2448126E" w:rsidR="00512B5C" w:rsidRDefault="00512B5C" w:rsidP="00512B5C">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[3]</w:t>
      </w:r>
      <w:r w:rsidRPr="00512B5C">
        <w:rPr>
          <w:rFonts w:ascii="Times New Roman" w:eastAsia="宋体" w:hAnsi="Times New Roman" w:cs="Times New Roman" w:hint="eastAsia"/>
          <w:sz w:val="20"/>
          <w:szCs w:val="20"/>
          <w:lang w:eastAsia="zh-CN"/>
        </w:rPr>
        <w:t xml:space="preserve"> </w:t>
      </w:r>
      <w:r w:rsidRPr="0003127D">
        <w:rPr>
          <w:rFonts w:ascii="Times New Roman" w:eastAsia="宋体" w:hAnsi="Times New Roman" w:cs="Times New Roman"/>
          <w:sz w:val="20"/>
          <w:szCs w:val="20"/>
          <w:lang w:eastAsia="zh-CN"/>
        </w:rPr>
        <w:t>3GPP RAN1#10</w:t>
      </w:r>
      <w:r>
        <w:rPr>
          <w:rFonts w:ascii="Times New Roman" w:eastAsia="宋体" w:hAnsi="Times New Roman" w:cs="Times New Roman" w:hint="eastAsia"/>
          <w:sz w:val="20"/>
          <w:szCs w:val="20"/>
          <w:lang w:eastAsia="zh-CN"/>
        </w:rPr>
        <w:t>4b</w:t>
      </w:r>
      <w:r w:rsidRPr="0003127D">
        <w:rPr>
          <w:rFonts w:ascii="Times New Roman" w:eastAsia="宋体" w:hAnsi="Times New Roman" w:cs="Times New Roman"/>
          <w:sz w:val="20"/>
          <w:szCs w:val="20"/>
          <w:lang w:eastAsia="zh-CN"/>
        </w:rPr>
        <w:t>-e meeting, Chairman’s notes.</w:t>
      </w:r>
    </w:p>
    <w:p w14:paraId="5EB3C525" w14:textId="4076522E" w:rsidR="00E530B7" w:rsidRPr="007B250B" w:rsidRDefault="002E2C02" w:rsidP="00634212">
      <w:pPr>
        <w:pStyle w:val="a0"/>
        <w:snapToGrid w:val="0"/>
        <w:spacing w:beforeLines="50" w:before="120" w:afterLines="50"/>
        <w:contextualSpacing/>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[4]</w:t>
      </w:r>
      <w:r w:rsidRPr="002E2C02">
        <w:rPr>
          <w:rFonts w:ascii="Times New Roman" w:eastAsia="宋体" w:hAnsi="Times New Roman" w:cs="Times New Roman"/>
          <w:sz w:val="20"/>
          <w:szCs w:val="20"/>
          <w:lang w:eastAsia="zh-CN"/>
        </w:rPr>
        <w:t xml:space="preserve"> </w:t>
      </w:r>
      <w:r w:rsidRPr="0003127D">
        <w:rPr>
          <w:rFonts w:ascii="Times New Roman" w:eastAsia="宋体" w:hAnsi="Times New Roman" w:cs="Times New Roman"/>
          <w:sz w:val="20"/>
          <w:szCs w:val="20"/>
          <w:lang w:eastAsia="zh-CN"/>
        </w:rPr>
        <w:t>3GPP RAN1#10</w:t>
      </w:r>
      <w:r>
        <w:rPr>
          <w:rFonts w:ascii="Times New Roman" w:eastAsia="宋体" w:hAnsi="Times New Roman" w:cs="Times New Roman" w:hint="eastAsia"/>
          <w:sz w:val="20"/>
          <w:szCs w:val="20"/>
          <w:lang w:eastAsia="zh-CN"/>
        </w:rPr>
        <w:t>4</w:t>
      </w:r>
      <w:r w:rsidRPr="0003127D">
        <w:rPr>
          <w:rFonts w:ascii="Times New Roman" w:eastAsia="宋体" w:hAnsi="Times New Roman" w:cs="Times New Roman"/>
          <w:sz w:val="20"/>
          <w:szCs w:val="20"/>
          <w:lang w:eastAsia="zh-CN"/>
        </w:rPr>
        <w:t>-e meeting, Chairman’s notes.</w:t>
      </w:r>
    </w:p>
    <w:sectPr w:rsidR="00E530B7" w:rsidRPr="007B250B"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AAC8AA" w15:done="0"/>
  <w15:commentEx w15:paraId="6D22F8E2" w15:paraIdParent="64AAC8AA" w15:done="0"/>
  <w15:commentEx w15:paraId="154243BE" w15:done="0"/>
  <w15:commentEx w15:paraId="11D0791A" w15:done="0"/>
  <w15:commentEx w15:paraId="64A6E66E" w15:done="0"/>
  <w15:commentEx w15:paraId="6E644876" w15:paraIdParent="64A6E66E" w15:done="0"/>
  <w15:commentEx w15:paraId="53FF6D1C" w15:done="0"/>
  <w15:commentEx w15:paraId="38601CD6" w15:paraIdParent="53FF6D1C" w15:done="0"/>
  <w15:commentEx w15:paraId="63C9B0AD" w15:done="0"/>
  <w15:commentEx w15:paraId="2F92C8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E9FC" w16cex:dateUtc="2021-04-01T16:55:00Z"/>
  <w16cex:commentExtensible w16cex:durableId="2410EA37" w16cex:dateUtc="2021-04-01T16:56:00Z"/>
  <w16cex:commentExtensible w16cex:durableId="2410EA78" w16cex:dateUtc="2021-04-01T16:57:00Z"/>
  <w16cex:commentExtensible w16cex:durableId="2410E8D9" w16cex:dateUtc="2021-04-01T16:50:00Z"/>
  <w16cex:commentExtensible w16cex:durableId="2410E373" w16cex:dateUtc="2021-04-01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AAC8AA" w16cid:durableId="2410BED1"/>
  <w16cid:commentId w16cid:paraId="6D22F8E2" w16cid:durableId="2410E9FC"/>
  <w16cid:commentId w16cid:paraId="154243BE" w16cid:durableId="2410BED2"/>
  <w16cid:commentId w16cid:paraId="11D0791A" w16cid:durableId="2410BED3"/>
  <w16cid:commentId w16cid:paraId="64A6E66E" w16cid:durableId="2410BED4"/>
  <w16cid:commentId w16cid:paraId="6E644876" w16cid:durableId="2410EA37"/>
  <w16cid:commentId w16cid:paraId="53FF6D1C" w16cid:durableId="2410BED5"/>
  <w16cid:commentId w16cid:paraId="38601CD6" w16cid:durableId="2410EA78"/>
  <w16cid:commentId w16cid:paraId="63C9B0AD" w16cid:durableId="2410E8D9"/>
  <w16cid:commentId w16cid:paraId="2F92C832" w16cid:durableId="2410E3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877EF" w14:textId="77777777" w:rsidR="002A1087" w:rsidRDefault="002A1087" w:rsidP="00A578C0">
      <w:r>
        <w:separator/>
      </w:r>
    </w:p>
  </w:endnote>
  <w:endnote w:type="continuationSeparator" w:id="0">
    <w:p w14:paraId="0E86C91B" w14:textId="77777777" w:rsidR="002A1087" w:rsidRDefault="002A108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新宋体">
    <w:panose1 w:val="02010609030101010101"/>
    <w:charset w:val="86"/>
    <w:family w:val="modern"/>
    <w:pitch w:val="fixed"/>
    <w:sig w:usb0="0000028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7F0C8" w14:textId="77777777" w:rsidR="002A1087" w:rsidRDefault="002A1087" w:rsidP="00A578C0">
      <w:r>
        <w:separator/>
      </w:r>
    </w:p>
  </w:footnote>
  <w:footnote w:type="continuationSeparator" w:id="0">
    <w:p w14:paraId="33FC6D6B" w14:textId="77777777" w:rsidR="002A1087" w:rsidRDefault="002A1087"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138E2"/>
    <w:multiLevelType w:val="hybridMultilevel"/>
    <w:tmpl w:val="CEBEFB42"/>
    <w:lvl w:ilvl="0" w:tplc="04090005">
      <w:start w:val="1"/>
      <w:numFmt w:val="bullet"/>
      <w:lvlText w:val=""/>
      <w:lvlJc w:val="left"/>
      <w:pPr>
        <w:ind w:left="835" w:hanging="420"/>
      </w:pPr>
      <w:rPr>
        <w:rFonts w:ascii="Wingdings" w:hAnsi="Wingdings"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C4973F7"/>
    <w:multiLevelType w:val="hybridMultilevel"/>
    <w:tmpl w:val="3342D68C"/>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AD565E"/>
    <w:multiLevelType w:val="hybridMultilevel"/>
    <w:tmpl w:val="17660CF2"/>
    <w:lvl w:ilvl="0" w:tplc="F8D6F36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E35E7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12C00249"/>
    <w:multiLevelType w:val="hybridMultilevel"/>
    <w:tmpl w:val="D1AE76E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926F9B"/>
    <w:multiLevelType w:val="hybridMultilevel"/>
    <w:tmpl w:val="05060244"/>
    <w:lvl w:ilvl="0" w:tplc="85DEFB08">
      <w:start w:val="1"/>
      <w:numFmt w:val="bullet"/>
      <w:lvlText w:val="ￚ"/>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784E17"/>
    <w:multiLevelType w:val="hybridMultilevel"/>
    <w:tmpl w:val="40D6A7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B164D7"/>
    <w:multiLevelType w:val="hybridMultilevel"/>
    <w:tmpl w:val="A9B4072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5531C9C"/>
    <w:multiLevelType w:val="hybridMultilevel"/>
    <w:tmpl w:val="71727E2A"/>
    <w:lvl w:ilvl="0" w:tplc="85DEFB08">
      <w:start w:val="1"/>
      <w:numFmt w:val="bullet"/>
      <w:lvlText w:val="ￚ"/>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8C1883"/>
    <w:multiLevelType w:val="hybridMultilevel"/>
    <w:tmpl w:val="3334BB6C"/>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4E5CA9E4">
      <w:numFmt w:val="bullet"/>
      <w:lvlText w:val="-"/>
      <w:lvlJc w:val="left"/>
      <w:pPr>
        <w:ind w:left="1260" w:hanging="420"/>
      </w:pPr>
      <w:rPr>
        <w:rFonts w:ascii="Times New Roman" w:eastAsia="MS Mincho"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C459BA"/>
    <w:multiLevelType w:val="hybridMultilevel"/>
    <w:tmpl w:val="FB1ACA06"/>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nsid w:val="2E2C12E2"/>
    <w:multiLevelType w:val="hybridMultilevel"/>
    <w:tmpl w:val="CC929FAA"/>
    <w:lvl w:ilvl="0" w:tplc="540017E4">
      <w:start w:val="4"/>
      <w:numFmt w:val="bullet"/>
      <w:lvlText w:val="-"/>
      <w:lvlJc w:val="left"/>
      <w:pPr>
        <w:ind w:left="360" w:hanging="360"/>
      </w:pPr>
      <w:rPr>
        <w:rFonts w:ascii="Calibri" w:eastAsia="微软雅黑"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tentative="1">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3">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9970A59"/>
    <w:multiLevelType w:val="hybridMultilevel"/>
    <w:tmpl w:val="7612F08C"/>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nsid w:val="3EA86E89"/>
    <w:multiLevelType w:val="hybridMultilevel"/>
    <w:tmpl w:val="76FC3CFC"/>
    <w:lvl w:ilvl="0" w:tplc="A6DA93B8">
      <w:start w:val="1"/>
      <w:numFmt w:val="bullet"/>
      <w:lvlText w:val="-"/>
      <w:lvlJc w:val="left"/>
      <w:pPr>
        <w:ind w:left="780" w:hanging="360"/>
      </w:pPr>
      <w:rPr>
        <w:rFonts w:ascii="Times New Roman" w:eastAsia="新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08039D3"/>
    <w:multiLevelType w:val="hybridMultilevel"/>
    <w:tmpl w:val="10D299B4"/>
    <w:lvl w:ilvl="0" w:tplc="666A460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31">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8A641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5">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508A1628"/>
    <w:multiLevelType w:val="hybridMultilevel"/>
    <w:tmpl w:val="086C5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40A44F8"/>
    <w:multiLevelType w:val="hybridMultilevel"/>
    <w:tmpl w:val="3B9EA78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nsid w:val="57686FD9"/>
    <w:multiLevelType w:val="hybridMultilevel"/>
    <w:tmpl w:val="73285258"/>
    <w:lvl w:ilvl="0" w:tplc="08090005">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61CB744A"/>
    <w:multiLevelType w:val="hybridMultilevel"/>
    <w:tmpl w:val="30441A34"/>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4392F50"/>
    <w:multiLevelType w:val="hybridMultilevel"/>
    <w:tmpl w:val="9DF8A10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62D0E8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0E55B62"/>
    <w:multiLevelType w:val="hybridMultilevel"/>
    <w:tmpl w:val="183650DE"/>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9">
    <w:nsid w:val="74A235D0"/>
    <w:multiLevelType w:val="hybridMultilevel"/>
    <w:tmpl w:val="38D24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51">
    <w:nsid w:val="779437E8"/>
    <w:multiLevelType w:val="multilevel"/>
    <w:tmpl w:val="D48C9CE8"/>
    <w:lvl w:ilvl="0">
      <w:start w:val="5"/>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2">
    <w:nsid w:val="7A6E0E50"/>
    <w:multiLevelType w:val="hybridMultilevel"/>
    <w:tmpl w:val="622CD11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abstractNum w:abstractNumId="54">
    <w:nsid w:val="7B51385D"/>
    <w:multiLevelType w:val="hybridMultilevel"/>
    <w:tmpl w:val="18B4F5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F053D88"/>
    <w:multiLevelType w:val="hybridMultilevel"/>
    <w:tmpl w:val="82D4883E"/>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3"/>
  </w:num>
  <w:num w:numId="2">
    <w:abstractNumId w:val="22"/>
  </w:num>
  <w:num w:numId="3">
    <w:abstractNumId w:val="11"/>
  </w:num>
  <w:num w:numId="4">
    <w:abstractNumId w:val="28"/>
  </w:num>
  <w:num w:numId="5">
    <w:abstractNumId w:val="42"/>
  </w:num>
  <w:num w:numId="6">
    <w:abstractNumId w:val="32"/>
  </w:num>
  <w:num w:numId="7">
    <w:abstractNumId w:val="17"/>
  </w:num>
  <w:num w:numId="8">
    <w:abstractNumId w:val="13"/>
  </w:num>
  <w:num w:numId="9">
    <w:abstractNumId w:val="29"/>
  </w:num>
  <w:num w:numId="10">
    <w:abstractNumId w:val="30"/>
  </w:num>
  <w:num w:numId="11">
    <w:abstractNumId w:val="53"/>
  </w:num>
  <w:num w:numId="12">
    <w:abstractNumId w:val="14"/>
  </w:num>
  <w:num w:numId="13">
    <w:abstractNumId w:val="12"/>
  </w:num>
  <w:num w:numId="14">
    <w:abstractNumId w:val="47"/>
  </w:num>
  <w:num w:numId="15">
    <w:abstractNumId w:val="8"/>
  </w:num>
  <w:num w:numId="16">
    <w:abstractNumId w:val="22"/>
  </w:num>
  <w:num w:numId="17">
    <w:abstractNumId w:val="46"/>
  </w:num>
  <w:num w:numId="18">
    <w:abstractNumId w:val="33"/>
  </w:num>
  <w:num w:numId="19">
    <w:abstractNumId w:val="21"/>
  </w:num>
  <w:num w:numId="20">
    <w:abstractNumId w:val="26"/>
  </w:num>
  <w:num w:numId="21">
    <w:abstractNumId w:val="3"/>
  </w:num>
  <w:num w:numId="22">
    <w:abstractNumId w:val="4"/>
  </w:num>
  <w:num w:numId="23">
    <w:abstractNumId w:val="48"/>
  </w:num>
  <w:num w:numId="24">
    <w:abstractNumId w:val="50"/>
  </w:num>
  <w:num w:numId="25">
    <w:abstractNumId w:val="49"/>
  </w:num>
  <w:num w:numId="26">
    <w:abstractNumId w:val="32"/>
  </w:num>
  <w:num w:numId="27">
    <w:abstractNumId w:val="36"/>
  </w:num>
  <w:num w:numId="28">
    <w:abstractNumId w:val="43"/>
  </w:num>
  <w:num w:numId="29">
    <w:abstractNumId w:val="35"/>
  </w:num>
  <w:num w:numId="30">
    <w:abstractNumId w:val="31"/>
  </w:num>
  <w:num w:numId="31">
    <w:abstractNumId w:val="41"/>
  </w:num>
  <w:num w:numId="32">
    <w:abstractNumId w:val="0"/>
  </w:num>
  <w:num w:numId="33">
    <w:abstractNumId w:val="15"/>
  </w:num>
  <w:num w:numId="34">
    <w:abstractNumId w:val="52"/>
  </w:num>
  <w:num w:numId="35">
    <w:abstractNumId w:val="16"/>
  </w:num>
  <w:num w:numId="36">
    <w:abstractNumId w:val="27"/>
  </w:num>
  <w:num w:numId="37">
    <w:abstractNumId w:val="7"/>
  </w:num>
  <w:num w:numId="38">
    <w:abstractNumId w:val="55"/>
  </w:num>
  <w:num w:numId="39">
    <w:abstractNumId w:val="45"/>
  </w:num>
  <w:num w:numId="40">
    <w:abstractNumId w:val="2"/>
  </w:num>
  <w:num w:numId="41">
    <w:abstractNumId w:val="25"/>
  </w:num>
  <w:num w:numId="42">
    <w:abstractNumId w:val="34"/>
  </w:num>
  <w:num w:numId="43">
    <w:abstractNumId w:val="40"/>
  </w:num>
  <w:num w:numId="44">
    <w:abstractNumId w:val="24"/>
  </w:num>
  <w:num w:numId="45">
    <w:abstractNumId w:val="9"/>
  </w:num>
  <w:num w:numId="46">
    <w:abstractNumId w:val="5"/>
  </w:num>
  <w:num w:numId="47">
    <w:abstractNumId w:val="38"/>
  </w:num>
  <w:num w:numId="48">
    <w:abstractNumId w:val="20"/>
  </w:num>
  <w:num w:numId="49">
    <w:abstractNumId w:val="37"/>
  </w:num>
  <w:num w:numId="50">
    <w:abstractNumId w:val="54"/>
  </w:num>
  <w:num w:numId="51">
    <w:abstractNumId w:val="39"/>
  </w:num>
  <w:num w:numId="52">
    <w:abstractNumId w:val="44"/>
  </w:num>
  <w:num w:numId="53">
    <w:abstractNumId w:val="6"/>
  </w:num>
  <w:num w:numId="54">
    <w:abstractNumId w:val="51"/>
  </w:num>
  <w:num w:numId="55">
    <w:abstractNumId w:val="18"/>
  </w:num>
  <w:num w:numId="56">
    <w:abstractNumId w:val="1"/>
  </w:num>
  <w:num w:numId="57">
    <w:abstractNumId w:val="19"/>
  </w:num>
  <w:num w:numId="58">
    <w:abstractNumId w:val="1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9A2"/>
    <w:rsid w:val="00000EEA"/>
    <w:rsid w:val="00000F22"/>
    <w:rsid w:val="00001A37"/>
    <w:rsid w:val="00001A5E"/>
    <w:rsid w:val="00002A45"/>
    <w:rsid w:val="00005FB6"/>
    <w:rsid w:val="000070D0"/>
    <w:rsid w:val="00007225"/>
    <w:rsid w:val="0001380C"/>
    <w:rsid w:val="0001408B"/>
    <w:rsid w:val="00015DFA"/>
    <w:rsid w:val="00017E17"/>
    <w:rsid w:val="0002076C"/>
    <w:rsid w:val="000213C8"/>
    <w:rsid w:val="00022B1B"/>
    <w:rsid w:val="0002399C"/>
    <w:rsid w:val="00025442"/>
    <w:rsid w:val="00025FA8"/>
    <w:rsid w:val="00026876"/>
    <w:rsid w:val="00027733"/>
    <w:rsid w:val="00030371"/>
    <w:rsid w:val="00030910"/>
    <w:rsid w:val="00031DD9"/>
    <w:rsid w:val="00032316"/>
    <w:rsid w:val="000323EE"/>
    <w:rsid w:val="00033799"/>
    <w:rsid w:val="00034E79"/>
    <w:rsid w:val="0003605E"/>
    <w:rsid w:val="000401EA"/>
    <w:rsid w:val="000403B5"/>
    <w:rsid w:val="000420B3"/>
    <w:rsid w:val="0004599A"/>
    <w:rsid w:val="00045BA4"/>
    <w:rsid w:val="0004785F"/>
    <w:rsid w:val="00050793"/>
    <w:rsid w:val="000507D9"/>
    <w:rsid w:val="00050AB7"/>
    <w:rsid w:val="000524C7"/>
    <w:rsid w:val="00053145"/>
    <w:rsid w:val="000544D2"/>
    <w:rsid w:val="00054574"/>
    <w:rsid w:val="00061A22"/>
    <w:rsid w:val="00061F0D"/>
    <w:rsid w:val="000629C0"/>
    <w:rsid w:val="00064E81"/>
    <w:rsid w:val="0006592F"/>
    <w:rsid w:val="000661BD"/>
    <w:rsid w:val="00066F5D"/>
    <w:rsid w:val="00067E44"/>
    <w:rsid w:val="0007073C"/>
    <w:rsid w:val="00071ED6"/>
    <w:rsid w:val="00072EE1"/>
    <w:rsid w:val="0007566E"/>
    <w:rsid w:val="00077719"/>
    <w:rsid w:val="00081287"/>
    <w:rsid w:val="00082FEB"/>
    <w:rsid w:val="0008358C"/>
    <w:rsid w:val="0008552A"/>
    <w:rsid w:val="00085B40"/>
    <w:rsid w:val="00086633"/>
    <w:rsid w:val="00090D4B"/>
    <w:rsid w:val="00091B03"/>
    <w:rsid w:val="00091B65"/>
    <w:rsid w:val="00094911"/>
    <w:rsid w:val="00095343"/>
    <w:rsid w:val="00096B24"/>
    <w:rsid w:val="00097BB6"/>
    <w:rsid w:val="000A1BE5"/>
    <w:rsid w:val="000A36AE"/>
    <w:rsid w:val="000A374B"/>
    <w:rsid w:val="000A45C6"/>
    <w:rsid w:val="000B02BB"/>
    <w:rsid w:val="000B1289"/>
    <w:rsid w:val="000B5DD6"/>
    <w:rsid w:val="000C127B"/>
    <w:rsid w:val="000C1847"/>
    <w:rsid w:val="000C2A4F"/>
    <w:rsid w:val="000C67F5"/>
    <w:rsid w:val="000C71EB"/>
    <w:rsid w:val="000C753B"/>
    <w:rsid w:val="000C7A50"/>
    <w:rsid w:val="000C7B74"/>
    <w:rsid w:val="000D0436"/>
    <w:rsid w:val="000D0857"/>
    <w:rsid w:val="000D2714"/>
    <w:rsid w:val="000D3DAB"/>
    <w:rsid w:val="000D659B"/>
    <w:rsid w:val="000D65B8"/>
    <w:rsid w:val="000D6F0F"/>
    <w:rsid w:val="000E1C1A"/>
    <w:rsid w:val="000E2CC9"/>
    <w:rsid w:val="000E58EF"/>
    <w:rsid w:val="000E64B8"/>
    <w:rsid w:val="000E7928"/>
    <w:rsid w:val="000F0AFF"/>
    <w:rsid w:val="000F0EB3"/>
    <w:rsid w:val="000F2C94"/>
    <w:rsid w:val="000F4B6D"/>
    <w:rsid w:val="000F6AE3"/>
    <w:rsid w:val="000F6DAB"/>
    <w:rsid w:val="000F750D"/>
    <w:rsid w:val="00100063"/>
    <w:rsid w:val="00100596"/>
    <w:rsid w:val="00103139"/>
    <w:rsid w:val="001037DF"/>
    <w:rsid w:val="00105986"/>
    <w:rsid w:val="001066B7"/>
    <w:rsid w:val="0010746B"/>
    <w:rsid w:val="00107C09"/>
    <w:rsid w:val="00110482"/>
    <w:rsid w:val="001123B7"/>
    <w:rsid w:val="00114268"/>
    <w:rsid w:val="001146FD"/>
    <w:rsid w:val="00115021"/>
    <w:rsid w:val="00121F20"/>
    <w:rsid w:val="00123A97"/>
    <w:rsid w:val="00123E28"/>
    <w:rsid w:val="00124744"/>
    <w:rsid w:val="00125098"/>
    <w:rsid w:val="001256B1"/>
    <w:rsid w:val="001268EC"/>
    <w:rsid w:val="00130B92"/>
    <w:rsid w:val="001310AD"/>
    <w:rsid w:val="00131359"/>
    <w:rsid w:val="001331CF"/>
    <w:rsid w:val="00133AB5"/>
    <w:rsid w:val="00135C1E"/>
    <w:rsid w:val="00137E65"/>
    <w:rsid w:val="00137F9F"/>
    <w:rsid w:val="00142825"/>
    <w:rsid w:val="001435F1"/>
    <w:rsid w:val="00144E81"/>
    <w:rsid w:val="00145384"/>
    <w:rsid w:val="0014683E"/>
    <w:rsid w:val="00146DD0"/>
    <w:rsid w:val="0014759B"/>
    <w:rsid w:val="001530AD"/>
    <w:rsid w:val="00153CCF"/>
    <w:rsid w:val="00156602"/>
    <w:rsid w:val="00157810"/>
    <w:rsid w:val="001634E7"/>
    <w:rsid w:val="00164DC1"/>
    <w:rsid w:val="00165487"/>
    <w:rsid w:val="001654CE"/>
    <w:rsid w:val="00166CF5"/>
    <w:rsid w:val="00166D2E"/>
    <w:rsid w:val="001703A3"/>
    <w:rsid w:val="0017147F"/>
    <w:rsid w:val="001719C0"/>
    <w:rsid w:val="001725D1"/>
    <w:rsid w:val="00172F31"/>
    <w:rsid w:val="00173760"/>
    <w:rsid w:val="00173B51"/>
    <w:rsid w:val="00175685"/>
    <w:rsid w:val="00180CC1"/>
    <w:rsid w:val="00181044"/>
    <w:rsid w:val="00181E1D"/>
    <w:rsid w:val="001835DB"/>
    <w:rsid w:val="00186A79"/>
    <w:rsid w:val="00186EC5"/>
    <w:rsid w:val="00190AF0"/>
    <w:rsid w:val="00190D0D"/>
    <w:rsid w:val="0019253B"/>
    <w:rsid w:val="00192D6F"/>
    <w:rsid w:val="00192F27"/>
    <w:rsid w:val="001946C1"/>
    <w:rsid w:val="00195A9D"/>
    <w:rsid w:val="0019638C"/>
    <w:rsid w:val="001A4F6C"/>
    <w:rsid w:val="001A5170"/>
    <w:rsid w:val="001A6C8D"/>
    <w:rsid w:val="001A7146"/>
    <w:rsid w:val="001A725E"/>
    <w:rsid w:val="001A7656"/>
    <w:rsid w:val="001B0C8F"/>
    <w:rsid w:val="001B1D4A"/>
    <w:rsid w:val="001B1DED"/>
    <w:rsid w:val="001B62F6"/>
    <w:rsid w:val="001B758C"/>
    <w:rsid w:val="001B76BF"/>
    <w:rsid w:val="001B7A86"/>
    <w:rsid w:val="001C244F"/>
    <w:rsid w:val="001C2D8A"/>
    <w:rsid w:val="001C4393"/>
    <w:rsid w:val="001C6ED0"/>
    <w:rsid w:val="001C7E62"/>
    <w:rsid w:val="001D3352"/>
    <w:rsid w:val="001D3BE4"/>
    <w:rsid w:val="001D3E45"/>
    <w:rsid w:val="001D459E"/>
    <w:rsid w:val="001D6D33"/>
    <w:rsid w:val="001E07E3"/>
    <w:rsid w:val="001E1D69"/>
    <w:rsid w:val="001E27AC"/>
    <w:rsid w:val="001E29D1"/>
    <w:rsid w:val="001E2AC0"/>
    <w:rsid w:val="001E3920"/>
    <w:rsid w:val="001E4589"/>
    <w:rsid w:val="001E4BE5"/>
    <w:rsid w:val="001E5216"/>
    <w:rsid w:val="001E68A9"/>
    <w:rsid w:val="001E6F50"/>
    <w:rsid w:val="001F2143"/>
    <w:rsid w:val="001F3C2E"/>
    <w:rsid w:val="001F4512"/>
    <w:rsid w:val="001F6BC0"/>
    <w:rsid w:val="002009C6"/>
    <w:rsid w:val="00201611"/>
    <w:rsid w:val="002016C2"/>
    <w:rsid w:val="00202F8C"/>
    <w:rsid w:val="0020303F"/>
    <w:rsid w:val="00203356"/>
    <w:rsid w:val="0020592B"/>
    <w:rsid w:val="00205D29"/>
    <w:rsid w:val="002061D7"/>
    <w:rsid w:val="00207365"/>
    <w:rsid w:val="00207D77"/>
    <w:rsid w:val="0021023C"/>
    <w:rsid w:val="00210D20"/>
    <w:rsid w:val="00211311"/>
    <w:rsid w:val="002113F1"/>
    <w:rsid w:val="00211827"/>
    <w:rsid w:val="00212CE2"/>
    <w:rsid w:val="00213531"/>
    <w:rsid w:val="00213712"/>
    <w:rsid w:val="00215D6E"/>
    <w:rsid w:val="002165D4"/>
    <w:rsid w:val="00217CC5"/>
    <w:rsid w:val="00220FDC"/>
    <w:rsid w:val="00222BA1"/>
    <w:rsid w:val="00222BF2"/>
    <w:rsid w:val="00222D1E"/>
    <w:rsid w:val="00223231"/>
    <w:rsid w:val="002254FB"/>
    <w:rsid w:val="00226126"/>
    <w:rsid w:val="0022698D"/>
    <w:rsid w:val="002270E0"/>
    <w:rsid w:val="0022734F"/>
    <w:rsid w:val="00232953"/>
    <w:rsid w:val="0023612A"/>
    <w:rsid w:val="0023712E"/>
    <w:rsid w:val="00237A9B"/>
    <w:rsid w:val="002400A9"/>
    <w:rsid w:val="00240606"/>
    <w:rsid w:val="00240EEB"/>
    <w:rsid w:val="00241DDA"/>
    <w:rsid w:val="00242D30"/>
    <w:rsid w:val="00242F0B"/>
    <w:rsid w:val="002475AB"/>
    <w:rsid w:val="00251E21"/>
    <w:rsid w:val="00261F4D"/>
    <w:rsid w:val="0026554B"/>
    <w:rsid w:val="002660B8"/>
    <w:rsid w:val="00266270"/>
    <w:rsid w:val="002665E2"/>
    <w:rsid w:val="00266F39"/>
    <w:rsid w:val="002676DB"/>
    <w:rsid w:val="00267A02"/>
    <w:rsid w:val="00270514"/>
    <w:rsid w:val="002718B7"/>
    <w:rsid w:val="002737E5"/>
    <w:rsid w:val="00273A99"/>
    <w:rsid w:val="00273E7B"/>
    <w:rsid w:val="00273ECC"/>
    <w:rsid w:val="0027632A"/>
    <w:rsid w:val="00276B4A"/>
    <w:rsid w:val="002779CC"/>
    <w:rsid w:val="00280715"/>
    <w:rsid w:val="00282794"/>
    <w:rsid w:val="00282E99"/>
    <w:rsid w:val="002841BE"/>
    <w:rsid w:val="00284D4B"/>
    <w:rsid w:val="002856EB"/>
    <w:rsid w:val="00286778"/>
    <w:rsid w:val="00290097"/>
    <w:rsid w:val="00290AF1"/>
    <w:rsid w:val="002913D8"/>
    <w:rsid w:val="002958A2"/>
    <w:rsid w:val="00296E65"/>
    <w:rsid w:val="00296F3C"/>
    <w:rsid w:val="002A03F8"/>
    <w:rsid w:val="002A1087"/>
    <w:rsid w:val="002A1164"/>
    <w:rsid w:val="002A1881"/>
    <w:rsid w:val="002A1E0E"/>
    <w:rsid w:val="002A2486"/>
    <w:rsid w:val="002A3023"/>
    <w:rsid w:val="002A35AD"/>
    <w:rsid w:val="002A385B"/>
    <w:rsid w:val="002A4ECD"/>
    <w:rsid w:val="002A5D18"/>
    <w:rsid w:val="002B1C3B"/>
    <w:rsid w:val="002B1C52"/>
    <w:rsid w:val="002B2951"/>
    <w:rsid w:val="002B3291"/>
    <w:rsid w:val="002C064B"/>
    <w:rsid w:val="002C0673"/>
    <w:rsid w:val="002C0DD6"/>
    <w:rsid w:val="002C3B3E"/>
    <w:rsid w:val="002C4B3C"/>
    <w:rsid w:val="002C5BD7"/>
    <w:rsid w:val="002C6EC0"/>
    <w:rsid w:val="002D1A90"/>
    <w:rsid w:val="002D459A"/>
    <w:rsid w:val="002D45DB"/>
    <w:rsid w:val="002D4FB7"/>
    <w:rsid w:val="002D6881"/>
    <w:rsid w:val="002E2C02"/>
    <w:rsid w:val="002E32D2"/>
    <w:rsid w:val="002E34A1"/>
    <w:rsid w:val="002E51A4"/>
    <w:rsid w:val="002E558D"/>
    <w:rsid w:val="002E5DCD"/>
    <w:rsid w:val="002E6E09"/>
    <w:rsid w:val="002E71B7"/>
    <w:rsid w:val="002F09BD"/>
    <w:rsid w:val="002F1723"/>
    <w:rsid w:val="002F3E69"/>
    <w:rsid w:val="002F562B"/>
    <w:rsid w:val="003013D5"/>
    <w:rsid w:val="003015C7"/>
    <w:rsid w:val="0030558F"/>
    <w:rsid w:val="00306AC1"/>
    <w:rsid w:val="00310AE8"/>
    <w:rsid w:val="00313A44"/>
    <w:rsid w:val="00316165"/>
    <w:rsid w:val="00316BC5"/>
    <w:rsid w:val="00320942"/>
    <w:rsid w:val="00321698"/>
    <w:rsid w:val="003217A6"/>
    <w:rsid w:val="003224A4"/>
    <w:rsid w:val="00323414"/>
    <w:rsid w:val="00323C1D"/>
    <w:rsid w:val="00324229"/>
    <w:rsid w:val="003243D1"/>
    <w:rsid w:val="00324632"/>
    <w:rsid w:val="00324726"/>
    <w:rsid w:val="003264EF"/>
    <w:rsid w:val="00326715"/>
    <w:rsid w:val="003328F4"/>
    <w:rsid w:val="00333425"/>
    <w:rsid w:val="00335CAA"/>
    <w:rsid w:val="0033679B"/>
    <w:rsid w:val="00337804"/>
    <w:rsid w:val="00337B97"/>
    <w:rsid w:val="00340145"/>
    <w:rsid w:val="00340FD3"/>
    <w:rsid w:val="00341D2B"/>
    <w:rsid w:val="0034277C"/>
    <w:rsid w:val="00344035"/>
    <w:rsid w:val="00344F29"/>
    <w:rsid w:val="003454D3"/>
    <w:rsid w:val="00346991"/>
    <w:rsid w:val="003477B1"/>
    <w:rsid w:val="00347EE0"/>
    <w:rsid w:val="00350F1A"/>
    <w:rsid w:val="00353B8B"/>
    <w:rsid w:val="00354F88"/>
    <w:rsid w:val="0035543C"/>
    <w:rsid w:val="00356BCA"/>
    <w:rsid w:val="00360BEA"/>
    <w:rsid w:val="00360C91"/>
    <w:rsid w:val="0036119C"/>
    <w:rsid w:val="0036280A"/>
    <w:rsid w:val="0036287D"/>
    <w:rsid w:val="003635EF"/>
    <w:rsid w:val="003651A5"/>
    <w:rsid w:val="003652FC"/>
    <w:rsid w:val="00365537"/>
    <w:rsid w:val="003665B3"/>
    <w:rsid w:val="003672FA"/>
    <w:rsid w:val="0036751F"/>
    <w:rsid w:val="00371FFA"/>
    <w:rsid w:val="003735F0"/>
    <w:rsid w:val="00373A2D"/>
    <w:rsid w:val="00375689"/>
    <w:rsid w:val="00375B48"/>
    <w:rsid w:val="00376F1F"/>
    <w:rsid w:val="00377D69"/>
    <w:rsid w:val="003807E7"/>
    <w:rsid w:val="00380A53"/>
    <w:rsid w:val="00381EAE"/>
    <w:rsid w:val="0038329F"/>
    <w:rsid w:val="00384D5E"/>
    <w:rsid w:val="0038764A"/>
    <w:rsid w:val="00387BE4"/>
    <w:rsid w:val="00390FEA"/>
    <w:rsid w:val="00392F12"/>
    <w:rsid w:val="003932BE"/>
    <w:rsid w:val="00393B9C"/>
    <w:rsid w:val="003942A8"/>
    <w:rsid w:val="00394470"/>
    <w:rsid w:val="00394DDC"/>
    <w:rsid w:val="00396137"/>
    <w:rsid w:val="00397F51"/>
    <w:rsid w:val="003A0891"/>
    <w:rsid w:val="003A2232"/>
    <w:rsid w:val="003A45D1"/>
    <w:rsid w:val="003A6000"/>
    <w:rsid w:val="003A7575"/>
    <w:rsid w:val="003B0DEB"/>
    <w:rsid w:val="003B1E72"/>
    <w:rsid w:val="003B3615"/>
    <w:rsid w:val="003B4FFC"/>
    <w:rsid w:val="003B53FB"/>
    <w:rsid w:val="003B5C1E"/>
    <w:rsid w:val="003B5C31"/>
    <w:rsid w:val="003B671B"/>
    <w:rsid w:val="003B728D"/>
    <w:rsid w:val="003B7E68"/>
    <w:rsid w:val="003C0CD4"/>
    <w:rsid w:val="003C16F3"/>
    <w:rsid w:val="003C1A72"/>
    <w:rsid w:val="003C4C0D"/>
    <w:rsid w:val="003C5C46"/>
    <w:rsid w:val="003C6661"/>
    <w:rsid w:val="003D1151"/>
    <w:rsid w:val="003D57A4"/>
    <w:rsid w:val="003E0465"/>
    <w:rsid w:val="003E0880"/>
    <w:rsid w:val="003E241C"/>
    <w:rsid w:val="003E3347"/>
    <w:rsid w:val="003E46D2"/>
    <w:rsid w:val="003E7341"/>
    <w:rsid w:val="003F1DC8"/>
    <w:rsid w:val="003F3BD9"/>
    <w:rsid w:val="003F48A9"/>
    <w:rsid w:val="003F51CF"/>
    <w:rsid w:val="003F5E99"/>
    <w:rsid w:val="003F668B"/>
    <w:rsid w:val="003F797E"/>
    <w:rsid w:val="00400EE1"/>
    <w:rsid w:val="0040394F"/>
    <w:rsid w:val="00407D8C"/>
    <w:rsid w:val="00410F4F"/>
    <w:rsid w:val="00413ADB"/>
    <w:rsid w:val="0041428B"/>
    <w:rsid w:val="00414E75"/>
    <w:rsid w:val="004159AC"/>
    <w:rsid w:val="00417F9F"/>
    <w:rsid w:val="0042497A"/>
    <w:rsid w:val="004252B9"/>
    <w:rsid w:val="0042534B"/>
    <w:rsid w:val="0042678B"/>
    <w:rsid w:val="004313ED"/>
    <w:rsid w:val="00431744"/>
    <w:rsid w:val="00431F9B"/>
    <w:rsid w:val="0043303D"/>
    <w:rsid w:val="00433CAF"/>
    <w:rsid w:val="00433D8E"/>
    <w:rsid w:val="004341E5"/>
    <w:rsid w:val="0043442F"/>
    <w:rsid w:val="0043476C"/>
    <w:rsid w:val="00434889"/>
    <w:rsid w:val="00435554"/>
    <w:rsid w:val="004365E0"/>
    <w:rsid w:val="00437666"/>
    <w:rsid w:val="00443226"/>
    <w:rsid w:val="00443238"/>
    <w:rsid w:val="0044349F"/>
    <w:rsid w:val="00443B14"/>
    <w:rsid w:val="00444E07"/>
    <w:rsid w:val="00445632"/>
    <w:rsid w:val="00451A32"/>
    <w:rsid w:val="00451C5F"/>
    <w:rsid w:val="00451CD0"/>
    <w:rsid w:val="0046429B"/>
    <w:rsid w:val="004649C3"/>
    <w:rsid w:val="00473268"/>
    <w:rsid w:val="00473E9E"/>
    <w:rsid w:val="0047472D"/>
    <w:rsid w:val="00474B0E"/>
    <w:rsid w:val="004777C2"/>
    <w:rsid w:val="004807DC"/>
    <w:rsid w:val="00481523"/>
    <w:rsid w:val="00483559"/>
    <w:rsid w:val="00484332"/>
    <w:rsid w:val="004846A1"/>
    <w:rsid w:val="0048541D"/>
    <w:rsid w:val="004858E8"/>
    <w:rsid w:val="00485FC4"/>
    <w:rsid w:val="0049022D"/>
    <w:rsid w:val="00490C1F"/>
    <w:rsid w:val="004928FD"/>
    <w:rsid w:val="00492A44"/>
    <w:rsid w:val="004942EB"/>
    <w:rsid w:val="0049461B"/>
    <w:rsid w:val="00495BF9"/>
    <w:rsid w:val="004961EC"/>
    <w:rsid w:val="004979AD"/>
    <w:rsid w:val="004A2DF8"/>
    <w:rsid w:val="004A4534"/>
    <w:rsid w:val="004A4A4E"/>
    <w:rsid w:val="004A4F1A"/>
    <w:rsid w:val="004A6449"/>
    <w:rsid w:val="004A6929"/>
    <w:rsid w:val="004A6E44"/>
    <w:rsid w:val="004A7CF3"/>
    <w:rsid w:val="004A7F5F"/>
    <w:rsid w:val="004B00F9"/>
    <w:rsid w:val="004B1995"/>
    <w:rsid w:val="004B2D76"/>
    <w:rsid w:val="004B37B7"/>
    <w:rsid w:val="004B7099"/>
    <w:rsid w:val="004B767C"/>
    <w:rsid w:val="004C006C"/>
    <w:rsid w:val="004C2EA5"/>
    <w:rsid w:val="004C382F"/>
    <w:rsid w:val="004C55DF"/>
    <w:rsid w:val="004C5B2F"/>
    <w:rsid w:val="004D0060"/>
    <w:rsid w:val="004D4ED7"/>
    <w:rsid w:val="004D65AB"/>
    <w:rsid w:val="004E1AD7"/>
    <w:rsid w:val="004E1B5A"/>
    <w:rsid w:val="004E2AFC"/>
    <w:rsid w:val="004E3574"/>
    <w:rsid w:val="004E4A43"/>
    <w:rsid w:val="004E6341"/>
    <w:rsid w:val="004E64B0"/>
    <w:rsid w:val="004E70A5"/>
    <w:rsid w:val="004E74F4"/>
    <w:rsid w:val="004E7660"/>
    <w:rsid w:val="004E7BAB"/>
    <w:rsid w:val="004F0735"/>
    <w:rsid w:val="004F79E3"/>
    <w:rsid w:val="004F7DC9"/>
    <w:rsid w:val="0050051F"/>
    <w:rsid w:val="00500713"/>
    <w:rsid w:val="00500F92"/>
    <w:rsid w:val="00504FAD"/>
    <w:rsid w:val="005052F6"/>
    <w:rsid w:val="00506296"/>
    <w:rsid w:val="0050683E"/>
    <w:rsid w:val="00512551"/>
    <w:rsid w:val="00512B5C"/>
    <w:rsid w:val="00514823"/>
    <w:rsid w:val="00516042"/>
    <w:rsid w:val="005164A4"/>
    <w:rsid w:val="00517F65"/>
    <w:rsid w:val="0052085F"/>
    <w:rsid w:val="00520D11"/>
    <w:rsid w:val="00521D0B"/>
    <w:rsid w:val="0052213D"/>
    <w:rsid w:val="005225A3"/>
    <w:rsid w:val="005232A4"/>
    <w:rsid w:val="005244BC"/>
    <w:rsid w:val="00524911"/>
    <w:rsid w:val="005276F5"/>
    <w:rsid w:val="005278EE"/>
    <w:rsid w:val="00527C02"/>
    <w:rsid w:val="005304CB"/>
    <w:rsid w:val="00531D89"/>
    <w:rsid w:val="00532320"/>
    <w:rsid w:val="00533A01"/>
    <w:rsid w:val="0053413D"/>
    <w:rsid w:val="00535348"/>
    <w:rsid w:val="00535488"/>
    <w:rsid w:val="00535BA7"/>
    <w:rsid w:val="00535D99"/>
    <w:rsid w:val="00540068"/>
    <w:rsid w:val="00540403"/>
    <w:rsid w:val="00540D26"/>
    <w:rsid w:val="00541D6F"/>
    <w:rsid w:val="00542DEE"/>
    <w:rsid w:val="00543216"/>
    <w:rsid w:val="00546830"/>
    <w:rsid w:val="00547788"/>
    <w:rsid w:val="005524D8"/>
    <w:rsid w:val="00552BF1"/>
    <w:rsid w:val="005603A5"/>
    <w:rsid w:val="005609C3"/>
    <w:rsid w:val="005615AA"/>
    <w:rsid w:val="00561C7F"/>
    <w:rsid w:val="005631A7"/>
    <w:rsid w:val="00564467"/>
    <w:rsid w:val="00564F63"/>
    <w:rsid w:val="00565F0C"/>
    <w:rsid w:val="00566522"/>
    <w:rsid w:val="0057060E"/>
    <w:rsid w:val="00571324"/>
    <w:rsid w:val="00571DD5"/>
    <w:rsid w:val="0057272F"/>
    <w:rsid w:val="00572802"/>
    <w:rsid w:val="0057332D"/>
    <w:rsid w:val="00573B35"/>
    <w:rsid w:val="0057603D"/>
    <w:rsid w:val="005769C1"/>
    <w:rsid w:val="0058033B"/>
    <w:rsid w:val="00585FA8"/>
    <w:rsid w:val="005876B1"/>
    <w:rsid w:val="00590999"/>
    <w:rsid w:val="005937FB"/>
    <w:rsid w:val="00594082"/>
    <w:rsid w:val="0059439A"/>
    <w:rsid w:val="00594538"/>
    <w:rsid w:val="00595B1E"/>
    <w:rsid w:val="00596B65"/>
    <w:rsid w:val="005A06B1"/>
    <w:rsid w:val="005A294A"/>
    <w:rsid w:val="005A378F"/>
    <w:rsid w:val="005A6432"/>
    <w:rsid w:val="005A77E8"/>
    <w:rsid w:val="005B0408"/>
    <w:rsid w:val="005B0AD7"/>
    <w:rsid w:val="005B1A73"/>
    <w:rsid w:val="005B200A"/>
    <w:rsid w:val="005B33A2"/>
    <w:rsid w:val="005B4DF3"/>
    <w:rsid w:val="005B50D0"/>
    <w:rsid w:val="005C02EC"/>
    <w:rsid w:val="005C0695"/>
    <w:rsid w:val="005C3A2D"/>
    <w:rsid w:val="005C6327"/>
    <w:rsid w:val="005C6763"/>
    <w:rsid w:val="005C6A61"/>
    <w:rsid w:val="005D01BE"/>
    <w:rsid w:val="005D08B8"/>
    <w:rsid w:val="005D0DFD"/>
    <w:rsid w:val="005D1A5B"/>
    <w:rsid w:val="005D2FDC"/>
    <w:rsid w:val="005D3404"/>
    <w:rsid w:val="005D34A5"/>
    <w:rsid w:val="005D3DD0"/>
    <w:rsid w:val="005D45E0"/>
    <w:rsid w:val="005D4FCE"/>
    <w:rsid w:val="005D634F"/>
    <w:rsid w:val="005D70E2"/>
    <w:rsid w:val="005E17D5"/>
    <w:rsid w:val="005E48A8"/>
    <w:rsid w:val="005E5373"/>
    <w:rsid w:val="005E5529"/>
    <w:rsid w:val="005E590D"/>
    <w:rsid w:val="005E5AA6"/>
    <w:rsid w:val="005E7FA8"/>
    <w:rsid w:val="005F0627"/>
    <w:rsid w:val="005F12D7"/>
    <w:rsid w:val="005F1410"/>
    <w:rsid w:val="005F5550"/>
    <w:rsid w:val="005F71E1"/>
    <w:rsid w:val="005F771A"/>
    <w:rsid w:val="00601918"/>
    <w:rsid w:val="006034AB"/>
    <w:rsid w:val="006056CE"/>
    <w:rsid w:val="006069D9"/>
    <w:rsid w:val="00610153"/>
    <w:rsid w:val="0061322F"/>
    <w:rsid w:val="00613797"/>
    <w:rsid w:val="006138A4"/>
    <w:rsid w:val="00616772"/>
    <w:rsid w:val="00617D41"/>
    <w:rsid w:val="00621230"/>
    <w:rsid w:val="00622B06"/>
    <w:rsid w:val="00623686"/>
    <w:rsid w:val="00626A5D"/>
    <w:rsid w:val="00627D96"/>
    <w:rsid w:val="006305B0"/>
    <w:rsid w:val="00630928"/>
    <w:rsid w:val="00631060"/>
    <w:rsid w:val="0063159D"/>
    <w:rsid w:val="00631CBB"/>
    <w:rsid w:val="006321A1"/>
    <w:rsid w:val="00634212"/>
    <w:rsid w:val="006367DC"/>
    <w:rsid w:val="0064018A"/>
    <w:rsid w:val="00640361"/>
    <w:rsid w:val="006433F6"/>
    <w:rsid w:val="006438AA"/>
    <w:rsid w:val="00644251"/>
    <w:rsid w:val="00646C21"/>
    <w:rsid w:val="006470A3"/>
    <w:rsid w:val="0065318B"/>
    <w:rsid w:val="006533B2"/>
    <w:rsid w:val="00653A1D"/>
    <w:rsid w:val="00653EFE"/>
    <w:rsid w:val="00656273"/>
    <w:rsid w:val="00656EF6"/>
    <w:rsid w:val="00660847"/>
    <w:rsid w:val="00662626"/>
    <w:rsid w:val="00663E9A"/>
    <w:rsid w:val="00665B8E"/>
    <w:rsid w:val="006671C2"/>
    <w:rsid w:val="006674A4"/>
    <w:rsid w:val="0066797A"/>
    <w:rsid w:val="00670FE3"/>
    <w:rsid w:val="006716A2"/>
    <w:rsid w:val="00672E82"/>
    <w:rsid w:val="00673748"/>
    <w:rsid w:val="00674FE1"/>
    <w:rsid w:val="006760C2"/>
    <w:rsid w:val="006806D9"/>
    <w:rsid w:val="006808A1"/>
    <w:rsid w:val="00683648"/>
    <w:rsid w:val="00683A59"/>
    <w:rsid w:val="00683B5C"/>
    <w:rsid w:val="006847D3"/>
    <w:rsid w:val="00685AD0"/>
    <w:rsid w:val="00686B3F"/>
    <w:rsid w:val="00687037"/>
    <w:rsid w:val="00687723"/>
    <w:rsid w:val="006913C0"/>
    <w:rsid w:val="00692005"/>
    <w:rsid w:val="00697A0B"/>
    <w:rsid w:val="00697DC1"/>
    <w:rsid w:val="006A0480"/>
    <w:rsid w:val="006A0C84"/>
    <w:rsid w:val="006A17AF"/>
    <w:rsid w:val="006A2C4E"/>
    <w:rsid w:val="006A33AD"/>
    <w:rsid w:val="006A3DBA"/>
    <w:rsid w:val="006A48D2"/>
    <w:rsid w:val="006A53A9"/>
    <w:rsid w:val="006A6DC2"/>
    <w:rsid w:val="006B0E61"/>
    <w:rsid w:val="006B1919"/>
    <w:rsid w:val="006B1CC0"/>
    <w:rsid w:val="006B2B75"/>
    <w:rsid w:val="006B3136"/>
    <w:rsid w:val="006B3CC1"/>
    <w:rsid w:val="006B5199"/>
    <w:rsid w:val="006B741C"/>
    <w:rsid w:val="006C08E2"/>
    <w:rsid w:val="006C0D2E"/>
    <w:rsid w:val="006C4C13"/>
    <w:rsid w:val="006C7D13"/>
    <w:rsid w:val="006D0299"/>
    <w:rsid w:val="006D0782"/>
    <w:rsid w:val="006D08B9"/>
    <w:rsid w:val="006D08FE"/>
    <w:rsid w:val="006D11A4"/>
    <w:rsid w:val="006D5A59"/>
    <w:rsid w:val="006D7798"/>
    <w:rsid w:val="006D7AF7"/>
    <w:rsid w:val="006D7F5C"/>
    <w:rsid w:val="006E03CA"/>
    <w:rsid w:val="006E0940"/>
    <w:rsid w:val="006E0D60"/>
    <w:rsid w:val="006E22B8"/>
    <w:rsid w:val="006E2E5A"/>
    <w:rsid w:val="006E4B92"/>
    <w:rsid w:val="006E5E11"/>
    <w:rsid w:val="006E6E85"/>
    <w:rsid w:val="006E75B0"/>
    <w:rsid w:val="006F078E"/>
    <w:rsid w:val="006F1B15"/>
    <w:rsid w:val="006F606C"/>
    <w:rsid w:val="006F7D1B"/>
    <w:rsid w:val="007005B8"/>
    <w:rsid w:val="007006F0"/>
    <w:rsid w:val="00700E50"/>
    <w:rsid w:val="0070362D"/>
    <w:rsid w:val="0070420D"/>
    <w:rsid w:val="0070632B"/>
    <w:rsid w:val="00711535"/>
    <w:rsid w:val="007122AE"/>
    <w:rsid w:val="00712E57"/>
    <w:rsid w:val="007135CA"/>
    <w:rsid w:val="00713AAE"/>
    <w:rsid w:val="00713B50"/>
    <w:rsid w:val="00713B70"/>
    <w:rsid w:val="00716279"/>
    <w:rsid w:val="00722354"/>
    <w:rsid w:val="007267AE"/>
    <w:rsid w:val="00726E06"/>
    <w:rsid w:val="00727CB5"/>
    <w:rsid w:val="00730894"/>
    <w:rsid w:val="007323B9"/>
    <w:rsid w:val="007326CA"/>
    <w:rsid w:val="00733484"/>
    <w:rsid w:val="007336A1"/>
    <w:rsid w:val="0073472F"/>
    <w:rsid w:val="007356DE"/>
    <w:rsid w:val="00740367"/>
    <w:rsid w:val="007408D3"/>
    <w:rsid w:val="00741900"/>
    <w:rsid w:val="00742761"/>
    <w:rsid w:val="00742809"/>
    <w:rsid w:val="00742FE3"/>
    <w:rsid w:val="00742FFE"/>
    <w:rsid w:val="007432CF"/>
    <w:rsid w:val="0074786F"/>
    <w:rsid w:val="00747D6C"/>
    <w:rsid w:val="00750473"/>
    <w:rsid w:val="00751233"/>
    <w:rsid w:val="00751B88"/>
    <w:rsid w:val="007546F2"/>
    <w:rsid w:val="00754AD2"/>
    <w:rsid w:val="00755DEA"/>
    <w:rsid w:val="007601A1"/>
    <w:rsid w:val="0076187C"/>
    <w:rsid w:val="00762ABC"/>
    <w:rsid w:val="00763138"/>
    <w:rsid w:val="00767E65"/>
    <w:rsid w:val="00771B8D"/>
    <w:rsid w:val="00773026"/>
    <w:rsid w:val="0077402C"/>
    <w:rsid w:val="007748F6"/>
    <w:rsid w:val="00776330"/>
    <w:rsid w:val="0078355A"/>
    <w:rsid w:val="007839B3"/>
    <w:rsid w:val="007852F8"/>
    <w:rsid w:val="00785D04"/>
    <w:rsid w:val="00787293"/>
    <w:rsid w:val="007877B5"/>
    <w:rsid w:val="007906A6"/>
    <w:rsid w:val="00791C3E"/>
    <w:rsid w:val="00794D7E"/>
    <w:rsid w:val="00796C15"/>
    <w:rsid w:val="007976DD"/>
    <w:rsid w:val="00797A25"/>
    <w:rsid w:val="00797CE4"/>
    <w:rsid w:val="00797E30"/>
    <w:rsid w:val="007A03AA"/>
    <w:rsid w:val="007A05CE"/>
    <w:rsid w:val="007A0BDC"/>
    <w:rsid w:val="007A3835"/>
    <w:rsid w:val="007A70C9"/>
    <w:rsid w:val="007A7F90"/>
    <w:rsid w:val="007B0FC3"/>
    <w:rsid w:val="007B250B"/>
    <w:rsid w:val="007B505D"/>
    <w:rsid w:val="007B6469"/>
    <w:rsid w:val="007C05CF"/>
    <w:rsid w:val="007C2279"/>
    <w:rsid w:val="007C23DC"/>
    <w:rsid w:val="007C25C7"/>
    <w:rsid w:val="007C26D0"/>
    <w:rsid w:val="007C26E7"/>
    <w:rsid w:val="007C386C"/>
    <w:rsid w:val="007C4201"/>
    <w:rsid w:val="007C6067"/>
    <w:rsid w:val="007C746C"/>
    <w:rsid w:val="007C7A59"/>
    <w:rsid w:val="007C7C3F"/>
    <w:rsid w:val="007D21F2"/>
    <w:rsid w:val="007D30E6"/>
    <w:rsid w:val="007D4059"/>
    <w:rsid w:val="007D413C"/>
    <w:rsid w:val="007D50BB"/>
    <w:rsid w:val="007D5C1E"/>
    <w:rsid w:val="007D61DD"/>
    <w:rsid w:val="007E30F6"/>
    <w:rsid w:val="007E349B"/>
    <w:rsid w:val="007E396D"/>
    <w:rsid w:val="007E41E8"/>
    <w:rsid w:val="007E4AA1"/>
    <w:rsid w:val="007E4F8F"/>
    <w:rsid w:val="007E66EB"/>
    <w:rsid w:val="007E74B8"/>
    <w:rsid w:val="007F067C"/>
    <w:rsid w:val="007F1A66"/>
    <w:rsid w:val="007F2C0A"/>
    <w:rsid w:val="007F3436"/>
    <w:rsid w:val="007F3CA8"/>
    <w:rsid w:val="007F3CE0"/>
    <w:rsid w:val="007F4AA8"/>
    <w:rsid w:val="007F4BF0"/>
    <w:rsid w:val="007F52C4"/>
    <w:rsid w:val="007F6BF9"/>
    <w:rsid w:val="007F767A"/>
    <w:rsid w:val="00801C92"/>
    <w:rsid w:val="00801D8E"/>
    <w:rsid w:val="00801F88"/>
    <w:rsid w:val="0080260B"/>
    <w:rsid w:val="00802859"/>
    <w:rsid w:val="008047FE"/>
    <w:rsid w:val="00805161"/>
    <w:rsid w:val="00806BF1"/>
    <w:rsid w:val="008104CB"/>
    <w:rsid w:val="00813DB2"/>
    <w:rsid w:val="00813E2B"/>
    <w:rsid w:val="00814563"/>
    <w:rsid w:val="008147B7"/>
    <w:rsid w:val="00814A56"/>
    <w:rsid w:val="00814F35"/>
    <w:rsid w:val="00815BDE"/>
    <w:rsid w:val="00816EF5"/>
    <w:rsid w:val="008178BF"/>
    <w:rsid w:val="008179F9"/>
    <w:rsid w:val="008207AA"/>
    <w:rsid w:val="008226A7"/>
    <w:rsid w:val="00823732"/>
    <w:rsid w:val="008246BE"/>
    <w:rsid w:val="00825239"/>
    <w:rsid w:val="00826382"/>
    <w:rsid w:val="0082663B"/>
    <w:rsid w:val="00826864"/>
    <w:rsid w:val="0082765D"/>
    <w:rsid w:val="0083050C"/>
    <w:rsid w:val="00830817"/>
    <w:rsid w:val="00830C06"/>
    <w:rsid w:val="00831136"/>
    <w:rsid w:val="008317BB"/>
    <w:rsid w:val="00832EF4"/>
    <w:rsid w:val="00835212"/>
    <w:rsid w:val="00835B1E"/>
    <w:rsid w:val="0083718F"/>
    <w:rsid w:val="008400AD"/>
    <w:rsid w:val="008404ED"/>
    <w:rsid w:val="00841FE2"/>
    <w:rsid w:val="00842022"/>
    <w:rsid w:val="00845489"/>
    <w:rsid w:val="008455D5"/>
    <w:rsid w:val="008456E2"/>
    <w:rsid w:val="00845C75"/>
    <w:rsid w:val="008461FF"/>
    <w:rsid w:val="008474DD"/>
    <w:rsid w:val="00850731"/>
    <w:rsid w:val="00851459"/>
    <w:rsid w:val="00852B7D"/>
    <w:rsid w:val="008533A5"/>
    <w:rsid w:val="00853DF8"/>
    <w:rsid w:val="0085521E"/>
    <w:rsid w:val="008560DA"/>
    <w:rsid w:val="00856816"/>
    <w:rsid w:val="00862E5C"/>
    <w:rsid w:val="0086345B"/>
    <w:rsid w:val="0086447B"/>
    <w:rsid w:val="00865488"/>
    <w:rsid w:val="00866025"/>
    <w:rsid w:val="008673D3"/>
    <w:rsid w:val="008674E5"/>
    <w:rsid w:val="00867981"/>
    <w:rsid w:val="0087053C"/>
    <w:rsid w:val="00870E5C"/>
    <w:rsid w:val="0087373C"/>
    <w:rsid w:val="00873FFC"/>
    <w:rsid w:val="00874401"/>
    <w:rsid w:val="00874AF2"/>
    <w:rsid w:val="008759A5"/>
    <w:rsid w:val="00875DAC"/>
    <w:rsid w:val="0087701E"/>
    <w:rsid w:val="008818FF"/>
    <w:rsid w:val="0088268D"/>
    <w:rsid w:val="00882AC0"/>
    <w:rsid w:val="00882C3B"/>
    <w:rsid w:val="00884201"/>
    <w:rsid w:val="00884575"/>
    <w:rsid w:val="0088495F"/>
    <w:rsid w:val="00885D97"/>
    <w:rsid w:val="008869B9"/>
    <w:rsid w:val="00887315"/>
    <w:rsid w:val="00891A4B"/>
    <w:rsid w:val="00891F42"/>
    <w:rsid w:val="00893F77"/>
    <w:rsid w:val="0089682B"/>
    <w:rsid w:val="008978C6"/>
    <w:rsid w:val="008A1223"/>
    <w:rsid w:val="008A22D9"/>
    <w:rsid w:val="008A292B"/>
    <w:rsid w:val="008A47BD"/>
    <w:rsid w:val="008A5570"/>
    <w:rsid w:val="008A55DF"/>
    <w:rsid w:val="008A6663"/>
    <w:rsid w:val="008A7669"/>
    <w:rsid w:val="008B061D"/>
    <w:rsid w:val="008B076F"/>
    <w:rsid w:val="008B1961"/>
    <w:rsid w:val="008B2B12"/>
    <w:rsid w:val="008B300F"/>
    <w:rsid w:val="008B665B"/>
    <w:rsid w:val="008B7F72"/>
    <w:rsid w:val="008C197A"/>
    <w:rsid w:val="008C1AEA"/>
    <w:rsid w:val="008C277A"/>
    <w:rsid w:val="008C3069"/>
    <w:rsid w:val="008C4256"/>
    <w:rsid w:val="008C67A2"/>
    <w:rsid w:val="008C67CC"/>
    <w:rsid w:val="008D07B2"/>
    <w:rsid w:val="008D2C07"/>
    <w:rsid w:val="008D2C96"/>
    <w:rsid w:val="008D3DF5"/>
    <w:rsid w:val="008D4B1E"/>
    <w:rsid w:val="008D60CA"/>
    <w:rsid w:val="008D786C"/>
    <w:rsid w:val="008D7C03"/>
    <w:rsid w:val="008E22FE"/>
    <w:rsid w:val="008E347C"/>
    <w:rsid w:val="008E3DD1"/>
    <w:rsid w:val="008E3F20"/>
    <w:rsid w:val="008E4FBF"/>
    <w:rsid w:val="008E56A9"/>
    <w:rsid w:val="008E629A"/>
    <w:rsid w:val="008E789F"/>
    <w:rsid w:val="008E7951"/>
    <w:rsid w:val="008F0176"/>
    <w:rsid w:val="008F29BA"/>
    <w:rsid w:val="008F2A46"/>
    <w:rsid w:val="008F2CF0"/>
    <w:rsid w:val="008F2E4C"/>
    <w:rsid w:val="008F39EE"/>
    <w:rsid w:val="008F6FAB"/>
    <w:rsid w:val="008F7C42"/>
    <w:rsid w:val="00900070"/>
    <w:rsid w:val="00900407"/>
    <w:rsid w:val="00900EA6"/>
    <w:rsid w:val="0090392E"/>
    <w:rsid w:val="00905F2F"/>
    <w:rsid w:val="009064E8"/>
    <w:rsid w:val="00906E8A"/>
    <w:rsid w:val="009079E9"/>
    <w:rsid w:val="00907FAB"/>
    <w:rsid w:val="0091239F"/>
    <w:rsid w:val="00913C10"/>
    <w:rsid w:val="00917D58"/>
    <w:rsid w:val="00920A8E"/>
    <w:rsid w:val="00921FBE"/>
    <w:rsid w:val="0092232E"/>
    <w:rsid w:val="009239AF"/>
    <w:rsid w:val="00925884"/>
    <w:rsid w:val="00927E1C"/>
    <w:rsid w:val="00927FB4"/>
    <w:rsid w:val="0093006B"/>
    <w:rsid w:val="0093025B"/>
    <w:rsid w:val="00930C98"/>
    <w:rsid w:val="00931D5F"/>
    <w:rsid w:val="00931DC9"/>
    <w:rsid w:val="009323F3"/>
    <w:rsid w:val="00936412"/>
    <w:rsid w:val="0094167D"/>
    <w:rsid w:val="00947CBC"/>
    <w:rsid w:val="0095012B"/>
    <w:rsid w:val="009518ED"/>
    <w:rsid w:val="00952CE2"/>
    <w:rsid w:val="00953038"/>
    <w:rsid w:val="00953C0A"/>
    <w:rsid w:val="00953DE5"/>
    <w:rsid w:val="009549C2"/>
    <w:rsid w:val="00955928"/>
    <w:rsid w:val="00957AAB"/>
    <w:rsid w:val="00960A4D"/>
    <w:rsid w:val="009616CA"/>
    <w:rsid w:val="00963E97"/>
    <w:rsid w:val="00964833"/>
    <w:rsid w:val="009657B0"/>
    <w:rsid w:val="0096606A"/>
    <w:rsid w:val="00966D87"/>
    <w:rsid w:val="00967708"/>
    <w:rsid w:val="00967710"/>
    <w:rsid w:val="00967767"/>
    <w:rsid w:val="00973217"/>
    <w:rsid w:val="009745CD"/>
    <w:rsid w:val="009769AE"/>
    <w:rsid w:val="009772B4"/>
    <w:rsid w:val="00977ACF"/>
    <w:rsid w:val="009825E2"/>
    <w:rsid w:val="00982B90"/>
    <w:rsid w:val="00982CE3"/>
    <w:rsid w:val="00982E19"/>
    <w:rsid w:val="009836B2"/>
    <w:rsid w:val="009856BE"/>
    <w:rsid w:val="00986C58"/>
    <w:rsid w:val="00990D79"/>
    <w:rsid w:val="00990ED9"/>
    <w:rsid w:val="009915AC"/>
    <w:rsid w:val="00992310"/>
    <w:rsid w:val="009942E8"/>
    <w:rsid w:val="009A43CB"/>
    <w:rsid w:val="009A6540"/>
    <w:rsid w:val="009A6D88"/>
    <w:rsid w:val="009A73DB"/>
    <w:rsid w:val="009B28D7"/>
    <w:rsid w:val="009B29B3"/>
    <w:rsid w:val="009B5203"/>
    <w:rsid w:val="009B6B9B"/>
    <w:rsid w:val="009B6E5D"/>
    <w:rsid w:val="009B79F3"/>
    <w:rsid w:val="009C05B6"/>
    <w:rsid w:val="009C0AE1"/>
    <w:rsid w:val="009C0DFC"/>
    <w:rsid w:val="009C3545"/>
    <w:rsid w:val="009C4B94"/>
    <w:rsid w:val="009C6C0E"/>
    <w:rsid w:val="009D34E0"/>
    <w:rsid w:val="009D5123"/>
    <w:rsid w:val="009D5DE4"/>
    <w:rsid w:val="009D6200"/>
    <w:rsid w:val="009D65E8"/>
    <w:rsid w:val="009D7141"/>
    <w:rsid w:val="009E031A"/>
    <w:rsid w:val="009E537C"/>
    <w:rsid w:val="009E5D22"/>
    <w:rsid w:val="009E640F"/>
    <w:rsid w:val="009E6565"/>
    <w:rsid w:val="009E705E"/>
    <w:rsid w:val="009F0188"/>
    <w:rsid w:val="009F04AD"/>
    <w:rsid w:val="009F13C5"/>
    <w:rsid w:val="009F41E5"/>
    <w:rsid w:val="009F51CE"/>
    <w:rsid w:val="009F75DE"/>
    <w:rsid w:val="00A01BF5"/>
    <w:rsid w:val="00A03210"/>
    <w:rsid w:val="00A10315"/>
    <w:rsid w:val="00A10859"/>
    <w:rsid w:val="00A122CE"/>
    <w:rsid w:val="00A13675"/>
    <w:rsid w:val="00A13DA2"/>
    <w:rsid w:val="00A14035"/>
    <w:rsid w:val="00A1464C"/>
    <w:rsid w:val="00A1465C"/>
    <w:rsid w:val="00A15C6A"/>
    <w:rsid w:val="00A17626"/>
    <w:rsid w:val="00A211C4"/>
    <w:rsid w:val="00A2131A"/>
    <w:rsid w:val="00A22FAB"/>
    <w:rsid w:val="00A24761"/>
    <w:rsid w:val="00A24A7A"/>
    <w:rsid w:val="00A2520D"/>
    <w:rsid w:val="00A25232"/>
    <w:rsid w:val="00A27815"/>
    <w:rsid w:val="00A2789C"/>
    <w:rsid w:val="00A31873"/>
    <w:rsid w:val="00A32F9F"/>
    <w:rsid w:val="00A35F19"/>
    <w:rsid w:val="00A3634F"/>
    <w:rsid w:val="00A430AA"/>
    <w:rsid w:val="00A431EB"/>
    <w:rsid w:val="00A43371"/>
    <w:rsid w:val="00A44350"/>
    <w:rsid w:val="00A44D1F"/>
    <w:rsid w:val="00A4532C"/>
    <w:rsid w:val="00A45CC1"/>
    <w:rsid w:val="00A46EDD"/>
    <w:rsid w:val="00A51D69"/>
    <w:rsid w:val="00A52AA2"/>
    <w:rsid w:val="00A54F6D"/>
    <w:rsid w:val="00A552C3"/>
    <w:rsid w:val="00A55519"/>
    <w:rsid w:val="00A578C0"/>
    <w:rsid w:val="00A57C65"/>
    <w:rsid w:val="00A57DA5"/>
    <w:rsid w:val="00A61625"/>
    <w:rsid w:val="00A61644"/>
    <w:rsid w:val="00A638D6"/>
    <w:rsid w:val="00A63B42"/>
    <w:rsid w:val="00A65DF1"/>
    <w:rsid w:val="00A65FE9"/>
    <w:rsid w:val="00A67F15"/>
    <w:rsid w:val="00A73930"/>
    <w:rsid w:val="00A76684"/>
    <w:rsid w:val="00A76DC5"/>
    <w:rsid w:val="00A77C53"/>
    <w:rsid w:val="00A82235"/>
    <w:rsid w:val="00A86A4F"/>
    <w:rsid w:val="00A901FD"/>
    <w:rsid w:val="00A90B79"/>
    <w:rsid w:val="00A90C7B"/>
    <w:rsid w:val="00A949F4"/>
    <w:rsid w:val="00A961EF"/>
    <w:rsid w:val="00A971C9"/>
    <w:rsid w:val="00A97ED0"/>
    <w:rsid w:val="00A97EF1"/>
    <w:rsid w:val="00AA0E7F"/>
    <w:rsid w:val="00AA203E"/>
    <w:rsid w:val="00AA2421"/>
    <w:rsid w:val="00AA2C01"/>
    <w:rsid w:val="00AA2C52"/>
    <w:rsid w:val="00AA305F"/>
    <w:rsid w:val="00AA6D12"/>
    <w:rsid w:val="00AA6E3E"/>
    <w:rsid w:val="00AB13A9"/>
    <w:rsid w:val="00AB242D"/>
    <w:rsid w:val="00AB5641"/>
    <w:rsid w:val="00AB7952"/>
    <w:rsid w:val="00AC036D"/>
    <w:rsid w:val="00AC0FB8"/>
    <w:rsid w:val="00AC38A5"/>
    <w:rsid w:val="00AC472E"/>
    <w:rsid w:val="00AC54A9"/>
    <w:rsid w:val="00AC596F"/>
    <w:rsid w:val="00AC6463"/>
    <w:rsid w:val="00AC75CC"/>
    <w:rsid w:val="00AD1423"/>
    <w:rsid w:val="00AD1BC3"/>
    <w:rsid w:val="00AD330D"/>
    <w:rsid w:val="00AD449A"/>
    <w:rsid w:val="00AD4793"/>
    <w:rsid w:val="00AD4B18"/>
    <w:rsid w:val="00AD5271"/>
    <w:rsid w:val="00AD61C7"/>
    <w:rsid w:val="00AD659D"/>
    <w:rsid w:val="00AE1FF8"/>
    <w:rsid w:val="00AE308E"/>
    <w:rsid w:val="00AE4543"/>
    <w:rsid w:val="00AE5110"/>
    <w:rsid w:val="00AF0C41"/>
    <w:rsid w:val="00AF31A3"/>
    <w:rsid w:val="00AF31EF"/>
    <w:rsid w:val="00AF5A9A"/>
    <w:rsid w:val="00AF610D"/>
    <w:rsid w:val="00AF61C3"/>
    <w:rsid w:val="00AF74AD"/>
    <w:rsid w:val="00B00030"/>
    <w:rsid w:val="00B00AC4"/>
    <w:rsid w:val="00B00CCE"/>
    <w:rsid w:val="00B013AF"/>
    <w:rsid w:val="00B01833"/>
    <w:rsid w:val="00B01D23"/>
    <w:rsid w:val="00B03EED"/>
    <w:rsid w:val="00B0543A"/>
    <w:rsid w:val="00B0723F"/>
    <w:rsid w:val="00B07CB1"/>
    <w:rsid w:val="00B07F0B"/>
    <w:rsid w:val="00B10D3D"/>
    <w:rsid w:val="00B11144"/>
    <w:rsid w:val="00B11209"/>
    <w:rsid w:val="00B11402"/>
    <w:rsid w:val="00B120FB"/>
    <w:rsid w:val="00B13603"/>
    <w:rsid w:val="00B13702"/>
    <w:rsid w:val="00B14524"/>
    <w:rsid w:val="00B152E2"/>
    <w:rsid w:val="00B153DE"/>
    <w:rsid w:val="00B2293F"/>
    <w:rsid w:val="00B26CAB"/>
    <w:rsid w:val="00B270BC"/>
    <w:rsid w:val="00B303E3"/>
    <w:rsid w:val="00B31FDE"/>
    <w:rsid w:val="00B3335A"/>
    <w:rsid w:val="00B33CDE"/>
    <w:rsid w:val="00B356A4"/>
    <w:rsid w:val="00B3589A"/>
    <w:rsid w:val="00B37605"/>
    <w:rsid w:val="00B403F2"/>
    <w:rsid w:val="00B426C7"/>
    <w:rsid w:val="00B42E4F"/>
    <w:rsid w:val="00B44A6D"/>
    <w:rsid w:val="00B45337"/>
    <w:rsid w:val="00B454F1"/>
    <w:rsid w:val="00B47D82"/>
    <w:rsid w:val="00B53D32"/>
    <w:rsid w:val="00B54248"/>
    <w:rsid w:val="00B560BE"/>
    <w:rsid w:val="00B61DED"/>
    <w:rsid w:val="00B637D5"/>
    <w:rsid w:val="00B63EB0"/>
    <w:rsid w:val="00B64034"/>
    <w:rsid w:val="00B647A5"/>
    <w:rsid w:val="00B65704"/>
    <w:rsid w:val="00B6575C"/>
    <w:rsid w:val="00B65FF0"/>
    <w:rsid w:val="00B66F2A"/>
    <w:rsid w:val="00B67C92"/>
    <w:rsid w:val="00B70385"/>
    <w:rsid w:val="00B7080A"/>
    <w:rsid w:val="00B7110C"/>
    <w:rsid w:val="00B7142E"/>
    <w:rsid w:val="00B7151A"/>
    <w:rsid w:val="00B721B1"/>
    <w:rsid w:val="00B72CA5"/>
    <w:rsid w:val="00B72CC4"/>
    <w:rsid w:val="00B72D26"/>
    <w:rsid w:val="00B743D3"/>
    <w:rsid w:val="00B75760"/>
    <w:rsid w:val="00B7589A"/>
    <w:rsid w:val="00B75A71"/>
    <w:rsid w:val="00B76831"/>
    <w:rsid w:val="00B77B60"/>
    <w:rsid w:val="00B80245"/>
    <w:rsid w:val="00B83EC1"/>
    <w:rsid w:val="00B86EE2"/>
    <w:rsid w:val="00B86FD7"/>
    <w:rsid w:val="00B91DCF"/>
    <w:rsid w:val="00B932A0"/>
    <w:rsid w:val="00BA05A6"/>
    <w:rsid w:val="00BA2861"/>
    <w:rsid w:val="00BA3687"/>
    <w:rsid w:val="00BA389F"/>
    <w:rsid w:val="00BA3B8A"/>
    <w:rsid w:val="00BA4533"/>
    <w:rsid w:val="00BA4941"/>
    <w:rsid w:val="00BA50EF"/>
    <w:rsid w:val="00BA5399"/>
    <w:rsid w:val="00BA5418"/>
    <w:rsid w:val="00BA61F7"/>
    <w:rsid w:val="00BA6F55"/>
    <w:rsid w:val="00BB019A"/>
    <w:rsid w:val="00BB0637"/>
    <w:rsid w:val="00BB09AB"/>
    <w:rsid w:val="00BB10E0"/>
    <w:rsid w:val="00BB133D"/>
    <w:rsid w:val="00BB4E9A"/>
    <w:rsid w:val="00BB5A0B"/>
    <w:rsid w:val="00BC04A1"/>
    <w:rsid w:val="00BC3714"/>
    <w:rsid w:val="00BC3BC5"/>
    <w:rsid w:val="00BC4CBC"/>
    <w:rsid w:val="00BC5DCB"/>
    <w:rsid w:val="00BC6AAA"/>
    <w:rsid w:val="00BC7729"/>
    <w:rsid w:val="00BD0EBD"/>
    <w:rsid w:val="00BD2529"/>
    <w:rsid w:val="00BD4990"/>
    <w:rsid w:val="00BD6E27"/>
    <w:rsid w:val="00BD7252"/>
    <w:rsid w:val="00BE07C2"/>
    <w:rsid w:val="00BE1040"/>
    <w:rsid w:val="00BE1F3B"/>
    <w:rsid w:val="00BE2E9C"/>
    <w:rsid w:val="00BE4F68"/>
    <w:rsid w:val="00BE7571"/>
    <w:rsid w:val="00BE7937"/>
    <w:rsid w:val="00BE79AB"/>
    <w:rsid w:val="00BF1A47"/>
    <w:rsid w:val="00BF280B"/>
    <w:rsid w:val="00BF39B4"/>
    <w:rsid w:val="00BF3D84"/>
    <w:rsid w:val="00BF477E"/>
    <w:rsid w:val="00BF5A4B"/>
    <w:rsid w:val="00BF7700"/>
    <w:rsid w:val="00C00C7B"/>
    <w:rsid w:val="00C02856"/>
    <w:rsid w:val="00C02C46"/>
    <w:rsid w:val="00C064BB"/>
    <w:rsid w:val="00C06672"/>
    <w:rsid w:val="00C07D01"/>
    <w:rsid w:val="00C07F61"/>
    <w:rsid w:val="00C11829"/>
    <w:rsid w:val="00C12349"/>
    <w:rsid w:val="00C12449"/>
    <w:rsid w:val="00C131D3"/>
    <w:rsid w:val="00C136B3"/>
    <w:rsid w:val="00C145C5"/>
    <w:rsid w:val="00C158D0"/>
    <w:rsid w:val="00C2071C"/>
    <w:rsid w:val="00C209B1"/>
    <w:rsid w:val="00C22905"/>
    <w:rsid w:val="00C2344B"/>
    <w:rsid w:val="00C2399E"/>
    <w:rsid w:val="00C24278"/>
    <w:rsid w:val="00C24E0A"/>
    <w:rsid w:val="00C2560B"/>
    <w:rsid w:val="00C26AED"/>
    <w:rsid w:val="00C30B22"/>
    <w:rsid w:val="00C3583B"/>
    <w:rsid w:val="00C4055F"/>
    <w:rsid w:val="00C44C9E"/>
    <w:rsid w:val="00C45269"/>
    <w:rsid w:val="00C458E8"/>
    <w:rsid w:val="00C4608B"/>
    <w:rsid w:val="00C5129A"/>
    <w:rsid w:val="00C52C54"/>
    <w:rsid w:val="00C5308C"/>
    <w:rsid w:val="00C5627B"/>
    <w:rsid w:val="00C56376"/>
    <w:rsid w:val="00C5754C"/>
    <w:rsid w:val="00C62B08"/>
    <w:rsid w:val="00C646BB"/>
    <w:rsid w:val="00C6554E"/>
    <w:rsid w:val="00C65C0F"/>
    <w:rsid w:val="00C65CED"/>
    <w:rsid w:val="00C65F26"/>
    <w:rsid w:val="00C661CA"/>
    <w:rsid w:val="00C66BFC"/>
    <w:rsid w:val="00C70E06"/>
    <w:rsid w:val="00C743F3"/>
    <w:rsid w:val="00C768E6"/>
    <w:rsid w:val="00C7779C"/>
    <w:rsid w:val="00C77AF3"/>
    <w:rsid w:val="00C81F4B"/>
    <w:rsid w:val="00C834BE"/>
    <w:rsid w:val="00C84699"/>
    <w:rsid w:val="00C85114"/>
    <w:rsid w:val="00C858C5"/>
    <w:rsid w:val="00C87F88"/>
    <w:rsid w:val="00C903E2"/>
    <w:rsid w:val="00C90C52"/>
    <w:rsid w:val="00C91253"/>
    <w:rsid w:val="00C91BE8"/>
    <w:rsid w:val="00C9240D"/>
    <w:rsid w:val="00C94150"/>
    <w:rsid w:val="00C943D6"/>
    <w:rsid w:val="00C956D8"/>
    <w:rsid w:val="00C95C34"/>
    <w:rsid w:val="00C97363"/>
    <w:rsid w:val="00CA0258"/>
    <w:rsid w:val="00CA200E"/>
    <w:rsid w:val="00CA231A"/>
    <w:rsid w:val="00CA24A1"/>
    <w:rsid w:val="00CA690D"/>
    <w:rsid w:val="00CA78A0"/>
    <w:rsid w:val="00CB0427"/>
    <w:rsid w:val="00CB1CDC"/>
    <w:rsid w:val="00CB1D92"/>
    <w:rsid w:val="00CB288A"/>
    <w:rsid w:val="00CB2938"/>
    <w:rsid w:val="00CB31D9"/>
    <w:rsid w:val="00CC03DC"/>
    <w:rsid w:val="00CC300E"/>
    <w:rsid w:val="00CC31FB"/>
    <w:rsid w:val="00CC321C"/>
    <w:rsid w:val="00CC34C7"/>
    <w:rsid w:val="00CC5248"/>
    <w:rsid w:val="00CC5C25"/>
    <w:rsid w:val="00CD049C"/>
    <w:rsid w:val="00CD2556"/>
    <w:rsid w:val="00CD4AA5"/>
    <w:rsid w:val="00CD5B8E"/>
    <w:rsid w:val="00CD6A71"/>
    <w:rsid w:val="00CE1376"/>
    <w:rsid w:val="00CE2645"/>
    <w:rsid w:val="00CE39CB"/>
    <w:rsid w:val="00CE76C0"/>
    <w:rsid w:val="00CE7B8F"/>
    <w:rsid w:val="00CF1368"/>
    <w:rsid w:val="00CF188C"/>
    <w:rsid w:val="00CF1A43"/>
    <w:rsid w:val="00CF1B53"/>
    <w:rsid w:val="00CF4E2C"/>
    <w:rsid w:val="00CF63B1"/>
    <w:rsid w:val="00D00954"/>
    <w:rsid w:val="00D01557"/>
    <w:rsid w:val="00D0232D"/>
    <w:rsid w:val="00D048DC"/>
    <w:rsid w:val="00D05E3B"/>
    <w:rsid w:val="00D11743"/>
    <w:rsid w:val="00D12009"/>
    <w:rsid w:val="00D12699"/>
    <w:rsid w:val="00D13107"/>
    <w:rsid w:val="00D13E36"/>
    <w:rsid w:val="00D154CD"/>
    <w:rsid w:val="00D1608A"/>
    <w:rsid w:val="00D16D01"/>
    <w:rsid w:val="00D17398"/>
    <w:rsid w:val="00D20C3D"/>
    <w:rsid w:val="00D21ADC"/>
    <w:rsid w:val="00D23D18"/>
    <w:rsid w:val="00D24D98"/>
    <w:rsid w:val="00D272B5"/>
    <w:rsid w:val="00D309F5"/>
    <w:rsid w:val="00D30BCF"/>
    <w:rsid w:val="00D32A79"/>
    <w:rsid w:val="00D32D5D"/>
    <w:rsid w:val="00D366AA"/>
    <w:rsid w:val="00D376B9"/>
    <w:rsid w:val="00D43FB3"/>
    <w:rsid w:val="00D467BB"/>
    <w:rsid w:val="00D47BC8"/>
    <w:rsid w:val="00D50AAE"/>
    <w:rsid w:val="00D5200F"/>
    <w:rsid w:val="00D54FFC"/>
    <w:rsid w:val="00D56A66"/>
    <w:rsid w:val="00D5705A"/>
    <w:rsid w:val="00D617B3"/>
    <w:rsid w:val="00D62E41"/>
    <w:rsid w:val="00D6446C"/>
    <w:rsid w:val="00D64DB6"/>
    <w:rsid w:val="00D655B9"/>
    <w:rsid w:val="00D659AC"/>
    <w:rsid w:val="00D700E8"/>
    <w:rsid w:val="00D705E3"/>
    <w:rsid w:val="00D71A7A"/>
    <w:rsid w:val="00D73F17"/>
    <w:rsid w:val="00D76821"/>
    <w:rsid w:val="00D771C0"/>
    <w:rsid w:val="00D813FC"/>
    <w:rsid w:val="00D83406"/>
    <w:rsid w:val="00D839B8"/>
    <w:rsid w:val="00D84DAD"/>
    <w:rsid w:val="00D858DF"/>
    <w:rsid w:val="00D86A0A"/>
    <w:rsid w:val="00D90D2F"/>
    <w:rsid w:val="00D910F0"/>
    <w:rsid w:val="00D9207D"/>
    <w:rsid w:val="00D9266A"/>
    <w:rsid w:val="00D926D8"/>
    <w:rsid w:val="00D95083"/>
    <w:rsid w:val="00D95E50"/>
    <w:rsid w:val="00D97A43"/>
    <w:rsid w:val="00DA07BB"/>
    <w:rsid w:val="00DA0A22"/>
    <w:rsid w:val="00DA3587"/>
    <w:rsid w:val="00DA6789"/>
    <w:rsid w:val="00DA7EB3"/>
    <w:rsid w:val="00DB2EAA"/>
    <w:rsid w:val="00DB3264"/>
    <w:rsid w:val="00DB33C3"/>
    <w:rsid w:val="00DB3738"/>
    <w:rsid w:val="00DB4B01"/>
    <w:rsid w:val="00DC0054"/>
    <w:rsid w:val="00DC099A"/>
    <w:rsid w:val="00DC18BF"/>
    <w:rsid w:val="00DC2E22"/>
    <w:rsid w:val="00DC3075"/>
    <w:rsid w:val="00DC3F08"/>
    <w:rsid w:val="00DD07DF"/>
    <w:rsid w:val="00DD320B"/>
    <w:rsid w:val="00DD357E"/>
    <w:rsid w:val="00DD3FDA"/>
    <w:rsid w:val="00DD4622"/>
    <w:rsid w:val="00DD4654"/>
    <w:rsid w:val="00DD4FF7"/>
    <w:rsid w:val="00DD6464"/>
    <w:rsid w:val="00DD7711"/>
    <w:rsid w:val="00DE0497"/>
    <w:rsid w:val="00DE0DD9"/>
    <w:rsid w:val="00DE1079"/>
    <w:rsid w:val="00DE257C"/>
    <w:rsid w:val="00DE267C"/>
    <w:rsid w:val="00DE2DC9"/>
    <w:rsid w:val="00DE33B2"/>
    <w:rsid w:val="00DE3DE6"/>
    <w:rsid w:val="00DE4576"/>
    <w:rsid w:val="00DE7A6E"/>
    <w:rsid w:val="00DE7C76"/>
    <w:rsid w:val="00DF0F13"/>
    <w:rsid w:val="00DF4B71"/>
    <w:rsid w:val="00DF568A"/>
    <w:rsid w:val="00DF5DBF"/>
    <w:rsid w:val="00E00169"/>
    <w:rsid w:val="00E00643"/>
    <w:rsid w:val="00E00DE7"/>
    <w:rsid w:val="00E03F7B"/>
    <w:rsid w:val="00E044CD"/>
    <w:rsid w:val="00E04DFD"/>
    <w:rsid w:val="00E058A0"/>
    <w:rsid w:val="00E05B21"/>
    <w:rsid w:val="00E10A2B"/>
    <w:rsid w:val="00E10EE9"/>
    <w:rsid w:val="00E11DB9"/>
    <w:rsid w:val="00E12457"/>
    <w:rsid w:val="00E12E0C"/>
    <w:rsid w:val="00E13BEC"/>
    <w:rsid w:val="00E16F81"/>
    <w:rsid w:val="00E17AFC"/>
    <w:rsid w:val="00E21153"/>
    <w:rsid w:val="00E2135B"/>
    <w:rsid w:val="00E2223E"/>
    <w:rsid w:val="00E23733"/>
    <w:rsid w:val="00E239B3"/>
    <w:rsid w:val="00E243B3"/>
    <w:rsid w:val="00E247DD"/>
    <w:rsid w:val="00E25379"/>
    <w:rsid w:val="00E25800"/>
    <w:rsid w:val="00E306A1"/>
    <w:rsid w:val="00E30ACD"/>
    <w:rsid w:val="00E336F3"/>
    <w:rsid w:val="00E36CFB"/>
    <w:rsid w:val="00E40916"/>
    <w:rsid w:val="00E40CC6"/>
    <w:rsid w:val="00E42CB4"/>
    <w:rsid w:val="00E43479"/>
    <w:rsid w:val="00E43877"/>
    <w:rsid w:val="00E45E33"/>
    <w:rsid w:val="00E45F77"/>
    <w:rsid w:val="00E46514"/>
    <w:rsid w:val="00E47471"/>
    <w:rsid w:val="00E4757B"/>
    <w:rsid w:val="00E47F16"/>
    <w:rsid w:val="00E502D7"/>
    <w:rsid w:val="00E51399"/>
    <w:rsid w:val="00E530B7"/>
    <w:rsid w:val="00E53397"/>
    <w:rsid w:val="00E53BD3"/>
    <w:rsid w:val="00E53CBF"/>
    <w:rsid w:val="00E53FF8"/>
    <w:rsid w:val="00E54CD2"/>
    <w:rsid w:val="00E55AC5"/>
    <w:rsid w:val="00E55E0B"/>
    <w:rsid w:val="00E57B02"/>
    <w:rsid w:val="00E57D25"/>
    <w:rsid w:val="00E605B9"/>
    <w:rsid w:val="00E62959"/>
    <w:rsid w:val="00E64960"/>
    <w:rsid w:val="00E65A73"/>
    <w:rsid w:val="00E671E5"/>
    <w:rsid w:val="00E70B69"/>
    <w:rsid w:val="00E70C5C"/>
    <w:rsid w:val="00E71B68"/>
    <w:rsid w:val="00E74D12"/>
    <w:rsid w:val="00E77BEF"/>
    <w:rsid w:val="00E77D13"/>
    <w:rsid w:val="00E801E9"/>
    <w:rsid w:val="00E80340"/>
    <w:rsid w:val="00E810B9"/>
    <w:rsid w:val="00E827A8"/>
    <w:rsid w:val="00E864DE"/>
    <w:rsid w:val="00E86A06"/>
    <w:rsid w:val="00E86E3E"/>
    <w:rsid w:val="00E8747D"/>
    <w:rsid w:val="00E87D30"/>
    <w:rsid w:val="00E91773"/>
    <w:rsid w:val="00E922F8"/>
    <w:rsid w:val="00E924F0"/>
    <w:rsid w:val="00E92E00"/>
    <w:rsid w:val="00E9576C"/>
    <w:rsid w:val="00E958F9"/>
    <w:rsid w:val="00EA01BB"/>
    <w:rsid w:val="00EA071B"/>
    <w:rsid w:val="00EA0AB0"/>
    <w:rsid w:val="00EA2194"/>
    <w:rsid w:val="00EA2EB1"/>
    <w:rsid w:val="00EA3EEE"/>
    <w:rsid w:val="00EA48F7"/>
    <w:rsid w:val="00EA5349"/>
    <w:rsid w:val="00EA5642"/>
    <w:rsid w:val="00EA5C88"/>
    <w:rsid w:val="00EA6F41"/>
    <w:rsid w:val="00EA7339"/>
    <w:rsid w:val="00EB1B55"/>
    <w:rsid w:val="00EB320B"/>
    <w:rsid w:val="00EB3F99"/>
    <w:rsid w:val="00EB52DD"/>
    <w:rsid w:val="00EB62E1"/>
    <w:rsid w:val="00EC1800"/>
    <w:rsid w:val="00EC1E00"/>
    <w:rsid w:val="00EC1F56"/>
    <w:rsid w:val="00EC2321"/>
    <w:rsid w:val="00EC2E03"/>
    <w:rsid w:val="00EC2EE9"/>
    <w:rsid w:val="00EC3567"/>
    <w:rsid w:val="00ED160F"/>
    <w:rsid w:val="00ED1D90"/>
    <w:rsid w:val="00ED1E62"/>
    <w:rsid w:val="00ED1FF7"/>
    <w:rsid w:val="00ED3969"/>
    <w:rsid w:val="00ED4855"/>
    <w:rsid w:val="00ED536E"/>
    <w:rsid w:val="00ED5EA3"/>
    <w:rsid w:val="00EE10BB"/>
    <w:rsid w:val="00EE137C"/>
    <w:rsid w:val="00EE1DE5"/>
    <w:rsid w:val="00EE30B3"/>
    <w:rsid w:val="00EE32A9"/>
    <w:rsid w:val="00EE4542"/>
    <w:rsid w:val="00EE5D0E"/>
    <w:rsid w:val="00EE60C8"/>
    <w:rsid w:val="00EE6FAD"/>
    <w:rsid w:val="00EE70A4"/>
    <w:rsid w:val="00EE733A"/>
    <w:rsid w:val="00EE740E"/>
    <w:rsid w:val="00EF0B15"/>
    <w:rsid w:val="00EF0DB1"/>
    <w:rsid w:val="00EF1803"/>
    <w:rsid w:val="00EF3D76"/>
    <w:rsid w:val="00EF5168"/>
    <w:rsid w:val="00EF5404"/>
    <w:rsid w:val="00EF5FFF"/>
    <w:rsid w:val="00EF7E3A"/>
    <w:rsid w:val="00F015D2"/>
    <w:rsid w:val="00F01BC7"/>
    <w:rsid w:val="00F02E67"/>
    <w:rsid w:val="00F03270"/>
    <w:rsid w:val="00F04D49"/>
    <w:rsid w:val="00F1175F"/>
    <w:rsid w:val="00F1465A"/>
    <w:rsid w:val="00F15E15"/>
    <w:rsid w:val="00F172EF"/>
    <w:rsid w:val="00F22D14"/>
    <w:rsid w:val="00F2411F"/>
    <w:rsid w:val="00F31338"/>
    <w:rsid w:val="00F31BAC"/>
    <w:rsid w:val="00F3208B"/>
    <w:rsid w:val="00F3216D"/>
    <w:rsid w:val="00F34A40"/>
    <w:rsid w:val="00F3507C"/>
    <w:rsid w:val="00F36ADF"/>
    <w:rsid w:val="00F3768F"/>
    <w:rsid w:val="00F43631"/>
    <w:rsid w:val="00F436E6"/>
    <w:rsid w:val="00F44341"/>
    <w:rsid w:val="00F45C2C"/>
    <w:rsid w:val="00F46DB4"/>
    <w:rsid w:val="00F50B2D"/>
    <w:rsid w:val="00F536BA"/>
    <w:rsid w:val="00F54832"/>
    <w:rsid w:val="00F54C75"/>
    <w:rsid w:val="00F54EBC"/>
    <w:rsid w:val="00F604AC"/>
    <w:rsid w:val="00F632B8"/>
    <w:rsid w:val="00F6463A"/>
    <w:rsid w:val="00F64E07"/>
    <w:rsid w:val="00F658CE"/>
    <w:rsid w:val="00F6677D"/>
    <w:rsid w:val="00F66A6B"/>
    <w:rsid w:val="00F67575"/>
    <w:rsid w:val="00F70AEC"/>
    <w:rsid w:val="00F71F76"/>
    <w:rsid w:val="00F727B2"/>
    <w:rsid w:val="00F73818"/>
    <w:rsid w:val="00F73963"/>
    <w:rsid w:val="00F771E0"/>
    <w:rsid w:val="00F82311"/>
    <w:rsid w:val="00F82679"/>
    <w:rsid w:val="00F84B44"/>
    <w:rsid w:val="00F85B63"/>
    <w:rsid w:val="00F863CE"/>
    <w:rsid w:val="00F87970"/>
    <w:rsid w:val="00F87B69"/>
    <w:rsid w:val="00F9310C"/>
    <w:rsid w:val="00F958C0"/>
    <w:rsid w:val="00F959D4"/>
    <w:rsid w:val="00F963AA"/>
    <w:rsid w:val="00F971BA"/>
    <w:rsid w:val="00FA00B8"/>
    <w:rsid w:val="00FA0425"/>
    <w:rsid w:val="00FA3CA6"/>
    <w:rsid w:val="00FA526F"/>
    <w:rsid w:val="00FB10C9"/>
    <w:rsid w:val="00FB268A"/>
    <w:rsid w:val="00FB509A"/>
    <w:rsid w:val="00FB6E63"/>
    <w:rsid w:val="00FC0606"/>
    <w:rsid w:val="00FC1BFE"/>
    <w:rsid w:val="00FC2EAA"/>
    <w:rsid w:val="00FC3EF4"/>
    <w:rsid w:val="00FC4862"/>
    <w:rsid w:val="00FC5571"/>
    <w:rsid w:val="00FC5B0D"/>
    <w:rsid w:val="00FC6A0C"/>
    <w:rsid w:val="00FC7509"/>
    <w:rsid w:val="00FD1CC8"/>
    <w:rsid w:val="00FD28C4"/>
    <w:rsid w:val="00FD3CAF"/>
    <w:rsid w:val="00FD5BB6"/>
    <w:rsid w:val="00FD695A"/>
    <w:rsid w:val="00FD7076"/>
    <w:rsid w:val="00FE001A"/>
    <w:rsid w:val="00FE0876"/>
    <w:rsid w:val="00FE0C9A"/>
    <w:rsid w:val="00FE4386"/>
    <w:rsid w:val="00FE6E48"/>
    <w:rsid w:val="00FE6EF4"/>
    <w:rsid w:val="00FE73C9"/>
    <w:rsid w:val="00FF0C72"/>
    <w:rsid w:val="00FF2151"/>
    <w:rsid w:val="00FF48DB"/>
    <w:rsid w:val="00FF4ABB"/>
    <w:rsid w:val="00FF6090"/>
    <w:rsid w:val="00FF6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C"/>
    <w:pPr>
      <w:widowControl w:val="0"/>
      <w:jc w:val="both"/>
    </w:pPr>
  </w:style>
  <w:style w:type="paragraph" w:styleId="1">
    <w:name w:val="heading 1"/>
    <w:basedOn w:val="a"/>
    <w:next w:val="a0"/>
    <w:link w:val="1Char"/>
    <w:uiPriority w:val="9"/>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uiPriority w:val="9"/>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uiPriority w:val="9"/>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135C1E"/>
    <w:rPr>
      <w:rFonts w:ascii="Arial" w:eastAsia="MS Mincho" w:hAnsi="Arial" w:cs="Times New Roman"/>
      <w:b/>
      <w:kern w:val="0"/>
      <w:sz w:val="24"/>
      <w:szCs w:val="20"/>
      <w:lang w:val="zh-CN"/>
    </w:rPr>
  </w:style>
  <w:style w:type="character" w:customStyle="1" w:styleId="3Char">
    <w:name w:val="标题 3 Char"/>
    <w:basedOn w:val="a1"/>
    <w:link w:val="3"/>
    <w:uiPriority w:val="9"/>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uiPriority w:val="9"/>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xmsonormal">
    <w:name w:val="x_msonormal"/>
    <w:basedOn w:val="a"/>
    <w:uiPriority w:val="99"/>
    <w:qFormat/>
    <w:rsid w:val="00623686"/>
    <w:pPr>
      <w:widowControl/>
      <w:jc w:val="left"/>
    </w:pPr>
    <w:rPr>
      <w:rFonts w:ascii="Calibri" w:eastAsia="Calibri" w:hAnsi="Calibri" w:cs="Calibri"/>
      <w:kern w:val="0"/>
      <w:sz w:val="22"/>
      <w:lang w:eastAsia="en-US"/>
    </w:rPr>
  </w:style>
  <w:style w:type="paragraph" w:styleId="af">
    <w:name w:val="Normal (Web)"/>
    <w:basedOn w:val="a"/>
    <w:uiPriority w:val="99"/>
    <w:unhideWhenUsed/>
    <w:qFormat/>
    <w:rsid w:val="008C67CC"/>
    <w:pPr>
      <w:widowControl/>
      <w:spacing w:before="100" w:beforeAutospacing="1" w:after="100" w:afterAutospacing="1"/>
      <w:jc w:val="left"/>
    </w:pPr>
    <w:rPr>
      <w:rFonts w:ascii="宋体" w:eastAsia="宋体" w:hAnsi="宋体" w:cs="宋体"/>
      <w:kern w:val="0"/>
      <w:sz w:val="24"/>
      <w:szCs w:val="24"/>
    </w:rPr>
  </w:style>
  <w:style w:type="character" w:styleId="af0">
    <w:name w:val="Emphasis"/>
    <w:basedOn w:val="a1"/>
    <w:uiPriority w:val="20"/>
    <w:qFormat/>
    <w:rsid w:val="008C67CC"/>
    <w:rPr>
      <w:i/>
      <w:iCs/>
    </w:rPr>
  </w:style>
  <w:style w:type="character" w:styleId="af1">
    <w:name w:val="Strong"/>
    <w:uiPriority w:val="22"/>
    <w:qFormat/>
    <w:rsid w:val="008C67CC"/>
    <w:rPr>
      <w:b/>
      <w:bC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uiPriority w:val="35"/>
    <w:qFormat/>
    <w:rsid w:val="00AA2C01"/>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uiPriority w:val="35"/>
    <w:rsid w:val="00AA2C01"/>
    <w:rPr>
      <w:rFonts w:ascii="Times New Roman" w:eastAsia="宋体" w:hAnsi="Times New Roman" w:cs="Times New Roman"/>
      <w:b/>
      <w:kern w:val="0"/>
      <w:sz w:val="20"/>
      <w:szCs w:val="20"/>
      <w:lang w:val="en-GB" w:eastAsia="en-US"/>
    </w:rPr>
  </w:style>
  <w:style w:type="table" w:customStyle="1" w:styleId="GridTable1LightAccent1">
    <w:name w:val="Grid Table 1 Light Accent 1"/>
    <w:basedOn w:val="a2"/>
    <w:uiPriority w:val="46"/>
    <w:rsid w:val="00AA2C01"/>
    <w:rPr>
      <w:rFonts w:ascii="CG Times (WN)" w:eastAsia="宋体" w:hAnsi="CG Times (WN)" w:cs="Times New Roman"/>
      <w:kern w:val="0"/>
      <w:sz w:val="20"/>
      <w:szCs w:val="20"/>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Reference">
    <w:name w:val="Reference"/>
    <w:basedOn w:val="a"/>
    <w:qFormat/>
    <w:rsid w:val="00AA2C01"/>
    <w:pPr>
      <w:widowControl/>
      <w:numPr>
        <w:numId w:val="29"/>
      </w:numPr>
      <w:overflowPunct w:val="0"/>
      <w:autoSpaceDE w:val="0"/>
      <w:autoSpaceDN w:val="0"/>
      <w:adjustRightInd w:val="0"/>
      <w:spacing w:after="120"/>
      <w:textAlignment w:val="baseline"/>
    </w:pPr>
    <w:rPr>
      <w:rFonts w:ascii="Arial" w:eastAsia="Times New Roman" w:hAnsi="Arial" w:cs="Times New Roman"/>
      <w:kern w:val="0"/>
      <w:sz w:val="20"/>
      <w:szCs w:val="20"/>
      <w:lang w:val="en-GB" w:eastAsia="en-US"/>
    </w:rPr>
  </w:style>
  <w:style w:type="paragraph" w:customStyle="1" w:styleId="observation">
    <w:name w:val="observation"/>
    <w:basedOn w:val="a"/>
    <w:link w:val="observation0"/>
    <w:qFormat/>
    <w:rsid w:val="00AA2C01"/>
    <w:pPr>
      <w:widowControl/>
      <w:numPr>
        <w:numId w:val="30"/>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AA2C01"/>
    <w:rPr>
      <w:rFonts w:ascii="Times New Roman" w:hAnsi="Times New Roman" w:cs="Times New Roman"/>
      <w:b/>
      <w:kern w:val="0"/>
      <w:sz w:val="20"/>
      <w:szCs w:val="20"/>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uiPriority w:val="34"/>
    <w:qFormat/>
    <w:locked/>
    <w:rsid w:val="00AA2C01"/>
    <w:rPr>
      <w:rFonts w:ascii="Times New Roman" w:eastAsia="宋体" w:hAnsi="Times New Roman" w:cs="Times New Roman"/>
      <w:sz w:val="22"/>
      <w:szCs w:val="22"/>
    </w:rPr>
  </w:style>
  <w:style w:type="paragraph" w:customStyle="1" w:styleId="TAH">
    <w:name w:val="TAH"/>
    <w:basedOn w:val="TAC"/>
    <w:link w:val="TAHCar"/>
    <w:qFormat/>
    <w:rsid w:val="00AA2C01"/>
    <w:rPr>
      <w:b/>
    </w:rPr>
  </w:style>
  <w:style w:type="character" w:customStyle="1" w:styleId="TAHCar">
    <w:name w:val="TAH Car"/>
    <w:link w:val="TAH"/>
    <w:qFormat/>
    <w:rsid w:val="00AA2C01"/>
    <w:rPr>
      <w:rFonts w:ascii="Arial" w:hAnsi="Arial" w:cs="Times New Roman"/>
      <w:b/>
      <w:kern w:val="0"/>
      <w:sz w:val="18"/>
      <w:szCs w:val="20"/>
      <w:lang w:val="en-GB" w:eastAsia="en-US"/>
    </w:rPr>
  </w:style>
  <w:style w:type="character" w:customStyle="1" w:styleId="red">
    <w:name w:val="red"/>
    <w:basedOn w:val="a1"/>
    <w:rsid w:val="00AA2C01"/>
  </w:style>
  <w:style w:type="character" w:customStyle="1" w:styleId="apple-converted-space">
    <w:name w:val="apple-converted-space"/>
    <w:basedOn w:val="a1"/>
    <w:rsid w:val="00AA2C01"/>
  </w:style>
  <w:style w:type="table" w:customStyle="1" w:styleId="10">
    <w:name w:val="浅色列表1"/>
    <w:basedOn w:val="a2"/>
    <w:uiPriority w:val="61"/>
    <w:rsid w:val="00AA2C01"/>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01">
    <w:name w:val="fontstyle01"/>
    <w:basedOn w:val="a1"/>
    <w:rsid w:val="00AA2C01"/>
    <w:rPr>
      <w:rFonts w:ascii="PalatinoLinotype-Roman" w:hAnsi="PalatinoLinotype-Roman" w:hint="default"/>
      <w:b w:val="0"/>
      <w:bCs w:val="0"/>
      <w:i w:val="0"/>
      <w:iCs w:val="0"/>
      <w:color w:val="000000"/>
      <w:sz w:val="30"/>
      <w:szCs w:val="30"/>
    </w:rPr>
  </w:style>
  <w:style w:type="paragraph" w:customStyle="1" w:styleId="TH">
    <w:name w:val="TH"/>
    <w:basedOn w:val="a"/>
    <w:link w:val="THChar"/>
    <w:qFormat/>
    <w:rsid w:val="00AA2C01"/>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AA2C01"/>
    <w:rPr>
      <w:rFonts w:ascii="Arial" w:eastAsia="宋体" w:hAnsi="Arial" w:cs="Times New Roman"/>
      <w:b/>
      <w:kern w:val="0"/>
      <w:sz w:val="20"/>
      <w:szCs w:val="20"/>
      <w:lang w:val="en-GB" w:eastAsia="en-US"/>
    </w:rPr>
  </w:style>
  <w:style w:type="paragraph" w:styleId="af3">
    <w:name w:val="Revision"/>
    <w:hidden/>
    <w:uiPriority w:val="99"/>
    <w:semiHidden/>
    <w:rsid w:val="00AA2C01"/>
  </w:style>
  <w:style w:type="character" w:customStyle="1" w:styleId="basic-word">
    <w:name w:val="basic-word"/>
    <w:basedOn w:val="a1"/>
    <w:rsid w:val="00AA2C01"/>
  </w:style>
  <w:style w:type="paragraph" w:customStyle="1" w:styleId="EQ">
    <w:name w:val="EQ"/>
    <w:basedOn w:val="a"/>
    <w:next w:val="a"/>
    <w:uiPriority w:val="99"/>
    <w:qFormat/>
    <w:rsid w:val="00AA2C01"/>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character" w:customStyle="1" w:styleId="PLChar">
    <w:name w:val="PL Char"/>
    <w:link w:val="PL"/>
    <w:qFormat/>
    <w:locked/>
    <w:rsid w:val="00B270BC"/>
    <w:rPr>
      <w:rFonts w:ascii="Courier New" w:eastAsia="Times New Roman" w:hAnsi="Courier New" w:cs="Times New Roman"/>
      <w:noProof/>
      <w:sz w:val="16"/>
      <w:shd w:val="clear" w:color="auto" w:fill="E6E6E6"/>
      <w:lang w:val="en-GB" w:eastAsia="en-GB"/>
    </w:rPr>
  </w:style>
  <w:style w:type="paragraph" w:customStyle="1" w:styleId="PL">
    <w:name w:val="PL"/>
    <w:link w:val="PLChar"/>
    <w:qFormat/>
    <w:rsid w:val="00B270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Times New Roman"/>
      <w:noProof/>
      <w:sz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E3C"/>
    <w:pPr>
      <w:widowControl w:val="0"/>
      <w:jc w:val="both"/>
    </w:pPr>
  </w:style>
  <w:style w:type="paragraph" w:styleId="1">
    <w:name w:val="heading 1"/>
    <w:basedOn w:val="a"/>
    <w:next w:val="a0"/>
    <w:link w:val="1Char"/>
    <w:uiPriority w:val="9"/>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uiPriority w:val="9"/>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uiPriority w:val="9"/>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iPriority w:val="9"/>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578C0"/>
    <w:rPr>
      <w:sz w:val="18"/>
      <w:szCs w:val="18"/>
    </w:rPr>
  </w:style>
  <w:style w:type="paragraph" w:styleId="a5">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1"/>
    <w:link w:val="a5"/>
    <w:uiPriority w:val="99"/>
    <w:rsid w:val="00A578C0"/>
    <w:rPr>
      <w:sz w:val="18"/>
      <w:szCs w:val="18"/>
    </w:rPr>
  </w:style>
  <w:style w:type="paragraph" w:styleId="a6">
    <w:name w:val="Balloon Text"/>
    <w:basedOn w:val="a"/>
    <w:link w:val="Char1"/>
    <w:uiPriority w:val="99"/>
    <w:semiHidden/>
    <w:unhideWhenUsed/>
    <w:rsid w:val="00A578C0"/>
    <w:rPr>
      <w:sz w:val="18"/>
      <w:szCs w:val="18"/>
    </w:rPr>
  </w:style>
  <w:style w:type="character" w:customStyle="1" w:styleId="Char1">
    <w:name w:val="批注框文本 Char"/>
    <w:basedOn w:val="a1"/>
    <w:link w:val="a6"/>
    <w:uiPriority w:val="99"/>
    <w:semiHidden/>
    <w:rsid w:val="00A578C0"/>
    <w:rPr>
      <w:sz w:val="18"/>
      <w:szCs w:val="18"/>
    </w:rPr>
  </w:style>
  <w:style w:type="paragraph" w:styleId="a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7"/>
    <w:uiPriority w:val="34"/>
    <w:qFormat/>
    <w:locked/>
    <w:rsid w:val="00750473"/>
  </w:style>
  <w:style w:type="character" w:customStyle="1" w:styleId="1Char">
    <w:name w:val="标题 1 Char"/>
    <w:basedOn w:val="a1"/>
    <w:link w:val="1"/>
    <w:uiPriority w:val="9"/>
    <w:rsid w:val="00135C1E"/>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135C1E"/>
    <w:rPr>
      <w:rFonts w:ascii="Arial" w:eastAsia="MS Mincho" w:hAnsi="Arial" w:cs="Times New Roman"/>
      <w:b/>
      <w:kern w:val="0"/>
      <w:sz w:val="24"/>
      <w:szCs w:val="20"/>
      <w:lang w:val="zh-CN"/>
    </w:rPr>
  </w:style>
  <w:style w:type="character" w:customStyle="1" w:styleId="3Char">
    <w:name w:val="标题 3 Char"/>
    <w:basedOn w:val="a1"/>
    <w:link w:val="3"/>
    <w:uiPriority w:val="9"/>
    <w:rsid w:val="00135C1E"/>
    <w:rPr>
      <w:rFonts w:ascii="Arial" w:eastAsia="MS Mincho" w:hAnsi="Arial" w:cs="Arial"/>
      <w:b/>
      <w:kern w:val="0"/>
      <w:sz w:val="24"/>
      <w:szCs w:val="24"/>
    </w:rPr>
  </w:style>
  <w:style w:type="character" w:customStyle="1" w:styleId="4Char">
    <w:name w:val="标题 4 Char"/>
    <w:basedOn w:val="a1"/>
    <w:link w:val="4"/>
    <w:rsid w:val="00135C1E"/>
    <w:rPr>
      <w:rFonts w:ascii="Arial" w:eastAsia="Arial" w:hAnsi="Arial" w:cs="Times New Roman"/>
      <w:kern w:val="0"/>
      <w:sz w:val="24"/>
      <w:szCs w:val="20"/>
      <w:lang w:eastAsia="en-US"/>
    </w:rPr>
  </w:style>
  <w:style w:type="character" w:customStyle="1" w:styleId="5Char">
    <w:name w:val="标题 5 Char"/>
    <w:basedOn w:val="a1"/>
    <w:link w:val="5"/>
    <w:uiPriority w:val="9"/>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1"/>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1"/>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1"/>
    <w:link w:val="8"/>
    <w:rsid w:val="00135C1E"/>
    <w:rPr>
      <w:rFonts w:ascii="Cambria" w:eastAsia="宋体" w:hAnsi="Cambria" w:cs="Times New Roman"/>
      <w:kern w:val="0"/>
      <w:sz w:val="24"/>
      <w:szCs w:val="24"/>
      <w:lang w:val="zh-CN" w:eastAsia="en-US"/>
    </w:rPr>
  </w:style>
  <w:style w:type="character" w:customStyle="1" w:styleId="9Char">
    <w:name w:val="标题 9 Char"/>
    <w:basedOn w:val="a1"/>
    <w:link w:val="9"/>
    <w:rsid w:val="00135C1E"/>
    <w:rPr>
      <w:rFonts w:ascii="Cambria" w:eastAsia="宋体" w:hAnsi="Cambria" w:cs="Times New Roman"/>
      <w:kern w:val="0"/>
      <w:szCs w:val="21"/>
      <w:lang w:val="zh-CN" w:eastAsia="en-US"/>
    </w:rPr>
  </w:style>
  <w:style w:type="paragraph" w:styleId="a0">
    <w:name w:val="Body Text"/>
    <w:basedOn w:val="a"/>
    <w:link w:val="Char3"/>
    <w:rsid w:val="00135C1E"/>
    <w:pPr>
      <w:widowControl/>
      <w:spacing w:after="120"/>
    </w:pPr>
    <w:rPr>
      <w:rFonts w:eastAsia="MS Mincho"/>
      <w:kern w:val="0"/>
      <w:sz w:val="22"/>
      <w:lang w:eastAsia="en-US"/>
    </w:rPr>
  </w:style>
  <w:style w:type="character" w:customStyle="1" w:styleId="Char3">
    <w:name w:val="正文文本 Char"/>
    <w:basedOn w:val="a1"/>
    <w:link w:val="a0"/>
    <w:qFormat/>
    <w:rsid w:val="00135C1E"/>
    <w:rPr>
      <w:rFonts w:eastAsia="MS Mincho"/>
      <w:kern w:val="0"/>
      <w:sz w:val="22"/>
      <w:lang w:eastAsia="en-US"/>
    </w:rPr>
  </w:style>
  <w:style w:type="character" w:styleId="a8">
    <w:name w:val="Hyperlink"/>
    <w:uiPriority w:val="99"/>
    <w:qFormat/>
    <w:rsid w:val="00DB2EAA"/>
    <w:rPr>
      <w:color w:val="0000FF"/>
      <w:u w:val="single"/>
    </w:rPr>
  </w:style>
  <w:style w:type="paragraph" w:customStyle="1" w:styleId="Style1">
    <w:name w:val="Style1"/>
    <w:basedOn w:val="a"/>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9">
    <w:name w:val="Table Grid"/>
    <w:aliases w:val="TableGrid"/>
    <w:basedOn w:val="a2"/>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a">
    <w:name w:val="annotation reference"/>
    <w:qFormat/>
    <w:rsid w:val="00BD6E27"/>
    <w:rPr>
      <w:sz w:val="16"/>
      <w:szCs w:val="16"/>
    </w:rPr>
  </w:style>
  <w:style w:type="paragraph" w:styleId="ab">
    <w:name w:val="annotation text"/>
    <w:basedOn w:val="a"/>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1"/>
    <w:link w:val="ab"/>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c">
    <w:name w:val="annotation subject"/>
    <w:basedOn w:val="ab"/>
    <w:next w:val="ab"/>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c"/>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d">
    <w:name w:val="Document Map"/>
    <w:basedOn w:val="a"/>
    <w:link w:val="Char6"/>
    <w:uiPriority w:val="99"/>
    <w:semiHidden/>
    <w:unhideWhenUsed/>
    <w:rsid w:val="000070D0"/>
    <w:rPr>
      <w:rFonts w:ascii="宋体" w:eastAsia="宋体"/>
      <w:sz w:val="18"/>
      <w:szCs w:val="18"/>
    </w:rPr>
  </w:style>
  <w:style w:type="character" w:customStyle="1" w:styleId="Char6">
    <w:name w:val="文档结构图 Char"/>
    <w:basedOn w:val="a1"/>
    <w:link w:val="ad"/>
    <w:uiPriority w:val="99"/>
    <w:semiHidden/>
    <w:rsid w:val="000070D0"/>
    <w:rPr>
      <w:rFonts w:ascii="宋体" w:eastAsia="宋体"/>
      <w:sz w:val="18"/>
      <w:szCs w:val="18"/>
    </w:rPr>
  </w:style>
  <w:style w:type="paragraph" w:customStyle="1" w:styleId="B1">
    <w:name w:val="B1"/>
    <w:basedOn w:val="a"/>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e">
    <w:name w:val="Placeholder Text"/>
    <w:basedOn w:val="a1"/>
    <w:uiPriority w:val="99"/>
    <w:semiHidden/>
    <w:rsid w:val="00874AF2"/>
    <w:rPr>
      <w:color w:val="808080"/>
    </w:rPr>
  </w:style>
  <w:style w:type="paragraph" w:customStyle="1" w:styleId="xmsonormal">
    <w:name w:val="x_msonormal"/>
    <w:basedOn w:val="a"/>
    <w:uiPriority w:val="99"/>
    <w:qFormat/>
    <w:rsid w:val="00623686"/>
    <w:pPr>
      <w:widowControl/>
      <w:jc w:val="left"/>
    </w:pPr>
    <w:rPr>
      <w:rFonts w:ascii="Calibri" w:eastAsia="Calibri" w:hAnsi="Calibri" w:cs="Calibri"/>
      <w:kern w:val="0"/>
      <w:sz w:val="22"/>
      <w:lang w:eastAsia="en-US"/>
    </w:rPr>
  </w:style>
  <w:style w:type="paragraph" w:styleId="af">
    <w:name w:val="Normal (Web)"/>
    <w:basedOn w:val="a"/>
    <w:uiPriority w:val="99"/>
    <w:unhideWhenUsed/>
    <w:qFormat/>
    <w:rsid w:val="008C67CC"/>
    <w:pPr>
      <w:widowControl/>
      <w:spacing w:before="100" w:beforeAutospacing="1" w:after="100" w:afterAutospacing="1"/>
      <w:jc w:val="left"/>
    </w:pPr>
    <w:rPr>
      <w:rFonts w:ascii="宋体" w:eastAsia="宋体" w:hAnsi="宋体" w:cs="宋体"/>
      <w:kern w:val="0"/>
      <w:sz w:val="24"/>
      <w:szCs w:val="24"/>
    </w:rPr>
  </w:style>
  <w:style w:type="character" w:styleId="af0">
    <w:name w:val="Emphasis"/>
    <w:basedOn w:val="a1"/>
    <w:uiPriority w:val="20"/>
    <w:qFormat/>
    <w:rsid w:val="008C67CC"/>
    <w:rPr>
      <w:i/>
      <w:iCs/>
    </w:rPr>
  </w:style>
  <w:style w:type="character" w:styleId="af1">
    <w:name w:val="Strong"/>
    <w:uiPriority w:val="22"/>
    <w:qFormat/>
    <w:rsid w:val="008C67CC"/>
    <w:rPr>
      <w:b/>
      <w:bC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uiPriority w:val="35"/>
    <w:qFormat/>
    <w:rsid w:val="00AA2C01"/>
    <w:pPr>
      <w:widowControl/>
      <w:spacing w:before="120" w:after="120"/>
      <w:jc w:val="left"/>
    </w:pPr>
    <w:rPr>
      <w:rFonts w:ascii="Times New Roman" w:eastAsia="宋体" w:hAnsi="Times New Roman" w:cs="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uiPriority w:val="35"/>
    <w:rsid w:val="00AA2C01"/>
    <w:rPr>
      <w:rFonts w:ascii="Times New Roman" w:eastAsia="宋体" w:hAnsi="Times New Roman" w:cs="Times New Roman"/>
      <w:b/>
      <w:kern w:val="0"/>
      <w:sz w:val="20"/>
      <w:szCs w:val="20"/>
      <w:lang w:val="en-GB" w:eastAsia="en-US"/>
    </w:rPr>
  </w:style>
  <w:style w:type="table" w:customStyle="1" w:styleId="GridTable1LightAccent1">
    <w:name w:val="Grid Table 1 Light Accent 1"/>
    <w:basedOn w:val="a2"/>
    <w:uiPriority w:val="46"/>
    <w:rsid w:val="00AA2C01"/>
    <w:rPr>
      <w:rFonts w:ascii="CG Times (WN)" w:eastAsia="宋体" w:hAnsi="CG Times (WN)" w:cs="Times New Roman"/>
      <w:kern w:val="0"/>
      <w:sz w:val="20"/>
      <w:szCs w:val="20"/>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Reference">
    <w:name w:val="Reference"/>
    <w:basedOn w:val="a"/>
    <w:qFormat/>
    <w:rsid w:val="00AA2C01"/>
    <w:pPr>
      <w:widowControl/>
      <w:numPr>
        <w:numId w:val="29"/>
      </w:numPr>
      <w:overflowPunct w:val="0"/>
      <w:autoSpaceDE w:val="0"/>
      <w:autoSpaceDN w:val="0"/>
      <w:adjustRightInd w:val="0"/>
      <w:spacing w:after="120"/>
      <w:textAlignment w:val="baseline"/>
    </w:pPr>
    <w:rPr>
      <w:rFonts w:ascii="Arial" w:eastAsia="Times New Roman" w:hAnsi="Arial" w:cs="Times New Roman"/>
      <w:kern w:val="0"/>
      <w:sz w:val="20"/>
      <w:szCs w:val="20"/>
      <w:lang w:val="en-GB" w:eastAsia="en-US"/>
    </w:rPr>
  </w:style>
  <w:style w:type="paragraph" w:customStyle="1" w:styleId="observation">
    <w:name w:val="observation"/>
    <w:basedOn w:val="a"/>
    <w:link w:val="observation0"/>
    <w:qFormat/>
    <w:rsid w:val="00AA2C01"/>
    <w:pPr>
      <w:widowControl/>
      <w:numPr>
        <w:numId w:val="30"/>
      </w:numPr>
      <w:spacing w:beforeLines="50" w:afterLines="50"/>
      <w:ind w:left="1418" w:hanging="1418"/>
    </w:pPr>
    <w:rPr>
      <w:rFonts w:ascii="Times New Roman" w:hAnsi="Times New Roman" w:cs="Times New Roman"/>
      <w:b/>
      <w:kern w:val="0"/>
      <w:sz w:val="20"/>
      <w:szCs w:val="20"/>
    </w:rPr>
  </w:style>
  <w:style w:type="character" w:customStyle="1" w:styleId="observation0">
    <w:name w:val="observation 字符"/>
    <w:basedOn w:val="a1"/>
    <w:link w:val="observation"/>
    <w:rsid w:val="00AA2C01"/>
    <w:rPr>
      <w:rFonts w:ascii="Times New Roman" w:hAnsi="Times New Roman" w:cs="Times New Roman"/>
      <w:b/>
      <w:kern w:val="0"/>
      <w:sz w:val="20"/>
      <w:szCs w:val="20"/>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uiPriority w:val="34"/>
    <w:qFormat/>
    <w:locked/>
    <w:rsid w:val="00AA2C01"/>
    <w:rPr>
      <w:rFonts w:ascii="Times New Roman" w:eastAsia="宋体" w:hAnsi="Times New Roman" w:cs="Times New Roman"/>
      <w:sz w:val="22"/>
      <w:szCs w:val="22"/>
    </w:rPr>
  </w:style>
  <w:style w:type="paragraph" w:customStyle="1" w:styleId="TAH">
    <w:name w:val="TAH"/>
    <w:basedOn w:val="TAC"/>
    <w:link w:val="TAHCar"/>
    <w:qFormat/>
    <w:rsid w:val="00AA2C01"/>
    <w:rPr>
      <w:b/>
    </w:rPr>
  </w:style>
  <w:style w:type="character" w:customStyle="1" w:styleId="TAHCar">
    <w:name w:val="TAH Car"/>
    <w:link w:val="TAH"/>
    <w:qFormat/>
    <w:rsid w:val="00AA2C01"/>
    <w:rPr>
      <w:rFonts w:ascii="Arial" w:hAnsi="Arial" w:cs="Times New Roman"/>
      <w:b/>
      <w:kern w:val="0"/>
      <w:sz w:val="18"/>
      <w:szCs w:val="20"/>
      <w:lang w:val="en-GB" w:eastAsia="en-US"/>
    </w:rPr>
  </w:style>
  <w:style w:type="character" w:customStyle="1" w:styleId="red">
    <w:name w:val="red"/>
    <w:basedOn w:val="a1"/>
    <w:rsid w:val="00AA2C01"/>
  </w:style>
  <w:style w:type="character" w:customStyle="1" w:styleId="apple-converted-space">
    <w:name w:val="apple-converted-space"/>
    <w:basedOn w:val="a1"/>
    <w:rsid w:val="00AA2C01"/>
  </w:style>
  <w:style w:type="table" w:customStyle="1" w:styleId="10">
    <w:name w:val="浅色列表1"/>
    <w:basedOn w:val="a2"/>
    <w:uiPriority w:val="61"/>
    <w:rsid w:val="00AA2C01"/>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fontstyle01">
    <w:name w:val="fontstyle01"/>
    <w:basedOn w:val="a1"/>
    <w:rsid w:val="00AA2C01"/>
    <w:rPr>
      <w:rFonts w:ascii="PalatinoLinotype-Roman" w:hAnsi="PalatinoLinotype-Roman" w:hint="default"/>
      <w:b w:val="0"/>
      <w:bCs w:val="0"/>
      <w:i w:val="0"/>
      <w:iCs w:val="0"/>
      <w:color w:val="000000"/>
      <w:sz w:val="30"/>
      <w:szCs w:val="30"/>
    </w:rPr>
  </w:style>
  <w:style w:type="paragraph" w:customStyle="1" w:styleId="TH">
    <w:name w:val="TH"/>
    <w:basedOn w:val="a"/>
    <w:link w:val="THChar"/>
    <w:qFormat/>
    <w:rsid w:val="00AA2C01"/>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AA2C01"/>
    <w:rPr>
      <w:rFonts w:ascii="Arial" w:eastAsia="宋体" w:hAnsi="Arial" w:cs="Times New Roman"/>
      <w:b/>
      <w:kern w:val="0"/>
      <w:sz w:val="20"/>
      <w:szCs w:val="20"/>
      <w:lang w:val="en-GB" w:eastAsia="en-US"/>
    </w:rPr>
  </w:style>
  <w:style w:type="paragraph" w:styleId="af3">
    <w:name w:val="Revision"/>
    <w:hidden/>
    <w:uiPriority w:val="99"/>
    <w:semiHidden/>
    <w:rsid w:val="00AA2C01"/>
  </w:style>
  <w:style w:type="character" w:customStyle="1" w:styleId="basic-word">
    <w:name w:val="basic-word"/>
    <w:basedOn w:val="a1"/>
    <w:rsid w:val="00AA2C01"/>
  </w:style>
  <w:style w:type="paragraph" w:customStyle="1" w:styleId="EQ">
    <w:name w:val="EQ"/>
    <w:basedOn w:val="a"/>
    <w:next w:val="a"/>
    <w:uiPriority w:val="99"/>
    <w:qFormat/>
    <w:rsid w:val="00AA2C01"/>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character" w:customStyle="1" w:styleId="PLChar">
    <w:name w:val="PL Char"/>
    <w:link w:val="PL"/>
    <w:qFormat/>
    <w:locked/>
    <w:rsid w:val="00B270BC"/>
    <w:rPr>
      <w:rFonts w:ascii="Courier New" w:eastAsia="Times New Roman" w:hAnsi="Courier New" w:cs="Times New Roman"/>
      <w:noProof/>
      <w:sz w:val="16"/>
      <w:shd w:val="clear" w:color="auto" w:fill="E6E6E6"/>
      <w:lang w:val="en-GB" w:eastAsia="en-GB"/>
    </w:rPr>
  </w:style>
  <w:style w:type="paragraph" w:customStyle="1" w:styleId="PL">
    <w:name w:val="PL"/>
    <w:link w:val="PLChar"/>
    <w:qFormat/>
    <w:rsid w:val="00B270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Times New Roman"/>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93061">
      <w:bodyDiv w:val="1"/>
      <w:marLeft w:val="0"/>
      <w:marRight w:val="0"/>
      <w:marTop w:val="0"/>
      <w:marBottom w:val="0"/>
      <w:divBdr>
        <w:top w:val="none" w:sz="0" w:space="0" w:color="auto"/>
        <w:left w:val="none" w:sz="0" w:space="0" w:color="auto"/>
        <w:bottom w:val="none" w:sz="0" w:space="0" w:color="auto"/>
        <w:right w:val="none" w:sz="0" w:space="0" w:color="auto"/>
      </w:divBdr>
      <w:divsChild>
        <w:div w:id="1682319565">
          <w:marLeft w:val="0"/>
          <w:marRight w:val="0"/>
          <w:marTop w:val="0"/>
          <w:marBottom w:val="0"/>
          <w:divBdr>
            <w:top w:val="none" w:sz="0" w:space="0" w:color="auto"/>
            <w:left w:val="none" w:sz="0" w:space="0" w:color="auto"/>
            <w:bottom w:val="none" w:sz="0" w:space="0" w:color="auto"/>
            <w:right w:val="none" w:sz="0" w:space="0" w:color="auto"/>
          </w:divBdr>
          <w:divsChild>
            <w:div w:id="1558279445">
              <w:marLeft w:val="720"/>
              <w:marRight w:val="0"/>
              <w:marTop w:val="0"/>
              <w:marBottom w:val="0"/>
              <w:divBdr>
                <w:top w:val="none" w:sz="0" w:space="0" w:color="auto"/>
                <w:left w:val="none" w:sz="0" w:space="0" w:color="auto"/>
                <w:bottom w:val="none" w:sz="0" w:space="0" w:color="auto"/>
                <w:right w:val="none" w:sz="0" w:space="0" w:color="auto"/>
              </w:divBdr>
            </w:div>
          </w:divsChild>
        </w:div>
        <w:div w:id="1940870242">
          <w:marLeft w:val="0"/>
          <w:marRight w:val="0"/>
          <w:marTop w:val="0"/>
          <w:marBottom w:val="0"/>
          <w:divBdr>
            <w:top w:val="none" w:sz="0" w:space="0" w:color="auto"/>
            <w:left w:val="none" w:sz="0" w:space="0" w:color="auto"/>
            <w:bottom w:val="none" w:sz="0" w:space="0" w:color="auto"/>
            <w:right w:val="none" w:sz="0" w:space="0" w:color="auto"/>
          </w:divBdr>
          <w:divsChild>
            <w:div w:id="1364788424">
              <w:marLeft w:val="720"/>
              <w:marRight w:val="0"/>
              <w:marTop w:val="0"/>
              <w:marBottom w:val="0"/>
              <w:divBdr>
                <w:top w:val="none" w:sz="0" w:space="0" w:color="auto"/>
                <w:left w:val="none" w:sz="0" w:space="0" w:color="auto"/>
                <w:bottom w:val="none" w:sz="0" w:space="0" w:color="auto"/>
                <w:right w:val="none" w:sz="0" w:space="0" w:color="auto"/>
              </w:divBdr>
            </w:div>
          </w:divsChild>
        </w:div>
        <w:div w:id="501045425">
          <w:marLeft w:val="0"/>
          <w:marRight w:val="0"/>
          <w:marTop w:val="0"/>
          <w:marBottom w:val="0"/>
          <w:divBdr>
            <w:top w:val="none" w:sz="0" w:space="0" w:color="auto"/>
            <w:left w:val="none" w:sz="0" w:space="0" w:color="auto"/>
            <w:bottom w:val="none" w:sz="0" w:space="0" w:color="auto"/>
            <w:right w:val="none" w:sz="0" w:space="0" w:color="auto"/>
          </w:divBdr>
          <w:divsChild>
            <w:div w:id="1728989066">
              <w:marLeft w:val="720"/>
              <w:marRight w:val="0"/>
              <w:marTop w:val="0"/>
              <w:marBottom w:val="0"/>
              <w:divBdr>
                <w:top w:val="none" w:sz="0" w:space="0" w:color="auto"/>
                <w:left w:val="none" w:sz="0" w:space="0" w:color="auto"/>
                <w:bottom w:val="none" w:sz="0" w:space="0" w:color="auto"/>
                <w:right w:val="none" w:sz="0" w:space="0" w:color="auto"/>
              </w:divBdr>
            </w:div>
          </w:divsChild>
        </w:div>
        <w:div w:id="805003165">
          <w:marLeft w:val="0"/>
          <w:marRight w:val="0"/>
          <w:marTop w:val="0"/>
          <w:marBottom w:val="0"/>
          <w:divBdr>
            <w:top w:val="none" w:sz="0" w:space="0" w:color="auto"/>
            <w:left w:val="none" w:sz="0" w:space="0" w:color="auto"/>
            <w:bottom w:val="none" w:sz="0" w:space="0" w:color="auto"/>
            <w:right w:val="none" w:sz="0" w:space="0" w:color="auto"/>
          </w:divBdr>
          <w:divsChild>
            <w:div w:id="483665744">
              <w:marLeft w:val="720"/>
              <w:marRight w:val="0"/>
              <w:marTop w:val="0"/>
              <w:marBottom w:val="0"/>
              <w:divBdr>
                <w:top w:val="none" w:sz="0" w:space="0" w:color="auto"/>
                <w:left w:val="none" w:sz="0" w:space="0" w:color="auto"/>
                <w:bottom w:val="none" w:sz="0" w:space="0" w:color="auto"/>
                <w:right w:val="none" w:sz="0" w:space="0" w:color="auto"/>
              </w:divBdr>
            </w:div>
          </w:divsChild>
        </w:div>
        <w:div w:id="1802334858">
          <w:marLeft w:val="0"/>
          <w:marRight w:val="0"/>
          <w:marTop w:val="0"/>
          <w:marBottom w:val="0"/>
          <w:divBdr>
            <w:top w:val="none" w:sz="0" w:space="0" w:color="auto"/>
            <w:left w:val="none" w:sz="0" w:space="0" w:color="auto"/>
            <w:bottom w:val="none" w:sz="0" w:space="0" w:color="auto"/>
            <w:right w:val="none" w:sz="0" w:space="0" w:color="auto"/>
          </w:divBdr>
          <w:divsChild>
            <w:div w:id="1021854774">
              <w:marLeft w:val="720"/>
              <w:marRight w:val="0"/>
              <w:marTop w:val="0"/>
              <w:marBottom w:val="0"/>
              <w:divBdr>
                <w:top w:val="none" w:sz="0" w:space="0" w:color="auto"/>
                <w:left w:val="none" w:sz="0" w:space="0" w:color="auto"/>
                <w:bottom w:val="none" w:sz="0" w:space="0" w:color="auto"/>
                <w:right w:val="none" w:sz="0" w:space="0" w:color="auto"/>
              </w:divBdr>
            </w:div>
          </w:divsChild>
        </w:div>
        <w:div w:id="1039429159">
          <w:marLeft w:val="720"/>
          <w:marRight w:val="0"/>
          <w:marTop w:val="0"/>
          <w:marBottom w:val="0"/>
          <w:divBdr>
            <w:top w:val="none" w:sz="0" w:space="0" w:color="auto"/>
            <w:left w:val="none" w:sz="0" w:space="0" w:color="auto"/>
            <w:bottom w:val="none" w:sz="0" w:space="0" w:color="auto"/>
            <w:right w:val="none" w:sz="0" w:space="0" w:color="auto"/>
          </w:divBdr>
        </w:div>
        <w:div w:id="2118675605">
          <w:marLeft w:val="0"/>
          <w:marRight w:val="0"/>
          <w:marTop w:val="0"/>
          <w:marBottom w:val="0"/>
          <w:divBdr>
            <w:top w:val="none" w:sz="0" w:space="0" w:color="auto"/>
            <w:left w:val="none" w:sz="0" w:space="0" w:color="auto"/>
            <w:bottom w:val="none" w:sz="0" w:space="0" w:color="auto"/>
            <w:right w:val="none" w:sz="0" w:space="0" w:color="auto"/>
          </w:divBdr>
          <w:divsChild>
            <w:div w:id="1699965996">
              <w:marLeft w:val="720"/>
              <w:marRight w:val="0"/>
              <w:marTop w:val="0"/>
              <w:marBottom w:val="0"/>
              <w:divBdr>
                <w:top w:val="none" w:sz="0" w:space="0" w:color="auto"/>
                <w:left w:val="none" w:sz="0" w:space="0" w:color="auto"/>
                <w:bottom w:val="none" w:sz="0" w:space="0" w:color="auto"/>
                <w:right w:val="none" w:sz="0" w:space="0" w:color="auto"/>
              </w:divBdr>
            </w:div>
          </w:divsChild>
        </w:div>
        <w:div w:id="897941038">
          <w:marLeft w:val="0"/>
          <w:marRight w:val="0"/>
          <w:marTop w:val="0"/>
          <w:marBottom w:val="0"/>
          <w:divBdr>
            <w:top w:val="none" w:sz="0" w:space="0" w:color="auto"/>
            <w:left w:val="none" w:sz="0" w:space="0" w:color="auto"/>
            <w:bottom w:val="none" w:sz="0" w:space="0" w:color="auto"/>
            <w:right w:val="none" w:sz="0" w:space="0" w:color="auto"/>
          </w:divBdr>
          <w:divsChild>
            <w:div w:id="1199002021">
              <w:marLeft w:val="720"/>
              <w:marRight w:val="0"/>
              <w:marTop w:val="0"/>
              <w:marBottom w:val="0"/>
              <w:divBdr>
                <w:top w:val="none" w:sz="0" w:space="0" w:color="auto"/>
                <w:left w:val="none" w:sz="0" w:space="0" w:color="auto"/>
                <w:bottom w:val="none" w:sz="0" w:space="0" w:color="auto"/>
                <w:right w:val="none" w:sz="0" w:space="0" w:color="auto"/>
              </w:divBdr>
            </w:div>
          </w:divsChild>
        </w:div>
        <w:div w:id="1194733979">
          <w:marLeft w:val="0"/>
          <w:marRight w:val="0"/>
          <w:marTop w:val="0"/>
          <w:marBottom w:val="0"/>
          <w:divBdr>
            <w:top w:val="none" w:sz="0" w:space="0" w:color="auto"/>
            <w:left w:val="none" w:sz="0" w:space="0" w:color="auto"/>
            <w:bottom w:val="none" w:sz="0" w:space="0" w:color="auto"/>
            <w:right w:val="none" w:sz="0" w:space="0" w:color="auto"/>
          </w:divBdr>
          <w:divsChild>
            <w:div w:id="1498423834">
              <w:marLeft w:val="720"/>
              <w:marRight w:val="0"/>
              <w:marTop w:val="0"/>
              <w:marBottom w:val="0"/>
              <w:divBdr>
                <w:top w:val="none" w:sz="0" w:space="0" w:color="auto"/>
                <w:left w:val="none" w:sz="0" w:space="0" w:color="auto"/>
                <w:bottom w:val="none" w:sz="0" w:space="0" w:color="auto"/>
                <w:right w:val="none" w:sz="0" w:space="0" w:color="auto"/>
              </w:divBdr>
            </w:div>
          </w:divsChild>
        </w:div>
        <w:div w:id="849879068">
          <w:marLeft w:val="0"/>
          <w:marRight w:val="0"/>
          <w:marTop w:val="0"/>
          <w:marBottom w:val="0"/>
          <w:divBdr>
            <w:top w:val="none" w:sz="0" w:space="0" w:color="auto"/>
            <w:left w:val="none" w:sz="0" w:space="0" w:color="auto"/>
            <w:bottom w:val="none" w:sz="0" w:space="0" w:color="auto"/>
            <w:right w:val="none" w:sz="0" w:space="0" w:color="auto"/>
          </w:divBdr>
          <w:divsChild>
            <w:div w:id="666523395">
              <w:marLeft w:val="720"/>
              <w:marRight w:val="0"/>
              <w:marTop w:val="0"/>
              <w:marBottom w:val="0"/>
              <w:divBdr>
                <w:top w:val="none" w:sz="0" w:space="0" w:color="auto"/>
                <w:left w:val="none" w:sz="0" w:space="0" w:color="auto"/>
                <w:bottom w:val="none" w:sz="0" w:space="0" w:color="auto"/>
                <w:right w:val="none" w:sz="0" w:space="0" w:color="auto"/>
              </w:divBdr>
            </w:div>
          </w:divsChild>
        </w:div>
        <w:div w:id="272329579">
          <w:marLeft w:val="0"/>
          <w:marRight w:val="0"/>
          <w:marTop w:val="0"/>
          <w:marBottom w:val="0"/>
          <w:divBdr>
            <w:top w:val="none" w:sz="0" w:space="0" w:color="auto"/>
            <w:left w:val="none" w:sz="0" w:space="0" w:color="auto"/>
            <w:bottom w:val="none" w:sz="0" w:space="0" w:color="auto"/>
            <w:right w:val="none" w:sz="0" w:space="0" w:color="auto"/>
          </w:divBdr>
          <w:divsChild>
            <w:div w:id="1924099380">
              <w:marLeft w:val="720"/>
              <w:marRight w:val="0"/>
              <w:marTop w:val="0"/>
              <w:marBottom w:val="0"/>
              <w:divBdr>
                <w:top w:val="none" w:sz="0" w:space="0" w:color="auto"/>
                <w:left w:val="none" w:sz="0" w:space="0" w:color="auto"/>
                <w:bottom w:val="none" w:sz="0" w:space="0" w:color="auto"/>
                <w:right w:val="none" w:sz="0" w:space="0" w:color="auto"/>
              </w:divBdr>
            </w:div>
          </w:divsChild>
        </w:div>
        <w:div w:id="939726781">
          <w:marLeft w:val="0"/>
          <w:marRight w:val="0"/>
          <w:marTop w:val="0"/>
          <w:marBottom w:val="0"/>
          <w:divBdr>
            <w:top w:val="none" w:sz="0" w:space="0" w:color="auto"/>
            <w:left w:val="none" w:sz="0" w:space="0" w:color="auto"/>
            <w:bottom w:val="none" w:sz="0" w:space="0" w:color="auto"/>
            <w:right w:val="none" w:sz="0" w:space="0" w:color="auto"/>
          </w:divBdr>
          <w:divsChild>
            <w:div w:id="59451469">
              <w:marLeft w:val="720"/>
              <w:marRight w:val="0"/>
              <w:marTop w:val="0"/>
              <w:marBottom w:val="0"/>
              <w:divBdr>
                <w:top w:val="none" w:sz="0" w:space="0" w:color="auto"/>
                <w:left w:val="none" w:sz="0" w:space="0" w:color="auto"/>
                <w:bottom w:val="none" w:sz="0" w:space="0" w:color="auto"/>
                <w:right w:val="none" w:sz="0" w:space="0" w:color="auto"/>
              </w:divBdr>
            </w:div>
          </w:divsChild>
        </w:div>
        <w:div w:id="1991252036">
          <w:marLeft w:val="0"/>
          <w:marRight w:val="0"/>
          <w:marTop w:val="0"/>
          <w:marBottom w:val="0"/>
          <w:divBdr>
            <w:top w:val="none" w:sz="0" w:space="0" w:color="auto"/>
            <w:left w:val="none" w:sz="0" w:space="0" w:color="auto"/>
            <w:bottom w:val="none" w:sz="0" w:space="0" w:color="auto"/>
            <w:right w:val="none" w:sz="0" w:space="0" w:color="auto"/>
          </w:divBdr>
          <w:divsChild>
            <w:div w:id="757561332">
              <w:marLeft w:val="720"/>
              <w:marRight w:val="0"/>
              <w:marTop w:val="0"/>
              <w:marBottom w:val="0"/>
              <w:divBdr>
                <w:top w:val="none" w:sz="0" w:space="0" w:color="auto"/>
                <w:left w:val="none" w:sz="0" w:space="0" w:color="auto"/>
                <w:bottom w:val="none" w:sz="0" w:space="0" w:color="auto"/>
                <w:right w:val="none" w:sz="0" w:space="0" w:color="auto"/>
              </w:divBdr>
            </w:div>
          </w:divsChild>
        </w:div>
        <w:div w:id="1271743305">
          <w:marLeft w:val="0"/>
          <w:marRight w:val="0"/>
          <w:marTop w:val="0"/>
          <w:marBottom w:val="0"/>
          <w:divBdr>
            <w:top w:val="none" w:sz="0" w:space="0" w:color="auto"/>
            <w:left w:val="none" w:sz="0" w:space="0" w:color="auto"/>
            <w:bottom w:val="none" w:sz="0" w:space="0" w:color="auto"/>
            <w:right w:val="none" w:sz="0" w:space="0" w:color="auto"/>
          </w:divBdr>
          <w:divsChild>
            <w:div w:id="1850488094">
              <w:marLeft w:val="720"/>
              <w:marRight w:val="0"/>
              <w:marTop w:val="0"/>
              <w:marBottom w:val="0"/>
              <w:divBdr>
                <w:top w:val="none" w:sz="0" w:space="0" w:color="auto"/>
                <w:left w:val="none" w:sz="0" w:space="0" w:color="auto"/>
                <w:bottom w:val="none" w:sz="0" w:space="0" w:color="auto"/>
                <w:right w:val="none" w:sz="0" w:space="0" w:color="auto"/>
              </w:divBdr>
            </w:div>
          </w:divsChild>
        </w:div>
        <w:div w:id="1717506788">
          <w:marLeft w:val="0"/>
          <w:marRight w:val="0"/>
          <w:marTop w:val="0"/>
          <w:marBottom w:val="0"/>
          <w:divBdr>
            <w:top w:val="none" w:sz="0" w:space="0" w:color="auto"/>
            <w:left w:val="none" w:sz="0" w:space="0" w:color="auto"/>
            <w:bottom w:val="none" w:sz="0" w:space="0" w:color="auto"/>
            <w:right w:val="none" w:sz="0" w:space="0" w:color="auto"/>
          </w:divBdr>
          <w:divsChild>
            <w:div w:id="1865289478">
              <w:marLeft w:val="720"/>
              <w:marRight w:val="0"/>
              <w:marTop w:val="0"/>
              <w:marBottom w:val="0"/>
              <w:divBdr>
                <w:top w:val="none" w:sz="0" w:space="0" w:color="auto"/>
                <w:left w:val="none" w:sz="0" w:space="0" w:color="auto"/>
                <w:bottom w:val="none" w:sz="0" w:space="0" w:color="auto"/>
                <w:right w:val="none" w:sz="0" w:space="0" w:color="auto"/>
              </w:divBdr>
            </w:div>
          </w:divsChild>
        </w:div>
        <w:div w:id="1960332513">
          <w:marLeft w:val="0"/>
          <w:marRight w:val="0"/>
          <w:marTop w:val="0"/>
          <w:marBottom w:val="0"/>
          <w:divBdr>
            <w:top w:val="none" w:sz="0" w:space="0" w:color="auto"/>
            <w:left w:val="none" w:sz="0" w:space="0" w:color="auto"/>
            <w:bottom w:val="none" w:sz="0" w:space="0" w:color="auto"/>
            <w:right w:val="none" w:sz="0" w:space="0" w:color="auto"/>
          </w:divBdr>
          <w:divsChild>
            <w:div w:id="957178379">
              <w:marLeft w:val="720"/>
              <w:marRight w:val="0"/>
              <w:marTop w:val="0"/>
              <w:marBottom w:val="0"/>
              <w:divBdr>
                <w:top w:val="none" w:sz="0" w:space="0" w:color="auto"/>
                <w:left w:val="none" w:sz="0" w:space="0" w:color="auto"/>
                <w:bottom w:val="none" w:sz="0" w:space="0" w:color="auto"/>
                <w:right w:val="none" w:sz="0" w:space="0" w:color="auto"/>
              </w:divBdr>
            </w:div>
          </w:divsChild>
        </w:div>
        <w:div w:id="494491874">
          <w:marLeft w:val="0"/>
          <w:marRight w:val="0"/>
          <w:marTop w:val="0"/>
          <w:marBottom w:val="0"/>
          <w:divBdr>
            <w:top w:val="none" w:sz="0" w:space="0" w:color="auto"/>
            <w:left w:val="none" w:sz="0" w:space="0" w:color="auto"/>
            <w:bottom w:val="none" w:sz="0" w:space="0" w:color="auto"/>
            <w:right w:val="none" w:sz="0" w:space="0" w:color="auto"/>
          </w:divBdr>
          <w:divsChild>
            <w:div w:id="38827100">
              <w:marLeft w:val="720"/>
              <w:marRight w:val="0"/>
              <w:marTop w:val="0"/>
              <w:marBottom w:val="0"/>
              <w:divBdr>
                <w:top w:val="none" w:sz="0" w:space="0" w:color="auto"/>
                <w:left w:val="none" w:sz="0" w:space="0" w:color="auto"/>
                <w:bottom w:val="none" w:sz="0" w:space="0" w:color="auto"/>
                <w:right w:val="none" w:sz="0" w:space="0" w:color="auto"/>
              </w:divBdr>
            </w:div>
          </w:divsChild>
        </w:div>
        <w:div w:id="1946378224">
          <w:marLeft w:val="0"/>
          <w:marRight w:val="0"/>
          <w:marTop w:val="0"/>
          <w:marBottom w:val="0"/>
          <w:divBdr>
            <w:top w:val="none" w:sz="0" w:space="0" w:color="auto"/>
            <w:left w:val="none" w:sz="0" w:space="0" w:color="auto"/>
            <w:bottom w:val="none" w:sz="0" w:space="0" w:color="auto"/>
            <w:right w:val="none" w:sz="0" w:space="0" w:color="auto"/>
          </w:divBdr>
          <w:divsChild>
            <w:div w:id="170918091">
              <w:marLeft w:val="720"/>
              <w:marRight w:val="0"/>
              <w:marTop w:val="0"/>
              <w:marBottom w:val="0"/>
              <w:divBdr>
                <w:top w:val="none" w:sz="0" w:space="0" w:color="auto"/>
                <w:left w:val="none" w:sz="0" w:space="0" w:color="auto"/>
                <w:bottom w:val="none" w:sz="0" w:space="0" w:color="auto"/>
                <w:right w:val="none" w:sz="0" w:space="0" w:color="auto"/>
              </w:divBdr>
            </w:div>
          </w:divsChild>
        </w:div>
        <w:div w:id="247925055">
          <w:marLeft w:val="0"/>
          <w:marRight w:val="0"/>
          <w:marTop w:val="0"/>
          <w:marBottom w:val="0"/>
          <w:divBdr>
            <w:top w:val="none" w:sz="0" w:space="0" w:color="auto"/>
            <w:left w:val="none" w:sz="0" w:space="0" w:color="auto"/>
            <w:bottom w:val="none" w:sz="0" w:space="0" w:color="auto"/>
            <w:right w:val="none" w:sz="0" w:space="0" w:color="auto"/>
          </w:divBdr>
          <w:divsChild>
            <w:div w:id="510031680">
              <w:marLeft w:val="720"/>
              <w:marRight w:val="0"/>
              <w:marTop w:val="0"/>
              <w:marBottom w:val="0"/>
              <w:divBdr>
                <w:top w:val="none" w:sz="0" w:space="0" w:color="auto"/>
                <w:left w:val="none" w:sz="0" w:space="0" w:color="auto"/>
                <w:bottom w:val="none" w:sz="0" w:space="0" w:color="auto"/>
                <w:right w:val="none" w:sz="0" w:space="0" w:color="auto"/>
              </w:divBdr>
            </w:div>
          </w:divsChild>
        </w:div>
        <w:div w:id="2515154">
          <w:marLeft w:val="0"/>
          <w:marRight w:val="0"/>
          <w:marTop w:val="0"/>
          <w:marBottom w:val="0"/>
          <w:divBdr>
            <w:top w:val="none" w:sz="0" w:space="0" w:color="auto"/>
            <w:left w:val="none" w:sz="0" w:space="0" w:color="auto"/>
            <w:bottom w:val="none" w:sz="0" w:space="0" w:color="auto"/>
            <w:right w:val="none" w:sz="0" w:space="0" w:color="auto"/>
          </w:divBdr>
          <w:divsChild>
            <w:div w:id="1401445799">
              <w:marLeft w:val="720"/>
              <w:marRight w:val="0"/>
              <w:marTop w:val="0"/>
              <w:marBottom w:val="0"/>
              <w:divBdr>
                <w:top w:val="none" w:sz="0" w:space="0" w:color="auto"/>
                <w:left w:val="none" w:sz="0" w:space="0" w:color="auto"/>
                <w:bottom w:val="none" w:sz="0" w:space="0" w:color="auto"/>
                <w:right w:val="none" w:sz="0" w:space="0" w:color="auto"/>
              </w:divBdr>
            </w:div>
          </w:divsChild>
        </w:div>
        <w:div w:id="1566066638">
          <w:marLeft w:val="0"/>
          <w:marRight w:val="0"/>
          <w:marTop w:val="0"/>
          <w:marBottom w:val="0"/>
          <w:divBdr>
            <w:top w:val="none" w:sz="0" w:space="0" w:color="auto"/>
            <w:left w:val="none" w:sz="0" w:space="0" w:color="auto"/>
            <w:bottom w:val="none" w:sz="0" w:space="0" w:color="auto"/>
            <w:right w:val="none" w:sz="0" w:space="0" w:color="auto"/>
          </w:divBdr>
          <w:divsChild>
            <w:div w:id="2114813126">
              <w:marLeft w:val="720"/>
              <w:marRight w:val="0"/>
              <w:marTop w:val="0"/>
              <w:marBottom w:val="0"/>
              <w:divBdr>
                <w:top w:val="none" w:sz="0" w:space="0" w:color="auto"/>
                <w:left w:val="none" w:sz="0" w:space="0" w:color="auto"/>
                <w:bottom w:val="none" w:sz="0" w:space="0" w:color="auto"/>
                <w:right w:val="none" w:sz="0" w:space="0" w:color="auto"/>
              </w:divBdr>
            </w:div>
          </w:divsChild>
        </w:div>
        <w:div w:id="907105860">
          <w:marLeft w:val="0"/>
          <w:marRight w:val="0"/>
          <w:marTop w:val="0"/>
          <w:marBottom w:val="0"/>
          <w:divBdr>
            <w:top w:val="none" w:sz="0" w:space="0" w:color="auto"/>
            <w:left w:val="none" w:sz="0" w:space="0" w:color="auto"/>
            <w:bottom w:val="none" w:sz="0" w:space="0" w:color="auto"/>
            <w:right w:val="none" w:sz="0" w:space="0" w:color="auto"/>
          </w:divBdr>
          <w:divsChild>
            <w:div w:id="113491191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63017168">
      <w:bodyDiv w:val="1"/>
      <w:marLeft w:val="0"/>
      <w:marRight w:val="0"/>
      <w:marTop w:val="0"/>
      <w:marBottom w:val="0"/>
      <w:divBdr>
        <w:top w:val="none" w:sz="0" w:space="0" w:color="auto"/>
        <w:left w:val="none" w:sz="0" w:space="0" w:color="auto"/>
        <w:bottom w:val="none" w:sz="0" w:space="0" w:color="auto"/>
        <w:right w:val="none" w:sz="0" w:space="0" w:color="auto"/>
      </w:divBdr>
    </w:div>
    <w:div w:id="591819646">
      <w:bodyDiv w:val="1"/>
      <w:marLeft w:val="0"/>
      <w:marRight w:val="0"/>
      <w:marTop w:val="0"/>
      <w:marBottom w:val="0"/>
      <w:divBdr>
        <w:top w:val="none" w:sz="0" w:space="0" w:color="auto"/>
        <w:left w:val="none" w:sz="0" w:space="0" w:color="auto"/>
        <w:bottom w:val="none" w:sz="0" w:space="0" w:color="auto"/>
        <w:right w:val="none" w:sz="0" w:space="0" w:color="auto"/>
      </w:divBdr>
    </w:div>
    <w:div w:id="615677901">
      <w:bodyDiv w:val="1"/>
      <w:marLeft w:val="0"/>
      <w:marRight w:val="0"/>
      <w:marTop w:val="0"/>
      <w:marBottom w:val="0"/>
      <w:divBdr>
        <w:top w:val="none" w:sz="0" w:space="0" w:color="auto"/>
        <w:left w:val="none" w:sz="0" w:space="0" w:color="auto"/>
        <w:bottom w:val="none" w:sz="0" w:space="0" w:color="auto"/>
        <w:right w:val="none" w:sz="0" w:space="0" w:color="auto"/>
      </w:divBdr>
    </w:div>
    <w:div w:id="69003413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20985936">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01996316">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71761648">
      <w:bodyDiv w:val="1"/>
      <w:marLeft w:val="0"/>
      <w:marRight w:val="0"/>
      <w:marTop w:val="0"/>
      <w:marBottom w:val="0"/>
      <w:divBdr>
        <w:top w:val="none" w:sz="0" w:space="0" w:color="auto"/>
        <w:left w:val="none" w:sz="0" w:space="0" w:color="auto"/>
        <w:bottom w:val="none" w:sz="0" w:space="0" w:color="auto"/>
        <w:right w:val="none" w:sz="0" w:space="0" w:color="auto"/>
      </w:divBdr>
      <w:divsChild>
        <w:div w:id="645360986">
          <w:marLeft w:val="0"/>
          <w:marRight w:val="0"/>
          <w:marTop w:val="0"/>
          <w:marBottom w:val="0"/>
          <w:divBdr>
            <w:top w:val="none" w:sz="0" w:space="0" w:color="auto"/>
            <w:left w:val="none" w:sz="0" w:space="0" w:color="auto"/>
            <w:bottom w:val="none" w:sz="0" w:space="0" w:color="auto"/>
            <w:right w:val="none" w:sz="0" w:space="0" w:color="auto"/>
          </w:divBdr>
          <w:divsChild>
            <w:div w:id="978534525">
              <w:marLeft w:val="720"/>
              <w:marRight w:val="0"/>
              <w:marTop w:val="0"/>
              <w:marBottom w:val="0"/>
              <w:divBdr>
                <w:top w:val="none" w:sz="0" w:space="0" w:color="auto"/>
                <w:left w:val="none" w:sz="0" w:space="0" w:color="auto"/>
                <w:bottom w:val="none" w:sz="0" w:space="0" w:color="auto"/>
                <w:right w:val="none" w:sz="0" w:space="0" w:color="auto"/>
              </w:divBdr>
            </w:div>
          </w:divsChild>
        </w:div>
        <w:div w:id="675302840">
          <w:marLeft w:val="0"/>
          <w:marRight w:val="0"/>
          <w:marTop w:val="0"/>
          <w:marBottom w:val="0"/>
          <w:divBdr>
            <w:top w:val="none" w:sz="0" w:space="0" w:color="auto"/>
            <w:left w:val="none" w:sz="0" w:space="0" w:color="auto"/>
            <w:bottom w:val="none" w:sz="0" w:space="0" w:color="auto"/>
            <w:right w:val="none" w:sz="0" w:space="0" w:color="auto"/>
          </w:divBdr>
          <w:divsChild>
            <w:div w:id="796794920">
              <w:marLeft w:val="720"/>
              <w:marRight w:val="0"/>
              <w:marTop w:val="0"/>
              <w:marBottom w:val="0"/>
              <w:divBdr>
                <w:top w:val="none" w:sz="0" w:space="0" w:color="auto"/>
                <w:left w:val="none" w:sz="0" w:space="0" w:color="auto"/>
                <w:bottom w:val="none" w:sz="0" w:space="0" w:color="auto"/>
                <w:right w:val="none" w:sz="0" w:space="0" w:color="auto"/>
              </w:divBdr>
            </w:div>
          </w:divsChild>
        </w:div>
        <w:div w:id="260719987">
          <w:marLeft w:val="0"/>
          <w:marRight w:val="0"/>
          <w:marTop w:val="0"/>
          <w:marBottom w:val="0"/>
          <w:divBdr>
            <w:top w:val="none" w:sz="0" w:space="0" w:color="auto"/>
            <w:left w:val="none" w:sz="0" w:space="0" w:color="auto"/>
            <w:bottom w:val="none" w:sz="0" w:space="0" w:color="auto"/>
            <w:right w:val="none" w:sz="0" w:space="0" w:color="auto"/>
          </w:divBdr>
          <w:divsChild>
            <w:div w:id="720400722">
              <w:marLeft w:val="720"/>
              <w:marRight w:val="0"/>
              <w:marTop w:val="0"/>
              <w:marBottom w:val="0"/>
              <w:divBdr>
                <w:top w:val="none" w:sz="0" w:space="0" w:color="auto"/>
                <w:left w:val="none" w:sz="0" w:space="0" w:color="auto"/>
                <w:bottom w:val="none" w:sz="0" w:space="0" w:color="auto"/>
                <w:right w:val="none" w:sz="0" w:space="0" w:color="auto"/>
              </w:divBdr>
            </w:div>
          </w:divsChild>
        </w:div>
        <w:div w:id="2132630319">
          <w:marLeft w:val="0"/>
          <w:marRight w:val="0"/>
          <w:marTop w:val="0"/>
          <w:marBottom w:val="0"/>
          <w:divBdr>
            <w:top w:val="none" w:sz="0" w:space="0" w:color="auto"/>
            <w:left w:val="none" w:sz="0" w:space="0" w:color="auto"/>
            <w:bottom w:val="none" w:sz="0" w:space="0" w:color="auto"/>
            <w:right w:val="none" w:sz="0" w:space="0" w:color="auto"/>
          </w:divBdr>
          <w:divsChild>
            <w:div w:id="1792892531">
              <w:marLeft w:val="720"/>
              <w:marRight w:val="0"/>
              <w:marTop w:val="0"/>
              <w:marBottom w:val="0"/>
              <w:divBdr>
                <w:top w:val="none" w:sz="0" w:space="0" w:color="auto"/>
                <w:left w:val="none" w:sz="0" w:space="0" w:color="auto"/>
                <w:bottom w:val="none" w:sz="0" w:space="0" w:color="auto"/>
                <w:right w:val="none" w:sz="0" w:space="0" w:color="auto"/>
              </w:divBdr>
            </w:div>
          </w:divsChild>
        </w:div>
        <w:div w:id="295456392">
          <w:marLeft w:val="0"/>
          <w:marRight w:val="0"/>
          <w:marTop w:val="0"/>
          <w:marBottom w:val="0"/>
          <w:divBdr>
            <w:top w:val="none" w:sz="0" w:space="0" w:color="auto"/>
            <w:left w:val="none" w:sz="0" w:space="0" w:color="auto"/>
            <w:bottom w:val="none" w:sz="0" w:space="0" w:color="auto"/>
            <w:right w:val="none" w:sz="0" w:space="0" w:color="auto"/>
          </w:divBdr>
          <w:divsChild>
            <w:div w:id="1257666859">
              <w:marLeft w:val="720"/>
              <w:marRight w:val="0"/>
              <w:marTop w:val="0"/>
              <w:marBottom w:val="0"/>
              <w:divBdr>
                <w:top w:val="none" w:sz="0" w:space="0" w:color="auto"/>
                <w:left w:val="none" w:sz="0" w:space="0" w:color="auto"/>
                <w:bottom w:val="none" w:sz="0" w:space="0" w:color="auto"/>
                <w:right w:val="none" w:sz="0" w:space="0" w:color="auto"/>
              </w:divBdr>
            </w:div>
          </w:divsChild>
        </w:div>
        <w:div w:id="1448504673">
          <w:marLeft w:val="720"/>
          <w:marRight w:val="0"/>
          <w:marTop w:val="0"/>
          <w:marBottom w:val="0"/>
          <w:divBdr>
            <w:top w:val="none" w:sz="0" w:space="0" w:color="auto"/>
            <w:left w:val="none" w:sz="0" w:space="0" w:color="auto"/>
            <w:bottom w:val="none" w:sz="0" w:space="0" w:color="auto"/>
            <w:right w:val="none" w:sz="0" w:space="0" w:color="auto"/>
          </w:divBdr>
        </w:div>
        <w:div w:id="624308509">
          <w:marLeft w:val="0"/>
          <w:marRight w:val="0"/>
          <w:marTop w:val="0"/>
          <w:marBottom w:val="0"/>
          <w:divBdr>
            <w:top w:val="none" w:sz="0" w:space="0" w:color="auto"/>
            <w:left w:val="none" w:sz="0" w:space="0" w:color="auto"/>
            <w:bottom w:val="none" w:sz="0" w:space="0" w:color="auto"/>
            <w:right w:val="none" w:sz="0" w:space="0" w:color="auto"/>
          </w:divBdr>
          <w:divsChild>
            <w:div w:id="942104036">
              <w:marLeft w:val="720"/>
              <w:marRight w:val="0"/>
              <w:marTop w:val="0"/>
              <w:marBottom w:val="0"/>
              <w:divBdr>
                <w:top w:val="none" w:sz="0" w:space="0" w:color="auto"/>
                <w:left w:val="none" w:sz="0" w:space="0" w:color="auto"/>
                <w:bottom w:val="none" w:sz="0" w:space="0" w:color="auto"/>
                <w:right w:val="none" w:sz="0" w:space="0" w:color="auto"/>
              </w:divBdr>
            </w:div>
          </w:divsChild>
        </w:div>
        <w:div w:id="2437994">
          <w:marLeft w:val="0"/>
          <w:marRight w:val="0"/>
          <w:marTop w:val="0"/>
          <w:marBottom w:val="0"/>
          <w:divBdr>
            <w:top w:val="none" w:sz="0" w:space="0" w:color="auto"/>
            <w:left w:val="none" w:sz="0" w:space="0" w:color="auto"/>
            <w:bottom w:val="none" w:sz="0" w:space="0" w:color="auto"/>
            <w:right w:val="none" w:sz="0" w:space="0" w:color="auto"/>
          </w:divBdr>
          <w:divsChild>
            <w:div w:id="1159273571">
              <w:marLeft w:val="720"/>
              <w:marRight w:val="0"/>
              <w:marTop w:val="0"/>
              <w:marBottom w:val="0"/>
              <w:divBdr>
                <w:top w:val="none" w:sz="0" w:space="0" w:color="auto"/>
                <w:left w:val="none" w:sz="0" w:space="0" w:color="auto"/>
                <w:bottom w:val="none" w:sz="0" w:space="0" w:color="auto"/>
                <w:right w:val="none" w:sz="0" w:space="0" w:color="auto"/>
              </w:divBdr>
            </w:div>
          </w:divsChild>
        </w:div>
        <w:div w:id="1934049278">
          <w:marLeft w:val="0"/>
          <w:marRight w:val="0"/>
          <w:marTop w:val="0"/>
          <w:marBottom w:val="0"/>
          <w:divBdr>
            <w:top w:val="none" w:sz="0" w:space="0" w:color="auto"/>
            <w:left w:val="none" w:sz="0" w:space="0" w:color="auto"/>
            <w:bottom w:val="none" w:sz="0" w:space="0" w:color="auto"/>
            <w:right w:val="none" w:sz="0" w:space="0" w:color="auto"/>
          </w:divBdr>
          <w:divsChild>
            <w:div w:id="68694770">
              <w:marLeft w:val="720"/>
              <w:marRight w:val="0"/>
              <w:marTop w:val="0"/>
              <w:marBottom w:val="0"/>
              <w:divBdr>
                <w:top w:val="none" w:sz="0" w:space="0" w:color="auto"/>
                <w:left w:val="none" w:sz="0" w:space="0" w:color="auto"/>
                <w:bottom w:val="none" w:sz="0" w:space="0" w:color="auto"/>
                <w:right w:val="none" w:sz="0" w:space="0" w:color="auto"/>
              </w:divBdr>
            </w:div>
          </w:divsChild>
        </w:div>
        <w:div w:id="865366987">
          <w:marLeft w:val="0"/>
          <w:marRight w:val="0"/>
          <w:marTop w:val="0"/>
          <w:marBottom w:val="0"/>
          <w:divBdr>
            <w:top w:val="none" w:sz="0" w:space="0" w:color="auto"/>
            <w:left w:val="none" w:sz="0" w:space="0" w:color="auto"/>
            <w:bottom w:val="none" w:sz="0" w:space="0" w:color="auto"/>
            <w:right w:val="none" w:sz="0" w:space="0" w:color="auto"/>
          </w:divBdr>
          <w:divsChild>
            <w:div w:id="464082007">
              <w:marLeft w:val="720"/>
              <w:marRight w:val="0"/>
              <w:marTop w:val="0"/>
              <w:marBottom w:val="0"/>
              <w:divBdr>
                <w:top w:val="none" w:sz="0" w:space="0" w:color="auto"/>
                <w:left w:val="none" w:sz="0" w:space="0" w:color="auto"/>
                <w:bottom w:val="none" w:sz="0" w:space="0" w:color="auto"/>
                <w:right w:val="none" w:sz="0" w:space="0" w:color="auto"/>
              </w:divBdr>
            </w:div>
          </w:divsChild>
        </w:div>
        <w:div w:id="1404646817">
          <w:marLeft w:val="0"/>
          <w:marRight w:val="0"/>
          <w:marTop w:val="0"/>
          <w:marBottom w:val="0"/>
          <w:divBdr>
            <w:top w:val="none" w:sz="0" w:space="0" w:color="auto"/>
            <w:left w:val="none" w:sz="0" w:space="0" w:color="auto"/>
            <w:bottom w:val="none" w:sz="0" w:space="0" w:color="auto"/>
            <w:right w:val="none" w:sz="0" w:space="0" w:color="auto"/>
          </w:divBdr>
          <w:divsChild>
            <w:div w:id="1376782682">
              <w:marLeft w:val="720"/>
              <w:marRight w:val="0"/>
              <w:marTop w:val="0"/>
              <w:marBottom w:val="0"/>
              <w:divBdr>
                <w:top w:val="none" w:sz="0" w:space="0" w:color="auto"/>
                <w:left w:val="none" w:sz="0" w:space="0" w:color="auto"/>
                <w:bottom w:val="none" w:sz="0" w:space="0" w:color="auto"/>
                <w:right w:val="none" w:sz="0" w:space="0" w:color="auto"/>
              </w:divBdr>
            </w:div>
          </w:divsChild>
        </w:div>
        <w:div w:id="455680226">
          <w:marLeft w:val="0"/>
          <w:marRight w:val="0"/>
          <w:marTop w:val="0"/>
          <w:marBottom w:val="0"/>
          <w:divBdr>
            <w:top w:val="none" w:sz="0" w:space="0" w:color="auto"/>
            <w:left w:val="none" w:sz="0" w:space="0" w:color="auto"/>
            <w:bottom w:val="none" w:sz="0" w:space="0" w:color="auto"/>
            <w:right w:val="none" w:sz="0" w:space="0" w:color="auto"/>
          </w:divBdr>
          <w:divsChild>
            <w:div w:id="2032025011">
              <w:marLeft w:val="720"/>
              <w:marRight w:val="0"/>
              <w:marTop w:val="0"/>
              <w:marBottom w:val="0"/>
              <w:divBdr>
                <w:top w:val="none" w:sz="0" w:space="0" w:color="auto"/>
                <w:left w:val="none" w:sz="0" w:space="0" w:color="auto"/>
                <w:bottom w:val="none" w:sz="0" w:space="0" w:color="auto"/>
                <w:right w:val="none" w:sz="0" w:space="0" w:color="auto"/>
              </w:divBdr>
            </w:div>
          </w:divsChild>
        </w:div>
        <w:div w:id="1381633190">
          <w:marLeft w:val="0"/>
          <w:marRight w:val="0"/>
          <w:marTop w:val="0"/>
          <w:marBottom w:val="0"/>
          <w:divBdr>
            <w:top w:val="none" w:sz="0" w:space="0" w:color="auto"/>
            <w:left w:val="none" w:sz="0" w:space="0" w:color="auto"/>
            <w:bottom w:val="none" w:sz="0" w:space="0" w:color="auto"/>
            <w:right w:val="none" w:sz="0" w:space="0" w:color="auto"/>
          </w:divBdr>
          <w:divsChild>
            <w:div w:id="29888051">
              <w:marLeft w:val="720"/>
              <w:marRight w:val="0"/>
              <w:marTop w:val="0"/>
              <w:marBottom w:val="0"/>
              <w:divBdr>
                <w:top w:val="none" w:sz="0" w:space="0" w:color="auto"/>
                <w:left w:val="none" w:sz="0" w:space="0" w:color="auto"/>
                <w:bottom w:val="none" w:sz="0" w:space="0" w:color="auto"/>
                <w:right w:val="none" w:sz="0" w:space="0" w:color="auto"/>
              </w:divBdr>
            </w:div>
          </w:divsChild>
        </w:div>
        <w:div w:id="1943224962">
          <w:marLeft w:val="0"/>
          <w:marRight w:val="0"/>
          <w:marTop w:val="0"/>
          <w:marBottom w:val="0"/>
          <w:divBdr>
            <w:top w:val="none" w:sz="0" w:space="0" w:color="auto"/>
            <w:left w:val="none" w:sz="0" w:space="0" w:color="auto"/>
            <w:bottom w:val="none" w:sz="0" w:space="0" w:color="auto"/>
            <w:right w:val="none" w:sz="0" w:space="0" w:color="auto"/>
          </w:divBdr>
          <w:divsChild>
            <w:div w:id="947279738">
              <w:marLeft w:val="720"/>
              <w:marRight w:val="0"/>
              <w:marTop w:val="0"/>
              <w:marBottom w:val="0"/>
              <w:divBdr>
                <w:top w:val="none" w:sz="0" w:space="0" w:color="auto"/>
                <w:left w:val="none" w:sz="0" w:space="0" w:color="auto"/>
                <w:bottom w:val="none" w:sz="0" w:space="0" w:color="auto"/>
                <w:right w:val="none" w:sz="0" w:space="0" w:color="auto"/>
              </w:divBdr>
            </w:div>
          </w:divsChild>
        </w:div>
        <w:div w:id="1843200458">
          <w:marLeft w:val="0"/>
          <w:marRight w:val="0"/>
          <w:marTop w:val="0"/>
          <w:marBottom w:val="0"/>
          <w:divBdr>
            <w:top w:val="none" w:sz="0" w:space="0" w:color="auto"/>
            <w:left w:val="none" w:sz="0" w:space="0" w:color="auto"/>
            <w:bottom w:val="none" w:sz="0" w:space="0" w:color="auto"/>
            <w:right w:val="none" w:sz="0" w:space="0" w:color="auto"/>
          </w:divBdr>
          <w:divsChild>
            <w:div w:id="411199048">
              <w:marLeft w:val="720"/>
              <w:marRight w:val="0"/>
              <w:marTop w:val="0"/>
              <w:marBottom w:val="0"/>
              <w:divBdr>
                <w:top w:val="none" w:sz="0" w:space="0" w:color="auto"/>
                <w:left w:val="none" w:sz="0" w:space="0" w:color="auto"/>
                <w:bottom w:val="none" w:sz="0" w:space="0" w:color="auto"/>
                <w:right w:val="none" w:sz="0" w:space="0" w:color="auto"/>
              </w:divBdr>
            </w:div>
          </w:divsChild>
        </w:div>
        <w:div w:id="848567044">
          <w:marLeft w:val="0"/>
          <w:marRight w:val="0"/>
          <w:marTop w:val="0"/>
          <w:marBottom w:val="0"/>
          <w:divBdr>
            <w:top w:val="none" w:sz="0" w:space="0" w:color="auto"/>
            <w:left w:val="none" w:sz="0" w:space="0" w:color="auto"/>
            <w:bottom w:val="none" w:sz="0" w:space="0" w:color="auto"/>
            <w:right w:val="none" w:sz="0" w:space="0" w:color="auto"/>
          </w:divBdr>
          <w:divsChild>
            <w:div w:id="637803380">
              <w:marLeft w:val="720"/>
              <w:marRight w:val="0"/>
              <w:marTop w:val="0"/>
              <w:marBottom w:val="0"/>
              <w:divBdr>
                <w:top w:val="none" w:sz="0" w:space="0" w:color="auto"/>
                <w:left w:val="none" w:sz="0" w:space="0" w:color="auto"/>
                <w:bottom w:val="none" w:sz="0" w:space="0" w:color="auto"/>
                <w:right w:val="none" w:sz="0" w:space="0" w:color="auto"/>
              </w:divBdr>
            </w:div>
          </w:divsChild>
        </w:div>
        <w:div w:id="220485862">
          <w:marLeft w:val="0"/>
          <w:marRight w:val="0"/>
          <w:marTop w:val="0"/>
          <w:marBottom w:val="0"/>
          <w:divBdr>
            <w:top w:val="none" w:sz="0" w:space="0" w:color="auto"/>
            <w:left w:val="none" w:sz="0" w:space="0" w:color="auto"/>
            <w:bottom w:val="none" w:sz="0" w:space="0" w:color="auto"/>
            <w:right w:val="none" w:sz="0" w:space="0" w:color="auto"/>
          </w:divBdr>
          <w:divsChild>
            <w:div w:id="78448904">
              <w:marLeft w:val="720"/>
              <w:marRight w:val="0"/>
              <w:marTop w:val="0"/>
              <w:marBottom w:val="0"/>
              <w:divBdr>
                <w:top w:val="none" w:sz="0" w:space="0" w:color="auto"/>
                <w:left w:val="none" w:sz="0" w:space="0" w:color="auto"/>
                <w:bottom w:val="none" w:sz="0" w:space="0" w:color="auto"/>
                <w:right w:val="none" w:sz="0" w:space="0" w:color="auto"/>
              </w:divBdr>
            </w:div>
          </w:divsChild>
        </w:div>
        <w:div w:id="1477071609">
          <w:marLeft w:val="0"/>
          <w:marRight w:val="0"/>
          <w:marTop w:val="0"/>
          <w:marBottom w:val="0"/>
          <w:divBdr>
            <w:top w:val="none" w:sz="0" w:space="0" w:color="auto"/>
            <w:left w:val="none" w:sz="0" w:space="0" w:color="auto"/>
            <w:bottom w:val="none" w:sz="0" w:space="0" w:color="auto"/>
            <w:right w:val="none" w:sz="0" w:space="0" w:color="auto"/>
          </w:divBdr>
          <w:divsChild>
            <w:div w:id="541865556">
              <w:marLeft w:val="720"/>
              <w:marRight w:val="0"/>
              <w:marTop w:val="0"/>
              <w:marBottom w:val="0"/>
              <w:divBdr>
                <w:top w:val="none" w:sz="0" w:space="0" w:color="auto"/>
                <w:left w:val="none" w:sz="0" w:space="0" w:color="auto"/>
                <w:bottom w:val="none" w:sz="0" w:space="0" w:color="auto"/>
                <w:right w:val="none" w:sz="0" w:space="0" w:color="auto"/>
              </w:divBdr>
            </w:div>
          </w:divsChild>
        </w:div>
        <w:div w:id="486094103">
          <w:marLeft w:val="0"/>
          <w:marRight w:val="0"/>
          <w:marTop w:val="0"/>
          <w:marBottom w:val="0"/>
          <w:divBdr>
            <w:top w:val="none" w:sz="0" w:space="0" w:color="auto"/>
            <w:left w:val="none" w:sz="0" w:space="0" w:color="auto"/>
            <w:bottom w:val="none" w:sz="0" w:space="0" w:color="auto"/>
            <w:right w:val="none" w:sz="0" w:space="0" w:color="auto"/>
          </w:divBdr>
          <w:divsChild>
            <w:div w:id="840782024">
              <w:marLeft w:val="720"/>
              <w:marRight w:val="0"/>
              <w:marTop w:val="0"/>
              <w:marBottom w:val="0"/>
              <w:divBdr>
                <w:top w:val="none" w:sz="0" w:space="0" w:color="auto"/>
                <w:left w:val="none" w:sz="0" w:space="0" w:color="auto"/>
                <w:bottom w:val="none" w:sz="0" w:space="0" w:color="auto"/>
                <w:right w:val="none" w:sz="0" w:space="0" w:color="auto"/>
              </w:divBdr>
            </w:div>
          </w:divsChild>
        </w:div>
        <w:div w:id="916091205">
          <w:marLeft w:val="0"/>
          <w:marRight w:val="0"/>
          <w:marTop w:val="0"/>
          <w:marBottom w:val="0"/>
          <w:divBdr>
            <w:top w:val="none" w:sz="0" w:space="0" w:color="auto"/>
            <w:left w:val="none" w:sz="0" w:space="0" w:color="auto"/>
            <w:bottom w:val="none" w:sz="0" w:space="0" w:color="auto"/>
            <w:right w:val="none" w:sz="0" w:space="0" w:color="auto"/>
          </w:divBdr>
          <w:divsChild>
            <w:div w:id="1490950177">
              <w:marLeft w:val="720"/>
              <w:marRight w:val="0"/>
              <w:marTop w:val="0"/>
              <w:marBottom w:val="0"/>
              <w:divBdr>
                <w:top w:val="none" w:sz="0" w:space="0" w:color="auto"/>
                <w:left w:val="none" w:sz="0" w:space="0" w:color="auto"/>
                <w:bottom w:val="none" w:sz="0" w:space="0" w:color="auto"/>
                <w:right w:val="none" w:sz="0" w:space="0" w:color="auto"/>
              </w:divBdr>
            </w:div>
          </w:divsChild>
        </w:div>
        <w:div w:id="18775593">
          <w:marLeft w:val="0"/>
          <w:marRight w:val="0"/>
          <w:marTop w:val="0"/>
          <w:marBottom w:val="0"/>
          <w:divBdr>
            <w:top w:val="none" w:sz="0" w:space="0" w:color="auto"/>
            <w:left w:val="none" w:sz="0" w:space="0" w:color="auto"/>
            <w:bottom w:val="none" w:sz="0" w:space="0" w:color="auto"/>
            <w:right w:val="none" w:sz="0" w:space="0" w:color="auto"/>
          </w:divBdr>
          <w:divsChild>
            <w:div w:id="71782676">
              <w:marLeft w:val="720"/>
              <w:marRight w:val="0"/>
              <w:marTop w:val="0"/>
              <w:marBottom w:val="0"/>
              <w:divBdr>
                <w:top w:val="none" w:sz="0" w:space="0" w:color="auto"/>
                <w:left w:val="none" w:sz="0" w:space="0" w:color="auto"/>
                <w:bottom w:val="none" w:sz="0" w:space="0" w:color="auto"/>
                <w:right w:val="none" w:sz="0" w:space="0" w:color="auto"/>
              </w:divBdr>
            </w:div>
          </w:divsChild>
        </w:div>
        <w:div w:id="2073846637">
          <w:marLeft w:val="0"/>
          <w:marRight w:val="0"/>
          <w:marTop w:val="0"/>
          <w:marBottom w:val="0"/>
          <w:divBdr>
            <w:top w:val="none" w:sz="0" w:space="0" w:color="auto"/>
            <w:left w:val="none" w:sz="0" w:space="0" w:color="auto"/>
            <w:bottom w:val="none" w:sz="0" w:space="0" w:color="auto"/>
            <w:right w:val="none" w:sz="0" w:space="0" w:color="auto"/>
          </w:divBdr>
          <w:divsChild>
            <w:div w:id="46524279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36514">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44344045">
      <w:bodyDiv w:val="1"/>
      <w:marLeft w:val="0"/>
      <w:marRight w:val="0"/>
      <w:marTop w:val="0"/>
      <w:marBottom w:val="0"/>
      <w:divBdr>
        <w:top w:val="none" w:sz="0" w:space="0" w:color="auto"/>
        <w:left w:val="none" w:sz="0" w:space="0" w:color="auto"/>
        <w:bottom w:val="none" w:sz="0" w:space="0" w:color="auto"/>
        <w:right w:val="none" w:sz="0" w:space="0" w:color="auto"/>
      </w:divBdr>
    </w:div>
    <w:div w:id="1955869280">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oleObject" Target="embeddings/oleObject1.bin"/><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cid:image004.png@01D7C59E.E5BB21F0" TargetMode="External"/><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oleObject" Target="embeddings/oleObject2.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0.jpg"/><Relationship Id="rId28" Type="http://schemas.microsoft.com/office/2018/08/relationships/commentsExtensible" Target="commentsExtensible.xml"/><Relationship Id="rId10" Type="http://schemas.openxmlformats.org/officeDocument/2006/relationships/image" Target="cid:image003.png@01D7C59E.E5BB21F0" TargetMode="External"/><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E6B32-CC31-4A6B-97F3-1CA5D0A44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5535</Words>
  <Characters>31551</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liuzhengxuan</cp:lastModifiedBy>
  <cp:revision>12</cp:revision>
  <dcterms:created xsi:type="dcterms:W3CDTF">2021-11-05T11:03:00Z</dcterms:created>
  <dcterms:modified xsi:type="dcterms:W3CDTF">2021-11-05T11:11:00Z</dcterms:modified>
</cp:coreProperties>
</file>