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73A6D3C" w:rsidR="00F110CD" w:rsidRPr="00230E54" w:rsidRDefault="00F110CD" w:rsidP="44CCFE06">
      <w:pPr>
        <w:pStyle w:val="Header"/>
        <w:tabs>
          <w:tab w:val="right" w:pos="9639"/>
        </w:tabs>
        <w:rPr>
          <w:noProof w:val="0"/>
          <w:sz w:val="24"/>
          <w:szCs w:val="24"/>
          <w:lang w:val="en-GB"/>
        </w:rPr>
      </w:pPr>
      <w:bookmarkStart w:id="0" w:name="_Hlk86924842"/>
      <w:bookmarkStart w:id="1" w:name="_Hlk37418177"/>
      <w:bookmarkEnd w:id="0"/>
      <w:r w:rsidRPr="00230E54">
        <w:rPr>
          <w:noProof w:val="0"/>
          <w:sz w:val="24"/>
          <w:szCs w:val="24"/>
          <w:lang w:val="en-GB"/>
        </w:rPr>
        <w:t>3GPP TSG RA</w:t>
      </w:r>
      <w:r w:rsidR="00BA1872" w:rsidRPr="00230E54">
        <w:rPr>
          <w:noProof w:val="0"/>
          <w:sz w:val="24"/>
          <w:szCs w:val="24"/>
          <w:lang w:val="en-GB"/>
        </w:rPr>
        <w:t xml:space="preserve">N WG1 </w:t>
      </w:r>
      <w:r w:rsidR="00B65452" w:rsidRPr="00230E54">
        <w:rPr>
          <w:noProof w:val="0"/>
          <w:sz w:val="24"/>
          <w:szCs w:val="24"/>
          <w:lang w:val="en-GB"/>
        </w:rPr>
        <w:t>#</w:t>
      </w:r>
      <w:r w:rsidR="00191E79" w:rsidRPr="00230E54">
        <w:rPr>
          <w:noProof w:val="0"/>
          <w:sz w:val="24"/>
          <w:szCs w:val="24"/>
          <w:lang w:val="en-GB"/>
        </w:rPr>
        <w:t>10</w:t>
      </w:r>
      <w:r w:rsidR="00D27AED">
        <w:rPr>
          <w:noProof w:val="0"/>
          <w:sz w:val="24"/>
          <w:szCs w:val="24"/>
          <w:lang w:val="en-GB"/>
        </w:rPr>
        <w:t>7</w:t>
      </w:r>
      <w:r w:rsidR="00846EE9" w:rsidRPr="00230E54">
        <w:rPr>
          <w:noProof w:val="0"/>
          <w:sz w:val="24"/>
          <w:szCs w:val="24"/>
          <w:lang w:val="en-GB"/>
        </w:rPr>
        <w:t>e</w:t>
      </w:r>
      <w:r w:rsidRPr="00230E54">
        <w:rPr>
          <w:noProof w:val="0"/>
          <w:lang w:val="en-GB"/>
        </w:rPr>
        <w:tab/>
      </w:r>
      <w:r w:rsidR="00BA1872" w:rsidRPr="00230E54">
        <w:rPr>
          <w:noProof w:val="0"/>
          <w:sz w:val="24"/>
          <w:szCs w:val="24"/>
          <w:lang w:val="en-GB"/>
        </w:rPr>
        <w:t>R1-</w:t>
      </w:r>
      <w:r w:rsidR="00B360EF" w:rsidRPr="00B360EF">
        <w:t xml:space="preserve"> </w:t>
      </w:r>
      <w:r w:rsidR="00B360EF" w:rsidRPr="00B360EF">
        <w:rPr>
          <w:noProof w:val="0"/>
          <w:sz w:val="24"/>
          <w:szCs w:val="24"/>
          <w:lang w:val="en-GB"/>
        </w:rPr>
        <w:t>2111195</w:t>
      </w:r>
    </w:p>
    <w:p w14:paraId="30E02940" w14:textId="677D42DA" w:rsidR="00CA26CE" w:rsidRPr="00230E54" w:rsidRDefault="002778BD" w:rsidP="00CA26CE">
      <w:pPr>
        <w:pStyle w:val="Header"/>
        <w:rPr>
          <w:bCs/>
          <w:noProof w:val="0"/>
          <w:sz w:val="24"/>
          <w:szCs w:val="24"/>
          <w:lang w:val="en-GB"/>
        </w:rPr>
      </w:pPr>
      <w:r w:rsidRPr="00230E54">
        <w:rPr>
          <w:noProof w:val="0"/>
          <w:sz w:val="24"/>
          <w:szCs w:val="24"/>
          <w:lang w:val="en-GB"/>
        </w:rPr>
        <w:t xml:space="preserve">e-Meeting, </w:t>
      </w:r>
      <w:r w:rsidR="00964285">
        <w:rPr>
          <w:noProof w:val="0"/>
          <w:sz w:val="24"/>
          <w:szCs w:val="24"/>
          <w:lang w:val="en-GB"/>
        </w:rPr>
        <w:t>Novem</w:t>
      </w:r>
      <w:r w:rsidR="003A6973" w:rsidRPr="00230E54">
        <w:rPr>
          <w:noProof w:val="0"/>
          <w:sz w:val="24"/>
          <w:szCs w:val="24"/>
          <w:lang w:val="en-GB"/>
        </w:rPr>
        <w:t>ber 11</w:t>
      </w:r>
      <w:r w:rsidR="003A6973" w:rsidRPr="00230E54">
        <w:rPr>
          <w:noProof w:val="0"/>
          <w:sz w:val="24"/>
          <w:szCs w:val="24"/>
          <w:vertAlign w:val="superscript"/>
          <w:lang w:val="en-GB"/>
        </w:rPr>
        <w:t>th</w:t>
      </w:r>
      <w:r w:rsidR="003A6973" w:rsidRPr="00230E54">
        <w:rPr>
          <w:noProof w:val="0"/>
          <w:sz w:val="24"/>
          <w:szCs w:val="24"/>
          <w:lang w:val="en-GB"/>
        </w:rPr>
        <w:t xml:space="preserve"> – 19</w:t>
      </w:r>
      <w:r w:rsidR="003A6973" w:rsidRPr="00230E54">
        <w:rPr>
          <w:noProof w:val="0"/>
          <w:sz w:val="24"/>
          <w:szCs w:val="24"/>
          <w:vertAlign w:val="superscript"/>
          <w:lang w:val="en-GB"/>
        </w:rPr>
        <w:t>th</w:t>
      </w:r>
      <w:r w:rsidR="003A6973" w:rsidRPr="00230E54">
        <w:rPr>
          <w:noProof w:val="0"/>
          <w:sz w:val="24"/>
          <w:szCs w:val="24"/>
          <w:lang w:val="en-GB"/>
        </w:rPr>
        <w:t>, 2021</w:t>
      </w:r>
    </w:p>
    <w:bookmarkEnd w:id="1"/>
    <w:p w14:paraId="2CFE1919" w14:textId="77777777" w:rsidR="00850D96" w:rsidRPr="00230E54" w:rsidRDefault="00850D96" w:rsidP="00CA26CE">
      <w:pPr>
        <w:pStyle w:val="Header"/>
        <w:rPr>
          <w:noProof w:val="0"/>
          <w:sz w:val="24"/>
          <w:lang w:val="en-GB" w:eastAsia="ja-JP"/>
        </w:rPr>
      </w:pPr>
    </w:p>
    <w:p w14:paraId="30E02941" w14:textId="1D16CE82" w:rsidR="0034111C" w:rsidRPr="00230E54" w:rsidRDefault="0034111C" w:rsidP="16512788">
      <w:pPr>
        <w:pStyle w:val="CRCoverPage"/>
        <w:rPr>
          <w:rFonts w:cs="Arial"/>
          <w:b/>
          <w:sz w:val="24"/>
          <w:szCs w:val="24"/>
          <w:lang w:eastAsia="ja-JP"/>
        </w:rPr>
      </w:pPr>
      <w:r w:rsidRPr="00230E54">
        <w:rPr>
          <w:rFonts w:cs="Arial"/>
          <w:b/>
          <w:sz w:val="24"/>
          <w:szCs w:val="24"/>
        </w:rPr>
        <w:t>Agenda item:</w:t>
      </w:r>
      <w:r w:rsidRPr="00230E54">
        <w:rPr>
          <w:rFonts w:cs="Arial"/>
          <w:b/>
          <w:sz w:val="24"/>
        </w:rPr>
        <w:tab/>
      </w:r>
      <w:r w:rsidRPr="00230E54">
        <w:rPr>
          <w:rFonts w:cs="Arial"/>
          <w:b/>
          <w:sz w:val="24"/>
        </w:rP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r w:rsidR="00F366E4" w:rsidRPr="00230E54">
        <w:rPr>
          <w:rFonts w:cs="Arial"/>
          <w:b/>
          <w:sz w:val="24"/>
          <w:szCs w:val="24"/>
        </w:rPr>
        <w:t>1</w:t>
      </w:r>
    </w:p>
    <w:p w14:paraId="30E02942" w14:textId="11CBDC88" w:rsidR="00E128F2" w:rsidRPr="00D35748" w:rsidRDefault="0034111C" w:rsidP="16512788">
      <w:pPr>
        <w:tabs>
          <w:tab w:val="left" w:pos="1985"/>
        </w:tabs>
        <w:spacing w:after="120"/>
        <w:ind w:left="1985" w:hanging="1985"/>
        <w:rPr>
          <w:rFonts w:ascii="Arial" w:hAnsi="Arial" w:cs="Arial"/>
          <w:b/>
          <w:sz w:val="24"/>
          <w:szCs w:val="24"/>
        </w:rPr>
      </w:pPr>
      <w:r w:rsidRPr="000E6771">
        <w:rPr>
          <w:rFonts w:ascii="Arial" w:hAnsi="Arial" w:cs="Arial"/>
          <w:b/>
          <w:sz w:val="24"/>
          <w:szCs w:val="24"/>
        </w:rPr>
        <w:t>Source:</w:t>
      </w:r>
      <w:r w:rsidRPr="00D35748">
        <w:rPr>
          <w:rFonts w:ascii="Arial" w:hAnsi="Arial" w:cs="Arial"/>
          <w:b/>
          <w:sz w:val="24"/>
        </w:rPr>
        <w:tab/>
      </w:r>
      <w:r w:rsidR="00013455" w:rsidRPr="00D35748">
        <w:rPr>
          <w:rFonts w:ascii="Arial" w:hAnsi="Arial" w:cs="Arial"/>
          <w:b/>
          <w:sz w:val="24"/>
          <w:szCs w:val="24"/>
        </w:rPr>
        <w:t xml:space="preserve">Nokia, </w:t>
      </w:r>
      <w:r w:rsidR="00E67802" w:rsidRPr="00D35748">
        <w:rPr>
          <w:rFonts w:ascii="Arial" w:hAnsi="Arial" w:cs="Arial"/>
          <w:b/>
          <w:sz w:val="24"/>
          <w:szCs w:val="24"/>
        </w:rPr>
        <w:t>Nokia</w:t>
      </w:r>
      <w:r w:rsidR="00013455" w:rsidRPr="00D35748">
        <w:rPr>
          <w:rFonts w:ascii="Arial" w:hAnsi="Arial" w:cs="Arial"/>
          <w:b/>
          <w:sz w:val="24"/>
          <w:szCs w:val="24"/>
        </w:rPr>
        <w:t xml:space="preserve"> Shanghai Bell</w:t>
      </w:r>
    </w:p>
    <w:p w14:paraId="30E02943" w14:textId="0255F06D" w:rsidR="0034111C" w:rsidRPr="00D35748" w:rsidRDefault="0034111C" w:rsidP="16512788">
      <w:pPr>
        <w:ind w:left="1985" w:hanging="1985"/>
        <w:rPr>
          <w:rFonts w:ascii="Arial" w:hAnsi="Arial" w:cs="Arial"/>
          <w:b/>
          <w:sz w:val="24"/>
          <w:szCs w:val="24"/>
        </w:rPr>
      </w:pPr>
      <w:r w:rsidRPr="00D35748">
        <w:rPr>
          <w:rFonts w:ascii="Arial" w:hAnsi="Arial" w:cs="Arial"/>
          <w:b/>
          <w:sz w:val="24"/>
          <w:szCs w:val="24"/>
        </w:rPr>
        <w:t>Title:</w:t>
      </w:r>
      <w:r w:rsidRPr="00D35748">
        <w:rPr>
          <w:rFonts w:ascii="Arial" w:hAnsi="Arial" w:cs="Arial"/>
          <w:b/>
          <w:sz w:val="24"/>
        </w:rPr>
        <w:tab/>
      </w:r>
      <w:r w:rsidR="00F366E4" w:rsidRPr="00D35748">
        <w:rPr>
          <w:rFonts w:ascii="Arial" w:hAnsi="Arial" w:cs="Arial"/>
          <w:b/>
          <w:sz w:val="24"/>
        </w:rPr>
        <w:t>Initial access aspects</w:t>
      </w:r>
      <w:r w:rsidR="00857030" w:rsidRPr="00D35748">
        <w:rPr>
          <w:rFonts w:ascii="Arial" w:hAnsi="Arial" w:cs="Arial"/>
          <w:b/>
          <w:sz w:val="24"/>
        </w:rPr>
        <w:t xml:space="preserve"> </w:t>
      </w:r>
    </w:p>
    <w:p w14:paraId="30E02944" w14:textId="60B6B0C7" w:rsidR="0034111C" w:rsidRPr="00D35748" w:rsidRDefault="0034111C" w:rsidP="16512788">
      <w:pPr>
        <w:rPr>
          <w:rFonts w:ascii="Arial" w:hAnsi="Arial" w:cs="Arial"/>
          <w:b/>
          <w:sz w:val="24"/>
          <w:szCs w:val="24"/>
        </w:rPr>
      </w:pPr>
      <w:r w:rsidRPr="00D35748">
        <w:rPr>
          <w:rFonts w:ascii="Arial" w:hAnsi="Arial" w:cs="Arial"/>
          <w:b/>
          <w:sz w:val="24"/>
          <w:szCs w:val="24"/>
        </w:rPr>
        <w:t xml:space="preserve">Document </w:t>
      </w:r>
      <w:r w:rsidR="3E61DC49" w:rsidRPr="00D35748">
        <w:rPr>
          <w:rFonts w:ascii="Arial" w:hAnsi="Arial" w:cs="Arial"/>
          <w:b/>
          <w:sz w:val="24"/>
          <w:szCs w:val="24"/>
        </w:rPr>
        <w:t>for:</w:t>
      </w:r>
      <w:r w:rsidRPr="00D35748">
        <w:rPr>
          <w:rFonts w:ascii="Arial" w:hAnsi="Arial" w:cs="Arial"/>
          <w:b/>
          <w:sz w:val="24"/>
        </w:rPr>
        <w:tab/>
      </w:r>
      <w:r w:rsidR="00220615" w:rsidRPr="00D35748">
        <w:rPr>
          <w:rFonts w:ascii="Arial" w:hAnsi="Arial" w:cs="Arial"/>
          <w:b/>
          <w:sz w:val="24"/>
        </w:rPr>
        <w:tab/>
      </w:r>
      <w:r w:rsidRPr="00D35748">
        <w:rPr>
          <w:rFonts w:ascii="Arial" w:hAnsi="Arial" w:cs="Arial"/>
          <w:b/>
          <w:sz w:val="24"/>
          <w:szCs w:val="24"/>
        </w:rPr>
        <w:t>Discussion and Decision</w:t>
      </w:r>
    </w:p>
    <w:p w14:paraId="7CF7938E" w14:textId="7E19F756" w:rsidR="00ED1327" w:rsidRPr="00230E54" w:rsidRDefault="00EE7FA7" w:rsidP="00ED1327">
      <w:pPr>
        <w:pStyle w:val="Heading1"/>
      </w:pPr>
      <w:r w:rsidRPr="00230E54">
        <w:t>Introduction</w:t>
      </w:r>
    </w:p>
    <w:p w14:paraId="047B9EE7" w14:textId="48ADF2EB" w:rsidR="00857030" w:rsidRPr="007A3A08" w:rsidRDefault="00D4257C" w:rsidP="00857030">
      <w:pPr>
        <w:spacing w:after="0"/>
        <w:rPr>
          <w:rStyle w:val="normaltextrun"/>
          <w:color w:val="000000"/>
          <w:shd w:val="clear" w:color="auto" w:fill="FFFFFF"/>
        </w:rPr>
      </w:pPr>
      <w:bookmarkStart w:id="2" w:name="_Hlk510705081"/>
      <w:r w:rsidRPr="000E6771">
        <w:rPr>
          <w:rStyle w:val="normaltextrun"/>
          <w:color w:val="000000"/>
          <w:shd w:val="clear" w:color="auto" w:fill="FFFFFF"/>
        </w:rPr>
        <w:t xml:space="preserve">The work item on </w:t>
      </w:r>
      <w:r w:rsidR="00BB641F" w:rsidRPr="000E6771">
        <w:rPr>
          <w:rStyle w:val="normaltextrun"/>
          <w:color w:val="000000"/>
          <w:shd w:val="clear" w:color="auto" w:fill="FFFFFF"/>
        </w:rPr>
        <w:t>extending</w:t>
      </w:r>
      <w:r w:rsidRPr="000E6771">
        <w:rPr>
          <w:rStyle w:val="normaltextrun"/>
          <w:color w:val="000000"/>
          <w:shd w:val="clear" w:color="auto" w:fill="FFFFFF"/>
        </w:rPr>
        <w:t xml:space="preserve"> NR </w:t>
      </w:r>
      <w:r w:rsidR="00BB641F" w:rsidRPr="00964285">
        <w:rPr>
          <w:rStyle w:val="normaltextrun"/>
          <w:color w:val="000000"/>
          <w:shd w:val="clear" w:color="auto" w:fill="FFFFFF"/>
        </w:rPr>
        <w:t xml:space="preserve">operation to frequency bands </w:t>
      </w:r>
      <w:r w:rsidRPr="00964285">
        <w:rPr>
          <w:rStyle w:val="normaltextrun"/>
          <w:color w:val="000000"/>
          <w:shd w:val="clear" w:color="auto" w:fill="FFFFFF"/>
        </w:rPr>
        <w:t xml:space="preserve">from 52.6 GHz to 71 GHz was </w:t>
      </w:r>
      <w:r w:rsidR="00BB641F" w:rsidRPr="00964285">
        <w:rPr>
          <w:rStyle w:val="normaltextrun"/>
          <w:color w:val="000000"/>
          <w:shd w:val="clear" w:color="auto" w:fill="FFFFFF"/>
        </w:rPr>
        <w:t xml:space="preserve">updated </w:t>
      </w:r>
      <w:r w:rsidRPr="00884701">
        <w:rPr>
          <w:rStyle w:val="normaltextrun"/>
          <w:color w:val="000000"/>
          <w:shd w:val="clear" w:color="auto" w:fill="FFFFFF"/>
        </w:rPr>
        <w:t>at RAN#9</w:t>
      </w:r>
      <w:r w:rsidR="00BB641F" w:rsidRPr="00D35748">
        <w:rPr>
          <w:rStyle w:val="normaltextrun"/>
          <w:color w:val="000000"/>
          <w:shd w:val="clear" w:color="auto" w:fill="FFFFFF"/>
        </w:rPr>
        <w:t>2</w:t>
      </w:r>
      <w:r w:rsidRPr="00D35748">
        <w:rPr>
          <w:rStyle w:val="normaltextrun"/>
          <w:color w:val="000000"/>
          <w:shd w:val="clear" w:color="auto" w:fill="FFFFFF"/>
        </w:rPr>
        <w:t>-e</w:t>
      </w:r>
      <w:r w:rsidR="00C65A6C" w:rsidRPr="00D35748">
        <w:rPr>
          <w:rStyle w:val="normaltextrun"/>
          <w:color w:val="000000"/>
          <w:shd w:val="clear" w:color="auto" w:fill="FFFFFF"/>
        </w:rPr>
        <w:t xml:space="preserve"> </w:t>
      </w:r>
      <w:r w:rsidR="00C65A6C" w:rsidRPr="00230E54">
        <w:rPr>
          <w:rStyle w:val="normaltextrun"/>
          <w:color w:val="000000"/>
          <w:shd w:val="clear" w:color="auto" w:fill="FFFFFF"/>
        </w:rPr>
        <w:fldChar w:fldCharType="begin"/>
      </w:r>
      <w:r w:rsidR="00C65A6C" w:rsidRPr="00D35748">
        <w:rPr>
          <w:rStyle w:val="normaltextrun"/>
          <w:color w:val="000000"/>
          <w:shd w:val="clear" w:color="auto" w:fill="FFFFFF"/>
        </w:rPr>
        <w:instrText xml:space="preserve"> REF _Ref78447767 \r \h </w:instrText>
      </w:r>
      <w:r w:rsidR="00C65A6C" w:rsidRPr="00230E54">
        <w:rPr>
          <w:rStyle w:val="normaltextrun"/>
          <w:color w:val="000000"/>
          <w:shd w:val="clear" w:color="auto" w:fill="FFFFFF"/>
        </w:rPr>
      </w:r>
      <w:r w:rsidR="00C65A6C" w:rsidRPr="00230E54">
        <w:rPr>
          <w:rStyle w:val="normaltextrun"/>
          <w:color w:val="000000"/>
          <w:shd w:val="clear" w:color="auto" w:fill="FFFFFF"/>
        </w:rPr>
        <w:fldChar w:fldCharType="separate"/>
      </w:r>
      <w:r w:rsidR="0040107D" w:rsidRPr="000E6771">
        <w:rPr>
          <w:rStyle w:val="normaltextrun"/>
          <w:color w:val="000000"/>
          <w:shd w:val="clear" w:color="auto" w:fill="FFFFFF"/>
        </w:rPr>
        <w:t>[1]</w:t>
      </w:r>
      <w:r w:rsidR="00C65A6C" w:rsidRPr="00230E54">
        <w:rPr>
          <w:rStyle w:val="normaltextrun"/>
          <w:color w:val="000000"/>
          <w:shd w:val="clear" w:color="auto" w:fill="FFFFFF"/>
        </w:rPr>
        <w:fldChar w:fldCharType="end"/>
      </w:r>
      <w:r w:rsidRPr="000E6771">
        <w:rPr>
          <w:rStyle w:val="normaltextrun"/>
          <w:color w:val="000000"/>
          <w:shd w:val="clear" w:color="auto" w:fill="FFFFFF"/>
        </w:rPr>
        <w:t>. Before that</w:t>
      </w:r>
      <w:r w:rsidR="00857030" w:rsidRPr="000E6771">
        <w:rPr>
          <w:rStyle w:val="normaltextrun"/>
          <w:color w:val="000000"/>
          <w:shd w:val="clear" w:color="auto" w:fill="FFFFFF"/>
        </w:rPr>
        <w:t xml:space="preserve"> </w:t>
      </w:r>
      <w:r w:rsidR="00857030" w:rsidRPr="000E6771">
        <w:t>3GPP</w:t>
      </w:r>
      <w:r w:rsidRPr="000E6771">
        <w:t xml:space="preserve"> carried out a study on </w:t>
      </w:r>
      <w:r w:rsidR="009A03F3" w:rsidRPr="00964285">
        <w:t xml:space="preserve">required changes to </w:t>
      </w:r>
      <w:r w:rsidRPr="00964285">
        <w:t xml:space="preserve">NR </w:t>
      </w:r>
      <w:r w:rsidR="009A03F3" w:rsidRPr="00964285">
        <w:t>using existing DL/UL waveform to support operation between 5</w:t>
      </w:r>
      <w:r w:rsidRPr="00964285">
        <w:t xml:space="preserve">2.6 GHz </w:t>
      </w:r>
      <w:r w:rsidR="009A03F3" w:rsidRPr="00964285">
        <w:t>and</w:t>
      </w:r>
      <w:r w:rsidRPr="00964285">
        <w:t xml:space="preserve"> 71GHz</w:t>
      </w:r>
      <w:r w:rsidR="00C65A6C" w:rsidRPr="00964285">
        <w:t xml:space="preserve"> </w:t>
      </w:r>
      <w:r w:rsidR="00C65A6C" w:rsidRPr="00230E54">
        <w:fldChar w:fldCharType="begin"/>
      </w:r>
      <w:r w:rsidR="00C65A6C" w:rsidRPr="00D35748">
        <w:instrText xml:space="preserve"> REF _Ref78447790 \r \h </w:instrText>
      </w:r>
      <w:r w:rsidR="00C65A6C" w:rsidRPr="00230E54">
        <w:fldChar w:fldCharType="separate"/>
      </w:r>
      <w:r w:rsidR="0040107D" w:rsidRPr="000E6771">
        <w:t>[2]</w:t>
      </w:r>
      <w:r w:rsidR="00C65A6C" w:rsidRPr="00230E54">
        <w:fldChar w:fldCharType="end"/>
      </w:r>
      <w:r w:rsidRPr="000E6771">
        <w:t>.</w:t>
      </w:r>
      <w:r w:rsidR="005C414E" w:rsidRPr="000E6771">
        <w:t xml:space="preserve"> </w:t>
      </w:r>
      <w:r w:rsidR="00C65A6C" w:rsidRPr="000E6771">
        <w:t xml:space="preserve">In this contribution we continue the discussion on </w:t>
      </w:r>
      <w:r w:rsidR="00857030" w:rsidRPr="000E6771">
        <w:t>the following objectives of the WID</w:t>
      </w:r>
      <w:r w:rsidR="00C65A6C" w:rsidRPr="00964285">
        <w:t xml:space="preserve"> (Note: changes compared to previous version highlighted</w:t>
      </w:r>
      <w:r w:rsidR="00482ABD" w:rsidRPr="00964285">
        <w:t>)</w:t>
      </w:r>
      <w:r w:rsidR="00857030" w:rsidRPr="00964285">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ED55F5" w14:paraId="55B810AD" w14:textId="77777777" w:rsidTr="00EE0D07">
        <w:tc>
          <w:tcPr>
            <w:tcW w:w="9629" w:type="dxa"/>
          </w:tcPr>
          <w:p w14:paraId="4E22DBAF" w14:textId="77777777" w:rsidR="00C65A6C" w:rsidRPr="00D35748"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eastAsia="ja-JP"/>
              </w:rPr>
            </w:pPr>
            <w:r w:rsidRPr="000E6771">
              <w:rPr>
                <w:rFonts w:ascii="Times New Roman" w:eastAsia="SimSun" w:hAnsi="Times New Roman" w:cs="Times New Roman"/>
                <w:sz w:val="20"/>
                <w:szCs w:val="20"/>
                <w:lang w:eastAsia="zh-CN"/>
              </w:rPr>
              <w:t>Supports 120kHz SCS for SSB and 120kHz SCS for initial access related signals/channels in an</w:t>
            </w:r>
            <w:r w:rsidRPr="000E6771">
              <w:rPr>
                <w:rFonts w:ascii="Times New Roman" w:eastAsia="SimSun" w:hAnsi="Times New Roman" w:cs="Times New Roman"/>
                <w:color w:val="FF0000"/>
                <w:sz w:val="20"/>
                <w:szCs w:val="20"/>
                <w:lang w:eastAsia="zh-CN"/>
              </w:rPr>
              <w:t xml:space="preserve"> </w:t>
            </w:r>
            <w:r w:rsidRPr="00884701">
              <w:rPr>
                <w:rFonts w:ascii="Times New Roman" w:eastAsia="SimSun" w:hAnsi="Times New Roman" w:cs="Times New Roman"/>
                <w:sz w:val="20"/>
                <w:szCs w:val="20"/>
                <w:lang w:eastAsia="zh-CN"/>
              </w:rPr>
              <w:t>initial BWP.</w:t>
            </w:r>
          </w:p>
          <w:p w14:paraId="4E65E17B" w14:textId="7B55EDC3" w:rsidR="00C65A6C" w:rsidRPr="000E6771" w:rsidRDefault="00C65A6C" w:rsidP="00C65A6C">
            <w:pPr>
              <w:pStyle w:val="ListParagraph"/>
              <w:numPr>
                <w:ilvl w:val="2"/>
                <w:numId w:val="5"/>
              </w:numPr>
              <w:rPr>
                <w:rFonts w:ascii="Times New Roman" w:eastAsia="SimSun" w:hAnsi="Times New Roman" w:cs="Times New Roman"/>
                <w:strike/>
                <w:color w:val="FF0000"/>
                <w:sz w:val="20"/>
                <w:szCs w:val="20"/>
              </w:rPr>
            </w:pPr>
            <w:r w:rsidRPr="000E6771">
              <w:rPr>
                <w:rFonts w:ascii="Times New Roman" w:eastAsia="SimSun" w:hAnsi="Times New Roman" w:cs="Times New Roman"/>
                <w:strike/>
                <w:color w:val="FF0000"/>
                <w:sz w:val="20"/>
                <w:szCs w:val="20"/>
              </w:rPr>
              <w:t xml:space="preserve">Study and specify, if needed, additional SCS (240kHz, 480kHz, 960kHz) for SSB, and additional </w:t>
            </w:r>
            <w:proofErr w:type="gramStart"/>
            <w:r w:rsidRPr="000E6771">
              <w:rPr>
                <w:rFonts w:ascii="Times New Roman" w:eastAsia="SimSun" w:hAnsi="Times New Roman" w:cs="Times New Roman"/>
                <w:strike/>
                <w:color w:val="FF0000"/>
                <w:sz w:val="20"/>
                <w:szCs w:val="20"/>
              </w:rPr>
              <w:t>SCS(</w:t>
            </w:r>
            <w:proofErr w:type="gramEnd"/>
            <w:r w:rsidRPr="000E6771">
              <w:rPr>
                <w:rFonts w:ascii="Times New Roman" w:eastAsia="SimSun" w:hAnsi="Times New Roman" w:cs="Times New Roman"/>
                <w:strike/>
                <w:color w:val="FF0000"/>
                <w:sz w:val="20"/>
                <w:szCs w:val="20"/>
              </w:rPr>
              <w:t>480kHz, 960kHz) for initial access related signals/channels in initial BWP.</w:t>
            </w:r>
          </w:p>
          <w:p w14:paraId="2A52B9DE" w14:textId="0BB5896D"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884701">
              <w:rPr>
                <w:rFonts w:ascii="Times New Roman" w:eastAsia="SimSun" w:hAnsi="Times New Roman" w:cs="Times New Roman"/>
                <w:sz w:val="20"/>
                <w:szCs w:val="20"/>
                <w:lang w:eastAsia="zh-CN"/>
              </w:rPr>
              <w:t xml:space="preserve">Study and specify, </w:t>
            </w:r>
            <w:r w:rsidRPr="00D35748">
              <w:rPr>
                <w:rFonts w:ascii="Times New Roman" w:eastAsia="SimSun" w:hAnsi="Times New Roman" w:cs="Times New Roman"/>
                <w:sz w:val="20"/>
                <w:szCs w:val="20"/>
                <w:lang w:eastAsia="zh-CN"/>
              </w:rPr>
              <w:t>if needed, additional SCS (480kHz, 960kHz) for SSB for cases other than initial access.</w:t>
            </w:r>
          </w:p>
          <w:p w14:paraId="42B1512A" w14:textId="77777777" w:rsidR="00C65A6C" w:rsidRPr="000E6771"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E6771">
              <w:rPr>
                <w:rFonts w:ascii="Times New Roman" w:eastAsia="SimSun" w:hAnsi="Times New Roman" w:cs="Times New Roman"/>
                <w:sz w:val="20"/>
                <w:szCs w:val="20"/>
                <w:lang w:eastAsia="zh-CN"/>
              </w:rPr>
              <w:t>Note: coverage enhancement for SSB is not pursued.</w:t>
            </w:r>
          </w:p>
          <w:p w14:paraId="27839818" w14:textId="77777777" w:rsidR="00C65A6C" w:rsidRPr="00D35748"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zh-CN"/>
              </w:rPr>
            </w:pPr>
            <w:r w:rsidRPr="000E6771">
              <w:rPr>
                <w:rFonts w:ascii="Times New Roman" w:eastAsia="SimSun" w:hAnsi="Times New Roman" w:cs="Times New Roman"/>
                <w:color w:val="FF0000"/>
                <w:sz w:val="20"/>
                <w:szCs w:val="20"/>
                <w:u w:val="single"/>
                <w:lang w:eastAsia="zh-CN"/>
              </w:rPr>
              <w:t xml:space="preserve">In addition to 120kHz, support 480 kHz SSB for initial access with support of CORESET#0/Type0-PDCCH configuration in </w:t>
            </w:r>
            <w:r w:rsidRPr="00884701">
              <w:rPr>
                <w:rFonts w:ascii="Times New Roman" w:eastAsia="SimSun" w:hAnsi="Times New Roman" w:cs="Times New Roman"/>
                <w:color w:val="FF0000"/>
                <w:sz w:val="20"/>
                <w:szCs w:val="20"/>
                <w:u w:val="single"/>
                <w:lang w:eastAsia="zh-CN"/>
              </w:rPr>
              <w:t>the MIB with following constraints:</w:t>
            </w:r>
          </w:p>
          <w:p w14:paraId="7E6E9068"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230E54">
              <w:rPr>
                <w:rFonts w:ascii="Times New Roman" w:eastAsia="SimSun" w:hAnsi="Times New Roman" w:cs="Times New Roman"/>
                <w:color w:val="FF0000"/>
                <w:sz w:val="20"/>
                <w:szCs w:val="20"/>
                <w:u w:val="single"/>
                <w:lang w:eastAsia="zh-CN"/>
              </w:rPr>
              <w:t>Limited sync raster entry numbers</w:t>
            </w:r>
          </w:p>
          <w:p w14:paraId="72A6CEC1" w14:textId="77777777" w:rsidR="00C65A6C" w:rsidRPr="00884701"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eastAsia="zh-CN"/>
              </w:rPr>
            </w:pPr>
            <w:r w:rsidRPr="000E6771">
              <w:rPr>
                <w:rFonts w:ascii="Times New Roman" w:eastAsia="SimSun" w:hAnsi="Times New Roman" w:cs="Times New Roman"/>
                <w:color w:val="FF0000"/>
                <w:sz w:val="20"/>
                <w:szCs w:val="20"/>
                <w:u w:val="single"/>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D35748">
              <w:rPr>
                <w:rFonts w:ascii="Times New Roman" w:eastAsia="SimSun" w:hAnsi="Times New Roman" w:cs="Times New Roman"/>
                <w:color w:val="FF0000"/>
                <w:sz w:val="20"/>
                <w:szCs w:val="20"/>
                <w:u w:val="single"/>
                <w:lang w:eastAsia="zh-CN"/>
              </w:rPr>
              <w:t>only 480kHz CORESET#0/Type0-PDCCH SCS supported for 480 kHz SSB SCS.</w:t>
            </w:r>
          </w:p>
          <w:p w14:paraId="0C6CD194"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D35748">
              <w:rPr>
                <w:rFonts w:ascii="Times New Roman" w:eastAsia="SimSun" w:hAnsi="Times New Roman" w:cs="Times New Roman"/>
                <w:color w:val="FF0000"/>
                <w:sz w:val="20"/>
                <w:szCs w:val="20"/>
                <w:u w:val="single"/>
                <w:lang w:eastAsia="zh-CN"/>
              </w:rPr>
              <w:t>Prioritize support SSB-CORESET#0 multiplexing pattern 1. Other patterns discussed on a best effort basis.</w:t>
            </w:r>
          </w:p>
          <w:p w14:paraId="45B0C46D"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D35748">
              <w:rPr>
                <w:rFonts w:ascii="Times New Roman" w:eastAsia="SimSun" w:hAnsi="Times New Roman" w:cs="Times New Roman"/>
                <w:color w:val="FF0000"/>
                <w:sz w:val="20"/>
                <w:szCs w:val="20"/>
                <w:u w:val="single"/>
                <w:lang w:eastAsia="zh-CN"/>
              </w:rPr>
              <w:t>960 kHz numerology for the SSB is not supported by the UE for initial access in Rel-17.</w:t>
            </w:r>
          </w:p>
          <w:p w14:paraId="296C6323"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D35748">
              <w:rPr>
                <w:rFonts w:ascii="Times New Roman" w:eastAsia="SimSun" w:hAnsi="Times New Roman" w:cs="Times New Roman"/>
                <w:color w:val="FF0000"/>
                <w:sz w:val="20"/>
                <w:szCs w:val="20"/>
                <w:u w:val="single"/>
                <w:lang w:eastAsia="zh-CN"/>
              </w:rPr>
              <w:t>Note: Strive to minimize specification impact by reusing tables for CORESET#0 and type0-PDCCH CSS set configuration defined for FR2 in Rel-15, as much as possible</w:t>
            </w:r>
          </w:p>
          <w:p w14:paraId="3E2411E1"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D35748">
              <w:rPr>
                <w:rFonts w:ascii="Times New Roman" w:eastAsia="SimSun" w:hAnsi="Times New Roman" w:cs="Times New Roman"/>
                <w:color w:val="FF0000"/>
                <w:sz w:val="20"/>
                <w:szCs w:val="20"/>
                <w:u w:val="single"/>
                <w:lang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D35748">
              <w:rPr>
                <w:rFonts w:ascii="Times New Roman" w:eastAsia="SimSun" w:hAnsi="Times New Roman" w:cs="Times New Roman"/>
                <w:color w:val="FF0000"/>
                <w:sz w:val="20"/>
                <w:szCs w:val="20"/>
                <w:u w:val="single"/>
                <w:lang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D35748"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lastRenderedPageBreak/>
              <w:t>Support ANR and PCI confusion detection for 120, 480 and 960kHz SCS based SSB, support CORESET#0/Type0-PDCCH configuration in MIB of 120, 480 and 960kHz SSB</w:t>
            </w:r>
          </w:p>
          <w:p w14:paraId="19502FA9"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t>FFS: additional method(s) to enable support to obtain neighbour cell SIB1 contents related to CGI reporting</w:t>
            </w:r>
          </w:p>
          <w:p w14:paraId="34413824"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t>Only 1 CORESET#0/Type0-PDCCH SCS supported for each SSB SCS, i.e., (120, 120), (480, 480) and (960, 960).</w:t>
            </w:r>
          </w:p>
          <w:p w14:paraId="45139D70"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t>Prioritize support SSB-CORESET#0 multiplexing pattern 1. Other patterns discussed on a best effort basis.</w:t>
            </w:r>
          </w:p>
          <w:p w14:paraId="1C8B9BCB"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t>Note: Strive to minimize specification impact by reusing tables for CORESET#0 and type0-PDCCH CSS set configuration defined for FR2 in Rel-15, as much as possible</w:t>
            </w:r>
          </w:p>
          <w:p w14:paraId="32E486E0"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t>Note: From UE perspective, ANR detection for 480/960kHz SCS based SSB is not supported if the UE does not support 480/960 SCS for SSB.</w:t>
            </w:r>
          </w:p>
          <w:p w14:paraId="041707D6" w14:textId="77777777" w:rsidR="00C65A6C" w:rsidRPr="00D35748"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D35748">
              <w:rPr>
                <w:rFonts w:ascii="Times New Roman" w:eastAsia="SimSun" w:hAnsi="Times New Roman" w:cs="Times New Roman"/>
                <w:color w:val="FF0000"/>
                <w:sz w:val="20"/>
                <w:szCs w:val="20"/>
                <w:u w:val="single"/>
                <w:lang w:eastAsia="ja-JP"/>
              </w:rPr>
              <w:t>Note: for ANR, when reading the MIB, the cell containing the SSB is known to the UE, as defined in 38.133 specification.</w:t>
            </w:r>
          </w:p>
          <w:p w14:paraId="64C0DBAB" w14:textId="77777777" w:rsidR="00EE0D07" w:rsidRPr="00D35748" w:rsidRDefault="00EE0D07" w:rsidP="00C65A6C">
            <w:pPr>
              <w:rPr>
                <w:rStyle w:val="normaltextrun"/>
                <w:color w:val="000000"/>
                <w:shd w:val="clear" w:color="auto" w:fill="FFFFFF"/>
              </w:rPr>
            </w:pPr>
          </w:p>
        </w:tc>
      </w:tr>
    </w:tbl>
    <w:p w14:paraId="08D117EF" w14:textId="77777777" w:rsidR="00EE0D07" w:rsidRPr="000E6771" w:rsidRDefault="00EE0D07" w:rsidP="00857030">
      <w:pPr>
        <w:spacing w:after="0"/>
        <w:rPr>
          <w:rStyle w:val="normaltextrun"/>
          <w:color w:val="000000"/>
          <w:shd w:val="clear" w:color="auto" w:fill="FFFFFF"/>
        </w:rPr>
      </w:pPr>
    </w:p>
    <w:p w14:paraId="5F03E8CE" w14:textId="7AFA5A16" w:rsidR="00857030" w:rsidRPr="00230E54" w:rsidRDefault="001508C1" w:rsidP="009A03F3">
      <w:pPr>
        <w:pStyle w:val="Heading1"/>
      </w:pPr>
      <w:r w:rsidRPr="00230E54">
        <w:t>Discussion</w:t>
      </w:r>
    </w:p>
    <w:p w14:paraId="6447B61D" w14:textId="4128EF83" w:rsidR="000A2598" w:rsidRPr="00230E54" w:rsidRDefault="00390272" w:rsidP="000A2598">
      <w:pPr>
        <w:pStyle w:val="Heading2"/>
      </w:pPr>
      <w:r>
        <w:t xml:space="preserve">Open issues </w:t>
      </w:r>
      <w:r w:rsidR="00F2386E" w:rsidRPr="00230E54">
        <w:t>for initial access</w:t>
      </w:r>
      <w:r w:rsidR="00A471E4" w:rsidRPr="00230E54">
        <w:t xml:space="preserve"> </w:t>
      </w:r>
    </w:p>
    <w:p w14:paraId="15B7B50A" w14:textId="4C366609" w:rsidR="00735D40" w:rsidRPr="00D07942" w:rsidRDefault="00735D40" w:rsidP="00735D40">
      <w:r w:rsidRPr="000E6771">
        <w:t xml:space="preserve">The support of DB and DBTW </w:t>
      </w:r>
      <w:r w:rsidR="009205B4" w:rsidRPr="000E6771">
        <w:t xml:space="preserve">and related matters has been discussed in past meetings. </w:t>
      </w:r>
      <w:r w:rsidR="009205B4">
        <w:t>In this section we consider the related open items.</w:t>
      </w:r>
    </w:p>
    <w:p w14:paraId="4973CEE5" w14:textId="77777777" w:rsidR="00AA02C1" w:rsidRPr="003C1782" w:rsidRDefault="00AA02C1" w:rsidP="000A2598"/>
    <w:p w14:paraId="53802BC0" w14:textId="5405B9FF" w:rsidR="00291F61" w:rsidRPr="00230E54" w:rsidRDefault="00751152" w:rsidP="006A15A2">
      <w:pPr>
        <w:pStyle w:val="Heading3"/>
      </w:pPr>
      <w:r w:rsidRPr="00230E54">
        <w:t xml:space="preserve">Supporting </w:t>
      </w:r>
      <w:r w:rsidR="00291F61" w:rsidRPr="00230E54">
        <w:t>DBTW</w:t>
      </w:r>
    </w:p>
    <w:p w14:paraId="707E9A8C" w14:textId="355CEED1" w:rsidR="00FA7E9D" w:rsidRPr="00D35748" w:rsidRDefault="00FA7E9D" w:rsidP="00E27834">
      <w:r w:rsidRPr="000E6771">
        <w:t>In RAN1</w:t>
      </w:r>
      <w:r w:rsidR="00FC0134" w:rsidRPr="00964285">
        <w:t>#10</w:t>
      </w:r>
      <w:r w:rsidR="00780B34" w:rsidRPr="00D35748">
        <w:t>6</w:t>
      </w:r>
      <w:r w:rsidR="00FC0134" w:rsidRPr="00D35748">
        <w:t xml:space="preserve">-e </w:t>
      </w:r>
      <w:r w:rsidR="00780B34" w:rsidRPr="00D35748">
        <w:t xml:space="preserve">the discussion for DBTW design was continued with following agreements, while the final question whether to support DBTW (for any sub-carrier spacing) was left </w:t>
      </w:r>
      <w:proofErr w:type="gramStart"/>
      <w:r w:rsidR="00780B34" w:rsidRPr="00D35748">
        <w:t>open</w:t>
      </w:r>
      <w:r w:rsidR="00BD1691" w:rsidRPr="00D35748">
        <w:t>:-</w:t>
      </w:r>
      <w:proofErr w:type="gramEnd"/>
    </w:p>
    <w:tbl>
      <w:tblPr>
        <w:tblStyle w:val="TableGrid"/>
        <w:tblW w:w="0" w:type="auto"/>
        <w:tblLook w:val="04A0" w:firstRow="1" w:lastRow="0" w:firstColumn="1" w:lastColumn="0" w:noHBand="0" w:noVBand="1"/>
      </w:tblPr>
      <w:tblGrid>
        <w:gridCol w:w="9629"/>
      </w:tblGrid>
      <w:tr w:rsidR="00C673A8" w:rsidRPr="00ED55F5" w14:paraId="0F6A6F6C" w14:textId="77777777" w:rsidTr="00C673A8">
        <w:tc>
          <w:tcPr>
            <w:tcW w:w="9629" w:type="dxa"/>
          </w:tcPr>
          <w:p w14:paraId="481C83D1" w14:textId="77777777" w:rsidR="00780B34" w:rsidRPr="00964285" w:rsidRDefault="00780B34" w:rsidP="00780B34">
            <w:pPr>
              <w:spacing w:after="0" w:line="240" w:lineRule="auto"/>
              <w:rPr>
                <w:rFonts w:ascii="Times" w:eastAsia="Batang" w:hAnsi="Times" w:cs="Times New Roman"/>
                <w:sz w:val="20"/>
                <w:szCs w:val="24"/>
                <w:lang w:eastAsia="x-none"/>
              </w:rPr>
            </w:pPr>
            <w:r w:rsidRPr="000E6771">
              <w:rPr>
                <w:rFonts w:ascii="Times" w:eastAsia="Batang" w:hAnsi="Times" w:cs="Times New Roman"/>
                <w:sz w:val="20"/>
                <w:szCs w:val="24"/>
                <w:highlight w:val="darkYellow"/>
                <w:lang w:eastAsia="x-none"/>
              </w:rPr>
              <w:t>Working assumption:</w:t>
            </w:r>
          </w:p>
          <w:p w14:paraId="08F9C0AC" w14:textId="77777777" w:rsidR="00780B34" w:rsidRPr="00D35748" w:rsidRDefault="00780B34" w:rsidP="00780B34">
            <w:pPr>
              <w:overflowPunct w:val="0"/>
              <w:autoSpaceDE w:val="0"/>
              <w:autoSpaceDN w:val="0"/>
              <w:adjustRightInd w:val="0"/>
              <w:spacing w:after="0"/>
              <w:jc w:val="both"/>
              <w:textAlignment w:val="baseline"/>
              <w:rPr>
                <w:rFonts w:ascii="Times" w:eastAsia="Times New Roman" w:hAnsi="Times" w:cs="Times"/>
                <w:sz w:val="20"/>
                <w:szCs w:val="20"/>
                <w:lang w:eastAsia="zh-CN"/>
              </w:rPr>
            </w:pPr>
            <w:r w:rsidRPr="00D35748">
              <w:rPr>
                <w:rFonts w:ascii="Times" w:eastAsia="Times New Roman" w:hAnsi="Times" w:cs="Times"/>
                <w:sz w:val="20"/>
                <w:szCs w:val="20"/>
                <w:lang w:eastAsia="zh-CN"/>
              </w:rPr>
              <w:t>For 120kHz SSB, the number of candidates SSBs in a half frame is 64.</w:t>
            </w:r>
          </w:p>
          <w:p w14:paraId="7CB0EEF2" w14:textId="7E6A63D2" w:rsidR="00780B34" w:rsidRPr="00D35748" w:rsidRDefault="00780B34" w:rsidP="00C673A8">
            <w:pPr>
              <w:overflowPunct w:val="0"/>
              <w:autoSpaceDE w:val="0"/>
              <w:autoSpaceDN w:val="0"/>
              <w:spacing w:after="0" w:line="252" w:lineRule="auto"/>
              <w:jc w:val="both"/>
              <w:rPr>
                <w:rFonts w:ascii="Times New Roman" w:eastAsia="Times New Roman" w:hAnsi="Times New Roman" w:cs="Times New Roman"/>
                <w:sz w:val="20"/>
                <w:szCs w:val="20"/>
              </w:rPr>
            </w:pPr>
          </w:p>
          <w:p w14:paraId="2C31D607" w14:textId="77777777" w:rsidR="00780B34" w:rsidRPr="00D35748" w:rsidRDefault="00780B34" w:rsidP="00780B34">
            <w:pPr>
              <w:spacing w:after="0" w:line="240" w:lineRule="auto"/>
              <w:rPr>
                <w:rFonts w:ascii="Times" w:eastAsia="Batang" w:hAnsi="Times" w:cs="Times"/>
                <w:sz w:val="20"/>
                <w:szCs w:val="20"/>
                <w:lang w:eastAsia="x-none"/>
              </w:rPr>
            </w:pPr>
            <w:r w:rsidRPr="00D35748">
              <w:rPr>
                <w:rFonts w:ascii="Times" w:eastAsia="Batang" w:hAnsi="Times" w:cs="Times"/>
                <w:sz w:val="20"/>
                <w:szCs w:val="20"/>
                <w:highlight w:val="green"/>
                <w:lang w:eastAsia="x-none"/>
              </w:rPr>
              <w:t>Agreement:</w:t>
            </w:r>
          </w:p>
          <w:p w14:paraId="0EEC88BD" w14:textId="77777777" w:rsidR="00780B34" w:rsidRPr="00D35748" w:rsidRDefault="00780B34" w:rsidP="00780B34">
            <w:pPr>
              <w:overflowPunct w:val="0"/>
              <w:autoSpaceDE w:val="0"/>
              <w:autoSpaceDN w:val="0"/>
              <w:adjustRightInd w:val="0"/>
              <w:spacing w:after="0"/>
              <w:jc w:val="both"/>
              <w:textAlignment w:val="baseline"/>
              <w:rPr>
                <w:rFonts w:ascii="Times" w:eastAsia="Times New Roman" w:hAnsi="Times" w:cs="Times"/>
                <w:sz w:val="20"/>
                <w:szCs w:val="20"/>
                <w:lang w:eastAsia="zh-CN"/>
              </w:rPr>
            </w:pPr>
            <w:r w:rsidRPr="00D35748">
              <w:rPr>
                <w:rFonts w:ascii="Times" w:eastAsia="Times New Roman" w:hAnsi="Times" w:cs="Times"/>
                <w:sz w:val="20"/>
                <w:szCs w:val="20"/>
                <w:lang w:eastAsia="zh-CN"/>
              </w:rPr>
              <w:t>For DBTW with 120kHz SCS (if supported), support DBTW lengths {0.5, 1, 2, 3, 4, 5} msec</w:t>
            </w:r>
          </w:p>
          <w:p w14:paraId="234664FF" w14:textId="77777777" w:rsidR="00780B34" w:rsidRPr="00D35748" w:rsidRDefault="00780B34" w:rsidP="00780B34">
            <w:pPr>
              <w:numPr>
                <w:ilvl w:val="0"/>
                <w:numId w:val="52"/>
              </w:numPr>
              <w:overflowPunct w:val="0"/>
              <w:autoSpaceDE w:val="0"/>
              <w:autoSpaceDN w:val="0"/>
              <w:adjustRightInd w:val="0"/>
              <w:spacing w:after="0" w:line="240" w:lineRule="auto"/>
              <w:jc w:val="both"/>
              <w:textAlignment w:val="baseline"/>
              <w:rPr>
                <w:rFonts w:ascii="Times" w:eastAsia="Times New Roman" w:hAnsi="Times" w:cs="Times"/>
                <w:sz w:val="20"/>
                <w:szCs w:val="20"/>
                <w:lang w:eastAsia="zh-CN"/>
              </w:rPr>
            </w:pPr>
            <w:r w:rsidRPr="00D35748">
              <w:rPr>
                <w:rFonts w:ascii="Times" w:eastAsia="Times New Roman" w:hAnsi="Times" w:cs="Times"/>
                <w:sz w:val="20"/>
                <w:szCs w:val="20"/>
                <w:lang w:eastAsia="zh-CN"/>
              </w:rPr>
              <w:t>Note: this should be the same as Rel-16 NR-U DBTW lengths.</w:t>
            </w:r>
          </w:p>
          <w:p w14:paraId="4E618CFC" w14:textId="1F35C24E" w:rsidR="00C673A8" w:rsidRPr="00D35748" w:rsidRDefault="00C673A8" w:rsidP="007A3A08">
            <w:pPr>
              <w:overflowPunct w:val="0"/>
              <w:autoSpaceDE w:val="0"/>
              <w:autoSpaceDN w:val="0"/>
              <w:spacing w:after="0" w:line="252" w:lineRule="auto"/>
              <w:ind w:left="2160"/>
              <w:jc w:val="both"/>
            </w:pPr>
          </w:p>
        </w:tc>
      </w:tr>
    </w:tbl>
    <w:p w14:paraId="4096E08C" w14:textId="61E04732" w:rsidR="00C673A8" w:rsidRPr="000E6771" w:rsidRDefault="00C673A8" w:rsidP="00E27834"/>
    <w:p w14:paraId="74182A7E" w14:textId="17B79083" w:rsidR="00D27AED" w:rsidRPr="00D35748" w:rsidRDefault="00D27AED" w:rsidP="00E27834">
      <w:r w:rsidRPr="00964285">
        <w:t xml:space="preserve">In RAN1#106bis-e following </w:t>
      </w:r>
      <w:r w:rsidRPr="00D35748">
        <w:t>working assumption was taken:</w:t>
      </w:r>
    </w:p>
    <w:tbl>
      <w:tblPr>
        <w:tblStyle w:val="TableGrid"/>
        <w:tblW w:w="0" w:type="auto"/>
        <w:tblLook w:val="04A0" w:firstRow="1" w:lastRow="0" w:firstColumn="1" w:lastColumn="0" w:noHBand="0" w:noVBand="1"/>
      </w:tblPr>
      <w:tblGrid>
        <w:gridCol w:w="9629"/>
      </w:tblGrid>
      <w:tr w:rsidR="00D27AED" w:rsidRPr="00ED55F5" w14:paraId="69C1BF9A" w14:textId="77777777" w:rsidTr="00D27AED">
        <w:tc>
          <w:tcPr>
            <w:tcW w:w="9629" w:type="dxa"/>
          </w:tcPr>
          <w:p w14:paraId="5218E7B6" w14:textId="77777777" w:rsidR="00D27AED" w:rsidRPr="00D35748" w:rsidRDefault="00D27AED" w:rsidP="00D27AED">
            <w:pPr>
              <w:spacing w:after="0" w:line="240" w:lineRule="auto"/>
              <w:rPr>
                <w:rFonts w:ascii="Times" w:eastAsia="Batang" w:hAnsi="Times" w:cs="Times New Roman"/>
                <w:sz w:val="20"/>
                <w:szCs w:val="24"/>
                <w:lang w:eastAsia="x-none"/>
              </w:rPr>
            </w:pPr>
            <w:r w:rsidRPr="00D35748">
              <w:rPr>
                <w:rFonts w:ascii="Times" w:eastAsia="Batang" w:hAnsi="Times" w:cs="Times New Roman"/>
                <w:sz w:val="20"/>
                <w:szCs w:val="24"/>
                <w:highlight w:val="darkYellow"/>
                <w:lang w:eastAsia="x-none"/>
              </w:rPr>
              <w:t>Working assumption:</w:t>
            </w:r>
          </w:p>
          <w:p w14:paraId="207E24BC" w14:textId="77777777" w:rsidR="00D27AED" w:rsidRPr="00D35748" w:rsidRDefault="00D27AED" w:rsidP="00D27AED">
            <w:pPr>
              <w:spacing w:after="0" w:line="240" w:lineRule="auto"/>
              <w:rPr>
                <w:rFonts w:ascii="Times" w:eastAsia="Batang" w:hAnsi="Times" w:cs="Times New Roman"/>
                <w:sz w:val="20"/>
                <w:szCs w:val="24"/>
                <w:lang w:eastAsia="x-none"/>
              </w:rPr>
            </w:pPr>
            <w:r w:rsidRPr="00D35748">
              <w:rPr>
                <w:rFonts w:ascii="Times" w:eastAsia="Batang" w:hAnsi="Times" w:cs="Times New Roman"/>
                <w:sz w:val="20"/>
                <w:szCs w:val="24"/>
                <w:lang w:eastAsia="x-none"/>
              </w:rPr>
              <w:t>Support DBTW for 120 kHz.</w:t>
            </w:r>
          </w:p>
          <w:p w14:paraId="2253FE31" w14:textId="77777777" w:rsidR="00D27AED" w:rsidRPr="00D35748" w:rsidRDefault="00D27AED" w:rsidP="00D27AED">
            <w:pPr>
              <w:numPr>
                <w:ilvl w:val="0"/>
                <w:numId w:val="59"/>
              </w:numPr>
              <w:spacing w:after="0" w:line="240" w:lineRule="auto"/>
              <w:rPr>
                <w:rFonts w:ascii="Times" w:eastAsia="Batang" w:hAnsi="Times" w:cs="Times New Roman"/>
                <w:sz w:val="20"/>
                <w:szCs w:val="24"/>
                <w:lang w:eastAsia="x-none"/>
              </w:rPr>
            </w:pPr>
            <w:r w:rsidRPr="00D35748">
              <w:rPr>
                <w:rFonts w:ascii="Times" w:eastAsia="Batang" w:hAnsi="Times" w:cs="Times New Roman"/>
                <w:sz w:val="20"/>
                <w:szCs w:val="24"/>
                <w:lang w:eastAsia="x-none"/>
              </w:rPr>
              <w:t>FFS: Support for 480 kHz and 960 kHz</w:t>
            </w:r>
          </w:p>
          <w:p w14:paraId="01432676" w14:textId="77777777" w:rsidR="00D27AED" w:rsidRPr="00D35748" w:rsidRDefault="00D27AED" w:rsidP="00E27834"/>
          <w:p w14:paraId="5BDB9951" w14:textId="77777777" w:rsidR="00983A55" w:rsidRPr="00D35748" w:rsidRDefault="00983A55" w:rsidP="00983A55">
            <w:pPr>
              <w:spacing w:after="0" w:line="240" w:lineRule="auto"/>
              <w:rPr>
                <w:rFonts w:ascii="Times" w:eastAsia="Batang" w:hAnsi="Times" w:cs="Times New Roman"/>
                <w:sz w:val="20"/>
                <w:szCs w:val="24"/>
              </w:rPr>
            </w:pPr>
            <w:r w:rsidRPr="00D35748">
              <w:rPr>
                <w:rFonts w:ascii="Times" w:eastAsia="Batang" w:hAnsi="Times" w:cs="Times New Roman"/>
                <w:sz w:val="20"/>
                <w:szCs w:val="24"/>
                <w:highlight w:val="green"/>
                <w:lang w:eastAsia="x-none"/>
              </w:rPr>
              <w:t>Agreement:</w:t>
            </w:r>
          </w:p>
          <w:p w14:paraId="6B77B0AD" w14:textId="0A8A2A13" w:rsidR="00983A55" w:rsidRPr="007A3A08" w:rsidRDefault="00983A55" w:rsidP="007A3A08">
            <w:p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No other values of n other than agreed previously is supported for 120kHz SCS, where parameter ‘n’ is the set of values to determine the first symbols of the candidate SSB blocks for 120kHz SCS in agreement from RAN1 #104-bis-e.</w:t>
            </w:r>
          </w:p>
        </w:tc>
      </w:tr>
    </w:tbl>
    <w:p w14:paraId="692E88CD" w14:textId="77777777" w:rsidR="00D27AED" w:rsidRPr="00964285" w:rsidRDefault="00D27AED" w:rsidP="00E27834"/>
    <w:p w14:paraId="1591B566" w14:textId="6C6BE65A" w:rsidR="00780B34" w:rsidRPr="00D35748" w:rsidRDefault="00780B34" w:rsidP="00E27834">
      <w:r w:rsidRPr="00D35748">
        <w:lastRenderedPageBreak/>
        <w:t>As the time to complete work for Rel-17 is getting short, it would seem preferable, in the case that the DBTW is supported, that the discussion and the agreements could be applied to all sub-carrier spacings (120kHz, 480khz and 960kHz) to maximum extent so that the design could be jointly applied. Hence, it is proposed that RAN1</w:t>
      </w:r>
      <w:r w:rsidR="00BD1691" w:rsidRPr="00D35748">
        <w:t>, in the case that DBTW is supported, aligns the designs for all sub-carrier spacings.</w:t>
      </w:r>
    </w:p>
    <w:p w14:paraId="61380ACF" w14:textId="6E5A0FC3" w:rsidR="00BD1691" w:rsidRPr="00D35748" w:rsidRDefault="00BD1691" w:rsidP="00C9113C">
      <w:pPr>
        <w:pStyle w:val="Caption"/>
      </w:pPr>
      <w:bookmarkStart w:id="3" w:name="_Ref82421802"/>
      <w:bookmarkStart w:id="4" w:name="_Hlk84000544"/>
      <w:r w:rsidRPr="00D35748">
        <w:t xml:space="preserve">Proposal </w:t>
      </w:r>
      <w:r w:rsidRPr="00230E54">
        <w:fldChar w:fldCharType="begin"/>
      </w:r>
      <w:r w:rsidRPr="00D35748">
        <w:instrText xml:space="preserve"> SEQ Proposal \* ARABIC </w:instrText>
      </w:r>
      <w:r w:rsidRPr="00230E54">
        <w:fldChar w:fldCharType="separate"/>
      </w:r>
      <w:r w:rsidR="0040107D" w:rsidRPr="007A3A08">
        <w:t>1</w:t>
      </w:r>
      <w:r w:rsidRPr="00230E54">
        <w:fldChar w:fldCharType="end"/>
      </w:r>
      <w:bookmarkEnd w:id="3"/>
      <w:r w:rsidRPr="00964285">
        <w:rPr>
          <w:i/>
        </w:rPr>
        <w:t xml:space="preserve">: </w:t>
      </w:r>
      <w:r w:rsidRPr="00D35748">
        <w:t>The design for DBTW, if supported, is common to different sub-carrier spacings.</w:t>
      </w:r>
    </w:p>
    <w:bookmarkEnd w:id="4"/>
    <w:p w14:paraId="37C633FB" w14:textId="101B8DA0" w:rsidR="00BD1691" w:rsidRPr="00D35748" w:rsidRDefault="00BD1691" w:rsidP="00E27834">
      <w:r w:rsidRPr="00964285">
        <w:t>In the case of SSB pattern for 480kHz and 960kHz, the preferred option in earlier meetings was to consider either max 64 candidate locations (</w:t>
      </w:r>
      <w:proofErr w:type="gramStart"/>
      <w:r w:rsidRPr="00964285">
        <w:t>i.e.</w:t>
      </w:r>
      <w:proofErr w:type="gramEnd"/>
      <w:r w:rsidRPr="00964285">
        <w:t xml:space="preserve"> no additio</w:t>
      </w:r>
      <w:r w:rsidRPr="00D35748">
        <w:t xml:space="preserve">nal candidate locations) or max 128 candidate locations (i.e. 64 additional candidate locations). Following the </w:t>
      </w:r>
      <w:r w:rsidRPr="00230E54">
        <w:fldChar w:fldCharType="begin"/>
      </w:r>
      <w:r w:rsidRPr="00D35748">
        <w:instrText xml:space="preserve"> REF _Ref82421802 \h </w:instrText>
      </w:r>
      <w:r w:rsidRPr="00230E54">
        <w:fldChar w:fldCharType="separate"/>
      </w:r>
      <w:r w:rsidR="0040107D" w:rsidRPr="00964285">
        <w:t xml:space="preserve">Proposal </w:t>
      </w:r>
      <w:r w:rsidR="0040107D" w:rsidRPr="007A3A08">
        <w:t>1</w:t>
      </w:r>
      <w:r w:rsidRPr="00230E54">
        <w:fldChar w:fldCharType="end"/>
      </w:r>
      <w:r w:rsidRPr="00964285">
        <w:t xml:space="preserve"> above, and the working assumption regarding the number of </w:t>
      </w:r>
      <w:proofErr w:type="gramStart"/>
      <w:r w:rsidRPr="00964285">
        <w:t>candidate</w:t>
      </w:r>
      <w:proofErr w:type="gramEnd"/>
      <w:r w:rsidRPr="00964285">
        <w:t xml:space="preserve"> SSB locations in half frame for 120kHz, it is proposed to </w:t>
      </w:r>
      <w:r w:rsidR="00B819BB" w:rsidRPr="00D35748">
        <w:t xml:space="preserve">confirm the working assumption and also </w:t>
      </w:r>
      <w:r w:rsidRPr="00D35748">
        <w:t>assume also 64 candidate locations for 480kHz and 960kHz.</w:t>
      </w:r>
    </w:p>
    <w:p w14:paraId="11DD6D47" w14:textId="29B382F3" w:rsidR="001409A5" w:rsidRPr="00D35748" w:rsidRDefault="001409A5" w:rsidP="001409A5">
      <w:pPr>
        <w:pStyle w:val="Caption"/>
      </w:pPr>
      <w:r w:rsidRPr="00964285">
        <w:t xml:space="preserve">Proposal </w:t>
      </w:r>
      <w:r w:rsidRPr="00230E54">
        <w:fldChar w:fldCharType="begin"/>
      </w:r>
      <w:r w:rsidRPr="00D35748">
        <w:instrText xml:space="preserve"> SEQ Proposal \* ARABIC </w:instrText>
      </w:r>
      <w:r w:rsidRPr="00230E54">
        <w:fldChar w:fldCharType="separate"/>
      </w:r>
      <w:r w:rsidR="0040107D" w:rsidRPr="007A3A08">
        <w:t>2</w:t>
      </w:r>
      <w:r w:rsidRPr="00230E54">
        <w:fldChar w:fldCharType="end"/>
      </w:r>
      <w:r w:rsidRPr="00964285">
        <w:t>: For 480kHz and 960kHz, the number of SSB candidate locations in a half frame is 64.</w:t>
      </w:r>
    </w:p>
    <w:p w14:paraId="397A8169" w14:textId="77777777" w:rsidR="00F54496" w:rsidRPr="00D35748" w:rsidRDefault="00F54496" w:rsidP="00456176">
      <w:pPr>
        <w:pStyle w:val="Caption"/>
      </w:pPr>
    </w:p>
    <w:p w14:paraId="633A0E7A" w14:textId="13BB8DD4" w:rsidR="00B53E9F" w:rsidRPr="00230E54" w:rsidRDefault="00F54496" w:rsidP="007A3A08">
      <w:pPr>
        <w:pStyle w:val="Heading3"/>
      </w:pPr>
      <w:r w:rsidRPr="00230E54">
        <w:t xml:space="preserve">Value range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p>
    <w:p w14:paraId="4ACB59CF" w14:textId="77777777" w:rsidR="00983A55" w:rsidRPr="00964285" w:rsidRDefault="00983A55" w:rsidP="00B53E9F"/>
    <w:tbl>
      <w:tblPr>
        <w:tblStyle w:val="TableGrid"/>
        <w:tblW w:w="0" w:type="auto"/>
        <w:tblLook w:val="04A0" w:firstRow="1" w:lastRow="0" w:firstColumn="1" w:lastColumn="0" w:noHBand="0" w:noVBand="1"/>
      </w:tblPr>
      <w:tblGrid>
        <w:gridCol w:w="9629"/>
      </w:tblGrid>
      <w:tr w:rsidR="00983A55" w:rsidRPr="00ED55F5" w14:paraId="54DACED4" w14:textId="77777777" w:rsidTr="00983A55">
        <w:tc>
          <w:tcPr>
            <w:tcW w:w="9629" w:type="dxa"/>
          </w:tcPr>
          <w:p w14:paraId="096A1955" w14:textId="77777777" w:rsidR="00983A55" w:rsidRPr="00D35748" w:rsidRDefault="00983A55" w:rsidP="00983A55">
            <w:pPr>
              <w:spacing w:after="0" w:line="240" w:lineRule="auto"/>
              <w:rPr>
                <w:rFonts w:ascii="Times" w:eastAsia="Batang" w:hAnsi="Times" w:cs="Times New Roman"/>
                <w:sz w:val="20"/>
                <w:szCs w:val="24"/>
              </w:rPr>
            </w:pPr>
            <w:r w:rsidRPr="00D35748">
              <w:rPr>
                <w:rFonts w:ascii="Times" w:eastAsia="Batang" w:hAnsi="Times" w:cs="Times New Roman"/>
                <w:sz w:val="20"/>
                <w:szCs w:val="24"/>
                <w:highlight w:val="green"/>
                <w:lang w:eastAsia="x-none"/>
              </w:rPr>
              <w:t>Agreement:</w:t>
            </w:r>
          </w:p>
          <w:p w14:paraId="465A8581" w14:textId="7C130A35" w:rsidR="00983A55" w:rsidRPr="00D35748" w:rsidRDefault="00983A55" w:rsidP="00983A55">
            <w:p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 xml:space="preserve">For 120kHz SCS, </w:t>
            </w:r>
            <w:proofErr w:type="spellStart"/>
            <w:r w:rsidRPr="00D35748">
              <w:rPr>
                <w:rFonts w:ascii="Times" w:eastAsia="Batang" w:hAnsi="Times" w:cs="Times New Roman"/>
                <w:sz w:val="20"/>
                <w:szCs w:val="24"/>
                <w:lang w:eastAsia="x-none"/>
              </w:rPr>
              <w:t>fo</w:t>
            </w:r>
            <w:proofErr w:type="spellEnd"/>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r values:</w:t>
            </w:r>
          </w:p>
          <w:p w14:paraId="19C08579" w14:textId="3BFB0BC4" w:rsidR="00983A55" w:rsidRPr="00D35748" w:rsidRDefault="00983A55" w:rsidP="00983A55">
            <w:pPr>
              <w:numPr>
                <w:ilvl w:val="0"/>
                <w:numId w:val="60"/>
              </w:num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If 2 bits are available in MIB for</w:t>
            </w:r>
            <w:r w:rsidR="00113934" w:rsidRPr="00D35748">
              <w:rPr>
                <w:rFonts w:ascii="Times" w:eastAsia="Batang" w:hAnsi="Times" w:cs="Times New Roman"/>
                <w:sz w:val="20"/>
                <w:szCs w:val="24"/>
                <w:lang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 at least support {16, 32, 64}</w:t>
            </w:r>
          </w:p>
          <w:p w14:paraId="09CD441C" w14:textId="5D294681" w:rsidR="00983A55" w:rsidRPr="00D35748" w:rsidRDefault="00983A55" w:rsidP="00983A55">
            <w:pPr>
              <w:numPr>
                <w:ilvl w:val="0"/>
                <w:numId w:val="60"/>
              </w:num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If 1 bit is available in MIB for</w:t>
            </w:r>
            <w:r w:rsidR="00113934" w:rsidRPr="00D35748">
              <w:rPr>
                <w:rFonts w:ascii="Times" w:eastAsia="Batang" w:hAnsi="Times" w:cs="Times New Roman"/>
                <w:sz w:val="20"/>
                <w:szCs w:val="24"/>
                <w:lang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 support {32, 64}</w:t>
            </w:r>
          </w:p>
          <w:p w14:paraId="22BA8EC9" w14:textId="7827118F" w:rsidR="00983A55" w:rsidRPr="00D35748" w:rsidRDefault="00983A55" w:rsidP="00983A55">
            <w:pPr>
              <w:numPr>
                <w:ilvl w:val="1"/>
                <w:numId w:val="60"/>
              </w:numPr>
              <w:tabs>
                <w:tab w:val="clear" w:pos="1080"/>
              </w:tabs>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FFS: methods to indicate more</w:t>
            </w:r>
            <w:r w:rsidR="00113934" w:rsidRPr="00D35748">
              <w:rPr>
                <w:rFonts w:ascii="Times" w:eastAsia="Batang" w:hAnsi="Times" w:cs="Times New Roman"/>
                <w:sz w:val="20"/>
                <w:szCs w:val="24"/>
                <w:lang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 values without increasing used number of bits, e.g., {16, 32, 64}</w:t>
            </w:r>
          </w:p>
          <w:p w14:paraId="6A0479BA" w14:textId="513DE4F8" w:rsidR="00983A55" w:rsidRPr="00D35748" w:rsidRDefault="00983A55" w:rsidP="00983A55">
            <w:pPr>
              <w:numPr>
                <w:ilvl w:val="0"/>
                <w:numId w:val="60"/>
              </w:num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Note: value</w:t>
            </w:r>
            <w:r w:rsidR="00113934" w:rsidRPr="00D35748">
              <w:rPr>
                <w:rFonts w:ascii="Times" w:eastAsia="Batang" w:hAnsi="Times" w:cs="Times New Roman"/>
                <w:sz w:val="20"/>
                <w:szCs w:val="24"/>
                <w:lang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 &lt; 64 ind</w:t>
            </w:r>
            <w:proofErr w:type="spellStart"/>
            <w:r w:rsidRPr="00D35748">
              <w:rPr>
                <w:rFonts w:ascii="Times" w:eastAsia="Batang" w:hAnsi="Times" w:cs="Times New Roman"/>
                <w:sz w:val="20"/>
                <w:szCs w:val="24"/>
                <w:lang w:eastAsia="x-none"/>
              </w:rPr>
              <w:t>icates</w:t>
            </w:r>
            <w:proofErr w:type="spellEnd"/>
            <w:r w:rsidRPr="00D35748">
              <w:rPr>
                <w:rFonts w:ascii="Times" w:eastAsia="Batang" w:hAnsi="Times" w:cs="Times New Roman"/>
                <w:sz w:val="20"/>
                <w:szCs w:val="24"/>
                <w:lang w:eastAsia="x-none"/>
              </w:rPr>
              <w:t xml:space="preserve"> DBTW enabled/supported and operation with shared spectrum.</w:t>
            </w:r>
          </w:p>
          <w:p w14:paraId="48BEC410" w14:textId="5011549F" w:rsidR="00983A55" w:rsidRPr="00D35748" w:rsidRDefault="00983A55" w:rsidP="00983A55">
            <w:pPr>
              <w:numPr>
                <w:ilvl w:val="0"/>
                <w:numId w:val="60"/>
              </w:num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Note: For operation without shared spectrum channel access, a UE expects to be configured with</w:t>
            </w:r>
            <w:r w:rsidR="00113934" w:rsidRPr="00D35748">
              <w:rPr>
                <w:rFonts w:ascii="Times" w:eastAsia="Batang" w:hAnsi="Times" w:cs="Times New Roman"/>
                <w:sz w:val="20"/>
                <w:szCs w:val="24"/>
                <w:lang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 xml:space="preserve"> = 64. Use of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ascii="Times" w:eastAsia="Batang" w:hAnsi="Times" w:cs="Times New Roman"/>
                <w:sz w:val="20"/>
                <w:szCs w:val="24"/>
                <w:lang w:eastAsia="x-none"/>
              </w:rPr>
              <w:t>=64 in shared spectrum is not precluded.</w:t>
            </w:r>
          </w:p>
          <w:p w14:paraId="59747E71" w14:textId="10ED8399" w:rsidR="00983A55" w:rsidRPr="00964285" w:rsidRDefault="00983A55" w:rsidP="00983A55">
            <w:pPr>
              <w:numPr>
                <w:ilvl w:val="0"/>
                <w:numId w:val="60"/>
              </w:num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FFS: 1 bit or 2 bits used for</w:t>
            </w:r>
            <w:r w:rsidR="00113934" w:rsidRPr="00D35748">
              <w:rPr>
                <w:rFonts w:ascii="Times" w:eastAsia="Batang" w:hAnsi="Times" w:cs="Times New Roman"/>
                <w:sz w:val="20"/>
                <w:szCs w:val="24"/>
                <w:lang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p>
          <w:p w14:paraId="65238CB7" w14:textId="77777777" w:rsidR="00983A55" w:rsidRPr="00D35748" w:rsidRDefault="00983A55" w:rsidP="00983A55">
            <w:p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 </w:t>
            </w:r>
          </w:p>
          <w:p w14:paraId="7E2E4146" w14:textId="77777777" w:rsidR="00C53A69" w:rsidRPr="00D35748" w:rsidRDefault="00C53A69" w:rsidP="00C53A69">
            <w:pPr>
              <w:spacing w:after="0" w:line="240" w:lineRule="auto"/>
              <w:rPr>
                <w:rFonts w:ascii="Times" w:eastAsia="Batang" w:hAnsi="Times" w:cs="Times New Roman"/>
                <w:sz w:val="20"/>
                <w:szCs w:val="24"/>
              </w:rPr>
            </w:pPr>
            <w:r w:rsidRPr="00D35748">
              <w:rPr>
                <w:rFonts w:ascii="Times" w:eastAsia="Batang" w:hAnsi="Times" w:cs="Times New Roman"/>
                <w:sz w:val="20"/>
                <w:szCs w:val="24"/>
                <w:highlight w:val="darkYellow"/>
                <w:lang w:eastAsia="x-none"/>
              </w:rPr>
              <w:t>Working assumption:</w:t>
            </w:r>
          </w:p>
          <w:p w14:paraId="4F8B13AA" w14:textId="77777777" w:rsidR="00C53A69" w:rsidRPr="00D35748" w:rsidRDefault="00C53A69" w:rsidP="00C53A69">
            <w:p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For SCS that DBTW is supported, the following fields are used to indicate parameters related to operation of DBTW</w:t>
            </w:r>
          </w:p>
          <w:p w14:paraId="257E36B4" w14:textId="77777777" w:rsidR="00C53A69" w:rsidRPr="00D35748" w:rsidRDefault="00C53A69" w:rsidP="00C53A69">
            <w:pPr>
              <w:numPr>
                <w:ilvl w:val="0"/>
                <w:numId w:val="66"/>
              </w:num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 xml:space="preserve">If only 1 bit is needed: </w:t>
            </w:r>
            <w:bookmarkStart w:id="5" w:name="_Hlk86996052"/>
            <w:proofErr w:type="spellStart"/>
            <w:r w:rsidRPr="00D35748">
              <w:rPr>
                <w:rFonts w:ascii="Times" w:eastAsia="Batang" w:hAnsi="Times" w:cs="Times New Roman"/>
                <w:sz w:val="20"/>
                <w:szCs w:val="24"/>
                <w:lang w:eastAsia="x-none"/>
              </w:rPr>
              <w:t>subCarrierSpacingCommon</w:t>
            </w:r>
            <w:bookmarkEnd w:id="5"/>
            <w:proofErr w:type="spellEnd"/>
          </w:p>
          <w:p w14:paraId="760557FA" w14:textId="77777777" w:rsidR="00C53A69" w:rsidRPr="00D35748" w:rsidRDefault="00C53A69" w:rsidP="00C53A69">
            <w:pPr>
              <w:numPr>
                <w:ilvl w:val="0"/>
                <w:numId w:val="66"/>
              </w:numPr>
              <w:spacing w:after="0" w:line="240" w:lineRule="auto"/>
              <w:rPr>
                <w:rFonts w:ascii="Times" w:eastAsia="Batang" w:hAnsi="Times" w:cs="Times New Roman"/>
                <w:sz w:val="20"/>
                <w:szCs w:val="24"/>
              </w:rPr>
            </w:pPr>
            <w:r w:rsidRPr="00964285">
              <w:rPr>
                <w:rFonts w:ascii="Times" w:eastAsia="Batang" w:hAnsi="Times" w:cs="Times New Roman"/>
                <w:sz w:val="20"/>
                <w:szCs w:val="24"/>
                <w:lang w:eastAsia="x-none"/>
              </w:rPr>
              <w:t xml:space="preserve">If 2 bits is needed: </w:t>
            </w:r>
            <w:proofErr w:type="spellStart"/>
            <w:r w:rsidRPr="00D35748">
              <w:rPr>
                <w:rFonts w:ascii="Times" w:eastAsia="Batang" w:hAnsi="Times" w:cs="Times New Roman"/>
                <w:sz w:val="20"/>
                <w:szCs w:val="24"/>
                <w:lang w:eastAsia="x-none"/>
              </w:rPr>
              <w:t>subCarrierSpacingCommon</w:t>
            </w:r>
            <w:proofErr w:type="spellEnd"/>
            <w:r w:rsidRPr="00D35748">
              <w:rPr>
                <w:rFonts w:ascii="Times" w:eastAsia="Batang" w:hAnsi="Times" w:cs="Times New Roman"/>
                <w:sz w:val="20"/>
                <w:szCs w:val="24"/>
                <w:lang w:eastAsia="x-none"/>
              </w:rPr>
              <w:t xml:space="preserve">, and 1 bit from pdcch-ConfigSIB1 (pending CORESET0 or search space design would </w:t>
            </w:r>
            <w:proofErr w:type="spellStart"/>
            <w:proofErr w:type="gramStart"/>
            <w:r w:rsidRPr="00D35748">
              <w:rPr>
                <w:rFonts w:ascii="Times" w:eastAsia="Batang" w:hAnsi="Times" w:cs="Times New Roman"/>
                <w:sz w:val="20"/>
                <w:szCs w:val="24"/>
                <w:lang w:eastAsia="x-none"/>
              </w:rPr>
              <w:t>allows</w:t>
            </w:r>
            <w:proofErr w:type="spellEnd"/>
            <w:proofErr w:type="gramEnd"/>
            <w:r w:rsidRPr="00D35748">
              <w:rPr>
                <w:rFonts w:ascii="Times" w:eastAsia="Batang" w:hAnsi="Times" w:cs="Times New Roman"/>
                <w:sz w:val="20"/>
                <w:szCs w:val="24"/>
                <w:lang w:eastAsia="x-none"/>
              </w:rPr>
              <w:t xml:space="preserve"> for this bit), else, use the spare-bit (not the </w:t>
            </w:r>
            <w:proofErr w:type="spellStart"/>
            <w:r w:rsidRPr="00D35748">
              <w:rPr>
                <w:rFonts w:ascii="Times" w:eastAsia="Batang" w:hAnsi="Times" w:cs="Times New Roman"/>
                <w:sz w:val="20"/>
                <w:szCs w:val="24"/>
                <w:lang w:eastAsia="x-none"/>
              </w:rPr>
              <w:t>Msg</w:t>
            </w:r>
            <w:proofErr w:type="spellEnd"/>
            <w:r w:rsidRPr="00D35748">
              <w:rPr>
                <w:rFonts w:ascii="Times" w:eastAsia="Batang" w:hAnsi="Times" w:cs="Times New Roman"/>
                <w:sz w:val="20"/>
                <w:szCs w:val="24"/>
                <w:lang w:eastAsia="x-none"/>
              </w:rPr>
              <w:t xml:space="preserve"> Extension bit)</w:t>
            </w:r>
          </w:p>
          <w:p w14:paraId="460D01B0" w14:textId="77777777" w:rsidR="00C53A69" w:rsidRPr="00D35748" w:rsidRDefault="00C53A69" w:rsidP="00C53A69">
            <w:pPr>
              <w:numPr>
                <w:ilvl w:val="1"/>
                <w:numId w:val="66"/>
              </w:numPr>
              <w:tabs>
                <w:tab w:val="clear" w:pos="1080"/>
              </w:tabs>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 xml:space="preserve">The design of CORESET0 and search space shall be done without any consideration to this proposal </w:t>
            </w:r>
          </w:p>
          <w:p w14:paraId="7C069E1E" w14:textId="77777777" w:rsidR="00C53A69" w:rsidRPr="00D35748" w:rsidRDefault="00C53A69" w:rsidP="00C53A69">
            <w:pPr>
              <w:numPr>
                <w:ilvl w:val="1"/>
                <w:numId w:val="66"/>
              </w:numPr>
              <w:tabs>
                <w:tab w:val="clear" w:pos="1080"/>
              </w:tabs>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If 2 bits are needed for both 120kHz and 480/960kHz cases, then use the same bit field combination (</w:t>
            </w:r>
            <w:proofErr w:type="gramStart"/>
            <w:r w:rsidRPr="00D35748">
              <w:rPr>
                <w:rFonts w:ascii="Times" w:eastAsia="Batang" w:hAnsi="Times" w:cs="Times New Roman"/>
                <w:sz w:val="20"/>
                <w:szCs w:val="24"/>
                <w:lang w:eastAsia="x-none"/>
              </w:rPr>
              <w:t>i.e.</w:t>
            </w:r>
            <w:proofErr w:type="gramEnd"/>
            <w:r w:rsidRPr="00D35748">
              <w:rPr>
                <w:rFonts w:ascii="Times" w:eastAsia="Batang" w:hAnsi="Times" w:cs="Times New Roman"/>
                <w:sz w:val="20"/>
                <w:szCs w:val="24"/>
                <w:lang w:eastAsia="x-none"/>
              </w:rPr>
              <w:t xml:space="preserve"> use pdcch-ConfigSIB1 bit for 120/480/960 kHz or spare-bit for 120/480.960 kHz)</w:t>
            </w:r>
          </w:p>
          <w:p w14:paraId="24ECD54B" w14:textId="77777777" w:rsidR="00C53A69" w:rsidRPr="00D35748" w:rsidRDefault="00C53A69" w:rsidP="00C53A69">
            <w:pPr>
              <w:numPr>
                <w:ilvl w:val="1"/>
                <w:numId w:val="66"/>
              </w:numPr>
              <w:tabs>
                <w:tab w:val="clear" w:pos="1080"/>
              </w:tabs>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 xml:space="preserve">Note: If pdcch-ConfigSIB1 bit is used, the use of </w:t>
            </w:r>
            <w:proofErr w:type="spellStart"/>
            <w:r w:rsidRPr="00D35748">
              <w:rPr>
                <w:rFonts w:ascii="Times" w:eastAsia="Batang" w:hAnsi="Times" w:cs="Times New Roman"/>
                <w:sz w:val="20"/>
                <w:szCs w:val="24"/>
                <w:lang w:eastAsia="x-none"/>
              </w:rPr>
              <w:t>controlResourceSetZero</w:t>
            </w:r>
            <w:proofErr w:type="spellEnd"/>
            <w:r w:rsidRPr="00D35748">
              <w:rPr>
                <w:rFonts w:ascii="Times" w:eastAsia="Batang" w:hAnsi="Times" w:cs="Times New Roman"/>
                <w:sz w:val="20"/>
                <w:szCs w:val="24"/>
                <w:lang w:eastAsia="x-none"/>
              </w:rPr>
              <w:t xml:space="preserve"> (</w:t>
            </w:r>
            <w:proofErr w:type="spellStart"/>
            <w:r w:rsidRPr="00D35748">
              <w:rPr>
                <w:rFonts w:ascii="Times" w:eastAsia="Batang" w:hAnsi="Times" w:cs="Times New Roman"/>
                <w:sz w:val="20"/>
                <w:szCs w:val="24"/>
                <w:lang w:eastAsia="x-none"/>
              </w:rPr>
              <w:t>searchSpaceZero</w:t>
            </w:r>
            <w:proofErr w:type="spellEnd"/>
            <w:r w:rsidRPr="00D35748">
              <w:rPr>
                <w:rFonts w:ascii="Times" w:eastAsia="Batang" w:hAnsi="Times" w:cs="Times New Roman"/>
                <w:sz w:val="20"/>
                <w:szCs w:val="24"/>
                <w:lang w:eastAsia="x-none"/>
              </w:rPr>
              <w:t xml:space="preserve">) for 120 kHz and   </w:t>
            </w:r>
            <w:proofErr w:type="spellStart"/>
            <w:r w:rsidRPr="00D35748">
              <w:rPr>
                <w:rFonts w:ascii="Times" w:eastAsia="Batang" w:hAnsi="Times" w:cs="Times New Roman"/>
                <w:sz w:val="20"/>
                <w:szCs w:val="24"/>
                <w:lang w:eastAsia="x-none"/>
              </w:rPr>
              <w:t>searchSpaceZero</w:t>
            </w:r>
            <w:proofErr w:type="spellEnd"/>
            <w:r w:rsidRPr="00D35748">
              <w:rPr>
                <w:rFonts w:ascii="Times" w:eastAsia="Batang" w:hAnsi="Times" w:cs="Times New Roman"/>
                <w:sz w:val="20"/>
                <w:szCs w:val="24"/>
                <w:lang w:eastAsia="x-none"/>
              </w:rPr>
              <w:t xml:space="preserve"> (</w:t>
            </w:r>
            <w:proofErr w:type="spellStart"/>
            <w:r w:rsidRPr="00D35748">
              <w:rPr>
                <w:rFonts w:ascii="Times" w:eastAsia="Batang" w:hAnsi="Times" w:cs="Times New Roman"/>
                <w:sz w:val="20"/>
                <w:szCs w:val="24"/>
                <w:lang w:eastAsia="x-none"/>
              </w:rPr>
              <w:t>controlResourceSetZero</w:t>
            </w:r>
            <w:proofErr w:type="spellEnd"/>
            <w:r w:rsidRPr="00D35748">
              <w:rPr>
                <w:rFonts w:ascii="Times" w:eastAsia="Batang" w:hAnsi="Times" w:cs="Times New Roman"/>
                <w:sz w:val="20"/>
                <w:szCs w:val="24"/>
                <w:lang w:eastAsia="x-none"/>
              </w:rPr>
              <w:t>) for 480/960 kHz is not precluded</w:t>
            </w:r>
          </w:p>
          <w:p w14:paraId="2CBF6368" w14:textId="77777777" w:rsidR="00C53A69" w:rsidRPr="00C53A69" w:rsidRDefault="00C53A69" w:rsidP="00C53A69">
            <w:pPr>
              <w:numPr>
                <w:ilvl w:val="0"/>
                <w:numId w:val="66"/>
              </w:numPr>
              <w:spacing w:after="0" w:line="240" w:lineRule="auto"/>
              <w:rPr>
                <w:rFonts w:ascii="Times" w:eastAsia="Batang" w:hAnsi="Times" w:cs="Times New Roman"/>
                <w:sz w:val="20"/>
                <w:szCs w:val="24"/>
              </w:rPr>
            </w:pPr>
            <w:r w:rsidRPr="00C53A69">
              <w:rPr>
                <w:rFonts w:ascii="Times" w:eastAsia="Batang" w:hAnsi="Times" w:cs="Times New Roman"/>
                <w:sz w:val="20"/>
                <w:szCs w:val="24"/>
                <w:lang w:eastAsia="x-none"/>
              </w:rPr>
              <w:t>FFS: if 3 bits are required</w:t>
            </w:r>
          </w:p>
          <w:p w14:paraId="4555595C" w14:textId="77777777" w:rsidR="00C53A69" w:rsidRPr="00D35748" w:rsidRDefault="00C53A69" w:rsidP="00C53A69">
            <w:pPr>
              <w:numPr>
                <w:ilvl w:val="0"/>
                <w:numId w:val="66"/>
              </w:numPr>
              <w:spacing w:after="0" w:line="240" w:lineRule="auto"/>
              <w:rPr>
                <w:rFonts w:ascii="Times" w:eastAsia="Batang" w:hAnsi="Times" w:cs="Times New Roman"/>
                <w:sz w:val="20"/>
                <w:szCs w:val="24"/>
              </w:rPr>
            </w:pPr>
            <w:r w:rsidRPr="00964285">
              <w:rPr>
                <w:rFonts w:ascii="Times" w:eastAsia="Batang" w:hAnsi="Times" w:cs="Times New Roman"/>
                <w:sz w:val="20"/>
                <w:szCs w:val="24"/>
                <w:lang w:eastAsia="x-none"/>
              </w:rPr>
              <w:t>Note: the working assumption can be confirmed after RAN1 agrees on the number of needed SSB-CORES</w:t>
            </w:r>
            <w:r w:rsidRPr="00D35748">
              <w:rPr>
                <w:rFonts w:ascii="Times" w:eastAsia="Batang" w:hAnsi="Times" w:cs="Times New Roman"/>
                <w:sz w:val="20"/>
                <w:szCs w:val="24"/>
                <w:lang w:eastAsia="x-none"/>
              </w:rPr>
              <w:t>ET0 offsets based on RAN4 channelization design</w:t>
            </w:r>
          </w:p>
          <w:p w14:paraId="0725EBFC" w14:textId="77777777" w:rsidR="00983A55" w:rsidRPr="00D35748" w:rsidRDefault="00983A55" w:rsidP="00B53E9F"/>
        </w:tc>
      </w:tr>
    </w:tbl>
    <w:p w14:paraId="3D11C557" w14:textId="77777777" w:rsidR="00983A55" w:rsidRPr="00964285" w:rsidRDefault="00983A55" w:rsidP="00B53E9F"/>
    <w:p w14:paraId="64F4A361" w14:textId="630D9C57" w:rsidR="00A45513" w:rsidRPr="00D35748" w:rsidRDefault="00B53E9F" w:rsidP="00B53E9F">
      <w:pPr>
        <w:rPr>
          <w:rFonts w:eastAsiaTheme="minorEastAsia"/>
        </w:rPr>
      </w:pPr>
      <w:r w:rsidRPr="00964285">
        <w:t xml:space="preserve">Following the working assumption from last meeting for 120kHz, while the support of DBTW is open, the DBTW can be applied only in scenarios where the number of </w:t>
      </w:r>
      <w:proofErr w:type="gramStart"/>
      <w:r w:rsidRPr="00964285">
        <w:t>actually transmitted</w:t>
      </w:r>
      <w:proofErr w:type="gramEnd"/>
      <w:r w:rsidRPr="00964285">
        <w:t xml:space="preserve"> SSBs is </w:t>
      </w:r>
      <w:r w:rsidR="00A45513" w:rsidRPr="00D35748">
        <w:t xml:space="preserve">equal or </w:t>
      </w:r>
      <w:r w:rsidRPr="00D35748">
        <w:t xml:space="preserve">less than 32. </w:t>
      </w:r>
      <w:r w:rsidR="002C24BE" w:rsidRPr="00D35748">
        <w:t>This is, at least, if the NR-U based method for determining the candidate locations</w:t>
      </w:r>
      <w:r w:rsidR="00594CF9" w:rsidRPr="00D35748">
        <w:t xml:space="preserve"> (based on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94CF9" w:rsidRPr="00964285">
        <w:rPr>
          <w:rFonts w:eastAsiaTheme="minorEastAsia"/>
        </w:rPr>
        <w:t>)</w:t>
      </w:r>
      <w:r w:rsidR="002C24BE" w:rsidRPr="00D35748">
        <w:t xml:space="preserve"> is supported. </w:t>
      </w:r>
      <w:r w:rsidRPr="00D35748">
        <w:t>While</w:t>
      </w:r>
      <w:r w:rsidR="00A45513" w:rsidRPr="00D35748">
        <w:t xml:space="preserve"> the support of DBTW, and the method to provide </w:t>
      </w:r>
      <w:r w:rsidRPr="00D35748">
        <w:t xml:space="preserve">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t xml:space="preserve"> is </w:t>
      </w:r>
      <w:r w:rsidR="00A45513" w:rsidRPr="00D35748">
        <w:t>open</w:t>
      </w:r>
      <w:r w:rsidR="00A50061" w:rsidRPr="00D35748">
        <w:t xml:space="preserve"> (MIB being the </w:t>
      </w:r>
      <w:r w:rsidR="00A50061" w:rsidRPr="00D35748">
        <w:lastRenderedPageBreak/>
        <w:t>working assumption)</w:t>
      </w:r>
      <w:r w:rsidR="00A45513" w:rsidRPr="00D35748">
        <w:t>, we first consider the</w:t>
      </w:r>
      <w:r w:rsidRPr="00D35748">
        <w:t xml:space="preserve"> number of states for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964285">
        <w:rPr>
          <w:rFonts w:eastAsiaTheme="minorEastAsia"/>
        </w:rPr>
        <w:t>.</w:t>
      </w:r>
      <w:r w:rsidR="00A45513" w:rsidRPr="00D35748">
        <w:rPr>
          <w:rFonts w:eastAsiaTheme="minorEastAsia"/>
        </w:rPr>
        <w:t xml:space="preserve"> T</w:t>
      </w:r>
      <w:r w:rsidR="008D25D9" w:rsidRPr="00D35748">
        <w:rPr>
          <w:rFonts w:eastAsiaTheme="minorEastAsia"/>
        </w:rPr>
        <w:t>wo</w:t>
      </w:r>
      <w:r w:rsidR="00BF2463" w:rsidRPr="00D35748">
        <w:rPr>
          <w:rFonts w:eastAsiaTheme="minorEastAsia"/>
        </w:rPr>
        <w:t xml:space="preserve"> (1 bit)</w:t>
      </w:r>
      <w:r w:rsidR="008D25D9" w:rsidRPr="00D35748">
        <w:rPr>
          <w:rFonts w:eastAsiaTheme="minorEastAsia"/>
        </w:rPr>
        <w:t xml:space="preserve"> or four</w:t>
      </w:r>
      <w:r w:rsidR="00BF2463" w:rsidRPr="00D35748">
        <w:rPr>
          <w:rFonts w:eastAsiaTheme="minorEastAsia"/>
        </w:rPr>
        <w:t xml:space="preserve"> (2 bits)</w:t>
      </w:r>
      <w:r w:rsidR="008D25D9" w:rsidRPr="00D35748">
        <w:rPr>
          <w:rFonts w:eastAsiaTheme="minorEastAsia"/>
        </w:rPr>
        <w:t xml:space="preserve"> states</w:t>
      </w:r>
      <w:r w:rsidR="00A50833" w:rsidRPr="00D35748">
        <w:rPr>
          <w:rFonts w:eastAsiaTheme="minorEastAsia"/>
        </w:rPr>
        <w:t xml:space="preserve"> have been considered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8D25D9" w:rsidRPr="00964285">
        <w:rPr>
          <w:rFonts w:eastAsiaTheme="minorEastAsia"/>
        </w:rPr>
        <w:t>. In case of</w:t>
      </w:r>
      <w:r w:rsidR="00E33352" w:rsidRPr="00D35748">
        <w:rPr>
          <w:rFonts w:eastAsiaTheme="minorEastAsia"/>
        </w:rPr>
        <w:t xml:space="preserve"> two states of </w:t>
      </w:r>
      <w:bookmarkStart w:id="6" w:name="_Hlk82766582"/>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bookmarkEnd w:id="6"/>
      <w:r w:rsidR="00E33352" w:rsidRPr="00964285">
        <w:rPr>
          <w:rFonts w:eastAsiaTheme="minorEastAsia"/>
        </w:rPr>
        <w:t xml:space="preserve"> the value ranges considered w</w:t>
      </w:r>
      <w:r w:rsidR="00BF2463" w:rsidRPr="00D35748">
        <w:rPr>
          <w:rFonts w:eastAsiaTheme="minorEastAsia"/>
        </w:rPr>
        <w:t>as</w:t>
      </w:r>
      <w:r w:rsidR="00E33352" w:rsidRPr="00D35748">
        <w:rPr>
          <w:rFonts w:eastAsiaTheme="minorEastAsia"/>
        </w:rPr>
        <w:t xml:space="preserve"> {32,64}</w:t>
      </w:r>
      <w:r w:rsidR="00F67FC7" w:rsidRPr="00D35748">
        <w:rPr>
          <w:rFonts w:eastAsiaTheme="minorEastAsia"/>
        </w:rPr>
        <w:t xml:space="preserve">, and in case of four states considered value range was {16,32,64}. </w:t>
      </w:r>
      <w:r w:rsidR="00162F01" w:rsidRPr="00D35748">
        <w:rPr>
          <w:rFonts w:eastAsiaTheme="minorEastAsia"/>
        </w:rPr>
        <w:t xml:space="preserve">Evident difference between different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162F01" w:rsidRPr="00964285">
        <w:rPr>
          <w:rFonts w:eastAsiaTheme="minorEastAsia"/>
        </w:rPr>
        <w:t xml:space="preserve"> is that higher granularity offers option to have more additional candidate locations per SSB (when DBTW length is kept fixed)</w:t>
      </w:r>
      <w:r w:rsidR="00516DCC" w:rsidRPr="00D35748">
        <w:rPr>
          <w:rFonts w:eastAsiaTheme="minorEastAsia"/>
        </w:rPr>
        <w:t xml:space="preserve"> when low number of </w:t>
      </w:r>
      <w:proofErr w:type="gramStart"/>
      <w:r w:rsidR="00516DCC" w:rsidRPr="00D35748">
        <w:rPr>
          <w:rFonts w:eastAsiaTheme="minorEastAsia"/>
        </w:rPr>
        <w:t>actually transmitted</w:t>
      </w:r>
      <w:proofErr w:type="gramEnd"/>
      <w:r w:rsidR="00516DCC" w:rsidRPr="00D35748">
        <w:rPr>
          <w:rFonts w:eastAsiaTheme="minorEastAsia"/>
        </w:rPr>
        <w:t xml:space="preserve"> beams are used.</w:t>
      </w:r>
      <w:r w:rsidR="00162F01" w:rsidRPr="00D35748">
        <w:rPr>
          <w:rFonts w:eastAsiaTheme="minorEastAsia"/>
        </w:rPr>
        <w:t xml:space="preserve"> </w:t>
      </w:r>
      <w:proofErr w:type="gramStart"/>
      <w:r w:rsidR="00516DCC" w:rsidRPr="00D35748">
        <w:rPr>
          <w:rFonts w:eastAsiaTheme="minorEastAsia"/>
        </w:rPr>
        <w:t>I</w:t>
      </w:r>
      <w:r w:rsidR="00162F01" w:rsidRPr="00D35748">
        <w:rPr>
          <w:rFonts w:eastAsiaTheme="minorEastAsia"/>
        </w:rPr>
        <w:t>.e.</w:t>
      </w:r>
      <w:proofErr w:type="gramEnd"/>
      <w:r w:rsidR="001409A5" w:rsidRPr="00D35748">
        <w:rPr>
          <w:rFonts w:eastAsiaTheme="minorEastAsia"/>
        </w:rPr>
        <w:t xml:space="preserve"> </w:t>
      </w:r>
      <m:oMath>
        <m:f>
          <m:fPr>
            <m:type m:val="lin"/>
            <m:ctrlPr>
              <w:rPr>
                <w:rFonts w:ascii="Cambria Math" w:eastAsiaTheme="minorEastAsia" w:hAnsi="Cambria Math"/>
                <w:i/>
                <w:iCs/>
              </w:rPr>
            </m:ctrlPr>
          </m:fPr>
          <m:num>
            <m:r>
              <w:rPr>
                <w:rFonts w:ascii="Cambria Math" w:eastAsiaTheme="minorEastAsia" w:hAnsi="Cambria Math"/>
              </w:rPr>
              <m:t>64</m:t>
            </m:r>
          </m:num>
          <m:den>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den>
        </m:f>
      </m:oMath>
      <w:r w:rsidR="00692DB1" w:rsidRPr="00964285">
        <w:rPr>
          <w:rFonts w:eastAsiaTheme="minorEastAsia"/>
        </w:rPr>
        <w:t xml:space="preserve"> </w:t>
      </w:r>
      <w:r w:rsidR="00516DCC" w:rsidRPr="00D35748">
        <w:rPr>
          <w:rFonts w:eastAsiaTheme="minorEastAsia"/>
        </w:rPr>
        <w:t xml:space="preserve">locations </w:t>
      </w:r>
      <w:r w:rsidR="00692DB1" w:rsidRPr="00D35748">
        <w:rPr>
          <w:rFonts w:eastAsiaTheme="minorEastAsia"/>
        </w:rPr>
        <w:t>per SSB</w:t>
      </w:r>
      <w:r w:rsidR="009B2EBE" w:rsidRPr="00D35748">
        <w:rPr>
          <w:rFonts w:eastAsiaTheme="minorEastAsia"/>
        </w:rPr>
        <w:t xml:space="preserve">, with the cost of additional signalling overhead. When considering the option to use </w:t>
      </w:r>
      <w:r w:rsidR="00162F01" w:rsidRPr="00D35748">
        <w:rPr>
          <w:rFonts w:eastAsiaTheme="minorEastAsia"/>
        </w:rPr>
        <w:t xml:space="preserve">short control signalling exemption is possible for </w:t>
      </w:r>
      <w:r w:rsidR="009B2EBE" w:rsidRPr="00D35748">
        <w:rPr>
          <w:rFonts w:eastAsiaTheme="minorEastAsia"/>
        </w:rPr>
        <w:t>in m</w:t>
      </w:r>
      <w:r w:rsidR="002F1EE7" w:rsidRPr="00D35748">
        <w:rPr>
          <w:rFonts w:eastAsiaTheme="minorEastAsia"/>
        </w:rPr>
        <w:t>any</w:t>
      </w:r>
      <w:r w:rsidR="009B2EBE" w:rsidRPr="00D35748">
        <w:rPr>
          <w:rFonts w:eastAsiaTheme="minorEastAsia"/>
        </w:rPr>
        <w:t xml:space="preserve"> regions</w:t>
      </w:r>
      <w:r w:rsidR="00162F01" w:rsidRPr="00D35748">
        <w:rPr>
          <w:rFonts w:eastAsiaTheme="minorEastAsia"/>
        </w:rPr>
        <w:t xml:space="preserve">, </w:t>
      </w:r>
      <w:r w:rsidR="009B2EBE" w:rsidRPr="00D35748">
        <w:rPr>
          <w:rFonts w:eastAsiaTheme="minorEastAsia"/>
        </w:rPr>
        <w:t>enabling to transmit</w:t>
      </w:r>
      <w:r w:rsidR="008A5256" w:rsidRPr="00D35748">
        <w:rPr>
          <w:rFonts w:eastAsiaTheme="minorEastAsia"/>
        </w:rPr>
        <w:t>ting a</w:t>
      </w:r>
      <w:r w:rsidR="009B2EBE" w:rsidRPr="00D35748">
        <w:rPr>
          <w:rFonts w:eastAsiaTheme="minorEastAsia"/>
        </w:rPr>
        <w:t xml:space="preserve"> portion of the SSBs without LBT (</w:t>
      </w:r>
      <w:proofErr w:type="gramStart"/>
      <w:r w:rsidR="009B2EBE" w:rsidRPr="00D35748">
        <w:rPr>
          <w:rFonts w:eastAsiaTheme="minorEastAsia"/>
        </w:rPr>
        <w:t>e.g.</w:t>
      </w:r>
      <w:proofErr w:type="gramEnd"/>
      <w:r w:rsidR="009B2EBE" w:rsidRPr="00D35748">
        <w:rPr>
          <w:rFonts w:eastAsiaTheme="minorEastAsia"/>
        </w:rPr>
        <w:t xml:space="preserve"> 56 SSBs with 20ms SSB periodicity</w:t>
      </w:r>
      <w:r w:rsidR="00465ED6" w:rsidRPr="00D35748">
        <w:rPr>
          <w:rFonts w:eastAsiaTheme="minorEastAsia"/>
        </w:rPr>
        <w:t xml:space="preserve"> at 120kHz</w:t>
      </w:r>
      <w:r w:rsidR="009B2EBE" w:rsidRPr="00D35748">
        <w:rPr>
          <w:rFonts w:eastAsiaTheme="minorEastAsia"/>
        </w:rPr>
        <w:t xml:space="preserve">) </w:t>
      </w:r>
      <w:r w:rsidR="005B766B" w:rsidRPr="00D35748">
        <w:rPr>
          <w:rFonts w:eastAsiaTheme="minorEastAsia"/>
        </w:rPr>
        <w:t xml:space="preserve">and </w:t>
      </w:r>
      <w:r w:rsidR="004D79CF" w:rsidRPr="00D35748">
        <w:rPr>
          <w:rFonts w:eastAsiaTheme="minorEastAsia"/>
        </w:rPr>
        <w:t xml:space="preserve">that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4D79CF" w:rsidRPr="00964285">
        <w:rPr>
          <w:rFonts w:eastAsiaTheme="minorEastAsia"/>
        </w:rPr>
        <w:t xml:space="preserve"> does not imply any lower limit for the number of actually transmitted SSBs, </w:t>
      </w:r>
      <w:r w:rsidR="008A5256" w:rsidRPr="00D35748">
        <w:rPr>
          <w:rFonts w:eastAsiaTheme="minorEastAsia"/>
        </w:rPr>
        <w:t>the</w:t>
      </w:r>
      <w:r w:rsidR="002025B8" w:rsidRPr="00D35748">
        <w:rPr>
          <w:rFonts w:eastAsiaTheme="minorEastAsia"/>
        </w:rPr>
        <w:t>re</w:t>
      </w:r>
      <w:r w:rsidR="00A677D8" w:rsidRPr="00D35748">
        <w:rPr>
          <w:rFonts w:eastAsiaTheme="minorEastAsia"/>
        </w:rPr>
        <w:t xml:space="preserve"> may not be strong motivation for </w:t>
      </w:r>
      <w:r w:rsidR="00B2367B" w:rsidRPr="00D35748">
        <w:rPr>
          <w:rFonts w:eastAsiaTheme="minorEastAsia"/>
        </w:rPr>
        <w:t xml:space="preserve">lower values of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2367B" w:rsidRPr="00964285">
        <w:rPr>
          <w:rFonts w:eastAsiaTheme="minorEastAsia"/>
        </w:rPr>
        <w:t xml:space="preserve">. </w:t>
      </w:r>
      <w:r w:rsidR="002025B8" w:rsidRPr="00D35748">
        <w:rPr>
          <w:rFonts w:eastAsiaTheme="minorEastAsia"/>
        </w:rPr>
        <w:t xml:space="preserve"> </w:t>
      </w:r>
      <w:r w:rsidR="006434E4" w:rsidRPr="00D35748">
        <w:rPr>
          <w:rFonts w:eastAsiaTheme="minorEastAsia"/>
        </w:rPr>
        <w:t xml:space="preserve">However, while the agreements for </w:t>
      </w:r>
      <w:r w:rsidR="006D5B0D" w:rsidRPr="00D35748">
        <w:rPr>
          <w:rFonts w:eastAsiaTheme="minorEastAsia"/>
        </w:rPr>
        <w:t xml:space="preserve">some aspects of </w:t>
      </w:r>
      <w:r w:rsidR="006434E4" w:rsidRPr="00D35748">
        <w:rPr>
          <w:rFonts w:eastAsiaTheme="minorEastAsia"/>
        </w:rPr>
        <w:t xml:space="preserve">COT are open in CA agenda, </w:t>
      </w:r>
      <w:r w:rsidR="00CA1A50" w:rsidRPr="00D35748">
        <w:rPr>
          <w:rFonts w:eastAsiaTheme="minorEastAsia"/>
        </w:rPr>
        <w:t>and it has not been agreed</w:t>
      </w:r>
      <w:r w:rsidR="00F34D26" w:rsidRPr="00D35748">
        <w:rPr>
          <w:rFonts w:eastAsiaTheme="minorEastAsia"/>
        </w:rPr>
        <w:t xml:space="preserve"> </w:t>
      </w:r>
      <w:r w:rsidR="00365F86" w:rsidRPr="00D35748">
        <w:rPr>
          <w:rFonts w:eastAsiaTheme="minorEastAsia"/>
        </w:rPr>
        <w:t xml:space="preserve">what is </w:t>
      </w:r>
      <w:r w:rsidR="00C5029D" w:rsidRPr="00D35748">
        <w:rPr>
          <w:rFonts w:eastAsiaTheme="minorEastAsia"/>
        </w:rPr>
        <w:t>maximum time gap be</w:t>
      </w:r>
      <w:r w:rsidR="00066767" w:rsidRPr="00D35748">
        <w:rPr>
          <w:rFonts w:eastAsiaTheme="minorEastAsia"/>
        </w:rPr>
        <w:t xml:space="preserve">tween the </w:t>
      </w:r>
      <w:r w:rsidR="00C4675C" w:rsidRPr="00D35748">
        <w:rPr>
          <w:rFonts w:eastAsiaTheme="minorEastAsia"/>
        </w:rPr>
        <w:t xml:space="preserve">transmissions </w:t>
      </w:r>
      <w:r w:rsidR="00365F86" w:rsidRPr="00D35748">
        <w:rPr>
          <w:rFonts w:eastAsiaTheme="minorEastAsia"/>
        </w:rPr>
        <w:t xml:space="preserve">within </w:t>
      </w:r>
      <w:r w:rsidR="00C4675C" w:rsidRPr="00D35748">
        <w:rPr>
          <w:rFonts w:eastAsiaTheme="minorEastAsia"/>
        </w:rPr>
        <w:t xml:space="preserve">same </w:t>
      </w:r>
      <w:r w:rsidR="00365F86" w:rsidRPr="00D35748">
        <w:rPr>
          <w:rFonts w:eastAsiaTheme="minorEastAsia"/>
        </w:rPr>
        <w:t>DL transmission burs</w:t>
      </w:r>
      <w:r w:rsidR="00A00E01" w:rsidRPr="00D35748">
        <w:rPr>
          <w:rFonts w:eastAsiaTheme="minorEastAsia"/>
        </w:rPr>
        <w:t>t</w:t>
      </w:r>
      <w:r w:rsidR="00C4675C" w:rsidRPr="00D35748">
        <w:rPr>
          <w:rFonts w:eastAsiaTheme="minorEastAsia"/>
        </w:rPr>
        <w:t xml:space="preserve">, </w:t>
      </w:r>
      <w:r w:rsidR="00276BEF" w:rsidRPr="00964285">
        <w:rPr>
          <w:rFonts w:eastAsiaTheme="minorEastAsia"/>
        </w:rPr>
        <w:t xml:space="preserve">but </w:t>
      </w:r>
      <w:r w:rsidR="00BB610C" w:rsidRPr="00964285">
        <w:rPr>
          <w:rFonts w:eastAsiaTheme="minorEastAsia"/>
        </w:rPr>
        <w:t xml:space="preserve">this time may not be extensively long. </w:t>
      </w:r>
      <w:proofErr w:type="gramStart"/>
      <w:r w:rsidR="00BB610C" w:rsidRPr="00964285">
        <w:rPr>
          <w:rFonts w:eastAsiaTheme="minorEastAsia"/>
        </w:rPr>
        <w:t>Therefore</w:t>
      </w:r>
      <w:proofErr w:type="gramEnd"/>
      <w:r w:rsidR="00BB610C" w:rsidRPr="00964285">
        <w:rPr>
          <w:rFonts w:eastAsiaTheme="minorEastAsia"/>
        </w:rPr>
        <w:t xml:space="preserve"> </w:t>
      </w:r>
      <w:r w:rsidR="00C4675C" w:rsidRPr="00D35748">
        <w:rPr>
          <w:rFonts w:eastAsiaTheme="minorEastAsia"/>
        </w:rPr>
        <w:t>having large time difference between the SSB indices</w:t>
      </w:r>
      <w:r w:rsidR="00BB610C" w:rsidRPr="00D35748">
        <w:rPr>
          <w:rFonts w:eastAsiaTheme="minorEastAsia"/>
        </w:rPr>
        <w:t xml:space="preserve"> (first attempt)</w:t>
      </w:r>
      <w:r w:rsidR="00C4675C" w:rsidRPr="00D35748">
        <w:rPr>
          <w:rFonts w:eastAsiaTheme="minorEastAsia"/>
        </w:rPr>
        <w:t xml:space="preserve"> and corresponding SSB candidate indices</w:t>
      </w:r>
      <w:r w:rsidR="00BB610C" w:rsidRPr="00D35748">
        <w:rPr>
          <w:rFonts w:eastAsiaTheme="minorEastAsia"/>
        </w:rPr>
        <w:t xml:space="preserve"> (second attempt)</w:t>
      </w:r>
      <w:r w:rsidR="00C4675C" w:rsidRPr="00D35748">
        <w:rPr>
          <w:rFonts w:eastAsiaTheme="minorEastAsia"/>
        </w:rPr>
        <w:t xml:space="preserve"> </w:t>
      </w:r>
      <w:r w:rsidR="001F098D" w:rsidRPr="00D35748">
        <w:rPr>
          <w:rFonts w:eastAsiaTheme="minorEastAsia"/>
        </w:rPr>
        <w:t xml:space="preserve">could hinder the </w:t>
      </w:r>
      <w:r w:rsidR="00D71475" w:rsidRPr="00D35748">
        <w:rPr>
          <w:rFonts w:eastAsiaTheme="minorEastAsia"/>
        </w:rPr>
        <w:t>(re-)</w:t>
      </w:r>
      <w:r w:rsidR="001F098D" w:rsidRPr="00D35748">
        <w:rPr>
          <w:rFonts w:eastAsiaTheme="minorEastAsia"/>
        </w:rPr>
        <w:t>transmission of (blocked) SSBs after LBT failure</w:t>
      </w:r>
      <w:r w:rsidR="00721B06" w:rsidRPr="00D35748">
        <w:rPr>
          <w:rFonts w:eastAsiaTheme="minorEastAsia"/>
        </w:rPr>
        <w:t xml:space="preserve"> within the same COT</w:t>
      </w:r>
      <w:r w:rsidR="00C57F78" w:rsidRPr="00964285">
        <w:rPr>
          <w:rFonts w:eastAsiaTheme="minorEastAsia"/>
        </w:rPr>
        <w:t xml:space="preserve">. Hence, </w:t>
      </w:r>
      <w:r w:rsidR="00AC4B95" w:rsidRPr="00D35748">
        <w:rPr>
          <w:rFonts w:eastAsiaTheme="minorEastAsia"/>
        </w:rPr>
        <w:t xml:space="preserve">for example </w:t>
      </w:r>
      <w:r w:rsidR="00C57F78" w:rsidRPr="00D35748">
        <w:rPr>
          <w:rFonts w:eastAsiaTheme="minorEastAsia"/>
        </w:rPr>
        <w:t xml:space="preserve">if </w:t>
      </w:r>
      <w:proofErr w:type="gramStart"/>
      <w:r w:rsidR="00C57F78" w:rsidRPr="00D35748">
        <w:rPr>
          <w:rFonts w:eastAsiaTheme="minorEastAsia"/>
        </w:rPr>
        <w:t>e.g.</w:t>
      </w:r>
      <w:proofErr w:type="gramEnd"/>
      <w:r w:rsidR="00C57F78" w:rsidRPr="00D35748">
        <w:rPr>
          <w:rFonts w:eastAsiaTheme="minorEastAsia"/>
        </w:rPr>
        <w:t xml:space="preserve"> SSB indexes 0 and 1</w:t>
      </w:r>
      <w:r w:rsidR="00500ED1" w:rsidRPr="00D35748">
        <w:rPr>
          <w:rFonts w:eastAsiaTheme="minorEastAsia"/>
        </w:rPr>
        <w:t xml:space="preserve"> are blocked due to LBT</w:t>
      </w:r>
      <w:r w:rsidR="00643BE8" w:rsidRPr="00D35748">
        <w:rPr>
          <w:rFonts w:eastAsiaTheme="minorEastAsia"/>
        </w:rPr>
        <w:t xml:space="preserve"> </w:t>
      </w:r>
      <w:r w:rsidR="00AC4B95" w:rsidRPr="00D35748">
        <w:rPr>
          <w:rFonts w:eastAsiaTheme="minorEastAsia"/>
        </w:rPr>
        <w:t>after which the LBT is allowed</w:t>
      </w:r>
      <w:r w:rsidR="002D2BB5" w:rsidRPr="00D35748">
        <w:rPr>
          <w:rFonts w:eastAsiaTheme="minorEastAsia"/>
        </w:rPr>
        <w:t xml:space="preserve">, </w:t>
      </w:r>
      <w:r w:rsidR="00500ED1" w:rsidRPr="00D35748">
        <w:rPr>
          <w:rFonts w:eastAsiaTheme="minorEastAsia"/>
        </w:rPr>
        <w:t>with</w:t>
      </w:r>
      <w:r w:rsidR="002D2BB5" w:rsidRPr="00D35748">
        <w:rPr>
          <w:rFonts w:eastAsiaTheme="minorEastAsia"/>
        </w:rPr>
        <w:t xml:space="preserve"> min</w:t>
      </w:r>
      <w:r w:rsidR="00500ED1" w:rsidRPr="00D35748">
        <w:rPr>
          <w:rFonts w:eastAsiaTheme="minorEastAsia"/>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2D2BB5" w:rsidRPr="00964285">
        <w:rPr>
          <w:rFonts w:eastAsiaTheme="minorEastAsia"/>
        </w:rPr>
        <w:t>=32 the</w:t>
      </w:r>
      <w:r w:rsidR="002D2BB5" w:rsidRPr="00D35748">
        <w:rPr>
          <w:rFonts w:eastAsiaTheme="minorEastAsia"/>
        </w:rPr>
        <w:t xml:space="preserve"> SSB candidate locations corresponding to SS indexes 0 and 1 </w:t>
      </w:r>
      <w:r w:rsidR="0014372E" w:rsidRPr="00D35748">
        <w:rPr>
          <w:rFonts w:eastAsiaTheme="minorEastAsia"/>
        </w:rPr>
        <w:t xml:space="preserve">would be </w:t>
      </w:r>
      <w:r w:rsidR="003D6A24" w:rsidRPr="00D35748">
        <w:rPr>
          <w:rFonts w:eastAsiaTheme="minorEastAsia"/>
        </w:rPr>
        <w:t xml:space="preserve">20 slots later with Case D pattern for 120kHz. </w:t>
      </w:r>
      <w:r w:rsidR="006E68D9" w:rsidRPr="00D35748">
        <w:rPr>
          <w:rFonts w:eastAsiaTheme="minorEastAsia"/>
        </w:rPr>
        <w:t xml:space="preserve">Hence,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={8,16, 32,64}</m:t>
        </m:r>
      </m:oMath>
      <w:r w:rsidR="006E68D9" w:rsidRPr="00D35748">
        <w:rPr>
          <w:rFonts w:eastAsiaTheme="minorEastAsia"/>
        </w:rPr>
        <w:t xml:space="preserve"> could </w:t>
      </w:r>
      <w:proofErr w:type="gramStart"/>
      <w:r w:rsidR="006E68D9" w:rsidRPr="00D35748">
        <w:rPr>
          <w:rFonts w:eastAsiaTheme="minorEastAsia"/>
        </w:rPr>
        <w:t xml:space="preserve">be considered to </w:t>
      </w:r>
      <w:r w:rsidR="00721B06" w:rsidRPr="00D35748">
        <w:rPr>
          <w:rFonts w:eastAsiaTheme="minorEastAsia"/>
        </w:rPr>
        <w:t>be</w:t>
      </w:r>
      <w:proofErr w:type="gramEnd"/>
      <w:r w:rsidR="00721B06" w:rsidRPr="00D35748">
        <w:rPr>
          <w:rFonts w:eastAsiaTheme="minorEastAsia"/>
        </w:rPr>
        <w:t xml:space="preserve"> supported.</w:t>
      </w:r>
    </w:p>
    <w:p w14:paraId="3F29E435" w14:textId="54AAED57" w:rsidR="002607EB" w:rsidRPr="00D35748" w:rsidRDefault="002C24BE">
      <w:pPr>
        <w:pStyle w:val="Caption"/>
        <w:rPr>
          <w:rFonts w:eastAsiaTheme="minorEastAsia"/>
        </w:rPr>
      </w:pPr>
      <w:r w:rsidRPr="00964285">
        <w:t xml:space="preserve">Proposal </w:t>
      </w:r>
      <w:r w:rsidRPr="00230E54">
        <w:fldChar w:fldCharType="begin"/>
      </w:r>
      <w:r w:rsidRPr="00D35748">
        <w:instrText xml:space="preserve"> SEQ Proposal \* ARABIC </w:instrText>
      </w:r>
      <w:r w:rsidRPr="00230E54">
        <w:fldChar w:fldCharType="separate"/>
      </w:r>
      <w:r w:rsidR="0040107D" w:rsidRPr="007A3A08">
        <w:t>3</w:t>
      </w:r>
      <w:r w:rsidRPr="00230E54">
        <w:fldChar w:fldCharType="end"/>
      </w:r>
      <w:r w:rsidRPr="00964285">
        <w:t xml:space="preserve">: If DBTW is supported, </w:t>
      </w:r>
      <w:bookmarkStart w:id="7" w:name="_Hlk84000660"/>
      <m:oMath>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m:t>
        </m:r>
        <m:r>
          <m:rPr>
            <m:sty m:val="bi"/>
          </m:rPr>
          <w:rPr>
            <w:rFonts w:ascii="Cambria Math" w:hAnsi="Cambria Math"/>
          </w:rPr>
          <m:t>8</m:t>
        </m:r>
        <m:r>
          <m:rPr>
            <m:sty m:val="bi"/>
          </m:rPr>
          <w:rPr>
            <w:rFonts w:ascii="Cambria Math" w:hAnsi="Cambria Math"/>
          </w:rPr>
          <m:t>,</m:t>
        </m:r>
        <m:r>
          <m:rPr>
            <m:sty m:val="bi"/>
          </m:rPr>
          <w:rPr>
            <w:rFonts w:ascii="Cambria Math" w:hAnsi="Cambria Math"/>
          </w:rPr>
          <m:t>16</m:t>
        </m:r>
        <m:r>
          <m:rPr>
            <m:sty m:val="bi"/>
          </m:rPr>
          <w:rPr>
            <w:rFonts w:ascii="Cambria Math" w:hAnsi="Cambria Math"/>
          </w:rPr>
          <m:t xml:space="preserve">, </m:t>
        </m:r>
        <m:r>
          <m:rPr>
            <m:sty m:val="bi"/>
          </m:rPr>
          <w:rPr>
            <w:rFonts w:ascii="Cambria Math" w:hAnsi="Cambria Math"/>
          </w:rPr>
          <m:t>32</m:t>
        </m:r>
        <m:r>
          <m:rPr>
            <m:sty m:val="bi"/>
          </m:rPr>
          <w:rPr>
            <w:rFonts w:ascii="Cambria Math" w:hAnsi="Cambria Math"/>
          </w:rPr>
          <m:t>,</m:t>
        </m:r>
        <m:r>
          <m:rPr>
            <m:sty m:val="bi"/>
          </m:rPr>
          <w:rPr>
            <w:rFonts w:ascii="Cambria Math" w:hAnsi="Cambria Math"/>
          </w:rPr>
          <m:t>64</m:t>
        </m:r>
        <m:r>
          <m:rPr>
            <m:sty m:val="bi"/>
          </m:rPr>
          <w:rPr>
            <w:rFonts w:ascii="Cambria Math" w:hAnsi="Cambria Math"/>
          </w:rPr>
          <m:t>}</m:t>
        </m:r>
      </m:oMath>
      <w:bookmarkEnd w:id="7"/>
      <w:r w:rsidRPr="00964285">
        <w:rPr>
          <w:rFonts w:eastAsiaTheme="minorEastAsia"/>
        </w:rPr>
        <w:t xml:space="preserve"> </w:t>
      </w:r>
      <w:r w:rsidR="006E68D9" w:rsidRPr="00D35748">
        <w:rPr>
          <w:rFonts w:eastAsiaTheme="minorEastAsia"/>
        </w:rPr>
        <w:t>are</w:t>
      </w:r>
      <w:r w:rsidRPr="00D35748">
        <w:rPr>
          <w:rFonts w:eastAsiaTheme="minorEastAsia"/>
        </w:rPr>
        <w:t xml:space="preserve"> supported.</w:t>
      </w:r>
      <w:r w:rsidR="0040107D" w:rsidRPr="00D35748">
        <w:rPr>
          <w:rFonts w:eastAsiaTheme="minorEastAsia"/>
        </w:rPr>
        <w:t xml:space="preserve"> </w:t>
      </w:r>
      <w:proofErr w:type="spellStart"/>
      <w:r w:rsidR="00C53A69" w:rsidRPr="007A3A08">
        <w:rPr>
          <w:rFonts w:eastAsiaTheme="minorEastAsia"/>
          <w:i/>
        </w:rPr>
        <w:t>subCarrierSpacingCommon</w:t>
      </w:r>
      <w:proofErr w:type="spellEnd"/>
      <w:r w:rsidR="00C53A69" w:rsidRPr="00964285">
        <w:rPr>
          <w:rFonts w:eastAsiaTheme="minorEastAsia"/>
        </w:rPr>
        <w:t xml:space="preserve"> </w:t>
      </w:r>
      <w:r w:rsidR="006E68D9" w:rsidRPr="00D35748">
        <w:rPr>
          <w:rFonts w:eastAsiaTheme="minorEastAsia"/>
        </w:rPr>
        <w:t xml:space="preserve">and </w:t>
      </w:r>
      <w:proofErr w:type="gramStart"/>
      <w:r w:rsidR="006E68D9" w:rsidRPr="00D35748">
        <w:rPr>
          <w:rFonts w:eastAsiaTheme="minorEastAsia"/>
        </w:rPr>
        <w:t>spare</w:t>
      </w:r>
      <w:r w:rsidR="00036FC0" w:rsidRPr="00D35748">
        <w:rPr>
          <w:rFonts w:eastAsiaTheme="minorEastAsia"/>
        </w:rPr>
        <w:t>-</w:t>
      </w:r>
      <w:r w:rsidR="006E68D9" w:rsidRPr="00D35748">
        <w:rPr>
          <w:rFonts w:eastAsiaTheme="minorEastAsia"/>
        </w:rPr>
        <w:t>bit</w:t>
      </w:r>
      <w:proofErr w:type="gramEnd"/>
      <w:r w:rsidR="006E68D9" w:rsidRPr="00D35748">
        <w:rPr>
          <w:rFonts w:eastAsiaTheme="minorEastAsia"/>
        </w:rPr>
        <w:t xml:space="preserve"> are </w:t>
      </w:r>
      <w:r w:rsidR="00C53A69" w:rsidRPr="00D35748">
        <w:rPr>
          <w:rFonts w:eastAsiaTheme="minorEastAsia"/>
        </w:rPr>
        <w:t xml:space="preserve">used for indication of </w:t>
      </w:r>
      <m:oMath>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000E2686" w:rsidRPr="00D35748">
        <w:rPr>
          <w:rFonts w:eastAsiaTheme="minorEastAsia"/>
        </w:rPr>
        <w:t>.</w:t>
      </w:r>
      <w:r w:rsidR="00FF6FF0" w:rsidRPr="00D35748">
        <w:rPr>
          <w:rFonts w:eastAsiaTheme="minorEastAsia"/>
        </w:rPr>
        <w:t xml:space="preserve"> </w:t>
      </w:r>
      <m:oMath>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m:t>
        </m:r>
        <m:r>
          <m:rPr>
            <m:sty m:val="bi"/>
          </m:rPr>
          <w:rPr>
            <w:rFonts w:ascii="Cambria Math" w:hAnsi="Cambria Math"/>
          </w:rPr>
          <m:t>64</m:t>
        </m:r>
        <m:r>
          <m:rPr>
            <m:sty m:val="bi"/>
          </m:rPr>
          <w:rPr>
            <w:rFonts w:ascii="Cambria Math" w:hAnsi="Cambria Math"/>
          </w:rPr>
          <m:t>}</m:t>
        </m:r>
      </m:oMath>
      <w:r w:rsidR="00FF6FF0" w:rsidRPr="00D35748">
        <w:rPr>
          <w:rFonts w:eastAsiaTheme="minorEastAsia"/>
        </w:rPr>
        <w:t xml:space="preserve"> </w:t>
      </w:r>
      <w:r w:rsidR="00FF6FF0" w:rsidRPr="00964285">
        <w:rPr>
          <w:rFonts w:eastAsiaTheme="minorEastAsia"/>
        </w:rPr>
        <w:t xml:space="preserve">implies that </w:t>
      </w:r>
      <w:r w:rsidR="00B43A59" w:rsidRPr="00D35748">
        <w:rPr>
          <w:rFonts w:eastAsiaTheme="minorEastAsia"/>
        </w:rPr>
        <w:t>DBTW is not assumed.</w:t>
      </w:r>
    </w:p>
    <w:p w14:paraId="3585A763" w14:textId="77777777" w:rsidR="00041655" w:rsidRPr="00D35748" w:rsidRDefault="00041655" w:rsidP="00226792"/>
    <w:p w14:paraId="08BE92EA" w14:textId="1FC9C7E6" w:rsidR="00EE7A07" w:rsidRPr="00230E54" w:rsidRDefault="00EE7A07" w:rsidP="007A3A08">
      <w:pPr>
        <w:pStyle w:val="Heading3"/>
      </w:pPr>
      <w:r w:rsidRPr="00230E54">
        <w:t>DBTW length for 480kHz and 960kHz</w:t>
      </w:r>
    </w:p>
    <w:p w14:paraId="78BBDB7D" w14:textId="3C5FFB3F" w:rsidR="00D442AD" w:rsidRPr="00D35748" w:rsidRDefault="00EE0789" w:rsidP="00EE0789">
      <w:r w:rsidRPr="00964285">
        <w:t xml:space="preserve">As a part of the agreements made in RAN1#106e, it was agreed that the </w:t>
      </w:r>
      <w:proofErr w:type="spellStart"/>
      <w:r w:rsidRPr="00964285">
        <w:rPr>
          <w:i/>
        </w:rPr>
        <w:t>discoveryBurstWindowLength</w:t>
      </w:r>
      <w:proofErr w:type="spellEnd"/>
      <w:r w:rsidRPr="00D35748">
        <w:t xml:space="preserve"> values for 120kHz sub-carrier spacing, if the DBTW is supported, the Rel-16 NR-U values are re-used, but the values for 480kHz and 960kHz were left open. Now</w:t>
      </w:r>
      <w:r w:rsidR="00024B63" w:rsidRPr="00D35748">
        <w:t>,</w:t>
      </w:r>
      <w:r w:rsidRPr="00D35748">
        <w:t xml:space="preserve"> the final agreement for the SSB </w:t>
      </w:r>
      <w:r w:rsidR="00C51D09" w:rsidRPr="00D35748">
        <w:t xml:space="preserve">locations in </w:t>
      </w:r>
      <w:r w:rsidRPr="00D35748">
        <w:t xml:space="preserve">slot level </w:t>
      </w:r>
      <w:r w:rsidR="00C51D09" w:rsidRPr="00D35748">
        <w:t xml:space="preserve">for 480kHz and 960kHz </w:t>
      </w:r>
      <w:r w:rsidRPr="00D35748">
        <w:t xml:space="preserve">is still </w:t>
      </w:r>
      <w:proofErr w:type="gramStart"/>
      <w:r w:rsidRPr="00D35748">
        <w:t>pending, but</w:t>
      </w:r>
      <w:proofErr w:type="gramEnd"/>
      <w:r w:rsidRPr="00D35748">
        <w:t xml:space="preserve"> </w:t>
      </w:r>
      <w:r w:rsidR="002E6372" w:rsidRPr="00D35748">
        <w:t>using</w:t>
      </w:r>
      <w:r w:rsidRPr="00D35748">
        <w:t xml:space="preserve"> the different options </w:t>
      </w:r>
      <w:r w:rsidR="00B50392" w:rsidRPr="00D35748">
        <w:t xml:space="preserve">for slot level pattern </w:t>
      </w:r>
      <w:r w:rsidRPr="00D35748">
        <w:t xml:space="preserve">presented in Section </w:t>
      </w:r>
      <w:r w:rsidRPr="00230E54">
        <w:fldChar w:fldCharType="begin"/>
      </w:r>
      <w:r w:rsidRPr="00D35748">
        <w:instrText xml:space="preserve"> REF _Ref82780494 \r \h </w:instrText>
      </w:r>
      <w:r w:rsidRPr="00230E54">
        <w:fldChar w:fldCharType="separate"/>
      </w:r>
      <w:r w:rsidR="0040107D" w:rsidRPr="00964285">
        <w:t>2.2</w:t>
      </w:r>
      <w:r w:rsidRPr="00230E54">
        <w:fldChar w:fldCharType="end"/>
      </w:r>
      <w:r w:rsidR="002E6372" w:rsidRPr="00964285">
        <w:t xml:space="preserve"> as a baseline</w:t>
      </w:r>
      <w:r w:rsidRPr="00964285">
        <w:t xml:space="preserve">, it can be seen that the total SSB burst duration is </w:t>
      </w:r>
      <w:r w:rsidR="007C6468" w:rsidRPr="00D35748">
        <w:t xml:space="preserve">(approximately) </w:t>
      </w:r>
      <w:r w:rsidRPr="00D35748">
        <w:t>in range of</w:t>
      </w:r>
      <w:r w:rsidR="007C6468" w:rsidRPr="00D35748">
        <w:t xml:space="preserve"> 1.5ms</w:t>
      </w:r>
      <w:r w:rsidR="007A65D7" w:rsidRPr="00D35748">
        <w:t xml:space="preserve"> and 0.5ms, for 480kHz and 960kHz sub-carrier spacing, respectively. </w:t>
      </w:r>
      <w:r w:rsidR="004956FE" w:rsidRPr="00D35748">
        <w:t xml:space="preserve">Considering different number of </w:t>
      </w:r>
      <w:proofErr w:type="gramStart"/>
      <w:r w:rsidR="004956FE" w:rsidRPr="00D35748">
        <w:t>SSBs, and</w:t>
      </w:r>
      <w:proofErr w:type="gramEnd"/>
      <w:r w:rsidR="004956FE" w:rsidRPr="00D35748">
        <w:t xml:space="preserve"> using the </w:t>
      </w:r>
      <w:r w:rsidR="004956FE" w:rsidRPr="00230E54">
        <w:fldChar w:fldCharType="begin"/>
      </w:r>
      <w:r w:rsidR="004956FE" w:rsidRPr="00D35748">
        <w:instrText xml:space="preserve"> REF _Ref82781944 \h </w:instrText>
      </w:r>
      <w:r w:rsidR="004956FE" w:rsidRPr="00230E54">
        <w:fldChar w:fldCharType="separate"/>
      </w:r>
      <w:r w:rsidR="00B25D2B" w:rsidRPr="00964285">
        <w:t xml:space="preserve">Proposal </w:t>
      </w:r>
      <w:r w:rsidR="00B25D2B">
        <w:rPr>
          <w:b/>
        </w:rPr>
        <w:t>6</w:t>
      </w:r>
      <w:r w:rsidR="004956FE" w:rsidRPr="00230E54">
        <w:fldChar w:fldCharType="end"/>
      </w:r>
      <w:r w:rsidR="004956FE" w:rsidRPr="00964285">
        <w:t xml:space="preserve"> as a starting point</w:t>
      </w:r>
      <w:r w:rsidR="00DD588A" w:rsidRPr="00964285">
        <w:t xml:space="preserve"> for 480kHz and 960kHz sub-carrier spacing SSB slot pattern, the minimum time window to</w:t>
      </w:r>
      <w:r w:rsidR="00DD588A" w:rsidRPr="00D35748">
        <w:t xml:space="preserve"> contain different number of SSB candidate locations is given in </w:t>
      </w:r>
      <w:r w:rsidR="00DD588A" w:rsidRPr="00230E54">
        <w:fldChar w:fldCharType="begin"/>
      </w:r>
      <w:r w:rsidR="00DD588A" w:rsidRPr="00D35748">
        <w:instrText xml:space="preserve"> REF _Ref82782613 \h </w:instrText>
      </w:r>
      <w:r w:rsidR="00DD588A" w:rsidRPr="00230E54">
        <w:fldChar w:fldCharType="separate"/>
      </w:r>
      <w:r w:rsidR="0040107D" w:rsidRPr="00964285">
        <w:t xml:space="preserve">Table </w:t>
      </w:r>
      <w:r w:rsidR="0040107D" w:rsidRPr="007A3A08">
        <w:t>1</w:t>
      </w:r>
      <w:r w:rsidR="00DD588A" w:rsidRPr="00230E54">
        <w:fldChar w:fldCharType="end"/>
      </w:r>
      <w:r w:rsidR="00DD588A" w:rsidRPr="00964285">
        <w:t>. Also</w:t>
      </w:r>
      <w:r w:rsidR="004021DD" w:rsidRPr="00D35748">
        <w:t>,</w:t>
      </w:r>
      <w:r w:rsidR="00DD588A" w:rsidRPr="00D35748">
        <w:t xml:space="preserve"> the time for 120kHz sub-carrier spacing is given </w:t>
      </w:r>
      <w:r w:rsidR="00FB79EC" w:rsidRPr="00D35748">
        <w:t>as</w:t>
      </w:r>
      <w:r w:rsidR="00DD588A" w:rsidRPr="00D35748">
        <w:t xml:space="preserve"> reference</w:t>
      </w:r>
      <w:r w:rsidR="00FB79EC" w:rsidRPr="00D35748">
        <w:t>,</w:t>
      </w:r>
      <w:r w:rsidR="00DD588A" w:rsidRPr="00D35748">
        <w:t xml:space="preserve"> assuming the Case D pattern. </w:t>
      </w:r>
      <w:r w:rsidR="00E65AD6" w:rsidRPr="00D35748">
        <w:t xml:space="preserve">The number of </w:t>
      </w:r>
      <w:proofErr w:type="gramStart"/>
      <w:r w:rsidR="00E65AD6" w:rsidRPr="00D35748">
        <w:t>candidate</w:t>
      </w:r>
      <w:proofErr w:type="gramEnd"/>
      <w:r w:rsidR="00E65AD6" w:rsidRPr="00D35748">
        <w:t xml:space="preserve"> SSB locations is selected based on the number of candidate values that can be indicated </w:t>
      </w:r>
      <w:r w:rsidR="008D61C7" w:rsidRPr="00D35748">
        <w:t>with</w:t>
      </w:r>
      <w:r w:rsidR="00693C87" w:rsidRPr="00D35748">
        <w:t xml:space="preserve"> considered</w:t>
      </w:r>
      <w:r w:rsidR="008D61C7" w:rsidRPr="00D35748">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693C87" w:rsidRPr="00964285">
        <w:rPr>
          <w:rFonts w:eastAsiaTheme="minorEastAsia"/>
        </w:rPr>
        <w:t xml:space="preserve"> values</w:t>
      </w:r>
      <w:r w:rsidR="00E65AD6" w:rsidRPr="00D35748">
        <w:t xml:space="preserve">. </w:t>
      </w:r>
    </w:p>
    <w:p w14:paraId="57265898" w14:textId="7B0664F3" w:rsidR="00EE0789" w:rsidRPr="00D35748" w:rsidRDefault="006C0381" w:rsidP="00EE0789">
      <w:r w:rsidRPr="00D35748">
        <w:t>Few observations can be made from th</w:t>
      </w:r>
      <w:r w:rsidR="00D04F5E" w:rsidRPr="00D35748">
        <w:t>e</w:t>
      </w:r>
      <w:r w:rsidRPr="00D35748">
        <w:t xml:space="preserve"> tab</w:t>
      </w:r>
      <w:r w:rsidR="00D04F5E" w:rsidRPr="00D35748">
        <w:t>l</w:t>
      </w:r>
      <w:r w:rsidR="00662420" w:rsidRPr="00D35748">
        <w:t>e. First,</w:t>
      </w:r>
      <w:r w:rsidR="00D442AD" w:rsidRPr="00D35748">
        <w:t xml:space="preserve"> in case of 120kHz, </w:t>
      </w:r>
      <w:r w:rsidR="00DF4651" w:rsidRPr="00D35748">
        <w:t>where</w:t>
      </w:r>
      <w:r w:rsidR="00DF4651" w:rsidRPr="00D35748">
        <w:rPr>
          <w:i/>
        </w:rPr>
        <w:t xml:space="preserve"> </w:t>
      </w:r>
      <w:proofErr w:type="spellStart"/>
      <w:r w:rsidR="00DF4651" w:rsidRPr="00D35748">
        <w:rPr>
          <w:i/>
        </w:rPr>
        <w:t>discoveryBurstWindowLength</w:t>
      </w:r>
      <w:proofErr w:type="spellEnd"/>
      <w:r w:rsidR="00DF4651" w:rsidRPr="00D35748">
        <w:t xml:space="preserve"> values {0.5, 1, 2, 3, 4, 5} </w:t>
      </w:r>
      <w:proofErr w:type="spellStart"/>
      <w:r w:rsidR="00DF4651" w:rsidRPr="00D35748">
        <w:t>ms</w:t>
      </w:r>
      <w:proofErr w:type="spellEnd"/>
      <w:r w:rsidR="00DF4651" w:rsidRPr="00D35748">
        <w:t xml:space="preserve"> were agreed to be used (if DBTW is supported), </w:t>
      </w:r>
      <w:r w:rsidR="009E3FAC" w:rsidRPr="00D35748">
        <w:t>the number of candidate locations corresponding to the DBTW length values are {8,16,28,40,52,64}</w:t>
      </w:r>
      <w:r w:rsidR="00755FC0" w:rsidRPr="00D35748">
        <w:t xml:space="preserve"> for 120kHz</w:t>
      </w:r>
      <w:r w:rsidR="006576D2" w:rsidRPr="00D35748">
        <w:t xml:space="preserve"> sub-carrier spacing</w:t>
      </w:r>
      <w:r w:rsidR="009E3FAC" w:rsidRPr="00D35748">
        <w:t>.</w:t>
      </w:r>
      <w:r w:rsidR="00855FB9" w:rsidRPr="00D35748">
        <w:t xml:space="preserve"> Hence, the </w:t>
      </w:r>
      <w:r w:rsidR="00D442AD" w:rsidRPr="00D35748">
        <w:t xml:space="preserve">agreed DBTW length values </w:t>
      </w:r>
      <w:r w:rsidR="006576D2" w:rsidRPr="00D35748">
        <w:t>for 120kHz sub-carrier spacing</w:t>
      </w:r>
      <w:r w:rsidR="00D442AD" w:rsidRPr="00D35748">
        <w:t xml:space="preserve"> and the time window lengths required for </w:t>
      </w:r>
      <w:r w:rsidR="00855FB9" w:rsidRPr="00D35748">
        <w:t xml:space="preserve">the considered </w:t>
      </w:r>
      <w:r w:rsidR="00D442AD" w:rsidRPr="00D35748">
        <w:t xml:space="preserve">SSB candidate locations </w:t>
      </w:r>
      <w:r w:rsidR="00F13306" w:rsidRPr="00D35748">
        <w:t>(</w:t>
      </w:r>
      <w:proofErr w:type="gramStart"/>
      <w:r w:rsidR="00F13306" w:rsidRPr="00D35748">
        <w:t>i.e.</w:t>
      </w:r>
      <w:proofErr w:type="gramEnd"/>
      <w:r w:rsidR="00F13306" w:rsidRPr="00D35748">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4848D1" w:rsidRPr="00964285">
        <w:rPr>
          <w:rFonts w:eastAsiaTheme="minorEastAsia"/>
        </w:rPr>
        <w:t xml:space="preserve"> = {</w:t>
      </w:r>
      <w:r w:rsidR="00D67769" w:rsidRPr="00D35748">
        <w:rPr>
          <w:rFonts w:eastAsiaTheme="minorEastAsia"/>
        </w:rPr>
        <w:t>8,</w:t>
      </w:r>
      <w:r w:rsidR="004848D1" w:rsidRPr="00D35748">
        <w:rPr>
          <w:rFonts w:eastAsiaTheme="minorEastAsia"/>
        </w:rPr>
        <w:t>16,32,64}</w:t>
      </w:r>
      <w:r w:rsidR="00F13306" w:rsidRPr="00D35748">
        <w:rPr>
          <w:rFonts w:eastAsiaTheme="minorEastAsia"/>
        </w:rPr>
        <w:t xml:space="preserve">) </w:t>
      </w:r>
      <w:r w:rsidR="00D442AD" w:rsidRPr="00D35748">
        <w:t>do not match</w:t>
      </w:r>
      <w:r w:rsidR="00855FB9" w:rsidRPr="00D35748">
        <w:t xml:space="preserve"> very tightly</w:t>
      </w:r>
      <w:r w:rsidR="00D442AD" w:rsidRPr="00D35748">
        <w:t xml:space="preserve">. </w:t>
      </w:r>
      <w:r w:rsidR="00DF4651" w:rsidRPr="00D35748">
        <w:t xml:space="preserve">From this perspective it does not </w:t>
      </w:r>
      <w:r w:rsidR="002F2DA3" w:rsidRPr="00D35748">
        <w:t xml:space="preserve">seem </w:t>
      </w:r>
      <w:r w:rsidR="00DF4651" w:rsidRPr="00D35748">
        <w:t>necessary to exactly align the DBTW window lengths and SSB candidate locations for 480kHz and 960kHz either. Hence, while introducing new values to fit more closely to the time window lengths required for</w:t>
      </w:r>
      <w:r w:rsidR="00DF4651" w:rsidRPr="00D35748">
        <w:rPr>
          <w:rFonts w:eastAsiaTheme="minorEastAsia"/>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F4651" w:rsidRPr="00964285">
        <w:rPr>
          <w:rFonts w:eastAsiaTheme="minorEastAsia"/>
        </w:rPr>
        <w:t xml:space="preserve"> SSB candidate locations</w:t>
      </w:r>
      <w:r w:rsidR="002F2DA3" w:rsidRPr="00D35748">
        <w:rPr>
          <w:rFonts w:eastAsiaTheme="minorEastAsia"/>
        </w:rPr>
        <w:t xml:space="preserve"> could be done</w:t>
      </w:r>
      <w:r w:rsidR="00DF4651" w:rsidRPr="00D35748">
        <w:rPr>
          <w:rFonts w:eastAsiaTheme="minorEastAsia"/>
        </w:rPr>
        <w:t>, there does not seem to be absolute necessity to do so</w:t>
      </w:r>
      <w:r w:rsidR="0060681F" w:rsidRPr="00D35748">
        <w:rPr>
          <w:rFonts w:eastAsiaTheme="minorEastAsia"/>
        </w:rPr>
        <w:t xml:space="preserve"> specifically for 480kHz and 960kHz</w:t>
      </w:r>
      <w:r w:rsidR="00DF4651" w:rsidRPr="00D35748">
        <w:rPr>
          <w:rFonts w:eastAsiaTheme="minorEastAsia"/>
        </w:rPr>
        <w:t xml:space="preserve">. </w:t>
      </w:r>
    </w:p>
    <w:p w14:paraId="0D17F28C" w14:textId="2066FFBD" w:rsidR="004956FE" w:rsidRPr="00964285" w:rsidRDefault="00DD588A" w:rsidP="002038E5">
      <w:pPr>
        <w:pStyle w:val="Caption"/>
        <w:keepNext/>
        <w:keepLines/>
      </w:pPr>
      <w:bookmarkStart w:id="8" w:name="_Ref82782613"/>
      <w:r w:rsidRPr="00D35748">
        <w:lastRenderedPageBreak/>
        <w:t xml:space="preserve">Table </w:t>
      </w:r>
      <w:r w:rsidRPr="00230E54">
        <w:fldChar w:fldCharType="begin"/>
      </w:r>
      <w:r w:rsidRPr="00D35748">
        <w:instrText xml:space="preserve"> SEQ Table \* ARABIC </w:instrText>
      </w:r>
      <w:r w:rsidRPr="00230E54">
        <w:fldChar w:fldCharType="separate"/>
      </w:r>
      <w:r w:rsidR="0040107D" w:rsidRPr="007A3A08">
        <w:t>1</w:t>
      </w:r>
      <w:r w:rsidRPr="00230E54">
        <w:fldChar w:fldCharType="end"/>
      </w:r>
      <w:bookmarkEnd w:id="8"/>
      <w:r w:rsidRPr="00964285">
        <w:t>. Time window for SSB candidate locations</w:t>
      </w:r>
    </w:p>
    <w:tbl>
      <w:tblPr>
        <w:tblW w:w="4620" w:type="dxa"/>
        <w:tblCellMar>
          <w:left w:w="70" w:type="dxa"/>
          <w:right w:w="70" w:type="dxa"/>
        </w:tblCellMar>
        <w:tblLook w:val="04A0" w:firstRow="1" w:lastRow="0" w:firstColumn="1" w:lastColumn="0" w:noHBand="0" w:noVBand="1"/>
      </w:tblPr>
      <w:tblGrid>
        <w:gridCol w:w="1740"/>
        <w:gridCol w:w="960"/>
        <w:gridCol w:w="960"/>
        <w:gridCol w:w="960"/>
      </w:tblGrid>
      <w:tr w:rsidR="004956FE" w:rsidRPr="00ED55F5" w14:paraId="0A97FE69" w14:textId="77777777" w:rsidTr="00A469BB">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0502A223" w14:textId="599CE633"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Number of SSBs</w:t>
            </w:r>
          </w:p>
        </w:tc>
        <w:tc>
          <w:tcPr>
            <w:tcW w:w="2880" w:type="dxa"/>
            <w:gridSpan w:val="3"/>
            <w:tcBorders>
              <w:top w:val="single" w:sz="8" w:space="0" w:color="auto"/>
              <w:left w:val="nil"/>
              <w:bottom w:val="nil"/>
              <w:right w:val="single" w:sz="8" w:space="0" w:color="000000"/>
            </w:tcBorders>
            <w:shd w:val="clear" w:color="auto" w:fill="auto"/>
            <w:vAlign w:val="bottom"/>
            <w:hideMark/>
          </w:tcPr>
          <w:p w14:paraId="5827D15F" w14:textId="6406F6FE" w:rsidR="004956FE" w:rsidRPr="00D35748" w:rsidRDefault="004956FE" w:rsidP="004D36DA">
            <w:pPr>
              <w:keepLines/>
              <w:spacing w:after="120" w:line="240" w:lineRule="auto"/>
              <w:jc w:val="center"/>
              <w:rPr>
                <w:rFonts w:ascii="Times New Roman" w:eastAsia="Times New Roman" w:hAnsi="Times New Roman" w:cs="Times New Roman"/>
                <w:color w:val="000000"/>
                <w:lang w:eastAsia="fi-FI"/>
              </w:rPr>
            </w:pPr>
            <w:r w:rsidRPr="00964285">
              <w:rPr>
                <w:rFonts w:ascii="Times New Roman" w:eastAsia="Times New Roman" w:hAnsi="Times New Roman" w:cs="Times New Roman"/>
                <w:color w:val="000000"/>
                <w:lang w:eastAsia="fi-FI"/>
              </w:rPr>
              <w:t xml:space="preserve">Time </w:t>
            </w:r>
            <w:r w:rsidR="00DD588A" w:rsidRPr="00D35748">
              <w:rPr>
                <w:rFonts w:ascii="Times New Roman" w:eastAsia="Times New Roman" w:hAnsi="Times New Roman" w:cs="Times New Roman"/>
                <w:color w:val="000000"/>
                <w:lang w:eastAsia="fi-FI"/>
              </w:rPr>
              <w:t xml:space="preserve">window </w:t>
            </w:r>
            <w:r w:rsidR="00D442AD" w:rsidRPr="00D35748">
              <w:rPr>
                <w:rFonts w:ascii="Times New Roman" w:eastAsia="Times New Roman" w:hAnsi="Times New Roman" w:cs="Times New Roman"/>
                <w:color w:val="000000"/>
                <w:lang w:eastAsia="fi-FI"/>
              </w:rPr>
              <w:t xml:space="preserve">length </w:t>
            </w:r>
            <w:r w:rsidR="00DD588A" w:rsidRPr="00D35748">
              <w:rPr>
                <w:rFonts w:ascii="Times New Roman" w:eastAsia="Times New Roman" w:hAnsi="Times New Roman" w:cs="Times New Roman"/>
                <w:color w:val="000000"/>
                <w:lang w:eastAsia="fi-FI"/>
              </w:rPr>
              <w:t xml:space="preserve">for </w:t>
            </w:r>
            <w:r w:rsidR="00D442AD" w:rsidRPr="00D35748">
              <w:rPr>
                <w:rFonts w:ascii="Times New Roman" w:eastAsia="Times New Roman" w:hAnsi="Times New Roman" w:cs="Times New Roman"/>
                <w:color w:val="000000"/>
                <w:lang w:eastAsia="fi-FI"/>
              </w:rPr>
              <w:t xml:space="preserve">different number of </w:t>
            </w:r>
            <w:r w:rsidR="00DD588A" w:rsidRPr="00D35748">
              <w:rPr>
                <w:rFonts w:ascii="Times New Roman" w:eastAsia="Times New Roman" w:hAnsi="Times New Roman" w:cs="Times New Roman"/>
                <w:color w:val="000000"/>
                <w:lang w:eastAsia="fi-FI"/>
              </w:rPr>
              <w:t>SSB candidate locations</w:t>
            </w:r>
            <w:r w:rsidRPr="00D35748">
              <w:rPr>
                <w:rFonts w:ascii="Times New Roman" w:eastAsia="Times New Roman" w:hAnsi="Times New Roman" w:cs="Times New Roman"/>
                <w:color w:val="000000"/>
                <w:lang w:eastAsia="fi-FI"/>
              </w:rPr>
              <w:t xml:space="preserve"> for different sub-carrier spacings [</w:t>
            </w:r>
            <w:proofErr w:type="spellStart"/>
            <w:r w:rsidRPr="00D35748">
              <w:rPr>
                <w:rFonts w:ascii="Times New Roman" w:eastAsia="Times New Roman" w:hAnsi="Times New Roman" w:cs="Times New Roman"/>
                <w:color w:val="000000"/>
                <w:lang w:eastAsia="fi-FI"/>
              </w:rPr>
              <w:t>ms</w:t>
            </w:r>
            <w:proofErr w:type="spellEnd"/>
            <w:r w:rsidRPr="00D35748">
              <w:rPr>
                <w:rFonts w:ascii="Times New Roman" w:eastAsia="Times New Roman" w:hAnsi="Times New Roman" w:cs="Times New Roman"/>
                <w:color w:val="000000"/>
                <w:lang w:eastAsia="fi-FI"/>
              </w:rPr>
              <w:t>]</w:t>
            </w:r>
          </w:p>
        </w:tc>
      </w:tr>
      <w:tr w:rsidR="004956FE" w:rsidRPr="00230E54" w14:paraId="4CAD0EC1" w14:textId="77777777" w:rsidTr="00A469BB">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0407ADE8" w14:textId="77777777" w:rsidR="004956FE" w:rsidRPr="00D35748" w:rsidRDefault="004956FE" w:rsidP="00A469BB">
            <w:pPr>
              <w:keepLines/>
              <w:spacing w:after="0" w:line="240" w:lineRule="auto"/>
              <w:rPr>
                <w:rFonts w:ascii="Times New Roman" w:eastAsia="Times New Roman" w:hAnsi="Times New Roman" w:cs="Times New Roman"/>
                <w:color w:val="000000"/>
                <w:lang w:eastAsia="fi-FI"/>
              </w:rPr>
            </w:pPr>
          </w:p>
        </w:tc>
        <w:tc>
          <w:tcPr>
            <w:tcW w:w="960" w:type="dxa"/>
            <w:tcBorders>
              <w:top w:val="nil"/>
              <w:left w:val="nil"/>
              <w:bottom w:val="double" w:sz="6" w:space="0" w:color="auto"/>
              <w:right w:val="nil"/>
            </w:tcBorders>
            <w:shd w:val="clear" w:color="auto" w:fill="auto"/>
            <w:noWrap/>
            <w:vAlign w:val="center"/>
            <w:hideMark/>
          </w:tcPr>
          <w:p w14:paraId="6F44EEF9" w14:textId="77777777"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455BE793" w14:textId="77777777"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71CFD1B5" w14:textId="77777777"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960kHz</w:t>
            </w:r>
          </w:p>
        </w:tc>
      </w:tr>
      <w:tr w:rsidR="00C051BC" w:rsidRPr="00230E54" w14:paraId="4F65AB21" w14:textId="77777777" w:rsidTr="00A469BB">
        <w:trPr>
          <w:trHeight w:val="315"/>
        </w:trPr>
        <w:tc>
          <w:tcPr>
            <w:tcW w:w="1740" w:type="dxa"/>
            <w:tcBorders>
              <w:top w:val="nil"/>
              <w:left w:val="single" w:sz="8" w:space="0" w:color="auto"/>
              <w:bottom w:val="nil"/>
              <w:right w:val="single" w:sz="4" w:space="0" w:color="auto"/>
            </w:tcBorders>
            <w:shd w:val="clear" w:color="auto" w:fill="auto"/>
            <w:noWrap/>
            <w:vAlign w:val="bottom"/>
          </w:tcPr>
          <w:p w14:paraId="6EF05BC8" w14:textId="5DF142CD" w:rsidR="00C051BC" w:rsidRPr="00230E54" w:rsidRDefault="00C051BC">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8</w:t>
            </w:r>
          </w:p>
        </w:tc>
        <w:tc>
          <w:tcPr>
            <w:tcW w:w="960" w:type="dxa"/>
            <w:tcBorders>
              <w:top w:val="double" w:sz="6" w:space="0" w:color="auto"/>
              <w:left w:val="single" w:sz="4" w:space="0" w:color="auto"/>
              <w:right w:val="single" w:sz="4" w:space="0" w:color="auto"/>
            </w:tcBorders>
            <w:shd w:val="clear" w:color="auto" w:fill="auto"/>
            <w:noWrap/>
            <w:vAlign w:val="center"/>
          </w:tcPr>
          <w:p w14:paraId="15FDFB6C" w14:textId="40E47EB7" w:rsidR="00C051BC" w:rsidRPr="00230E54" w:rsidRDefault="00F97340">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0,5</w:t>
            </w:r>
          </w:p>
        </w:tc>
        <w:tc>
          <w:tcPr>
            <w:tcW w:w="960" w:type="dxa"/>
            <w:tcBorders>
              <w:top w:val="double" w:sz="6" w:space="0" w:color="auto"/>
              <w:left w:val="single" w:sz="4" w:space="0" w:color="auto"/>
              <w:right w:val="single" w:sz="4" w:space="0" w:color="auto"/>
            </w:tcBorders>
            <w:shd w:val="clear" w:color="auto" w:fill="auto"/>
            <w:noWrap/>
            <w:vAlign w:val="center"/>
          </w:tcPr>
          <w:p w14:paraId="4BA32A23" w14:textId="6C440F84" w:rsidR="00C051BC" w:rsidRPr="00230E54" w:rsidRDefault="003025F6" w:rsidP="00226792">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w:t>
            </w:r>
            <w:r w:rsidR="00964111" w:rsidRPr="00230E54">
              <w:rPr>
                <w:rFonts w:ascii="Times New Roman" w:eastAsia="Times New Roman" w:hAnsi="Times New Roman" w:cs="Times New Roman"/>
                <w:lang w:eastAsia="fi-FI"/>
              </w:rPr>
              <w:t>1</w:t>
            </w:r>
            <w:r w:rsidR="00500858" w:rsidRPr="00230E54">
              <w:rPr>
                <w:rFonts w:ascii="Times New Roman" w:eastAsia="Times New Roman" w:hAnsi="Times New Roman" w:cs="Times New Roman"/>
                <w:lang w:eastAsia="fi-FI"/>
              </w:rPr>
              <w:t>2</w:t>
            </w:r>
            <w:r w:rsidRPr="00230E54">
              <w:rPr>
                <w:rFonts w:ascii="Times New Roman" w:eastAsia="Times New Roman" w:hAnsi="Times New Roman" w:cs="Times New Roman"/>
                <w:lang w:eastAsia="fi-FI"/>
              </w:rPr>
              <w:t>5</w:t>
            </w:r>
          </w:p>
        </w:tc>
        <w:tc>
          <w:tcPr>
            <w:tcW w:w="960" w:type="dxa"/>
            <w:tcBorders>
              <w:top w:val="nil"/>
              <w:left w:val="nil"/>
              <w:bottom w:val="nil"/>
              <w:right w:val="single" w:sz="8" w:space="0" w:color="auto"/>
            </w:tcBorders>
            <w:shd w:val="clear" w:color="auto" w:fill="auto"/>
            <w:noWrap/>
            <w:vAlign w:val="center"/>
          </w:tcPr>
          <w:p w14:paraId="4D945AA1" w14:textId="3EA13F22" w:rsidR="00C051BC" w:rsidRPr="00230E54" w:rsidRDefault="003025F6">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w:t>
            </w:r>
            <w:r w:rsidR="00964111" w:rsidRPr="00230E54">
              <w:rPr>
                <w:rFonts w:ascii="Times New Roman" w:eastAsia="Times New Roman" w:hAnsi="Times New Roman" w:cs="Times New Roman"/>
                <w:lang w:eastAsia="fi-FI"/>
              </w:rPr>
              <w:t>062</w:t>
            </w:r>
            <w:r w:rsidRPr="00230E54">
              <w:rPr>
                <w:rFonts w:ascii="Times New Roman" w:eastAsia="Times New Roman" w:hAnsi="Times New Roman" w:cs="Times New Roman"/>
                <w:lang w:eastAsia="fi-FI"/>
              </w:rPr>
              <w:t>5</w:t>
            </w:r>
          </w:p>
        </w:tc>
      </w:tr>
      <w:tr w:rsidR="004956FE" w:rsidRPr="00230E54" w14:paraId="472ECED0" w14:textId="77777777" w:rsidTr="00A469BB">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261BE1A6" w14:textId="4136DD02"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16</w:t>
            </w:r>
          </w:p>
        </w:tc>
        <w:tc>
          <w:tcPr>
            <w:tcW w:w="960" w:type="dxa"/>
            <w:tcBorders>
              <w:left w:val="single" w:sz="4" w:space="0" w:color="auto"/>
              <w:bottom w:val="nil"/>
              <w:right w:val="single" w:sz="4" w:space="0" w:color="auto"/>
            </w:tcBorders>
            <w:shd w:val="clear" w:color="auto" w:fill="auto"/>
            <w:noWrap/>
            <w:vAlign w:val="center"/>
            <w:hideMark/>
          </w:tcPr>
          <w:p w14:paraId="6F0AD324" w14:textId="3F5BB9AF" w:rsidR="004956FE" w:rsidRPr="00230E54" w:rsidRDefault="00DD588A"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1,</w:t>
            </w:r>
            <w:r w:rsidR="00F97340" w:rsidRPr="00230E54">
              <w:rPr>
                <w:rFonts w:ascii="Times New Roman" w:eastAsia="Times New Roman" w:hAnsi="Times New Roman" w:cs="Times New Roman"/>
                <w:lang w:eastAsia="fi-FI"/>
              </w:rPr>
              <w:t>00</w:t>
            </w:r>
          </w:p>
        </w:tc>
        <w:tc>
          <w:tcPr>
            <w:tcW w:w="960" w:type="dxa"/>
            <w:tcBorders>
              <w:left w:val="single" w:sz="4" w:space="0" w:color="auto"/>
              <w:bottom w:val="nil"/>
              <w:right w:val="single" w:sz="4" w:space="0" w:color="auto"/>
            </w:tcBorders>
            <w:shd w:val="clear" w:color="auto" w:fill="auto"/>
            <w:noWrap/>
            <w:vAlign w:val="center"/>
            <w:hideMark/>
          </w:tcPr>
          <w:p w14:paraId="42D1FCF2" w14:textId="3CEF4EB5"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0,25</w:t>
            </w:r>
          </w:p>
        </w:tc>
        <w:tc>
          <w:tcPr>
            <w:tcW w:w="960" w:type="dxa"/>
            <w:tcBorders>
              <w:top w:val="nil"/>
              <w:left w:val="nil"/>
              <w:bottom w:val="nil"/>
              <w:right w:val="single" w:sz="8" w:space="0" w:color="auto"/>
            </w:tcBorders>
            <w:shd w:val="clear" w:color="auto" w:fill="auto"/>
            <w:noWrap/>
            <w:vAlign w:val="center"/>
            <w:hideMark/>
          </w:tcPr>
          <w:p w14:paraId="0CE1A2CA" w14:textId="43AB5151"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0,125</w:t>
            </w:r>
          </w:p>
        </w:tc>
      </w:tr>
      <w:tr w:rsidR="004956FE" w:rsidRPr="00230E54" w14:paraId="411A48E1" w14:textId="77777777" w:rsidTr="00A469BB">
        <w:trPr>
          <w:trHeight w:val="300"/>
        </w:trPr>
        <w:tc>
          <w:tcPr>
            <w:tcW w:w="1740" w:type="dxa"/>
            <w:tcBorders>
              <w:top w:val="nil"/>
              <w:left w:val="single" w:sz="8" w:space="0" w:color="auto"/>
              <w:right w:val="single" w:sz="4" w:space="0" w:color="auto"/>
            </w:tcBorders>
            <w:shd w:val="clear" w:color="auto" w:fill="auto"/>
            <w:noWrap/>
            <w:vAlign w:val="bottom"/>
            <w:hideMark/>
          </w:tcPr>
          <w:p w14:paraId="034A87B4" w14:textId="796DEC91"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32</w:t>
            </w:r>
          </w:p>
        </w:tc>
        <w:tc>
          <w:tcPr>
            <w:tcW w:w="960" w:type="dxa"/>
            <w:tcBorders>
              <w:top w:val="nil"/>
              <w:left w:val="single" w:sz="4" w:space="0" w:color="auto"/>
              <w:right w:val="single" w:sz="4" w:space="0" w:color="auto"/>
            </w:tcBorders>
            <w:shd w:val="clear" w:color="auto" w:fill="auto"/>
            <w:noWrap/>
            <w:vAlign w:val="center"/>
            <w:hideMark/>
          </w:tcPr>
          <w:p w14:paraId="32CCB49D" w14:textId="25A2E80B" w:rsidR="004956FE" w:rsidRPr="00230E54" w:rsidRDefault="00DD588A"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2,75</w:t>
            </w:r>
          </w:p>
        </w:tc>
        <w:tc>
          <w:tcPr>
            <w:tcW w:w="960" w:type="dxa"/>
            <w:tcBorders>
              <w:top w:val="nil"/>
              <w:left w:val="single" w:sz="4" w:space="0" w:color="auto"/>
              <w:right w:val="single" w:sz="4" w:space="0" w:color="auto"/>
            </w:tcBorders>
            <w:shd w:val="clear" w:color="auto" w:fill="auto"/>
            <w:noWrap/>
            <w:vAlign w:val="center"/>
            <w:hideMark/>
          </w:tcPr>
          <w:p w14:paraId="2BC44840" w14:textId="1E5B68EB"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w:t>
            </w:r>
            <w:r w:rsidR="00F91168" w:rsidRPr="00230E54">
              <w:rPr>
                <w:rFonts w:ascii="Times New Roman" w:eastAsia="Times New Roman" w:hAnsi="Times New Roman" w:cs="Times New Roman"/>
                <w:lang w:eastAsia="fi-FI"/>
              </w:rPr>
              <w:t>62</w:t>
            </w:r>
            <w:r w:rsidRPr="00230E54">
              <w:rPr>
                <w:rFonts w:ascii="Times New Roman" w:eastAsia="Times New Roman" w:hAnsi="Times New Roman" w:cs="Times New Roman"/>
                <w:lang w:eastAsia="fi-FI"/>
              </w:rPr>
              <w:t>5</w:t>
            </w:r>
          </w:p>
        </w:tc>
        <w:tc>
          <w:tcPr>
            <w:tcW w:w="960" w:type="dxa"/>
            <w:tcBorders>
              <w:top w:val="nil"/>
              <w:left w:val="nil"/>
              <w:right w:val="single" w:sz="8" w:space="0" w:color="auto"/>
            </w:tcBorders>
            <w:shd w:val="clear" w:color="auto" w:fill="auto"/>
            <w:noWrap/>
            <w:vAlign w:val="center"/>
            <w:hideMark/>
          </w:tcPr>
          <w:p w14:paraId="24147D5E" w14:textId="04D7BE3D"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0,3</w:t>
            </w:r>
            <w:r w:rsidR="00FF3422" w:rsidRPr="00230E54">
              <w:rPr>
                <w:rFonts w:ascii="Times New Roman" w:eastAsia="Times New Roman" w:hAnsi="Times New Roman" w:cs="Times New Roman"/>
                <w:lang w:eastAsia="fi-FI"/>
              </w:rPr>
              <w:t>12</w:t>
            </w:r>
            <w:r w:rsidRPr="00230E54">
              <w:rPr>
                <w:rFonts w:ascii="Times New Roman" w:eastAsia="Times New Roman" w:hAnsi="Times New Roman" w:cs="Times New Roman"/>
                <w:lang w:eastAsia="fi-FI"/>
              </w:rPr>
              <w:t>5</w:t>
            </w:r>
          </w:p>
        </w:tc>
      </w:tr>
      <w:tr w:rsidR="004956FE" w:rsidRPr="00230E54" w14:paraId="4BE552B1" w14:textId="77777777" w:rsidTr="00A469BB">
        <w:trPr>
          <w:trHeight w:val="300"/>
        </w:trPr>
        <w:tc>
          <w:tcPr>
            <w:tcW w:w="1740" w:type="dxa"/>
            <w:tcBorders>
              <w:top w:val="nil"/>
              <w:left w:val="single" w:sz="8" w:space="0" w:color="auto"/>
              <w:bottom w:val="single" w:sz="4" w:space="0" w:color="auto"/>
              <w:right w:val="single" w:sz="4" w:space="0" w:color="auto"/>
            </w:tcBorders>
            <w:shd w:val="clear" w:color="auto" w:fill="auto"/>
            <w:noWrap/>
            <w:vAlign w:val="bottom"/>
            <w:hideMark/>
          </w:tcPr>
          <w:p w14:paraId="286AAF64" w14:textId="04991282" w:rsidR="004956FE" w:rsidRPr="00230E54" w:rsidRDefault="004956FE" w:rsidP="00A469BB">
            <w:pPr>
              <w:keepLines/>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A644F3" w14:textId="2AC2CBD4"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4,75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2DF257" w14:textId="3AB9C203"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1,375</w:t>
            </w:r>
          </w:p>
        </w:tc>
        <w:tc>
          <w:tcPr>
            <w:tcW w:w="960" w:type="dxa"/>
            <w:tcBorders>
              <w:top w:val="nil"/>
              <w:left w:val="nil"/>
              <w:bottom w:val="single" w:sz="4" w:space="0" w:color="auto"/>
              <w:right w:val="single" w:sz="8" w:space="0" w:color="auto"/>
            </w:tcBorders>
            <w:shd w:val="clear" w:color="auto" w:fill="auto"/>
            <w:noWrap/>
            <w:vAlign w:val="center"/>
            <w:hideMark/>
          </w:tcPr>
          <w:p w14:paraId="68B6E7BE" w14:textId="6D0EAB82" w:rsidR="004956FE" w:rsidRPr="00230E54" w:rsidRDefault="004956FE" w:rsidP="00A469BB">
            <w:pPr>
              <w:keepLines/>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0,6875</w:t>
            </w:r>
          </w:p>
        </w:tc>
      </w:tr>
    </w:tbl>
    <w:p w14:paraId="171F53DE" w14:textId="3F94B44B" w:rsidR="004956FE" w:rsidRPr="00230E54" w:rsidRDefault="004956FE" w:rsidP="00EE0789"/>
    <w:p w14:paraId="28665EAE" w14:textId="49367528" w:rsidR="00EE0789" w:rsidRPr="00D35748" w:rsidRDefault="00DF4651" w:rsidP="00A469BB">
      <w:pPr>
        <w:pStyle w:val="Caption"/>
      </w:pPr>
      <w:bookmarkStart w:id="9" w:name="_Ref83025294"/>
      <w:r w:rsidRPr="00964285">
        <w:t xml:space="preserve">Proposal </w:t>
      </w:r>
      <w:r w:rsidRPr="00230E54">
        <w:fldChar w:fldCharType="begin"/>
      </w:r>
      <w:r w:rsidRPr="00D35748">
        <w:rPr>
          <w:b w:val="0"/>
        </w:rPr>
        <w:instrText xml:space="preserve"> SEQ Proposal \* ARABIC </w:instrText>
      </w:r>
      <w:r w:rsidRPr="00230E54">
        <w:fldChar w:fldCharType="separate"/>
      </w:r>
      <w:r w:rsidR="0040107D" w:rsidRPr="007A3A08">
        <w:rPr>
          <w:b w:val="0"/>
        </w:rPr>
        <w:t>4</w:t>
      </w:r>
      <w:r w:rsidRPr="00230E54">
        <w:fldChar w:fldCharType="end"/>
      </w:r>
      <w:r w:rsidRPr="00964285">
        <w:rPr>
          <w:b w:val="0"/>
        </w:rPr>
        <w:t>:</w:t>
      </w:r>
      <w:bookmarkEnd w:id="9"/>
      <w:r w:rsidR="00EE0789" w:rsidRPr="00964285">
        <w:t xml:space="preserve"> </w:t>
      </w:r>
      <w:r w:rsidR="00F3113F" w:rsidRPr="00D35748">
        <w:t>If DBTW is supported, the s</w:t>
      </w:r>
      <w:r w:rsidR="00EE0789" w:rsidRPr="00D35748">
        <w:t xml:space="preserve">upported values for </w:t>
      </w:r>
      <w:proofErr w:type="spellStart"/>
      <w:r w:rsidR="00EE0789" w:rsidRPr="00D35748">
        <w:t>discoveryBurstWindowLength</w:t>
      </w:r>
      <w:proofErr w:type="spellEnd"/>
      <w:r w:rsidR="00EE0789" w:rsidRPr="00D35748">
        <w:t xml:space="preserve"> are same as used for Rel-16 NR-U</w:t>
      </w:r>
      <w:r w:rsidRPr="00D35748">
        <w:t xml:space="preserve"> also for 480kHz and 960kHz</w:t>
      </w:r>
      <w:r w:rsidR="00D65B10" w:rsidRPr="00D35748">
        <w:t xml:space="preserve">: </w:t>
      </w:r>
      <w:r w:rsidR="00EE0789" w:rsidRPr="00D35748">
        <w:t xml:space="preserve">0.5, 1, 2, 3, 4, 5 </w:t>
      </w:r>
      <w:proofErr w:type="spellStart"/>
      <w:r w:rsidR="00EE0789" w:rsidRPr="00D35748">
        <w:t>ms</w:t>
      </w:r>
      <w:proofErr w:type="spellEnd"/>
    </w:p>
    <w:p w14:paraId="5194CF0E" w14:textId="77777777" w:rsidR="009F16A1" w:rsidRPr="00D35748" w:rsidRDefault="009F16A1" w:rsidP="00A469BB">
      <w:pPr>
        <w:pStyle w:val="ListParagraph"/>
        <w:rPr>
          <w:i/>
        </w:rPr>
      </w:pPr>
    </w:p>
    <w:p w14:paraId="707BEC40" w14:textId="22049B6C" w:rsidR="00A75A36" w:rsidRPr="007A3A08" w:rsidRDefault="0071335B" w:rsidP="007A3A08">
      <w:pPr>
        <w:pStyle w:val="Heading3"/>
        <w:rPr>
          <w:sz w:val="24"/>
        </w:rPr>
      </w:pPr>
      <w:r>
        <w:t xml:space="preserve">Indication of </w:t>
      </w:r>
      <w:proofErr w:type="gramStart"/>
      <w:r>
        <w:t>actually transmitted</w:t>
      </w:r>
      <w:proofErr w:type="gramEnd"/>
      <w:r>
        <w:t xml:space="preserve"> SSBs</w:t>
      </w:r>
    </w:p>
    <w:p w14:paraId="0B7D15A5" w14:textId="56FF61E7" w:rsidR="00276BF9" w:rsidRPr="00D35748" w:rsidRDefault="0071335B" w:rsidP="00E27834">
      <w:r w:rsidRPr="00964285">
        <w:t>In last meeting the interpretation for</w:t>
      </w:r>
      <w:r w:rsidR="00530BAC" w:rsidRPr="00D35748">
        <w:t xml:space="preserve"> </w:t>
      </w:r>
      <w:proofErr w:type="spellStart"/>
      <w:r w:rsidR="00530BAC" w:rsidRPr="007A3A08">
        <w:rPr>
          <w:i/>
        </w:rPr>
        <w:t>ssb-PositionsInBurst</w:t>
      </w:r>
      <w:proofErr w:type="spellEnd"/>
      <w:r w:rsidR="00530BAC" w:rsidRPr="00964285">
        <w:t xml:space="preserve"> was discussed, the final proposal </w:t>
      </w:r>
      <w:r w:rsidR="00EF1257" w:rsidRPr="00D35748">
        <w:t xml:space="preserve">(in </w:t>
      </w:r>
      <w:r w:rsidR="00EF1257">
        <w:fldChar w:fldCharType="begin"/>
      </w:r>
      <w:r w:rsidR="00EF1257" w:rsidRPr="00D35748">
        <w:instrText xml:space="preserve"> REF _Ref86149501 \r \h </w:instrText>
      </w:r>
      <w:r w:rsidR="00EF1257">
        <w:fldChar w:fldCharType="separate"/>
      </w:r>
      <w:r w:rsidR="0040107D" w:rsidRPr="00964285">
        <w:t>[12]</w:t>
      </w:r>
      <w:r w:rsidR="00EF1257">
        <w:fldChar w:fldCharType="end"/>
      </w:r>
      <w:r w:rsidR="00EF1257" w:rsidRPr="00964285">
        <w:t>)</w:t>
      </w:r>
      <w:r w:rsidR="00530BAC" w:rsidRPr="00964285">
        <w:t xml:space="preserve">being as </w:t>
      </w:r>
      <w:proofErr w:type="gramStart"/>
      <w:r w:rsidR="00530BAC" w:rsidRPr="00964285">
        <w:t>follows:-</w:t>
      </w:r>
      <w:proofErr w:type="gramEnd"/>
      <w:r w:rsidRPr="00D35748">
        <w:t xml:space="preserve"> </w:t>
      </w:r>
    </w:p>
    <w:tbl>
      <w:tblPr>
        <w:tblStyle w:val="TableGrid"/>
        <w:tblW w:w="0" w:type="auto"/>
        <w:tblLook w:val="04A0" w:firstRow="1" w:lastRow="0" w:firstColumn="1" w:lastColumn="0" w:noHBand="0" w:noVBand="1"/>
      </w:tblPr>
      <w:tblGrid>
        <w:gridCol w:w="9629"/>
      </w:tblGrid>
      <w:tr w:rsidR="00530BAC" w:rsidRPr="00ED55F5" w14:paraId="1A789BA7" w14:textId="77777777" w:rsidTr="00530BAC">
        <w:tc>
          <w:tcPr>
            <w:tcW w:w="9629" w:type="dxa"/>
          </w:tcPr>
          <w:p w14:paraId="6B82DFC2" w14:textId="77777777" w:rsidR="00530BAC" w:rsidRPr="00530BAC" w:rsidRDefault="00530BAC" w:rsidP="007A3A08">
            <w:pPr>
              <w:keepNext/>
              <w:keepLines/>
              <w:tabs>
                <w:tab w:val="left" w:pos="360"/>
              </w:tabs>
              <w:overflowPunct w:val="0"/>
              <w:autoSpaceDE w:val="0"/>
              <w:autoSpaceDN w:val="0"/>
              <w:adjustRightInd w:val="0"/>
              <w:spacing w:before="120" w:after="180"/>
              <w:jc w:val="both"/>
              <w:textAlignment w:val="baseline"/>
              <w:outlineLvl w:val="5"/>
              <w:rPr>
                <w:rFonts w:ascii="Arial" w:eastAsia="SimSun" w:hAnsi="Arial" w:cs="Times New Roman"/>
                <w:sz w:val="20"/>
                <w:szCs w:val="20"/>
                <w:lang w:eastAsia="zh-CN"/>
              </w:rPr>
            </w:pPr>
            <w:r w:rsidRPr="00530BAC">
              <w:rPr>
                <w:rFonts w:ascii="Arial" w:eastAsia="SimSun" w:hAnsi="Arial" w:cs="Times New Roman"/>
                <w:sz w:val="20"/>
                <w:szCs w:val="20"/>
                <w:lang w:eastAsia="zh-CN"/>
              </w:rPr>
              <w:t>Proposal 1.1-8</w:t>
            </w:r>
          </w:p>
          <w:p w14:paraId="16CEFE87" w14:textId="77777777" w:rsidR="00530BAC" w:rsidRPr="00530BAC" w:rsidRDefault="00530BAC" w:rsidP="00530BAC">
            <w:pPr>
              <w:numPr>
                <w:ilvl w:val="0"/>
                <w:numId w:val="13"/>
              </w:numPr>
              <w:overflowPunct w:val="0"/>
              <w:autoSpaceDE w:val="0"/>
              <w:autoSpaceDN w:val="0"/>
              <w:adjustRightInd w:val="0"/>
              <w:spacing w:after="0"/>
              <w:jc w:val="both"/>
              <w:textAlignment w:val="baseline"/>
              <w:rPr>
                <w:rFonts w:ascii="Times New Roman" w:eastAsia="SimSun" w:hAnsi="Times New Roman" w:cs="Times New Roman"/>
                <w:lang w:val="en-US" w:eastAsia="zh-CN"/>
              </w:rPr>
            </w:pPr>
            <w:r w:rsidRPr="00530BAC">
              <w:rPr>
                <w:rFonts w:ascii="Times New Roman" w:eastAsia="SimSun" w:hAnsi="Times New Roman" w:cs="Times New Roman"/>
                <w:lang w:val="en-US" w:eastAsia="zh-CN"/>
              </w:rPr>
              <w:t xml:space="preserve">For </w:t>
            </w:r>
            <w:proofErr w:type="spellStart"/>
            <w:r w:rsidRPr="00530BAC">
              <w:rPr>
                <w:rFonts w:ascii="Times New Roman" w:eastAsia="SimSun" w:hAnsi="Times New Roman" w:cs="Times New Roman"/>
                <w:lang w:val="en-US" w:eastAsia="zh-CN"/>
              </w:rPr>
              <w:t>ssb-PositionsInBurst</w:t>
            </w:r>
            <w:proofErr w:type="spellEnd"/>
            <w:r w:rsidRPr="00530BAC">
              <w:rPr>
                <w:rFonts w:ascii="Times New Roman" w:eastAsia="SimSun" w:hAnsi="Times New Roman" w:cs="Times New Roman"/>
                <w:lang w:val="en-US" w:eastAsia="zh-CN"/>
              </w:rPr>
              <w:t xml:space="preserve"> in SIB1,</w:t>
            </w:r>
          </w:p>
          <w:p w14:paraId="1E074DFF" w14:textId="77777777" w:rsidR="00530BAC" w:rsidRPr="00530BAC" w:rsidRDefault="00530BAC" w:rsidP="00530BAC">
            <w:pPr>
              <w:numPr>
                <w:ilvl w:val="1"/>
                <w:numId w:val="13"/>
              </w:numPr>
              <w:tabs>
                <w:tab w:val="clear" w:pos="1080"/>
              </w:tabs>
              <w:overflowPunct w:val="0"/>
              <w:autoSpaceDE w:val="0"/>
              <w:autoSpaceDN w:val="0"/>
              <w:adjustRightInd w:val="0"/>
              <w:spacing w:after="0"/>
              <w:jc w:val="both"/>
              <w:textAlignment w:val="baseline"/>
              <w:rPr>
                <w:rFonts w:ascii="Times New Roman" w:eastAsia="SimSun" w:hAnsi="Times New Roman" w:cs="Times New Roman"/>
                <w:lang w:val="en-US" w:eastAsia="zh-CN"/>
              </w:rPr>
            </w:pPr>
            <w:r w:rsidRPr="00530BAC">
              <w:rPr>
                <w:rFonts w:ascii="Times New Roman" w:eastAsia="SimSun" w:hAnsi="Times New Roman" w:cs="Times New Roman"/>
                <w:lang w:val="en-US" w:eastAsia="zh-CN"/>
              </w:rPr>
              <w:t xml:space="preserve">if MSB k of </w:t>
            </w:r>
            <w:proofErr w:type="spellStart"/>
            <w:r w:rsidRPr="00530BAC">
              <w:rPr>
                <w:rFonts w:ascii="Times New Roman" w:eastAsia="SimSun" w:hAnsi="Times New Roman" w:cs="Times New Roman"/>
                <w:lang w:val="en-US" w:eastAsia="zh-CN"/>
              </w:rPr>
              <w:t>inOneGroup</w:t>
            </w:r>
            <w:proofErr w:type="spellEnd"/>
            <w:r w:rsidRPr="00530BAC">
              <w:rPr>
                <w:rFonts w:ascii="Times New Roman" w:eastAsia="SimSun" w:hAnsi="Times New Roman" w:cs="Times New Roman"/>
                <w:lang w:val="en-US" w:eastAsia="zh-CN"/>
              </w:rPr>
              <w:t xml:space="preserve"> and MSB m of </w:t>
            </w:r>
            <w:proofErr w:type="spellStart"/>
            <w:r w:rsidRPr="00530BAC">
              <w:rPr>
                <w:rFonts w:ascii="Times New Roman" w:eastAsia="SimSun" w:hAnsi="Times New Roman" w:cs="Times New Roman"/>
                <w:lang w:val="en-US" w:eastAsia="zh-CN"/>
              </w:rPr>
              <w:t>groupPresense</w:t>
            </w:r>
            <w:proofErr w:type="spellEnd"/>
            <w:r w:rsidRPr="00530BAC">
              <w:rPr>
                <w:rFonts w:ascii="Times New Roman" w:eastAsia="SimSun" w:hAnsi="Times New Roman" w:cs="Times New Roman"/>
                <w:lang w:val="en-US" w:eastAsia="zh-CN"/>
              </w:rPr>
              <w:t xml:space="preserve"> are set to 1, the UE assumes that SSB(s) within DBTW with candidate SSB index(es) corresponding to SSB index equal to k-1+(m-</w:t>
            </w:r>
            <w:proofErr w:type="gramStart"/>
            <w:r w:rsidRPr="00530BAC">
              <w:rPr>
                <w:rFonts w:ascii="Times New Roman" w:eastAsia="SimSun" w:hAnsi="Times New Roman" w:cs="Times New Roman"/>
                <w:lang w:val="en-US" w:eastAsia="zh-CN"/>
              </w:rPr>
              <w:t>1)×</w:t>
            </w:r>
            <w:proofErr w:type="gramEnd"/>
            <w:r w:rsidRPr="00530BAC">
              <w:rPr>
                <w:rFonts w:ascii="Times New Roman" w:eastAsia="SimSun" w:hAnsi="Times New Roman" w:cs="Times New Roman"/>
                <w:lang w:val="en-US" w:eastAsia="zh-CN"/>
              </w:rPr>
              <w:t xml:space="preserve">8 may be transmitted; </w:t>
            </w:r>
          </w:p>
          <w:p w14:paraId="1947F805" w14:textId="77777777" w:rsidR="00530BAC" w:rsidRPr="00530BAC" w:rsidRDefault="00530BAC" w:rsidP="00530BAC">
            <w:pPr>
              <w:numPr>
                <w:ilvl w:val="1"/>
                <w:numId w:val="13"/>
              </w:numPr>
              <w:tabs>
                <w:tab w:val="clear" w:pos="1080"/>
              </w:tabs>
              <w:overflowPunct w:val="0"/>
              <w:autoSpaceDE w:val="0"/>
              <w:autoSpaceDN w:val="0"/>
              <w:adjustRightInd w:val="0"/>
              <w:spacing w:after="0"/>
              <w:jc w:val="both"/>
              <w:textAlignment w:val="baseline"/>
              <w:rPr>
                <w:rFonts w:ascii="Times New Roman" w:eastAsia="SimSun" w:hAnsi="Times New Roman" w:cs="Times New Roman"/>
                <w:lang w:val="en-US" w:eastAsia="zh-CN"/>
              </w:rPr>
            </w:pPr>
            <w:r w:rsidRPr="00530BAC">
              <w:rPr>
                <w:rFonts w:ascii="Times New Roman" w:eastAsia="SimSun" w:hAnsi="Times New Roman" w:cs="Times New Roman"/>
                <w:lang w:val="en-US" w:eastAsia="zh-CN"/>
              </w:rPr>
              <w:t xml:space="preserve">if MSB k of </w:t>
            </w:r>
            <w:proofErr w:type="spellStart"/>
            <w:r w:rsidRPr="00530BAC">
              <w:rPr>
                <w:rFonts w:ascii="Times New Roman" w:eastAsia="SimSun" w:hAnsi="Times New Roman" w:cs="Times New Roman"/>
                <w:lang w:val="en-US" w:eastAsia="zh-CN"/>
              </w:rPr>
              <w:t>inOneGroup</w:t>
            </w:r>
            <w:proofErr w:type="spellEnd"/>
            <w:r w:rsidRPr="00530BAC">
              <w:rPr>
                <w:rFonts w:ascii="Times New Roman" w:eastAsia="SimSun" w:hAnsi="Times New Roman" w:cs="Times New Roman"/>
                <w:lang w:val="en-US" w:eastAsia="zh-CN"/>
              </w:rPr>
              <w:t xml:space="preserve"> or MSB m of </w:t>
            </w:r>
            <w:proofErr w:type="spellStart"/>
            <w:r w:rsidRPr="00530BAC">
              <w:rPr>
                <w:rFonts w:ascii="Times New Roman" w:eastAsia="SimSun" w:hAnsi="Times New Roman" w:cs="Times New Roman"/>
                <w:lang w:val="en-US" w:eastAsia="zh-CN"/>
              </w:rPr>
              <w:t>groupPresense</w:t>
            </w:r>
            <w:proofErr w:type="spellEnd"/>
            <w:r w:rsidRPr="00530BAC">
              <w:rPr>
                <w:rFonts w:ascii="Times New Roman" w:eastAsia="SimSun" w:hAnsi="Times New Roman" w:cs="Times New Roman"/>
                <w:lang w:val="en-US" w:eastAsia="zh-CN"/>
              </w:rPr>
              <w:t xml:space="preserve"> are set to 0, the UE assumes that the SSB(s) are not transmitted. </w:t>
            </w:r>
          </w:p>
          <w:p w14:paraId="702A1BC7" w14:textId="77777777" w:rsidR="00530BAC" w:rsidRPr="00964285" w:rsidRDefault="00530BAC" w:rsidP="00E27834"/>
        </w:tc>
      </w:tr>
    </w:tbl>
    <w:p w14:paraId="3B3D26B5" w14:textId="64D56D88" w:rsidR="00530BAC" w:rsidRPr="00964285" w:rsidRDefault="00530BAC" w:rsidP="00E27834"/>
    <w:p w14:paraId="6AD7DA76" w14:textId="4D0549C1" w:rsidR="00387F15" w:rsidRPr="00D35748" w:rsidRDefault="00387F15" w:rsidP="00E27834">
      <w:r w:rsidRPr="00D35748">
        <w:t xml:space="preserve">For Rel-16 operation with shared spectrum access the UE assumption for the </w:t>
      </w:r>
      <w:proofErr w:type="spellStart"/>
      <w:r w:rsidRPr="00D35748">
        <w:rPr>
          <w:i/>
        </w:rPr>
        <w:t>ssb-PositionsInBurst</w:t>
      </w:r>
      <w:proofErr w:type="spellEnd"/>
      <w:r w:rsidRPr="00D35748">
        <w:t xml:space="preserve"> is defined in 38.213 as follows:</w:t>
      </w:r>
    </w:p>
    <w:tbl>
      <w:tblPr>
        <w:tblStyle w:val="TableGrid"/>
        <w:tblW w:w="0" w:type="auto"/>
        <w:tblLook w:val="04A0" w:firstRow="1" w:lastRow="0" w:firstColumn="1" w:lastColumn="0" w:noHBand="0" w:noVBand="1"/>
      </w:tblPr>
      <w:tblGrid>
        <w:gridCol w:w="9629"/>
      </w:tblGrid>
      <w:tr w:rsidR="00387F15" w:rsidRPr="00ED55F5" w14:paraId="253F833C" w14:textId="77777777" w:rsidTr="00387F15">
        <w:tc>
          <w:tcPr>
            <w:tcW w:w="9629" w:type="dxa"/>
          </w:tcPr>
          <w:p w14:paraId="4715AA9F" w14:textId="211BFEAD" w:rsidR="00387F15" w:rsidRPr="00D35748" w:rsidRDefault="00387F15" w:rsidP="00E27834">
            <w:r w:rsidRPr="00D35748">
              <w:rPr>
                <w:rFonts w:ascii="Times New Roman" w:eastAsia="SimSun" w:hAnsi="Times New Roman" w:cs="Times New Roman"/>
                <w:sz w:val="20"/>
                <w:szCs w:val="20"/>
              </w:rPr>
              <w:t xml:space="preserve">The UE assumes that one or more SS/PBCH blocks indicated by </w:t>
            </w:r>
            <w:proofErr w:type="spellStart"/>
            <w:r w:rsidRPr="00D35748">
              <w:rPr>
                <w:rFonts w:ascii="Times New Roman" w:eastAsia="SimSun" w:hAnsi="Times New Roman" w:cs="Times New Roman"/>
                <w:i/>
                <w:sz w:val="20"/>
                <w:szCs w:val="20"/>
              </w:rPr>
              <w:t>ssb-PositionsInBurst</w:t>
            </w:r>
            <w:proofErr w:type="spellEnd"/>
            <w:r w:rsidRPr="00D35748">
              <w:rPr>
                <w:rFonts w:ascii="Times New Roman" w:eastAsia="SimSun" w:hAnsi="Times New Roman" w:cs="Times New Roman"/>
                <w:sz w:val="20"/>
                <w:szCs w:val="20"/>
              </w:rPr>
              <w:t xml:space="preserve"> may be transmitted within the discovery burst transmission window and have candidate SS/PBCH blocks indexes corresponding to SS/PBCH block indexes provided by </w:t>
            </w:r>
            <w:proofErr w:type="spellStart"/>
            <w:r w:rsidRPr="00D35748">
              <w:rPr>
                <w:rFonts w:ascii="Times New Roman" w:eastAsia="SimSun" w:hAnsi="Times New Roman" w:cs="Times New Roman"/>
                <w:i/>
                <w:sz w:val="20"/>
                <w:szCs w:val="20"/>
              </w:rPr>
              <w:t>ssb-PositionsInBurst</w:t>
            </w:r>
            <w:proofErr w:type="spellEnd"/>
            <w:r w:rsidRPr="00D35748">
              <w:rPr>
                <w:rFonts w:ascii="Times New Roman" w:eastAsia="SimSun" w:hAnsi="Times New Roman" w:cs="Times New Roman"/>
                <w:sz w:val="20"/>
                <w:szCs w:val="20"/>
              </w:rPr>
              <w:t xml:space="preserve">. If MSB </w:t>
            </w:r>
            <m:oMath>
              <m:r>
                <w:rPr>
                  <w:rFonts w:ascii="Cambria Math" w:eastAsia="SimSun" w:hAnsi="Cambria Math" w:cs="Times New Roman"/>
                  <w:sz w:val="20"/>
                  <w:szCs w:val="20"/>
                </w:rPr>
                <m:t>k</m:t>
              </m:r>
            </m:oMath>
            <w:r w:rsidRPr="00964285">
              <w:rPr>
                <w:rFonts w:ascii="Times New Roman" w:eastAsia="SimSun" w:hAnsi="Times New Roman" w:cs="Times New Roman"/>
                <w:sz w:val="20"/>
                <w:szCs w:val="20"/>
              </w:rPr>
              <w:t xml:space="preserve">, </w:t>
            </w:r>
            <m:oMath>
              <m:r>
                <w:rPr>
                  <w:rFonts w:ascii="Cambria Math" w:eastAsia="SimSun" w:hAnsi="Cambria Math" w:cs="Times New Roman"/>
                  <w:sz w:val="20"/>
                  <w:szCs w:val="20"/>
                </w:rPr>
                <m:t>k</m:t>
              </m:r>
              <m:r>
                <w:rPr>
                  <w:rFonts w:ascii="Cambria Math" w:eastAsia="SimSun" w:hAnsi="Cambria Math" w:cs="Times New Roman" w:hint="eastAsia"/>
                  <w:sz w:val="20"/>
                  <w:szCs w:val="20"/>
                </w:rPr>
                <m:t>≥</m:t>
              </m:r>
              <m:r>
                <w:rPr>
                  <w:rFonts w:ascii="Cambria Math" w:eastAsia="SimSun" w:hAnsi="Cambria Math" w:cs="Times New Roman"/>
                  <w:sz w:val="20"/>
                  <w:szCs w:val="20"/>
                </w:rPr>
                <m:t>1</m:t>
              </m:r>
            </m:oMath>
            <w:r w:rsidRPr="00D35748">
              <w:rPr>
                <w:rFonts w:ascii="Times New Roman" w:eastAsia="SimSun" w:hAnsi="Times New Roman" w:cs="Times New Roman"/>
                <w:sz w:val="20"/>
                <w:szCs w:val="20"/>
              </w:rPr>
              <w:t xml:space="preserve">, of </w:t>
            </w:r>
            <w:proofErr w:type="spellStart"/>
            <w:r w:rsidRPr="00D35748">
              <w:rPr>
                <w:rFonts w:ascii="Times New Roman" w:eastAsia="SimSun" w:hAnsi="Times New Roman" w:cs="Times New Roman"/>
                <w:i/>
                <w:sz w:val="20"/>
                <w:szCs w:val="20"/>
              </w:rPr>
              <w:t>ssb-PositionsInBurst</w:t>
            </w:r>
            <w:proofErr w:type="spellEnd"/>
            <w:r w:rsidRPr="00D35748">
              <w:rPr>
                <w:rFonts w:ascii="Times New Roman" w:eastAsia="SimSun" w:hAnsi="Times New Roman" w:cs="Times New Roman"/>
                <w:sz w:val="20"/>
                <w:szCs w:val="20"/>
              </w:rPr>
              <w:t xml:space="preserve"> is set to 1, the UE assumes that SS/PBCH block(s) within the discovery burst transmission window with candidate SS/PBCH block index(es) corresponding to SS/PBCH block index equal to </w:t>
            </w:r>
            <m:oMath>
              <m:r>
                <w:rPr>
                  <w:rFonts w:ascii="Cambria Math" w:eastAsia="SimSun" w:hAnsi="Cambria Math" w:cs="Times New Roman"/>
                  <w:sz w:val="20"/>
                  <w:szCs w:val="20"/>
                </w:rPr>
                <m:t>k</m:t>
              </m:r>
              <m:r>
                <w:rPr>
                  <w:rFonts w:ascii="Cambria Math" w:eastAsia="SimSun" w:hAnsi="Cambria Math" w:cs="Times New Roman"/>
                  <w:sz w:val="20"/>
                  <w:szCs w:val="20"/>
                </w:rPr>
                <m:t>-</m:t>
              </m:r>
              <m:r>
                <w:rPr>
                  <w:rFonts w:ascii="Cambria Math" w:eastAsia="SimSun" w:hAnsi="Cambria Math" w:cs="Times New Roman"/>
                  <w:sz w:val="20"/>
                  <w:szCs w:val="20"/>
                </w:rPr>
                <m:t>1</m:t>
              </m:r>
            </m:oMath>
            <w:r w:rsidRPr="00D35748">
              <w:rPr>
                <w:rFonts w:ascii="Times New Roman" w:eastAsia="SimSun" w:hAnsi="Times New Roman" w:cs="Times New Roman"/>
                <w:sz w:val="20"/>
                <w:szCs w:val="20"/>
              </w:rPr>
              <w:t xml:space="preserve"> may be transmitted; if MSB </w:t>
            </w:r>
            <m:oMath>
              <m:r>
                <w:rPr>
                  <w:rFonts w:ascii="Cambria Math" w:eastAsia="SimSun" w:hAnsi="Cambria Math" w:cs="Times New Roman"/>
                  <w:sz w:val="20"/>
                  <w:szCs w:val="20"/>
                </w:rPr>
                <m:t>k</m:t>
              </m:r>
            </m:oMath>
            <w:r w:rsidRPr="00964285">
              <w:rPr>
                <w:rFonts w:ascii="Times New Roman" w:eastAsia="SimSun" w:hAnsi="Times New Roman" w:cs="Times New Roman"/>
                <w:sz w:val="20"/>
                <w:szCs w:val="20"/>
              </w:rPr>
              <w:t xml:space="preserve"> is set to 0, the UE assumes that the SS/PBCH block(s) are not transmitted.</w:t>
            </w:r>
          </w:p>
        </w:tc>
      </w:tr>
    </w:tbl>
    <w:p w14:paraId="7FAC1FDF" w14:textId="1A2FF375" w:rsidR="0071335B" w:rsidRPr="00964285" w:rsidRDefault="008E2760" w:rsidP="00E27834">
      <w:r w:rsidRPr="00964285">
        <w:t>Corresponding in 38.331 following is captured:</w:t>
      </w:r>
    </w:p>
    <w:tbl>
      <w:tblPr>
        <w:tblStyle w:val="TableGrid"/>
        <w:tblW w:w="0" w:type="auto"/>
        <w:tblLook w:val="04A0" w:firstRow="1" w:lastRow="0" w:firstColumn="1" w:lastColumn="0" w:noHBand="0" w:noVBand="1"/>
      </w:tblPr>
      <w:tblGrid>
        <w:gridCol w:w="9629"/>
      </w:tblGrid>
      <w:tr w:rsidR="008E2760" w:rsidRPr="00ED55F5" w14:paraId="74690056" w14:textId="77777777" w:rsidTr="008E2760">
        <w:tc>
          <w:tcPr>
            <w:tcW w:w="9629" w:type="dxa"/>
          </w:tcPr>
          <w:p w14:paraId="3EA18A14" w14:textId="77777777" w:rsidR="008E2760" w:rsidRPr="007A3A08" w:rsidRDefault="008E2760" w:rsidP="008E2760">
            <w:pPr>
              <w:keepNext/>
              <w:keepLines/>
              <w:overflowPunct w:val="0"/>
              <w:autoSpaceDE w:val="0"/>
              <w:autoSpaceDN w:val="0"/>
              <w:adjustRightInd w:val="0"/>
              <w:spacing w:after="0" w:line="240" w:lineRule="auto"/>
              <w:textAlignment w:val="baseline"/>
              <w:rPr>
                <w:rFonts w:ascii="Arial" w:eastAsia="Times New Roman" w:hAnsi="Arial" w:cs="Arial"/>
                <w:sz w:val="20"/>
                <w:szCs w:val="20"/>
                <w:lang w:eastAsia="sv-SE"/>
              </w:rPr>
            </w:pPr>
            <w:proofErr w:type="spellStart"/>
            <w:r w:rsidRPr="007A3A08">
              <w:rPr>
                <w:rFonts w:ascii="Arial" w:eastAsia="Times New Roman" w:hAnsi="Arial" w:cs="Arial"/>
                <w:b/>
                <w:i/>
                <w:sz w:val="20"/>
                <w:szCs w:val="20"/>
                <w:lang w:eastAsia="sv-SE"/>
              </w:rPr>
              <w:lastRenderedPageBreak/>
              <w:t>ssb-PositionsInBurst</w:t>
            </w:r>
            <w:proofErr w:type="spellEnd"/>
          </w:p>
          <w:p w14:paraId="563AE992" w14:textId="1BAF54A1" w:rsidR="008E2760" w:rsidRPr="00964285" w:rsidRDefault="008E2760" w:rsidP="008E2760">
            <w:pPr>
              <w:keepNext/>
              <w:keepLines/>
              <w:overflowPunct w:val="0"/>
              <w:autoSpaceDE w:val="0"/>
              <w:autoSpaceDN w:val="0"/>
              <w:adjustRightInd w:val="0"/>
              <w:spacing w:after="0" w:line="240" w:lineRule="auto"/>
              <w:textAlignment w:val="baseline"/>
              <w:rPr>
                <w:rFonts w:ascii="Arial" w:eastAsia="Times New Roman" w:hAnsi="Arial" w:cs="Arial"/>
                <w:sz w:val="20"/>
                <w:szCs w:val="20"/>
                <w:lang w:eastAsia="sv-SE"/>
              </w:rPr>
            </w:pPr>
          </w:p>
          <w:p w14:paraId="0BC9E929" w14:textId="73140674" w:rsidR="008E2760" w:rsidRPr="007A3A08" w:rsidRDefault="008E2760" w:rsidP="008E2760">
            <w:pPr>
              <w:keepNext/>
              <w:keepLines/>
              <w:overflowPunct w:val="0"/>
              <w:autoSpaceDE w:val="0"/>
              <w:autoSpaceDN w:val="0"/>
              <w:adjustRightInd w:val="0"/>
              <w:spacing w:after="0" w:line="240" w:lineRule="auto"/>
              <w:textAlignment w:val="baseline"/>
              <w:rPr>
                <w:rFonts w:ascii="Arial" w:eastAsia="Times New Roman" w:hAnsi="Arial" w:cs="Arial"/>
                <w:sz w:val="20"/>
                <w:szCs w:val="20"/>
                <w:lang w:eastAsia="sv-SE"/>
              </w:rPr>
            </w:pPr>
            <w:r w:rsidRPr="00D35748">
              <w:rPr>
                <w:rFonts w:ascii="Arial" w:eastAsia="Times New Roman" w:hAnsi="Arial" w:cs="Arial"/>
                <w:sz w:val="20"/>
                <w:szCs w:val="20"/>
                <w:lang w:eastAsia="sv-SE"/>
              </w:rPr>
              <w:t>[</w:t>
            </w:r>
            <w:r w:rsidRPr="007A3A08">
              <w:rPr>
                <w:rFonts w:ascii="Times New Roman" w:eastAsia="Times New Roman" w:hAnsi="Times New Roman" w:cs="Times New Roman"/>
                <w:i/>
                <w:color w:val="FF0000"/>
                <w:sz w:val="20"/>
                <w:szCs w:val="20"/>
                <w:lang w:eastAsia="sv-SE"/>
              </w:rPr>
              <w:t>text omitted</w:t>
            </w:r>
            <w:r w:rsidRPr="00964285">
              <w:rPr>
                <w:rFonts w:ascii="Arial" w:eastAsia="Times New Roman" w:hAnsi="Arial" w:cs="Arial"/>
                <w:sz w:val="20"/>
                <w:szCs w:val="20"/>
                <w:lang w:eastAsia="sv-SE"/>
              </w:rPr>
              <w:t>]</w:t>
            </w:r>
          </w:p>
          <w:p w14:paraId="15C2FCCD" w14:textId="2D1F6ABF" w:rsidR="008E2760" w:rsidRPr="00964285" w:rsidRDefault="008E2760" w:rsidP="008E2760">
            <w:r w:rsidRPr="007A3A08">
              <w:rPr>
                <w:rFonts w:ascii="Arial" w:eastAsia="Times New Roman" w:hAnsi="Arial" w:cs="Arial"/>
                <w:sz w:val="20"/>
                <w:szCs w:val="20"/>
                <w:lang w:eastAsia="sv-SE"/>
              </w:rPr>
              <w:t xml:space="preserve">For operation with shared spectrum channel access, only </w:t>
            </w:r>
            <w:proofErr w:type="spellStart"/>
            <w:r w:rsidRPr="007A3A08">
              <w:rPr>
                <w:rFonts w:ascii="Arial" w:eastAsia="Times New Roman" w:hAnsi="Arial" w:cs="Arial"/>
                <w:i/>
                <w:sz w:val="20"/>
                <w:szCs w:val="20"/>
                <w:lang w:eastAsia="sv-SE"/>
              </w:rPr>
              <w:t>mediumBitmap</w:t>
            </w:r>
            <w:proofErr w:type="spellEnd"/>
            <w:r w:rsidRPr="007A3A08">
              <w:rPr>
                <w:rFonts w:ascii="Arial" w:eastAsia="Times New Roman" w:hAnsi="Arial" w:cs="Arial"/>
                <w:i/>
                <w:sz w:val="20"/>
                <w:szCs w:val="20"/>
                <w:lang w:eastAsia="sv-SE"/>
              </w:rPr>
              <w:t xml:space="preserve"> </w:t>
            </w:r>
            <w:r w:rsidRPr="007A3A08">
              <w:rPr>
                <w:rFonts w:ascii="Arial" w:eastAsia="Times New Roman" w:hAnsi="Arial" w:cs="Arial"/>
                <w:sz w:val="20"/>
                <w:szCs w:val="20"/>
                <w:lang w:eastAsia="sv-SE"/>
              </w:rPr>
              <w:t>is used</w:t>
            </w:r>
            <w:r w:rsidRPr="007A3A08">
              <w:rPr>
                <w:rFonts w:ascii="Arial" w:eastAsia="Times New Roman" w:hAnsi="Arial" w:cs="Arial"/>
                <w:sz w:val="20"/>
                <w:szCs w:val="20"/>
                <w:lang w:eastAsia="ja-JP"/>
              </w:rPr>
              <w:t xml:space="preserve"> and the UE assumes that one or more SS/PBCH blocks indicated by </w:t>
            </w:r>
            <w:proofErr w:type="spellStart"/>
            <w:r w:rsidRPr="007A3A08">
              <w:rPr>
                <w:rFonts w:ascii="Arial" w:eastAsia="Times New Roman" w:hAnsi="Arial" w:cs="Arial"/>
                <w:i/>
                <w:sz w:val="20"/>
                <w:szCs w:val="20"/>
                <w:lang w:eastAsia="ja-JP"/>
              </w:rPr>
              <w:t>ssb-PositionsInBurst</w:t>
            </w:r>
            <w:proofErr w:type="spellEnd"/>
            <w:r w:rsidRPr="007A3A08">
              <w:rPr>
                <w:rFonts w:ascii="Arial" w:eastAsia="Times New Roman" w:hAnsi="Arial" w:cs="Arial"/>
                <w:sz w:val="20"/>
                <w:szCs w:val="20"/>
                <w:lang w:eastAsia="ja-JP"/>
              </w:rPr>
              <w:t xml:space="preserve"> may be transmitted within the discovery burst transmission window and have candidate SS/PBCH blocks indexes corresponding to SS/PBCH block indexes provided by </w:t>
            </w:r>
            <w:proofErr w:type="spellStart"/>
            <w:r w:rsidRPr="007A3A08">
              <w:rPr>
                <w:rFonts w:ascii="Arial" w:eastAsia="Times New Roman" w:hAnsi="Arial" w:cs="Arial"/>
                <w:i/>
                <w:sz w:val="20"/>
                <w:szCs w:val="20"/>
                <w:lang w:eastAsia="ja-JP"/>
              </w:rPr>
              <w:t>ssb-PositionsInBurst</w:t>
            </w:r>
            <w:proofErr w:type="spellEnd"/>
            <w:r w:rsidRPr="007A3A08">
              <w:rPr>
                <w:rFonts w:ascii="Arial" w:eastAsia="Times New Roman" w:hAnsi="Arial" w:cs="Arial"/>
                <w:sz w:val="20"/>
                <w:szCs w:val="20"/>
                <w:lang w:eastAsia="ja-JP"/>
              </w:rPr>
              <w:t xml:space="preserve"> (see TS 38.213 [13], clause 4.1). If the k-</w:t>
            </w:r>
            <w:proofErr w:type="spellStart"/>
            <w:r w:rsidRPr="007A3A08">
              <w:rPr>
                <w:rFonts w:ascii="Arial" w:eastAsia="Times New Roman" w:hAnsi="Arial" w:cs="Arial"/>
                <w:sz w:val="20"/>
                <w:szCs w:val="20"/>
                <w:lang w:eastAsia="ja-JP"/>
              </w:rPr>
              <w:t>th</w:t>
            </w:r>
            <w:proofErr w:type="spellEnd"/>
            <w:r w:rsidRPr="007A3A08">
              <w:rPr>
                <w:rFonts w:ascii="Arial" w:eastAsia="Times New Roman" w:hAnsi="Arial" w:cs="Arial"/>
                <w:sz w:val="20"/>
                <w:szCs w:val="20"/>
                <w:lang w:eastAsia="ja-JP"/>
              </w:rPr>
              <w:t xml:space="preserve"> bit of </w:t>
            </w:r>
            <w:proofErr w:type="spellStart"/>
            <w:r w:rsidRPr="007A3A08">
              <w:rPr>
                <w:rFonts w:ascii="Arial" w:eastAsia="Times New Roman" w:hAnsi="Arial" w:cs="Arial"/>
                <w:i/>
                <w:sz w:val="20"/>
                <w:szCs w:val="20"/>
                <w:lang w:eastAsia="ja-JP"/>
              </w:rPr>
              <w:t>ssb-PositionsInBurst</w:t>
            </w:r>
            <w:proofErr w:type="spellEnd"/>
            <w:r w:rsidRPr="007A3A08">
              <w:rPr>
                <w:rFonts w:ascii="Arial" w:eastAsia="Times New Roman" w:hAnsi="Arial" w:cs="Arial"/>
                <w:sz w:val="20"/>
                <w:szCs w:val="20"/>
                <w:lang w:eastAsia="ja-JP"/>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7A3A08">
              <w:rPr>
                <w:rFonts w:ascii="Arial" w:eastAsia="Times New Roman" w:hAnsi="Arial" w:cs="Arial"/>
                <w:sz w:val="20"/>
                <w:szCs w:val="20"/>
                <w:lang w:eastAsia="ja-JP"/>
              </w:rPr>
              <w:t>th</w:t>
            </w:r>
            <w:proofErr w:type="spellEnd"/>
            <w:r w:rsidRPr="007A3A08">
              <w:rPr>
                <w:rFonts w:ascii="Arial" w:eastAsia="Times New Roman" w:hAnsi="Arial" w:cs="Arial"/>
                <w:sz w:val="20"/>
                <w:szCs w:val="20"/>
                <w:lang w:eastAsia="ja-JP"/>
              </w:rPr>
              <w:t xml:space="preserve"> bit is set to 0, the UE assumes that the corresponding SS/PBCH block(s) are not transmitted. If </w:t>
            </w:r>
            <w:proofErr w:type="spellStart"/>
            <w:r w:rsidRPr="007A3A08">
              <w:rPr>
                <w:rFonts w:ascii="Arial" w:eastAsia="Times New Roman" w:hAnsi="Arial" w:cs="Arial"/>
                <w:i/>
                <w:sz w:val="20"/>
                <w:szCs w:val="20"/>
                <w:lang w:eastAsia="ja-JP"/>
              </w:rPr>
              <w:t>ssb-PositionQCL</w:t>
            </w:r>
            <w:proofErr w:type="spellEnd"/>
            <w:r w:rsidRPr="007A3A08">
              <w:rPr>
                <w:rFonts w:ascii="Arial" w:eastAsia="Times New Roman" w:hAnsi="Arial" w:cs="Arial"/>
                <w:sz w:val="20"/>
                <w:szCs w:val="20"/>
                <w:lang w:eastAsia="ja-JP"/>
              </w:rPr>
              <w:t xml:space="preserve"> is configured, the k-</w:t>
            </w:r>
            <w:proofErr w:type="spellStart"/>
            <w:r w:rsidRPr="007A3A08">
              <w:rPr>
                <w:rFonts w:ascii="Arial" w:eastAsia="Times New Roman" w:hAnsi="Arial" w:cs="Arial"/>
                <w:sz w:val="20"/>
                <w:szCs w:val="20"/>
                <w:lang w:eastAsia="ja-JP"/>
              </w:rPr>
              <w:t>th</w:t>
            </w:r>
            <w:proofErr w:type="spellEnd"/>
            <w:r w:rsidRPr="007A3A08">
              <w:rPr>
                <w:rFonts w:ascii="Arial" w:eastAsia="Times New Roman" w:hAnsi="Arial" w:cs="Arial"/>
                <w:sz w:val="20"/>
                <w:szCs w:val="20"/>
                <w:lang w:eastAsia="ja-JP"/>
              </w:rPr>
              <w:t xml:space="preserve"> bit is set to 0, where k &gt; </w:t>
            </w:r>
            <w:proofErr w:type="spellStart"/>
            <w:r w:rsidRPr="007A3A08">
              <w:rPr>
                <w:rFonts w:ascii="Arial" w:eastAsia="Times New Roman" w:hAnsi="Arial" w:cs="Arial"/>
                <w:i/>
                <w:sz w:val="20"/>
                <w:szCs w:val="20"/>
                <w:lang w:eastAsia="ja-JP"/>
              </w:rPr>
              <w:t>ssb-PositionQCL</w:t>
            </w:r>
            <w:proofErr w:type="spellEnd"/>
            <w:r w:rsidRPr="007A3A08">
              <w:rPr>
                <w:rFonts w:ascii="Arial" w:eastAsia="Times New Roman" w:hAnsi="Arial" w:cs="Arial"/>
                <w:i/>
                <w:sz w:val="20"/>
                <w:szCs w:val="20"/>
                <w:lang w:eastAsia="ja-JP"/>
              </w:rPr>
              <w:t xml:space="preserve"> </w:t>
            </w:r>
            <w:r w:rsidRPr="007A3A08">
              <w:rPr>
                <w:rFonts w:ascii="Arial" w:eastAsia="Times New Roman" w:hAnsi="Arial" w:cs="Arial"/>
                <w:sz w:val="20"/>
                <w:szCs w:val="20"/>
                <w:lang w:eastAsia="ja-JP"/>
              </w:rPr>
              <w:t xml:space="preserve">and the number of actually transmitted SS/PBCH blocks is not larger than the number of 1's in the bitmap. The network configures the same pattern in this field as in the corresponding field in </w:t>
            </w:r>
            <w:proofErr w:type="spellStart"/>
            <w:r w:rsidRPr="007A3A08">
              <w:rPr>
                <w:rFonts w:ascii="Arial" w:eastAsia="Times New Roman" w:hAnsi="Arial" w:cs="Arial"/>
                <w:i/>
                <w:sz w:val="20"/>
                <w:szCs w:val="20"/>
                <w:lang w:eastAsia="ja-JP"/>
              </w:rPr>
              <w:t>ServingCellConfigCommonSIB</w:t>
            </w:r>
            <w:proofErr w:type="spellEnd"/>
            <w:r w:rsidRPr="007A3A08">
              <w:rPr>
                <w:rFonts w:ascii="Arial" w:eastAsia="Times New Roman" w:hAnsi="Arial" w:cs="Arial"/>
                <w:sz w:val="20"/>
                <w:lang w:eastAsia="sv-SE"/>
              </w:rPr>
              <w:t>.</w:t>
            </w:r>
          </w:p>
        </w:tc>
      </w:tr>
    </w:tbl>
    <w:p w14:paraId="3C9B7E42" w14:textId="77777777" w:rsidR="008E2760" w:rsidRPr="00964285" w:rsidRDefault="008E2760" w:rsidP="00E27834"/>
    <w:p w14:paraId="0636A6D4" w14:textId="2C1501E9" w:rsidR="00387F15" w:rsidRPr="00D35748" w:rsidRDefault="008E2760" w:rsidP="00E27834">
      <w:pPr>
        <w:rPr>
          <w:rFonts w:eastAsiaTheme="minorEastAsia"/>
        </w:rPr>
      </w:pPr>
      <w:r w:rsidRPr="00D35748">
        <w:t xml:space="preserve">With </w:t>
      </w:r>
      <w:proofErr w:type="spellStart"/>
      <w:r w:rsidRPr="007A3A08">
        <w:rPr>
          <w:i/>
        </w:rPr>
        <w:t>medimumBitmap</w:t>
      </w:r>
      <w:proofErr w:type="spellEnd"/>
      <w:r w:rsidRPr="00964285">
        <w:t xml:space="preserve"> </w:t>
      </w:r>
      <w:r w:rsidRPr="00D35748">
        <w:t xml:space="preserve">(of 8 bits), the indication provides information which of the up to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eastAsiaTheme="minorEastAsia" w:hAnsi="Cambria Math"/>
          </w:rPr>
          <m:t>-</m:t>
        </m:r>
        <m:r>
          <w:rPr>
            <w:rFonts w:ascii="Cambria Math" w:eastAsiaTheme="minorEastAsia" w:hAnsi="Cambria Math"/>
          </w:rPr>
          <m:t>1</m:t>
        </m:r>
      </m:oMath>
      <w:r w:rsidRPr="00D35748">
        <w:rPr>
          <w:rFonts w:eastAsiaTheme="minorEastAsia"/>
        </w:rPr>
        <w:t xml:space="preserve"> SS/PBCH block index are transmitted, and the assumption is that, in case of LBT failure, SS/PBCH block in </w:t>
      </w:r>
      <w:r w:rsidR="00C436C4" w:rsidRPr="00D35748">
        <w:rPr>
          <w:rFonts w:eastAsiaTheme="minorEastAsia"/>
        </w:rPr>
        <w:t xml:space="preserve">all </w:t>
      </w:r>
      <w:r w:rsidRPr="00D35748">
        <w:rPr>
          <w:rFonts w:eastAsiaTheme="minorEastAsia"/>
        </w:rPr>
        <w:t xml:space="preserve">the candidate locations, corresponding to the indicated SS/PBCH block index </w:t>
      </w:r>
      <w:r w:rsidR="0035016F" w:rsidRPr="00D35748">
        <w:rPr>
          <w:rFonts w:eastAsiaTheme="minorEastAsia"/>
        </w:rPr>
        <w:t>(</w:t>
      </w:r>
      <m:oMath>
        <m:acc>
          <m:accPr>
            <m:chr m:val="̅"/>
            <m:ctrlPr>
              <w:rPr>
                <w:rFonts w:ascii="Cambria Math" w:eastAsiaTheme="minorEastAsia" w:hAnsi="Cambria Math"/>
                <w:i/>
                <w:iCs/>
              </w:rPr>
            </m:ctrlPr>
          </m:accPr>
          <m:e>
            <m:r>
              <w:rPr>
                <w:rFonts w:ascii="Cambria Math" w:eastAsiaTheme="minorEastAsia" w:hAnsi="Cambria Math"/>
              </w:rPr>
              <m:t>i</m:t>
            </m:r>
          </m:e>
        </m:acc>
        <m:r>
          <w:rPr>
            <w:rFonts w:ascii="Cambria Math" w:eastAsiaTheme="minorEastAsia" w:hAnsi="Cambria Math"/>
          </w:rPr>
          <m:t xml:space="preserve"> </m:t>
        </m:r>
        <m:r>
          <w:rPr>
            <w:rFonts w:ascii="Cambria Math" w:eastAsiaTheme="minorEastAsia" w:hAnsi="Cambria Math"/>
          </w:rPr>
          <m:t>mod</m:t>
        </m:r>
        <m:r>
          <w:rPr>
            <w:rFonts w:ascii="Cambria Math" w:eastAsiaTheme="minorEastAsia" w:hAnsi="Cambria Math"/>
          </w:rPr>
          <m:t xml:space="preserve"> </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SSB</m:t>
            </m:r>
          </m:sub>
          <m:sup>
            <m:r>
              <w:rPr>
                <w:rFonts w:ascii="Cambria Math" w:eastAsiaTheme="minorEastAsia" w:hAnsi="Cambria Math"/>
              </w:rPr>
              <m:t>QCL</m:t>
            </m:r>
          </m:sup>
        </m:sSubSup>
      </m:oMath>
      <w:r w:rsidR="0035016F" w:rsidRPr="00964285">
        <w:rPr>
          <w:rFonts w:eastAsiaTheme="minorEastAsia"/>
        </w:rPr>
        <w:t>)</w:t>
      </w:r>
      <w:r w:rsidR="006B65EF" w:rsidRPr="00D35748">
        <w:rPr>
          <w:rFonts w:eastAsiaTheme="minorEastAsia"/>
        </w:rPr>
        <w:t xml:space="preserve"> </w:t>
      </w:r>
      <w:r w:rsidRPr="00D35748">
        <w:rPr>
          <w:rFonts w:eastAsiaTheme="minorEastAsia"/>
        </w:rPr>
        <w:t>may be transmitted as well.</w:t>
      </w:r>
    </w:p>
    <w:p w14:paraId="1473699E" w14:textId="315A368A" w:rsidR="004D4E63" w:rsidRPr="00D35748" w:rsidRDefault="004D4E63" w:rsidP="007A3A08">
      <w:pPr>
        <w:jc w:val="both"/>
        <w:rPr>
          <w:rFonts w:cs="Arial"/>
        </w:rPr>
      </w:pPr>
      <w:r w:rsidRPr="00964285">
        <w:rPr>
          <w:rFonts w:cs="Arial"/>
        </w:rPr>
        <w:t xml:space="preserve">With 120 kHz SCS 64 candidate SSB block indices require 5 </w:t>
      </w:r>
      <w:proofErr w:type="spellStart"/>
      <w:r w:rsidRPr="00964285">
        <w:rPr>
          <w:rFonts w:cs="Arial"/>
        </w:rPr>
        <w:t>ms</w:t>
      </w:r>
      <w:proofErr w:type="spellEnd"/>
      <w:r w:rsidRPr="00964285">
        <w:rPr>
          <w:rFonts w:cs="Arial"/>
        </w:rPr>
        <w:t xml:space="preserve"> DBTW window to be configured as the SSBs are allocated within 4.75 </w:t>
      </w:r>
      <w:proofErr w:type="spellStart"/>
      <w:r w:rsidRPr="00964285">
        <w:rPr>
          <w:rFonts w:cs="Arial"/>
        </w:rPr>
        <w:t>ms</w:t>
      </w:r>
      <w:proofErr w:type="spellEnd"/>
      <w:r w:rsidRPr="00964285">
        <w:rPr>
          <w:rFonts w:cs="Arial"/>
        </w:rPr>
        <w:t xml:space="preserve"> window from the beginning of the 5 </w:t>
      </w:r>
      <w:proofErr w:type="spellStart"/>
      <w:r w:rsidRPr="00964285">
        <w:rPr>
          <w:rFonts w:cs="Arial"/>
        </w:rPr>
        <w:t>ms</w:t>
      </w:r>
      <w:proofErr w:type="spellEnd"/>
      <w:r w:rsidRPr="00964285">
        <w:rPr>
          <w:rFonts w:cs="Arial"/>
        </w:rPr>
        <w:t xml:space="preserve"> half-frame. Currently, the candidate SSB indices are cycled in consecutive candidate SS</w:t>
      </w:r>
      <w:r w:rsidRPr="00D35748">
        <w:rPr>
          <w:rFonts w:cs="Arial"/>
        </w:rPr>
        <w:t xml:space="preserve">B positions within the configured DBTW window. Assuming </w:t>
      </w:r>
      <w:proofErr w:type="gramStart"/>
      <w:r w:rsidRPr="00D35748">
        <w:rPr>
          <w:rFonts w:cs="Arial"/>
        </w:rPr>
        <w:t>e.g.</w:t>
      </w:r>
      <w:proofErr w:type="gramEnd"/>
      <w:r w:rsidRPr="00D35748">
        <w:rPr>
          <w:rFonts w:cs="Arial"/>
        </w:rPr>
        <w:t xml:space="preserve"> 5 </w:t>
      </w:r>
      <w:proofErr w:type="spellStart"/>
      <w:r w:rsidRPr="00D35748">
        <w:rPr>
          <w:rFonts w:cs="Arial"/>
        </w:rPr>
        <w:t>ms</w:t>
      </w:r>
      <w:proofErr w:type="spellEnd"/>
      <w:r w:rsidRPr="00D35748">
        <w:rPr>
          <w:rFonts w:cs="Arial"/>
        </w:rPr>
        <w:t xml:space="preserve"> DBTW window,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964285" w:rsidDel="00830FE5">
        <w:rPr>
          <w:rFonts w:cs="Arial"/>
        </w:rPr>
        <w:t xml:space="preserve"> </w:t>
      </w:r>
      <w:r w:rsidRPr="00D35748">
        <w:rPr>
          <w:rFonts w:cs="Arial"/>
        </w:rPr>
        <w:t>being 16</w:t>
      </w:r>
      <w:r w:rsidRPr="00964285">
        <w:rPr>
          <w:rFonts w:cs="Arial"/>
        </w:rPr>
        <w:t xml:space="preserve">, </w:t>
      </w:r>
      <w:proofErr w:type="spellStart"/>
      <w:r w:rsidRPr="007A3A08">
        <w:rPr>
          <w:rFonts w:cs="Arial"/>
          <w:i/>
        </w:rPr>
        <w:t>groupPresence</w:t>
      </w:r>
      <w:proofErr w:type="spellEnd"/>
      <w:r w:rsidRPr="00964285">
        <w:rPr>
          <w:rFonts w:cs="Arial"/>
        </w:rPr>
        <w:t xml:space="preserve"> being then 11000000 and </w:t>
      </w:r>
      <w:proofErr w:type="spellStart"/>
      <w:r w:rsidRPr="007A3A08">
        <w:rPr>
          <w:rFonts w:cs="Arial"/>
          <w:i/>
        </w:rPr>
        <w:t>inOneGroup</w:t>
      </w:r>
      <w:proofErr w:type="spellEnd"/>
      <w:r w:rsidRPr="00964285">
        <w:rPr>
          <w:rFonts w:cs="Arial"/>
        </w:rPr>
        <w:t xml:space="preserve"> 00111111, the following figure shows that how actually transmitted SSBs (2,3,4,5,6,7,10,11,12,13,</w:t>
      </w:r>
      <w:r w:rsidRPr="00D35748">
        <w:rPr>
          <w:rFonts w:cs="Arial"/>
        </w:rPr>
        <w:t xml:space="preserve">14,15) (with dark yellow </w:t>
      </w:r>
      <w:proofErr w:type="spellStart"/>
      <w:r w:rsidRPr="00D35748">
        <w:rPr>
          <w:rFonts w:cs="Arial"/>
        </w:rPr>
        <w:t>color</w:t>
      </w:r>
      <w:proofErr w:type="spellEnd"/>
      <w:r w:rsidRPr="00D35748">
        <w:rPr>
          <w:rFonts w:cs="Arial"/>
        </w:rPr>
        <w:t xml:space="preserve">) are having their corresponding candidate SSB indices among the 64 SSB candidate SSB indices. </w:t>
      </w:r>
    </w:p>
    <w:p w14:paraId="2AA79DC7" w14:textId="111590DF" w:rsidR="004D4E63" w:rsidRPr="00D35748" w:rsidRDefault="004D4E63" w:rsidP="004D4E63">
      <w:pPr>
        <w:ind w:left="360"/>
        <w:jc w:val="both"/>
        <w:rPr>
          <w:rFonts w:cs="Arial"/>
        </w:rPr>
      </w:pPr>
    </w:p>
    <w:p w14:paraId="7B5CAACA" w14:textId="35D066CF" w:rsidR="004D4E63" w:rsidRDefault="004D4E63" w:rsidP="007A3A08">
      <w:pPr>
        <w:ind w:left="360"/>
        <w:rPr>
          <w:rFonts w:cs="Arial"/>
        </w:rPr>
      </w:pPr>
      <w:r w:rsidRPr="001A4929">
        <w:rPr>
          <w:noProof/>
        </w:rPr>
        <w:drawing>
          <wp:inline distT="0" distB="0" distL="0" distR="0" wp14:anchorId="1704DA75" wp14:editId="1128365B">
            <wp:extent cx="6120765" cy="3041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04165"/>
                    </a:xfrm>
                    <a:prstGeom prst="rect">
                      <a:avLst/>
                    </a:prstGeom>
                    <a:noFill/>
                    <a:ln>
                      <a:noFill/>
                    </a:ln>
                  </pic:spPr>
                </pic:pic>
              </a:graphicData>
            </a:graphic>
          </wp:inline>
        </w:drawing>
      </w:r>
    </w:p>
    <w:p w14:paraId="2D10FCDF" w14:textId="77777777" w:rsidR="004D4E63" w:rsidRDefault="004D4E63" w:rsidP="004D4E63">
      <w:pPr>
        <w:ind w:left="360"/>
        <w:jc w:val="both"/>
        <w:rPr>
          <w:rFonts w:cs="Arial"/>
        </w:rPr>
      </w:pPr>
    </w:p>
    <w:p w14:paraId="0495E3FC" w14:textId="3A3E3A2C" w:rsidR="004D4E63" w:rsidRPr="00D35748" w:rsidRDefault="004D4E63" w:rsidP="004D4E63">
      <w:pPr>
        <w:jc w:val="both"/>
        <w:rPr>
          <w:rFonts w:cs="Arial"/>
        </w:rPr>
      </w:pPr>
      <w:r w:rsidRPr="00964285">
        <w:rPr>
          <w:rFonts w:cs="Arial"/>
        </w:rPr>
        <w:t xml:space="preserve">There is no possibility for the </w:t>
      </w:r>
      <w:proofErr w:type="spellStart"/>
      <w:r w:rsidRPr="00964285">
        <w:rPr>
          <w:rFonts w:cs="Arial"/>
        </w:rPr>
        <w:t>gNB</w:t>
      </w:r>
      <w:proofErr w:type="spellEnd"/>
      <w:r w:rsidRPr="00964285">
        <w:rPr>
          <w:rFonts w:cs="Arial"/>
        </w:rPr>
        <w:t xml:space="preserve"> to select which parts of the 5 </w:t>
      </w:r>
      <w:proofErr w:type="spellStart"/>
      <w:r w:rsidRPr="00964285">
        <w:rPr>
          <w:rFonts w:cs="Arial"/>
        </w:rPr>
        <w:t>ms</w:t>
      </w:r>
      <w:proofErr w:type="spellEnd"/>
      <w:r w:rsidRPr="00964285">
        <w:rPr>
          <w:rFonts w:cs="Arial"/>
        </w:rPr>
        <w:t xml:space="preserve"> DBTW window would be applicable for the candidate SSB indices.</w:t>
      </w:r>
      <w:r w:rsidRPr="00D35748">
        <w:rPr>
          <w:rFonts w:cs="Arial"/>
        </w:rPr>
        <w:t xml:space="preserve"> Furthermore, in the current NR system radio resources occupied by the candidate SSB block indices cannot be allocated for uplink transmissions like PRACH. </w:t>
      </w:r>
    </w:p>
    <w:p w14:paraId="7670C4AE" w14:textId="266105CD" w:rsidR="004D4E63" w:rsidRPr="00CA222F" w:rsidRDefault="004D4E63" w:rsidP="007A3A08">
      <w:pPr>
        <w:jc w:val="both"/>
        <w:rPr>
          <w:rFonts w:cs="Arial"/>
        </w:rPr>
      </w:pPr>
      <w:r w:rsidRPr="00964285">
        <w:rPr>
          <w:rFonts w:cs="Arial"/>
        </w:rPr>
        <w:t>In shared spectrum (</w:t>
      </w:r>
      <w:proofErr w:type="gramStart"/>
      <w:r w:rsidRPr="00964285">
        <w:rPr>
          <w:rFonts w:cs="Arial"/>
        </w:rPr>
        <w:t>e.g.</w:t>
      </w:r>
      <w:proofErr w:type="gramEnd"/>
      <w:r w:rsidRPr="00964285">
        <w:rPr>
          <w:rFonts w:cs="Arial"/>
        </w:rPr>
        <w:t xml:space="preserve"> unlicensed) candidate SSB block indices are not the same as SSB block indices given by </w:t>
      </w:r>
      <w:proofErr w:type="spellStart"/>
      <w:r w:rsidRPr="007A3A08">
        <w:rPr>
          <w:rFonts w:cs="Arial"/>
          <w:i/>
        </w:rPr>
        <w:t>ssb-PositionsInBurst</w:t>
      </w:r>
      <w:proofErr w:type="spellEnd"/>
      <w:r w:rsidRPr="00964285">
        <w:rPr>
          <w:rFonts w:cs="Arial"/>
        </w:rPr>
        <w:t xml:space="preserve"> parameter. The latter, </w:t>
      </w:r>
      <w:proofErr w:type="gramStart"/>
      <w:r w:rsidRPr="00964285">
        <w:rPr>
          <w:rFonts w:cs="Arial"/>
        </w:rPr>
        <w:t>i.e.</w:t>
      </w:r>
      <w:proofErr w:type="gramEnd"/>
      <w:r w:rsidRPr="00964285">
        <w:rPr>
          <w:rFonts w:cs="Arial"/>
        </w:rPr>
        <w:t xml:space="preserve"> SSB block indices, are the indices that are actually tra</w:t>
      </w:r>
      <w:r w:rsidRPr="00D35748">
        <w:rPr>
          <w:rFonts w:cs="Arial"/>
        </w:rPr>
        <w:t xml:space="preserve">nsmitted but the candidate SSB indices are the positions where the (actual) SSB block indices can be transmitted. </w:t>
      </w:r>
      <w:r w:rsidRPr="00964285">
        <w:rPr>
          <w:rFonts w:cs="Arial"/>
        </w:rPr>
        <w:t xml:space="preserve">In shared spectrum there may be </w:t>
      </w:r>
      <w:r w:rsidRPr="00D35748">
        <w:rPr>
          <w:rFonts w:cs="Arial"/>
        </w:rPr>
        <w:t xml:space="preserve">a way more candidate SSB block indices than SSB block indices. </w:t>
      </w:r>
      <w:r w:rsidRPr="00CA222F">
        <w:rPr>
          <w:rFonts w:cs="Arial"/>
        </w:rPr>
        <w:t>For instance</w:t>
      </w:r>
      <w:r>
        <w:rPr>
          <w:rFonts w:cs="Arial"/>
        </w:rPr>
        <w:t xml:space="preserve">, </w:t>
      </w:r>
      <w:r w:rsidRPr="00CA222F">
        <w:rPr>
          <w:rFonts w:cs="Arial"/>
        </w:rPr>
        <w:t xml:space="preserve">in </w:t>
      </w:r>
      <w:r>
        <w:rPr>
          <w:rFonts w:cs="Arial"/>
        </w:rPr>
        <w:t xml:space="preserve">Rel16 </w:t>
      </w:r>
      <w:r w:rsidRPr="00CA222F">
        <w:rPr>
          <w:rFonts w:cs="Arial"/>
        </w:rPr>
        <w:t>NR-U:</w:t>
      </w:r>
    </w:p>
    <w:p w14:paraId="5F364C22" w14:textId="77777777" w:rsidR="004D4E63" w:rsidRPr="007A3A08" w:rsidRDefault="004D4E63" w:rsidP="004D4E63">
      <w:pPr>
        <w:pStyle w:val="ListParagraph"/>
        <w:numPr>
          <w:ilvl w:val="0"/>
          <w:numId w:val="63"/>
        </w:numPr>
        <w:spacing w:line="240" w:lineRule="auto"/>
        <w:jc w:val="both"/>
        <w:rPr>
          <w:rFonts w:cs="Arial"/>
          <w:sz w:val="22"/>
          <w:szCs w:val="22"/>
          <w:lang w:val="en-US"/>
        </w:rPr>
      </w:pPr>
      <w:r w:rsidRPr="007A3A08">
        <w:rPr>
          <w:rFonts w:cs="Arial"/>
          <w:sz w:val="22"/>
          <w:szCs w:val="22"/>
        </w:rPr>
        <w:t xml:space="preserve">with 15 kHz SCS there can be up to four SSB indices while there are ten (10) candidate SSB indices within 5 </w:t>
      </w:r>
      <w:proofErr w:type="spellStart"/>
      <w:r w:rsidRPr="007A3A08">
        <w:rPr>
          <w:rFonts w:cs="Arial"/>
          <w:sz w:val="22"/>
          <w:szCs w:val="22"/>
        </w:rPr>
        <w:t>ms</w:t>
      </w:r>
      <w:proofErr w:type="spellEnd"/>
      <w:r w:rsidRPr="007A3A08">
        <w:rPr>
          <w:rFonts w:cs="Arial"/>
          <w:sz w:val="22"/>
          <w:szCs w:val="22"/>
        </w:rPr>
        <w:t xml:space="preserve"> half-frame</w:t>
      </w:r>
    </w:p>
    <w:p w14:paraId="4113972F" w14:textId="77777777" w:rsidR="004D4E63" w:rsidRPr="007A3A08" w:rsidRDefault="004D4E63" w:rsidP="004D4E63">
      <w:pPr>
        <w:pStyle w:val="ListParagraph"/>
        <w:numPr>
          <w:ilvl w:val="0"/>
          <w:numId w:val="63"/>
        </w:numPr>
        <w:spacing w:line="240" w:lineRule="auto"/>
        <w:jc w:val="both"/>
        <w:rPr>
          <w:rFonts w:cs="Arial"/>
          <w:sz w:val="22"/>
          <w:szCs w:val="22"/>
          <w:lang w:val="en-US"/>
        </w:rPr>
      </w:pPr>
      <w:r w:rsidRPr="007A3A08">
        <w:rPr>
          <w:rFonts w:cs="Arial"/>
          <w:sz w:val="22"/>
          <w:szCs w:val="22"/>
        </w:rPr>
        <w:t xml:space="preserve">with 30 kHz SCS there can be up to four SSB indices while there are twenty (20) candidate SSB indices within 5 </w:t>
      </w:r>
      <w:proofErr w:type="spellStart"/>
      <w:r w:rsidRPr="007A3A08">
        <w:rPr>
          <w:rFonts w:cs="Arial"/>
          <w:sz w:val="22"/>
          <w:szCs w:val="22"/>
        </w:rPr>
        <w:t>ms</w:t>
      </w:r>
      <w:proofErr w:type="spellEnd"/>
      <w:r w:rsidRPr="007A3A08">
        <w:rPr>
          <w:rFonts w:cs="Arial"/>
          <w:sz w:val="22"/>
          <w:szCs w:val="22"/>
        </w:rPr>
        <w:t xml:space="preserve"> half-frame</w:t>
      </w:r>
    </w:p>
    <w:p w14:paraId="2F586D16" w14:textId="77777777" w:rsidR="003A6B17" w:rsidRPr="00964285" w:rsidRDefault="003A6B17" w:rsidP="004D4E63">
      <w:pPr>
        <w:jc w:val="both"/>
        <w:rPr>
          <w:rFonts w:cs="Arial"/>
        </w:rPr>
      </w:pPr>
    </w:p>
    <w:p w14:paraId="1ABA013B" w14:textId="797F9A89" w:rsidR="004D4E63" w:rsidRPr="00D35748" w:rsidRDefault="004D4E63" w:rsidP="007A3A08">
      <w:pPr>
        <w:jc w:val="both"/>
        <w:rPr>
          <w:rFonts w:cs="Arial"/>
        </w:rPr>
      </w:pPr>
      <w:r w:rsidRPr="00964285">
        <w:rPr>
          <w:rFonts w:cs="Arial"/>
        </w:rPr>
        <w:t>And for instance</w:t>
      </w:r>
      <w:r w:rsidRPr="00D35748">
        <w:rPr>
          <w:rFonts w:cs="Arial"/>
        </w:rPr>
        <w:t>, in Rel17 at above 52.6 GHz:</w:t>
      </w:r>
    </w:p>
    <w:p w14:paraId="6CCDE2E3" w14:textId="004A74EB" w:rsidR="004D4E63" w:rsidRPr="007A3A08" w:rsidRDefault="004D4E63" w:rsidP="004D4E63">
      <w:pPr>
        <w:pStyle w:val="ListParagraph"/>
        <w:numPr>
          <w:ilvl w:val="0"/>
          <w:numId w:val="64"/>
        </w:numPr>
        <w:spacing w:line="240" w:lineRule="auto"/>
        <w:jc w:val="both"/>
        <w:rPr>
          <w:rFonts w:cs="Arial"/>
          <w:sz w:val="22"/>
          <w:szCs w:val="22"/>
        </w:rPr>
      </w:pPr>
      <w:r w:rsidRPr="007A3A08">
        <w:rPr>
          <w:rFonts w:cs="Arial"/>
          <w:sz w:val="22"/>
          <w:szCs w:val="22"/>
        </w:rPr>
        <w:t xml:space="preserve">with 120 kHz SCS there can be </w:t>
      </w:r>
      <w:proofErr w:type="gramStart"/>
      <w:r w:rsidRPr="007A3A08">
        <w:rPr>
          <w:rFonts w:cs="Arial"/>
          <w:sz w:val="22"/>
          <w:szCs w:val="22"/>
        </w:rPr>
        <w:t>e.g.</w:t>
      </w:r>
      <w:proofErr w:type="gramEnd"/>
      <w:r w:rsidRPr="007A3A08">
        <w:rPr>
          <w:rFonts w:cs="Arial"/>
          <w:sz w:val="22"/>
          <w:szCs w:val="22"/>
        </w:rPr>
        <w:t xml:space="preserve"> 8, 16, 32, 48 or 64 SSB indices while 64 candidate SSB block indices</w:t>
      </w:r>
    </w:p>
    <w:p w14:paraId="31860FFB" w14:textId="77777777" w:rsidR="004D4E63" w:rsidRPr="007A3A08" w:rsidRDefault="004D4E63" w:rsidP="004D4E63">
      <w:pPr>
        <w:pStyle w:val="ListParagraph"/>
        <w:numPr>
          <w:ilvl w:val="0"/>
          <w:numId w:val="64"/>
        </w:numPr>
        <w:spacing w:line="240" w:lineRule="auto"/>
        <w:jc w:val="both"/>
        <w:rPr>
          <w:rFonts w:cs="Arial"/>
          <w:sz w:val="22"/>
          <w:szCs w:val="22"/>
        </w:rPr>
      </w:pPr>
      <w:r w:rsidRPr="007A3A08">
        <w:rPr>
          <w:rFonts w:cs="Arial"/>
          <w:sz w:val="22"/>
          <w:szCs w:val="22"/>
        </w:rPr>
        <w:lastRenderedPageBreak/>
        <w:t xml:space="preserve">with 480/960 kHz SCS (for SSB) there can be </w:t>
      </w:r>
      <w:proofErr w:type="gramStart"/>
      <w:r w:rsidRPr="007A3A08">
        <w:rPr>
          <w:rFonts w:cs="Arial"/>
          <w:sz w:val="22"/>
          <w:szCs w:val="22"/>
        </w:rPr>
        <w:t>e.g.</w:t>
      </w:r>
      <w:proofErr w:type="gramEnd"/>
      <w:r w:rsidRPr="007A3A08">
        <w:rPr>
          <w:rFonts w:cs="Arial"/>
          <w:sz w:val="22"/>
          <w:szCs w:val="22"/>
        </w:rPr>
        <w:t xml:space="preserve"> 8, 16, 32, 48 or 64 SSB indices while 64 or 128 candidate SSB block indices</w:t>
      </w:r>
    </w:p>
    <w:p w14:paraId="1B9ECC3C" w14:textId="77777777" w:rsidR="004D4E63" w:rsidRPr="00964285" w:rsidRDefault="004D4E63" w:rsidP="004D4E63">
      <w:pPr>
        <w:jc w:val="both"/>
        <w:rPr>
          <w:rFonts w:cs="Arial"/>
        </w:rPr>
      </w:pPr>
    </w:p>
    <w:p w14:paraId="283750ED" w14:textId="69794283" w:rsidR="004D4E63" w:rsidRPr="00D35748" w:rsidRDefault="004D4E63" w:rsidP="007A3A08">
      <w:pPr>
        <w:jc w:val="both"/>
        <w:rPr>
          <w:rFonts w:cs="Arial"/>
        </w:rPr>
      </w:pPr>
      <w:r w:rsidRPr="00964285">
        <w:rPr>
          <w:rFonts w:cs="Arial"/>
        </w:rPr>
        <w:t xml:space="preserve">With 120 kHz 64 candidate SSB block indices consume almost the whole 5 </w:t>
      </w:r>
      <w:proofErr w:type="spellStart"/>
      <w:r w:rsidRPr="00964285">
        <w:rPr>
          <w:rFonts w:cs="Arial"/>
        </w:rPr>
        <w:t>ms</w:t>
      </w:r>
      <w:proofErr w:type="spellEnd"/>
      <w:r w:rsidRPr="00964285">
        <w:rPr>
          <w:rFonts w:cs="Arial"/>
        </w:rPr>
        <w:t xml:space="preserve"> half frame and if the Type0-PDCCHs are allocated in another 5 </w:t>
      </w:r>
      <w:proofErr w:type="spellStart"/>
      <w:r w:rsidRPr="00964285">
        <w:rPr>
          <w:rFonts w:cs="Arial"/>
        </w:rPr>
        <w:t>ms</w:t>
      </w:r>
      <w:proofErr w:type="spellEnd"/>
      <w:r w:rsidRPr="00964285">
        <w:rPr>
          <w:rFonts w:cs="Arial"/>
        </w:rPr>
        <w:t xml:space="preserve"> half-frame, practically 7.5 </w:t>
      </w:r>
      <w:proofErr w:type="spellStart"/>
      <w:r w:rsidRPr="00964285">
        <w:rPr>
          <w:rFonts w:cs="Arial"/>
        </w:rPr>
        <w:t>ms</w:t>
      </w:r>
      <w:proofErr w:type="spellEnd"/>
      <w:r w:rsidRPr="00964285">
        <w:rPr>
          <w:rFonts w:cs="Arial"/>
        </w:rPr>
        <w:t xml:space="preserve"> from the beginning of the radio frame cannot be used for uplink.</w:t>
      </w:r>
      <w:r w:rsidR="003A6B17" w:rsidRPr="00D35748">
        <w:rPr>
          <w:rFonts w:cs="Arial"/>
        </w:rPr>
        <w:t xml:space="preserve"> </w:t>
      </w:r>
      <w:r w:rsidRPr="00964285">
        <w:rPr>
          <w:rFonts w:cs="Arial"/>
        </w:rPr>
        <w:t>In addition,</w:t>
      </w:r>
      <w:r w:rsidRPr="00D35748">
        <w:rPr>
          <w:rFonts w:cs="Arial"/>
        </w:rPr>
        <w:t xml:space="preserve"> associated Type0-PDCCH time domain positions for each candidate SSB block index cannot be used for uplink [3GPP TS 38.213]:</w:t>
      </w:r>
    </w:p>
    <w:tbl>
      <w:tblPr>
        <w:tblStyle w:val="TableGrid"/>
        <w:tblW w:w="0" w:type="auto"/>
        <w:tblInd w:w="360" w:type="dxa"/>
        <w:tblLook w:val="04A0" w:firstRow="1" w:lastRow="0" w:firstColumn="1" w:lastColumn="0" w:noHBand="0" w:noVBand="1"/>
      </w:tblPr>
      <w:tblGrid>
        <w:gridCol w:w="9269"/>
      </w:tblGrid>
      <w:tr w:rsidR="004D4E63" w:rsidRPr="00ED55F5" w14:paraId="163D8066" w14:textId="77777777" w:rsidTr="007A3A08">
        <w:tc>
          <w:tcPr>
            <w:tcW w:w="9269" w:type="dxa"/>
          </w:tcPr>
          <w:p w14:paraId="40C9BBFC" w14:textId="77777777" w:rsidR="004D4E63" w:rsidRPr="00D35748" w:rsidRDefault="004D4E63" w:rsidP="00C2489A">
            <w:pPr>
              <w:jc w:val="both"/>
              <w:rPr>
                <w:rFonts w:cs="Arial"/>
              </w:rPr>
            </w:pPr>
            <w:r w:rsidRPr="00D35748">
              <w:rPr>
                <w:rFonts w:ascii="Times New Roman" w:eastAsia="SimSun" w:hAnsi="Times New Roman"/>
                <w:sz w:val="20"/>
              </w:rPr>
              <w:t xml:space="preserve">For a set of symbols of a slot indicated to a UE by </w:t>
            </w:r>
            <w:r w:rsidRPr="00D35748">
              <w:rPr>
                <w:rFonts w:ascii="Times New Roman" w:eastAsia="SimSun" w:hAnsi="Times New Roman"/>
                <w:i/>
                <w:sz w:val="20"/>
              </w:rPr>
              <w:t>pdcch-ConfigSIB1</w:t>
            </w:r>
            <w:r w:rsidRPr="00D35748">
              <w:rPr>
                <w:rFonts w:ascii="Times New Roman" w:eastAsia="SimSun" w:hAnsi="Times New Roman"/>
                <w:sz w:val="20"/>
              </w:rPr>
              <w:t xml:space="preserve"> </w:t>
            </w:r>
            <w:r w:rsidRPr="00D35748">
              <w:rPr>
                <w:rFonts w:ascii="Times New Roman" w:eastAsia="MS Mincho" w:hAnsi="Times New Roman"/>
                <w:sz w:val="20"/>
              </w:rPr>
              <w:t xml:space="preserve">in </w:t>
            </w:r>
            <w:r w:rsidRPr="00D35748">
              <w:rPr>
                <w:rFonts w:ascii="Times New Roman" w:eastAsia="SimSun" w:hAnsi="Times New Roman"/>
                <w:i/>
                <w:sz w:val="20"/>
              </w:rPr>
              <w:t>MIB</w:t>
            </w:r>
            <w:r w:rsidRPr="00D35748">
              <w:rPr>
                <w:rFonts w:ascii="Times New Roman" w:eastAsia="SimSun" w:hAnsi="Times New Roman"/>
                <w:sz w:val="20"/>
              </w:rPr>
              <w:t xml:space="preserve"> for a CORESET for Type0-PDCCH CSS set, the UE does not expect the set of symbols to be indicated as uplink by </w:t>
            </w:r>
            <w:bookmarkStart w:id="10" w:name="_Hlk85454985"/>
            <w:proofErr w:type="spellStart"/>
            <w:r w:rsidRPr="00D35748">
              <w:rPr>
                <w:rFonts w:ascii="Times New Roman" w:eastAsia="SimSun" w:hAnsi="Times New Roman"/>
                <w:i/>
                <w:sz w:val="20"/>
              </w:rPr>
              <w:t>tdd</w:t>
            </w:r>
            <w:proofErr w:type="spellEnd"/>
            <w:r w:rsidRPr="00D35748">
              <w:rPr>
                <w:rFonts w:ascii="Times New Roman" w:eastAsia="SimSun" w:hAnsi="Times New Roman"/>
                <w:i/>
                <w:sz w:val="20"/>
              </w:rPr>
              <w:t>-UL-DL-</w:t>
            </w:r>
            <w:proofErr w:type="spellStart"/>
            <w:r w:rsidRPr="00D35748">
              <w:rPr>
                <w:rFonts w:ascii="Times New Roman" w:eastAsia="SimSun" w:hAnsi="Times New Roman"/>
                <w:i/>
                <w:sz w:val="20"/>
              </w:rPr>
              <w:t>ConfigurationCommon</w:t>
            </w:r>
            <w:bookmarkEnd w:id="10"/>
            <w:proofErr w:type="spellEnd"/>
            <w:r w:rsidRPr="00D35748">
              <w:rPr>
                <w:rFonts w:ascii="Times New Roman" w:eastAsia="SimSun" w:hAnsi="Times New Roman"/>
                <w:sz w:val="20"/>
              </w:rPr>
              <w:t xml:space="preserve">, or </w:t>
            </w:r>
            <w:proofErr w:type="spellStart"/>
            <w:r w:rsidRPr="00D35748">
              <w:rPr>
                <w:rFonts w:ascii="Times New Roman" w:eastAsia="SimSun" w:hAnsi="Times New Roman"/>
                <w:i/>
                <w:sz w:val="20"/>
              </w:rPr>
              <w:t>tdd</w:t>
            </w:r>
            <w:proofErr w:type="spellEnd"/>
            <w:r w:rsidRPr="00D35748">
              <w:rPr>
                <w:rFonts w:ascii="Times New Roman" w:eastAsia="SimSun" w:hAnsi="Times New Roman"/>
                <w:i/>
                <w:sz w:val="20"/>
              </w:rPr>
              <w:t>-UL-DL-</w:t>
            </w:r>
            <w:proofErr w:type="spellStart"/>
            <w:r w:rsidRPr="00D35748">
              <w:rPr>
                <w:rFonts w:ascii="Times New Roman" w:eastAsia="SimSun" w:hAnsi="Times New Roman"/>
                <w:i/>
                <w:sz w:val="20"/>
              </w:rPr>
              <w:t>ConfigurationDedicated</w:t>
            </w:r>
            <w:proofErr w:type="spellEnd"/>
            <w:r w:rsidRPr="00D35748">
              <w:rPr>
                <w:rFonts w:ascii="Times New Roman" w:eastAsia="SimSun" w:hAnsi="Times New Roman"/>
                <w:sz w:val="20"/>
              </w:rPr>
              <w:t>.</w:t>
            </w:r>
          </w:p>
        </w:tc>
      </w:tr>
    </w:tbl>
    <w:p w14:paraId="50739854" w14:textId="77777777" w:rsidR="004D4E63" w:rsidRPr="00964285" w:rsidRDefault="004D4E63" w:rsidP="004D4E63">
      <w:pPr>
        <w:ind w:left="360"/>
        <w:jc w:val="both"/>
        <w:rPr>
          <w:rFonts w:cs="Arial"/>
        </w:rPr>
      </w:pPr>
    </w:p>
    <w:p w14:paraId="3EEF267E" w14:textId="58A5F8F1" w:rsidR="00942110" w:rsidRPr="00964285" w:rsidRDefault="004D4E63" w:rsidP="004D4E63">
      <w:pPr>
        <w:rPr>
          <w:rFonts w:eastAsiaTheme="minorEastAsia"/>
        </w:rPr>
      </w:pPr>
      <w:r w:rsidRPr="00964285">
        <w:rPr>
          <w:rFonts w:cs="Arial"/>
        </w:rPr>
        <w:t xml:space="preserve">As both the candidate SSB block indices and associated Type0-PDCCH monitoring occasions cannot be used for uplink even with </w:t>
      </w:r>
      <w:r w:rsidRPr="00D35748">
        <w:rPr>
          <w:rFonts w:cs="Arial"/>
        </w:rPr>
        <w:t>semi-static configuration (</w:t>
      </w:r>
      <w:proofErr w:type="spellStart"/>
      <w:r w:rsidRPr="00D35748">
        <w:rPr>
          <w:rFonts w:cs="Arial"/>
          <w:i/>
        </w:rPr>
        <w:t>tdd</w:t>
      </w:r>
      <w:proofErr w:type="spellEnd"/>
      <w:r w:rsidRPr="00D35748">
        <w:rPr>
          <w:rFonts w:cs="Arial"/>
          <w:i/>
        </w:rPr>
        <w:t>-UL-DL-</w:t>
      </w:r>
      <w:proofErr w:type="spellStart"/>
      <w:r w:rsidRPr="00D35748">
        <w:rPr>
          <w:rFonts w:cs="Arial"/>
          <w:i/>
        </w:rPr>
        <w:t>ConfigurationCommon</w:t>
      </w:r>
      <w:proofErr w:type="spellEnd"/>
      <w:r w:rsidRPr="00D35748">
        <w:rPr>
          <w:rFonts w:cs="Arial"/>
        </w:rPr>
        <w:t>) the room for uplink (</w:t>
      </w:r>
      <w:proofErr w:type="gramStart"/>
      <w:r w:rsidRPr="00D35748">
        <w:rPr>
          <w:rFonts w:cs="Arial"/>
        </w:rPr>
        <w:t>e.g.</w:t>
      </w:r>
      <w:proofErr w:type="gramEnd"/>
      <w:r w:rsidRPr="00D35748">
        <w:rPr>
          <w:rFonts w:cs="Arial"/>
        </w:rPr>
        <w:t xml:space="preserve"> for PRACH) transmission is very limited within 5 </w:t>
      </w:r>
      <w:proofErr w:type="spellStart"/>
      <w:r w:rsidRPr="00D35748">
        <w:rPr>
          <w:rFonts w:cs="Arial"/>
        </w:rPr>
        <w:t>ms</w:t>
      </w:r>
      <w:proofErr w:type="spellEnd"/>
      <w:r w:rsidRPr="00D35748">
        <w:rPr>
          <w:rFonts w:cs="Arial"/>
        </w:rPr>
        <w:t xml:space="preserve"> half-frames where candidate SSB indices and Type0-PDCCH monitoring occasions are allocated. That may </w:t>
      </w:r>
      <w:proofErr w:type="gramStart"/>
      <w:r w:rsidRPr="00D35748">
        <w:rPr>
          <w:rFonts w:cs="Arial"/>
        </w:rPr>
        <w:t>limit heavily</w:t>
      </w:r>
      <w:proofErr w:type="gramEnd"/>
      <w:r w:rsidRPr="00D35748">
        <w:rPr>
          <w:rFonts w:cs="Arial"/>
        </w:rPr>
        <w:t xml:space="preserve"> the resource allocation flexibility and system operation.</w:t>
      </w:r>
      <w:r w:rsidR="00C436C4" w:rsidRPr="00D35748">
        <w:rPr>
          <w:rFonts w:eastAsiaTheme="minorEastAsia"/>
        </w:rPr>
        <w:t xml:space="preserve"> </w:t>
      </w:r>
    </w:p>
    <w:p w14:paraId="07AA2678" w14:textId="63860FFE" w:rsidR="004D4E63" w:rsidRPr="00D35748" w:rsidRDefault="004D4E63" w:rsidP="007A3A08">
      <w:pPr>
        <w:jc w:val="both"/>
        <w:rPr>
          <w:rFonts w:cs="Arial"/>
        </w:rPr>
      </w:pPr>
      <w:r w:rsidRPr="00964285">
        <w:rPr>
          <w:rFonts w:cs="Arial"/>
        </w:rPr>
        <w:t xml:space="preserve">To provide more flexibility for the resource allocation it’s considered </w:t>
      </w:r>
      <w:r w:rsidRPr="00D35748">
        <w:rPr>
          <w:rFonts w:cs="Arial"/>
        </w:rPr>
        <w:t xml:space="preserve">that bits in </w:t>
      </w:r>
      <w:proofErr w:type="spellStart"/>
      <w:r w:rsidRPr="007A3A08">
        <w:rPr>
          <w:rFonts w:cs="Arial"/>
          <w:i/>
        </w:rPr>
        <w:t>groupPresence</w:t>
      </w:r>
      <w:proofErr w:type="spellEnd"/>
      <w:r w:rsidRPr="00964285">
        <w:rPr>
          <w:rFonts w:cs="Arial"/>
        </w:rPr>
        <w:t xml:space="preserve"> denoting SSB indices greater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964285">
        <w:rPr>
          <w:rFonts w:cs="Arial"/>
        </w:rPr>
        <w:t xml:space="preserve"> </w:t>
      </w:r>
      <w:r w:rsidRPr="00D35748">
        <w:rPr>
          <w:rFonts w:cs="Arial"/>
        </w:rPr>
        <w:t xml:space="preserve">could be used to indicate the UE which candidate SSB indices would be valid for the SSB transmissions within DBTW window. </w:t>
      </w:r>
    </w:p>
    <w:p w14:paraId="0B60FF95" w14:textId="6CDCC541" w:rsidR="004D4E63" w:rsidRPr="00D35748" w:rsidRDefault="004D4E63" w:rsidP="007A3A08">
      <w:pPr>
        <w:jc w:val="both"/>
        <w:rPr>
          <w:rFonts w:cs="Arial"/>
        </w:rPr>
      </w:pPr>
      <w:proofErr w:type="gramStart"/>
      <w:r w:rsidRPr="00D35748">
        <w:rPr>
          <w:rFonts w:cs="Arial"/>
        </w:rPr>
        <w:t>E.g.</w:t>
      </w:r>
      <w:proofErr w:type="gramEnd"/>
      <w:r w:rsidRPr="00D35748">
        <w:rPr>
          <w:rFonts w:cs="Arial"/>
        </w:rP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=16</m:t>
        </m:r>
      </m:oMath>
      <w:r w:rsidRPr="00D35748">
        <w:rPr>
          <w:rFonts w:cs="Arial"/>
        </w:rPr>
        <w:t xml:space="preserve"> first </w:t>
      </w:r>
      <w:r w:rsidRPr="00964285">
        <w:rPr>
          <w:rFonts w:cs="Arial"/>
        </w:rPr>
        <w:t xml:space="preserve">two bits of </w:t>
      </w:r>
      <w:proofErr w:type="spellStart"/>
      <w:r w:rsidRPr="007A3A08">
        <w:rPr>
          <w:rFonts w:cs="Arial"/>
          <w:i/>
        </w:rPr>
        <w:t>groupPresence</w:t>
      </w:r>
      <w:proofErr w:type="spellEnd"/>
      <w:r w:rsidRPr="00964285">
        <w:rPr>
          <w:rFonts w:cs="Arial"/>
        </w:rPr>
        <w:t xml:space="preserve"> are set to 1. The rest of the bits of the </w:t>
      </w:r>
      <w:proofErr w:type="spellStart"/>
      <w:r w:rsidRPr="007A3A08">
        <w:rPr>
          <w:rFonts w:cs="Arial"/>
          <w:i/>
        </w:rPr>
        <w:t>groupPresence</w:t>
      </w:r>
      <w:proofErr w:type="spellEnd"/>
      <w:r w:rsidRPr="00964285">
        <w:rPr>
          <w:rFonts w:cs="Arial"/>
        </w:rPr>
        <w:t xml:space="preserve"> bits</w:t>
      </w:r>
      <w:r w:rsidRPr="00D35748">
        <w:rPr>
          <w:rFonts w:cs="Arial"/>
        </w:rPr>
        <w:t xml:space="preserve"> are used to determine which are valid further candidate SSB indices after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964285">
        <w:rPr>
          <w:rFonts w:cs="Arial"/>
        </w:rPr>
        <w:t>.</w:t>
      </w:r>
      <w:r w:rsidRPr="00D35748">
        <w:rPr>
          <w:rFonts w:cs="Arial"/>
        </w:rPr>
        <w:t xml:space="preserve"> </w:t>
      </w:r>
      <w:r w:rsidRPr="00964285">
        <w:rPr>
          <w:rFonts w:cs="Arial"/>
        </w:rPr>
        <w:t>In the following figure, last four bits are set to one (green) that indicates the UE that SSB indices 32-63 are used as candidate SSB indices and indices 16-31 are not valid</w:t>
      </w:r>
      <w:r w:rsidRPr="00D35748">
        <w:rPr>
          <w:rFonts w:cs="Arial"/>
        </w:rPr>
        <w:t xml:space="preserve"> and corresponding slots could be allocated </w:t>
      </w:r>
      <w:proofErr w:type="gramStart"/>
      <w:r w:rsidRPr="00D35748">
        <w:rPr>
          <w:rFonts w:cs="Arial"/>
        </w:rPr>
        <w:t>e.g.</w:t>
      </w:r>
      <w:proofErr w:type="gramEnd"/>
      <w:r w:rsidRPr="00D35748">
        <w:rPr>
          <w:rFonts w:cs="Arial"/>
        </w:rPr>
        <w:t xml:space="preserve"> for uplink.  </w:t>
      </w:r>
    </w:p>
    <w:p w14:paraId="2339A8CF" w14:textId="77777777" w:rsidR="004D4E63" w:rsidRPr="00D35748" w:rsidRDefault="004D4E63" w:rsidP="004D4E63">
      <w:pPr>
        <w:ind w:left="360"/>
        <w:jc w:val="both"/>
        <w:rPr>
          <w:rFonts w:cs="Arial"/>
        </w:rPr>
      </w:pPr>
    </w:p>
    <w:p w14:paraId="760DD115" w14:textId="6C883EA1" w:rsidR="004D4E63" w:rsidRDefault="004D4E63" w:rsidP="004D4E63">
      <w:pPr>
        <w:ind w:left="360"/>
        <w:jc w:val="both"/>
        <w:rPr>
          <w:rFonts w:cs="Arial"/>
        </w:rPr>
      </w:pPr>
      <w:r>
        <w:rPr>
          <w:rFonts w:cs="Arial"/>
          <w:noProof/>
        </w:rPr>
        <w:drawing>
          <wp:inline distT="0" distB="0" distL="0" distR="0" wp14:anchorId="51D58FAA" wp14:editId="6CA14C6A">
            <wp:extent cx="4540976" cy="14731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4128" cy="1477373"/>
                    </a:xfrm>
                    <a:prstGeom prst="rect">
                      <a:avLst/>
                    </a:prstGeom>
                    <a:noFill/>
                  </pic:spPr>
                </pic:pic>
              </a:graphicData>
            </a:graphic>
          </wp:inline>
        </w:drawing>
      </w:r>
    </w:p>
    <w:p w14:paraId="044C663D" w14:textId="724C1010" w:rsidR="004D4E63" w:rsidRPr="007A3A08" w:rsidRDefault="004D4E63" w:rsidP="007A3A08">
      <w:pPr>
        <w:pStyle w:val="Caption"/>
        <w:rPr>
          <w:rFonts w:cs="Arial"/>
        </w:rPr>
      </w:pPr>
      <w:r w:rsidRPr="00964285">
        <w:t xml:space="preserve">Proposal </w:t>
      </w:r>
      <w:r>
        <w:fldChar w:fldCharType="begin"/>
      </w:r>
      <w:r w:rsidRPr="00D35748">
        <w:instrText xml:space="preserve"> SEQ Proposal \* ARABIC </w:instrText>
      </w:r>
      <w:r>
        <w:fldChar w:fldCharType="separate"/>
      </w:r>
      <w:r w:rsidR="0040107D" w:rsidRPr="007A3A08">
        <w:t>5</w:t>
      </w:r>
      <w:r>
        <w:fldChar w:fldCharType="end"/>
      </w:r>
      <w:r w:rsidRPr="00964285">
        <w:t>: Consider signalling of the valid and invalid candidate SSB indices</w:t>
      </w:r>
      <w:r w:rsidR="00881FC4" w:rsidRPr="00D35748">
        <w:t xml:space="preserve"> (associated Type0-PDCCH monitoring occasions)</w:t>
      </w:r>
      <w:r w:rsidRPr="00D35748">
        <w:t xml:space="preserve"> via bits in </w:t>
      </w:r>
      <w:proofErr w:type="spellStart"/>
      <w:r w:rsidRPr="00D35748">
        <w:rPr>
          <w:i/>
        </w:rPr>
        <w:t>groupPresence</w:t>
      </w:r>
      <w:proofErr w:type="spellEnd"/>
      <w:r w:rsidRPr="00D35748">
        <w:t xml:space="preserve"> </w:t>
      </w:r>
      <w:r w:rsidRPr="00D35748">
        <w:rPr>
          <w:rFonts w:cs="Arial"/>
        </w:rPr>
        <w:t xml:space="preserve">denoting SSB indices greater than </w:t>
      </w:r>
      <m:oMath>
        <m:sSubSup>
          <m:sSubSupPr>
            <m:ctrlPr>
              <w:rPr>
                <w:rFonts w:ascii="Cambria Math" w:hAnsi="Cambria Math"/>
                <w:i/>
              </w:rPr>
            </m:ctrlPr>
          </m:sSubSupPr>
          <m:e>
            <m:r>
              <m:rPr>
                <m:sty m:val="bi"/>
              </m:rPr>
              <w:rPr>
                <w:rFonts w:ascii="Cambria Math"/>
              </w:rPr>
              <m:t>N</m:t>
            </m:r>
          </m:e>
          <m:sub>
            <m:r>
              <m:rPr>
                <m:sty m:val="bi"/>
              </m:rPr>
              <w:rPr>
                <w:rFonts w:ascii="Cambria Math"/>
              </w:rPr>
              <m:t>SSB</m:t>
            </m:r>
          </m:sub>
          <m:sup>
            <m:r>
              <m:rPr>
                <m:sty m:val="bi"/>
              </m:rPr>
              <w:rPr>
                <w:rFonts w:ascii="Cambria Math"/>
              </w:rPr>
              <m:t>QCL</m:t>
            </m:r>
          </m:sup>
        </m:sSubSup>
      </m:oMath>
      <w:r w:rsidRPr="00964285">
        <w:rPr>
          <w:rFonts w:eastAsiaTheme="minorEastAsia" w:cs="Arial"/>
        </w:rPr>
        <w:t xml:space="preserve">. </w:t>
      </w:r>
      <w:r w:rsidRPr="00D35748">
        <w:rPr>
          <w:rFonts w:eastAsiaTheme="minorEastAsia" w:cs="Arial"/>
        </w:rPr>
        <w:t>FFS for the case of 128 candidate SSB positions with 480 and 960 kHz SCS.</w:t>
      </w:r>
    </w:p>
    <w:p w14:paraId="45DE4A10" w14:textId="77777777" w:rsidR="005F0850" w:rsidRPr="00D35748" w:rsidRDefault="005F0850" w:rsidP="000A2598"/>
    <w:p w14:paraId="4593777A" w14:textId="52DB4078" w:rsidR="00A50B73" w:rsidRPr="00230E54" w:rsidRDefault="00A50B73" w:rsidP="00A50B73">
      <w:pPr>
        <w:pStyle w:val="Heading2"/>
      </w:pPr>
      <w:bookmarkStart w:id="11" w:name="_Ref82780494"/>
      <w:r w:rsidRPr="00230E54">
        <w:t>SSB</w:t>
      </w:r>
      <w:r w:rsidR="006C4F86" w:rsidRPr="00230E54">
        <w:t xml:space="preserve"> </w:t>
      </w:r>
      <w:r w:rsidR="0023620C" w:rsidRPr="00230E54">
        <w:t>slot level pattern</w:t>
      </w:r>
      <w:bookmarkEnd w:id="11"/>
    </w:p>
    <w:p w14:paraId="497B239C" w14:textId="12699918" w:rsidR="00F13FFA" w:rsidRPr="00D35748" w:rsidRDefault="00F13FFA" w:rsidP="001F2436">
      <w:r w:rsidRPr="00964285">
        <w:t xml:space="preserve">In RAN1#104bis-e it was agreed that the SSB pattern for 120kHz re-uses the FR2 Case D pattern, </w:t>
      </w:r>
      <w:r w:rsidR="0023620C" w:rsidRPr="00964285">
        <w:t xml:space="preserve">and in RAN1#106e the symbol locations of the SSBs for 480kHz and 960kHz were agreed as </w:t>
      </w:r>
      <w:proofErr w:type="gramStart"/>
      <w:r w:rsidR="0023620C" w:rsidRPr="00964285">
        <w:t>follows:-</w:t>
      </w:r>
      <w:proofErr w:type="gramEnd"/>
      <w:r w:rsidR="0023620C" w:rsidRPr="00964285">
        <w:t xml:space="preserve"> </w:t>
      </w:r>
    </w:p>
    <w:tbl>
      <w:tblPr>
        <w:tblStyle w:val="TableGrid"/>
        <w:tblW w:w="0" w:type="auto"/>
        <w:tblLook w:val="04A0" w:firstRow="1" w:lastRow="0" w:firstColumn="1" w:lastColumn="0" w:noHBand="0" w:noVBand="1"/>
      </w:tblPr>
      <w:tblGrid>
        <w:gridCol w:w="9629"/>
      </w:tblGrid>
      <w:tr w:rsidR="00F13FFA" w:rsidRPr="00ED55F5" w14:paraId="1880E1F0" w14:textId="77777777" w:rsidTr="00F96E2C">
        <w:tc>
          <w:tcPr>
            <w:tcW w:w="9629" w:type="dxa"/>
          </w:tcPr>
          <w:p w14:paraId="2BD4031B" w14:textId="77777777" w:rsidR="0023620C" w:rsidRPr="00964285" w:rsidRDefault="0023620C" w:rsidP="0023620C">
            <w:pPr>
              <w:spacing w:after="0" w:line="240" w:lineRule="auto"/>
              <w:rPr>
                <w:rFonts w:ascii="Times" w:eastAsia="Batang" w:hAnsi="Times" w:cs="Times New Roman"/>
                <w:sz w:val="20"/>
                <w:szCs w:val="24"/>
                <w:lang w:eastAsia="x-none"/>
              </w:rPr>
            </w:pPr>
            <w:r w:rsidRPr="00964285">
              <w:rPr>
                <w:rFonts w:ascii="Times" w:eastAsia="Batang" w:hAnsi="Times" w:cs="Times New Roman"/>
                <w:sz w:val="20"/>
                <w:szCs w:val="24"/>
                <w:highlight w:val="green"/>
                <w:lang w:eastAsia="x-none"/>
              </w:rPr>
              <w:t>Agreement:</w:t>
            </w:r>
          </w:p>
          <w:p w14:paraId="7F87EC03" w14:textId="77777777" w:rsidR="0023620C" w:rsidRPr="00D35748" w:rsidRDefault="0023620C" w:rsidP="0023620C">
            <w:pPr>
              <w:spacing w:after="0"/>
              <w:jc w:val="both"/>
              <w:rPr>
                <w:rFonts w:ascii="Times" w:eastAsia="Times New Roman" w:hAnsi="Times" w:cs="Times New Roman"/>
                <w:sz w:val="20"/>
                <w:szCs w:val="28"/>
                <w:lang w:eastAsia="zh-CN"/>
              </w:rPr>
            </w:pPr>
            <w:r w:rsidRPr="00D35748">
              <w:rPr>
                <w:rFonts w:ascii="Times" w:eastAsia="Times New Roman" w:hAnsi="Times" w:cs="Times New Roman"/>
                <w:sz w:val="20"/>
                <w:szCs w:val="28"/>
                <w:lang w:eastAsia="zh-CN"/>
              </w:rPr>
              <w:t xml:space="preserve">For </w:t>
            </w:r>
            <w:r w:rsidRPr="00D35748">
              <w:rPr>
                <w:rFonts w:ascii="Times" w:eastAsia="Batang" w:hAnsi="Times" w:cs="Times New Roman"/>
                <w:sz w:val="20"/>
                <w:szCs w:val="24"/>
                <w:lang w:eastAsia="zh-CN"/>
              </w:rPr>
              <w:t>480kHz and 960kHz sub-carrier spacing, f</w:t>
            </w:r>
            <w:r w:rsidRPr="00D35748">
              <w:rPr>
                <w:rFonts w:ascii="Times" w:eastAsia="Times New Roman" w:hAnsi="Times" w:cs="Times New Roman"/>
                <w:sz w:val="20"/>
                <w:szCs w:val="28"/>
                <w:lang w:eastAsia="zh-CN"/>
              </w:rPr>
              <w:t>irst symbols of the candidate SSB have index {2, 9} + 14*n, where index 0 corresponds to the first symbol of the first slot in a half-frame.</w:t>
            </w:r>
          </w:p>
          <w:p w14:paraId="3B787DDA" w14:textId="77777777" w:rsidR="00F13FFA" w:rsidRPr="00D35748" w:rsidRDefault="00F13FFA" w:rsidP="00F96E2C"/>
        </w:tc>
      </w:tr>
    </w:tbl>
    <w:p w14:paraId="25303DEA" w14:textId="41B1D5F1" w:rsidR="00F13FFA" w:rsidRPr="00964285" w:rsidRDefault="00F13FFA" w:rsidP="001F2436"/>
    <w:p w14:paraId="5E696547" w14:textId="05207FA6" w:rsidR="00D6036B" w:rsidRPr="00D35748" w:rsidRDefault="00D6036B" w:rsidP="001F2436">
      <w:r w:rsidRPr="00D35748">
        <w:t>The discussion on the slot indexes for 470kHz and 960kHz SSBs was continued in RAN1#106bis-e, and following options were agreed for further discussion:</w:t>
      </w:r>
    </w:p>
    <w:tbl>
      <w:tblPr>
        <w:tblStyle w:val="TableGrid"/>
        <w:tblW w:w="0" w:type="auto"/>
        <w:tblLook w:val="04A0" w:firstRow="1" w:lastRow="0" w:firstColumn="1" w:lastColumn="0" w:noHBand="0" w:noVBand="1"/>
      </w:tblPr>
      <w:tblGrid>
        <w:gridCol w:w="9629"/>
      </w:tblGrid>
      <w:tr w:rsidR="00D6036B" w:rsidRPr="00ED55F5" w14:paraId="1B8BF2D1" w14:textId="77777777" w:rsidTr="00D6036B">
        <w:tc>
          <w:tcPr>
            <w:tcW w:w="9629" w:type="dxa"/>
          </w:tcPr>
          <w:p w14:paraId="01855C4A" w14:textId="77777777" w:rsidR="00D6036B" w:rsidRPr="00D35748" w:rsidRDefault="00D6036B" w:rsidP="00D6036B">
            <w:pPr>
              <w:spacing w:after="0" w:line="240" w:lineRule="auto"/>
              <w:rPr>
                <w:rFonts w:ascii="Times" w:eastAsia="Batang" w:hAnsi="Times" w:cs="Times New Roman"/>
                <w:sz w:val="20"/>
                <w:szCs w:val="24"/>
              </w:rPr>
            </w:pPr>
            <w:r w:rsidRPr="00D35748">
              <w:rPr>
                <w:rFonts w:ascii="Times" w:eastAsia="Batang" w:hAnsi="Times" w:cs="Times New Roman"/>
                <w:sz w:val="20"/>
                <w:szCs w:val="24"/>
                <w:highlight w:val="green"/>
                <w:lang w:eastAsia="x-none"/>
              </w:rPr>
              <w:t>Agreement:</w:t>
            </w:r>
          </w:p>
          <w:p w14:paraId="743241E5" w14:textId="77777777" w:rsidR="00D6036B" w:rsidRPr="00D35748" w:rsidRDefault="00D6036B" w:rsidP="00D6036B">
            <w:pPr>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Supported value of n for 480/960kHz SSB slot pattern:</w:t>
            </w:r>
          </w:p>
          <w:p w14:paraId="4716E52E" w14:textId="77777777" w:rsidR="00D6036B" w:rsidRPr="00964285" w:rsidRDefault="00D6036B" w:rsidP="00D6036B">
            <w:pPr>
              <w:numPr>
                <w:ilvl w:val="0"/>
                <w:numId w:val="60"/>
              </w:numPr>
              <w:spacing w:after="0" w:line="240" w:lineRule="auto"/>
              <w:rPr>
                <w:rFonts w:ascii="Times" w:eastAsia="Batang" w:hAnsi="Times" w:cs="Times New Roman"/>
                <w:sz w:val="20"/>
                <w:szCs w:val="24"/>
              </w:rPr>
            </w:pPr>
            <w:r w:rsidRPr="00964285">
              <w:rPr>
                <w:rFonts w:ascii="Times" w:eastAsia="Batang" w:hAnsi="Times" w:cs="Times New Roman"/>
                <w:sz w:val="20"/>
                <w:szCs w:val="24"/>
                <w:lang w:eastAsia="x-none"/>
              </w:rPr>
              <w:t xml:space="preserve">ALT A) non-contiguous, N slot gap (slots that do not contain SSB) every M </w:t>
            </w:r>
            <w:proofErr w:type="gramStart"/>
            <w:r w:rsidRPr="00964285">
              <w:rPr>
                <w:rFonts w:ascii="Times" w:eastAsia="Batang" w:hAnsi="Times" w:cs="Times New Roman"/>
                <w:sz w:val="20"/>
                <w:szCs w:val="24"/>
                <w:lang w:eastAsia="x-none"/>
              </w:rPr>
              <w:t>slots</w:t>
            </w:r>
            <w:proofErr w:type="gramEnd"/>
            <w:r w:rsidRPr="00964285">
              <w:rPr>
                <w:rFonts w:ascii="Times" w:eastAsia="Batang" w:hAnsi="Times" w:cs="Times New Roman"/>
                <w:sz w:val="20"/>
                <w:szCs w:val="24"/>
                <w:lang w:eastAsia="x-none"/>
              </w:rPr>
              <w:t xml:space="preserve"> that contain SSB</w:t>
            </w:r>
          </w:p>
          <w:p w14:paraId="5462E5CF" w14:textId="77777777" w:rsidR="00D6036B" w:rsidRPr="00D35748" w:rsidRDefault="00D6036B" w:rsidP="00D6036B">
            <w:pPr>
              <w:numPr>
                <w:ilvl w:val="1"/>
                <w:numId w:val="60"/>
              </w:numPr>
              <w:tabs>
                <w:tab w:val="clear" w:pos="1080"/>
              </w:tabs>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same pattern will apply to 480kHz and 960kHz (</w:t>
            </w:r>
            <w:proofErr w:type="spellStart"/>
            <w:r w:rsidRPr="00D35748">
              <w:rPr>
                <w:rFonts w:ascii="Times" w:eastAsia="Batang" w:hAnsi="Times" w:cs="Times New Roman"/>
                <w:sz w:val="20"/>
                <w:szCs w:val="24"/>
                <w:lang w:eastAsia="x-none"/>
              </w:rPr>
              <w:t>i.e</w:t>
            </w:r>
            <w:proofErr w:type="spellEnd"/>
            <w:r w:rsidRPr="00D35748">
              <w:rPr>
                <w:rFonts w:ascii="Times" w:eastAsia="Batang" w:hAnsi="Times" w:cs="Times New Roman"/>
                <w:sz w:val="20"/>
                <w:szCs w:val="24"/>
                <w:lang w:eastAsia="x-none"/>
              </w:rPr>
              <w:t xml:space="preserve"> same N and M for 480 and 960 kHz)</w:t>
            </w:r>
          </w:p>
          <w:p w14:paraId="711716B4" w14:textId="77777777" w:rsidR="00D6036B" w:rsidRPr="00D6036B" w:rsidRDefault="00D6036B" w:rsidP="00D6036B">
            <w:pPr>
              <w:numPr>
                <w:ilvl w:val="1"/>
                <w:numId w:val="60"/>
              </w:numPr>
              <w:tabs>
                <w:tab w:val="clear" w:pos="1080"/>
              </w:tabs>
              <w:spacing w:after="0" w:line="240" w:lineRule="auto"/>
              <w:rPr>
                <w:rFonts w:ascii="Times" w:eastAsia="Batang" w:hAnsi="Times" w:cs="Times New Roman"/>
                <w:sz w:val="20"/>
                <w:szCs w:val="24"/>
              </w:rPr>
            </w:pPr>
            <w:r w:rsidRPr="00D6036B">
              <w:rPr>
                <w:rFonts w:ascii="Times" w:eastAsia="Batang" w:hAnsi="Times" w:cs="Times New Roman"/>
                <w:sz w:val="20"/>
                <w:szCs w:val="24"/>
                <w:lang w:eastAsia="x-none"/>
              </w:rPr>
              <w:t>N = 2, M = 8</w:t>
            </w:r>
          </w:p>
          <w:p w14:paraId="1DCEF5CC" w14:textId="77777777" w:rsidR="00D6036B" w:rsidRPr="00D6036B" w:rsidRDefault="00D6036B" w:rsidP="00D6036B">
            <w:pPr>
              <w:numPr>
                <w:ilvl w:val="1"/>
                <w:numId w:val="60"/>
              </w:numPr>
              <w:tabs>
                <w:tab w:val="clear" w:pos="1080"/>
              </w:tabs>
              <w:spacing w:after="0" w:line="240" w:lineRule="auto"/>
              <w:rPr>
                <w:rFonts w:ascii="Times" w:eastAsia="Batang" w:hAnsi="Times" w:cs="Times New Roman"/>
                <w:sz w:val="20"/>
                <w:szCs w:val="24"/>
              </w:rPr>
            </w:pPr>
            <w:r w:rsidRPr="00D6036B">
              <w:rPr>
                <w:rFonts w:ascii="Times" w:eastAsia="Batang" w:hAnsi="Times" w:cs="Times New Roman"/>
                <w:sz w:val="20"/>
                <w:szCs w:val="24"/>
                <w:lang w:eastAsia="x-none"/>
              </w:rPr>
              <w:t>FFS: starting position of n</w:t>
            </w:r>
          </w:p>
          <w:p w14:paraId="27B85712" w14:textId="77777777" w:rsidR="00D6036B" w:rsidRPr="00964285" w:rsidRDefault="00D6036B" w:rsidP="00D6036B">
            <w:pPr>
              <w:numPr>
                <w:ilvl w:val="0"/>
                <w:numId w:val="60"/>
              </w:numPr>
              <w:spacing w:after="0" w:line="240" w:lineRule="auto"/>
              <w:rPr>
                <w:rFonts w:ascii="Times" w:eastAsia="Batang" w:hAnsi="Times" w:cs="Times New Roman"/>
                <w:sz w:val="20"/>
                <w:szCs w:val="24"/>
              </w:rPr>
            </w:pPr>
            <w:r w:rsidRPr="00964285">
              <w:rPr>
                <w:rFonts w:ascii="Times" w:eastAsia="Batang" w:hAnsi="Times" w:cs="Times New Roman"/>
                <w:sz w:val="20"/>
                <w:szCs w:val="24"/>
                <w:lang w:eastAsia="x-none"/>
              </w:rPr>
              <w:t xml:space="preserve">ALT B) non-contiguous, N slot gap (slots that do not contain SSB) every M </w:t>
            </w:r>
            <w:proofErr w:type="gramStart"/>
            <w:r w:rsidRPr="00964285">
              <w:rPr>
                <w:rFonts w:ascii="Times" w:eastAsia="Batang" w:hAnsi="Times" w:cs="Times New Roman"/>
                <w:sz w:val="20"/>
                <w:szCs w:val="24"/>
                <w:lang w:eastAsia="x-none"/>
              </w:rPr>
              <w:t>slots</w:t>
            </w:r>
            <w:proofErr w:type="gramEnd"/>
            <w:r w:rsidRPr="00964285">
              <w:rPr>
                <w:rFonts w:ascii="Times" w:eastAsia="Batang" w:hAnsi="Times" w:cs="Times New Roman"/>
                <w:sz w:val="20"/>
                <w:szCs w:val="24"/>
                <w:lang w:eastAsia="x-none"/>
              </w:rPr>
              <w:t xml:space="preserve"> that contain SSB</w:t>
            </w:r>
          </w:p>
          <w:p w14:paraId="65F11DB6" w14:textId="77777777" w:rsidR="00D6036B" w:rsidRPr="00D35748" w:rsidRDefault="00D6036B" w:rsidP="00D6036B">
            <w:pPr>
              <w:numPr>
                <w:ilvl w:val="1"/>
                <w:numId w:val="60"/>
              </w:numPr>
              <w:tabs>
                <w:tab w:val="clear" w:pos="1080"/>
              </w:tabs>
              <w:spacing w:after="0" w:line="240" w:lineRule="auto"/>
              <w:rPr>
                <w:rFonts w:ascii="Times" w:eastAsia="Batang" w:hAnsi="Times" w:cs="Times New Roman"/>
                <w:sz w:val="20"/>
                <w:szCs w:val="24"/>
              </w:rPr>
            </w:pPr>
            <w:r w:rsidRPr="00D35748">
              <w:rPr>
                <w:rFonts w:ascii="Times" w:eastAsia="Batang" w:hAnsi="Times" w:cs="Times New Roman"/>
                <w:sz w:val="20"/>
                <w:szCs w:val="24"/>
                <w:lang w:eastAsia="x-none"/>
              </w:rPr>
              <w:t>scaled version pattern will apply between 480 and 960 kHz (</w:t>
            </w:r>
            <w:proofErr w:type="gramStart"/>
            <w:r w:rsidRPr="00D35748">
              <w:rPr>
                <w:rFonts w:ascii="Times" w:eastAsia="Batang" w:hAnsi="Times" w:cs="Times New Roman"/>
                <w:sz w:val="20"/>
                <w:szCs w:val="24"/>
                <w:lang w:eastAsia="x-none"/>
              </w:rPr>
              <w:t>i.e.</w:t>
            </w:r>
            <w:proofErr w:type="gramEnd"/>
            <w:r w:rsidRPr="00D35748">
              <w:rPr>
                <w:rFonts w:ascii="Times" w:eastAsia="Batang" w:hAnsi="Times" w:cs="Times New Roman"/>
                <w:sz w:val="20"/>
                <w:szCs w:val="24"/>
                <w:lang w:eastAsia="x-none"/>
              </w:rPr>
              <w:t xml:space="preserve"> N and M for 480kHz, 2N and 2M for 960 kHz)</w:t>
            </w:r>
          </w:p>
          <w:p w14:paraId="6E0DB697" w14:textId="77777777" w:rsidR="00D6036B" w:rsidRPr="00D6036B" w:rsidRDefault="00D6036B" w:rsidP="00D6036B">
            <w:pPr>
              <w:numPr>
                <w:ilvl w:val="1"/>
                <w:numId w:val="60"/>
              </w:numPr>
              <w:tabs>
                <w:tab w:val="clear" w:pos="1080"/>
              </w:tabs>
              <w:spacing w:after="0" w:line="240" w:lineRule="auto"/>
              <w:rPr>
                <w:rFonts w:ascii="Times" w:eastAsia="Batang" w:hAnsi="Times" w:cs="Times New Roman"/>
                <w:sz w:val="20"/>
                <w:szCs w:val="24"/>
              </w:rPr>
            </w:pPr>
            <w:r w:rsidRPr="00D6036B">
              <w:rPr>
                <w:rFonts w:ascii="Times" w:eastAsia="Batang" w:hAnsi="Times" w:cs="Times New Roman"/>
                <w:sz w:val="20"/>
                <w:szCs w:val="24"/>
                <w:lang w:eastAsia="x-none"/>
              </w:rPr>
              <w:t>N = 2, M = 8</w:t>
            </w:r>
          </w:p>
          <w:p w14:paraId="1F22B924" w14:textId="77777777" w:rsidR="00D6036B" w:rsidRPr="00D6036B" w:rsidRDefault="00D6036B" w:rsidP="00D6036B">
            <w:pPr>
              <w:numPr>
                <w:ilvl w:val="1"/>
                <w:numId w:val="60"/>
              </w:numPr>
              <w:tabs>
                <w:tab w:val="clear" w:pos="1080"/>
              </w:tabs>
              <w:spacing w:after="0" w:line="240" w:lineRule="auto"/>
              <w:rPr>
                <w:rFonts w:ascii="Times" w:eastAsia="Batang" w:hAnsi="Times" w:cs="Times New Roman"/>
                <w:sz w:val="20"/>
                <w:szCs w:val="24"/>
              </w:rPr>
            </w:pPr>
            <w:r w:rsidRPr="00D6036B">
              <w:rPr>
                <w:rFonts w:ascii="Times" w:eastAsia="Batang" w:hAnsi="Times" w:cs="Times New Roman"/>
                <w:sz w:val="20"/>
                <w:szCs w:val="24"/>
                <w:lang w:eastAsia="x-none"/>
              </w:rPr>
              <w:t>FFS: starting position of n</w:t>
            </w:r>
          </w:p>
          <w:p w14:paraId="12255E57" w14:textId="77777777" w:rsidR="00D6036B" w:rsidRPr="00964285" w:rsidRDefault="00D6036B" w:rsidP="00D6036B">
            <w:pPr>
              <w:numPr>
                <w:ilvl w:val="0"/>
                <w:numId w:val="60"/>
              </w:numPr>
              <w:spacing w:after="0" w:line="240" w:lineRule="auto"/>
              <w:rPr>
                <w:rFonts w:ascii="Times" w:eastAsia="Batang" w:hAnsi="Times" w:cs="Times New Roman"/>
                <w:sz w:val="20"/>
                <w:szCs w:val="24"/>
              </w:rPr>
            </w:pPr>
            <w:r w:rsidRPr="00964285">
              <w:rPr>
                <w:rFonts w:ascii="Times" w:eastAsia="Batang" w:hAnsi="Times" w:cs="Times New Roman"/>
                <w:sz w:val="20"/>
                <w:szCs w:val="24"/>
                <w:lang w:eastAsia="x-none"/>
              </w:rPr>
              <w:t>ALT C) slots that do not contain SSB correspond to the slots that do not contain SSB in 120 kHz Case D.</w:t>
            </w:r>
          </w:p>
          <w:p w14:paraId="123522FD" w14:textId="3EA0F54A" w:rsidR="00D6036B" w:rsidRPr="00D35748" w:rsidRDefault="00D6036B" w:rsidP="00D6036B">
            <w:r w:rsidRPr="00D35748">
              <w:rPr>
                <w:rFonts w:ascii="Times" w:eastAsia="Batang" w:hAnsi="Times" w:cs="Times New Roman"/>
                <w:sz w:val="20"/>
                <w:szCs w:val="24"/>
                <w:lang w:eastAsia="x-none"/>
              </w:rPr>
              <w:t>Note: ALT 4 means that only slots</w:t>
            </w:r>
          </w:p>
        </w:tc>
      </w:tr>
    </w:tbl>
    <w:p w14:paraId="09C0358B" w14:textId="77777777" w:rsidR="00D6036B" w:rsidRPr="00964285" w:rsidRDefault="00D6036B" w:rsidP="001F2436"/>
    <w:p w14:paraId="49681D6C" w14:textId="25978663" w:rsidR="00315CCB" w:rsidRPr="00D35748" w:rsidRDefault="00315CCB" w:rsidP="00315CCB">
      <w:r w:rsidRPr="00964285">
        <w:t xml:space="preserve">In Rel-15 SSB pattern design for FR2, the SSBs are distributed over the 5ms window so that there are few slots that do not contain SSBs enabling </w:t>
      </w:r>
      <w:proofErr w:type="gramStart"/>
      <w:r w:rsidRPr="00964285">
        <w:t>e.g.</w:t>
      </w:r>
      <w:proofErr w:type="gramEnd"/>
      <w:r w:rsidRPr="00964285">
        <w:t xml:space="preserve"> UL transmission every 1ms (for duration of 0.25ms). This was done to accommodate URLLC or some other high </w:t>
      </w:r>
      <w:r w:rsidRPr="00D35748">
        <w:t xml:space="preserve">priority traffic. </w:t>
      </w:r>
      <w:proofErr w:type="gramStart"/>
      <w:r w:rsidRPr="00D35748">
        <w:t>I.e.</w:t>
      </w:r>
      <w:proofErr w:type="gramEnd"/>
      <w:r w:rsidRPr="00D35748">
        <w:t xml:space="preserve"> there is a gap of 2 slots every 16 SSBs for 120kHz. </w:t>
      </w:r>
      <w:r w:rsidR="006F1B99" w:rsidRPr="00D35748">
        <w:t>In addition, there is alternatively two or four symbols for UL transmission (</w:t>
      </w:r>
      <w:proofErr w:type="gramStart"/>
      <w:r w:rsidR="006F1B99" w:rsidRPr="00D35748">
        <w:t>e.g.</w:t>
      </w:r>
      <w:proofErr w:type="gramEnd"/>
      <w:r w:rsidR="006F1B99" w:rsidRPr="00D35748">
        <w:t xml:space="preserve"> control) in every slot with SSBs. </w:t>
      </w:r>
      <w:r w:rsidRPr="00964285">
        <w:t>Assuming full SSB sweep of 64 SSBs and 2 SSB positions per slots would mean that a contiguous sweep would last for 1ms or 0.5ms, for 480kHz and 960kHz respectively. This would mean that UL transmissions would be occurring every 1ms even without reserving any specific gaps</w:t>
      </w:r>
      <w:r w:rsidR="006707E5" w:rsidRPr="00D35748">
        <w:t xml:space="preserve"> between the SSBs</w:t>
      </w:r>
      <w:r w:rsidRPr="00D35748">
        <w:t xml:space="preserve">. </w:t>
      </w:r>
    </w:p>
    <w:p w14:paraId="3A3D9692" w14:textId="1181B269" w:rsidR="00315CCB" w:rsidRPr="00D35748" w:rsidRDefault="002613B5" w:rsidP="00A469BB">
      <w:pPr>
        <w:pStyle w:val="Caption"/>
      </w:pPr>
      <w:r w:rsidRPr="00D35748">
        <w:t xml:space="preserve">Observation </w:t>
      </w:r>
      <w:r w:rsidRPr="00230E54">
        <w:fldChar w:fldCharType="begin"/>
      </w:r>
      <w:r w:rsidRPr="00D35748">
        <w:instrText xml:space="preserve"> SEQ Observation \* ARABIC </w:instrText>
      </w:r>
      <w:r w:rsidRPr="00230E54">
        <w:fldChar w:fldCharType="separate"/>
      </w:r>
      <w:r w:rsidR="00B25D2B">
        <w:t>1</w:t>
      </w:r>
      <w:r w:rsidRPr="00230E54">
        <w:fldChar w:fldCharType="end"/>
      </w:r>
      <w:r w:rsidRPr="00964285">
        <w:t xml:space="preserve">: </w:t>
      </w:r>
      <w:bookmarkStart w:id="12" w:name="_Hlk84000952"/>
      <w:r w:rsidR="00315CCB" w:rsidRPr="00964285">
        <w:t xml:space="preserve">Maximum UL interruption due to continuous SSB pattern would last for 1ms or 0.5ms, for 480kHz and 960kHz respectively. </w:t>
      </w:r>
    </w:p>
    <w:bookmarkEnd w:id="12"/>
    <w:p w14:paraId="606858DE" w14:textId="28A8231D" w:rsidR="007C70B5" w:rsidRPr="00D35748" w:rsidRDefault="00315CCB" w:rsidP="005A0356">
      <w:r w:rsidRPr="00964285">
        <w:t>Based on the RAN4, t</w:t>
      </w:r>
      <w:r w:rsidR="0027633C" w:rsidRPr="00964285">
        <w:t xml:space="preserve">he UL-DL (/DL-UL) switching time </w:t>
      </w:r>
      <w:r w:rsidR="0027633C" w:rsidRPr="00D35748">
        <w:t xml:space="preserve">for 480kHz and 960kHz, </w:t>
      </w:r>
      <w:r w:rsidR="00C31600" w:rsidRPr="00D35748">
        <w:t>is</w:t>
      </w:r>
      <w:r w:rsidR="0027633C" w:rsidRPr="00D35748">
        <w:t xml:space="preserve"> ~7us.</w:t>
      </w:r>
      <w:r w:rsidR="005A0356" w:rsidRPr="00D35748">
        <w:t xml:space="preserve"> </w:t>
      </w:r>
      <w:r w:rsidR="007C70B5" w:rsidRPr="00964285">
        <w:t>As RAN1 has already concluded that there will be 2 SSB candidate locations per slot the space for UL symbols</w:t>
      </w:r>
      <w:r w:rsidR="006E23C6" w:rsidRPr="00D35748">
        <w:t xml:space="preserve"> for 480kHz and 960kHz</w:t>
      </w:r>
      <w:r w:rsidR="007C70B5" w:rsidRPr="00D35748">
        <w:t xml:space="preserve"> </w:t>
      </w:r>
      <w:r w:rsidR="00AE7AB9" w:rsidRPr="00D35748">
        <w:t xml:space="preserve">within the slot </w:t>
      </w:r>
      <w:r w:rsidR="007C70B5" w:rsidRPr="00D35748">
        <w:t xml:space="preserve">is restricted. </w:t>
      </w:r>
      <w:r w:rsidR="00630D8E" w:rsidRPr="00964285">
        <w:t>Assuming that in any case (with either sub-carrier spacing) the UL-DL/DL-UL switching time would span over several symbols (</w:t>
      </w:r>
      <w:proofErr w:type="gramStart"/>
      <w:r w:rsidR="00630D8E" w:rsidRPr="00964285">
        <w:t>e.g.</w:t>
      </w:r>
      <w:proofErr w:type="gramEnd"/>
      <w:r w:rsidR="00630D8E" w:rsidRPr="00964285">
        <w:t xml:space="preserve"> 3-4 symbols at 480kHz and 5-7 symbols with 960kHz) it would </w:t>
      </w:r>
      <w:r w:rsidR="007C70B5" w:rsidRPr="00D35748">
        <w:t>appear that in order to preserve gaps for UL transmission separate slots are needed.</w:t>
      </w:r>
      <w:r w:rsidR="00630D8E" w:rsidRPr="00D35748">
        <w:t xml:space="preserve"> </w:t>
      </w:r>
    </w:p>
    <w:p w14:paraId="4103D24F" w14:textId="2D473BEC" w:rsidR="005A0356" w:rsidRPr="00D35748" w:rsidRDefault="002613B5" w:rsidP="00A469BB">
      <w:pPr>
        <w:pStyle w:val="Caption"/>
      </w:pPr>
      <w:r w:rsidRPr="00D35748">
        <w:t xml:space="preserve">Observation </w:t>
      </w:r>
      <w:r w:rsidRPr="00230E54">
        <w:fldChar w:fldCharType="begin"/>
      </w:r>
      <w:r w:rsidRPr="00D35748">
        <w:instrText xml:space="preserve"> SEQ Observation \* ARABIC </w:instrText>
      </w:r>
      <w:r w:rsidRPr="00230E54">
        <w:fldChar w:fldCharType="separate"/>
      </w:r>
      <w:r w:rsidR="00B25D2B">
        <w:t>2</w:t>
      </w:r>
      <w:r w:rsidRPr="00230E54">
        <w:fldChar w:fldCharType="end"/>
      </w:r>
      <w:r w:rsidRPr="00964285">
        <w:t xml:space="preserve">: </w:t>
      </w:r>
      <w:r w:rsidR="007C70B5" w:rsidRPr="00964285">
        <w:t xml:space="preserve">In SSB pattern design for 480kHz and 960kHz, if UL transmission is to be enabled within the SSB pattern, separate slots are needed.   </w:t>
      </w:r>
    </w:p>
    <w:p w14:paraId="0D11E6D7" w14:textId="10164545" w:rsidR="00236F9F" w:rsidRPr="00D35748" w:rsidRDefault="00ED53CD" w:rsidP="007C70B5">
      <w:r w:rsidRPr="00D35748">
        <w:t xml:space="preserve">While to total SSB sweep length is short, enabling shorter UL interruption via UL gaps in the SSB pattern would </w:t>
      </w:r>
      <w:r w:rsidR="00FE3F89" w:rsidRPr="00D35748">
        <w:t>have some merit</w:t>
      </w:r>
      <w:r w:rsidRPr="00964285">
        <w:t>. Hence having SSB ‘sub-sweep blocks’ separated by few slots without SSBs (</w:t>
      </w:r>
      <w:proofErr w:type="gramStart"/>
      <w:r w:rsidRPr="00964285">
        <w:t>e.g.</w:t>
      </w:r>
      <w:proofErr w:type="gramEnd"/>
      <w:r w:rsidRPr="00964285">
        <w:t xml:space="preserve"> for UL transmission) could be considered</w:t>
      </w:r>
      <w:r w:rsidR="00FE3F89" w:rsidRPr="00964285">
        <w:t xml:space="preserve"> to allow room for UL </w:t>
      </w:r>
      <w:r w:rsidR="00433A73" w:rsidRPr="00964285">
        <w:t>transmission</w:t>
      </w:r>
      <w:r w:rsidRPr="00964285">
        <w:t xml:space="preserve">. </w:t>
      </w:r>
      <w:r w:rsidR="00433A73" w:rsidRPr="00D35748">
        <w:t xml:space="preserve">The </w:t>
      </w:r>
      <w:r w:rsidR="0067534A" w:rsidRPr="00D35748">
        <w:t xml:space="preserve">proposals from last meeting </w:t>
      </w:r>
      <w:r w:rsidR="00095126" w:rsidRPr="00D35748">
        <w:t xml:space="preserve">that have gaps for UL, assume </w:t>
      </w:r>
      <w:r w:rsidR="00297765" w:rsidRPr="00D35748">
        <w:t xml:space="preserve">2 slots for 480kHz and 960kHz or </w:t>
      </w:r>
      <w:r w:rsidR="00D00752" w:rsidRPr="00D35748">
        <w:t>4 slots for 960kHz.</w:t>
      </w:r>
      <w:r w:rsidRPr="00964285">
        <w:t xml:space="preserve"> </w:t>
      </w:r>
      <w:r w:rsidR="00410B87" w:rsidRPr="00964285">
        <w:t xml:space="preserve">As noted above, the UL-DL/DL-UL switching time sets different requirements for different sub-carrier spacings for the minimum duration of the gap. </w:t>
      </w:r>
      <w:proofErr w:type="gramStart"/>
      <w:r w:rsidR="00410B87" w:rsidRPr="00964285">
        <w:t>I.e.</w:t>
      </w:r>
      <w:proofErr w:type="gramEnd"/>
      <w:r w:rsidR="00410B87" w:rsidRPr="00964285">
        <w:t xml:space="preserve"> for 480kHz sub-carrier spacing </w:t>
      </w:r>
      <w:r w:rsidR="004F1B83" w:rsidRPr="00964285">
        <w:t xml:space="preserve">the </w:t>
      </w:r>
      <w:r w:rsidR="00410B87" w:rsidRPr="00D35748">
        <w:t>DL</w:t>
      </w:r>
      <w:r w:rsidR="00410B87" w:rsidRPr="00230E54">
        <w:rPr>
          <w:rFonts w:ascii="Wingdings" w:eastAsia="Wingdings" w:hAnsi="Wingdings" w:cs="Wingdings"/>
        </w:rPr>
        <w:t>à</w:t>
      </w:r>
      <w:r w:rsidR="00410B87" w:rsidRPr="00964285">
        <w:t>UL</w:t>
      </w:r>
      <w:r w:rsidR="00410B87" w:rsidRPr="00D35748">
        <w:t xml:space="preserve"> transition would require </w:t>
      </w:r>
      <w:r w:rsidR="00F57D3D" w:rsidRPr="00964285">
        <w:t xml:space="preserve">4 symbols </w:t>
      </w:r>
      <w:r w:rsidR="00C251FC" w:rsidRPr="00964285">
        <w:t xml:space="preserve">from the start </w:t>
      </w:r>
      <w:r w:rsidR="00C251FC" w:rsidRPr="00D35748">
        <w:t xml:space="preserve">of the </w:t>
      </w:r>
      <w:r w:rsidR="008D5773" w:rsidRPr="00D35748">
        <w:t xml:space="preserve">UL gap and </w:t>
      </w:r>
      <w:r w:rsidR="00807F10" w:rsidRPr="00D35748">
        <w:t>+UL</w:t>
      </w:r>
      <w:r w:rsidR="00807F10" w:rsidRPr="00230E54">
        <w:rPr>
          <w:rFonts w:ascii="Wingdings" w:eastAsia="Wingdings" w:hAnsi="Wingdings" w:cs="Wingdings"/>
        </w:rPr>
        <w:t>à</w:t>
      </w:r>
      <w:r w:rsidR="00807F10" w:rsidRPr="00964285">
        <w:t xml:space="preserve">DL transition </w:t>
      </w:r>
      <w:r w:rsidR="008D5773" w:rsidRPr="00964285">
        <w:t xml:space="preserve">4 symbols at the end of the </w:t>
      </w:r>
      <w:r w:rsidR="00452B0B" w:rsidRPr="00D35748">
        <w:t xml:space="preserve">UL gap. </w:t>
      </w:r>
      <w:r w:rsidR="00406314" w:rsidRPr="00D35748">
        <w:t>This wo</w:t>
      </w:r>
      <w:r w:rsidR="00B77054" w:rsidRPr="00D35748">
        <w:t xml:space="preserve">uld imply that </w:t>
      </w:r>
      <w:r w:rsidR="00374AA3" w:rsidRPr="00D35748">
        <w:t xml:space="preserve">there would not be full contiguous single slot for UL transmission for 480kHz with </w:t>
      </w:r>
      <w:r w:rsidR="00236F9F" w:rsidRPr="00D35748">
        <w:t xml:space="preserve">2 slot </w:t>
      </w:r>
      <w:r w:rsidR="00F9533D" w:rsidRPr="00D35748">
        <w:t xml:space="preserve">UL </w:t>
      </w:r>
      <w:r w:rsidR="00236F9F" w:rsidRPr="00D35748">
        <w:t>gap.</w:t>
      </w:r>
    </w:p>
    <w:p w14:paraId="39CA73F2" w14:textId="7D7896C1" w:rsidR="00236F9F" w:rsidRPr="00D35748" w:rsidRDefault="00236F9F" w:rsidP="007A3A08">
      <w:pPr>
        <w:pStyle w:val="Caption"/>
      </w:pPr>
      <w:r w:rsidRPr="00D35748">
        <w:t xml:space="preserve">Observation </w:t>
      </w:r>
      <w:r>
        <w:fldChar w:fldCharType="begin"/>
      </w:r>
      <w:r w:rsidRPr="00D35748">
        <w:instrText xml:space="preserve"> SEQ Observation \* ARABIC </w:instrText>
      </w:r>
      <w:r>
        <w:fldChar w:fldCharType="separate"/>
      </w:r>
      <w:r w:rsidR="00544170" w:rsidRPr="007A3A08">
        <w:t>3</w:t>
      </w:r>
      <w:r>
        <w:fldChar w:fldCharType="end"/>
      </w:r>
      <w:r w:rsidRPr="00964285">
        <w:t xml:space="preserve">: </w:t>
      </w:r>
      <w:r w:rsidR="00621CB5" w:rsidRPr="00964285">
        <w:t xml:space="preserve">When accounting </w:t>
      </w:r>
      <w:r w:rsidR="001B353E" w:rsidRPr="00D35748">
        <w:t xml:space="preserve">DL-&gt;UL and DL-&gt;UL, </w:t>
      </w:r>
      <w:r w:rsidR="00621CB5" w:rsidRPr="00D35748">
        <w:t>2 slot UL gap</w:t>
      </w:r>
      <w:r w:rsidR="003902C5" w:rsidRPr="00D35748">
        <w:t xml:space="preserve"> gives </w:t>
      </w:r>
      <w:r w:rsidR="00CB2508" w:rsidRPr="00D35748">
        <w:t xml:space="preserve">approximately </w:t>
      </w:r>
      <w:r w:rsidR="00265080" w:rsidRPr="00D35748">
        <w:t>10</w:t>
      </w:r>
      <w:r w:rsidR="00D27ADA" w:rsidRPr="00D35748">
        <w:t xml:space="preserve"> +</w:t>
      </w:r>
      <w:r w:rsidR="00CB2508" w:rsidRPr="00D35748">
        <w:t xml:space="preserve"> </w:t>
      </w:r>
      <w:r w:rsidR="00265080" w:rsidRPr="00D35748">
        <w:t>10</w:t>
      </w:r>
      <w:r w:rsidR="00D27ADA" w:rsidRPr="00D35748">
        <w:t xml:space="preserve"> symbols </w:t>
      </w:r>
      <w:r w:rsidR="003902C5" w:rsidRPr="00D35748">
        <w:t>for UL at 480kHz sub-carrier spacings.</w:t>
      </w:r>
    </w:p>
    <w:p w14:paraId="621770A7" w14:textId="4120944D" w:rsidR="002E4DCC" w:rsidRPr="00D35748" w:rsidRDefault="003902C5" w:rsidP="007C70B5">
      <w:r w:rsidRPr="00D35748">
        <w:t>With 960kHz</w:t>
      </w:r>
      <w:r w:rsidR="00DC5F17" w:rsidRPr="00D35748">
        <w:t xml:space="preserve"> sub-carrier spacing the </w:t>
      </w:r>
      <w:r w:rsidR="00F9533D" w:rsidRPr="00D35748">
        <w:t>DL</w:t>
      </w:r>
      <w:r w:rsidR="00F9533D" w:rsidRPr="00230E54">
        <w:rPr>
          <w:rFonts w:ascii="Wingdings" w:eastAsia="Wingdings" w:hAnsi="Wingdings" w:cs="Wingdings"/>
        </w:rPr>
        <w:t>à</w:t>
      </w:r>
      <w:r w:rsidR="00F9533D" w:rsidRPr="00964285">
        <w:t>UL transition would require 7 symbols from the start of the UL gap and +UL</w:t>
      </w:r>
      <w:r w:rsidR="00F9533D" w:rsidRPr="00230E54">
        <w:rPr>
          <w:rFonts w:ascii="Wingdings" w:eastAsia="Wingdings" w:hAnsi="Wingdings" w:cs="Wingdings"/>
        </w:rPr>
        <w:t>à</w:t>
      </w:r>
      <w:r w:rsidR="00F9533D" w:rsidRPr="00964285">
        <w:t xml:space="preserve">DL transition 7 symbols at the end of the UL gap. Hence, if 2 UL slots gap is assumed the </w:t>
      </w:r>
      <w:r w:rsidR="00D05E80" w:rsidRPr="00D35748">
        <w:lastRenderedPageBreak/>
        <w:t xml:space="preserve">space for UL transmission is restricted to </w:t>
      </w:r>
      <w:r w:rsidR="006251D4" w:rsidRPr="00D35748">
        <w:t>approximately 8 symbols</w:t>
      </w:r>
      <w:r w:rsidR="00D05E80" w:rsidRPr="00D35748">
        <w:t>.</w:t>
      </w:r>
      <w:r w:rsidR="006251D4" w:rsidRPr="00D35748">
        <w:t xml:space="preserve"> If 4 slot UL gap is assumed, two full slots would be preserved in addition.</w:t>
      </w:r>
    </w:p>
    <w:p w14:paraId="43EBEBAE" w14:textId="05B824B0" w:rsidR="002E4DCC" w:rsidRPr="00D35748" w:rsidRDefault="002E4DCC" w:rsidP="002E4DCC">
      <w:pPr>
        <w:pStyle w:val="Caption"/>
      </w:pPr>
      <w:r w:rsidRPr="00D35748">
        <w:t xml:space="preserve">Observation </w:t>
      </w:r>
      <w:r>
        <w:fldChar w:fldCharType="begin"/>
      </w:r>
      <w:r w:rsidRPr="00D35748">
        <w:instrText xml:space="preserve"> SEQ Observation \* ARABIC </w:instrText>
      </w:r>
      <w:r>
        <w:fldChar w:fldCharType="separate"/>
      </w:r>
      <w:r w:rsidR="00544170" w:rsidRPr="007A3A08">
        <w:t>4</w:t>
      </w:r>
      <w:r>
        <w:fldChar w:fldCharType="end"/>
      </w:r>
      <w:r w:rsidRPr="00964285">
        <w:t xml:space="preserve">: </w:t>
      </w:r>
      <w:r w:rsidR="00D05E80" w:rsidRPr="00964285">
        <w:t xml:space="preserve"> </w:t>
      </w:r>
      <w:r w:rsidRPr="00D35748">
        <w:t>When accounting DL-&gt;UL and DL-&gt;UL, 2 slot UL gap gives approximately 8 + 8 symbols for UL at 960kHz sub-carrier spacings.</w:t>
      </w:r>
    </w:p>
    <w:p w14:paraId="6E7AE691" w14:textId="19E254D1" w:rsidR="00315CCB" w:rsidRPr="00D35748" w:rsidRDefault="00CB4FBA" w:rsidP="007C70B5">
      <w:r w:rsidRPr="00D35748">
        <w:t xml:space="preserve">In </w:t>
      </w:r>
      <w:r w:rsidR="00EB3625" w:rsidRPr="00230E54">
        <w:fldChar w:fldCharType="begin"/>
      </w:r>
      <w:r w:rsidR="00EB3625" w:rsidRPr="00D35748">
        <w:instrText xml:space="preserve"> REF _Ref79148644 \h </w:instrText>
      </w:r>
      <w:r w:rsidR="00EB3625" w:rsidRPr="00230E54">
        <w:fldChar w:fldCharType="separate"/>
      </w:r>
      <w:r w:rsidR="0040107D" w:rsidRPr="00964285">
        <w:t xml:space="preserve">Table </w:t>
      </w:r>
      <w:r w:rsidR="0040107D" w:rsidRPr="007A3A08">
        <w:t>2</w:t>
      </w:r>
      <w:r w:rsidR="00EB3625" w:rsidRPr="00230E54">
        <w:fldChar w:fldCharType="end"/>
      </w:r>
      <w:r w:rsidRPr="00964285">
        <w:t xml:space="preserve"> below</w:t>
      </w:r>
      <w:r w:rsidR="00410B87" w:rsidRPr="00964285">
        <w:t xml:space="preserve"> </w:t>
      </w:r>
      <w:r w:rsidRPr="00D35748">
        <w:t xml:space="preserve">we </w:t>
      </w:r>
      <w:r w:rsidRPr="00964285">
        <w:t>depict</w:t>
      </w:r>
      <w:r w:rsidR="0038262B" w:rsidRPr="00964285">
        <w:t>ed</w:t>
      </w:r>
      <w:r w:rsidRPr="00964285">
        <w:t xml:space="preserve"> some alternatives for the design of the </w:t>
      </w:r>
      <w:r w:rsidR="0038262B" w:rsidRPr="00964285">
        <w:t>SSB slot pattern</w:t>
      </w:r>
      <w:r w:rsidR="00B2075A" w:rsidRPr="00D35748">
        <w:t xml:space="preserve"> with UL gaps</w:t>
      </w:r>
      <w:r w:rsidR="007B5C0C" w:rsidRPr="00D35748">
        <w:t>.</w:t>
      </w:r>
      <w:r w:rsidR="007B5C0C" w:rsidRPr="00964285">
        <w:t xml:space="preserve"> Namely, limiting the max sub-sweep block length to 0.25ms and adjusting having either 3 or 4 slots without SSB candidate locations.</w:t>
      </w:r>
      <w:r w:rsidRPr="00D35748">
        <w:t xml:space="preserve"> </w:t>
      </w:r>
      <w:r w:rsidR="00B2075A" w:rsidRPr="00D35748">
        <w:t xml:space="preserve">The yellow highlights </w:t>
      </w:r>
      <w:proofErr w:type="gramStart"/>
      <w:r w:rsidR="00B2075A" w:rsidRPr="00D35748">
        <w:t>corresponds</w:t>
      </w:r>
      <w:proofErr w:type="gramEnd"/>
      <w:r w:rsidR="00B2075A" w:rsidRPr="00D35748">
        <w:t xml:space="preserve"> to the </w:t>
      </w:r>
      <w:r w:rsidR="00605655" w:rsidRPr="00D35748">
        <w:t xml:space="preserve">Alt A and Alt B </w:t>
      </w:r>
      <w:r w:rsidR="00023ECA" w:rsidRPr="00D35748">
        <w:t>design options from last meeting.</w:t>
      </w:r>
      <w:r w:rsidR="00B2075A" w:rsidRPr="00D35748">
        <w:t xml:space="preserve"> </w:t>
      </w:r>
      <w:r w:rsidR="00410B87" w:rsidRPr="00D35748">
        <w:t xml:space="preserve">   </w:t>
      </w:r>
    </w:p>
    <w:p w14:paraId="7DC1EDF6" w14:textId="1ADCA042" w:rsidR="00433B5E" w:rsidRPr="00964285" w:rsidRDefault="00433B5E" w:rsidP="00944F69">
      <w:pPr>
        <w:pStyle w:val="Caption"/>
      </w:pPr>
      <w:bookmarkStart w:id="13" w:name="_Ref79148644"/>
      <w:r w:rsidRPr="00D35748">
        <w:t xml:space="preserve">Table </w:t>
      </w:r>
      <w:r w:rsidRPr="00230E54">
        <w:fldChar w:fldCharType="begin"/>
      </w:r>
      <w:r w:rsidRPr="00D35748">
        <w:instrText xml:space="preserve"> SEQ Table \* ARABIC </w:instrText>
      </w:r>
      <w:r w:rsidRPr="00230E54">
        <w:fldChar w:fldCharType="separate"/>
      </w:r>
      <w:r w:rsidR="0040107D" w:rsidRPr="007A3A08">
        <w:t>2</w:t>
      </w:r>
      <w:r w:rsidRPr="00230E54">
        <w:fldChar w:fldCharType="end"/>
      </w:r>
      <w:bookmarkEnd w:id="13"/>
      <w:r w:rsidRPr="00964285">
        <w:t>. Possible slot patterns with SSB candidate locations</w:t>
      </w:r>
    </w:p>
    <w:tbl>
      <w:tblPr>
        <w:tblStyle w:val="TableGrid"/>
        <w:tblW w:w="0" w:type="auto"/>
        <w:tblLook w:val="04A0" w:firstRow="1" w:lastRow="0" w:firstColumn="1" w:lastColumn="0" w:noHBand="0" w:noVBand="1"/>
      </w:tblPr>
      <w:tblGrid>
        <w:gridCol w:w="1237"/>
        <w:gridCol w:w="1506"/>
        <w:gridCol w:w="1002"/>
        <w:gridCol w:w="2204"/>
        <w:gridCol w:w="1134"/>
        <w:gridCol w:w="2546"/>
      </w:tblGrid>
      <w:tr w:rsidR="00CB1737" w:rsidRPr="00230E54" w14:paraId="7A698324" w14:textId="77777777" w:rsidTr="00944F69">
        <w:tc>
          <w:tcPr>
            <w:tcW w:w="1237" w:type="dxa"/>
          </w:tcPr>
          <w:p w14:paraId="1E1F3EF1" w14:textId="729ABDF0" w:rsidR="00DC1F75" w:rsidRPr="00230E54" w:rsidRDefault="00DC1F75" w:rsidP="00944F69">
            <w:pPr>
              <w:jc w:val="center"/>
              <w:rPr>
                <w:rFonts w:ascii="Times New Roman" w:hAnsi="Times New Roman" w:cs="Times New Roman"/>
              </w:rPr>
            </w:pPr>
            <w:r w:rsidRPr="00230E54">
              <w:rPr>
                <w:rFonts w:ascii="Times New Roman" w:hAnsi="Times New Roman" w:cs="Times New Roman"/>
              </w:rPr>
              <w:t>Sub-carrier spacing</w:t>
            </w:r>
          </w:p>
        </w:tc>
        <w:tc>
          <w:tcPr>
            <w:tcW w:w="1506" w:type="dxa"/>
          </w:tcPr>
          <w:p w14:paraId="2FBE71C7" w14:textId="6EB8205D" w:rsidR="00DC1F75" w:rsidRPr="00D35748" w:rsidRDefault="004A2D3E" w:rsidP="00944F69">
            <w:pPr>
              <w:jc w:val="center"/>
              <w:rPr>
                <w:rFonts w:ascii="Times New Roman" w:hAnsi="Times New Roman" w:cs="Times New Roman"/>
              </w:rPr>
            </w:pPr>
            <w:r w:rsidRPr="00964285">
              <w:rPr>
                <w:rFonts w:ascii="Times New Roman" w:hAnsi="Times New Roman" w:cs="Times New Roman"/>
              </w:rPr>
              <w:t xml:space="preserve">Number of </w:t>
            </w:r>
            <w:r w:rsidR="00DC1F75" w:rsidRPr="00D35748">
              <w:rPr>
                <w:rFonts w:ascii="Times New Roman" w:hAnsi="Times New Roman" w:cs="Times New Roman"/>
              </w:rPr>
              <w:t>SSBs in ‘sub-sweep block’</w:t>
            </w:r>
          </w:p>
        </w:tc>
        <w:tc>
          <w:tcPr>
            <w:tcW w:w="1002" w:type="dxa"/>
          </w:tcPr>
          <w:p w14:paraId="2CD2E8EA" w14:textId="414AF53C" w:rsidR="00DC1F75" w:rsidRPr="00D35748" w:rsidRDefault="00DC1F75" w:rsidP="00410B87">
            <w:pPr>
              <w:jc w:val="center"/>
              <w:rPr>
                <w:rFonts w:ascii="Times New Roman" w:hAnsi="Times New Roman" w:cs="Times New Roman"/>
              </w:rPr>
            </w:pPr>
            <w:r w:rsidRPr="00D35748">
              <w:rPr>
                <w:rFonts w:ascii="Times New Roman" w:hAnsi="Times New Roman" w:cs="Times New Roman"/>
              </w:rPr>
              <w:t>Number of ‘sub-sweep blocks’</w:t>
            </w:r>
          </w:p>
        </w:tc>
        <w:tc>
          <w:tcPr>
            <w:tcW w:w="2204" w:type="dxa"/>
          </w:tcPr>
          <w:p w14:paraId="381FAB0C" w14:textId="57B009C6" w:rsidR="00DC1F75" w:rsidRPr="00D35748" w:rsidRDefault="003F3663" w:rsidP="00944F69">
            <w:pPr>
              <w:jc w:val="center"/>
              <w:rPr>
                <w:rFonts w:ascii="Times New Roman" w:hAnsi="Times New Roman" w:cs="Times New Roman"/>
              </w:rPr>
            </w:pPr>
            <w:r w:rsidRPr="00D35748">
              <w:rPr>
                <w:rFonts w:ascii="Times New Roman" w:hAnsi="Times New Roman" w:cs="Times New Roman"/>
              </w:rPr>
              <w:t>Number of s</w:t>
            </w:r>
            <w:r w:rsidR="00DC1F75" w:rsidRPr="00D35748">
              <w:rPr>
                <w:rFonts w:ascii="Times New Roman" w:hAnsi="Times New Roman" w:cs="Times New Roman"/>
              </w:rPr>
              <w:t>lots without SSB candidate locations</w:t>
            </w:r>
            <w:r w:rsidRPr="00D35748">
              <w:rPr>
                <w:rFonts w:ascii="Times New Roman" w:hAnsi="Times New Roman" w:cs="Times New Roman"/>
              </w:rPr>
              <w:t xml:space="preserve"> between the ‘sub-sweep blocks’ </w:t>
            </w:r>
          </w:p>
        </w:tc>
        <w:tc>
          <w:tcPr>
            <w:tcW w:w="1134" w:type="dxa"/>
          </w:tcPr>
          <w:p w14:paraId="31F1B756" w14:textId="69B747B7" w:rsidR="00DC1F75" w:rsidRPr="00230E54" w:rsidRDefault="00DC1F75" w:rsidP="00944F69">
            <w:pPr>
              <w:jc w:val="center"/>
              <w:rPr>
                <w:rFonts w:ascii="Times New Roman" w:hAnsi="Times New Roman" w:cs="Times New Roman"/>
              </w:rPr>
            </w:pPr>
            <w:r w:rsidRPr="00230E54">
              <w:rPr>
                <w:rFonts w:ascii="Times New Roman" w:hAnsi="Times New Roman" w:cs="Times New Roman"/>
              </w:rPr>
              <w:t>Total SSB sweep length</w:t>
            </w:r>
          </w:p>
        </w:tc>
        <w:tc>
          <w:tcPr>
            <w:tcW w:w="2546" w:type="dxa"/>
          </w:tcPr>
          <w:p w14:paraId="21133F20" w14:textId="25D6DFE1" w:rsidR="00DC1F75" w:rsidRPr="00230E54" w:rsidRDefault="00DC1F75" w:rsidP="00944F69">
            <w:pPr>
              <w:jc w:val="center"/>
              <w:rPr>
                <w:rFonts w:ascii="Times New Roman" w:hAnsi="Times New Roman" w:cs="Times New Roman"/>
                <w:i/>
              </w:rPr>
            </w:pPr>
            <w:r w:rsidRPr="00230E54">
              <w:rPr>
                <w:rFonts w:ascii="Times New Roman" w:hAnsi="Times New Roman" w:cs="Times New Roman"/>
                <w:i/>
              </w:rPr>
              <w:t>n</w:t>
            </w:r>
          </w:p>
        </w:tc>
      </w:tr>
      <w:tr w:rsidR="00CB1737" w:rsidRPr="00230E54" w14:paraId="31C68618" w14:textId="77777777" w:rsidTr="00ED55F5">
        <w:tc>
          <w:tcPr>
            <w:tcW w:w="1237" w:type="dxa"/>
            <w:vAlign w:val="center"/>
          </w:tcPr>
          <w:p w14:paraId="4AE25912" w14:textId="212AE471" w:rsidR="007B571C" w:rsidRPr="007A3A08" w:rsidRDefault="007B571C" w:rsidP="007B571C">
            <w:pPr>
              <w:jc w:val="center"/>
              <w:rPr>
                <w:rFonts w:ascii="Times New Roman" w:hAnsi="Times New Roman" w:cs="Times New Roman"/>
                <w:highlight w:val="yellow"/>
              </w:rPr>
            </w:pPr>
            <w:r w:rsidRPr="007A3A08">
              <w:rPr>
                <w:rFonts w:ascii="Times New Roman" w:hAnsi="Times New Roman" w:cs="Times New Roman"/>
                <w:highlight w:val="yellow"/>
              </w:rPr>
              <w:t>480kHz</w:t>
            </w:r>
          </w:p>
        </w:tc>
        <w:tc>
          <w:tcPr>
            <w:tcW w:w="1506" w:type="dxa"/>
            <w:vAlign w:val="center"/>
          </w:tcPr>
          <w:p w14:paraId="687FE50C" w14:textId="058A7EB3" w:rsidR="007B571C" w:rsidRPr="007A3A08" w:rsidRDefault="007B571C" w:rsidP="007B571C">
            <w:pPr>
              <w:jc w:val="center"/>
              <w:rPr>
                <w:rFonts w:ascii="Times New Roman" w:hAnsi="Times New Roman" w:cs="Times New Roman"/>
                <w:highlight w:val="yellow"/>
              </w:rPr>
            </w:pPr>
            <w:r w:rsidRPr="007A3A08">
              <w:rPr>
                <w:rFonts w:ascii="Times New Roman" w:hAnsi="Times New Roman" w:cs="Times New Roman"/>
                <w:highlight w:val="yellow"/>
              </w:rPr>
              <w:t>16 (8 slots/0.25ms)</w:t>
            </w:r>
          </w:p>
        </w:tc>
        <w:tc>
          <w:tcPr>
            <w:tcW w:w="1002" w:type="dxa"/>
            <w:vAlign w:val="center"/>
          </w:tcPr>
          <w:p w14:paraId="0D82F194" w14:textId="2D2B3C9F" w:rsidR="007B571C" w:rsidRPr="007A3A08" w:rsidRDefault="007B571C" w:rsidP="007B571C">
            <w:pPr>
              <w:jc w:val="center"/>
              <w:rPr>
                <w:rFonts w:ascii="Times New Roman" w:hAnsi="Times New Roman" w:cs="Times New Roman"/>
                <w:highlight w:val="yellow"/>
              </w:rPr>
            </w:pPr>
            <w:r w:rsidRPr="007A3A08">
              <w:rPr>
                <w:rFonts w:ascii="Times New Roman" w:hAnsi="Times New Roman" w:cs="Times New Roman"/>
                <w:highlight w:val="yellow"/>
              </w:rPr>
              <w:t>4</w:t>
            </w:r>
          </w:p>
        </w:tc>
        <w:tc>
          <w:tcPr>
            <w:tcW w:w="2204" w:type="dxa"/>
            <w:vAlign w:val="center"/>
          </w:tcPr>
          <w:p w14:paraId="737A63AC" w14:textId="2A65AFD1" w:rsidR="007B571C" w:rsidRPr="007A3A08" w:rsidRDefault="00DC47E5" w:rsidP="007B571C">
            <w:pPr>
              <w:jc w:val="center"/>
              <w:rPr>
                <w:rFonts w:ascii="Times New Roman" w:hAnsi="Times New Roman" w:cs="Times New Roman"/>
                <w:highlight w:val="yellow"/>
              </w:rPr>
            </w:pPr>
            <w:r w:rsidRPr="007A3A08">
              <w:rPr>
                <w:rFonts w:ascii="Times New Roman" w:hAnsi="Times New Roman" w:cs="Times New Roman"/>
                <w:highlight w:val="yellow"/>
              </w:rPr>
              <w:t>2</w:t>
            </w:r>
          </w:p>
        </w:tc>
        <w:tc>
          <w:tcPr>
            <w:tcW w:w="1134" w:type="dxa"/>
            <w:vAlign w:val="center"/>
          </w:tcPr>
          <w:p w14:paraId="394EC46E" w14:textId="175DA781" w:rsidR="007B571C" w:rsidRPr="007A3A08" w:rsidRDefault="00382253" w:rsidP="007B571C">
            <w:pPr>
              <w:jc w:val="center"/>
              <w:rPr>
                <w:rFonts w:ascii="Times New Roman" w:hAnsi="Times New Roman" w:cs="Times New Roman"/>
                <w:highlight w:val="yellow"/>
              </w:rPr>
            </w:pPr>
            <w:r w:rsidRPr="007A3A08">
              <w:rPr>
                <w:rFonts w:ascii="Times New Roman" w:hAnsi="Times New Roman" w:cs="Times New Roman"/>
                <w:highlight w:val="yellow"/>
              </w:rPr>
              <w:t>38</w:t>
            </w:r>
            <w:r w:rsidR="007B571C" w:rsidRPr="007A3A08">
              <w:rPr>
                <w:rFonts w:ascii="Times New Roman" w:hAnsi="Times New Roman" w:cs="Times New Roman"/>
                <w:highlight w:val="yellow"/>
              </w:rPr>
              <w:t xml:space="preserve"> slots (~1.</w:t>
            </w:r>
            <w:r w:rsidR="006744DF" w:rsidRPr="007A3A08">
              <w:rPr>
                <w:rFonts w:ascii="Times New Roman" w:hAnsi="Times New Roman" w:cs="Times New Roman"/>
                <w:highlight w:val="yellow"/>
              </w:rPr>
              <w:t>18</w:t>
            </w:r>
            <w:r w:rsidR="007B571C" w:rsidRPr="007A3A08">
              <w:rPr>
                <w:rFonts w:ascii="Times New Roman" w:hAnsi="Times New Roman" w:cs="Times New Roman"/>
                <w:highlight w:val="yellow"/>
              </w:rPr>
              <w:t>ms)</w:t>
            </w:r>
          </w:p>
        </w:tc>
        <w:tc>
          <w:tcPr>
            <w:tcW w:w="2546" w:type="dxa"/>
            <w:vAlign w:val="center"/>
          </w:tcPr>
          <w:p w14:paraId="56B7E9C5" w14:textId="77777777" w:rsidR="00963B22"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n</w:t>
            </w:r>
            <w:proofErr w:type="gramStart"/>
            <w:r w:rsidRPr="007A3A08">
              <w:rPr>
                <w:rFonts w:ascii="Times New Roman" w:hAnsi="Times New Roman" w:cs="Times New Roman"/>
                <w:highlight w:val="yellow"/>
              </w:rPr>
              <w:t>={</w:t>
            </w:r>
            <w:proofErr w:type="gramEnd"/>
            <w:r w:rsidRPr="007A3A08">
              <w:rPr>
                <w:rFonts w:ascii="Times New Roman" w:hAnsi="Times New Roman" w:cs="Times New Roman"/>
                <w:highlight w:val="yellow"/>
              </w:rPr>
              <w:t xml:space="preserve">0,1,2,3,4,5,6,7, </w:t>
            </w:r>
          </w:p>
          <w:p w14:paraId="6AEB1735" w14:textId="165ED503" w:rsidR="007B571C" w:rsidRPr="007A3A08" w:rsidRDefault="00ED7432"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10,</w:t>
            </w:r>
            <w:r w:rsidR="007B571C" w:rsidRPr="007A3A08">
              <w:rPr>
                <w:rFonts w:ascii="Times New Roman" w:hAnsi="Times New Roman" w:cs="Times New Roman"/>
                <w:highlight w:val="yellow"/>
              </w:rPr>
              <w:t>11,12,13,14,15,16,17,</w:t>
            </w:r>
          </w:p>
          <w:p w14:paraId="57E630A8" w14:textId="5C2A065A" w:rsidR="007B571C" w:rsidRPr="007A3A08" w:rsidRDefault="00963B22"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20,21,</w:t>
            </w:r>
            <w:r w:rsidR="007B571C" w:rsidRPr="007A3A08">
              <w:rPr>
                <w:rFonts w:ascii="Times New Roman" w:hAnsi="Times New Roman" w:cs="Times New Roman"/>
                <w:highlight w:val="yellow"/>
              </w:rPr>
              <w:t>22,23,24,25,26,27</w:t>
            </w:r>
            <w:r w:rsidR="00CB1737" w:rsidRPr="007A3A08">
              <w:rPr>
                <w:rFonts w:ascii="Times New Roman" w:hAnsi="Times New Roman" w:cs="Times New Roman"/>
                <w:highlight w:val="yellow"/>
              </w:rPr>
              <w:t>,</w:t>
            </w:r>
          </w:p>
          <w:p w14:paraId="1DD28F0C" w14:textId="35488435" w:rsidR="007B571C" w:rsidRPr="007A3A08" w:rsidRDefault="00CB1737" w:rsidP="007B571C">
            <w:pPr>
              <w:jc w:val="center"/>
              <w:rPr>
                <w:rFonts w:ascii="Times New Roman" w:hAnsi="Times New Roman" w:cs="Times New Roman"/>
                <w:i/>
                <w:highlight w:val="yellow"/>
              </w:rPr>
            </w:pPr>
            <w:r w:rsidRPr="007A3A08">
              <w:rPr>
                <w:rFonts w:ascii="Times New Roman" w:hAnsi="Times New Roman" w:cs="Times New Roman"/>
                <w:highlight w:val="yellow"/>
              </w:rPr>
              <w:t>30,31,32,</w:t>
            </w:r>
            <w:r w:rsidR="007B571C" w:rsidRPr="007A3A08">
              <w:rPr>
                <w:rFonts w:ascii="Times New Roman" w:hAnsi="Times New Roman" w:cs="Times New Roman"/>
                <w:highlight w:val="yellow"/>
              </w:rPr>
              <w:t>33,34,3</w:t>
            </w:r>
            <w:r w:rsidR="00382253" w:rsidRPr="007A3A08">
              <w:rPr>
                <w:rFonts w:ascii="Times New Roman" w:hAnsi="Times New Roman" w:cs="Times New Roman"/>
                <w:highlight w:val="yellow"/>
              </w:rPr>
              <w:t>5</w:t>
            </w:r>
            <w:r w:rsidR="007B571C" w:rsidRPr="007A3A08">
              <w:rPr>
                <w:rFonts w:ascii="Times New Roman" w:hAnsi="Times New Roman" w:cs="Times New Roman"/>
                <w:highlight w:val="yellow"/>
              </w:rPr>
              <w:t>,36,37}</w:t>
            </w:r>
          </w:p>
        </w:tc>
      </w:tr>
      <w:tr w:rsidR="0038262B" w:rsidRPr="00230E54" w14:paraId="3F8AF6B9" w14:textId="77777777" w:rsidTr="00D33391">
        <w:tc>
          <w:tcPr>
            <w:tcW w:w="1237" w:type="dxa"/>
            <w:vAlign w:val="center"/>
          </w:tcPr>
          <w:p w14:paraId="309B030A" w14:textId="737ECCB1" w:rsidR="0038262B" w:rsidRPr="00DA5147" w:rsidRDefault="0038262B" w:rsidP="0038262B">
            <w:pPr>
              <w:jc w:val="center"/>
              <w:rPr>
                <w:rFonts w:ascii="Times New Roman" w:hAnsi="Times New Roman" w:cs="Times New Roman"/>
                <w:highlight w:val="yellow"/>
              </w:rPr>
            </w:pPr>
            <w:r>
              <w:rPr>
                <w:rFonts w:ascii="Times New Roman" w:hAnsi="Times New Roman" w:cs="Times New Roman"/>
                <w:highlight w:val="yellow"/>
              </w:rPr>
              <w:t>96</w:t>
            </w:r>
            <w:r w:rsidRPr="00E002EC">
              <w:rPr>
                <w:rFonts w:ascii="Times New Roman" w:hAnsi="Times New Roman" w:cs="Times New Roman"/>
                <w:highlight w:val="yellow"/>
              </w:rPr>
              <w:t>0kHz</w:t>
            </w:r>
          </w:p>
        </w:tc>
        <w:tc>
          <w:tcPr>
            <w:tcW w:w="1506" w:type="dxa"/>
            <w:vAlign w:val="center"/>
          </w:tcPr>
          <w:p w14:paraId="45D073EB" w14:textId="627F9F94" w:rsidR="0038262B" w:rsidRPr="00DA5147" w:rsidRDefault="0038262B" w:rsidP="0038262B">
            <w:pPr>
              <w:jc w:val="center"/>
              <w:rPr>
                <w:rFonts w:ascii="Times New Roman" w:hAnsi="Times New Roman" w:cs="Times New Roman"/>
                <w:highlight w:val="yellow"/>
              </w:rPr>
            </w:pPr>
            <w:r w:rsidRPr="00E002EC">
              <w:rPr>
                <w:rFonts w:ascii="Times New Roman" w:hAnsi="Times New Roman" w:cs="Times New Roman"/>
                <w:highlight w:val="yellow"/>
              </w:rPr>
              <w:t>16 (8 slots/0.</w:t>
            </w:r>
            <w:r>
              <w:rPr>
                <w:rFonts w:ascii="Times New Roman" w:hAnsi="Times New Roman" w:cs="Times New Roman"/>
                <w:highlight w:val="yellow"/>
              </w:rPr>
              <w:t>1</w:t>
            </w:r>
            <w:r w:rsidRPr="00E002EC">
              <w:rPr>
                <w:rFonts w:ascii="Times New Roman" w:hAnsi="Times New Roman" w:cs="Times New Roman"/>
                <w:highlight w:val="yellow"/>
              </w:rPr>
              <w:t>25ms)</w:t>
            </w:r>
          </w:p>
        </w:tc>
        <w:tc>
          <w:tcPr>
            <w:tcW w:w="1002" w:type="dxa"/>
            <w:vAlign w:val="center"/>
          </w:tcPr>
          <w:p w14:paraId="68FBDDAD" w14:textId="47594045" w:rsidR="0038262B" w:rsidRPr="00DA5147" w:rsidRDefault="0038262B" w:rsidP="0038262B">
            <w:pPr>
              <w:jc w:val="center"/>
              <w:rPr>
                <w:rFonts w:ascii="Times New Roman" w:hAnsi="Times New Roman" w:cs="Times New Roman"/>
                <w:highlight w:val="yellow"/>
              </w:rPr>
            </w:pPr>
            <w:r w:rsidRPr="00E002EC">
              <w:rPr>
                <w:rFonts w:ascii="Times New Roman" w:hAnsi="Times New Roman" w:cs="Times New Roman"/>
                <w:highlight w:val="yellow"/>
              </w:rPr>
              <w:t>4</w:t>
            </w:r>
          </w:p>
        </w:tc>
        <w:tc>
          <w:tcPr>
            <w:tcW w:w="2204" w:type="dxa"/>
            <w:vAlign w:val="center"/>
          </w:tcPr>
          <w:p w14:paraId="217437DA" w14:textId="46036358" w:rsidR="0038262B" w:rsidRPr="00DA5147" w:rsidRDefault="0038262B" w:rsidP="0038262B">
            <w:pPr>
              <w:jc w:val="center"/>
              <w:rPr>
                <w:rFonts w:ascii="Times New Roman" w:hAnsi="Times New Roman" w:cs="Times New Roman"/>
                <w:highlight w:val="yellow"/>
              </w:rPr>
            </w:pPr>
            <w:r w:rsidRPr="00E002EC">
              <w:rPr>
                <w:rFonts w:ascii="Times New Roman" w:hAnsi="Times New Roman" w:cs="Times New Roman"/>
                <w:highlight w:val="yellow"/>
              </w:rPr>
              <w:t>2</w:t>
            </w:r>
          </w:p>
        </w:tc>
        <w:tc>
          <w:tcPr>
            <w:tcW w:w="1134" w:type="dxa"/>
            <w:vAlign w:val="center"/>
          </w:tcPr>
          <w:p w14:paraId="028F5F4B" w14:textId="72C45B61" w:rsidR="0038262B" w:rsidRPr="00DA5147" w:rsidRDefault="0038262B" w:rsidP="0038262B">
            <w:pPr>
              <w:jc w:val="center"/>
              <w:rPr>
                <w:rFonts w:ascii="Times New Roman" w:hAnsi="Times New Roman" w:cs="Times New Roman"/>
                <w:highlight w:val="yellow"/>
              </w:rPr>
            </w:pPr>
            <w:r w:rsidRPr="00E002EC">
              <w:rPr>
                <w:rFonts w:ascii="Times New Roman" w:hAnsi="Times New Roman" w:cs="Times New Roman"/>
                <w:highlight w:val="yellow"/>
              </w:rPr>
              <w:t>38 slots (~</w:t>
            </w:r>
            <w:r w:rsidR="00B2075A">
              <w:rPr>
                <w:rFonts w:ascii="Times New Roman" w:hAnsi="Times New Roman" w:cs="Times New Roman"/>
                <w:highlight w:val="yellow"/>
              </w:rPr>
              <w:t>0</w:t>
            </w:r>
            <w:r w:rsidRPr="00E002EC">
              <w:rPr>
                <w:rFonts w:ascii="Times New Roman" w:hAnsi="Times New Roman" w:cs="Times New Roman"/>
                <w:highlight w:val="yellow"/>
              </w:rPr>
              <w:t>.</w:t>
            </w:r>
            <w:r w:rsidR="00B2075A">
              <w:rPr>
                <w:rFonts w:ascii="Times New Roman" w:hAnsi="Times New Roman" w:cs="Times New Roman"/>
                <w:highlight w:val="yellow"/>
              </w:rPr>
              <w:t>6</w:t>
            </w:r>
            <w:r w:rsidRPr="00E002EC">
              <w:rPr>
                <w:rFonts w:ascii="Times New Roman" w:hAnsi="Times New Roman" w:cs="Times New Roman"/>
                <w:highlight w:val="yellow"/>
              </w:rPr>
              <w:t>ms)</w:t>
            </w:r>
          </w:p>
        </w:tc>
        <w:tc>
          <w:tcPr>
            <w:tcW w:w="2546" w:type="dxa"/>
            <w:vAlign w:val="center"/>
          </w:tcPr>
          <w:p w14:paraId="26329CD2" w14:textId="77777777" w:rsidR="0038262B" w:rsidRPr="00E002EC" w:rsidRDefault="0038262B" w:rsidP="0038262B">
            <w:pPr>
              <w:spacing w:after="0"/>
              <w:jc w:val="center"/>
              <w:rPr>
                <w:rFonts w:ascii="Times New Roman" w:hAnsi="Times New Roman" w:cs="Times New Roman"/>
                <w:highlight w:val="yellow"/>
              </w:rPr>
            </w:pPr>
            <w:r w:rsidRPr="00E002EC">
              <w:rPr>
                <w:rFonts w:ascii="Times New Roman" w:hAnsi="Times New Roman" w:cs="Times New Roman"/>
                <w:highlight w:val="yellow"/>
              </w:rPr>
              <w:t>n</w:t>
            </w:r>
            <w:proofErr w:type="gramStart"/>
            <w:r w:rsidRPr="00E002EC">
              <w:rPr>
                <w:rFonts w:ascii="Times New Roman" w:hAnsi="Times New Roman" w:cs="Times New Roman"/>
                <w:highlight w:val="yellow"/>
              </w:rPr>
              <w:t>={</w:t>
            </w:r>
            <w:proofErr w:type="gramEnd"/>
            <w:r w:rsidRPr="00E002EC">
              <w:rPr>
                <w:rFonts w:ascii="Times New Roman" w:hAnsi="Times New Roman" w:cs="Times New Roman"/>
                <w:highlight w:val="yellow"/>
              </w:rPr>
              <w:t xml:space="preserve">0,1,2,3,4,5,6,7, </w:t>
            </w:r>
          </w:p>
          <w:p w14:paraId="7EB6FB6D" w14:textId="77777777" w:rsidR="0038262B" w:rsidRPr="00E002EC" w:rsidRDefault="0038262B" w:rsidP="0038262B">
            <w:pPr>
              <w:spacing w:after="0"/>
              <w:jc w:val="center"/>
              <w:rPr>
                <w:rFonts w:ascii="Times New Roman" w:hAnsi="Times New Roman" w:cs="Times New Roman"/>
                <w:highlight w:val="yellow"/>
              </w:rPr>
            </w:pPr>
            <w:r w:rsidRPr="00E002EC">
              <w:rPr>
                <w:rFonts w:ascii="Times New Roman" w:hAnsi="Times New Roman" w:cs="Times New Roman"/>
                <w:highlight w:val="yellow"/>
              </w:rPr>
              <w:t>10,11,12,13,14,15,16,17,</w:t>
            </w:r>
          </w:p>
          <w:p w14:paraId="4CD88E51" w14:textId="77777777" w:rsidR="0038262B" w:rsidRPr="00E002EC" w:rsidRDefault="0038262B" w:rsidP="0038262B">
            <w:pPr>
              <w:spacing w:after="0"/>
              <w:jc w:val="center"/>
              <w:rPr>
                <w:rFonts w:ascii="Times New Roman" w:hAnsi="Times New Roman" w:cs="Times New Roman"/>
                <w:highlight w:val="yellow"/>
              </w:rPr>
            </w:pPr>
            <w:r w:rsidRPr="00E002EC">
              <w:rPr>
                <w:rFonts w:ascii="Times New Roman" w:hAnsi="Times New Roman" w:cs="Times New Roman"/>
                <w:highlight w:val="yellow"/>
              </w:rPr>
              <w:t>20,21,22,23,24,25,26,27,</w:t>
            </w:r>
          </w:p>
          <w:p w14:paraId="51478375" w14:textId="2AD88DDF" w:rsidR="0038262B" w:rsidRPr="00DA5147" w:rsidRDefault="0038262B" w:rsidP="0038262B">
            <w:pPr>
              <w:spacing w:after="0"/>
              <w:jc w:val="center"/>
              <w:rPr>
                <w:rFonts w:ascii="Times New Roman" w:hAnsi="Times New Roman" w:cs="Times New Roman"/>
                <w:highlight w:val="yellow"/>
              </w:rPr>
            </w:pPr>
            <w:r w:rsidRPr="00E002EC">
              <w:rPr>
                <w:rFonts w:ascii="Times New Roman" w:hAnsi="Times New Roman" w:cs="Times New Roman"/>
                <w:highlight w:val="yellow"/>
              </w:rPr>
              <w:t>30,31,32,33,34,35,36,37}</w:t>
            </w:r>
          </w:p>
        </w:tc>
      </w:tr>
      <w:tr w:rsidR="00CB1737" w:rsidRPr="00230E54" w14:paraId="7CB49844" w14:textId="77777777" w:rsidTr="00944F69">
        <w:tc>
          <w:tcPr>
            <w:tcW w:w="1237" w:type="dxa"/>
            <w:vAlign w:val="center"/>
          </w:tcPr>
          <w:p w14:paraId="3CD8F816" w14:textId="40784AD4"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480kHz</w:t>
            </w:r>
          </w:p>
        </w:tc>
        <w:tc>
          <w:tcPr>
            <w:tcW w:w="1506" w:type="dxa"/>
            <w:vAlign w:val="center"/>
          </w:tcPr>
          <w:p w14:paraId="6AB22F25" w14:textId="7C57E580"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16 (8 slots/0.25ms)</w:t>
            </w:r>
          </w:p>
        </w:tc>
        <w:tc>
          <w:tcPr>
            <w:tcW w:w="1002" w:type="dxa"/>
            <w:vAlign w:val="center"/>
          </w:tcPr>
          <w:p w14:paraId="37A0F66E" w14:textId="442E1468"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w:t>
            </w:r>
          </w:p>
        </w:tc>
        <w:tc>
          <w:tcPr>
            <w:tcW w:w="2204" w:type="dxa"/>
            <w:vAlign w:val="center"/>
          </w:tcPr>
          <w:p w14:paraId="50C77F66" w14:textId="2A847C4A"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3</w:t>
            </w:r>
          </w:p>
        </w:tc>
        <w:tc>
          <w:tcPr>
            <w:tcW w:w="1134" w:type="dxa"/>
            <w:vAlign w:val="center"/>
          </w:tcPr>
          <w:p w14:paraId="106F478C" w14:textId="22A540DF"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41 slots (~1.28ms)</w:t>
            </w:r>
          </w:p>
        </w:tc>
        <w:tc>
          <w:tcPr>
            <w:tcW w:w="2546" w:type="dxa"/>
            <w:vAlign w:val="center"/>
          </w:tcPr>
          <w:p w14:paraId="2F33C808" w14:textId="0796A678"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n</w:t>
            </w:r>
            <w:proofErr w:type="gramStart"/>
            <w:r w:rsidRPr="00230E54">
              <w:rPr>
                <w:rFonts w:ascii="Times New Roman" w:hAnsi="Times New Roman" w:cs="Times New Roman"/>
              </w:rPr>
              <w:t>={</w:t>
            </w:r>
            <w:proofErr w:type="gramEnd"/>
            <w:r w:rsidRPr="00230E54">
              <w:rPr>
                <w:rFonts w:ascii="Times New Roman" w:hAnsi="Times New Roman" w:cs="Times New Roman"/>
              </w:rPr>
              <w:t>0,1,2,3,4,5,6,7, 11,12,13,14,15,16,17,18,</w:t>
            </w:r>
          </w:p>
          <w:p w14:paraId="09C65B92" w14:textId="77777777"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22,23,24,25,26,27,28,29,</w:t>
            </w:r>
          </w:p>
          <w:p w14:paraId="18187105" w14:textId="442B47DA"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33,34,3,5,36,37,38,39,40}</w:t>
            </w:r>
          </w:p>
        </w:tc>
      </w:tr>
      <w:tr w:rsidR="00CB1737" w:rsidRPr="00230E54" w14:paraId="1CB9FC7A" w14:textId="77777777" w:rsidTr="00944F69">
        <w:tc>
          <w:tcPr>
            <w:tcW w:w="1237" w:type="dxa"/>
            <w:vAlign w:val="center"/>
          </w:tcPr>
          <w:p w14:paraId="58925D6B" w14:textId="69FB1CD7"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960kHz</w:t>
            </w:r>
          </w:p>
        </w:tc>
        <w:tc>
          <w:tcPr>
            <w:tcW w:w="1506" w:type="dxa"/>
            <w:vAlign w:val="center"/>
          </w:tcPr>
          <w:p w14:paraId="0216B980" w14:textId="1726C099"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16 ((8 slots/0.125ms)</w:t>
            </w:r>
          </w:p>
        </w:tc>
        <w:tc>
          <w:tcPr>
            <w:tcW w:w="1002" w:type="dxa"/>
            <w:vAlign w:val="center"/>
          </w:tcPr>
          <w:p w14:paraId="6F4A65BC" w14:textId="36D1BC63"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w:t>
            </w:r>
          </w:p>
        </w:tc>
        <w:tc>
          <w:tcPr>
            <w:tcW w:w="2204" w:type="dxa"/>
            <w:vAlign w:val="center"/>
          </w:tcPr>
          <w:p w14:paraId="3CD71EFE" w14:textId="1533622F"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3</w:t>
            </w:r>
          </w:p>
        </w:tc>
        <w:tc>
          <w:tcPr>
            <w:tcW w:w="1134" w:type="dxa"/>
            <w:vAlign w:val="center"/>
          </w:tcPr>
          <w:p w14:paraId="23CCD8A9" w14:textId="34320D66"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41 slots (~0.64ms)</w:t>
            </w:r>
          </w:p>
        </w:tc>
        <w:tc>
          <w:tcPr>
            <w:tcW w:w="2546" w:type="dxa"/>
            <w:vAlign w:val="center"/>
          </w:tcPr>
          <w:p w14:paraId="04A08279" w14:textId="32122CF8"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w:t>
            </w:r>
          </w:p>
        </w:tc>
      </w:tr>
      <w:tr w:rsidR="00CB1737" w:rsidRPr="00230E54" w14:paraId="74FBB7EC" w14:textId="77777777" w:rsidTr="00944F69">
        <w:tc>
          <w:tcPr>
            <w:tcW w:w="1237" w:type="dxa"/>
            <w:vAlign w:val="center"/>
          </w:tcPr>
          <w:p w14:paraId="3A09C4F6" w14:textId="52304552"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480kHz</w:t>
            </w:r>
          </w:p>
        </w:tc>
        <w:tc>
          <w:tcPr>
            <w:tcW w:w="1506" w:type="dxa"/>
            <w:vAlign w:val="center"/>
          </w:tcPr>
          <w:p w14:paraId="23D5E584" w14:textId="107D8105"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16 (8 slots/0.25ms)</w:t>
            </w:r>
          </w:p>
        </w:tc>
        <w:tc>
          <w:tcPr>
            <w:tcW w:w="1002" w:type="dxa"/>
            <w:vAlign w:val="center"/>
          </w:tcPr>
          <w:p w14:paraId="60E83989" w14:textId="2734FD4E"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w:t>
            </w:r>
          </w:p>
        </w:tc>
        <w:tc>
          <w:tcPr>
            <w:tcW w:w="2204" w:type="dxa"/>
            <w:vAlign w:val="center"/>
          </w:tcPr>
          <w:p w14:paraId="5FD2ABC1" w14:textId="748301C8"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w:t>
            </w:r>
          </w:p>
        </w:tc>
        <w:tc>
          <w:tcPr>
            <w:tcW w:w="1134" w:type="dxa"/>
            <w:vAlign w:val="center"/>
          </w:tcPr>
          <w:p w14:paraId="3013EACC" w14:textId="00F4DD01"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44 slots (~1.38ms)</w:t>
            </w:r>
          </w:p>
        </w:tc>
        <w:tc>
          <w:tcPr>
            <w:tcW w:w="2546" w:type="dxa"/>
            <w:vAlign w:val="center"/>
          </w:tcPr>
          <w:p w14:paraId="1FD90D14" w14:textId="42999B55"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n</w:t>
            </w:r>
            <w:proofErr w:type="gramStart"/>
            <w:r w:rsidRPr="00230E54">
              <w:rPr>
                <w:rFonts w:ascii="Times New Roman" w:hAnsi="Times New Roman" w:cs="Times New Roman"/>
              </w:rPr>
              <w:t>={</w:t>
            </w:r>
            <w:proofErr w:type="gramEnd"/>
            <w:r w:rsidRPr="00230E54">
              <w:rPr>
                <w:rFonts w:ascii="Times New Roman" w:hAnsi="Times New Roman" w:cs="Times New Roman"/>
              </w:rPr>
              <w:t>0,1,2,3,4,5,6,7, 12,13,14,15,16,17,18,19,</w:t>
            </w:r>
          </w:p>
          <w:p w14:paraId="64D78810" w14:textId="4E9CCF88"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24,25,26,27,28,29,30,31,</w:t>
            </w:r>
          </w:p>
          <w:p w14:paraId="07236C3B" w14:textId="593F4207"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36,37,38,39,40,41,42,43}</w:t>
            </w:r>
          </w:p>
        </w:tc>
      </w:tr>
      <w:tr w:rsidR="00CB1737" w:rsidRPr="00230E54" w14:paraId="19B7FFCF" w14:textId="77777777" w:rsidTr="00944F69">
        <w:tc>
          <w:tcPr>
            <w:tcW w:w="1237" w:type="dxa"/>
            <w:vAlign w:val="center"/>
          </w:tcPr>
          <w:p w14:paraId="2F304168" w14:textId="48145F95"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960kHz</w:t>
            </w:r>
          </w:p>
        </w:tc>
        <w:tc>
          <w:tcPr>
            <w:tcW w:w="1506" w:type="dxa"/>
            <w:vAlign w:val="center"/>
          </w:tcPr>
          <w:p w14:paraId="694A0354" w14:textId="1AB63667"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16 (8 slots/0.125ms)</w:t>
            </w:r>
          </w:p>
        </w:tc>
        <w:tc>
          <w:tcPr>
            <w:tcW w:w="1002" w:type="dxa"/>
            <w:vAlign w:val="center"/>
          </w:tcPr>
          <w:p w14:paraId="576E9178" w14:textId="514E2925"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w:t>
            </w:r>
          </w:p>
        </w:tc>
        <w:tc>
          <w:tcPr>
            <w:tcW w:w="2204" w:type="dxa"/>
            <w:vAlign w:val="center"/>
          </w:tcPr>
          <w:p w14:paraId="47CF8E45" w14:textId="3E8D47E2"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w:t>
            </w:r>
          </w:p>
        </w:tc>
        <w:tc>
          <w:tcPr>
            <w:tcW w:w="1134" w:type="dxa"/>
            <w:vAlign w:val="center"/>
          </w:tcPr>
          <w:p w14:paraId="0091D991" w14:textId="78EEB01D"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44 slots (~0,69ms)</w:t>
            </w:r>
          </w:p>
        </w:tc>
        <w:tc>
          <w:tcPr>
            <w:tcW w:w="2546" w:type="dxa"/>
            <w:vAlign w:val="center"/>
          </w:tcPr>
          <w:p w14:paraId="765443BF" w14:textId="71DD5C2F" w:rsidR="007B571C" w:rsidRPr="00230E54" w:rsidRDefault="007B571C" w:rsidP="007B571C">
            <w:pPr>
              <w:spacing w:after="0"/>
              <w:jc w:val="center"/>
              <w:rPr>
                <w:rFonts w:ascii="Times New Roman" w:hAnsi="Times New Roman" w:cs="Times New Roman"/>
              </w:rPr>
            </w:pPr>
            <w:r w:rsidRPr="00230E54">
              <w:rPr>
                <w:rFonts w:ascii="Times New Roman" w:hAnsi="Times New Roman" w:cs="Times New Roman"/>
              </w:rPr>
              <w:t>-‘’-</w:t>
            </w:r>
          </w:p>
        </w:tc>
      </w:tr>
      <w:tr w:rsidR="00CB1737" w:rsidRPr="00230E54" w14:paraId="53D95FBC" w14:textId="77777777" w:rsidTr="00944F69">
        <w:tc>
          <w:tcPr>
            <w:tcW w:w="1237" w:type="dxa"/>
            <w:vAlign w:val="center"/>
          </w:tcPr>
          <w:p w14:paraId="37426589" w14:textId="1F8B1622"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960kHz</w:t>
            </w:r>
          </w:p>
        </w:tc>
        <w:tc>
          <w:tcPr>
            <w:tcW w:w="1506" w:type="dxa"/>
            <w:vAlign w:val="center"/>
          </w:tcPr>
          <w:p w14:paraId="093E03ED" w14:textId="3932E077"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32 (16 slots/0.25ms)</w:t>
            </w:r>
          </w:p>
        </w:tc>
        <w:tc>
          <w:tcPr>
            <w:tcW w:w="1002" w:type="dxa"/>
            <w:vAlign w:val="center"/>
          </w:tcPr>
          <w:p w14:paraId="3BDC3A1B" w14:textId="36E65CEC"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2</w:t>
            </w:r>
          </w:p>
        </w:tc>
        <w:tc>
          <w:tcPr>
            <w:tcW w:w="2204" w:type="dxa"/>
            <w:vAlign w:val="center"/>
          </w:tcPr>
          <w:p w14:paraId="2B2955B1" w14:textId="61B6C624"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4</w:t>
            </w:r>
          </w:p>
        </w:tc>
        <w:tc>
          <w:tcPr>
            <w:tcW w:w="1134" w:type="dxa"/>
            <w:vAlign w:val="center"/>
          </w:tcPr>
          <w:p w14:paraId="6BC942C9" w14:textId="0FC3AF6D"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36 slots (~0.56ms)</w:t>
            </w:r>
          </w:p>
        </w:tc>
        <w:tc>
          <w:tcPr>
            <w:tcW w:w="2546" w:type="dxa"/>
            <w:vAlign w:val="center"/>
          </w:tcPr>
          <w:p w14:paraId="04E1BAD9" w14:textId="2528BD22"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n= {0,1,2,3,4,</w:t>
            </w:r>
            <w:proofErr w:type="gramStart"/>
            <w:r w:rsidRPr="007A3A08">
              <w:rPr>
                <w:rFonts w:ascii="Times New Roman" w:hAnsi="Times New Roman" w:cs="Times New Roman"/>
                <w:highlight w:val="yellow"/>
              </w:rPr>
              <w:t>5,6,…</w:t>
            </w:r>
            <w:proofErr w:type="gramEnd"/>
            <w:r w:rsidRPr="007A3A08">
              <w:rPr>
                <w:rFonts w:ascii="Times New Roman" w:hAnsi="Times New Roman" w:cs="Times New Roman"/>
                <w:highlight w:val="yellow"/>
              </w:rPr>
              <w:t>,15,</w:t>
            </w:r>
          </w:p>
          <w:p w14:paraId="231410E8" w14:textId="18578C56" w:rsidR="007B571C" w:rsidRPr="007A3A08" w:rsidRDefault="007B571C" w:rsidP="007B571C">
            <w:pPr>
              <w:spacing w:after="0"/>
              <w:jc w:val="center"/>
              <w:rPr>
                <w:rFonts w:ascii="Times New Roman" w:hAnsi="Times New Roman" w:cs="Times New Roman"/>
                <w:highlight w:val="yellow"/>
              </w:rPr>
            </w:pPr>
            <w:r w:rsidRPr="007A3A08">
              <w:rPr>
                <w:rFonts w:ascii="Times New Roman" w:hAnsi="Times New Roman" w:cs="Times New Roman"/>
                <w:highlight w:val="yellow"/>
              </w:rPr>
              <w:t>20,21,22,</w:t>
            </w:r>
            <w:proofErr w:type="gramStart"/>
            <w:r w:rsidRPr="007A3A08">
              <w:rPr>
                <w:rFonts w:ascii="Times New Roman" w:hAnsi="Times New Roman" w:cs="Times New Roman"/>
                <w:highlight w:val="yellow"/>
              </w:rPr>
              <w:t>23,24,…</w:t>
            </w:r>
            <w:proofErr w:type="gramEnd"/>
            <w:r w:rsidRPr="007A3A08">
              <w:rPr>
                <w:rFonts w:ascii="Times New Roman" w:hAnsi="Times New Roman" w:cs="Times New Roman"/>
                <w:highlight w:val="yellow"/>
              </w:rPr>
              <w:t>,34,35}</w:t>
            </w:r>
          </w:p>
        </w:tc>
      </w:tr>
    </w:tbl>
    <w:p w14:paraId="21AFD10C" w14:textId="3E879D6E" w:rsidR="00ED53CD" w:rsidRPr="00230E54" w:rsidRDefault="00ED53CD" w:rsidP="007C70B5"/>
    <w:p w14:paraId="3692E237" w14:textId="6F38D250" w:rsidR="00225E9C" w:rsidRPr="00D35748" w:rsidRDefault="00225E9C" w:rsidP="007C70B5">
      <w:r w:rsidRPr="00964285">
        <w:t>When considering these different alternatives, it is good to observe that the ‘gaps’ between slots containing SSB could of course be used for different purposes. One alternative is to use these also for LBT prior the SSB ‘sub-sweep’. Accounting this, it co</w:t>
      </w:r>
      <w:r w:rsidRPr="00D35748">
        <w:t>uld be considered that having 4 slot ‘</w:t>
      </w:r>
      <w:proofErr w:type="gramStart"/>
      <w:r w:rsidRPr="00D35748">
        <w:t>gap</w:t>
      </w:r>
      <w:proofErr w:type="gramEnd"/>
      <w:r w:rsidRPr="00D35748">
        <w:t xml:space="preserve">’ between the ‘sub-sweep blocks’ </w:t>
      </w:r>
      <w:r w:rsidR="003F3663" w:rsidRPr="00D35748">
        <w:t xml:space="preserve">could be preferable. </w:t>
      </w:r>
      <w:r w:rsidR="003F3663" w:rsidRPr="00964285">
        <w:t>Also, while it would be possible to meet 0.25ms separation between the ‘empty’ slots with 32 SSBs for 960kHz sub-carrier spacings, for sake of simplicity it coul</w:t>
      </w:r>
      <w:r w:rsidR="003F3663" w:rsidRPr="00D35748">
        <w:t>d be considered to have identical SSB slot patterns for both sub-carrier spacings.</w:t>
      </w:r>
      <w:r w:rsidR="00C9085C" w:rsidRPr="00D35748">
        <w:t xml:space="preserve"> Henc</w:t>
      </w:r>
      <w:r w:rsidR="0022478E" w:rsidRPr="00D35748">
        <w:t xml:space="preserve">e, if UL gap </w:t>
      </w:r>
      <w:r w:rsidR="00CC0826" w:rsidRPr="00D35748">
        <w:t xml:space="preserve">is supported, assuming 4 slot </w:t>
      </w:r>
      <w:proofErr w:type="gramStart"/>
      <w:r w:rsidR="00CC0826" w:rsidRPr="00D35748">
        <w:t>gap</w:t>
      </w:r>
      <w:proofErr w:type="gramEnd"/>
      <w:r w:rsidR="00CC0826" w:rsidRPr="00D35748">
        <w:t xml:space="preserve"> would </w:t>
      </w:r>
      <w:r w:rsidR="00D351C6" w:rsidRPr="00D35748">
        <w:t xml:space="preserve">be </w:t>
      </w:r>
      <w:r w:rsidR="00647842" w:rsidRPr="00D35748">
        <w:t>preferred for 960kHz, and that for simplicity the patterns could be identical for 480kHz and 960kHz</w:t>
      </w:r>
      <w:r w:rsidR="004453FB" w:rsidRPr="00D35748">
        <w:t xml:space="preserve">, we would propose to assume </w:t>
      </w:r>
      <w:r w:rsidR="006F0CDA" w:rsidRPr="00D35748">
        <w:t>SSBs in 8 consecutive slots, separated by 4 slots for e.g. UL gap.</w:t>
      </w:r>
    </w:p>
    <w:p w14:paraId="07862933" w14:textId="366E3B2E" w:rsidR="003F3663" w:rsidRPr="00D35748" w:rsidRDefault="00C40D4E" w:rsidP="00A469BB">
      <w:pPr>
        <w:pStyle w:val="Caption"/>
      </w:pPr>
      <w:bookmarkStart w:id="14" w:name="_Ref82781944"/>
      <w:bookmarkStart w:id="15" w:name="_Hlk84001096"/>
      <w:r w:rsidRPr="00D35748">
        <w:lastRenderedPageBreak/>
        <w:t xml:space="preserve">Proposal </w:t>
      </w:r>
      <w:r w:rsidRPr="007A3A08">
        <w:fldChar w:fldCharType="begin"/>
      </w:r>
      <w:r w:rsidRPr="007A3A08">
        <w:instrText xml:space="preserve"> SEQ Proposal \* ARABIC </w:instrText>
      </w:r>
      <w:r w:rsidRPr="007A3A08">
        <w:fldChar w:fldCharType="separate"/>
      </w:r>
      <w:r w:rsidR="00B25D2B" w:rsidRPr="007A3A08">
        <w:t>6</w:t>
      </w:r>
      <w:r w:rsidRPr="007A3A08">
        <w:fldChar w:fldCharType="end"/>
      </w:r>
      <w:bookmarkEnd w:id="14"/>
      <w:r w:rsidRPr="007A3A08">
        <w:t>:</w:t>
      </w:r>
      <w:r w:rsidR="003F3663" w:rsidRPr="00964285">
        <w:t xml:space="preserve"> </w:t>
      </w:r>
      <w:r w:rsidR="003F3663" w:rsidRPr="00D35748">
        <w:t>Define SSB slot patter</w:t>
      </w:r>
      <w:r w:rsidR="00134604" w:rsidRPr="00D35748">
        <w:t>n</w:t>
      </w:r>
      <w:r w:rsidR="003F3663" w:rsidRPr="00D35748">
        <w:t xml:space="preserve"> for 480kHz </w:t>
      </w:r>
      <w:r w:rsidR="003F3663" w:rsidRPr="00D35748" w:rsidDel="005160AD">
        <w:t xml:space="preserve">and 960kHz </w:t>
      </w:r>
      <w:r w:rsidR="003F3663" w:rsidRPr="00D35748">
        <w:t xml:space="preserve">sub-carrier spacing so that 8 consecutive slots are contain SSB candidate locations, followed by </w:t>
      </w:r>
      <w:r w:rsidR="003F3663" w:rsidRPr="00D35748" w:rsidDel="007B571C">
        <w:t>4</w:t>
      </w:r>
      <w:r w:rsidR="003F3663" w:rsidRPr="00D35748">
        <w:t xml:space="preserve"> slots are left unoccupied (by SSBs), until all SSBs locations are accounted</w:t>
      </w:r>
      <w:r w:rsidR="00BF43A9" w:rsidRPr="00D35748">
        <w:t xml:space="preserve">. Determine the slot indexes n for candidate locations as follows: </w:t>
      </w:r>
      <w:r w:rsidR="003F3663" w:rsidRPr="00D35748">
        <w:t xml:space="preserve"> </w:t>
      </w:r>
    </w:p>
    <w:p w14:paraId="35E36A5B" w14:textId="1D279FF2" w:rsidR="00D248F6" w:rsidRPr="00230E54" w:rsidRDefault="00D248F6" w:rsidP="00944F69">
      <w:pPr>
        <w:pStyle w:val="ListParagraph"/>
        <w:keepNext/>
        <w:keepLines/>
        <w:numPr>
          <w:ilvl w:val="0"/>
          <w:numId w:val="48"/>
        </w:numPr>
        <w:rPr>
          <w:b/>
          <w:iCs/>
          <w:sz w:val="22"/>
          <w:szCs w:val="22"/>
        </w:rPr>
      </w:pPr>
      <w:r w:rsidRPr="00230E54">
        <w:rPr>
          <w:b/>
          <w:iCs/>
          <w:sz w:val="22"/>
          <w:szCs w:val="22"/>
        </w:rPr>
        <w:t xml:space="preserve">The slot indexes </w:t>
      </w:r>
      <w:r w:rsidR="003F3663" w:rsidRPr="00230E54">
        <w:rPr>
          <w:b/>
          <w:iCs/>
          <w:sz w:val="22"/>
          <w:szCs w:val="22"/>
        </w:rPr>
        <w:t>n</w:t>
      </w:r>
      <w:proofErr w:type="gramStart"/>
      <w:r w:rsidR="003F3663" w:rsidRPr="00230E54">
        <w:rPr>
          <w:b/>
          <w:iCs/>
          <w:sz w:val="22"/>
          <w:szCs w:val="22"/>
        </w:rPr>
        <w:t>={</w:t>
      </w:r>
      <w:proofErr w:type="gramEnd"/>
      <w:r w:rsidR="003F3663" w:rsidRPr="00230E54">
        <w:rPr>
          <w:b/>
          <w:iCs/>
          <w:sz w:val="22"/>
          <w:szCs w:val="22"/>
        </w:rPr>
        <w:t>0,1,2,3,4,5,6,7,</w:t>
      </w:r>
    </w:p>
    <w:p w14:paraId="1999DBDA" w14:textId="77777777" w:rsidR="00D248F6" w:rsidRPr="00230E54" w:rsidRDefault="003F3663" w:rsidP="00944F69">
      <w:pPr>
        <w:keepNext/>
        <w:keepLines/>
        <w:spacing w:after="0"/>
        <w:ind w:left="2410"/>
        <w:rPr>
          <w:b/>
          <w:iCs/>
        </w:rPr>
      </w:pPr>
      <w:r w:rsidRPr="00230E54">
        <w:rPr>
          <w:b/>
          <w:iCs/>
        </w:rPr>
        <w:t>12,13,14,15,16,17,18,19,</w:t>
      </w:r>
    </w:p>
    <w:p w14:paraId="4C25D040" w14:textId="77777777" w:rsidR="00D248F6" w:rsidRPr="00230E54" w:rsidRDefault="003F3663" w:rsidP="00944F69">
      <w:pPr>
        <w:keepNext/>
        <w:keepLines/>
        <w:spacing w:after="0"/>
        <w:ind w:left="2410"/>
        <w:rPr>
          <w:b/>
          <w:iCs/>
        </w:rPr>
      </w:pPr>
      <w:r w:rsidRPr="00230E54">
        <w:rPr>
          <w:b/>
          <w:iCs/>
        </w:rPr>
        <w:t>24,25,26,27,28,29,30,31,</w:t>
      </w:r>
    </w:p>
    <w:p w14:paraId="3BB3C450" w14:textId="179B357F" w:rsidR="000A2145" w:rsidRPr="00230E54" w:rsidRDefault="003F3663" w:rsidP="00A469BB">
      <w:pPr>
        <w:keepNext/>
        <w:keepLines/>
        <w:spacing w:after="0"/>
        <w:ind w:left="2410"/>
      </w:pPr>
      <w:r w:rsidRPr="00230E54">
        <w:rPr>
          <w:b/>
          <w:iCs/>
        </w:rPr>
        <w:t>36,37,38,39,40,41,42,43}</w:t>
      </w:r>
      <w:bookmarkEnd w:id="15"/>
    </w:p>
    <w:p w14:paraId="740E5C51" w14:textId="77777777" w:rsidR="00FD298D" w:rsidRPr="00230E54" w:rsidRDefault="00FD298D" w:rsidP="000649B9"/>
    <w:p w14:paraId="057CC29B" w14:textId="165C2B62" w:rsidR="00A0392D" w:rsidRPr="00D35748" w:rsidRDefault="00A0392D" w:rsidP="007C70B5">
      <w:r w:rsidRPr="00964285">
        <w:t>Alternative approach would be to try to ali</w:t>
      </w:r>
      <w:r w:rsidR="00BE0430" w:rsidRPr="00964285">
        <w:t>g</w:t>
      </w:r>
      <w:r w:rsidRPr="00D35748">
        <w:t xml:space="preserve">n 480kHz and 960kHz </w:t>
      </w:r>
      <w:r w:rsidR="00D75546" w:rsidRPr="00D35748">
        <w:t xml:space="preserve">sub-carrier spacing SSB patterns so that </w:t>
      </w:r>
      <w:r w:rsidR="000A2145" w:rsidRPr="00D35748">
        <w:t>slots where SSBs are transmitted would</w:t>
      </w:r>
      <w:r w:rsidR="003C0308" w:rsidRPr="00D35748">
        <w:t xml:space="preserve"> </w:t>
      </w:r>
      <w:r w:rsidR="00FD298D" w:rsidRPr="00D35748">
        <w:t>be time aligned.</w:t>
      </w:r>
    </w:p>
    <w:p w14:paraId="7FEC31E1" w14:textId="42070450" w:rsidR="000D00A7" w:rsidRPr="00964285" w:rsidRDefault="000D00A7" w:rsidP="007C70B5">
      <w:r w:rsidRPr="00D35748">
        <w:t xml:space="preserve">It is good to note that approach given by Alt C could also have some merits in terms for SSB/CORESET#0 multiplexing as discussed at the end of Section </w:t>
      </w:r>
      <w:r>
        <w:fldChar w:fldCharType="begin"/>
      </w:r>
      <w:r w:rsidRPr="00D35748">
        <w:instrText xml:space="preserve"> REF _Ref87004911 \r \h </w:instrText>
      </w:r>
      <w:r>
        <w:fldChar w:fldCharType="separate"/>
      </w:r>
      <w:r w:rsidR="00544170" w:rsidRPr="00964285">
        <w:t>2.3.3</w:t>
      </w:r>
      <w:r>
        <w:fldChar w:fldCharType="end"/>
      </w:r>
    </w:p>
    <w:p w14:paraId="3C61E4AC" w14:textId="77777777" w:rsidR="00CE1B48" w:rsidRPr="00D35748" w:rsidRDefault="00CE1B48" w:rsidP="000649B9"/>
    <w:p w14:paraId="084A513B" w14:textId="7D93E840" w:rsidR="006912E7" w:rsidRPr="00230E54" w:rsidRDefault="006912E7" w:rsidP="006912E7">
      <w:pPr>
        <w:pStyle w:val="Heading2"/>
      </w:pPr>
      <w:r w:rsidRPr="00230E54">
        <w:t xml:space="preserve">Type0-PDCCH </w:t>
      </w:r>
      <w:r w:rsidR="00A527D5" w:rsidRPr="00230E54">
        <w:t>CORESET and monitoring configuration</w:t>
      </w:r>
    </w:p>
    <w:p w14:paraId="6D0AB753" w14:textId="2A320D17" w:rsidR="006912E7" w:rsidRPr="00D35748" w:rsidRDefault="003A7EFC" w:rsidP="000649B9">
      <w:r w:rsidRPr="00964285">
        <w:rPr>
          <w:rStyle w:val="normaltextrun"/>
          <w:color w:val="000000"/>
          <w:shd w:val="clear" w:color="auto" w:fill="FFFFFF"/>
        </w:rPr>
        <w:t>I</w:t>
      </w:r>
      <w:r w:rsidR="000F01FC" w:rsidRPr="00964285">
        <w:t>n RAN1#10</w:t>
      </w:r>
      <w:r w:rsidRPr="00D35748">
        <w:t>6</w:t>
      </w:r>
      <w:r w:rsidR="000F01FC" w:rsidRPr="00D35748">
        <w:t>-e following agreement was made</w:t>
      </w:r>
      <w:r w:rsidRPr="00D35748">
        <w:t xml:space="preserve"> regarding Type0-PDCCH CORESET configuration for </w:t>
      </w:r>
      <w:r w:rsidR="00C03A22" w:rsidRPr="00D35748">
        <w:t>480kHz and 960kHz sub-carrier spacing</w:t>
      </w:r>
      <w:r w:rsidR="000F01FC" w:rsidRPr="00D35748">
        <w:t>:</w:t>
      </w:r>
    </w:p>
    <w:tbl>
      <w:tblPr>
        <w:tblStyle w:val="TableGrid"/>
        <w:tblW w:w="0" w:type="auto"/>
        <w:tblLook w:val="04A0" w:firstRow="1" w:lastRow="0" w:firstColumn="1" w:lastColumn="0" w:noHBand="0" w:noVBand="1"/>
      </w:tblPr>
      <w:tblGrid>
        <w:gridCol w:w="9629"/>
      </w:tblGrid>
      <w:tr w:rsidR="006912E7" w:rsidRPr="00ED55F5" w14:paraId="36FE6F17" w14:textId="77777777" w:rsidTr="006912E7">
        <w:tc>
          <w:tcPr>
            <w:tcW w:w="9629" w:type="dxa"/>
          </w:tcPr>
          <w:p w14:paraId="0D3D3867" w14:textId="77777777" w:rsidR="003A7EFC" w:rsidRPr="00D35748" w:rsidRDefault="003A7EFC" w:rsidP="003A7EFC">
            <w:pPr>
              <w:spacing w:after="0" w:line="240" w:lineRule="auto"/>
              <w:jc w:val="both"/>
              <w:rPr>
                <w:rFonts w:ascii="Times" w:eastAsia="Batang" w:hAnsi="Times" w:cs="Times"/>
                <w:sz w:val="20"/>
                <w:szCs w:val="20"/>
                <w:lang w:eastAsia="zh-CN"/>
              </w:rPr>
            </w:pPr>
            <w:r w:rsidRPr="00D35748">
              <w:rPr>
                <w:rFonts w:ascii="Times" w:eastAsia="Batang" w:hAnsi="Times" w:cs="Times"/>
                <w:sz w:val="20"/>
                <w:szCs w:val="20"/>
                <w:highlight w:val="green"/>
                <w:lang w:eastAsia="zh-CN"/>
              </w:rPr>
              <w:t>Agreement:</w:t>
            </w:r>
          </w:p>
          <w:p w14:paraId="00A96D1C" w14:textId="77777777" w:rsidR="003A7EFC" w:rsidRPr="00D35748" w:rsidRDefault="003A7EFC" w:rsidP="003A7EFC">
            <w:pPr>
              <w:spacing w:after="0" w:line="240" w:lineRule="auto"/>
              <w:jc w:val="both"/>
              <w:rPr>
                <w:rFonts w:ascii="Times" w:eastAsia="Batang" w:hAnsi="Times" w:cs="Times"/>
                <w:sz w:val="20"/>
                <w:szCs w:val="20"/>
                <w:lang w:eastAsia="zh-CN"/>
              </w:rPr>
            </w:pPr>
            <w:r w:rsidRPr="00D35748">
              <w:rPr>
                <w:rFonts w:ascii="Times" w:eastAsia="Batang" w:hAnsi="Times" w:cs="Times"/>
                <w:sz w:val="20"/>
                <w:szCs w:val="20"/>
                <w:lang w:eastAsia="zh-CN"/>
              </w:rPr>
              <w:t>For ‘</w:t>
            </w:r>
            <w:proofErr w:type="spellStart"/>
            <w:r w:rsidRPr="00D35748">
              <w:rPr>
                <w:rFonts w:ascii="Times" w:eastAsia="SimSun" w:hAnsi="Times" w:cs="Times"/>
                <w:sz w:val="20"/>
                <w:szCs w:val="20"/>
                <w:lang w:eastAsia="zh-CN"/>
              </w:rPr>
              <w:t>controlResourceSetZero</w:t>
            </w:r>
            <w:proofErr w:type="spellEnd"/>
            <w:r w:rsidRPr="00D35748">
              <w:rPr>
                <w:rFonts w:ascii="Times" w:eastAsia="SimSun" w:hAnsi="Times" w:cs="Times"/>
                <w:sz w:val="20"/>
                <w:szCs w:val="20"/>
                <w:lang w:eastAsia="zh-CN"/>
              </w:rPr>
              <w:t xml:space="preserve">’ configuration for </w:t>
            </w:r>
            <w:r w:rsidRPr="00D35748">
              <w:rPr>
                <w:rFonts w:ascii="Times" w:eastAsia="Batang" w:hAnsi="Times" w:cs="Times"/>
                <w:sz w:val="20"/>
                <w:szCs w:val="20"/>
                <w:lang w:eastAsia="zh-CN"/>
              </w:rPr>
              <w:t>{SSB, CORESET#0/Type0-PDCCH} = {480, 480} kHz and {960, 960} kHz,</w:t>
            </w:r>
          </w:p>
          <w:p w14:paraId="7ECB8CA8" w14:textId="77777777" w:rsidR="003A7EFC" w:rsidRPr="00D35748" w:rsidRDefault="003A7EFC" w:rsidP="003A7EFC">
            <w:pPr>
              <w:numPr>
                <w:ilvl w:val="0"/>
                <w:numId w:val="13"/>
              </w:numPr>
              <w:spacing w:after="0" w:line="240" w:lineRule="auto"/>
              <w:ind w:left="360"/>
              <w:jc w:val="both"/>
              <w:rPr>
                <w:rFonts w:ascii="Times" w:eastAsia="Batang" w:hAnsi="Times" w:cs="Times"/>
                <w:sz w:val="20"/>
                <w:szCs w:val="20"/>
                <w:lang w:eastAsia="zh-CN"/>
              </w:rPr>
            </w:pPr>
            <w:r w:rsidRPr="00D35748">
              <w:rPr>
                <w:rFonts w:ascii="Times" w:eastAsia="Batang" w:hAnsi="Times" w:cs="Times"/>
                <w:sz w:val="20"/>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A7EFC" w:rsidRPr="00230E54" w14:paraId="584AED46" w14:textId="77777777" w:rsidTr="00162F01">
              <w:trPr>
                <w:cantSplit/>
                <w:trHeight w:val="389"/>
              </w:trPr>
              <w:tc>
                <w:tcPr>
                  <w:tcW w:w="3251" w:type="dxa"/>
                  <w:tcBorders>
                    <w:left w:val="double" w:sz="4" w:space="0" w:color="auto"/>
                    <w:bottom w:val="double" w:sz="4" w:space="0" w:color="auto"/>
                  </w:tcBorders>
                  <w:shd w:val="clear" w:color="auto" w:fill="E0E0E0"/>
                  <w:vAlign w:val="center"/>
                </w:tcPr>
                <w:p w14:paraId="61DFFFCB" w14:textId="77777777" w:rsidR="003A7EFC" w:rsidRPr="00D35748"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D35748">
                    <w:rPr>
                      <w:rFonts w:ascii="Times" w:eastAsia="Times New Roman" w:hAnsi="Times" w:cs="Times"/>
                      <w:b/>
                      <w:kern w:val="24"/>
                      <w:sz w:val="20"/>
                      <w:szCs w:val="20"/>
                      <w:lang w:eastAsia="en-GB"/>
                    </w:rPr>
                    <w:t xml:space="preserve">SS/PBCH block and CORESET multiplexing pattern </w:t>
                  </w:r>
                </w:p>
              </w:tc>
              <w:tc>
                <w:tcPr>
                  <w:tcW w:w="1885" w:type="dxa"/>
                  <w:tcBorders>
                    <w:bottom w:val="double" w:sz="4" w:space="0" w:color="auto"/>
                  </w:tcBorders>
                  <w:shd w:val="clear" w:color="auto" w:fill="E0E0E0"/>
                  <w:vAlign w:val="center"/>
                </w:tcPr>
                <w:p w14:paraId="6964F060" w14:textId="0383CECD"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230E54">
                    <w:rPr>
                      <w:rFonts w:ascii="Times" w:eastAsia="Times New Roman" w:hAnsi="Times" w:cs="Times"/>
                      <w:b/>
                      <w:kern w:val="24"/>
                      <w:sz w:val="20"/>
                      <w:szCs w:val="20"/>
                      <w:lang w:eastAsia="en-GB"/>
                    </w:rPr>
                    <w:t xml:space="preserve">Number of RBs </w:t>
                  </w:r>
                  <w:r w:rsidRPr="00230E54">
                    <w:rPr>
                      <w:rFonts w:ascii="Times" w:eastAsia="Times New Roman" w:hAnsi="Times" w:cs="Times"/>
                      <w:b/>
                      <w:noProof/>
                      <w:position w:val="-10"/>
                      <w:sz w:val="20"/>
                      <w:szCs w:val="20"/>
                      <w:lang w:eastAsia="ko-KR"/>
                    </w:rPr>
                    <w:drawing>
                      <wp:inline distT="0" distB="0" distL="0" distR="0" wp14:anchorId="50267904" wp14:editId="4DC7C2AA">
                        <wp:extent cx="56642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06686B6" w14:textId="5426841B"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230E54">
                    <w:rPr>
                      <w:rFonts w:ascii="Times" w:eastAsia="Times New Roman" w:hAnsi="Times" w:cs="Times"/>
                      <w:b/>
                      <w:kern w:val="24"/>
                      <w:sz w:val="20"/>
                      <w:szCs w:val="20"/>
                      <w:lang w:eastAsia="en-GB"/>
                    </w:rPr>
                    <w:t xml:space="preserve">Number of Symbols </w:t>
                  </w:r>
                  <w:r w:rsidRPr="00230E54">
                    <w:rPr>
                      <w:rFonts w:ascii="Times" w:eastAsia="Times New Roman" w:hAnsi="Times" w:cs="Times"/>
                      <w:b/>
                      <w:noProof/>
                      <w:position w:val="-12"/>
                      <w:sz w:val="20"/>
                      <w:szCs w:val="20"/>
                      <w:lang w:eastAsia="ko-KR"/>
                    </w:rPr>
                    <w:drawing>
                      <wp:inline distT="0" distB="0" distL="0" distR="0" wp14:anchorId="6EFD79F9" wp14:editId="6B3E67F1">
                        <wp:extent cx="47053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30E54">
                    <w:rPr>
                      <w:rFonts w:ascii="Times" w:eastAsia="Times New Roman" w:hAnsi="Times" w:cs="Times"/>
                      <w:b/>
                      <w:kern w:val="24"/>
                      <w:sz w:val="20"/>
                      <w:szCs w:val="20"/>
                      <w:lang w:eastAsia="en-GB"/>
                    </w:rPr>
                    <w:t xml:space="preserve"> </w:t>
                  </w:r>
                </w:p>
              </w:tc>
            </w:tr>
            <w:tr w:rsidR="003A7EFC" w:rsidRPr="00230E54" w14:paraId="5203AEF5" w14:textId="77777777" w:rsidTr="00162F01">
              <w:trPr>
                <w:cantSplit/>
                <w:trHeight w:val="158"/>
              </w:trPr>
              <w:tc>
                <w:tcPr>
                  <w:tcW w:w="3251" w:type="dxa"/>
                  <w:tcBorders>
                    <w:top w:val="double" w:sz="4" w:space="0" w:color="auto"/>
                    <w:left w:val="double" w:sz="4" w:space="0" w:color="auto"/>
                  </w:tcBorders>
                  <w:vAlign w:val="center"/>
                </w:tcPr>
                <w:p w14:paraId="4D7D8B9E"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 xml:space="preserve">1 </w:t>
                  </w:r>
                </w:p>
              </w:tc>
              <w:tc>
                <w:tcPr>
                  <w:tcW w:w="1885" w:type="dxa"/>
                  <w:tcBorders>
                    <w:top w:val="double" w:sz="4" w:space="0" w:color="auto"/>
                  </w:tcBorders>
                  <w:vAlign w:val="center"/>
                </w:tcPr>
                <w:p w14:paraId="64620988"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24</w:t>
                  </w:r>
                </w:p>
              </w:tc>
              <w:tc>
                <w:tcPr>
                  <w:tcW w:w="1926" w:type="dxa"/>
                  <w:tcBorders>
                    <w:top w:val="double" w:sz="4" w:space="0" w:color="auto"/>
                  </w:tcBorders>
                  <w:vAlign w:val="center"/>
                </w:tcPr>
                <w:p w14:paraId="20149E25"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2</w:t>
                  </w:r>
                </w:p>
              </w:tc>
            </w:tr>
            <w:tr w:rsidR="003A7EFC" w:rsidRPr="00230E54" w14:paraId="1FBC1ADF" w14:textId="77777777" w:rsidTr="00162F01">
              <w:trPr>
                <w:cantSplit/>
                <w:trHeight w:val="158"/>
              </w:trPr>
              <w:tc>
                <w:tcPr>
                  <w:tcW w:w="3251" w:type="dxa"/>
                  <w:tcBorders>
                    <w:left w:val="double" w:sz="4" w:space="0" w:color="auto"/>
                  </w:tcBorders>
                  <w:vAlign w:val="center"/>
                </w:tcPr>
                <w:p w14:paraId="725BCBB6"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 xml:space="preserve">1 </w:t>
                  </w:r>
                </w:p>
              </w:tc>
              <w:tc>
                <w:tcPr>
                  <w:tcW w:w="1885" w:type="dxa"/>
                  <w:vAlign w:val="center"/>
                </w:tcPr>
                <w:p w14:paraId="46A2F5BC"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48</w:t>
                  </w:r>
                </w:p>
              </w:tc>
              <w:tc>
                <w:tcPr>
                  <w:tcW w:w="1926" w:type="dxa"/>
                  <w:vAlign w:val="center"/>
                </w:tcPr>
                <w:p w14:paraId="74BA076F"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1</w:t>
                  </w:r>
                </w:p>
              </w:tc>
            </w:tr>
            <w:tr w:rsidR="003A7EFC" w:rsidRPr="00230E54" w14:paraId="6FCDF070" w14:textId="77777777" w:rsidTr="00162F01">
              <w:trPr>
                <w:cantSplit/>
                <w:trHeight w:val="158"/>
              </w:trPr>
              <w:tc>
                <w:tcPr>
                  <w:tcW w:w="3251" w:type="dxa"/>
                  <w:tcBorders>
                    <w:left w:val="double" w:sz="4" w:space="0" w:color="auto"/>
                  </w:tcBorders>
                  <w:vAlign w:val="center"/>
                </w:tcPr>
                <w:p w14:paraId="0E5FA612"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 xml:space="preserve">1 </w:t>
                  </w:r>
                </w:p>
              </w:tc>
              <w:tc>
                <w:tcPr>
                  <w:tcW w:w="1885" w:type="dxa"/>
                  <w:vAlign w:val="center"/>
                </w:tcPr>
                <w:p w14:paraId="0672B7D7"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48</w:t>
                  </w:r>
                </w:p>
              </w:tc>
              <w:tc>
                <w:tcPr>
                  <w:tcW w:w="1926" w:type="dxa"/>
                  <w:vAlign w:val="center"/>
                </w:tcPr>
                <w:p w14:paraId="7A036887"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2</w:t>
                  </w:r>
                </w:p>
              </w:tc>
            </w:tr>
          </w:tbl>
          <w:p w14:paraId="4A8DDA05" w14:textId="77777777" w:rsidR="003A7EFC" w:rsidRPr="00D35748" w:rsidRDefault="003A7EFC" w:rsidP="003A7EFC">
            <w:pPr>
              <w:numPr>
                <w:ilvl w:val="1"/>
                <w:numId w:val="13"/>
              </w:numPr>
              <w:tabs>
                <w:tab w:val="clear" w:pos="1080"/>
              </w:tabs>
              <w:spacing w:after="0" w:line="240" w:lineRule="auto"/>
              <w:ind w:left="1080"/>
              <w:jc w:val="both"/>
              <w:rPr>
                <w:rFonts w:ascii="Times" w:eastAsia="Batang" w:hAnsi="Times" w:cs="Times"/>
                <w:sz w:val="20"/>
                <w:szCs w:val="20"/>
                <w:lang w:eastAsia="zh-CN"/>
              </w:rPr>
            </w:pPr>
            <w:r w:rsidRPr="00964285">
              <w:rPr>
                <w:rFonts w:ascii="Times" w:eastAsia="Batang" w:hAnsi="Times" w:cs="Times"/>
                <w:sz w:val="20"/>
                <w:szCs w:val="20"/>
                <w:lang w:eastAsia="zh-CN"/>
              </w:rPr>
              <w:t xml:space="preserve">Note: the number of entries corresponding the same {mux pattern, number of RB, number of </w:t>
            </w:r>
            <w:proofErr w:type="gramStart"/>
            <w:r w:rsidRPr="00964285">
              <w:rPr>
                <w:rFonts w:ascii="Times" w:eastAsia="Batang" w:hAnsi="Times" w:cs="Times"/>
                <w:sz w:val="20"/>
                <w:szCs w:val="20"/>
                <w:lang w:eastAsia="zh-CN"/>
              </w:rPr>
              <w:t>symbol</w:t>
            </w:r>
            <w:proofErr w:type="gramEnd"/>
            <w:r w:rsidRPr="00964285">
              <w:rPr>
                <w:rFonts w:ascii="Times" w:eastAsia="Batang" w:hAnsi="Times" w:cs="Times"/>
                <w:sz w:val="20"/>
                <w:szCs w:val="20"/>
                <w:lang w:eastAsia="zh-CN"/>
              </w:rPr>
              <w:t xml:space="preserve">} </w:t>
            </w:r>
            <w:r w:rsidRPr="00D35748">
              <w:rPr>
                <w:rFonts w:ascii="Times" w:eastAsia="Batang" w:hAnsi="Times" w:cs="Times"/>
                <w:sz w:val="20"/>
                <w:szCs w:val="20"/>
                <w:lang w:eastAsia="zh-CN"/>
              </w:rPr>
              <w:t>tuple (listed above) will depend on required RB offsets that needs to be supported based on channel and sync raster design.</w:t>
            </w:r>
          </w:p>
          <w:p w14:paraId="3EF1C9DC" w14:textId="77777777" w:rsidR="003A7EFC" w:rsidRPr="00D35748" w:rsidRDefault="003A7EFC" w:rsidP="003A7EFC">
            <w:pPr>
              <w:numPr>
                <w:ilvl w:val="0"/>
                <w:numId w:val="13"/>
              </w:numPr>
              <w:spacing w:after="0" w:line="240" w:lineRule="auto"/>
              <w:ind w:left="360"/>
              <w:jc w:val="both"/>
              <w:rPr>
                <w:rFonts w:ascii="Times" w:eastAsia="Batang" w:hAnsi="Times" w:cs="Times"/>
                <w:sz w:val="20"/>
                <w:szCs w:val="20"/>
                <w:lang w:eastAsia="zh-CN"/>
              </w:rPr>
            </w:pPr>
            <w:r w:rsidRPr="00D35748">
              <w:rPr>
                <w:rFonts w:ascii="Times" w:eastAsia="Batang" w:hAnsi="Times" w:cs="Times"/>
                <w:sz w:val="20"/>
                <w:szCs w:val="20"/>
                <w:lang w:eastAsia="zh-CN"/>
              </w:rPr>
              <w:t>FFS: addition other set of parameters</w:t>
            </w:r>
          </w:p>
          <w:p w14:paraId="1E72D913" w14:textId="77777777" w:rsidR="006912E7" w:rsidRPr="00D35748" w:rsidRDefault="006912E7" w:rsidP="000649B9"/>
        </w:tc>
      </w:tr>
    </w:tbl>
    <w:p w14:paraId="2582242B" w14:textId="77777777" w:rsidR="000F01FC" w:rsidRPr="00D35748" w:rsidRDefault="006912E7" w:rsidP="000649B9">
      <w:r w:rsidRPr="00964285">
        <w:t xml:space="preserve"> </w:t>
      </w:r>
    </w:p>
    <w:p w14:paraId="6949BAD6" w14:textId="1F6BA09A" w:rsidR="00390272" w:rsidRPr="00D35748" w:rsidRDefault="00390272" w:rsidP="000F01FC">
      <w:r w:rsidRPr="00964285">
        <w:t>In RAN1#106bis-e it was further agreed for 120kHz, 480kHz and 960kHz that:</w:t>
      </w:r>
    </w:p>
    <w:tbl>
      <w:tblPr>
        <w:tblStyle w:val="TableGrid"/>
        <w:tblW w:w="0" w:type="auto"/>
        <w:tblLook w:val="04A0" w:firstRow="1" w:lastRow="0" w:firstColumn="1" w:lastColumn="0" w:noHBand="0" w:noVBand="1"/>
      </w:tblPr>
      <w:tblGrid>
        <w:gridCol w:w="9629"/>
      </w:tblGrid>
      <w:tr w:rsidR="00390272" w14:paraId="2145BBFC" w14:textId="77777777" w:rsidTr="00390272">
        <w:tc>
          <w:tcPr>
            <w:tcW w:w="9629" w:type="dxa"/>
          </w:tcPr>
          <w:p w14:paraId="13B98B7D" w14:textId="77777777" w:rsidR="00390272" w:rsidRPr="00390272" w:rsidRDefault="00390272" w:rsidP="00390272">
            <w:pPr>
              <w:overflowPunct w:val="0"/>
              <w:autoSpaceDE w:val="0"/>
              <w:autoSpaceDN w:val="0"/>
              <w:adjustRightInd w:val="0"/>
              <w:spacing w:after="0"/>
              <w:jc w:val="both"/>
              <w:textAlignment w:val="baseline"/>
              <w:rPr>
                <w:rFonts w:ascii="Times New Roman" w:eastAsia="SimSun" w:hAnsi="Times New Roman" w:cs="Times New Roman"/>
                <w:b/>
                <w:bCs/>
                <w:lang w:val="en-US" w:eastAsia="zh-CN"/>
              </w:rPr>
            </w:pPr>
            <w:r w:rsidRPr="00390272">
              <w:rPr>
                <w:rFonts w:ascii="Times New Roman" w:eastAsia="SimSun" w:hAnsi="Times New Roman" w:cs="Times New Roman"/>
                <w:b/>
                <w:bCs/>
                <w:highlight w:val="darkYellow"/>
                <w:lang w:val="en-US" w:eastAsia="zh-CN"/>
              </w:rPr>
              <w:t>Working Assumption</w:t>
            </w:r>
          </w:p>
          <w:p w14:paraId="5028EE8F" w14:textId="77777777" w:rsidR="00390272" w:rsidRPr="00390272" w:rsidRDefault="00390272" w:rsidP="00390272">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For {SSB, CORESET#0/Type0-PDCCH} = {120, 120} kHz, support multiplexing pattern 1 with 96 PRB CORESET#0, and {1, 2} symbol durations</w:t>
            </w:r>
          </w:p>
          <w:p w14:paraId="4D54CDF9" w14:textId="77777777" w:rsidR="00390272" w:rsidRPr="00390272" w:rsidRDefault="00390272" w:rsidP="00390272">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Note: the working assumption can be confirmed once RAN1 agrees on the number of needed SSB-CORESET0 offsets for 24 and 48 RB CORESET0 based on RAN4 channelization design</w:t>
            </w:r>
          </w:p>
          <w:p w14:paraId="1DD4B6D0" w14:textId="77777777" w:rsidR="00390272" w:rsidRPr="00964285" w:rsidRDefault="00390272" w:rsidP="000F01FC"/>
          <w:p w14:paraId="60E60C77" w14:textId="77777777" w:rsidR="00390272" w:rsidRPr="00390272" w:rsidRDefault="00390272" w:rsidP="00390272">
            <w:pPr>
              <w:overflowPunct w:val="0"/>
              <w:autoSpaceDE w:val="0"/>
              <w:autoSpaceDN w:val="0"/>
              <w:adjustRightInd w:val="0"/>
              <w:spacing w:after="0" w:line="240" w:lineRule="auto"/>
              <w:jc w:val="both"/>
              <w:textAlignment w:val="baseline"/>
              <w:rPr>
                <w:rFonts w:ascii="Times New Roman" w:eastAsia="SimSun" w:hAnsi="Times New Roman" w:cs="Times New Roman"/>
                <w:b/>
                <w:bCs/>
                <w:lang w:val="en-US"/>
              </w:rPr>
            </w:pPr>
            <w:r w:rsidRPr="00390272">
              <w:rPr>
                <w:rFonts w:ascii="Times New Roman" w:eastAsia="SimSun" w:hAnsi="Times New Roman" w:cs="Times New Roman"/>
                <w:b/>
                <w:bCs/>
                <w:highlight w:val="green"/>
                <w:lang w:val="en-US"/>
              </w:rPr>
              <w:t>Agreement</w:t>
            </w:r>
          </w:p>
          <w:p w14:paraId="74790E4A" w14:textId="77777777" w:rsidR="00390272" w:rsidRPr="00390272" w:rsidRDefault="00390272" w:rsidP="00390272">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For ‘</w:t>
            </w:r>
            <w:proofErr w:type="spellStart"/>
            <w:r w:rsidRPr="00390272">
              <w:rPr>
                <w:rFonts w:ascii="Times New Roman" w:eastAsia="SimSun" w:hAnsi="Times New Roman" w:cs="Times New Roman"/>
                <w:lang w:val="en-US" w:eastAsia="zh-CN"/>
              </w:rPr>
              <w:t>searchSpaceZero</w:t>
            </w:r>
            <w:proofErr w:type="spellEnd"/>
            <w:r w:rsidRPr="00390272">
              <w:rPr>
                <w:rFonts w:ascii="Times New Roman" w:eastAsia="SimSun" w:hAnsi="Times New Roman" w:cs="Times New Roman"/>
                <w:lang w:val="en-US" w:eastAsia="zh-CN"/>
              </w:rPr>
              <w:t>’ configuration for {SSB, CORESET#0/Type0-PDCCH} = {480, 480} kHz and {960, 960} kHz, use the following table for multiplexing pattern 1:</w:t>
            </w:r>
          </w:p>
          <w:p w14:paraId="63261DA6"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FFS: The value of X (</w:t>
            </w:r>
            <w:r w:rsidRPr="00390272">
              <w:rPr>
                <w:rFonts w:ascii="Times New Roman" w:eastAsia="SimSun" w:hAnsi="Times New Roman" w:cs="Times New Roman"/>
                <w:color w:val="C00000"/>
                <w:lang w:val="en-US" w:eastAsia="zh-CN"/>
              </w:rPr>
              <w:t>&gt;</w:t>
            </w:r>
            <w:r w:rsidRPr="00390272">
              <w:rPr>
                <w:rFonts w:ascii="Times New Roman" w:eastAsia="SimSun" w:hAnsi="Times New Roman" w:cs="Times New Roman"/>
                <w:strike/>
                <w:color w:val="C00000"/>
                <w:lang w:val="en-US" w:eastAsia="zh-CN"/>
              </w:rPr>
              <w:t>≥</w:t>
            </w:r>
            <w:r w:rsidRPr="00390272">
              <w:rPr>
                <w:rFonts w:ascii="Times New Roman" w:eastAsia="SimSun" w:hAnsi="Times New Roman" w:cs="Times New Roman"/>
                <w:lang w:val="en-US" w:eastAsia="zh-CN"/>
              </w:rPr>
              <w:t xml:space="preserve"> 0)</w:t>
            </w:r>
          </w:p>
          <w:p w14:paraId="484C5161"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 xml:space="preserve">FFS: </w:t>
            </w:r>
            <w:proofErr w:type="gramStart"/>
            <w:r w:rsidRPr="00390272">
              <w:rPr>
                <w:rFonts w:ascii="Times New Roman" w:eastAsia="SimSun" w:hAnsi="Times New Roman" w:cs="Times New Roman"/>
                <w:lang w:val="en-US" w:eastAsia="zh-CN"/>
              </w:rPr>
              <w:t>whether or not</w:t>
            </w:r>
            <w:proofErr w:type="gramEnd"/>
            <w:r w:rsidRPr="00390272">
              <w:rPr>
                <w:rFonts w:ascii="Times New Roman" w:eastAsia="SimSun" w:hAnsi="Times New Roman" w:cs="Times New Roman"/>
                <w:lang w:val="en-US" w:eastAsia="zh-CN"/>
              </w:rPr>
              <w:t xml:space="preserve"> to use different X value depending on whether DBTW is ON/OFF</w:t>
            </w:r>
          </w:p>
          <w:p w14:paraId="32DADB8B"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 xml:space="preserve">FFS: </w:t>
            </w:r>
            <w:proofErr w:type="gramStart"/>
            <w:r w:rsidRPr="00390272">
              <w:rPr>
                <w:rFonts w:ascii="Times New Roman" w:eastAsia="SimSun" w:hAnsi="Times New Roman" w:cs="Times New Roman"/>
                <w:lang w:val="en-US" w:eastAsia="zh-CN"/>
              </w:rPr>
              <w:t>whether or not</w:t>
            </w:r>
            <w:proofErr w:type="gramEnd"/>
            <w:r w:rsidRPr="00390272">
              <w:rPr>
                <w:rFonts w:ascii="Times New Roman" w:eastAsia="SimSun" w:hAnsi="Times New Roman" w:cs="Times New Roman"/>
                <w:lang w:val="en-US" w:eastAsia="zh-CN"/>
              </w:rPr>
              <w:t xml:space="preserve"> to use same or different X value for 480 and 960 kHz</w:t>
            </w:r>
          </w:p>
          <w:p w14:paraId="11252D27"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 xml:space="preserve">FFS: whether Y = </w:t>
            </w:r>
            <m:oMath>
              <m:sSubSup>
                <m:sSubSupPr>
                  <m:ctrlPr>
                    <w:rPr>
                      <w:rFonts w:ascii="Cambria Math" w:eastAsia="SimSun" w:hAnsi="Cambria Math" w:cs="Arial"/>
                      <w:i/>
                      <w:lang w:val="en-US"/>
                    </w:rPr>
                  </m:ctrlPr>
                </m:sSubSupPr>
                <m:e>
                  <m:r>
                    <w:rPr>
                      <w:rFonts w:ascii="Cambria Math" w:eastAsia="SimSun" w:hAnsi="Cambria Math" w:cs="Arial"/>
                      <w:lang w:val="en-US"/>
                    </w:rPr>
                    <m:t>N</m:t>
                  </m:r>
                </m:e>
                <m:sub>
                  <m:r>
                    <w:rPr>
                      <w:rFonts w:ascii="Cambria Math" w:eastAsia="SimSun" w:hAnsi="Cambria Math" w:cs="Arial"/>
                      <w:lang w:val="en-US"/>
                    </w:rPr>
                    <m:t>symb</m:t>
                  </m:r>
                </m:sub>
                <m:sup>
                  <m:r>
                    <w:rPr>
                      <w:rFonts w:ascii="Cambria Math" w:eastAsia="SimSun" w:hAnsi="Cambria Math" w:cs="Arial"/>
                      <w:lang w:val="en-US"/>
                    </w:rPr>
                    <m:t>CORESET</m:t>
                  </m:r>
                </m:sup>
              </m:sSubSup>
            </m:oMath>
            <w:r w:rsidRPr="00390272">
              <w:rPr>
                <w:rFonts w:ascii="Times New Roman" w:eastAsia="SimSun" w:hAnsi="Times New Roman" w:cs="Times New Roman"/>
                <w:lang w:val="en-US"/>
              </w:rPr>
              <w:t xml:space="preserve">, </w:t>
            </w:r>
            <w:r w:rsidRPr="00390272">
              <w:rPr>
                <w:rFonts w:ascii="Times" w:eastAsia="SimSun" w:hAnsi="Times" w:cs="Times New Roman"/>
                <w:lang w:val="en-US" w:eastAsia="zh-CN"/>
              </w:rPr>
              <w:t>or Y=</w:t>
            </w:r>
            <m:oMath>
              <m:sSubSup>
                <m:sSubSupPr>
                  <m:ctrlPr>
                    <w:rPr>
                      <w:rFonts w:ascii="Cambria Math" w:eastAsia="SimSun" w:hAnsi="Cambria Math" w:cs="Arial"/>
                      <w:i/>
                      <w:lang w:val="en-US"/>
                    </w:rPr>
                  </m:ctrlPr>
                </m:sSubSupPr>
                <m:e>
                  <m:r>
                    <w:rPr>
                      <w:rFonts w:ascii="Cambria Math" w:eastAsia="SimSun" w:hAnsi="Cambria Math" w:cs="Arial"/>
                      <w:lang w:val="en-US"/>
                    </w:rPr>
                    <m:t>N</m:t>
                  </m:r>
                </m:e>
                <m:sub>
                  <m:r>
                    <w:rPr>
                      <w:rFonts w:ascii="Cambria Math" w:eastAsia="SimSun" w:hAnsi="Cambria Math" w:cs="Arial"/>
                      <w:lang w:val="en-US"/>
                    </w:rPr>
                    <m:t>symb</m:t>
                  </m:r>
                </m:sub>
                <m:sup>
                  <m:r>
                    <w:rPr>
                      <w:rFonts w:ascii="Cambria Math" w:eastAsia="SimSun" w:hAnsi="Cambria Math" w:cs="Arial"/>
                      <w:lang w:val="en-US"/>
                    </w:rPr>
                    <m:t>CORESET</m:t>
                  </m:r>
                </m:sup>
              </m:sSubSup>
              <m:r>
                <w:rPr>
                  <w:rFonts w:ascii="Cambria Math" w:eastAsia="SimSun" w:hAnsi="Cambria Math" w:cs="Arial"/>
                  <w:lang w:val="en-US"/>
                </w:rPr>
                <m:t>+1</m:t>
              </m:r>
            </m:oMath>
            <w:r w:rsidRPr="00390272">
              <w:rPr>
                <w:rFonts w:ascii="Times" w:eastAsia="SimSun" w:hAnsi="Times" w:cs="Times New Roman"/>
                <w:lang w:val="en-US"/>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954"/>
              <w:gridCol w:w="3229"/>
              <w:gridCol w:w="888"/>
              <w:gridCol w:w="3334"/>
            </w:tblGrid>
            <w:tr w:rsidR="00390272" w:rsidRPr="00390272" w14:paraId="2677C448" w14:textId="77777777" w:rsidTr="00390272">
              <w:trPr>
                <w:cantSplit/>
              </w:trPr>
              <w:tc>
                <w:tcPr>
                  <w:tcW w:w="805" w:type="dxa"/>
                  <w:tcBorders>
                    <w:bottom w:val="double" w:sz="4" w:space="0" w:color="auto"/>
                    <w:right w:val="double" w:sz="4" w:space="0" w:color="auto"/>
                  </w:tcBorders>
                  <w:shd w:val="clear" w:color="auto" w:fill="E0E0E0"/>
                  <w:vAlign w:val="center"/>
                </w:tcPr>
                <w:p w14:paraId="5A41F9D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bCs/>
                      <w:sz w:val="18"/>
                      <w:szCs w:val="20"/>
                      <w:lang w:val="en-US"/>
                    </w:rPr>
                    <w:lastRenderedPageBreak/>
                    <w:t>Index</w:t>
                  </w:r>
                </w:p>
              </w:tc>
              <w:tc>
                <w:tcPr>
                  <w:tcW w:w="972" w:type="dxa"/>
                  <w:tcBorders>
                    <w:left w:val="double" w:sz="4" w:space="0" w:color="auto"/>
                    <w:bottom w:val="double" w:sz="4" w:space="0" w:color="auto"/>
                  </w:tcBorders>
                  <w:shd w:val="clear" w:color="auto" w:fill="E0E0E0"/>
                  <w:vAlign w:val="center"/>
                </w:tcPr>
                <w:p w14:paraId="301ADB0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noProof/>
                      <w:position w:val="-6"/>
                      <w:sz w:val="18"/>
                      <w:szCs w:val="20"/>
                      <w:lang w:val="en-US" w:eastAsia="zh-CN"/>
                    </w:rPr>
                    <w:drawing>
                      <wp:inline distT="0" distB="0" distL="0" distR="0" wp14:anchorId="00FB4AF4" wp14:editId="43773268">
                        <wp:extent cx="179070" cy="17907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1150F27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Arial"/>
                      <w:b/>
                      <w:sz w:val="16"/>
                      <w:szCs w:val="18"/>
                      <w:lang w:val="en-US"/>
                    </w:rPr>
                    <w:t>Number of search space sets per slot</w:t>
                  </w:r>
                </w:p>
              </w:tc>
              <w:tc>
                <w:tcPr>
                  <w:tcW w:w="904" w:type="dxa"/>
                  <w:tcBorders>
                    <w:bottom w:val="double" w:sz="4" w:space="0" w:color="auto"/>
                  </w:tcBorders>
                  <w:shd w:val="clear" w:color="auto" w:fill="E0E0E0"/>
                  <w:vAlign w:val="center"/>
                </w:tcPr>
                <w:p w14:paraId="6973443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noProof/>
                      <w:position w:val="-4"/>
                      <w:sz w:val="18"/>
                      <w:szCs w:val="20"/>
                      <w:lang w:val="en-US" w:eastAsia="zh-CN"/>
                    </w:rPr>
                    <w:drawing>
                      <wp:inline distT="0" distB="0" distL="0" distR="0" wp14:anchorId="4ED5895D" wp14:editId="710381F5">
                        <wp:extent cx="179070" cy="17907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60C71D6" w14:textId="77777777" w:rsidR="00390272" w:rsidRPr="00390272" w:rsidRDefault="00390272" w:rsidP="00390272">
                  <w:pPr>
                    <w:overflowPunct w:val="0"/>
                    <w:autoSpaceDE w:val="0"/>
                    <w:autoSpaceDN w:val="0"/>
                    <w:adjustRightInd w:val="0"/>
                    <w:spacing w:after="0" w:line="240" w:lineRule="auto"/>
                    <w:jc w:val="center"/>
                    <w:textAlignment w:val="bottom"/>
                    <w:rPr>
                      <w:rFonts w:ascii="Arial" w:eastAsia="SimSun" w:hAnsi="Arial" w:cs="Arial"/>
                      <w:b/>
                      <w:sz w:val="18"/>
                      <w:szCs w:val="18"/>
                      <w:lang w:val="en-US"/>
                    </w:rPr>
                  </w:pPr>
                  <w:r w:rsidRPr="00390272">
                    <w:rPr>
                      <w:rFonts w:ascii="Arial" w:eastAsia="SimSun" w:hAnsi="Arial" w:cs="Arial"/>
                      <w:b/>
                      <w:sz w:val="18"/>
                      <w:szCs w:val="18"/>
                      <w:lang w:val="en-US"/>
                    </w:rPr>
                    <w:t>First symbol index</w:t>
                  </w:r>
                </w:p>
              </w:tc>
            </w:tr>
            <w:tr w:rsidR="00390272" w:rsidRPr="00390272" w14:paraId="325872FD" w14:textId="77777777" w:rsidTr="00390272">
              <w:trPr>
                <w:cantSplit/>
              </w:trPr>
              <w:tc>
                <w:tcPr>
                  <w:tcW w:w="805" w:type="dxa"/>
                  <w:tcBorders>
                    <w:top w:val="double" w:sz="4" w:space="0" w:color="auto"/>
                    <w:right w:val="double" w:sz="4" w:space="0" w:color="auto"/>
                  </w:tcBorders>
                  <w:shd w:val="clear" w:color="auto" w:fill="auto"/>
                  <w:vAlign w:val="center"/>
                </w:tcPr>
                <w:p w14:paraId="5BB1D812"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0</w:t>
                  </w:r>
                </w:p>
              </w:tc>
              <w:tc>
                <w:tcPr>
                  <w:tcW w:w="972" w:type="dxa"/>
                  <w:tcBorders>
                    <w:top w:val="double" w:sz="4" w:space="0" w:color="auto"/>
                    <w:left w:val="double" w:sz="4" w:space="0" w:color="auto"/>
                  </w:tcBorders>
                  <w:vAlign w:val="center"/>
                </w:tcPr>
                <w:p w14:paraId="50BB032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tcBorders>
                    <w:top w:val="double" w:sz="4" w:space="0" w:color="auto"/>
                  </w:tcBorders>
                  <w:vAlign w:val="center"/>
                </w:tcPr>
                <w:p w14:paraId="3175D0F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tcBorders>
                    <w:top w:val="double" w:sz="4" w:space="0" w:color="auto"/>
                  </w:tcBorders>
                  <w:vAlign w:val="center"/>
                </w:tcPr>
                <w:p w14:paraId="0FDEFBC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tcBorders>
                    <w:top w:val="double" w:sz="4" w:space="0" w:color="auto"/>
                  </w:tcBorders>
                  <w:vAlign w:val="center"/>
                </w:tcPr>
                <w:p w14:paraId="786E163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ED55F5" w14:paraId="4448DC6E" w14:textId="77777777" w:rsidTr="00390272">
              <w:trPr>
                <w:cantSplit/>
              </w:trPr>
              <w:tc>
                <w:tcPr>
                  <w:tcW w:w="805" w:type="dxa"/>
                  <w:tcBorders>
                    <w:right w:val="double" w:sz="4" w:space="0" w:color="auto"/>
                  </w:tcBorders>
                  <w:shd w:val="clear" w:color="auto" w:fill="auto"/>
                  <w:vAlign w:val="center"/>
                </w:tcPr>
                <w:p w14:paraId="06401062"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w:t>
                  </w:r>
                </w:p>
              </w:tc>
              <w:tc>
                <w:tcPr>
                  <w:tcW w:w="972" w:type="dxa"/>
                  <w:tcBorders>
                    <w:left w:val="double" w:sz="4" w:space="0" w:color="auto"/>
                  </w:tcBorders>
                  <w:vAlign w:val="center"/>
                </w:tcPr>
                <w:p w14:paraId="62C1231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vAlign w:val="center"/>
                </w:tcPr>
                <w:p w14:paraId="266D137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419150DE" w14:textId="4D96412C" w:rsidR="00390272" w:rsidRPr="00390272" w:rsidRDefault="00D35FAE"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Pr>
                      <w:rFonts w:ascii="Arial" w:eastAsia="SimSun" w:hAnsi="Arial" w:cs="Arial"/>
                      <w:sz w:val="16"/>
                      <w:szCs w:val="18"/>
                      <w:lang w:val="en-US"/>
                    </w:rPr>
                    <w:t>½</w:t>
                  </w:r>
                </w:p>
              </w:tc>
              <w:tc>
                <w:tcPr>
                  <w:tcW w:w="3426" w:type="dxa"/>
                  <w:vAlign w:val="center"/>
                </w:tcPr>
                <w:p w14:paraId="7ED81FC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2E9D97A8" wp14:editId="6ECFC10D">
                        <wp:extent cx="95885" cy="179070"/>
                        <wp:effectExtent l="0" t="0" r="0" b="0"/>
                        <wp:docPr id="688374332" name="Picture 68837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332DF254" wp14:editId="04B65BDB">
                        <wp:extent cx="95885" cy="179070"/>
                        <wp:effectExtent l="0" t="0" r="0" b="0"/>
                        <wp:docPr id="688374333" name="Picture 68837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5450B19E" w14:textId="77777777" w:rsidTr="00390272">
              <w:trPr>
                <w:cantSplit/>
              </w:trPr>
              <w:tc>
                <w:tcPr>
                  <w:tcW w:w="805" w:type="dxa"/>
                  <w:tcBorders>
                    <w:right w:val="double" w:sz="4" w:space="0" w:color="auto"/>
                  </w:tcBorders>
                  <w:shd w:val="clear" w:color="auto" w:fill="auto"/>
                  <w:vAlign w:val="center"/>
                </w:tcPr>
                <w:p w14:paraId="3A3D439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2</w:t>
                  </w:r>
                </w:p>
              </w:tc>
              <w:tc>
                <w:tcPr>
                  <w:tcW w:w="972" w:type="dxa"/>
                  <w:tcBorders>
                    <w:left w:val="double" w:sz="4" w:space="0" w:color="auto"/>
                  </w:tcBorders>
                  <w:vAlign w:val="center"/>
                </w:tcPr>
                <w:p w14:paraId="5B57240A"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6" w:type="dxa"/>
                  <w:vAlign w:val="center"/>
                </w:tcPr>
                <w:p w14:paraId="390E7D3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7BE6317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vAlign w:val="center"/>
                </w:tcPr>
                <w:p w14:paraId="4904B2E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ED55F5" w14:paraId="407F1CC0" w14:textId="77777777" w:rsidTr="00390272">
              <w:trPr>
                <w:cantSplit/>
              </w:trPr>
              <w:tc>
                <w:tcPr>
                  <w:tcW w:w="805" w:type="dxa"/>
                  <w:tcBorders>
                    <w:right w:val="double" w:sz="4" w:space="0" w:color="auto"/>
                  </w:tcBorders>
                  <w:shd w:val="clear" w:color="auto" w:fill="auto"/>
                  <w:vAlign w:val="center"/>
                </w:tcPr>
                <w:p w14:paraId="36BAE8D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3</w:t>
                  </w:r>
                </w:p>
              </w:tc>
              <w:tc>
                <w:tcPr>
                  <w:tcW w:w="972" w:type="dxa"/>
                  <w:tcBorders>
                    <w:left w:val="double" w:sz="4" w:space="0" w:color="auto"/>
                  </w:tcBorders>
                  <w:vAlign w:val="center"/>
                </w:tcPr>
                <w:p w14:paraId="3B83764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6" w:type="dxa"/>
                  <w:vAlign w:val="center"/>
                </w:tcPr>
                <w:p w14:paraId="3D5CF9B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32E4308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772779F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62EEA424" wp14:editId="781BF322">
                        <wp:extent cx="95885" cy="179070"/>
                        <wp:effectExtent l="0" t="0" r="0" b="0"/>
                        <wp:docPr id="688374334" name="Picture 68837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634B5B6E" wp14:editId="5CFF835F">
                        <wp:extent cx="95885" cy="179070"/>
                        <wp:effectExtent l="0" t="0" r="0" b="0"/>
                        <wp:docPr id="688374335" name="Picture 68837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03CB9454" w14:textId="77777777" w:rsidTr="00390272">
              <w:trPr>
                <w:cantSplit/>
              </w:trPr>
              <w:tc>
                <w:tcPr>
                  <w:tcW w:w="805" w:type="dxa"/>
                  <w:tcBorders>
                    <w:right w:val="double" w:sz="4" w:space="0" w:color="auto"/>
                  </w:tcBorders>
                  <w:shd w:val="clear" w:color="auto" w:fill="auto"/>
                  <w:vAlign w:val="center"/>
                </w:tcPr>
                <w:p w14:paraId="677EBCC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4</w:t>
                  </w:r>
                </w:p>
              </w:tc>
              <w:tc>
                <w:tcPr>
                  <w:tcW w:w="972" w:type="dxa"/>
                  <w:tcBorders>
                    <w:left w:val="double" w:sz="4" w:space="0" w:color="auto"/>
                  </w:tcBorders>
                  <w:vAlign w:val="center"/>
                </w:tcPr>
                <w:p w14:paraId="041C0B2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42E3FB1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3F242567"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vAlign w:val="center"/>
                </w:tcPr>
                <w:p w14:paraId="68BBB2E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ED55F5" w14:paraId="56D0A05B" w14:textId="77777777" w:rsidTr="00390272">
              <w:trPr>
                <w:cantSplit/>
              </w:trPr>
              <w:tc>
                <w:tcPr>
                  <w:tcW w:w="805" w:type="dxa"/>
                  <w:tcBorders>
                    <w:right w:val="double" w:sz="4" w:space="0" w:color="auto"/>
                  </w:tcBorders>
                  <w:shd w:val="clear" w:color="auto" w:fill="auto"/>
                  <w:vAlign w:val="center"/>
                </w:tcPr>
                <w:p w14:paraId="3405FB6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5</w:t>
                  </w:r>
                </w:p>
              </w:tc>
              <w:tc>
                <w:tcPr>
                  <w:tcW w:w="972" w:type="dxa"/>
                  <w:tcBorders>
                    <w:left w:val="double" w:sz="4" w:space="0" w:color="auto"/>
                  </w:tcBorders>
                  <w:vAlign w:val="center"/>
                </w:tcPr>
                <w:p w14:paraId="648ABB0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39357A6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53A63F4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2BD6498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515FA961" wp14:editId="5DF1CE38">
                        <wp:extent cx="95885" cy="179070"/>
                        <wp:effectExtent l="0" t="0" r="0" b="0"/>
                        <wp:docPr id="688374336" name="Picture 68837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0812E56" wp14:editId="16DB539D">
                        <wp:extent cx="95885" cy="179070"/>
                        <wp:effectExtent l="0" t="0" r="0" b="0"/>
                        <wp:docPr id="688374337" name="Picture 68837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ED55F5" w14:paraId="7CC27644" w14:textId="77777777" w:rsidTr="00390272">
              <w:trPr>
                <w:cantSplit/>
              </w:trPr>
              <w:tc>
                <w:tcPr>
                  <w:tcW w:w="805" w:type="dxa"/>
                  <w:tcBorders>
                    <w:right w:val="double" w:sz="4" w:space="0" w:color="auto"/>
                  </w:tcBorders>
                  <w:shd w:val="clear" w:color="auto" w:fill="auto"/>
                  <w:vAlign w:val="center"/>
                </w:tcPr>
                <w:p w14:paraId="1CA49FB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6</w:t>
                  </w:r>
                </w:p>
              </w:tc>
              <w:tc>
                <w:tcPr>
                  <w:tcW w:w="972" w:type="dxa"/>
                  <w:tcBorders>
                    <w:left w:val="double" w:sz="4" w:space="0" w:color="auto"/>
                  </w:tcBorders>
                  <w:vAlign w:val="center"/>
                </w:tcPr>
                <w:p w14:paraId="7291304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vAlign w:val="center"/>
                </w:tcPr>
                <w:p w14:paraId="46F7434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16DDE3E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597BC85D"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7723749D" wp14:editId="263DAF49">
                        <wp:extent cx="95885" cy="179070"/>
                        <wp:effectExtent l="0" t="0" r="0" b="0"/>
                        <wp:docPr id="688374338" name="Picture 68837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77A4DED" wp14:editId="1A0C3EBD">
                        <wp:extent cx="95885" cy="179070"/>
                        <wp:effectExtent l="0" t="0" r="0" b="0"/>
                        <wp:docPr id="688374339" name="Picture 6883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ED55F5" w14:paraId="0AD57E3B" w14:textId="77777777" w:rsidTr="00390272">
              <w:trPr>
                <w:cantSplit/>
              </w:trPr>
              <w:tc>
                <w:tcPr>
                  <w:tcW w:w="805" w:type="dxa"/>
                  <w:tcBorders>
                    <w:right w:val="double" w:sz="4" w:space="0" w:color="auto"/>
                  </w:tcBorders>
                  <w:shd w:val="clear" w:color="auto" w:fill="auto"/>
                  <w:vAlign w:val="center"/>
                </w:tcPr>
                <w:p w14:paraId="4B4010C7"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7</w:t>
                  </w:r>
                </w:p>
              </w:tc>
              <w:tc>
                <w:tcPr>
                  <w:tcW w:w="972" w:type="dxa"/>
                  <w:tcBorders>
                    <w:left w:val="double" w:sz="4" w:space="0" w:color="auto"/>
                  </w:tcBorders>
                  <w:vAlign w:val="center"/>
                </w:tcPr>
                <w:p w14:paraId="73D088B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6" w:type="dxa"/>
                  <w:vAlign w:val="center"/>
                </w:tcPr>
                <w:p w14:paraId="2219E04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55BE9B5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0C5A9A1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62CF90A1" wp14:editId="4FEC64A0">
                        <wp:extent cx="95885" cy="179070"/>
                        <wp:effectExtent l="0" t="0" r="0" b="0"/>
                        <wp:docPr id="688374340" name="Picture 68837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3ADD3CCB" wp14:editId="54721C73">
                        <wp:extent cx="95885" cy="179070"/>
                        <wp:effectExtent l="0" t="0" r="0" b="0"/>
                        <wp:docPr id="688374341" name="Picture 68837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ED55F5" w14:paraId="2F96AF69" w14:textId="77777777" w:rsidTr="00390272">
              <w:trPr>
                <w:cantSplit/>
              </w:trPr>
              <w:tc>
                <w:tcPr>
                  <w:tcW w:w="805" w:type="dxa"/>
                  <w:tcBorders>
                    <w:right w:val="double" w:sz="4" w:space="0" w:color="auto"/>
                  </w:tcBorders>
                  <w:shd w:val="clear" w:color="auto" w:fill="auto"/>
                  <w:vAlign w:val="center"/>
                </w:tcPr>
                <w:p w14:paraId="3B58612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8</w:t>
                  </w:r>
                </w:p>
              </w:tc>
              <w:tc>
                <w:tcPr>
                  <w:tcW w:w="972" w:type="dxa"/>
                  <w:tcBorders>
                    <w:left w:val="double" w:sz="4" w:space="0" w:color="auto"/>
                  </w:tcBorders>
                  <w:vAlign w:val="center"/>
                </w:tcPr>
                <w:p w14:paraId="4894904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066EDB1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65D7D42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23F2AAF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38BA466A" wp14:editId="5D2C13CB">
                        <wp:extent cx="95885" cy="179070"/>
                        <wp:effectExtent l="0" t="0" r="0" b="0"/>
                        <wp:docPr id="688374342" name="Picture 68837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7F0030ED" wp14:editId="456200AA">
                        <wp:extent cx="95885" cy="179070"/>
                        <wp:effectExtent l="0" t="0" r="0" b="0"/>
                        <wp:docPr id="688374343" name="Picture 68837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6C036DDF" w14:textId="77777777" w:rsidTr="00390272">
              <w:trPr>
                <w:cantSplit/>
              </w:trPr>
              <w:tc>
                <w:tcPr>
                  <w:tcW w:w="805" w:type="dxa"/>
                  <w:tcBorders>
                    <w:right w:val="double" w:sz="4" w:space="0" w:color="auto"/>
                  </w:tcBorders>
                  <w:shd w:val="clear" w:color="auto" w:fill="auto"/>
                  <w:vAlign w:val="center"/>
                </w:tcPr>
                <w:p w14:paraId="42D4208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9</w:t>
                  </w:r>
                </w:p>
              </w:tc>
              <w:tc>
                <w:tcPr>
                  <w:tcW w:w="972" w:type="dxa"/>
                  <w:tcBorders>
                    <w:left w:val="double" w:sz="4" w:space="0" w:color="auto"/>
                  </w:tcBorders>
                  <w:vAlign w:val="center"/>
                </w:tcPr>
                <w:p w14:paraId="5EF04BD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6" w:type="dxa"/>
                  <w:vAlign w:val="center"/>
                </w:tcPr>
                <w:p w14:paraId="439A0917"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075B819D"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vAlign w:val="center"/>
                </w:tcPr>
                <w:p w14:paraId="5C8817B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w:t>
                  </w:r>
                </w:p>
              </w:tc>
            </w:tr>
            <w:tr w:rsidR="00390272" w:rsidRPr="00ED55F5" w14:paraId="0E0D6ECC" w14:textId="77777777" w:rsidTr="00390272">
              <w:trPr>
                <w:cantSplit/>
              </w:trPr>
              <w:tc>
                <w:tcPr>
                  <w:tcW w:w="805" w:type="dxa"/>
                  <w:tcBorders>
                    <w:right w:val="double" w:sz="4" w:space="0" w:color="auto"/>
                  </w:tcBorders>
                  <w:shd w:val="clear" w:color="auto" w:fill="auto"/>
                  <w:vAlign w:val="center"/>
                </w:tcPr>
                <w:p w14:paraId="5A9AF76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10</w:t>
                  </w:r>
                </w:p>
              </w:tc>
              <w:tc>
                <w:tcPr>
                  <w:tcW w:w="972" w:type="dxa"/>
                  <w:tcBorders>
                    <w:left w:val="double" w:sz="4" w:space="0" w:color="auto"/>
                  </w:tcBorders>
                  <w:vAlign w:val="center"/>
                </w:tcPr>
                <w:p w14:paraId="0611F9C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6" w:type="dxa"/>
                  <w:vAlign w:val="center"/>
                </w:tcPr>
                <w:p w14:paraId="7AA7BBC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0FDAB60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5485049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5BC04A4E" wp14:editId="7AEF7649">
                        <wp:extent cx="95885" cy="179070"/>
                        <wp:effectExtent l="0" t="0" r="0" b="0"/>
                        <wp:docPr id="688374344" name="Picture 68837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4F99DA8F" wp14:editId="5C628C85">
                        <wp:extent cx="95885" cy="179070"/>
                        <wp:effectExtent l="0" t="0" r="0" b="0"/>
                        <wp:docPr id="688374345" name="Picture 68837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ED55F5" w14:paraId="043CAFF9" w14:textId="77777777" w:rsidTr="00390272">
              <w:trPr>
                <w:cantSplit/>
              </w:trPr>
              <w:tc>
                <w:tcPr>
                  <w:tcW w:w="805" w:type="dxa"/>
                  <w:tcBorders>
                    <w:right w:val="double" w:sz="4" w:space="0" w:color="auto"/>
                  </w:tcBorders>
                  <w:shd w:val="clear" w:color="auto" w:fill="auto"/>
                  <w:vAlign w:val="center"/>
                </w:tcPr>
                <w:p w14:paraId="3460311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11</w:t>
                  </w:r>
                </w:p>
              </w:tc>
              <w:tc>
                <w:tcPr>
                  <w:tcW w:w="972" w:type="dxa"/>
                  <w:tcBorders>
                    <w:left w:val="double" w:sz="4" w:space="0" w:color="auto"/>
                  </w:tcBorders>
                  <w:vAlign w:val="center"/>
                </w:tcPr>
                <w:p w14:paraId="69484D4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6" w:type="dxa"/>
                  <w:vAlign w:val="center"/>
                </w:tcPr>
                <w:p w14:paraId="15C92AF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6181B92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48A8868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4BB5ABB9" wp14:editId="1389B725">
                        <wp:extent cx="95885" cy="179070"/>
                        <wp:effectExtent l="0" t="0" r="0" b="0"/>
                        <wp:docPr id="688374346" name="Picture 68837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543BF3D" wp14:editId="330C54DD">
                        <wp:extent cx="95885" cy="179070"/>
                        <wp:effectExtent l="0" t="0" r="0" b="0"/>
                        <wp:docPr id="688374347" name="Picture 68837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1B36B9B1" w14:textId="77777777" w:rsidTr="00390272">
              <w:trPr>
                <w:cantSplit/>
              </w:trPr>
              <w:tc>
                <w:tcPr>
                  <w:tcW w:w="805" w:type="dxa"/>
                  <w:tcBorders>
                    <w:right w:val="double" w:sz="4" w:space="0" w:color="auto"/>
                  </w:tcBorders>
                  <w:shd w:val="clear" w:color="auto" w:fill="auto"/>
                  <w:vAlign w:val="center"/>
                </w:tcPr>
                <w:p w14:paraId="2737A44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12</w:t>
                  </w:r>
                </w:p>
              </w:tc>
              <w:tc>
                <w:tcPr>
                  <w:tcW w:w="972" w:type="dxa"/>
                  <w:tcBorders>
                    <w:left w:val="double" w:sz="4" w:space="0" w:color="auto"/>
                  </w:tcBorders>
                  <w:vAlign w:val="center"/>
                </w:tcPr>
                <w:p w14:paraId="1CA5C97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vAlign w:val="center"/>
                </w:tcPr>
                <w:p w14:paraId="1F2F221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6E3AAA5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3426" w:type="dxa"/>
                  <w:vAlign w:val="center"/>
                </w:tcPr>
                <w:p w14:paraId="5BA6708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390272" w14:paraId="0A9A3B87" w14:textId="77777777" w:rsidTr="00390272">
              <w:trPr>
                <w:cantSplit/>
              </w:trPr>
              <w:tc>
                <w:tcPr>
                  <w:tcW w:w="805" w:type="dxa"/>
                  <w:tcBorders>
                    <w:right w:val="double" w:sz="4" w:space="0" w:color="auto"/>
                  </w:tcBorders>
                  <w:shd w:val="clear" w:color="auto" w:fill="auto"/>
                  <w:vAlign w:val="center"/>
                </w:tcPr>
                <w:p w14:paraId="1D7E70F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13</w:t>
                  </w:r>
                </w:p>
              </w:tc>
              <w:tc>
                <w:tcPr>
                  <w:tcW w:w="972" w:type="dxa"/>
                  <w:tcBorders>
                    <w:left w:val="double" w:sz="4" w:space="0" w:color="auto"/>
                  </w:tcBorders>
                  <w:vAlign w:val="center"/>
                </w:tcPr>
                <w:p w14:paraId="16BFF63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5D5570F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31DAF35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3426" w:type="dxa"/>
                  <w:vAlign w:val="center"/>
                </w:tcPr>
                <w:p w14:paraId="37B735DD"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390272" w14:paraId="06BB5FB8" w14:textId="77777777" w:rsidTr="00390272">
              <w:trPr>
                <w:cantSplit/>
              </w:trPr>
              <w:tc>
                <w:tcPr>
                  <w:tcW w:w="805" w:type="dxa"/>
                  <w:tcBorders>
                    <w:right w:val="double" w:sz="4" w:space="0" w:color="auto"/>
                  </w:tcBorders>
                  <w:shd w:val="clear" w:color="auto" w:fill="auto"/>
                  <w:vAlign w:val="center"/>
                </w:tcPr>
                <w:p w14:paraId="59EA4E2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14</w:t>
                  </w:r>
                </w:p>
              </w:tc>
              <w:tc>
                <w:tcPr>
                  <w:tcW w:w="8628" w:type="dxa"/>
                  <w:gridSpan w:val="4"/>
                  <w:tcBorders>
                    <w:left w:val="double" w:sz="4" w:space="0" w:color="auto"/>
                  </w:tcBorders>
                  <w:vAlign w:val="center"/>
                </w:tcPr>
                <w:p w14:paraId="0CC5438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kern w:val="24"/>
                      <w:sz w:val="18"/>
                      <w:szCs w:val="18"/>
                      <w:lang w:val="en-US"/>
                    </w:rPr>
                    <w:t>Reserved</w:t>
                  </w:r>
                </w:p>
              </w:tc>
            </w:tr>
            <w:tr w:rsidR="00390272" w:rsidRPr="00390272" w14:paraId="1384A151" w14:textId="77777777" w:rsidTr="00390272">
              <w:trPr>
                <w:cantSplit/>
              </w:trPr>
              <w:tc>
                <w:tcPr>
                  <w:tcW w:w="805" w:type="dxa"/>
                  <w:tcBorders>
                    <w:right w:val="double" w:sz="4" w:space="0" w:color="auto"/>
                  </w:tcBorders>
                  <w:shd w:val="clear" w:color="auto" w:fill="auto"/>
                  <w:vAlign w:val="center"/>
                </w:tcPr>
                <w:p w14:paraId="5D53BDA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kern w:val="24"/>
                      <w:sz w:val="18"/>
                      <w:szCs w:val="18"/>
                      <w:lang w:val="en-US"/>
                    </w:rPr>
                    <w:t>15</w:t>
                  </w:r>
                </w:p>
              </w:tc>
              <w:tc>
                <w:tcPr>
                  <w:tcW w:w="8628" w:type="dxa"/>
                  <w:gridSpan w:val="4"/>
                  <w:tcBorders>
                    <w:left w:val="double" w:sz="4" w:space="0" w:color="auto"/>
                  </w:tcBorders>
                  <w:vAlign w:val="center"/>
                </w:tcPr>
                <w:p w14:paraId="709EB4A2"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Arial"/>
                      <w:kern w:val="24"/>
                      <w:sz w:val="18"/>
                      <w:szCs w:val="18"/>
                      <w:lang w:val="en-US"/>
                    </w:rPr>
                  </w:pPr>
                  <w:r w:rsidRPr="00390272">
                    <w:rPr>
                      <w:rFonts w:ascii="Arial" w:eastAsia="SimSun" w:hAnsi="Arial" w:cs="Arial"/>
                      <w:kern w:val="24"/>
                      <w:sz w:val="18"/>
                      <w:szCs w:val="18"/>
                      <w:lang w:val="en-US"/>
                    </w:rPr>
                    <w:t>Reserved</w:t>
                  </w:r>
                </w:p>
              </w:tc>
            </w:tr>
          </w:tbl>
          <w:p w14:paraId="622D5AA5" w14:textId="77777777" w:rsidR="00390272" w:rsidRPr="00390272" w:rsidRDefault="00390272" w:rsidP="00390272">
            <w:p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p>
          <w:p w14:paraId="3D91E688" w14:textId="524435E7" w:rsidR="00390272" w:rsidRDefault="00390272" w:rsidP="000F01FC"/>
        </w:tc>
      </w:tr>
    </w:tbl>
    <w:p w14:paraId="2B34D235" w14:textId="77777777" w:rsidR="00390272" w:rsidRDefault="00390272" w:rsidP="000F01FC"/>
    <w:p w14:paraId="4F9E716A" w14:textId="77777777" w:rsidR="00B208FB" w:rsidRPr="00230E54" w:rsidRDefault="00B208FB" w:rsidP="000649B9"/>
    <w:p w14:paraId="666DD5AC" w14:textId="633B17C6" w:rsidR="00A527D5" w:rsidRPr="00D35748" w:rsidRDefault="00A527D5" w:rsidP="000649B9">
      <w:r w:rsidRPr="00D35748">
        <w:t xml:space="preserve">In following </w:t>
      </w:r>
      <w:proofErr w:type="gramStart"/>
      <w:r w:rsidRPr="00D35748">
        <w:t>sections</w:t>
      </w:r>
      <w:proofErr w:type="gramEnd"/>
      <w:r w:rsidRPr="00D35748">
        <w:t xml:space="preserve"> we consider the aspects related to Type0-PDCCH CORESET </w:t>
      </w:r>
      <w:r w:rsidR="00C03A22" w:rsidRPr="00D35748">
        <w:t xml:space="preserve">and CSS </w:t>
      </w:r>
      <w:r w:rsidRPr="00D35748">
        <w:t>configurations.</w:t>
      </w:r>
    </w:p>
    <w:p w14:paraId="22025F5A" w14:textId="583BA109" w:rsidR="00C03A22" w:rsidRPr="00230E54" w:rsidRDefault="00C03A22" w:rsidP="00C03A22">
      <w:pPr>
        <w:pStyle w:val="Heading3"/>
      </w:pPr>
      <w:bookmarkStart w:id="16" w:name="_Ref87009807"/>
      <w:r w:rsidRPr="00230E54">
        <w:t>Type0-PDCCH CORESET configuration</w:t>
      </w:r>
      <w:bookmarkEnd w:id="16"/>
    </w:p>
    <w:p w14:paraId="5010BEA2" w14:textId="3C3CB4E9" w:rsidR="00C03A22" w:rsidRPr="00D35748" w:rsidRDefault="00C03A22" w:rsidP="00C03A22">
      <w:r w:rsidRPr="00D35748">
        <w:t xml:space="preserve">In following </w:t>
      </w:r>
      <w:r w:rsidRPr="00230E54">
        <w:fldChar w:fldCharType="begin"/>
      </w:r>
      <w:r w:rsidRPr="00D35748">
        <w:instrText xml:space="preserve"> REF _Ref82437716 \h </w:instrText>
      </w:r>
      <w:r w:rsidRPr="00230E54">
        <w:fldChar w:fldCharType="separate"/>
      </w:r>
      <w:r w:rsidR="0040107D" w:rsidRPr="00D35748">
        <w:t xml:space="preserve">Table </w:t>
      </w:r>
      <w:r w:rsidR="0040107D" w:rsidRPr="007A3A08">
        <w:t>3</w:t>
      </w:r>
      <w:r w:rsidRPr="00230E54">
        <w:fldChar w:fldCharType="end"/>
      </w:r>
      <w:r w:rsidRPr="00D35748">
        <w:t xml:space="preserve"> we summarise the bandwidth if different CORESET RB configuration options.</w:t>
      </w:r>
    </w:p>
    <w:p w14:paraId="2D6E3CDF" w14:textId="7FF51AFE" w:rsidR="00C03A22" w:rsidRPr="00D35748" w:rsidRDefault="00C03A22" w:rsidP="00C03A22">
      <w:pPr>
        <w:pStyle w:val="Caption"/>
      </w:pPr>
      <w:bookmarkStart w:id="17" w:name="_Ref82437716"/>
      <w:r w:rsidRPr="00D35748">
        <w:t xml:space="preserve">Table </w:t>
      </w:r>
      <w:r w:rsidRPr="00230E54">
        <w:fldChar w:fldCharType="begin"/>
      </w:r>
      <w:r w:rsidRPr="00D35748">
        <w:instrText xml:space="preserve"> SEQ Table \* ARABIC </w:instrText>
      </w:r>
      <w:r w:rsidRPr="00230E54">
        <w:fldChar w:fldCharType="separate"/>
      </w:r>
      <w:r w:rsidR="0040107D" w:rsidRPr="007A3A08">
        <w:t>3</w:t>
      </w:r>
      <w:r w:rsidRPr="00230E54">
        <w:fldChar w:fldCharType="end"/>
      </w:r>
      <w:bookmarkEnd w:id="17"/>
      <w:r w:rsidRPr="00D35748">
        <w:t xml:space="preserve">. </w:t>
      </w:r>
      <w:r w:rsidRPr="00D35748">
        <w:rPr>
          <w:b w:val="0"/>
        </w:rPr>
        <w:t>CORESET BW with different number of RBs and sub-carrier spacings</w:t>
      </w:r>
    </w:p>
    <w:tbl>
      <w:tblPr>
        <w:tblW w:w="4856" w:type="dxa"/>
        <w:tblCellMar>
          <w:left w:w="70" w:type="dxa"/>
          <w:right w:w="70" w:type="dxa"/>
        </w:tblCellMar>
        <w:tblLook w:val="04A0" w:firstRow="1" w:lastRow="0" w:firstColumn="1" w:lastColumn="0" w:noHBand="0" w:noVBand="1"/>
      </w:tblPr>
      <w:tblGrid>
        <w:gridCol w:w="1740"/>
        <w:gridCol w:w="1132"/>
        <w:gridCol w:w="992"/>
        <w:gridCol w:w="992"/>
      </w:tblGrid>
      <w:tr w:rsidR="00C03A22" w:rsidRPr="00230E54" w14:paraId="796F014B" w14:textId="77777777" w:rsidTr="00162F01">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7921FFB0"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Number of RBs</w:t>
            </w:r>
          </w:p>
          <w:p w14:paraId="285B0A7C" w14:textId="77777777" w:rsidR="00C03A22" w:rsidRPr="00230E54" w:rsidRDefault="006A4DB9" w:rsidP="00162F01">
            <w:pPr>
              <w:spacing w:after="0" w:line="240" w:lineRule="auto"/>
              <w:jc w:val="center"/>
              <w:rPr>
                <w:rFonts w:ascii="Times New Roman" w:eastAsia="Times New Roman" w:hAnsi="Times New Roman" w:cs="Times New Roman"/>
                <w:color w:val="000000"/>
                <w:lang w:eastAsia="fi-FI"/>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m:oMathPara>
          </w:p>
        </w:tc>
        <w:tc>
          <w:tcPr>
            <w:tcW w:w="3116" w:type="dxa"/>
            <w:gridSpan w:val="3"/>
            <w:tcBorders>
              <w:top w:val="single" w:sz="8" w:space="0" w:color="auto"/>
              <w:left w:val="nil"/>
              <w:bottom w:val="nil"/>
              <w:right w:val="single" w:sz="8" w:space="0" w:color="000000"/>
            </w:tcBorders>
            <w:shd w:val="clear" w:color="auto" w:fill="auto"/>
            <w:vAlign w:val="bottom"/>
            <w:hideMark/>
          </w:tcPr>
          <w:p w14:paraId="47AE0127"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CORESET bandwidth [MHz]</w:t>
            </w:r>
          </w:p>
        </w:tc>
      </w:tr>
      <w:tr w:rsidR="00C03A22" w:rsidRPr="00230E54" w14:paraId="4FC0CE2E" w14:textId="77777777" w:rsidTr="00162F01">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32918911" w14:textId="77777777" w:rsidR="00C03A22" w:rsidRPr="00230E54" w:rsidRDefault="00C03A22" w:rsidP="00162F01">
            <w:pPr>
              <w:spacing w:after="0" w:line="240" w:lineRule="auto"/>
              <w:rPr>
                <w:rFonts w:ascii="Times New Roman" w:eastAsia="Times New Roman" w:hAnsi="Times New Roman" w:cs="Times New Roman"/>
                <w:color w:val="000000"/>
                <w:lang w:eastAsia="fi-FI"/>
              </w:rPr>
            </w:pPr>
          </w:p>
        </w:tc>
        <w:tc>
          <w:tcPr>
            <w:tcW w:w="1132" w:type="dxa"/>
            <w:tcBorders>
              <w:top w:val="nil"/>
              <w:left w:val="nil"/>
              <w:bottom w:val="double" w:sz="6" w:space="0" w:color="auto"/>
              <w:right w:val="nil"/>
            </w:tcBorders>
            <w:shd w:val="clear" w:color="auto" w:fill="auto"/>
            <w:noWrap/>
            <w:vAlign w:val="center"/>
            <w:hideMark/>
          </w:tcPr>
          <w:p w14:paraId="14441D88"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120kHz</w:t>
            </w:r>
          </w:p>
        </w:tc>
        <w:tc>
          <w:tcPr>
            <w:tcW w:w="992" w:type="dxa"/>
            <w:tcBorders>
              <w:top w:val="nil"/>
              <w:left w:val="nil"/>
              <w:bottom w:val="double" w:sz="6" w:space="0" w:color="auto"/>
              <w:right w:val="nil"/>
            </w:tcBorders>
            <w:shd w:val="clear" w:color="auto" w:fill="auto"/>
            <w:noWrap/>
            <w:vAlign w:val="center"/>
            <w:hideMark/>
          </w:tcPr>
          <w:p w14:paraId="142DA168"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480kHz</w:t>
            </w:r>
          </w:p>
        </w:tc>
        <w:tc>
          <w:tcPr>
            <w:tcW w:w="992" w:type="dxa"/>
            <w:tcBorders>
              <w:top w:val="nil"/>
              <w:left w:val="nil"/>
              <w:bottom w:val="double" w:sz="6" w:space="0" w:color="auto"/>
              <w:right w:val="single" w:sz="8" w:space="0" w:color="auto"/>
            </w:tcBorders>
            <w:shd w:val="clear" w:color="auto" w:fill="auto"/>
            <w:noWrap/>
            <w:vAlign w:val="center"/>
            <w:hideMark/>
          </w:tcPr>
          <w:p w14:paraId="3595D2B2"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960kHz</w:t>
            </w:r>
          </w:p>
        </w:tc>
      </w:tr>
      <w:tr w:rsidR="00C03A22" w:rsidRPr="00230E54" w14:paraId="00479E56" w14:textId="77777777" w:rsidTr="00162F01">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32B29A8C"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24</w:t>
            </w:r>
          </w:p>
        </w:tc>
        <w:tc>
          <w:tcPr>
            <w:tcW w:w="1132" w:type="dxa"/>
            <w:tcBorders>
              <w:top w:val="double" w:sz="6" w:space="0" w:color="auto"/>
              <w:left w:val="single" w:sz="4" w:space="0" w:color="auto"/>
              <w:bottom w:val="nil"/>
              <w:right w:val="single" w:sz="4" w:space="0" w:color="auto"/>
            </w:tcBorders>
            <w:shd w:val="clear" w:color="auto" w:fill="auto"/>
            <w:noWrap/>
            <w:vAlign w:val="center"/>
            <w:hideMark/>
          </w:tcPr>
          <w:p w14:paraId="08DFAC8D" w14:textId="77777777" w:rsidR="00C03A22" w:rsidRPr="00230E54" w:rsidRDefault="00C03A22" w:rsidP="00162F01">
            <w:pPr>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35,56</w:t>
            </w:r>
          </w:p>
        </w:tc>
        <w:tc>
          <w:tcPr>
            <w:tcW w:w="992" w:type="dxa"/>
            <w:tcBorders>
              <w:top w:val="nil"/>
              <w:left w:val="nil"/>
              <w:bottom w:val="nil"/>
              <w:right w:val="single" w:sz="4" w:space="0" w:color="auto"/>
            </w:tcBorders>
            <w:shd w:val="clear" w:color="auto" w:fill="auto"/>
            <w:noWrap/>
            <w:vAlign w:val="center"/>
            <w:hideMark/>
          </w:tcPr>
          <w:p w14:paraId="07EB5FD6" w14:textId="77777777" w:rsidR="00C03A22" w:rsidRPr="00230E54" w:rsidRDefault="00C03A22" w:rsidP="00162F01">
            <w:pPr>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138,24</w:t>
            </w:r>
          </w:p>
        </w:tc>
        <w:tc>
          <w:tcPr>
            <w:tcW w:w="992" w:type="dxa"/>
            <w:tcBorders>
              <w:top w:val="nil"/>
              <w:left w:val="nil"/>
              <w:bottom w:val="nil"/>
              <w:right w:val="single" w:sz="8" w:space="0" w:color="auto"/>
            </w:tcBorders>
            <w:shd w:val="clear" w:color="auto" w:fill="auto"/>
            <w:noWrap/>
            <w:vAlign w:val="center"/>
            <w:hideMark/>
          </w:tcPr>
          <w:p w14:paraId="6BC85A93"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276,48</w:t>
            </w:r>
          </w:p>
        </w:tc>
      </w:tr>
      <w:tr w:rsidR="00C03A22" w:rsidRPr="00230E54" w14:paraId="1873BDEF" w14:textId="77777777" w:rsidTr="00162F01">
        <w:trPr>
          <w:trHeight w:val="300"/>
        </w:trPr>
        <w:tc>
          <w:tcPr>
            <w:tcW w:w="1740" w:type="dxa"/>
            <w:tcBorders>
              <w:top w:val="nil"/>
              <w:left w:val="single" w:sz="8" w:space="0" w:color="auto"/>
              <w:bottom w:val="nil"/>
              <w:right w:val="single" w:sz="4" w:space="0" w:color="auto"/>
            </w:tcBorders>
            <w:shd w:val="clear" w:color="auto" w:fill="auto"/>
            <w:noWrap/>
            <w:vAlign w:val="bottom"/>
            <w:hideMark/>
          </w:tcPr>
          <w:p w14:paraId="5691F021"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48</w:t>
            </w:r>
          </w:p>
        </w:tc>
        <w:tc>
          <w:tcPr>
            <w:tcW w:w="1132" w:type="dxa"/>
            <w:tcBorders>
              <w:top w:val="nil"/>
              <w:left w:val="single" w:sz="4" w:space="0" w:color="auto"/>
              <w:bottom w:val="nil"/>
              <w:right w:val="single" w:sz="4" w:space="0" w:color="auto"/>
            </w:tcBorders>
            <w:shd w:val="clear" w:color="auto" w:fill="auto"/>
            <w:noWrap/>
            <w:vAlign w:val="center"/>
            <w:hideMark/>
          </w:tcPr>
          <w:p w14:paraId="37B6063F" w14:textId="77777777" w:rsidR="00C03A22" w:rsidRPr="00230E54" w:rsidRDefault="00C03A22" w:rsidP="00162F01">
            <w:pPr>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69,12</w:t>
            </w:r>
          </w:p>
        </w:tc>
        <w:tc>
          <w:tcPr>
            <w:tcW w:w="992" w:type="dxa"/>
            <w:tcBorders>
              <w:top w:val="nil"/>
              <w:left w:val="nil"/>
              <w:bottom w:val="nil"/>
              <w:right w:val="single" w:sz="4" w:space="0" w:color="auto"/>
            </w:tcBorders>
            <w:shd w:val="clear" w:color="auto" w:fill="auto"/>
            <w:noWrap/>
            <w:vAlign w:val="center"/>
            <w:hideMark/>
          </w:tcPr>
          <w:p w14:paraId="5D1A6219" w14:textId="77777777" w:rsidR="00C03A22" w:rsidRPr="00230E54" w:rsidRDefault="00C03A22" w:rsidP="00162F01">
            <w:pPr>
              <w:spacing w:after="0" w:line="240" w:lineRule="auto"/>
              <w:jc w:val="center"/>
              <w:rPr>
                <w:rFonts w:ascii="Times New Roman" w:eastAsia="Times New Roman" w:hAnsi="Times New Roman" w:cs="Times New Roman"/>
                <w:lang w:eastAsia="fi-FI"/>
              </w:rPr>
            </w:pPr>
            <w:r w:rsidRPr="00230E54">
              <w:rPr>
                <w:rFonts w:ascii="Times New Roman" w:eastAsia="Times New Roman" w:hAnsi="Times New Roman" w:cs="Times New Roman"/>
                <w:lang w:eastAsia="fi-FI"/>
              </w:rPr>
              <w:t>276,48</w:t>
            </w:r>
          </w:p>
        </w:tc>
        <w:tc>
          <w:tcPr>
            <w:tcW w:w="992" w:type="dxa"/>
            <w:tcBorders>
              <w:top w:val="nil"/>
              <w:left w:val="nil"/>
              <w:bottom w:val="nil"/>
              <w:right w:val="single" w:sz="8" w:space="0" w:color="auto"/>
            </w:tcBorders>
            <w:shd w:val="clear" w:color="auto" w:fill="auto"/>
            <w:noWrap/>
            <w:vAlign w:val="center"/>
            <w:hideMark/>
          </w:tcPr>
          <w:p w14:paraId="5832304C"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552,96</w:t>
            </w:r>
          </w:p>
        </w:tc>
      </w:tr>
      <w:tr w:rsidR="00C03A22" w:rsidRPr="00230E54" w14:paraId="42DF7BE3" w14:textId="77777777" w:rsidTr="00162F01">
        <w:trPr>
          <w:trHeight w:val="315"/>
        </w:trPr>
        <w:tc>
          <w:tcPr>
            <w:tcW w:w="1740" w:type="dxa"/>
            <w:tcBorders>
              <w:top w:val="nil"/>
              <w:left w:val="single" w:sz="8" w:space="0" w:color="auto"/>
              <w:bottom w:val="single" w:sz="8" w:space="0" w:color="auto"/>
              <w:right w:val="single" w:sz="4" w:space="0" w:color="auto"/>
            </w:tcBorders>
            <w:shd w:val="clear" w:color="auto" w:fill="auto"/>
            <w:noWrap/>
            <w:vAlign w:val="bottom"/>
            <w:hideMark/>
          </w:tcPr>
          <w:p w14:paraId="2B4A4A00"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96</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5C05A31C"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138,24</w:t>
            </w:r>
          </w:p>
        </w:tc>
        <w:tc>
          <w:tcPr>
            <w:tcW w:w="992" w:type="dxa"/>
            <w:tcBorders>
              <w:top w:val="nil"/>
              <w:left w:val="nil"/>
              <w:bottom w:val="single" w:sz="8" w:space="0" w:color="auto"/>
              <w:right w:val="single" w:sz="4" w:space="0" w:color="auto"/>
            </w:tcBorders>
            <w:shd w:val="clear" w:color="auto" w:fill="auto"/>
            <w:noWrap/>
            <w:vAlign w:val="center"/>
            <w:hideMark/>
          </w:tcPr>
          <w:p w14:paraId="5F4F6374"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552,96</w:t>
            </w:r>
          </w:p>
        </w:tc>
        <w:tc>
          <w:tcPr>
            <w:tcW w:w="992" w:type="dxa"/>
            <w:tcBorders>
              <w:top w:val="nil"/>
              <w:left w:val="nil"/>
              <w:bottom w:val="single" w:sz="8" w:space="0" w:color="auto"/>
              <w:right w:val="single" w:sz="8" w:space="0" w:color="auto"/>
            </w:tcBorders>
            <w:shd w:val="clear" w:color="auto" w:fill="auto"/>
            <w:noWrap/>
            <w:vAlign w:val="center"/>
            <w:hideMark/>
          </w:tcPr>
          <w:p w14:paraId="03A743C5" w14:textId="77777777" w:rsidR="00C03A22" w:rsidRPr="00230E54" w:rsidRDefault="00C03A22" w:rsidP="00162F01">
            <w:pPr>
              <w:spacing w:after="0" w:line="240" w:lineRule="auto"/>
              <w:jc w:val="center"/>
              <w:rPr>
                <w:rFonts w:ascii="Times New Roman" w:eastAsia="Times New Roman" w:hAnsi="Times New Roman" w:cs="Times New Roman"/>
                <w:color w:val="000000"/>
                <w:lang w:eastAsia="fi-FI"/>
              </w:rPr>
            </w:pPr>
            <w:r w:rsidRPr="00230E54">
              <w:rPr>
                <w:rFonts w:ascii="Times New Roman" w:eastAsia="Times New Roman" w:hAnsi="Times New Roman" w:cs="Times New Roman"/>
                <w:color w:val="000000"/>
                <w:lang w:eastAsia="fi-FI"/>
              </w:rPr>
              <w:t>1105,92</w:t>
            </w:r>
          </w:p>
        </w:tc>
      </w:tr>
    </w:tbl>
    <w:p w14:paraId="01CFF023" w14:textId="6AF28A99" w:rsidR="00EE790C" w:rsidRPr="00D35748" w:rsidRDefault="00DA3DC6" w:rsidP="00C03A22">
      <w:r w:rsidRPr="00D35748">
        <w:t>B</w:t>
      </w:r>
      <w:r w:rsidR="00A30ACF" w:rsidRPr="000775A1">
        <w:t>ased</w:t>
      </w:r>
      <w:r w:rsidR="00A30ACF" w:rsidRPr="00D35748">
        <w:t xml:space="preserve"> on </w:t>
      </w:r>
      <w:r w:rsidRPr="00D35748">
        <w:t xml:space="preserve">assumptions in </w:t>
      </w:r>
      <w:r w:rsidR="00A30ACF" w:rsidRPr="00D35748">
        <w:t>our contributions to RAN4#101-e [13, 14]</w:t>
      </w:r>
      <w:r w:rsidR="00FB1B76" w:rsidRPr="00D35748">
        <w:t>, shown in</w:t>
      </w:r>
      <w:r w:rsidR="007E3E64" w:rsidRPr="00D35748">
        <w:t xml:space="preserve"> </w:t>
      </w:r>
      <w:r w:rsidR="007E3E64">
        <w:fldChar w:fldCharType="begin"/>
      </w:r>
      <w:r w:rsidR="007E3E64" w:rsidRPr="00D35748">
        <w:instrText xml:space="preserve"> REF _Ref87005335 \h </w:instrText>
      </w:r>
      <w:r w:rsidR="007E3E64">
        <w:fldChar w:fldCharType="separate"/>
      </w:r>
      <w:r w:rsidR="00544170" w:rsidRPr="00D35748">
        <w:t xml:space="preserve">Table </w:t>
      </w:r>
      <w:r w:rsidR="00544170" w:rsidRPr="007A3A08">
        <w:t>4</w:t>
      </w:r>
      <w:r w:rsidR="007E3E64">
        <w:fldChar w:fldCharType="end"/>
      </w:r>
      <w:r w:rsidR="00FB1B76" w:rsidRPr="00D35748">
        <w:t xml:space="preserve"> </w:t>
      </w:r>
      <w:r w:rsidRPr="00D35748">
        <w:t xml:space="preserve">we evaluate required SSB-CORESET#0 RB offset values </w:t>
      </w:r>
      <w:r w:rsidR="00DB72C6" w:rsidRPr="00D35748">
        <w:t xml:space="preserve">as show in </w:t>
      </w:r>
      <w:r w:rsidR="00905938">
        <w:fldChar w:fldCharType="begin"/>
      </w:r>
      <w:r w:rsidR="00905938" w:rsidRPr="00D35748">
        <w:instrText xml:space="preserve"> REF _Ref87005356 \h </w:instrText>
      </w:r>
      <w:r w:rsidR="00905938">
        <w:fldChar w:fldCharType="separate"/>
      </w:r>
      <w:r w:rsidR="00544170" w:rsidRPr="00D35748">
        <w:t xml:space="preserve">Table </w:t>
      </w:r>
      <w:r w:rsidR="00544170" w:rsidRPr="007A3A08">
        <w:t>5</w:t>
      </w:r>
      <w:r w:rsidR="00905938">
        <w:fldChar w:fldCharType="end"/>
      </w:r>
      <w:r w:rsidR="00905938" w:rsidRPr="00D35748">
        <w:t>.</w:t>
      </w:r>
    </w:p>
    <w:p w14:paraId="1191B0C9" w14:textId="680B645C" w:rsidR="00DB72C6" w:rsidRPr="00D35748" w:rsidRDefault="00FB1B76" w:rsidP="007A3A08">
      <w:pPr>
        <w:pStyle w:val="Caption"/>
      </w:pPr>
      <w:bookmarkStart w:id="18" w:name="_Ref87005335"/>
      <w:r w:rsidRPr="00D35748">
        <w:t xml:space="preserve">Table </w:t>
      </w:r>
      <w:r>
        <w:fldChar w:fldCharType="begin"/>
      </w:r>
      <w:r w:rsidRPr="00D35748">
        <w:instrText xml:space="preserve"> SEQ Table \* ARABIC </w:instrText>
      </w:r>
      <w:r>
        <w:fldChar w:fldCharType="separate"/>
      </w:r>
      <w:r w:rsidR="00544170" w:rsidRPr="007A3A08">
        <w:t>4</w:t>
      </w:r>
      <w:r>
        <w:fldChar w:fldCharType="end"/>
      </w:r>
      <w:bookmarkEnd w:id="18"/>
      <w:r w:rsidRPr="00D35748">
        <w:t xml:space="preserve">. </w:t>
      </w:r>
      <w:r w:rsidR="00A83D82" w:rsidRPr="00D35748">
        <w:t xml:space="preserve">Assumptions for </w:t>
      </w:r>
      <w:r w:rsidR="00315502" w:rsidRPr="00D35748">
        <w:t xml:space="preserve">channel bandwidth and </w:t>
      </w:r>
      <w:r w:rsidR="00324D74" w:rsidRPr="00D35748">
        <w:t>synchronisation and RF raster</w:t>
      </w:r>
    </w:p>
    <w:tbl>
      <w:tblPr>
        <w:tblStyle w:val="TableGrid"/>
        <w:tblW w:w="8784" w:type="dxa"/>
        <w:tblLook w:val="04A0" w:firstRow="1" w:lastRow="0" w:firstColumn="1" w:lastColumn="0" w:noHBand="0" w:noVBand="1"/>
      </w:tblPr>
      <w:tblGrid>
        <w:gridCol w:w="1174"/>
        <w:gridCol w:w="1254"/>
        <w:gridCol w:w="2103"/>
        <w:gridCol w:w="1985"/>
        <w:gridCol w:w="2268"/>
      </w:tblGrid>
      <w:tr w:rsidR="001A4C42" w:rsidRPr="00ED55F5" w14:paraId="3B1C8040" w14:textId="77777777" w:rsidTr="007A3A08">
        <w:tc>
          <w:tcPr>
            <w:tcW w:w="1174" w:type="dxa"/>
            <w:shd w:val="clear" w:color="auto" w:fill="A5A5A5" w:themeFill="accent3"/>
          </w:tcPr>
          <w:p w14:paraId="0FC1E657" w14:textId="20246249" w:rsidR="001A4C42" w:rsidRPr="007A3A08" w:rsidRDefault="001A4C42" w:rsidP="007A3A08">
            <w:pPr>
              <w:jc w:val="center"/>
              <w:rPr>
                <w:b/>
                <w:bCs/>
                <w:sz w:val="20"/>
                <w:szCs w:val="20"/>
              </w:rPr>
            </w:pPr>
            <w:r w:rsidRPr="007A3A08">
              <w:rPr>
                <w:b/>
                <w:bCs/>
                <w:sz w:val="20"/>
                <w:szCs w:val="20"/>
              </w:rPr>
              <w:t>SCS [kHz]</w:t>
            </w:r>
          </w:p>
        </w:tc>
        <w:tc>
          <w:tcPr>
            <w:tcW w:w="1254" w:type="dxa"/>
            <w:shd w:val="clear" w:color="auto" w:fill="A5A5A5" w:themeFill="accent3"/>
          </w:tcPr>
          <w:p w14:paraId="1CAE5726" w14:textId="596C5DB6" w:rsidR="001A4C42" w:rsidRPr="007A3A08" w:rsidRDefault="001A4C42" w:rsidP="007A3A08">
            <w:pPr>
              <w:jc w:val="center"/>
              <w:rPr>
                <w:b/>
                <w:bCs/>
                <w:sz w:val="20"/>
                <w:szCs w:val="20"/>
              </w:rPr>
            </w:pPr>
            <w:r w:rsidRPr="007A3A08">
              <w:rPr>
                <w:b/>
                <w:bCs/>
                <w:sz w:val="20"/>
                <w:szCs w:val="20"/>
              </w:rPr>
              <w:t>CORESET#0 size [#PRB]</w:t>
            </w:r>
          </w:p>
        </w:tc>
        <w:tc>
          <w:tcPr>
            <w:tcW w:w="2103" w:type="dxa"/>
            <w:shd w:val="clear" w:color="auto" w:fill="A5A5A5" w:themeFill="accent3"/>
          </w:tcPr>
          <w:p w14:paraId="06D183B0" w14:textId="77EFC82A" w:rsidR="001A4C42" w:rsidRPr="007A3A08" w:rsidRDefault="001A4C42" w:rsidP="007A3A08">
            <w:pPr>
              <w:jc w:val="center"/>
              <w:rPr>
                <w:b/>
                <w:bCs/>
                <w:sz w:val="20"/>
                <w:szCs w:val="20"/>
              </w:rPr>
            </w:pPr>
            <w:r w:rsidRPr="007A3A08">
              <w:rPr>
                <w:b/>
                <w:bCs/>
                <w:sz w:val="20"/>
                <w:szCs w:val="20"/>
              </w:rPr>
              <w:t>Channel bandwidth [#PRBs] (95 % SU)</w:t>
            </w:r>
          </w:p>
        </w:tc>
        <w:tc>
          <w:tcPr>
            <w:tcW w:w="1985" w:type="dxa"/>
            <w:shd w:val="clear" w:color="auto" w:fill="A5A5A5" w:themeFill="accent3"/>
          </w:tcPr>
          <w:p w14:paraId="6752017A" w14:textId="54B38A67" w:rsidR="001A4C42" w:rsidRPr="007A3A08" w:rsidRDefault="001A4C42" w:rsidP="007A3A08">
            <w:pPr>
              <w:jc w:val="center"/>
              <w:rPr>
                <w:b/>
                <w:sz w:val="20"/>
                <w:szCs w:val="20"/>
              </w:rPr>
            </w:pPr>
            <w:r w:rsidRPr="007A3A08">
              <w:rPr>
                <w:b/>
                <w:sz w:val="20"/>
                <w:szCs w:val="20"/>
              </w:rPr>
              <w:t>Range of GSCN (First – &lt;Step size&gt; – Last)</w:t>
            </w:r>
          </w:p>
        </w:tc>
        <w:tc>
          <w:tcPr>
            <w:tcW w:w="2268" w:type="dxa"/>
            <w:shd w:val="clear" w:color="auto" w:fill="A5A5A5" w:themeFill="accent3"/>
          </w:tcPr>
          <w:p w14:paraId="500F99C2" w14:textId="0F75354D" w:rsidR="001A4C42" w:rsidRPr="007A3A08" w:rsidRDefault="001A4C42" w:rsidP="007A3A08">
            <w:pPr>
              <w:jc w:val="center"/>
              <w:rPr>
                <w:b/>
                <w:sz w:val="20"/>
                <w:szCs w:val="20"/>
              </w:rPr>
            </w:pPr>
            <w:r w:rsidRPr="00D35748">
              <w:rPr>
                <w:b/>
                <w:sz w:val="20"/>
                <w:szCs w:val="20"/>
              </w:rPr>
              <w:t>Range of ARFCN</w:t>
            </w:r>
            <w:r w:rsidR="00FF562F" w:rsidRPr="00D35748">
              <w:rPr>
                <w:b/>
                <w:sz w:val="20"/>
                <w:szCs w:val="20"/>
              </w:rPr>
              <w:t xml:space="preserve"> (First – &lt;Step size&gt; – Last)</w:t>
            </w:r>
          </w:p>
        </w:tc>
      </w:tr>
      <w:tr w:rsidR="001A4C42" w14:paraId="4648B6E5" w14:textId="77777777" w:rsidTr="007A3A08">
        <w:tc>
          <w:tcPr>
            <w:tcW w:w="1174" w:type="dxa"/>
            <w:vMerge w:val="restart"/>
          </w:tcPr>
          <w:p w14:paraId="4F70F762" w14:textId="5DBCFBD6" w:rsidR="001A4C42" w:rsidRPr="007A3A08" w:rsidRDefault="001A4C42" w:rsidP="007A3A08">
            <w:pPr>
              <w:jc w:val="center"/>
              <w:rPr>
                <w:sz w:val="20"/>
                <w:szCs w:val="20"/>
              </w:rPr>
            </w:pPr>
            <w:r w:rsidRPr="007A3A08">
              <w:rPr>
                <w:sz w:val="20"/>
                <w:szCs w:val="20"/>
              </w:rPr>
              <w:t>120</w:t>
            </w:r>
          </w:p>
        </w:tc>
        <w:tc>
          <w:tcPr>
            <w:tcW w:w="1254" w:type="dxa"/>
          </w:tcPr>
          <w:p w14:paraId="3BCF51A1" w14:textId="299B53F6" w:rsidR="001A4C42" w:rsidRPr="007A3A08" w:rsidRDefault="001A4C42" w:rsidP="007A3A08">
            <w:pPr>
              <w:jc w:val="center"/>
              <w:rPr>
                <w:sz w:val="20"/>
                <w:szCs w:val="20"/>
              </w:rPr>
            </w:pPr>
            <w:r w:rsidRPr="007A3A08">
              <w:rPr>
                <w:sz w:val="20"/>
                <w:szCs w:val="20"/>
              </w:rPr>
              <w:t>24</w:t>
            </w:r>
          </w:p>
        </w:tc>
        <w:tc>
          <w:tcPr>
            <w:tcW w:w="2103" w:type="dxa"/>
          </w:tcPr>
          <w:p w14:paraId="1D86AFE0" w14:textId="00944A63" w:rsidR="001A4C42" w:rsidRPr="007A3A08" w:rsidRDefault="001A4C42" w:rsidP="007A3A08">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273217B2" w14:textId="77777777" w:rsidR="001A4C42" w:rsidRDefault="001A4C42">
            <w:pPr>
              <w:jc w:val="center"/>
              <w:rPr>
                <w:rFonts w:cs="Arial"/>
                <w:sz w:val="20"/>
                <w:szCs w:val="20"/>
                <w:lang w:eastAsia="ko-KR"/>
              </w:rPr>
            </w:pPr>
            <w:r w:rsidRPr="007A3A08">
              <w:rPr>
                <w:rFonts w:cs="Arial"/>
                <w:sz w:val="20"/>
                <w:szCs w:val="20"/>
                <w:lang w:eastAsia="ko-KR"/>
              </w:rPr>
              <w:t>24153 &lt; 2 &gt; 24959</w:t>
            </w:r>
          </w:p>
          <w:p w14:paraId="1B7B5DF7" w14:textId="359B705B" w:rsidR="007A6FC5" w:rsidRPr="007A3A08" w:rsidRDefault="007A6FC5" w:rsidP="007A3A08">
            <w:pPr>
              <w:jc w:val="center"/>
              <w:rPr>
                <w:sz w:val="20"/>
                <w:szCs w:val="20"/>
              </w:rPr>
            </w:pPr>
          </w:p>
        </w:tc>
        <w:tc>
          <w:tcPr>
            <w:tcW w:w="2268" w:type="dxa"/>
            <w:vMerge w:val="restart"/>
          </w:tcPr>
          <w:p w14:paraId="51BFB10B" w14:textId="77777777" w:rsidR="001A4C42" w:rsidRDefault="00FF562F">
            <w:pPr>
              <w:jc w:val="center"/>
              <w:rPr>
                <w:rFonts w:cs="Arial"/>
                <w:sz w:val="20"/>
                <w:szCs w:val="16"/>
              </w:rPr>
            </w:pPr>
            <w:r w:rsidRPr="00FF562F">
              <w:rPr>
                <w:rFonts w:cs="Arial"/>
                <w:sz w:val="20"/>
                <w:szCs w:val="16"/>
              </w:rPr>
              <w:t>2563333 &lt;2&gt; 2794999</w:t>
            </w:r>
          </w:p>
          <w:p w14:paraId="66D0835A" w14:textId="41F7DEAB" w:rsidR="00ED55F5" w:rsidRPr="007A3A08" w:rsidRDefault="00ED55F5" w:rsidP="007A3A08">
            <w:pPr>
              <w:jc w:val="center"/>
              <w:rPr>
                <w:sz w:val="20"/>
                <w:szCs w:val="20"/>
              </w:rPr>
            </w:pPr>
            <w:r w:rsidRPr="007E0749">
              <w:rPr>
                <w:rFonts w:cs="Arial"/>
                <w:sz w:val="20"/>
                <w:szCs w:val="20"/>
                <w:lang w:eastAsia="ja-JP"/>
              </w:rPr>
              <w:t>(57050.04 - 70950.00 MHz)</w:t>
            </w:r>
          </w:p>
        </w:tc>
      </w:tr>
      <w:tr w:rsidR="001A4C42" w14:paraId="034F2179" w14:textId="77777777" w:rsidTr="007A3A08">
        <w:tc>
          <w:tcPr>
            <w:tcW w:w="1174" w:type="dxa"/>
            <w:vMerge/>
          </w:tcPr>
          <w:p w14:paraId="6E9D4D26" w14:textId="77777777" w:rsidR="001A4C42" w:rsidRPr="007A3A08" w:rsidRDefault="001A4C42" w:rsidP="007A3A08">
            <w:pPr>
              <w:jc w:val="center"/>
              <w:rPr>
                <w:sz w:val="20"/>
                <w:szCs w:val="20"/>
              </w:rPr>
            </w:pPr>
          </w:p>
        </w:tc>
        <w:tc>
          <w:tcPr>
            <w:tcW w:w="1254" w:type="dxa"/>
          </w:tcPr>
          <w:p w14:paraId="23A5A278" w14:textId="3A9B864F" w:rsidR="001A4C42" w:rsidRPr="007A3A08" w:rsidRDefault="001A4C42" w:rsidP="007A3A08">
            <w:pPr>
              <w:jc w:val="center"/>
              <w:rPr>
                <w:sz w:val="20"/>
                <w:szCs w:val="20"/>
              </w:rPr>
            </w:pPr>
            <w:r w:rsidRPr="007A3A08">
              <w:rPr>
                <w:sz w:val="20"/>
                <w:szCs w:val="20"/>
              </w:rPr>
              <w:t>48</w:t>
            </w:r>
          </w:p>
        </w:tc>
        <w:tc>
          <w:tcPr>
            <w:tcW w:w="2103" w:type="dxa"/>
          </w:tcPr>
          <w:p w14:paraId="387D8B06" w14:textId="2BB55392" w:rsidR="001A4C42" w:rsidRPr="007A3A08" w:rsidRDefault="001A4C42" w:rsidP="007A3A08">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24568C38" w14:textId="522D8CC0" w:rsidR="001A4C42" w:rsidRPr="007A3A08" w:rsidRDefault="001A4C42" w:rsidP="007A3A08">
            <w:pPr>
              <w:jc w:val="center"/>
              <w:rPr>
                <w:sz w:val="20"/>
                <w:szCs w:val="20"/>
              </w:rPr>
            </w:pPr>
          </w:p>
        </w:tc>
        <w:tc>
          <w:tcPr>
            <w:tcW w:w="2268" w:type="dxa"/>
            <w:vMerge/>
          </w:tcPr>
          <w:p w14:paraId="274E03C8" w14:textId="77777777" w:rsidR="001A4C42" w:rsidRPr="007A3A08" w:rsidRDefault="001A4C42" w:rsidP="007A3A08">
            <w:pPr>
              <w:jc w:val="center"/>
              <w:rPr>
                <w:sz w:val="20"/>
                <w:szCs w:val="20"/>
              </w:rPr>
            </w:pPr>
          </w:p>
        </w:tc>
      </w:tr>
      <w:tr w:rsidR="001A4C42" w14:paraId="6868327E" w14:textId="77777777" w:rsidTr="007A3A08">
        <w:tc>
          <w:tcPr>
            <w:tcW w:w="1174" w:type="dxa"/>
            <w:vMerge/>
          </w:tcPr>
          <w:p w14:paraId="0DC3CA0B" w14:textId="77777777" w:rsidR="001A4C42" w:rsidRPr="007A3A08" w:rsidRDefault="001A4C42" w:rsidP="007A3A08">
            <w:pPr>
              <w:jc w:val="center"/>
              <w:rPr>
                <w:sz w:val="20"/>
                <w:szCs w:val="20"/>
              </w:rPr>
            </w:pPr>
          </w:p>
        </w:tc>
        <w:tc>
          <w:tcPr>
            <w:tcW w:w="1254" w:type="dxa"/>
          </w:tcPr>
          <w:p w14:paraId="2B2ACC7C" w14:textId="6AA30411" w:rsidR="001A4C42" w:rsidRPr="007A3A08" w:rsidRDefault="001A4C42" w:rsidP="007A3A08">
            <w:pPr>
              <w:jc w:val="center"/>
              <w:rPr>
                <w:sz w:val="20"/>
                <w:szCs w:val="20"/>
              </w:rPr>
            </w:pPr>
            <w:r w:rsidRPr="007A3A08">
              <w:rPr>
                <w:sz w:val="20"/>
                <w:szCs w:val="20"/>
              </w:rPr>
              <w:t>96</w:t>
            </w:r>
          </w:p>
        </w:tc>
        <w:tc>
          <w:tcPr>
            <w:tcW w:w="2103" w:type="dxa"/>
          </w:tcPr>
          <w:p w14:paraId="41D3B7A2" w14:textId="12B6EAFB" w:rsidR="001A4C42" w:rsidRPr="007A3A08" w:rsidRDefault="001A4C42" w:rsidP="007A3A08">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c>
          <w:tcPr>
            <w:tcW w:w="1985" w:type="dxa"/>
            <w:vMerge/>
          </w:tcPr>
          <w:p w14:paraId="23F37C47" w14:textId="6F8AFB33" w:rsidR="001A4C42" w:rsidRPr="007A3A08" w:rsidRDefault="001A4C42" w:rsidP="007A3A08">
            <w:pPr>
              <w:jc w:val="center"/>
              <w:rPr>
                <w:sz w:val="20"/>
                <w:szCs w:val="20"/>
              </w:rPr>
            </w:pPr>
          </w:p>
        </w:tc>
        <w:tc>
          <w:tcPr>
            <w:tcW w:w="2268" w:type="dxa"/>
            <w:vMerge/>
          </w:tcPr>
          <w:p w14:paraId="4EF3715B" w14:textId="77777777" w:rsidR="001A4C42" w:rsidRPr="007A3A08" w:rsidRDefault="001A4C42" w:rsidP="007A3A08">
            <w:pPr>
              <w:jc w:val="center"/>
              <w:rPr>
                <w:sz w:val="20"/>
                <w:szCs w:val="20"/>
              </w:rPr>
            </w:pPr>
          </w:p>
        </w:tc>
      </w:tr>
      <w:tr w:rsidR="00DB6359" w14:paraId="699BC2DE" w14:textId="77777777" w:rsidTr="007A3A08">
        <w:tc>
          <w:tcPr>
            <w:tcW w:w="1174" w:type="dxa"/>
            <w:vMerge w:val="restart"/>
          </w:tcPr>
          <w:p w14:paraId="1EFC74B9" w14:textId="20E0B5C3" w:rsidR="00DB6359" w:rsidRPr="007A3A08" w:rsidRDefault="00DB6359" w:rsidP="007A3A08">
            <w:pPr>
              <w:jc w:val="center"/>
              <w:rPr>
                <w:sz w:val="20"/>
                <w:szCs w:val="20"/>
              </w:rPr>
            </w:pPr>
            <w:r w:rsidRPr="007A3A08">
              <w:rPr>
                <w:sz w:val="20"/>
                <w:szCs w:val="20"/>
              </w:rPr>
              <w:lastRenderedPageBreak/>
              <w:t>480</w:t>
            </w:r>
          </w:p>
        </w:tc>
        <w:tc>
          <w:tcPr>
            <w:tcW w:w="1254" w:type="dxa"/>
          </w:tcPr>
          <w:p w14:paraId="56169C85" w14:textId="75E61183" w:rsidR="00DB6359" w:rsidRPr="007A3A08" w:rsidRDefault="00DB6359" w:rsidP="007A3A08">
            <w:pPr>
              <w:jc w:val="center"/>
              <w:rPr>
                <w:sz w:val="20"/>
                <w:szCs w:val="20"/>
              </w:rPr>
            </w:pPr>
            <w:r w:rsidRPr="007A3A08">
              <w:rPr>
                <w:sz w:val="20"/>
                <w:szCs w:val="20"/>
              </w:rPr>
              <w:t>24</w:t>
            </w:r>
          </w:p>
        </w:tc>
        <w:tc>
          <w:tcPr>
            <w:tcW w:w="2103" w:type="dxa"/>
          </w:tcPr>
          <w:p w14:paraId="3FBEABCF" w14:textId="6E127368" w:rsidR="00DB6359" w:rsidRPr="007A3A08" w:rsidRDefault="00DB6359" w:rsidP="007A3A08">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3C7F86D0" w14:textId="0F11FA5E" w:rsidR="00DB6359" w:rsidRPr="007A3A08" w:rsidRDefault="00DB6359" w:rsidP="007A3A08">
            <w:pPr>
              <w:jc w:val="center"/>
              <w:rPr>
                <w:sz w:val="20"/>
                <w:szCs w:val="20"/>
              </w:rPr>
            </w:pPr>
            <w:r w:rsidRPr="007A3A08">
              <w:rPr>
                <w:rFonts w:cs="Arial"/>
                <w:sz w:val="20"/>
                <w:szCs w:val="20"/>
                <w:lang w:eastAsia="ko-KR"/>
              </w:rPr>
              <w:t>24157 &lt; 8 &gt; 24957</w:t>
            </w:r>
          </w:p>
        </w:tc>
        <w:tc>
          <w:tcPr>
            <w:tcW w:w="2268" w:type="dxa"/>
            <w:vMerge w:val="restart"/>
          </w:tcPr>
          <w:p w14:paraId="48B7F2DB" w14:textId="0F76CF8C" w:rsidR="00DB6359" w:rsidRDefault="00FF562F">
            <w:pPr>
              <w:jc w:val="center"/>
              <w:rPr>
                <w:sz w:val="20"/>
                <w:szCs w:val="20"/>
              </w:rPr>
            </w:pPr>
            <w:r w:rsidRPr="00FF562F">
              <w:rPr>
                <w:sz w:val="20"/>
                <w:szCs w:val="20"/>
              </w:rPr>
              <w:t>2565835 &lt;8&gt; 279249</w:t>
            </w:r>
            <w:r>
              <w:rPr>
                <w:sz w:val="20"/>
                <w:szCs w:val="20"/>
              </w:rPr>
              <w:t>9</w:t>
            </w:r>
          </w:p>
          <w:p w14:paraId="0363B401" w14:textId="2AE190C4" w:rsidR="00ED55F5" w:rsidRPr="007A3A08" w:rsidRDefault="007A6FC5" w:rsidP="007A3A08">
            <w:pPr>
              <w:jc w:val="center"/>
              <w:rPr>
                <w:sz w:val="20"/>
                <w:szCs w:val="20"/>
              </w:rPr>
            </w:pPr>
            <w:r w:rsidRPr="007E0749">
              <w:rPr>
                <w:rFonts w:cs="Arial"/>
                <w:sz w:val="20"/>
                <w:szCs w:val="20"/>
                <w:lang w:eastAsia="ja-JP"/>
              </w:rPr>
              <w:t>(57200.16 - 70800.00 MHz)</w:t>
            </w:r>
          </w:p>
        </w:tc>
      </w:tr>
      <w:tr w:rsidR="00DB6359" w14:paraId="3049DABA" w14:textId="77777777" w:rsidTr="007A3A08">
        <w:tc>
          <w:tcPr>
            <w:tcW w:w="1174" w:type="dxa"/>
            <w:vMerge/>
          </w:tcPr>
          <w:p w14:paraId="0065FA26" w14:textId="77777777" w:rsidR="00DB6359" w:rsidRPr="007A3A08" w:rsidRDefault="00DB6359" w:rsidP="007A3A08">
            <w:pPr>
              <w:jc w:val="center"/>
              <w:rPr>
                <w:sz w:val="20"/>
                <w:szCs w:val="20"/>
              </w:rPr>
            </w:pPr>
          </w:p>
        </w:tc>
        <w:tc>
          <w:tcPr>
            <w:tcW w:w="1254" w:type="dxa"/>
          </w:tcPr>
          <w:p w14:paraId="633A2645" w14:textId="6A892324" w:rsidR="00DB6359" w:rsidRPr="007A3A08" w:rsidRDefault="00DB6359" w:rsidP="007A3A08">
            <w:pPr>
              <w:jc w:val="center"/>
              <w:rPr>
                <w:sz w:val="20"/>
                <w:szCs w:val="20"/>
              </w:rPr>
            </w:pPr>
            <w:r w:rsidRPr="007A3A08">
              <w:rPr>
                <w:sz w:val="20"/>
                <w:szCs w:val="20"/>
              </w:rPr>
              <w:t>48</w:t>
            </w:r>
          </w:p>
        </w:tc>
        <w:tc>
          <w:tcPr>
            <w:tcW w:w="2103" w:type="dxa"/>
          </w:tcPr>
          <w:p w14:paraId="37447407" w14:textId="43E8B798" w:rsidR="00DB6359" w:rsidRPr="007A3A08" w:rsidRDefault="00DB6359" w:rsidP="007A3A08">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48DB1430" w14:textId="0BBEF187" w:rsidR="00DB6359" w:rsidRPr="007A3A08" w:rsidRDefault="00DB6359" w:rsidP="007A3A08">
            <w:pPr>
              <w:jc w:val="center"/>
              <w:rPr>
                <w:sz w:val="20"/>
                <w:szCs w:val="20"/>
              </w:rPr>
            </w:pPr>
          </w:p>
        </w:tc>
        <w:tc>
          <w:tcPr>
            <w:tcW w:w="2268" w:type="dxa"/>
            <w:vMerge/>
          </w:tcPr>
          <w:p w14:paraId="17A2459D" w14:textId="77777777" w:rsidR="00DB6359" w:rsidRPr="007A3A08" w:rsidRDefault="00DB6359" w:rsidP="007A3A08">
            <w:pPr>
              <w:jc w:val="center"/>
              <w:rPr>
                <w:sz w:val="20"/>
                <w:szCs w:val="20"/>
              </w:rPr>
            </w:pPr>
          </w:p>
        </w:tc>
      </w:tr>
      <w:tr w:rsidR="00383908" w14:paraId="18579607" w14:textId="77777777" w:rsidTr="00A02ACB">
        <w:tc>
          <w:tcPr>
            <w:tcW w:w="1174" w:type="dxa"/>
            <w:vMerge w:val="restart"/>
          </w:tcPr>
          <w:p w14:paraId="6E041299" w14:textId="1FC6B597" w:rsidR="00383908" w:rsidRPr="007A3A08" w:rsidRDefault="00383908" w:rsidP="007A3A08">
            <w:pPr>
              <w:jc w:val="center"/>
              <w:rPr>
                <w:sz w:val="20"/>
                <w:szCs w:val="20"/>
              </w:rPr>
            </w:pPr>
            <w:r w:rsidRPr="007A3A08">
              <w:rPr>
                <w:sz w:val="20"/>
                <w:szCs w:val="20"/>
              </w:rPr>
              <w:t>960</w:t>
            </w:r>
          </w:p>
        </w:tc>
        <w:tc>
          <w:tcPr>
            <w:tcW w:w="1254" w:type="dxa"/>
          </w:tcPr>
          <w:p w14:paraId="2D4A7457" w14:textId="66DB51BF" w:rsidR="00383908" w:rsidRPr="007A3A08" w:rsidRDefault="00383908" w:rsidP="007A3A08">
            <w:pPr>
              <w:jc w:val="center"/>
              <w:rPr>
                <w:sz w:val="20"/>
                <w:szCs w:val="20"/>
              </w:rPr>
            </w:pPr>
            <w:r w:rsidRPr="007A3A08">
              <w:rPr>
                <w:sz w:val="20"/>
                <w:szCs w:val="20"/>
              </w:rPr>
              <w:t>24</w:t>
            </w:r>
          </w:p>
        </w:tc>
        <w:tc>
          <w:tcPr>
            <w:tcW w:w="2103" w:type="dxa"/>
          </w:tcPr>
          <w:p w14:paraId="613B8861" w14:textId="7245F61F" w:rsidR="00383908" w:rsidRPr="007A3A08" w:rsidRDefault="00383908" w:rsidP="007A3A08">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1C5DF1B8" w14:textId="49D90DCD" w:rsidR="00383908" w:rsidRPr="007A3A08" w:rsidRDefault="00383908" w:rsidP="007A3A08">
            <w:pPr>
              <w:jc w:val="center"/>
              <w:rPr>
                <w:sz w:val="20"/>
                <w:szCs w:val="20"/>
              </w:rPr>
            </w:pPr>
            <w:r w:rsidRPr="007A3A08">
              <w:rPr>
                <w:rFonts w:cs="Arial"/>
                <w:sz w:val="20"/>
                <w:szCs w:val="20"/>
                <w:lang w:eastAsia="ko-KR"/>
              </w:rPr>
              <w:t>2415</w:t>
            </w:r>
            <w:r>
              <w:rPr>
                <w:rFonts w:cs="Arial"/>
                <w:sz w:val="20"/>
                <w:szCs w:val="20"/>
                <w:lang w:eastAsia="ko-KR"/>
              </w:rPr>
              <w:t>8</w:t>
            </w:r>
            <w:r w:rsidRPr="007A3A08">
              <w:rPr>
                <w:rFonts w:cs="Arial"/>
                <w:sz w:val="20"/>
                <w:szCs w:val="20"/>
                <w:lang w:eastAsia="ko-KR"/>
              </w:rPr>
              <w:t xml:space="preserve"> &lt; </w:t>
            </w:r>
            <w:r>
              <w:rPr>
                <w:rFonts w:cs="Arial"/>
                <w:sz w:val="20"/>
                <w:szCs w:val="20"/>
                <w:lang w:eastAsia="ko-KR"/>
              </w:rPr>
              <w:t>4</w:t>
            </w:r>
            <w:r w:rsidRPr="007A3A08">
              <w:rPr>
                <w:rFonts w:cs="Arial"/>
                <w:sz w:val="20"/>
                <w:szCs w:val="20"/>
                <w:lang w:eastAsia="ko-KR"/>
              </w:rPr>
              <w:t xml:space="preserve"> &gt; 2495</w:t>
            </w:r>
            <w:r>
              <w:rPr>
                <w:rFonts w:cs="Arial"/>
                <w:sz w:val="20"/>
                <w:szCs w:val="20"/>
                <w:lang w:eastAsia="ko-KR"/>
              </w:rPr>
              <w:t>4</w:t>
            </w:r>
          </w:p>
        </w:tc>
        <w:tc>
          <w:tcPr>
            <w:tcW w:w="2268" w:type="dxa"/>
            <w:vMerge w:val="restart"/>
          </w:tcPr>
          <w:p w14:paraId="608A3990" w14:textId="77777777" w:rsidR="00383908" w:rsidRDefault="00383908">
            <w:pPr>
              <w:jc w:val="center"/>
              <w:rPr>
                <w:rFonts w:cs="Arial"/>
                <w:sz w:val="20"/>
                <w:szCs w:val="20"/>
                <w:lang w:eastAsia="ja-JP"/>
              </w:rPr>
            </w:pPr>
            <w:r w:rsidRPr="007E0749">
              <w:rPr>
                <w:rFonts w:cs="Arial"/>
                <w:sz w:val="20"/>
                <w:szCs w:val="20"/>
                <w:lang w:eastAsia="ja-JP"/>
              </w:rPr>
              <w:t>2565835 &lt;16&gt; 2792491</w:t>
            </w:r>
          </w:p>
          <w:p w14:paraId="5B0ED797" w14:textId="5146CE89" w:rsidR="00383908" w:rsidRPr="007A3A08" w:rsidRDefault="00383908" w:rsidP="007A3A08">
            <w:pPr>
              <w:jc w:val="center"/>
              <w:rPr>
                <w:sz w:val="20"/>
                <w:szCs w:val="20"/>
              </w:rPr>
            </w:pPr>
            <w:r w:rsidRPr="007E0749">
              <w:rPr>
                <w:rFonts w:cs="Arial"/>
                <w:sz w:val="20"/>
                <w:szCs w:val="20"/>
                <w:lang w:eastAsia="ja-JP"/>
              </w:rPr>
              <w:t>(57200.16 - 70799.52 MHz)</w:t>
            </w:r>
            <w:r w:rsidRPr="00DB6359">
              <w:rPr>
                <w:rFonts w:cs="Arial"/>
                <w:sz w:val="20"/>
                <w:szCs w:val="16"/>
              </w:rPr>
              <w:t xml:space="preserve"> </w:t>
            </w:r>
          </w:p>
        </w:tc>
      </w:tr>
      <w:tr w:rsidR="00383908" w14:paraId="690B4DFA" w14:textId="77777777" w:rsidTr="00FF562F">
        <w:tc>
          <w:tcPr>
            <w:tcW w:w="1174" w:type="dxa"/>
            <w:vMerge/>
          </w:tcPr>
          <w:p w14:paraId="27457DF4" w14:textId="77777777" w:rsidR="00383908" w:rsidRPr="006A54FB" w:rsidRDefault="00383908">
            <w:pPr>
              <w:jc w:val="center"/>
              <w:rPr>
                <w:sz w:val="20"/>
                <w:szCs w:val="20"/>
              </w:rPr>
            </w:pPr>
          </w:p>
        </w:tc>
        <w:tc>
          <w:tcPr>
            <w:tcW w:w="1254" w:type="dxa"/>
          </w:tcPr>
          <w:p w14:paraId="2FFDC8B1" w14:textId="4BA50F99" w:rsidR="00383908" w:rsidRPr="006A54FB" w:rsidRDefault="00383908">
            <w:pPr>
              <w:jc w:val="center"/>
              <w:rPr>
                <w:sz w:val="20"/>
                <w:szCs w:val="20"/>
              </w:rPr>
            </w:pPr>
            <w:r>
              <w:rPr>
                <w:sz w:val="20"/>
                <w:szCs w:val="20"/>
              </w:rPr>
              <w:t>48</w:t>
            </w:r>
          </w:p>
        </w:tc>
        <w:tc>
          <w:tcPr>
            <w:tcW w:w="2103" w:type="dxa"/>
          </w:tcPr>
          <w:p w14:paraId="3608F9FB" w14:textId="4E39CF1A" w:rsidR="00383908" w:rsidRPr="006A54FB" w:rsidRDefault="00383908">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116AD732" w14:textId="77777777" w:rsidR="00383908" w:rsidRPr="006A54FB" w:rsidRDefault="00383908">
            <w:pPr>
              <w:jc w:val="center"/>
              <w:rPr>
                <w:rFonts w:cs="Arial"/>
                <w:sz w:val="20"/>
                <w:szCs w:val="20"/>
                <w:lang w:eastAsia="ko-KR"/>
              </w:rPr>
            </w:pPr>
          </w:p>
        </w:tc>
        <w:tc>
          <w:tcPr>
            <w:tcW w:w="2268" w:type="dxa"/>
            <w:vMerge/>
          </w:tcPr>
          <w:p w14:paraId="4ACE57CE" w14:textId="77777777" w:rsidR="00383908" w:rsidRPr="007E0749" w:rsidRDefault="00383908">
            <w:pPr>
              <w:jc w:val="center"/>
              <w:rPr>
                <w:rFonts w:cs="Arial"/>
                <w:sz w:val="20"/>
                <w:szCs w:val="20"/>
                <w:lang w:eastAsia="ja-JP"/>
              </w:rPr>
            </w:pPr>
          </w:p>
        </w:tc>
      </w:tr>
    </w:tbl>
    <w:p w14:paraId="353F1F3A" w14:textId="0CB762EC" w:rsidR="00A30ACF" w:rsidRDefault="00A30ACF" w:rsidP="00C03A22"/>
    <w:p w14:paraId="552F8120" w14:textId="06DFA59F" w:rsidR="00324D74" w:rsidRPr="00D35748" w:rsidRDefault="00324D74" w:rsidP="007A3A08">
      <w:pPr>
        <w:pStyle w:val="Caption"/>
      </w:pPr>
      <w:bookmarkStart w:id="19" w:name="_Ref87005356"/>
      <w:r w:rsidRPr="00D35748">
        <w:t xml:space="preserve">Table </w:t>
      </w:r>
      <w:r>
        <w:fldChar w:fldCharType="begin"/>
      </w:r>
      <w:r w:rsidRPr="00D35748">
        <w:instrText xml:space="preserve"> SEQ Table \* ARABIC </w:instrText>
      </w:r>
      <w:r>
        <w:fldChar w:fldCharType="separate"/>
      </w:r>
      <w:r w:rsidR="00544170" w:rsidRPr="007A3A08">
        <w:t>5</w:t>
      </w:r>
      <w:r>
        <w:fldChar w:fldCharType="end"/>
      </w:r>
      <w:bookmarkEnd w:id="19"/>
      <w:r w:rsidRPr="00D35748">
        <w:t xml:space="preserve">. Required RB offsets for different CORESET#0 sizes and </w:t>
      </w:r>
      <w:r w:rsidR="007E3E64" w:rsidRPr="00D35748">
        <w:t>sub-carrier spacings.</w:t>
      </w:r>
    </w:p>
    <w:tbl>
      <w:tblPr>
        <w:tblStyle w:val="TableGrid"/>
        <w:tblW w:w="8784" w:type="dxa"/>
        <w:tblLook w:val="04A0" w:firstRow="1" w:lastRow="0" w:firstColumn="1" w:lastColumn="0" w:noHBand="0" w:noVBand="1"/>
      </w:tblPr>
      <w:tblGrid>
        <w:gridCol w:w="1174"/>
        <w:gridCol w:w="1254"/>
        <w:gridCol w:w="2103"/>
        <w:gridCol w:w="1985"/>
        <w:gridCol w:w="2268"/>
      </w:tblGrid>
      <w:tr w:rsidR="006D48A8" w:rsidRPr="00ED55F5" w14:paraId="49A46E6D" w14:textId="77777777" w:rsidTr="00C2489A">
        <w:tc>
          <w:tcPr>
            <w:tcW w:w="1174" w:type="dxa"/>
            <w:shd w:val="clear" w:color="auto" w:fill="A5A5A5" w:themeFill="accent3"/>
          </w:tcPr>
          <w:p w14:paraId="71E404A5" w14:textId="77777777" w:rsidR="006D48A8" w:rsidRPr="00EB5490" w:rsidRDefault="006D48A8" w:rsidP="00C2489A">
            <w:pPr>
              <w:jc w:val="center"/>
              <w:rPr>
                <w:b/>
                <w:bCs/>
                <w:sz w:val="20"/>
                <w:szCs w:val="20"/>
              </w:rPr>
            </w:pPr>
            <w:r w:rsidRPr="00EB5490">
              <w:rPr>
                <w:b/>
                <w:bCs/>
                <w:sz w:val="20"/>
                <w:szCs w:val="20"/>
              </w:rPr>
              <w:t>SCS [kHz]</w:t>
            </w:r>
          </w:p>
        </w:tc>
        <w:tc>
          <w:tcPr>
            <w:tcW w:w="1254" w:type="dxa"/>
            <w:shd w:val="clear" w:color="auto" w:fill="A5A5A5" w:themeFill="accent3"/>
          </w:tcPr>
          <w:p w14:paraId="539320CE" w14:textId="77777777" w:rsidR="006D48A8" w:rsidRPr="00EB5490" w:rsidRDefault="006D48A8" w:rsidP="00C2489A">
            <w:pPr>
              <w:jc w:val="center"/>
              <w:rPr>
                <w:b/>
                <w:bCs/>
                <w:sz w:val="20"/>
                <w:szCs w:val="20"/>
              </w:rPr>
            </w:pPr>
            <w:r w:rsidRPr="00EB5490">
              <w:rPr>
                <w:b/>
                <w:bCs/>
                <w:sz w:val="20"/>
                <w:szCs w:val="20"/>
              </w:rPr>
              <w:t>CORESET#0 size [#PRB]</w:t>
            </w:r>
          </w:p>
        </w:tc>
        <w:tc>
          <w:tcPr>
            <w:tcW w:w="2103" w:type="dxa"/>
            <w:shd w:val="clear" w:color="auto" w:fill="A5A5A5" w:themeFill="accent3"/>
          </w:tcPr>
          <w:p w14:paraId="4E5E6A35" w14:textId="4BDF7C45" w:rsidR="006D48A8" w:rsidRPr="00EB5490" w:rsidRDefault="006D48A8" w:rsidP="00C2489A">
            <w:pPr>
              <w:jc w:val="center"/>
              <w:rPr>
                <w:b/>
                <w:bCs/>
                <w:sz w:val="20"/>
                <w:szCs w:val="20"/>
              </w:rPr>
            </w:pPr>
            <w:r>
              <w:rPr>
                <w:b/>
                <w:bCs/>
                <w:sz w:val="20"/>
                <w:szCs w:val="20"/>
              </w:rPr>
              <w:t>Required RB offsets</w:t>
            </w:r>
          </w:p>
        </w:tc>
        <w:tc>
          <w:tcPr>
            <w:tcW w:w="1985" w:type="dxa"/>
            <w:shd w:val="clear" w:color="auto" w:fill="A5A5A5" w:themeFill="accent3"/>
          </w:tcPr>
          <w:p w14:paraId="171D5843" w14:textId="77777777" w:rsidR="006D48A8" w:rsidRPr="00D35748" w:rsidRDefault="006D48A8" w:rsidP="00C2489A">
            <w:pPr>
              <w:jc w:val="center"/>
              <w:rPr>
                <w:b/>
                <w:sz w:val="20"/>
                <w:szCs w:val="20"/>
              </w:rPr>
            </w:pPr>
            <w:r w:rsidRPr="00D35748">
              <w:rPr>
                <w:b/>
                <w:sz w:val="20"/>
                <w:szCs w:val="20"/>
              </w:rPr>
              <w:t>Range of GSCN (First – &lt;Step size&gt; – Last)</w:t>
            </w:r>
          </w:p>
        </w:tc>
        <w:tc>
          <w:tcPr>
            <w:tcW w:w="2268" w:type="dxa"/>
            <w:shd w:val="clear" w:color="auto" w:fill="A5A5A5" w:themeFill="accent3"/>
          </w:tcPr>
          <w:p w14:paraId="5BCFB01F" w14:textId="77777777" w:rsidR="006D48A8" w:rsidRPr="00D35748" w:rsidRDefault="006D48A8" w:rsidP="00C2489A">
            <w:pPr>
              <w:jc w:val="center"/>
              <w:rPr>
                <w:b/>
                <w:sz w:val="20"/>
                <w:szCs w:val="20"/>
              </w:rPr>
            </w:pPr>
            <w:r w:rsidRPr="00D35748">
              <w:rPr>
                <w:b/>
                <w:sz w:val="20"/>
                <w:szCs w:val="20"/>
              </w:rPr>
              <w:t>Range of ARFCN (First – &lt;Step size&gt; – Last)</w:t>
            </w:r>
          </w:p>
        </w:tc>
      </w:tr>
      <w:tr w:rsidR="006A54FB" w14:paraId="13EE4066" w14:textId="77777777" w:rsidTr="00C2489A">
        <w:tc>
          <w:tcPr>
            <w:tcW w:w="1174" w:type="dxa"/>
            <w:vMerge w:val="restart"/>
          </w:tcPr>
          <w:p w14:paraId="442D2B48" w14:textId="77777777" w:rsidR="006A54FB" w:rsidRPr="00EB5490" w:rsidRDefault="006A54FB" w:rsidP="006A54FB">
            <w:pPr>
              <w:jc w:val="center"/>
              <w:rPr>
                <w:sz w:val="20"/>
                <w:szCs w:val="20"/>
              </w:rPr>
            </w:pPr>
            <w:r w:rsidRPr="00EB5490">
              <w:rPr>
                <w:sz w:val="20"/>
                <w:szCs w:val="20"/>
              </w:rPr>
              <w:t>120</w:t>
            </w:r>
          </w:p>
        </w:tc>
        <w:tc>
          <w:tcPr>
            <w:tcW w:w="1254" w:type="dxa"/>
          </w:tcPr>
          <w:p w14:paraId="13E24146" w14:textId="77777777" w:rsidR="006A54FB" w:rsidRPr="00EB5490" w:rsidRDefault="006A54FB" w:rsidP="006A54FB">
            <w:pPr>
              <w:jc w:val="center"/>
              <w:rPr>
                <w:sz w:val="20"/>
                <w:szCs w:val="20"/>
              </w:rPr>
            </w:pPr>
            <w:r w:rsidRPr="00EB5490">
              <w:rPr>
                <w:sz w:val="20"/>
                <w:szCs w:val="20"/>
              </w:rPr>
              <w:t>24</w:t>
            </w:r>
          </w:p>
        </w:tc>
        <w:tc>
          <w:tcPr>
            <w:tcW w:w="2103" w:type="dxa"/>
          </w:tcPr>
          <w:p w14:paraId="69EEE548" w14:textId="10FF7AA2" w:rsidR="006A54FB" w:rsidRPr="00EB5490" w:rsidRDefault="006A54FB" w:rsidP="006A54FB">
            <w:pPr>
              <w:jc w:val="center"/>
              <w:rPr>
                <w:rFonts w:cs="Arial"/>
                <w:sz w:val="20"/>
                <w:szCs w:val="20"/>
                <w:lang w:eastAsia="ko-KR"/>
              </w:rPr>
            </w:pPr>
            <w:r>
              <w:rPr>
                <w:rFonts w:cs="Arial"/>
                <w:sz w:val="20"/>
                <w:szCs w:val="20"/>
                <w:lang w:eastAsia="ko-KR"/>
              </w:rPr>
              <w:t>0, 4</w:t>
            </w:r>
          </w:p>
        </w:tc>
        <w:tc>
          <w:tcPr>
            <w:tcW w:w="1985" w:type="dxa"/>
            <w:vMerge w:val="restart"/>
          </w:tcPr>
          <w:p w14:paraId="22DFAD4D" w14:textId="77777777" w:rsidR="006A54FB" w:rsidRDefault="006A54FB" w:rsidP="006A54FB">
            <w:pPr>
              <w:jc w:val="center"/>
              <w:rPr>
                <w:rFonts w:cs="Arial"/>
                <w:sz w:val="20"/>
                <w:szCs w:val="20"/>
                <w:lang w:eastAsia="ko-KR"/>
              </w:rPr>
            </w:pPr>
            <w:r w:rsidRPr="00EB5490">
              <w:rPr>
                <w:rFonts w:cs="Arial"/>
                <w:sz w:val="20"/>
                <w:szCs w:val="20"/>
                <w:lang w:eastAsia="ko-KR"/>
              </w:rPr>
              <w:t>24153 &lt; 2 &gt; 24959</w:t>
            </w:r>
          </w:p>
          <w:p w14:paraId="0CDEE69B" w14:textId="4B954008" w:rsidR="006A54FB" w:rsidRPr="00EB5490" w:rsidRDefault="006A54FB" w:rsidP="006A54FB">
            <w:pPr>
              <w:jc w:val="center"/>
              <w:rPr>
                <w:sz w:val="20"/>
                <w:szCs w:val="20"/>
              </w:rPr>
            </w:pPr>
          </w:p>
        </w:tc>
        <w:tc>
          <w:tcPr>
            <w:tcW w:w="2268" w:type="dxa"/>
            <w:vMerge w:val="restart"/>
          </w:tcPr>
          <w:p w14:paraId="5A5155A0" w14:textId="77777777" w:rsidR="006A54FB" w:rsidRDefault="006A54FB" w:rsidP="006A54FB">
            <w:pPr>
              <w:jc w:val="center"/>
              <w:rPr>
                <w:rFonts w:cs="Arial"/>
                <w:sz w:val="20"/>
                <w:szCs w:val="16"/>
              </w:rPr>
            </w:pPr>
            <w:r w:rsidRPr="00FF562F">
              <w:rPr>
                <w:rFonts w:cs="Arial"/>
                <w:sz w:val="20"/>
                <w:szCs w:val="16"/>
              </w:rPr>
              <w:t>2563333 &lt;2&gt; 2794999</w:t>
            </w:r>
          </w:p>
          <w:p w14:paraId="5E418DEA" w14:textId="37C64567" w:rsidR="006A54FB" w:rsidRPr="00EB5490" w:rsidRDefault="006A54FB" w:rsidP="006A54FB">
            <w:pPr>
              <w:jc w:val="center"/>
              <w:rPr>
                <w:sz w:val="20"/>
                <w:szCs w:val="20"/>
              </w:rPr>
            </w:pPr>
            <w:r w:rsidRPr="007E0749">
              <w:rPr>
                <w:rFonts w:cs="Arial"/>
                <w:sz w:val="20"/>
                <w:szCs w:val="20"/>
                <w:lang w:eastAsia="ja-JP"/>
              </w:rPr>
              <w:t>(57050.04 - 70950.00 MHz)</w:t>
            </w:r>
          </w:p>
        </w:tc>
      </w:tr>
      <w:tr w:rsidR="006A54FB" w14:paraId="54D3D349" w14:textId="77777777" w:rsidTr="00C2489A">
        <w:tc>
          <w:tcPr>
            <w:tcW w:w="1174" w:type="dxa"/>
            <w:vMerge/>
          </w:tcPr>
          <w:p w14:paraId="36293C3B" w14:textId="77777777" w:rsidR="006A54FB" w:rsidRPr="00EB5490" w:rsidRDefault="006A54FB" w:rsidP="006A54FB">
            <w:pPr>
              <w:jc w:val="center"/>
              <w:rPr>
                <w:sz w:val="20"/>
                <w:szCs w:val="20"/>
              </w:rPr>
            </w:pPr>
          </w:p>
        </w:tc>
        <w:tc>
          <w:tcPr>
            <w:tcW w:w="1254" w:type="dxa"/>
          </w:tcPr>
          <w:p w14:paraId="66F87F98" w14:textId="77777777" w:rsidR="006A54FB" w:rsidRPr="00EB5490" w:rsidRDefault="006A54FB" w:rsidP="006A54FB">
            <w:pPr>
              <w:jc w:val="center"/>
              <w:rPr>
                <w:sz w:val="20"/>
                <w:szCs w:val="20"/>
              </w:rPr>
            </w:pPr>
            <w:r w:rsidRPr="00EB5490">
              <w:rPr>
                <w:sz w:val="20"/>
                <w:szCs w:val="20"/>
              </w:rPr>
              <w:t>48</w:t>
            </w:r>
          </w:p>
        </w:tc>
        <w:tc>
          <w:tcPr>
            <w:tcW w:w="2103" w:type="dxa"/>
          </w:tcPr>
          <w:p w14:paraId="6643D417" w14:textId="4285DF36" w:rsidR="006A54FB" w:rsidRPr="00EB5490" w:rsidRDefault="006A54FB" w:rsidP="006A54FB">
            <w:pPr>
              <w:jc w:val="center"/>
              <w:rPr>
                <w:sz w:val="20"/>
                <w:szCs w:val="20"/>
              </w:rPr>
            </w:pPr>
            <w:r>
              <w:rPr>
                <w:sz w:val="20"/>
                <w:szCs w:val="20"/>
              </w:rPr>
              <w:t>0, 14, 28</w:t>
            </w:r>
          </w:p>
        </w:tc>
        <w:tc>
          <w:tcPr>
            <w:tcW w:w="1985" w:type="dxa"/>
            <w:vMerge/>
          </w:tcPr>
          <w:p w14:paraId="532C6972" w14:textId="77777777" w:rsidR="006A54FB" w:rsidRPr="00EB5490" w:rsidRDefault="006A54FB" w:rsidP="006A54FB">
            <w:pPr>
              <w:jc w:val="center"/>
              <w:rPr>
                <w:sz w:val="20"/>
                <w:szCs w:val="20"/>
              </w:rPr>
            </w:pPr>
          </w:p>
        </w:tc>
        <w:tc>
          <w:tcPr>
            <w:tcW w:w="2268" w:type="dxa"/>
            <w:vMerge/>
          </w:tcPr>
          <w:p w14:paraId="69D61440" w14:textId="77777777" w:rsidR="006A54FB" w:rsidRPr="00EB5490" w:rsidRDefault="006A54FB" w:rsidP="006A54FB">
            <w:pPr>
              <w:jc w:val="center"/>
              <w:rPr>
                <w:sz w:val="20"/>
                <w:szCs w:val="20"/>
              </w:rPr>
            </w:pPr>
          </w:p>
        </w:tc>
      </w:tr>
      <w:tr w:rsidR="006A54FB" w14:paraId="2245A57B" w14:textId="77777777" w:rsidTr="00C2489A">
        <w:tc>
          <w:tcPr>
            <w:tcW w:w="1174" w:type="dxa"/>
            <w:vMerge/>
          </w:tcPr>
          <w:p w14:paraId="5D5D70E8" w14:textId="77777777" w:rsidR="006A54FB" w:rsidRPr="00EB5490" w:rsidRDefault="006A54FB" w:rsidP="006A54FB">
            <w:pPr>
              <w:jc w:val="center"/>
              <w:rPr>
                <w:sz w:val="20"/>
                <w:szCs w:val="20"/>
              </w:rPr>
            </w:pPr>
          </w:p>
        </w:tc>
        <w:tc>
          <w:tcPr>
            <w:tcW w:w="1254" w:type="dxa"/>
          </w:tcPr>
          <w:p w14:paraId="64C168DE" w14:textId="77777777" w:rsidR="006A54FB" w:rsidRPr="00EB5490" w:rsidRDefault="006A54FB" w:rsidP="006A54FB">
            <w:pPr>
              <w:jc w:val="center"/>
              <w:rPr>
                <w:sz w:val="20"/>
                <w:szCs w:val="20"/>
              </w:rPr>
            </w:pPr>
            <w:r w:rsidRPr="00EB5490">
              <w:rPr>
                <w:sz w:val="20"/>
                <w:szCs w:val="20"/>
              </w:rPr>
              <w:t>96</w:t>
            </w:r>
          </w:p>
        </w:tc>
        <w:tc>
          <w:tcPr>
            <w:tcW w:w="2103" w:type="dxa"/>
          </w:tcPr>
          <w:p w14:paraId="6AE0FEC3" w14:textId="1FAF5A28" w:rsidR="006A54FB" w:rsidRPr="00EB5490" w:rsidRDefault="006A54FB" w:rsidP="006A54FB">
            <w:pPr>
              <w:jc w:val="center"/>
              <w:rPr>
                <w:sz w:val="20"/>
                <w:szCs w:val="20"/>
              </w:rPr>
            </w:pPr>
            <w:r>
              <w:rPr>
                <w:sz w:val="20"/>
                <w:szCs w:val="20"/>
              </w:rPr>
              <w:t>0, 76</w:t>
            </w:r>
          </w:p>
        </w:tc>
        <w:tc>
          <w:tcPr>
            <w:tcW w:w="1985" w:type="dxa"/>
            <w:vMerge/>
          </w:tcPr>
          <w:p w14:paraId="549A712E" w14:textId="77777777" w:rsidR="006A54FB" w:rsidRPr="00EB5490" w:rsidRDefault="006A54FB" w:rsidP="006A54FB">
            <w:pPr>
              <w:jc w:val="center"/>
              <w:rPr>
                <w:sz w:val="20"/>
                <w:szCs w:val="20"/>
              </w:rPr>
            </w:pPr>
          </w:p>
        </w:tc>
        <w:tc>
          <w:tcPr>
            <w:tcW w:w="2268" w:type="dxa"/>
            <w:vMerge/>
          </w:tcPr>
          <w:p w14:paraId="43F4D2BE" w14:textId="77777777" w:rsidR="006A54FB" w:rsidRPr="00EB5490" w:rsidRDefault="006A54FB" w:rsidP="006A54FB">
            <w:pPr>
              <w:jc w:val="center"/>
              <w:rPr>
                <w:sz w:val="20"/>
                <w:szCs w:val="20"/>
              </w:rPr>
            </w:pPr>
          </w:p>
        </w:tc>
      </w:tr>
      <w:tr w:rsidR="006A54FB" w14:paraId="79363B96" w14:textId="77777777" w:rsidTr="00C2489A">
        <w:tc>
          <w:tcPr>
            <w:tcW w:w="1174" w:type="dxa"/>
            <w:vMerge w:val="restart"/>
          </w:tcPr>
          <w:p w14:paraId="64EA2D15" w14:textId="77777777" w:rsidR="006A54FB" w:rsidRPr="00EB5490" w:rsidRDefault="006A54FB" w:rsidP="006A54FB">
            <w:pPr>
              <w:jc w:val="center"/>
              <w:rPr>
                <w:sz w:val="20"/>
                <w:szCs w:val="20"/>
              </w:rPr>
            </w:pPr>
            <w:r w:rsidRPr="00EB5490">
              <w:rPr>
                <w:sz w:val="20"/>
                <w:szCs w:val="20"/>
              </w:rPr>
              <w:t>480</w:t>
            </w:r>
          </w:p>
        </w:tc>
        <w:tc>
          <w:tcPr>
            <w:tcW w:w="1254" w:type="dxa"/>
          </w:tcPr>
          <w:p w14:paraId="06D070D3" w14:textId="77777777" w:rsidR="006A54FB" w:rsidRPr="00EB5490" w:rsidRDefault="006A54FB" w:rsidP="006A54FB">
            <w:pPr>
              <w:jc w:val="center"/>
              <w:rPr>
                <w:sz w:val="20"/>
                <w:szCs w:val="20"/>
              </w:rPr>
            </w:pPr>
            <w:r w:rsidRPr="00EB5490">
              <w:rPr>
                <w:sz w:val="20"/>
                <w:szCs w:val="20"/>
              </w:rPr>
              <w:t>24</w:t>
            </w:r>
          </w:p>
        </w:tc>
        <w:tc>
          <w:tcPr>
            <w:tcW w:w="2103" w:type="dxa"/>
          </w:tcPr>
          <w:p w14:paraId="0584FB3D" w14:textId="4506585C" w:rsidR="006A54FB" w:rsidRPr="00EB5490" w:rsidRDefault="006A54FB" w:rsidP="006A54FB">
            <w:pPr>
              <w:jc w:val="center"/>
              <w:rPr>
                <w:rFonts w:cs="Arial"/>
                <w:sz w:val="20"/>
                <w:szCs w:val="20"/>
                <w:lang w:eastAsia="ko-KR"/>
              </w:rPr>
            </w:pPr>
            <w:r>
              <w:rPr>
                <w:rFonts w:cs="Arial"/>
                <w:sz w:val="20"/>
                <w:szCs w:val="20"/>
                <w:lang w:eastAsia="ko-KR"/>
              </w:rPr>
              <w:t>0,4</w:t>
            </w:r>
          </w:p>
        </w:tc>
        <w:tc>
          <w:tcPr>
            <w:tcW w:w="1985" w:type="dxa"/>
            <w:vMerge w:val="restart"/>
          </w:tcPr>
          <w:p w14:paraId="59A7098F" w14:textId="4C6159BB" w:rsidR="006A54FB" w:rsidRPr="00EB5490" w:rsidRDefault="006A54FB" w:rsidP="006A54FB">
            <w:pPr>
              <w:jc w:val="center"/>
              <w:rPr>
                <w:sz w:val="20"/>
                <w:szCs w:val="20"/>
              </w:rPr>
            </w:pPr>
            <w:r w:rsidRPr="00EB5490">
              <w:rPr>
                <w:rFonts w:cs="Arial"/>
                <w:sz w:val="20"/>
                <w:szCs w:val="20"/>
                <w:lang w:eastAsia="ko-KR"/>
              </w:rPr>
              <w:t>24157 &lt; 8 &gt; 24957</w:t>
            </w:r>
          </w:p>
        </w:tc>
        <w:tc>
          <w:tcPr>
            <w:tcW w:w="2268" w:type="dxa"/>
            <w:vMerge w:val="restart"/>
          </w:tcPr>
          <w:p w14:paraId="1482D448" w14:textId="77777777" w:rsidR="006A54FB" w:rsidRDefault="006A54FB" w:rsidP="006A54FB">
            <w:pPr>
              <w:jc w:val="center"/>
              <w:rPr>
                <w:sz w:val="20"/>
                <w:szCs w:val="20"/>
              </w:rPr>
            </w:pPr>
            <w:r w:rsidRPr="00FF562F">
              <w:rPr>
                <w:sz w:val="20"/>
                <w:szCs w:val="20"/>
              </w:rPr>
              <w:t>2565835 &lt;8&gt; 279249</w:t>
            </w:r>
            <w:r>
              <w:rPr>
                <w:sz w:val="20"/>
                <w:szCs w:val="20"/>
              </w:rPr>
              <w:t>9</w:t>
            </w:r>
          </w:p>
          <w:p w14:paraId="782687D7" w14:textId="4B383F76" w:rsidR="006A54FB" w:rsidRPr="00EB5490" w:rsidRDefault="006A54FB" w:rsidP="006A54FB">
            <w:pPr>
              <w:jc w:val="center"/>
              <w:rPr>
                <w:sz w:val="20"/>
                <w:szCs w:val="20"/>
              </w:rPr>
            </w:pPr>
            <w:r w:rsidRPr="007E0749">
              <w:rPr>
                <w:rFonts w:cs="Arial"/>
                <w:sz w:val="20"/>
                <w:szCs w:val="20"/>
                <w:lang w:eastAsia="ja-JP"/>
              </w:rPr>
              <w:t>(57200.16 - 70800.00 MHz)</w:t>
            </w:r>
          </w:p>
        </w:tc>
      </w:tr>
      <w:tr w:rsidR="006A54FB" w14:paraId="62B20612" w14:textId="77777777" w:rsidTr="00C2489A">
        <w:tc>
          <w:tcPr>
            <w:tcW w:w="1174" w:type="dxa"/>
            <w:vMerge/>
          </w:tcPr>
          <w:p w14:paraId="3098ECB1" w14:textId="77777777" w:rsidR="006A54FB" w:rsidRPr="00EB5490" w:rsidRDefault="006A54FB" w:rsidP="006A54FB">
            <w:pPr>
              <w:jc w:val="center"/>
              <w:rPr>
                <w:sz w:val="20"/>
                <w:szCs w:val="20"/>
              </w:rPr>
            </w:pPr>
          </w:p>
        </w:tc>
        <w:tc>
          <w:tcPr>
            <w:tcW w:w="1254" w:type="dxa"/>
          </w:tcPr>
          <w:p w14:paraId="75BD1E3C" w14:textId="77777777" w:rsidR="006A54FB" w:rsidRPr="00EB5490" w:rsidRDefault="006A54FB" w:rsidP="006A54FB">
            <w:pPr>
              <w:jc w:val="center"/>
              <w:rPr>
                <w:sz w:val="20"/>
                <w:szCs w:val="20"/>
              </w:rPr>
            </w:pPr>
            <w:r w:rsidRPr="00EB5490">
              <w:rPr>
                <w:sz w:val="20"/>
                <w:szCs w:val="20"/>
              </w:rPr>
              <w:t>48</w:t>
            </w:r>
          </w:p>
        </w:tc>
        <w:tc>
          <w:tcPr>
            <w:tcW w:w="2103" w:type="dxa"/>
          </w:tcPr>
          <w:p w14:paraId="733DDF20" w14:textId="0230A0B1" w:rsidR="006A54FB" w:rsidRPr="00EB5490" w:rsidRDefault="006A54FB" w:rsidP="006A54FB">
            <w:pPr>
              <w:jc w:val="center"/>
              <w:rPr>
                <w:sz w:val="20"/>
                <w:szCs w:val="20"/>
              </w:rPr>
            </w:pPr>
            <w:r>
              <w:rPr>
                <w:sz w:val="20"/>
                <w:szCs w:val="20"/>
              </w:rPr>
              <w:t>0, 14, 28</w:t>
            </w:r>
          </w:p>
        </w:tc>
        <w:tc>
          <w:tcPr>
            <w:tcW w:w="1985" w:type="dxa"/>
            <w:vMerge/>
          </w:tcPr>
          <w:p w14:paraId="27A5CE3B" w14:textId="77777777" w:rsidR="006A54FB" w:rsidRPr="00EB5490" w:rsidRDefault="006A54FB" w:rsidP="006A54FB">
            <w:pPr>
              <w:jc w:val="center"/>
              <w:rPr>
                <w:sz w:val="20"/>
                <w:szCs w:val="20"/>
              </w:rPr>
            </w:pPr>
          </w:p>
        </w:tc>
        <w:tc>
          <w:tcPr>
            <w:tcW w:w="2268" w:type="dxa"/>
            <w:vMerge/>
          </w:tcPr>
          <w:p w14:paraId="1EE56DCD" w14:textId="77777777" w:rsidR="006A54FB" w:rsidRPr="00EB5490" w:rsidRDefault="006A54FB" w:rsidP="006A54FB">
            <w:pPr>
              <w:jc w:val="center"/>
              <w:rPr>
                <w:sz w:val="20"/>
                <w:szCs w:val="20"/>
              </w:rPr>
            </w:pPr>
          </w:p>
        </w:tc>
      </w:tr>
      <w:tr w:rsidR="006A54FB" w14:paraId="5FB141CB" w14:textId="77777777" w:rsidTr="00C2489A">
        <w:tc>
          <w:tcPr>
            <w:tcW w:w="1174" w:type="dxa"/>
            <w:vMerge w:val="restart"/>
          </w:tcPr>
          <w:p w14:paraId="629FCE02" w14:textId="77777777" w:rsidR="006A54FB" w:rsidRPr="00EB5490" w:rsidRDefault="006A54FB" w:rsidP="006A54FB">
            <w:pPr>
              <w:jc w:val="center"/>
              <w:rPr>
                <w:sz w:val="20"/>
                <w:szCs w:val="20"/>
              </w:rPr>
            </w:pPr>
            <w:r w:rsidRPr="00EB5490">
              <w:rPr>
                <w:sz w:val="20"/>
                <w:szCs w:val="20"/>
              </w:rPr>
              <w:t>960</w:t>
            </w:r>
          </w:p>
        </w:tc>
        <w:tc>
          <w:tcPr>
            <w:tcW w:w="1254" w:type="dxa"/>
          </w:tcPr>
          <w:p w14:paraId="27AF0B07" w14:textId="32AD3604" w:rsidR="006A54FB" w:rsidRPr="00EB5490" w:rsidRDefault="006A54FB" w:rsidP="006A54FB">
            <w:pPr>
              <w:jc w:val="center"/>
              <w:rPr>
                <w:sz w:val="20"/>
                <w:szCs w:val="20"/>
              </w:rPr>
            </w:pPr>
            <w:r w:rsidRPr="00EB5490">
              <w:rPr>
                <w:sz w:val="20"/>
                <w:szCs w:val="20"/>
              </w:rPr>
              <w:t>24</w:t>
            </w:r>
          </w:p>
        </w:tc>
        <w:tc>
          <w:tcPr>
            <w:tcW w:w="2103" w:type="dxa"/>
          </w:tcPr>
          <w:p w14:paraId="0146DF64" w14:textId="4046585A" w:rsidR="006A54FB" w:rsidRPr="00EB5490" w:rsidRDefault="006A54FB" w:rsidP="006A54FB">
            <w:pPr>
              <w:jc w:val="center"/>
              <w:rPr>
                <w:rFonts w:cs="Arial"/>
                <w:sz w:val="20"/>
                <w:szCs w:val="20"/>
                <w:lang w:eastAsia="ko-KR"/>
              </w:rPr>
            </w:pPr>
            <w:r>
              <w:rPr>
                <w:rFonts w:cs="Arial"/>
                <w:sz w:val="20"/>
                <w:szCs w:val="20"/>
                <w:lang w:eastAsia="ko-KR"/>
              </w:rPr>
              <w:t>0, 4</w:t>
            </w:r>
          </w:p>
        </w:tc>
        <w:tc>
          <w:tcPr>
            <w:tcW w:w="1985" w:type="dxa"/>
            <w:vMerge w:val="restart"/>
          </w:tcPr>
          <w:p w14:paraId="16F4BC9F" w14:textId="4FD3EF59" w:rsidR="006A54FB" w:rsidRPr="00EB5490" w:rsidRDefault="006A54FB" w:rsidP="006A54FB">
            <w:pPr>
              <w:jc w:val="center"/>
              <w:rPr>
                <w:sz w:val="20"/>
                <w:szCs w:val="20"/>
              </w:rPr>
            </w:pPr>
            <w:r w:rsidRPr="00EB5490">
              <w:rPr>
                <w:rFonts w:cs="Arial"/>
                <w:sz w:val="20"/>
                <w:szCs w:val="20"/>
                <w:lang w:eastAsia="ko-KR"/>
              </w:rPr>
              <w:t>2415</w:t>
            </w:r>
            <w:r>
              <w:rPr>
                <w:rFonts w:cs="Arial"/>
                <w:sz w:val="20"/>
                <w:szCs w:val="20"/>
                <w:lang w:eastAsia="ko-KR"/>
              </w:rPr>
              <w:t>8</w:t>
            </w:r>
            <w:r w:rsidRPr="00EB5490">
              <w:rPr>
                <w:rFonts w:cs="Arial"/>
                <w:sz w:val="20"/>
                <w:szCs w:val="20"/>
                <w:lang w:eastAsia="ko-KR"/>
              </w:rPr>
              <w:t xml:space="preserve"> &lt; </w:t>
            </w:r>
            <w:r>
              <w:rPr>
                <w:rFonts w:cs="Arial"/>
                <w:sz w:val="20"/>
                <w:szCs w:val="20"/>
                <w:lang w:eastAsia="ko-KR"/>
              </w:rPr>
              <w:t>4</w:t>
            </w:r>
            <w:r w:rsidRPr="00EB5490">
              <w:rPr>
                <w:rFonts w:cs="Arial"/>
                <w:sz w:val="20"/>
                <w:szCs w:val="20"/>
                <w:lang w:eastAsia="ko-KR"/>
              </w:rPr>
              <w:t xml:space="preserve"> &gt; 2495</w:t>
            </w:r>
            <w:r>
              <w:rPr>
                <w:rFonts w:cs="Arial"/>
                <w:sz w:val="20"/>
                <w:szCs w:val="20"/>
                <w:lang w:eastAsia="ko-KR"/>
              </w:rPr>
              <w:t>4</w:t>
            </w:r>
          </w:p>
        </w:tc>
        <w:tc>
          <w:tcPr>
            <w:tcW w:w="2268" w:type="dxa"/>
            <w:vMerge w:val="restart"/>
          </w:tcPr>
          <w:p w14:paraId="54E60D04" w14:textId="77777777" w:rsidR="006A54FB" w:rsidRDefault="006A54FB" w:rsidP="006A54FB">
            <w:pPr>
              <w:jc w:val="center"/>
              <w:rPr>
                <w:rFonts w:cs="Arial"/>
                <w:sz w:val="20"/>
                <w:szCs w:val="20"/>
                <w:lang w:eastAsia="ja-JP"/>
              </w:rPr>
            </w:pPr>
            <w:r w:rsidRPr="007E0749">
              <w:rPr>
                <w:rFonts w:cs="Arial"/>
                <w:sz w:val="20"/>
                <w:szCs w:val="20"/>
                <w:lang w:eastAsia="ja-JP"/>
              </w:rPr>
              <w:t>2565835 &lt;16&gt; 2792491</w:t>
            </w:r>
          </w:p>
          <w:p w14:paraId="45F4E991" w14:textId="4C0686DD" w:rsidR="006A54FB" w:rsidRPr="00EB5490" w:rsidRDefault="006A54FB" w:rsidP="006A54FB">
            <w:pPr>
              <w:jc w:val="center"/>
              <w:rPr>
                <w:sz w:val="20"/>
                <w:szCs w:val="20"/>
              </w:rPr>
            </w:pPr>
            <w:r w:rsidRPr="007E0749">
              <w:rPr>
                <w:rFonts w:cs="Arial"/>
                <w:sz w:val="20"/>
                <w:szCs w:val="20"/>
                <w:lang w:eastAsia="ja-JP"/>
              </w:rPr>
              <w:t>(57200.16 - 70799.52 MHz)</w:t>
            </w:r>
            <w:r w:rsidRPr="00DB6359">
              <w:rPr>
                <w:rFonts w:cs="Arial"/>
                <w:sz w:val="20"/>
                <w:szCs w:val="16"/>
              </w:rPr>
              <w:t xml:space="preserve"> </w:t>
            </w:r>
          </w:p>
        </w:tc>
      </w:tr>
      <w:tr w:rsidR="006A54FB" w14:paraId="66C3A946" w14:textId="77777777" w:rsidTr="00C2489A">
        <w:tc>
          <w:tcPr>
            <w:tcW w:w="1174" w:type="dxa"/>
            <w:vMerge/>
          </w:tcPr>
          <w:p w14:paraId="3179F497" w14:textId="77777777" w:rsidR="006A54FB" w:rsidRPr="00EB5490" w:rsidRDefault="006A54FB" w:rsidP="00C2489A">
            <w:pPr>
              <w:jc w:val="center"/>
              <w:rPr>
                <w:sz w:val="20"/>
                <w:szCs w:val="20"/>
              </w:rPr>
            </w:pPr>
          </w:p>
        </w:tc>
        <w:tc>
          <w:tcPr>
            <w:tcW w:w="1254" w:type="dxa"/>
          </w:tcPr>
          <w:p w14:paraId="2EA90286" w14:textId="66C8F5F5" w:rsidR="006A54FB" w:rsidRPr="00EB5490" w:rsidRDefault="006A54FB" w:rsidP="00C2489A">
            <w:pPr>
              <w:jc w:val="center"/>
              <w:rPr>
                <w:sz w:val="20"/>
                <w:szCs w:val="20"/>
              </w:rPr>
            </w:pPr>
            <w:r>
              <w:rPr>
                <w:sz w:val="20"/>
                <w:szCs w:val="20"/>
              </w:rPr>
              <w:t>48</w:t>
            </w:r>
          </w:p>
        </w:tc>
        <w:tc>
          <w:tcPr>
            <w:tcW w:w="2103" w:type="dxa"/>
          </w:tcPr>
          <w:p w14:paraId="24D294F7" w14:textId="5E5CEF4D" w:rsidR="006A54FB" w:rsidRDefault="006A54FB" w:rsidP="00C2489A">
            <w:pPr>
              <w:jc w:val="center"/>
              <w:rPr>
                <w:rFonts w:cs="Arial"/>
                <w:sz w:val="20"/>
                <w:szCs w:val="20"/>
                <w:lang w:eastAsia="ko-KR"/>
              </w:rPr>
            </w:pPr>
            <w:r>
              <w:rPr>
                <w:rFonts w:cs="Arial"/>
                <w:sz w:val="20"/>
                <w:szCs w:val="20"/>
                <w:lang w:eastAsia="ko-KR"/>
              </w:rPr>
              <w:t>0, 14, 28</w:t>
            </w:r>
          </w:p>
        </w:tc>
        <w:tc>
          <w:tcPr>
            <w:tcW w:w="1985" w:type="dxa"/>
            <w:vMerge/>
          </w:tcPr>
          <w:p w14:paraId="3DA989BE" w14:textId="77777777" w:rsidR="006A54FB" w:rsidRPr="00EB5490" w:rsidRDefault="006A54FB" w:rsidP="00C2489A">
            <w:pPr>
              <w:jc w:val="center"/>
              <w:rPr>
                <w:rFonts w:cs="Arial"/>
                <w:sz w:val="20"/>
                <w:szCs w:val="20"/>
                <w:lang w:eastAsia="ko-KR"/>
              </w:rPr>
            </w:pPr>
          </w:p>
        </w:tc>
        <w:tc>
          <w:tcPr>
            <w:tcW w:w="2268" w:type="dxa"/>
            <w:vMerge/>
          </w:tcPr>
          <w:p w14:paraId="2C1618D7" w14:textId="77777777" w:rsidR="006A54FB" w:rsidRPr="007E0749" w:rsidRDefault="006A54FB" w:rsidP="00C2489A">
            <w:pPr>
              <w:jc w:val="center"/>
              <w:rPr>
                <w:rFonts w:cs="Arial"/>
                <w:sz w:val="20"/>
                <w:szCs w:val="20"/>
                <w:lang w:eastAsia="ja-JP"/>
              </w:rPr>
            </w:pPr>
          </w:p>
        </w:tc>
      </w:tr>
    </w:tbl>
    <w:p w14:paraId="57A22E8B" w14:textId="77777777" w:rsidR="006D48A8" w:rsidRDefault="006D48A8" w:rsidP="00C03A22"/>
    <w:p w14:paraId="29776736" w14:textId="681F639D" w:rsidR="00D02EA7" w:rsidRPr="00D35748" w:rsidRDefault="00D02EA7" w:rsidP="00C03A22">
      <w:r w:rsidRPr="00D35748">
        <w:t xml:space="preserve">Hence to support the listed CORESET#0 </w:t>
      </w:r>
      <w:r w:rsidR="00192C23" w:rsidRPr="00D35748">
        <w:t>sizes we propose to support the corresponding offsets as follows:</w:t>
      </w:r>
    </w:p>
    <w:p w14:paraId="2CD781FE" w14:textId="667CE5DA" w:rsidR="00A30ACF" w:rsidRPr="00D35748" w:rsidRDefault="007048F0" w:rsidP="007A3A08">
      <w:pPr>
        <w:pStyle w:val="Caption"/>
        <w:spacing w:after="0"/>
      </w:pPr>
      <w:r w:rsidRPr="00D35748">
        <w:t xml:space="preserve">Proposal </w:t>
      </w:r>
      <w:r>
        <w:fldChar w:fldCharType="begin"/>
      </w:r>
      <w:r w:rsidRPr="00D35748">
        <w:instrText xml:space="preserve"> SEQ Proposal \* ARABIC </w:instrText>
      </w:r>
      <w:r>
        <w:fldChar w:fldCharType="separate"/>
      </w:r>
      <w:r w:rsidR="00B25D2B">
        <w:t>7</w:t>
      </w:r>
      <w:r>
        <w:fldChar w:fldCharType="end"/>
      </w:r>
      <w:r w:rsidRPr="00D35748">
        <w:t>: Support the following RB offsets:</w:t>
      </w:r>
    </w:p>
    <w:p w14:paraId="719B007E" w14:textId="290C516C" w:rsidR="007048F0" w:rsidRPr="007A3A08" w:rsidRDefault="007048F0" w:rsidP="007048F0">
      <w:pPr>
        <w:pStyle w:val="ListParagraph"/>
        <w:numPr>
          <w:ilvl w:val="0"/>
          <w:numId w:val="62"/>
        </w:numPr>
        <w:rPr>
          <w:b/>
          <w:sz w:val="22"/>
          <w:szCs w:val="22"/>
        </w:rPr>
      </w:pPr>
      <w:r w:rsidRPr="007A3A08">
        <w:rPr>
          <w:b/>
          <w:sz w:val="22"/>
          <w:szCs w:val="22"/>
        </w:rPr>
        <w:t>120 kHz SCS</w:t>
      </w:r>
    </w:p>
    <w:p w14:paraId="589C601E" w14:textId="1FB9E0FC" w:rsidR="007048F0" w:rsidRPr="007A3A08" w:rsidRDefault="007048F0" w:rsidP="007048F0">
      <w:pPr>
        <w:pStyle w:val="ListParagraph"/>
        <w:numPr>
          <w:ilvl w:val="1"/>
          <w:numId w:val="62"/>
        </w:numPr>
        <w:rPr>
          <w:b/>
          <w:sz w:val="22"/>
          <w:szCs w:val="22"/>
        </w:rPr>
      </w:pPr>
      <w:r w:rsidRPr="007A3A08">
        <w:rPr>
          <w:b/>
          <w:sz w:val="22"/>
          <w:szCs w:val="22"/>
        </w:rPr>
        <w:t>24 PRB CORESET#0: RB offsets 0, 4</w:t>
      </w:r>
    </w:p>
    <w:p w14:paraId="6D9DF1C3" w14:textId="5C85514E" w:rsidR="007048F0" w:rsidRPr="007A3A08" w:rsidRDefault="007048F0" w:rsidP="007048F0">
      <w:pPr>
        <w:pStyle w:val="ListParagraph"/>
        <w:numPr>
          <w:ilvl w:val="1"/>
          <w:numId w:val="62"/>
        </w:numPr>
        <w:rPr>
          <w:b/>
          <w:sz w:val="22"/>
          <w:szCs w:val="22"/>
        </w:rPr>
      </w:pPr>
      <w:r w:rsidRPr="007A3A08">
        <w:rPr>
          <w:b/>
          <w:sz w:val="22"/>
          <w:szCs w:val="22"/>
        </w:rPr>
        <w:t>48 PRB CORESET#0: RB offsets 0, 14, 28</w:t>
      </w:r>
    </w:p>
    <w:p w14:paraId="018CF322" w14:textId="1FC14218" w:rsidR="007048F0" w:rsidRPr="007A3A08" w:rsidRDefault="007048F0" w:rsidP="007048F0">
      <w:pPr>
        <w:pStyle w:val="ListParagraph"/>
        <w:numPr>
          <w:ilvl w:val="1"/>
          <w:numId w:val="62"/>
        </w:numPr>
        <w:rPr>
          <w:b/>
          <w:sz w:val="22"/>
          <w:szCs w:val="22"/>
        </w:rPr>
      </w:pPr>
      <w:r w:rsidRPr="007A3A08">
        <w:rPr>
          <w:b/>
          <w:sz w:val="22"/>
          <w:szCs w:val="22"/>
        </w:rPr>
        <w:t>96 PRB CORESET#0: RB offsets 0, 76</w:t>
      </w:r>
    </w:p>
    <w:p w14:paraId="7FF6F054" w14:textId="6754E5DD" w:rsidR="007048F0" w:rsidRPr="007A3A08" w:rsidRDefault="00093F39" w:rsidP="007048F0">
      <w:pPr>
        <w:pStyle w:val="ListParagraph"/>
        <w:numPr>
          <w:ilvl w:val="0"/>
          <w:numId w:val="62"/>
        </w:numPr>
        <w:rPr>
          <w:b/>
          <w:sz w:val="22"/>
          <w:szCs w:val="22"/>
        </w:rPr>
      </w:pPr>
      <w:r w:rsidRPr="007A3A08">
        <w:rPr>
          <w:b/>
          <w:sz w:val="22"/>
          <w:szCs w:val="22"/>
        </w:rPr>
        <w:t>480</w:t>
      </w:r>
      <w:r w:rsidR="007048F0" w:rsidRPr="007A3A08">
        <w:rPr>
          <w:b/>
          <w:sz w:val="22"/>
          <w:szCs w:val="22"/>
        </w:rPr>
        <w:t xml:space="preserve"> kHz SCS</w:t>
      </w:r>
    </w:p>
    <w:p w14:paraId="3F6EBF86" w14:textId="77777777" w:rsidR="007048F0" w:rsidRPr="007A3A08" w:rsidRDefault="007048F0" w:rsidP="007048F0">
      <w:pPr>
        <w:pStyle w:val="ListParagraph"/>
        <w:numPr>
          <w:ilvl w:val="1"/>
          <w:numId w:val="62"/>
        </w:numPr>
        <w:rPr>
          <w:b/>
          <w:sz w:val="22"/>
          <w:szCs w:val="22"/>
        </w:rPr>
      </w:pPr>
      <w:r w:rsidRPr="007A3A08">
        <w:rPr>
          <w:b/>
          <w:sz w:val="22"/>
          <w:szCs w:val="22"/>
        </w:rPr>
        <w:t>24 PRB CORESET#0: RB offsets 0, 4</w:t>
      </w:r>
    </w:p>
    <w:p w14:paraId="16B65F02" w14:textId="77777777" w:rsidR="007048F0" w:rsidRPr="007A3A08" w:rsidRDefault="007048F0" w:rsidP="007048F0">
      <w:pPr>
        <w:pStyle w:val="ListParagraph"/>
        <w:numPr>
          <w:ilvl w:val="1"/>
          <w:numId w:val="62"/>
        </w:numPr>
        <w:rPr>
          <w:b/>
          <w:sz w:val="22"/>
          <w:szCs w:val="22"/>
        </w:rPr>
      </w:pPr>
      <w:r w:rsidRPr="007A3A08">
        <w:rPr>
          <w:b/>
          <w:sz w:val="22"/>
          <w:szCs w:val="22"/>
        </w:rPr>
        <w:t>48 PRB CORESET#0: RB offsets 0, 14, 28</w:t>
      </w:r>
    </w:p>
    <w:p w14:paraId="214FA2A0" w14:textId="33D564D2" w:rsidR="007048F0" w:rsidRPr="007A3A08" w:rsidRDefault="00093F39" w:rsidP="007048F0">
      <w:pPr>
        <w:pStyle w:val="ListParagraph"/>
        <w:numPr>
          <w:ilvl w:val="0"/>
          <w:numId w:val="62"/>
        </w:numPr>
        <w:rPr>
          <w:b/>
          <w:sz w:val="22"/>
          <w:szCs w:val="22"/>
        </w:rPr>
      </w:pPr>
      <w:r w:rsidRPr="007A3A08">
        <w:rPr>
          <w:b/>
          <w:sz w:val="22"/>
          <w:szCs w:val="22"/>
        </w:rPr>
        <w:t>960</w:t>
      </w:r>
      <w:r w:rsidR="007048F0" w:rsidRPr="007A3A08">
        <w:rPr>
          <w:b/>
          <w:sz w:val="22"/>
          <w:szCs w:val="22"/>
        </w:rPr>
        <w:t xml:space="preserve"> kHz SCS</w:t>
      </w:r>
    </w:p>
    <w:p w14:paraId="541150E9" w14:textId="3480E0C7" w:rsidR="007048F0" w:rsidRPr="007A3A08" w:rsidRDefault="007048F0">
      <w:pPr>
        <w:pStyle w:val="ListParagraph"/>
        <w:numPr>
          <w:ilvl w:val="1"/>
          <w:numId w:val="62"/>
        </w:numPr>
        <w:rPr>
          <w:b/>
        </w:rPr>
      </w:pPr>
      <w:r w:rsidRPr="007A3A08">
        <w:rPr>
          <w:b/>
          <w:sz w:val="22"/>
          <w:szCs w:val="22"/>
        </w:rPr>
        <w:t>24 PRB CORESET#0: RB offsets 0, 4</w:t>
      </w:r>
    </w:p>
    <w:p w14:paraId="4F3BFA26" w14:textId="62B53D7A" w:rsidR="00660688" w:rsidRPr="007A3A08" w:rsidRDefault="00660688">
      <w:pPr>
        <w:pStyle w:val="ListParagraph"/>
        <w:numPr>
          <w:ilvl w:val="1"/>
          <w:numId w:val="62"/>
        </w:numPr>
        <w:rPr>
          <w:b/>
        </w:rPr>
      </w:pPr>
      <w:r w:rsidRPr="00D35748">
        <w:rPr>
          <w:b/>
          <w:sz w:val="22"/>
          <w:szCs w:val="22"/>
        </w:rPr>
        <w:t>48 PRB CORESET#0: RB offsets 0, 14, 28</w:t>
      </w:r>
    </w:p>
    <w:p w14:paraId="52C5E431" w14:textId="4737074A" w:rsidR="00A47165" w:rsidRPr="007A3A08" w:rsidRDefault="00A47165" w:rsidP="007A3A08">
      <w:pPr>
        <w:pStyle w:val="ListParagraph"/>
        <w:numPr>
          <w:ilvl w:val="0"/>
          <w:numId w:val="62"/>
        </w:numPr>
        <w:rPr>
          <w:b/>
        </w:rPr>
      </w:pPr>
      <w:r w:rsidRPr="007A3A08">
        <w:rPr>
          <w:b/>
          <w:sz w:val="22"/>
          <w:szCs w:val="22"/>
        </w:rPr>
        <w:t xml:space="preserve">Note: Numbers could be </w:t>
      </w:r>
      <w:r w:rsidR="002D3D66" w:rsidRPr="007A3A08">
        <w:rPr>
          <w:b/>
          <w:sz w:val="22"/>
          <w:szCs w:val="22"/>
        </w:rPr>
        <w:t>had in square brackets until RAN4 has confirmed the spectrum utilization assumption.</w:t>
      </w:r>
    </w:p>
    <w:p w14:paraId="03956BD0" w14:textId="77777777" w:rsidR="00794CE5" w:rsidRPr="00D35748" w:rsidRDefault="00794CE5" w:rsidP="00C03A22"/>
    <w:p w14:paraId="4B4ED9C1" w14:textId="485F1CA6" w:rsidR="00FF6829" w:rsidRPr="00D35748" w:rsidRDefault="008F58DC" w:rsidP="00C03A22">
      <w:r w:rsidRPr="00D35748">
        <w:t xml:space="preserve">In below we have </w:t>
      </w:r>
      <w:r w:rsidR="000E0A82" w:rsidRPr="00D35748">
        <w:t xml:space="preserve">presented the corresponding </w:t>
      </w:r>
      <w:r w:rsidR="00E47F8D" w:rsidRPr="00D35748">
        <w:t xml:space="preserve">CORESET#0 configuration tables for 120kHz, </w:t>
      </w:r>
      <w:r w:rsidR="00D27950" w:rsidRPr="00D35748">
        <w:t>480kHz and 960kHz.</w:t>
      </w:r>
      <w:r w:rsidR="00565408" w:rsidRPr="00D35748">
        <w:t xml:space="preserve"> For 120kHz case the new values are </w:t>
      </w:r>
      <w:r w:rsidR="00335D81" w:rsidRPr="00D35748">
        <w:t>shown with blue font and underline.</w:t>
      </w:r>
      <w:r w:rsidR="0056260C" w:rsidRPr="00D35748">
        <w:t xml:space="preserve"> For 480kHz, also the support of </w:t>
      </w:r>
      <w:r w:rsidR="00544CE3" w:rsidRPr="00D35748">
        <w:t>multiplexing pattern 3</w:t>
      </w:r>
      <w:r w:rsidR="0056260C" w:rsidRPr="00D35748">
        <w:t xml:space="preserve"> has been illustrated.</w:t>
      </w:r>
    </w:p>
    <w:p w14:paraId="1865277A" w14:textId="1DB89B92" w:rsidR="008E47E6" w:rsidRPr="00D35748" w:rsidRDefault="009D378A" w:rsidP="007A3A08">
      <w:pPr>
        <w:pStyle w:val="Caption"/>
        <w:keepNext/>
        <w:keepLines/>
      </w:pPr>
      <w:bookmarkStart w:id="20" w:name="_Ref87009832"/>
      <w:r w:rsidRPr="00D35748">
        <w:lastRenderedPageBreak/>
        <w:t xml:space="preserve">Table </w:t>
      </w:r>
      <w:r>
        <w:fldChar w:fldCharType="begin"/>
      </w:r>
      <w:r w:rsidRPr="00D35748">
        <w:instrText xml:space="preserve"> SEQ Table \* ARABIC </w:instrText>
      </w:r>
      <w:r>
        <w:fldChar w:fldCharType="separate"/>
      </w:r>
      <w:r w:rsidR="00544170" w:rsidRPr="007A3A08">
        <w:t>6</w:t>
      </w:r>
      <w:r>
        <w:fldChar w:fldCharType="end"/>
      </w:r>
      <w:bookmarkEnd w:id="20"/>
      <w:r w:rsidRPr="00D35748">
        <w:t xml:space="preserve">: </w:t>
      </w:r>
      <w:r w:rsidR="008E47E6" w:rsidRPr="00D35748">
        <w:t>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8E47E6" w:rsidRPr="00B916EC" w14:paraId="05AF0B69" w14:textId="77777777" w:rsidTr="009D378A">
        <w:trPr>
          <w:cantSplit/>
        </w:trPr>
        <w:tc>
          <w:tcPr>
            <w:tcW w:w="798" w:type="dxa"/>
            <w:tcBorders>
              <w:bottom w:val="double" w:sz="4" w:space="0" w:color="auto"/>
              <w:right w:val="double" w:sz="4" w:space="0" w:color="auto"/>
            </w:tcBorders>
            <w:shd w:val="clear" w:color="auto" w:fill="E0E0E0"/>
            <w:vAlign w:val="center"/>
          </w:tcPr>
          <w:p w14:paraId="7BA84477" w14:textId="77777777" w:rsidR="008E47E6" w:rsidRPr="00B916EC" w:rsidRDefault="008E47E6" w:rsidP="00E002EC">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01577E93" w14:textId="77777777" w:rsidR="008E47E6" w:rsidRPr="00B916EC" w:rsidRDefault="008E47E6" w:rsidP="00E002EC">
            <w:pPr>
              <w:pStyle w:val="TAH"/>
              <w:rPr>
                <w:bCs/>
                <w:lang w:val="en-US"/>
              </w:rPr>
            </w:pPr>
            <w:r w:rsidRPr="00D35748">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149F6BE7" w14:textId="69504F24" w:rsidR="008E47E6" w:rsidRPr="00B916EC" w:rsidRDefault="008E47E6" w:rsidP="00E002EC">
            <w:pPr>
              <w:pStyle w:val="TAH"/>
              <w:rPr>
                <w:bCs/>
                <w:lang w:val="en-US"/>
              </w:rPr>
            </w:pPr>
            <w:r w:rsidRPr="00B916EC">
              <w:rPr>
                <w:rFonts w:cs="Arial"/>
                <w:kern w:val="24"/>
              </w:rPr>
              <w:t xml:space="preserve">Number of RBs </w:t>
            </w:r>
            <w:r>
              <w:rPr>
                <w:noProof/>
                <w:position w:val="-10"/>
              </w:rPr>
              <w:drawing>
                <wp:inline distT="0" distB="0" distL="0" distR="0" wp14:anchorId="3D64EE21" wp14:editId="2DB3E476">
                  <wp:extent cx="563245"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2FB2D9F" w14:textId="03F963F6" w:rsidR="008E47E6" w:rsidRPr="00B916EC" w:rsidRDefault="008E47E6" w:rsidP="00E002EC">
            <w:pPr>
              <w:pStyle w:val="TAH"/>
              <w:rPr>
                <w:bCs/>
                <w:lang w:val="en-US"/>
              </w:rPr>
            </w:pPr>
            <w:r w:rsidRPr="00B916EC">
              <w:rPr>
                <w:rFonts w:cs="Arial"/>
                <w:kern w:val="24"/>
              </w:rPr>
              <w:t xml:space="preserve">Number of Symbols </w:t>
            </w:r>
            <w:r>
              <w:rPr>
                <w:noProof/>
                <w:position w:val="-12"/>
              </w:rPr>
              <w:drawing>
                <wp:inline distT="0" distB="0" distL="0" distR="0" wp14:anchorId="641048DE" wp14:editId="28168BAE">
                  <wp:extent cx="467995"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391214A7" w14:textId="77777777" w:rsidR="008E47E6" w:rsidRPr="00B916EC" w:rsidRDefault="008E47E6" w:rsidP="00E002EC">
            <w:pPr>
              <w:pStyle w:val="TAH"/>
              <w:rPr>
                <w:bCs/>
                <w:lang w:val="en-US"/>
              </w:rPr>
            </w:pPr>
            <w:r w:rsidRPr="00B916EC">
              <w:rPr>
                <w:rFonts w:cs="Arial"/>
                <w:kern w:val="24"/>
              </w:rPr>
              <w:t xml:space="preserve">Offset (RBs) </w:t>
            </w:r>
          </w:p>
        </w:tc>
      </w:tr>
      <w:tr w:rsidR="008E47E6" w:rsidRPr="00B916EC" w14:paraId="06F9C534" w14:textId="77777777" w:rsidTr="009D378A">
        <w:trPr>
          <w:cantSplit/>
        </w:trPr>
        <w:tc>
          <w:tcPr>
            <w:tcW w:w="798" w:type="dxa"/>
            <w:tcBorders>
              <w:top w:val="double" w:sz="4" w:space="0" w:color="auto"/>
              <w:right w:val="double" w:sz="4" w:space="0" w:color="auto"/>
            </w:tcBorders>
            <w:shd w:val="clear" w:color="auto" w:fill="auto"/>
            <w:vAlign w:val="center"/>
          </w:tcPr>
          <w:p w14:paraId="27556C39" w14:textId="77777777" w:rsidR="008E47E6" w:rsidRPr="00B916EC" w:rsidRDefault="008E47E6" w:rsidP="00E002EC">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13259F93" w14:textId="77777777" w:rsidR="008E47E6" w:rsidRPr="00B916EC" w:rsidRDefault="008E47E6" w:rsidP="00E002EC">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25678E37" w14:textId="77777777" w:rsidR="008E47E6" w:rsidRPr="00B916EC" w:rsidRDefault="008E47E6" w:rsidP="00E002EC">
            <w:pPr>
              <w:pStyle w:val="TAC"/>
              <w:rPr>
                <w:lang w:val="en-US"/>
              </w:rPr>
            </w:pPr>
            <w:r w:rsidRPr="00B916EC">
              <w:rPr>
                <w:rFonts w:cs="Arial"/>
                <w:kern w:val="24"/>
                <w:szCs w:val="18"/>
              </w:rPr>
              <w:t>24</w:t>
            </w:r>
          </w:p>
        </w:tc>
        <w:tc>
          <w:tcPr>
            <w:tcW w:w="1884" w:type="dxa"/>
            <w:tcBorders>
              <w:top w:val="double" w:sz="4" w:space="0" w:color="auto"/>
            </w:tcBorders>
            <w:vAlign w:val="center"/>
          </w:tcPr>
          <w:p w14:paraId="10C79638" w14:textId="77777777" w:rsidR="008E47E6" w:rsidRPr="00B916EC" w:rsidRDefault="008E47E6" w:rsidP="00E002EC">
            <w:pPr>
              <w:pStyle w:val="TAC"/>
              <w:rPr>
                <w:lang w:val="en-US"/>
              </w:rPr>
            </w:pPr>
            <w:r w:rsidRPr="00B916EC">
              <w:rPr>
                <w:rFonts w:cs="Arial"/>
                <w:kern w:val="24"/>
                <w:szCs w:val="18"/>
              </w:rPr>
              <w:t>2</w:t>
            </w:r>
          </w:p>
        </w:tc>
        <w:tc>
          <w:tcPr>
            <w:tcW w:w="1499" w:type="dxa"/>
            <w:tcBorders>
              <w:top w:val="double" w:sz="4" w:space="0" w:color="auto"/>
            </w:tcBorders>
            <w:vAlign w:val="center"/>
          </w:tcPr>
          <w:p w14:paraId="53DAABB3" w14:textId="77777777" w:rsidR="008E47E6" w:rsidRPr="00B916EC" w:rsidRDefault="008E47E6" w:rsidP="00E002EC">
            <w:pPr>
              <w:pStyle w:val="TAC"/>
              <w:rPr>
                <w:lang w:val="en-US"/>
              </w:rPr>
            </w:pPr>
            <w:r w:rsidRPr="00B916EC">
              <w:rPr>
                <w:rFonts w:cs="Arial"/>
                <w:kern w:val="24"/>
                <w:szCs w:val="18"/>
              </w:rPr>
              <w:t>0</w:t>
            </w:r>
          </w:p>
        </w:tc>
      </w:tr>
      <w:tr w:rsidR="008E47E6" w:rsidRPr="00B916EC" w14:paraId="580142EB" w14:textId="77777777" w:rsidTr="009D378A">
        <w:trPr>
          <w:cantSplit/>
        </w:trPr>
        <w:tc>
          <w:tcPr>
            <w:tcW w:w="798" w:type="dxa"/>
            <w:tcBorders>
              <w:right w:val="double" w:sz="4" w:space="0" w:color="auto"/>
            </w:tcBorders>
            <w:shd w:val="clear" w:color="auto" w:fill="auto"/>
            <w:vAlign w:val="center"/>
          </w:tcPr>
          <w:p w14:paraId="370F00D5" w14:textId="77777777" w:rsidR="008E47E6" w:rsidRPr="00B916EC" w:rsidRDefault="008E47E6" w:rsidP="00E002EC">
            <w:pPr>
              <w:pStyle w:val="TAC"/>
              <w:rPr>
                <w:lang w:val="en-US"/>
              </w:rPr>
            </w:pPr>
            <w:r w:rsidRPr="00B916EC">
              <w:rPr>
                <w:lang w:val="en-US"/>
              </w:rPr>
              <w:t>1</w:t>
            </w:r>
          </w:p>
        </w:tc>
        <w:tc>
          <w:tcPr>
            <w:tcW w:w="3451" w:type="dxa"/>
            <w:tcBorders>
              <w:left w:val="double" w:sz="4" w:space="0" w:color="auto"/>
            </w:tcBorders>
            <w:vAlign w:val="center"/>
          </w:tcPr>
          <w:p w14:paraId="559FB3E9" w14:textId="77777777" w:rsidR="008E47E6" w:rsidRPr="00B916EC" w:rsidRDefault="008E47E6" w:rsidP="00E002EC">
            <w:pPr>
              <w:pStyle w:val="TAC"/>
              <w:rPr>
                <w:lang w:val="en-US"/>
              </w:rPr>
            </w:pPr>
            <w:r w:rsidRPr="00B916EC">
              <w:rPr>
                <w:rFonts w:cs="Arial"/>
                <w:kern w:val="24"/>
                <w:szCs w:val="18"/>
              </w:rPr>
              <w:t xml:space="preserve">1 </w:t>
            </w:r>
          </w:p>
        </w:tc>
        <w:tc>
          <w:tcPr>
            <w:tcW w:w="1573" w:type="dxa"/>
            <w:vAlign w:val="center"/>
          </w:tcPr>
          <w:p w14:paraId="6AC5C4E3" w14:textId="77777777" w:rsidR="008E47E6" w:rsidRPr="00B916EC" w:rsidRDefault="008E47E6" w:rsidP="00E002EC">
            <w:pPr>
              <w:pStyle w:val="TAC"/>
              <w:rPr>
                <w:lang w:val="en-US"/>
              </w:rPr>
            </w:pPr>
            <w:r w:rsidRPr="00B916EC">
              <w:rPr>
                <w:rFonts w:cs="Arial"/>
                <w:kern w:val="24"/>
                <w:szCs w:val="18"/>
              </w:rPr>
              <w:t>24</w:t>
            </w:r>
          </w:p>
        </w:tc>
        <w:tc>
          <w:tcPr>
            <w:tcW w:w="1884" w:type="dxa"/>
            <w:vAlign w:val="center"/>
          </w:tcPr>
          <w:p w14:paraId="401F311A" w14:textId="77777777" w:rsidR="008E47E6" w:rsidRPr="00B916EC" w:rsidRDefault="008E47E6" w:rsidP="00E002EC">
            <w:pPr>
              <w:pStyle w:val="TAC"/>
              <w:rPr>
                <w:lang w:val="en-US"/>
              </w:rPr>
            </w:pPr>
            <w:r w:rsidRPr="00B916EC">
              <w:rPr>
                <w:rFonts w:cs="Arial"/>
                <w:kern w:val="24"/>
                <w:szCs w:val="18"/>
              </w:rPr>
              <w:t>2</w:t>
            </w:r>
          </w:p>
        </w:tc>
        <w:tc>
          <w:tcPr>
            <w:tcW w:w="1499" w:type="dxa"/>
            <w:vAlign w:val="center"/>
          </w:tcPr>
          <w:p w14:paraId="07AB7702" w14:textId="77777777" w:rsidR="008E47E6" w:rsidRPr="00B916EC" w:rsidRDefault="008E47E6" w:rsidP="00E002EC">
            <w:pPr>
              <w:pStyle w:val="TAC"/>
              <w:rPr>
                <w:lang w:val="en-US"/>
              </w:rPr>
            </w:pPr>
            <w:r w:rsidRPr="00B916EC">
              <w:rPr>
                <w:rFonts w:cs="Arial"/>
                <w:kern w:val="24"/>
                <w:szCs w:val="18"/>
              </w:rPr>
              <w:t>4</w:t>
            </w:r>
          </w:p>
        </w:tc>
      </w:tr>
      <w:tr w:rsidR="008E47E6" w:rsidRPr="00B916EC" w14:paraId="7B69603B" w14:textId="77777777" w:rsidTr="009D378A">
        <w:trPr>
          <w:cantSplit/>
        </w:trPr>
        <w:tc>
          <w:tcPr>
            <w:tcW w:w="798" w:type="dxa"/>
            <w:tcBorders>
              <w:right w:val="double" w:sz="4" w:space="0" w:color="auto"/>
            </w:tcBorders>
            <w:shd w:val="clear" w:color="auto" w:fill="auto"/>
            <w:vAlign w:val="center"/>
          </w:tcPr>
          <w:p w14:paraId="43711E3E" w14:textId="77777777" w:rsidR="008E47E6" w:rsidRPr="00B916EC" w:rsidRDefault="008E47E6" w:rsidP="00E002EC">
            <w:pPr>
              <w:pStyle w:val="TAC"/>
            </w:pPr>
            <w:r w:rsidRPr="00B916EC">
              <w:t>2</w:t>
            </w:r>
          </w:p>
        </w:tc>
        <w:tc>
          <w:tcPr>
            <w:tcW w:w="3451" w:type="dxa"/>
            <w:tcBorders>
              <w:left w:val="double" w:sz="4" w:space="0" w:color="auto"/>
            </w:tcBorders>
            <w:vAlign w:val="center"/>
          </w:tcPr>
          <w:p w14:paraId="65A20770" w14:textId="77777777" w:rsidR="008E47E6" w:rsidRPr="00B916EC" w:rsidRDefault="008E47E6" w:rsidP="00E002EC">
            <w:pPr>
              <w:pStyle w:val="TAC"/>
            </w:pPr>
            <w:r w:rsidRPr="00B916EC">
              <w:rPr>
                <w:rFonts w:cs="Arial"/>
                <w:kern w:val="24"/>
                <w:szCs w:val="18"/>
              </w:rPr>
              <w:t xml:space="preserve">1 </w:t>
            </w:r>
          </w:p>
        </w:tc>
        <w:tc>
          <w:tcPr>
            <w:tcW w:w="1573" w:type="dxa"/>
            <w:vAlign w:val="center"/>
          </w:tcPr>
          <w:p w14:paraId="14044881" w14:textId="77777777" w:rsidR="008E47E6" w:rsidRPr="00B916EC" w:rsidRDefault="008E47E6" w:rsidP="00E002EC">
            <w:pPr>
              <w:pStyle w:val="TAC"/>
            </w:pPr>
            <w:r w:rsidRPr="00B916EC">
              <w:rPr>
                <w:rFonts w:cs="Arial"/>
                <w:kern w:val="24"/>
                <w:szCs w:val="18"/>
              </w:rPr>
              <w:t>48</w:t>
            </w:r>
          </w:p>
        </w:tc>
        <w:tc>
          <w:tcPr>
            <w:tcW w:w="1884" w:type="dxa"/>
            <w:vAlign w:val="center"/>
          </w:tcPr>
          <w:p w14:paraId="035E3729" w14:textId="77777777" w:rsidR="008E47E6" w:rsidRPr="00B916EC" w:rsidRDefault="008E47E6" w:rsidP="00E002EC">
            <w:pPr>
              <w:pStyle w:val="TAC"/>
            </w:pPr>
            <w:r w:rsidRPr="00B916EC">
              <w:rPr>
                <w:rFonts w:cs="Arial"/>
                <w:kern w:val="24"/>
                <w:szCs w:val="18"/>
              </w:rPr>
              <w:t>1</w:t>
            </w:r>
          </w:p>
        </w:tc>
        <w:tc>
          <w:tcPr>
            <w:tcW w:w="1499" w:type="dxa"/>
            <w:vAlign w:val="center"/>
          </w:tcPr>
          <w:p w14:paraId="5076DF82" w14:textId="77777777" w:rsidR="008E47E6" w:rsidRPr="00B916EC" w:rsidRDefault="008E47E6" w:rsidP="00E002EC">
            <w:pPr>
              <w:pStyle w:val="TAC"/>
            </w:pPr>
            <w:r w:rsidRPr="00B916EC">
              <w:rPr>
                <w:rFonts w:cs="Arial"/>
                <w:kern w:val="24"/>
                <w:szCs w:val="18"/>
              </w:rPr>
              <w:t>14</w:t>
            </w:r>
          </w:p>
        </w:tc>
      </w:tr>
      <w:tr w:rsidR="008E47E6" w:rsidRPr="00B916EC" w14:paraId="6882EDE4" w14:textId="77777777" w:rsidTr="009D378A">
        <w:trPr>
          <w:cantSplit/>
        </w:trPr>
        <w:tc>
          <w:tcPr>
            <w:tcW w:w="798" w:type="dxa"/>
            <w:tcBorders>
              <w:right w:val="double" w:sz="4" w:space="0" w:color="auto"/>
            </w:tcBorders>
            <w:shd w:val="clear" w:color="auto" w:fill="auto"/>
            <w:vAlign w:val="center"/>
          </w:tcPr>
          <w:p w14:paraId="149DA7C1" w14:textId="77777777" w:rsidR="008E47E6" w:rsidRPr="00B916EC" w:rsidRDefault="008E47E6" w:rsidP="00E002EC">
            <w:pPr>
              <w:pStyle w:val="TAC"/>
            </w:pPr>
            <w:r w:rsidRPr="00B916EC">
              <w:t>3</w:t>
            </w:r>
          </w:p>
        </w:tc>
        <w:tc>
          <w:tcPr>
            <w:tcW w:w="3451" w:type="dxa"/>
            <w:tcBorders>
              <w:left w:val="double" w:sz="4" w:space="0" w:color="auto"/>
            </w:tcBorders>
            <w:vAlign w:val="center"/>
          </w:tcPr>
          <w:p w14:paraId="7F395560" w14:textId="77777777" w:rsidR="008E47E6" w:rsidRPr="00B916EC" w:rsidRDefault="008E47E6" w:rsidP="00E002EC">
            <w:pPr>
              <w:pStyle w:val="TAC"/>
            </w:pPr>
            <w:r w:rsidRPr="00B916EC">
              <w:rPr>
                <w:rFonts w:cs="Arial"/>
                <w:kern w:val="24"/>
                <w:szCs w:val="18"/>
              </w:rPr>
              <w:t xml:space="preserve">1 </w:t>
            </w:r>
          </w:p>
        </w:tc>
        <w:tc>
          <w:tcPr>
            <w:tcW w:w="1573" w:type="dxa"/>
            <w:vAlign w:val="center"/>
          </w:tcPr>
          <w:p w14:paraId="558D41E7" w14:textId="77777777" w:rsidR="008E47E6" w:rsidRPr="00B916EC" w:rsidRDefault="008E47E6" w:rsidP="00E002EC">
            <w:pPr>
              <w:pStyle w:val="TAC"/>
            </w:pPr>
            <w:r w:rsidRPr="00B916EC">
              <w:rPr>
                <w:rFonts w:cs="Arial"/>
                <w:kern w:val="24"/>
                <w:szCs w:val="18"/>
              </w:rPr>
              <w:t>48</w:t>
            </w:r>
          </w:p>
        </w:tc>
        <w:tc>
          <w:tcPr>
            <w:tcW w:w="1884" w:type="dxa"/>
            <w:vAlign w:val="center"/>
          </w:tcPr>
          <w:p w14:paraId="272628D7" w14:textId="77777777" w:rsidR="008E47E6" w:rsidRPr="00B916EC" w:rsidRDefault="008E47E6" w:rsidP="00E002EC">
            <w:pPr>
              <w:pStyle w:val="TAC"/>
            </w:pPr>
            <w:r w:rsidRPr="00B916EC">
              <w:rPr>
                <w:rFonts w:cs="Arial"/>
                <w:kern w:val="24"/>
                <w:szCs w:val="18"/>
              </w:rPr>
              <w:t>2</w:t>
            </w:r>
          </w:p>
        </w:tc>
        <w:tc>
          <w:tcPr>
            <w:tcW w:w="1499" w:type="dxa"/>
            <w:vAlign w:val="center"/>
          </w:tcPr>
          <w:p w14:paraId="7DF9857C" w14:textId="77777777" w:rsidR="008E47E6" w:rsidRPr="00B916EC" w:rsidRDefault="008E47E6" w:rsidP="00E002EC">
            <w:pPr>
              <w:pStyle w:val="TAC"/>
            </w:pPr>
            <w:r w:rsidRPr="00B916EC">
              <w:rPr>
                <w:rFonts w:cs="Arial"/>
                <w:kern w:val="24"/>
                <w:szCs w:val="18"/>
              </w:rPr>
              <w:t>14</w:t>
            </w:r>
          </w:p>
        </w:tc>
      </w:tr>
      <w:tr w:rsidR="008E47E6" w:rsidRPr="00B916EC" w14:paraId="0CB0AC5A" w14:textId="77777777" w:rsidTr="009D378A">
        <w:trPr>
          <w:cantSplit/>
        </w:trPr>
        <w:tc>
          <w:tcPr>
            <w:tcW w:w="798" w:type="dxa"/>
            <w:tcBorders>
              <w:right w:val="double" w:sz="4" w:space="0" w:color="auto"/>
            </w:tcBorders>
            <w:shd w:val="clear" w:color="auto" w:fill="auto"/>
            <w:vAlign w:val="center"/>
          </w:tcPr>
          <w:p w14:paraId="01ED29CF" w14:textId="77777777" w:rsidR="008E47E6" w:rsidRPr="00B916EC" w:rsidRDefault="008E47E6" w:rsidP="00E002EC">
            <w:pPr>
              <w:pStyle w:val="TAC"/>
            </w:pPr>
            <w:r w:rsidRPr="00B916EC">
              <w:t>4</w:t>
            </w:r>
          </w:p>
        </w:tc>
        <w:tc>
          <w:tcPr>
            <w:tcW w:w="3451" w:type="dxa"/>
            <w:tcBorders>
              <w:left w:val="double" w:sz="4" w:space="0" w:color="auto"/>
            </w:tcBorders>
            <w:vAlign w:val="center"/>
          </w:tcPr>
          <w:p w14:paraId="0269A5D9" w14:textId="77777777" w:rsidR="008E47E6" w:rsidRPr="00B916EC" w:rsidRDefault="008E47E6" w:rsidP="00E002EC">
            <w:pPr>
              <w:pStyle w:val="TAC"/>
            </w:pPr>
            <w:r w:rsidRPr="00B916EC">
              <w:rPr>
                <w:rFonts w:cs="Arial"/>
                <w:kern w:val="24"/>
                <w:szCs w:val="18"/>
              </w:rPr>
              <w:t xml:space="preserve">3 </w:t>
            </w:r>
          </w:p>
        </w:tc>
        <w:tc>
          <w:tcPr>
            <w:tcW w:w="1573" w:type="dxa"/>
            <w:vAlign w:val="center"/>
          </w:tcPr>
          <w:p w14:paraId="2A0C196D" w14:textId="77777777" w:rsidR="008E47E6" w:rsidRPr="00B916EC" w:rsidRDefault="008E47E6" w:rsidP="00E002EC">
            <w:pPr>
              <w:pStyle w:val="TAC"/>
            </w:pPr>
            <w:r>
              <w:rPr>
                <w:rFonts w:cs="Arial"/>
                <w:kern w:val="24"/>
                <w:szCs w:val="18"/>
              </w:rPr>
              <w:t>24</w:t>
            </w:r>
          </w:p>
        </w:tc>
        <w:tc>
          <w:tcPr>
            <w:tcW w:w="1884" w:type="dxa"/>
            <w:vAlign w:val="center"/>
          </w:tcPr>
          <w:p w14:paraId="2D383FCA" w14:textId="77777777" w:rsidR="008E47E6" w:rsidRPr="00B916EC" w:rsidRDefault="008E47E6" w:rsidP="00E002EC">
            <w:pPr>
              <w:pStyle w:val="TAC"/>
            </w:pPr>
            <w:r>
              <w:rPr>
                <w:rFonts w:cs="Arial"/>
                <w:kern w:val="24"/>
                <w:szCs w:val="18"/>
              </w:rPr>
              <w:t>2</w:t>
            </w:r>
          </w:p>
        </w:tc>
        <w:tc>
          <w:tcPr>
            <w:tcW w:w="1499" w:type="dxa"/>
            <w:vAlign w:val="center"/>
          </w:tcPr>
          <w:p w14:paraId="61F3E85F" w14:textId="2DAD894B" w:rsidR="008E47E6" w:rsidRPr="00B916EC" w:rsidRDefault="008E47E6" w:rsidP="00E002EC">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5FC86787" wp14:editId="09661E85">
                  <wp:extent cx="467995" cy="278130"/>
                  <wp:effectExtent l="0" t="0" r="825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B916EC">
              <w:rPr>
                <w:rFonts w:cs="Arial"/>
                <w:kern w:val="24"/>
                <w:szCs w:val="18"/>
              </w:rPr>
              <w:t xml:space="preserve"> </w:t>
            </w:r>
          </w:p>
          <w:p w14:paraId="652662FF" w14:textId="6284BC02" w:rsidR="008E47E6" w:rsidRPr="00B916EC" w:rsidRDefault="008E47E6" w:rsidP="00E002EC">
            <w:pPr>
              <w:pStyle w:val="TAC"/>
            </w:pPr>
            <w:r w:rsidRPr="00B916EC">
              <w:rPr>
                <w:rFonts w:cs="Arial"/>
                <w:kern w:val="24"/>
                <w:szCs w:val="18"/>
              </w:rPr>
              <w:t xml:space="preserve">-21 if </w:t>
            </w:r>
            <w:r>
              <w:rPr>
                <w:noProof/>
                <w:position w:val="-10"/>
              </w:rPr>
              <w:drawing>
                <wp:inline distT="0" distB="0" distL="0" distR="0" wp14:anchorId="2638A20D" wp14:editId="51A5D90D">
                  <wp:extent cx="467995" cy="182880"/>
                  <wp:effectExtent l="0" t="0" r="825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8E47E6" w:rsidRPr="00B916EC" w14:paraId="4898326D" w14:textId="77777777" w:rsidTr="009D378A">
        <w:trPr>
          <w:cantSplit/>
        </w:trPr>
        <w:tc>
          <w:tcPr>
            <w:tcW w:w="798" w:type="dxa"/>
            <w:tcBorders>
              <w:right w:val="double" w:sz="4" w:space="0" w:color="auto"/>
            </w:tcBorders>
            <w:shd w:val="clear" w:color="auto" w:fill="auto"/>
            <w:vAlign w:val="center"/>
          </w:tcPr>
          <w:p w14:paraId="70D0B8C2" w14:textId="77777777" w:rsidR="008E47E6" w:rsidRPr="00B916EC" w:rsidRDefault="008E47E6" w:rsidP="00E002EC">
            <w:pPr>
              <w:pStyle w:val="TAC"/>
            </w:pPr>
            <w:r w:rsidRPr="00B916EC">
              <w:t>5</w:t>
            </w:r>
          </w:p>
        </w:tc>
        <w:tc>
          <w:tcPr>
            <w:tcW w:w="3451" w:type="dxa"/>
            <w:tcBorders>
              <w:left w:val="double" w:sz="4" w:space="0" w:color="auto"/>
            </w:tcBorders>
            <w:vAlign w:val="center"/>
          </w:tcPr>
          <w:p w14:paraId="124CCFEF" w14:textId="77777777" w:rsidR="008E47E6" w:rsidRPr="00B916EC" w:rsidRDefault="008E47E6" w:rsidP="00E002EC">
            <w:pPr>
              <w:pStyle w:val="TAC"/>
            </w:pPr>
            <w:r w:rsidRPr="00B916EC">
              <w:rPr>
                <w:rFonts w:cs="Arial"/>
                <w:kern w:val="24"/>
                <w:szCs w:val="18"/>
              </w:rPr>
              <w:t xml:space="preserve">3 </w:t>
            </w:r>
          </w:p>
        </w:tc>
        <w:tc>
          <w:tcPr>
            <w:tcW w:w="1573" w:type="dxa"/>
            <w:vAlign w:val="center"/>
          </w:tcPr>
          <w:p w14:paraId="27D1B534" w14:textId="77777777" w:rsidR="008E47E6" w:rsidRPr="00B916EC" w:rsidRDefault="008E47E6" w:rsidP="00E002EC">
            <w:pPr>
              <w:pStyle w:val="TAC"/>
            </w:pPr>
            <w:r>
              <w:rPr>
                <w:rFonts w:cs="Arial"/>
                <w:kern w:val="24"/>
                <w:szCs w:val="18"/>
              </w:rPr>
              <w:t>24</w:t>
            </w:r>
          </w:p>
        </w:tc>
        <w:tc>
          <w:tcPr>
            <w:tcW w:w="1884" w:type="dxa"/>
            <w:vAlign w:val="center"/>
          </w:tcPr>
          <w:p w14:paraId="33215A44" w14:textId="77777777" w:rsidR="008E47E6" w:rsidRPr="00B916EC" w:rsidRDefault="008E47E6" w:rsidP="00E002EC">
            <w:pPr>
              <w:pStyle w:val="TAC"/>
            </w:pPr>
            <w:r>
              <w:rPr>
                <w:rFonts w:cs="Arial"/>
                <w:kern w:val="24"/>
                <w:szCs w:val="18"/>
              </w:rPr>
              <w:t>2</w:t>
            </w:r>
          </w:p>
        </w:tc>
        <w:tc>
          <w:tcPr>
            <w:tcW w:w="1499" w:type="dxa"/>
            <w:vAlign w:val="center"/>
          </w:tcPr>
          <w:p w14:paraId="2190BC65" w14:textId="77777777" w:rsidR="008E47E6" w:rsidRPr="00B916EC" w:rsidRDefault="008E47E6" w:rsidP="00E002EC">
            <w:pPr>
              <w:pStyle w:val="TAC"/>
            </w:pPr>
            <w:r w:rsidRPr="00B916EC">
              <w:rPr>
                <w:rFonts w:cs="Arial"/>
                <w:kern w:val="24"/>
                <w:szCs w:val="18"/>
              </w:rPr>
              <w:t>24</w:t>
            </w:r>
          </w:p>
        </w:tc>
      </w:tr>
      <w:tr w:rsidR="008E47E6" w:rsidRPr="00B916EC" w14:paraId="5D0C2473" w14:textId="77777777" w:rsidTr="009D378A">
        <w:trPr>
          <w:cantSplit/>
        </w:trPr>
        <w:tc>
          <w:tcPr>
            <w:tcW w:w="798" w:type="dxa"/>
            <w:tcBorders>
              <w:right w:val="double" w:sz="4" w:space="0" w:color="auto"/>
            </w:tcBorders>
            <w:shd w:val="clear" w:color="auto" w:fill="auto"/>
            <w:vAlign w:val="center"/>
          </w:tcPr>
          <w:p w14:paraId="11D3613B" w14:textId="77777777" w:rsidR="008E47E6" w:rsidRPr="00B916EC" w:rsidRDefault="008E47E6" w:rsidP="00E002EC">
            <w:pPr>
              <w:pStyle w:val="TAC"/>
            </w:pPr>
            <w:r w:rsidRPr="00B916EC">
              <w:t>6</w:t>
            </w:r>
          </w:p>
        </w:tc>
        <w:tc>
          <w:tcPr>
            <w:tcW w:w="3451" w:type="dxa"/>
            <w:tcBorders>
              <w:left w:val="double" w:sz="4" w:space="0" w:color="auto"/>
            </w:tcBorders>
            <w:vAlign w:val="center"/>
          </w:tcPr>
          <w:p w14:paraId="7545E1E8" w14:textId="77777777" w:rsidR="008E47E6" w:rsidRPr="00B916EC" w:rsidRDefault="008E47E6" w:rsidP="00E002EC">
            <w:pPr>
              <w:pStyle w:val="TAC"/>
            </w:pPr>
            <w:r w:rsidRPr="00B916EC">
              <w:rPr>
                <w:rFonts w:cs="Arial"/>
                <w:kern w:val="24"/>
                <w:szCs w:val="18"/>
              </w:rPr>
              <w:t xml:space="preserve">3 </w:t>
            </w:r>
          </w:p>
        </w:tc>
        <w:tc>
          <w:tcPr>
            <w:tcW w:w="1573" w:type="dxa"/>
            <w:vAlign w:val="center"/>
          </w:tcPr>
          <w:p w14:paraId="14F87A71" w14:textId="77777777" w:rsidR="008E47E6" w:rsidRPr="00B916EC" w:rsidRDefault="008E47E6" w:rsidP="00E002EC">
            <w:pPr>
              <w:pStyle w:val="TAC"/>
            </w:pPr>
            <w:r>
              <w:rPr>
                <w:rFonts w:cs="Arial"/>
                <w:kern w:val="24"/>
                <w:szCs w:val="18"/>
              </w:rPr>
              <w:t>48</w:t>
            </w:r>
          </w:p>
        </w:tc>
        <w:tc>
          <w:tcPr>
            <w:tcW w:w="1884" w:type="dxa"/>
            <w:vAlign w:val="center"/>
          </w:tcPr>
          <w:p w14:paraId="1B7E0FF4" w14:textId="77777777" w:rsidR="008E47E6" w:rsidRPr="00B916EC" w:rsidRDefault="008E47E6" w:rsidP="00E002EC">
            <w:pPr>
              <w:pStyle w:val="TAC"/>
            </w:pPr>
            <w:r>
              <w:rPr>
                <w:rFonts w:cs="Arial"/>
                <w:kern w:val="24"/>
                <w:szCs w:val="18"/>
              </w:rPr>
              <w:t>2</w:t>
            </w:r>
          </w:p>
        </w:tc>
        <w:tc>
          <w:tcPr>
            <w:tcW w:w="1499" w:type="dxa"/>
            <w:vAlign w:val="center"/>
          </w:tcPr>
          <w:p w14:paraId="4E36C162" w14:textId="762C8FAC" w:rsidR="008E47E6" w:rsidRPr="00B916EC" w:rsidRDefault="008E47E6" w:rsidP="00E002EC">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65AD97CD" wp14:editId="4D05E4EF">
                  <wp:extent cx="467995" cy="2781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B916EC">
              <w:rPr>
                <w:rFonts w:cs="Arial"/>
                <w:kern w:val="24"/>
                <w:szCs w:val="18"/>
              </w:rPr>
              <w:t xml:space="preserve"> </w:t>
            </w:r>
          </w:p>
          <w:p w14:paraId="25A599DB" w14:textId="5C0B68D1" w:rsidR="008E47E6" w:rsidRPr="00B916EC" w:rsidRDefault="008E47E6" w:rsidP="00E002EC">
            <w:pPr>
              <w:pStyle w:val="TAC"/>
            </w:pPr>
            <w:r w:rsidRPr="00B916EC">
              <w:rPr>
                <w:rFonts w:cs="Arial"/>
                <w:kern w:val="24"/>
                <w:szCs w:val="18"/>
              </w:rPr>
              <w:t xml:space="preserve">-21 if </w:t>
            </w:r>
            <w:r>
              <w:rPr>
                <w:noProof/>
                <w:position w:val="-10"/>
              </w:rPr>
              <w:drawing>
                <wp:inline distT="0" distB="0" distL="0" distR="0" wp14:anchorId="4FA56D76" wp14:editId="64D1B4A1">
                  <wp:extent cx="467995" cy="2781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8E47E6" w:rsidRPr="00B916EC" w14:paraId="1E1A3899" w14:textId="77777777" w:rsidTr="009D378A">
        <w:trPr>
          <w:cantSplit/>
        </w:trPr>
        <w:tc>
          <w:tcPr>
            <w:tcW w:w="798" w:type="dxa"/>
            <w:tcBorders>
              <w:right w:val="double" w:sz="4" w:space="0" w:color="auto"/>
            </w:tcBorders>
            <w:shd w:val="clear" w:color="auto" w:fill="auto"/>
            <w:vAlign w:val="center"/>
          </w:tcPr>
          <w:p w14:paraId="35DF2AF7" w14:textId="77777777" w:rsidR="008E47E6" w:rsidRPr="00B916EC" w:rsidRDefault="008E47E6" w:rsidP="00E002EC">
            <w:pPr>
              <w:pStyle w:val="TAC"/>
            </w:pPr>
            <w:r w:rsidRPr="00B916EC">
              <w:t>7</w:t>
            </w:r>
          </w:p>
        </w:tc>
        <w:tc>
          <w:tcPr>
            <w:tcW w:w="3451" w:type="dxa"/>
            <w:tcBorders>
              <w:left w:val="double" w:sz="4" w:space="0" w:color="auto"/>
            </w:tcBorders>
            <w:vAlign w:val="center"/>
          </w:tcPr>
          <w:p w14:paraId="4D8021BE" w14:textId="77777777" w:rsidR="008E47E6" w:rsidRPr="00B916EC" w:rsidRDefault="008E47E6" w:rsidP="00E002EC">
            <w:pPr>
              <w:pStyle w:val="TAC"/>
            </w:pPr>
            <w:r w:rsidRPr="00B916EC">
              <w:rPr>
                <w:rFonts w:cs="Arial"/>
                <w:kern w:val="24"/>
                <w:szCs w:val="18"/>
              </w:rPr>
              <w:t xml:space="preserve">3 </w:t>
            </w:r>
          </w:p>
        </w:tc>
        <w:tc>
          <w:tcPr>
            <w:tcW w:w="1573" w:type="dxa"/>
            <w:vAlign w:val="center"/>
          </w:tcPr>
          <w:p w14:paraId="479B51F6" w14:textId="77777777" w:rsidR="008E47E6" w:rsidRPr="00B916EC" w:rsidRDefault="008E47E6" w:rsidP="00E002EC">
            <w:pPr>
              <w:pStyle w:val="TAC"/>
            </w:pPr>
            <w:r>
              <w:rPr>
                <w:rFonts w:cs="Arial"/>
                <w:kern w:val="24"/>
                <w:szCs w:val="18"/>
              </w:rPr>
              <w:t>48</w:t>
            </w:r>
          </w:p>
        </w:tc>
        <w:tc>
          <w:tcPr>
            <w:tcW w:w="1884" w:type="dxa"/>
            <w:vAlign w:val="center"/>
          </w:tcPr>
          <w:p w14:paraId="2CA41F56" w14:textId="77777777" w:rsidR="008E47E6" w:rsidRPr="00B916EC" w:rsidRDefault="008E47E6" w:rsidP="00E002EC">
            <w:pPr>
              <w:pStyle w:val="TAC"/>
            </w:pPr>
            <w:r w:rsidRPr="00B916EC">
              <w:rPr>
                <w:rFonts w:cs="Arial"/>
                <w:kern w:val="24"/>
                <w:szCs w:val="18"/>
              </w:rPr>
              <w:t>2</w:t>
            </w:r>
          </w:p>
        </w:tc>
        <w:tc>
          <w:tcPr>
            <w:tcW w:w="1499" w:type="dxa"/>
            <w:vAlign w:val="center"/>
          </w:tcPr>
          <w:p w14:paraId="2F52FF55" w14:textId="77777777" w:rsidR="008E47E6" w:rsidRPr="00B916EC" w:rsidRDefault="008E47E6" w:rsidP="00E002EC">
            <w:pPr>
              <w:pStyle w:val="TAC"/>
            </w:pPr>
            <w:r w:rsidRPr="00B916EC">
              <w:rPr>
                <w:rFonts w:cs="Arial"/>
                <w:kern w:val="24"/>
                <w:szCs w:val="18"/>
              </w:rPr>
              <w:t>48</w:t>
            </w:r>
          </w:p>
        </w:tc>
      </w:tr>
      <w:tr w:rsidR="00565408" w:rsidRPr="00B916EC" w14:paraId="3BF857F6" w14:textId="77777777" w:rsidTr="009D378A">
        <w:trPr>
          <w:cantSplit/>
        </w:trPr>
        <w:tc>
          <w:tcPr>
            <w:tcW w:w="798" w:type="dxa"/>
            <w:tcBorders>
              <w:right w:val="double" w:sz="4" w:space="0" w:color="auto"/>
            </w:tcBorders>
            <w:shd w:val="clear" w:color="auto" w:fill="auto"/>
            <w:vAlign w:val="center"/>
          </w:tcPr>
          <w:p w14:paraId="7C8BBBCE" w14:textId="4418AD38" w:rsidR="00565408" w:rsidRPr="007A3A08" w:rsidRDefault="00565408" w:rsidP="00565408">
            <w:pPr>
              <w:pStyle w:val="TAC"/>
              <w:rPr>
                <w:color w:val="0070C0"/>
                <w:u w:val="single"/>
              </w:rPr>
            </w:pPr>
            <w:r w:rsidRPr="007A3A08">
              <w:rPr>
                <w:color w:val="0070C0"/>
                <w:u w:val="single"/>
              </w:rPr>
              <w:t>8</w:t>
            </w:r>
          </w:p>
        </w:tc>
        <w:tc>
          <w:tcPr>
            <w:tcW w:w="3451" w:type="dxa"/>
            <w:tcBorders>
              <w:left w:val="double" w:sz="4" w:space="0" w:color="auto"/>
            </w:tcBorders>
            <w:vAlign w:val="center"/>
          </w:tcPr>
          <w:p w14:paraId="17B0B983" w14:textId="12FA3BE1"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71C98AD0" w14:textId="5BCA6FB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5BDF3E8E" w14:textId="002D1901"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1E6FA421" w14:textId="29560AC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7BE9B8D0" w14:textId="77777777" w:rsidTr="009D378A">
        <w:trPr>
          <w:cantSplit/>
        </w:trPr>
        <w:tc>
          <w:tcPr>
            <w:tcW w:w="798" w:type="dxa"/>
            <w:tcBorders>
              <w:right w:val="double" w:sz="4" w:space="0" w:color="auto"/>
            </w:tcBorders>
            <w:shd w:val="clear" w:color="auto" w:fill="auto"/>
            <w:vAlign w:val="center"/>
          </w:tcPr>
          <w:p w14:paraId="1021C2BB" w14:textId="6C5BC63E" w:rsidR="00565408" w:rsidRPr="007A3A08" w:rsidRDefault="00565408" w:rsidP="00565408">
            <w:pPr>
              <w:pStyle w:val="TAC"/>
              <w:rPr>
                <w:color w:val="0070C0"/>
                <w:u w:val="single"/>
              </w:rPr>
            </w:pPr>
            <w:r w:rsidRPr="007A3A08">
              <w:rPr>
                <w:color w:val="0070C0"/>
                <w:u w:val="single"/>
              </w:rPr>
              <w:t>9</w:t>
            </w:r>
          </w:p>
        </w:tc>
        <w:tc>
          <w:tcPr>
            <w:tcW w:w="3451" w:type="dxa"/>
            <w:tcBorders>
              <w:left w:val="double" w:sz="4" w:space="0" w:color="auto"/>
            </w:tcBorders>
            <w:vAlign w:val="center"/>
          </w:tcPr>
          <w:p w14:paraId="7A384696" w14:textId="4F693A9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5BF8F3B5" w14:textId="4EF31AE8"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78AA5379" w14:textId="5F5C07A7"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3951384D" w14:textId="5D78A7F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503E9B59" w14:textId="77777777" w:rsidTr="009D378A">
        <w:trPr>
          <w:cantSplit/>
        </w:trPr>
        <w:tc>
          <w:tcPr>
            <w:tcW w:w="798" w:type="dxa"/>
            <w:tcBorders>
              <w:right w:val="double" w:sz="4" w:space="0" w:color="auto"/>
            </w:tcBorders>
            <w:shd w:val="clear" w:color="auto" w:fill="auto"/>
            <w:vAlign w:val="center"/>
          </w:tcPr>
          <w:p w14:paraId="22EA5327" w14:textId="64F3A765" w:rsidR="00565408" w:rsidRPr="007A3A08" w:rsidRDefault="00565408" w:rsidP="00565408">
            <w:pPr>
              <w:pStyle w:val="TAC"/>
              <w:rPr>
                <w:color w:val="0070C0"/>
                <w:u w:val="single"/>
              </w:rPr>
            </w:pPr>
            <w:r w:rsidRPr="007A3A08">
              <w:rPr>
                <w:color w:val="0070C0"/>
                <w:u w:val="single"/>
              </w:rPr>
              <w:t>10</w:t>
            </w:r>
          </w:p>
        </w:tc>
        <w:tc>
          <w:tcPr>
            <w:tcW w:w="3451" w:type="dxa"/>
            <w:tcBorders>
              <w:left w:val="double" w:sz="4" w:space="0" w:color="auto"/>
            </w:tcBorders>
            <w:vAlign w:val="center"/>
          </w:tcPr>
          <w:p w14:paraId="1284BFD6" w14:textId="4294540C"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09C01EDB" w14:textId="366241C6"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2A6C6E2F" w14:textId="728221C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1CCBC483" w14:textId="61F985DF"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28</w:t>
            </w:r>
          </w:p>
        </w:tc>
      </w:tr>
      <w:tr w:rsidR="00565408" w:rsidRPr="00B916EC" w14:paraId="6B205738" w14:textId="77777777" w:rsidTr="009D378A">
        <w:trPr>
          <w:cantSplit/>
        </w:trPr>
        <w:tc>
          <w:tcPr>
            <w:tcW w:w="798" w:type="dxa"/>
            <w:tcBorders>
              <w:right w:val="double" w:sz="4" w:space="0" w:color="auto"/>
            </w:tcBorders>
            <w:shd w:val="clear" w:color="auto" w:fill="auto"/>
            <w:vAlign w:val="center"/>
          </w:tcPr>
          <w:p w14:paraId="62E86097" w14:textId="51D1619F" w:rsidR="00565408" w:rsidRPr="007A3A08" w:rsidRDefault="00565408" w:rsidP="00565408">
            <w:pPr>
              <w:pStyle w:val="TAC"/>
              <w:rPr>
                <w:color w:val="0070C0"/>
                <w:u w:val="single"/>
              </w:rPr>
            </w:pPr>
            <w:r w:rsidRPr="007A3A08">
              <w:rPr>
                <w:color w:val="0070C0"/>
                <w:u w:val="single"/>
              </w:rPr>
              <w:t>11</w:t>
            </w:r>
          </w:p>
        </w:tc>
        <w:tc>
          <w:tcPr>
            <w:tcW w:w="3451" w:type="dxa"/>
            <w:tcBorders>
              <w:left w:val="double" w:sz="4" w:space="0" w:color="auto"/>
            </w:tcBorders>
            <w:vAlign w:val="center"/>
          </w:tcPr>
          <w:p w14:paraId="07CE7C0B" w14:textId="432D795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177956CA" w14:textId="77639EAE"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25033DFB" w14:textId="43CB6EA0"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086D7B50" w14:textId="3F5BF4D2"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28</w:t>
            </w:r>
          </w:p>
        </w:tc>
      </w:tr>
      <w:tr w:rsidR="00565408" w:rsidRPr="00B916EC" w14:paraId="78F6FCA1" w14:textId="77777777" w:rsidTr="009D378A">
        <w:trPr>
          <w:cantSplit/>
        </w:trPr>
        <w:tc>
          <w:tcPr>
            <w:tcW w:w="798" w:type="dxa"/>
            <w:tcBorders>
              <w:right w:val="double" w:sz="4" w:space="0" w:color="auto"/>
            </w:tcBorders>
            <w:shd w:val="clear" w:color="auto" w:fill="auto"/>
            <w:vAlign w:val="center"/>
          </w:tcPr>
          <w:p w14:paraId="35173BA4" w14:textId="1D1AE59B" w:rsidR="00565408" w:rsidRPr="007A3A08" w:rsidRDefault="00565408" w:rsidP="00565408">
            <w:pPr>
              <w:pStyle w:val="TAC"/>
              <w:rPr>
                <w:color w:val="0070C0"/>
                <w:u w:val="single"/>
              </w:rPr>
            </w:pPr>
            <w:r w:rsidRPr="007A3A08">
              <w:rPr>
                <w:color w:val="0070C0"/>
                <w:u w:val="single"/>
              </w:rPr>
              <w:t>12</w:t>
            </w:r>
          </w:p>
        </w:tc>
        <w:tc>
          <w:tcPr>
            <w:tcW w:w="3451" w:type="dxa"/>
            <w:tcBorders>
              <w:left w:val="double" w:sz="4" w:space="0" w:color="auto"/>
            </w:tcBorders>
            <w:vAlign w:val="center"/>
          </w:tcPr>
          <w:p w14:paraId="5757C4F7" w14:textId="02C7B9BF"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5D2C0F05" w14:textId="331F19C5"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7E49241B" w14:textId="4D682B00"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56FB1239" w14:textId="737706D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7FBD422E" w14:textId="77777777" w:rsidTr="009D378A">
        <w:trPr>
          <w:cantSplit/>
        </w:trPr>
        <w:tc>
          <w:tcPr>
            <w:tcW w:w="798" w:type="dxa"/>
            <w:tcBorders>
              <w:right w:val="double" w:sz="4" w:space="0" w:color="auto"/>
            </w:tcBorders>
            <w:shd w:val="clear" w:color="auto" w:fill="auto"/>
            <w:vAlign w:val="center"/>
          </w:tcPr>
          <w:p w14:paraId="0CFCDFB2" w14:textId="60D085EF" w:rsidR="00565408" w:rsidRPr="007A3A08" w:rsidRDefault="00565408" w:rsidP="00565408">
            <w:pPr>
              <w:pStyle w:val="TAC"/>
              <w:rPr>
                <w:color w:val="0070C0"/>
                <w:u w:val="single"/>
              </w:rPr>
            </w:pPr>
            <w:r w:rsidRPr="007A3A08">
              <w:rPr>
                <w:color w:val="0070C0"/>
                <w:u w:val="single"/>
              </w:rPr>
              <w:t>13</w:t>
            </w:r>
          </w:p>
        </w:tc>
        <w:tc>
          <w:tcPr>
            <w:tcW w:w="3451" w:type="dxa"/>
            <w:tcBorders>
              <w:left w:val="double" w:sz="4" w:space="0" w:color="auto"/>
            </w:tcBorders>
            <w:vAlign w:val="center"/>
          </w:tcPr>
          <w:p w14:paraId="5C1E763F" w14:textId="7812C2C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17AB2CC6" w14:textId="5E8F00E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1CE17243" w14:textId="7B517F9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0FE92F03" w14:textId="1937BC1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7E5830E7" w14:textId="77777777" w:rsidTr="009D378A">
        <w:trPr>
          <w:cantSplit/>
        </w:trPr>
        <w:tc>
          <w:tcPr>
            <w:tcW w:w="798" w:type="dxa"/>
            <w:tcBorders>
              <w:right w:val="double" w:sz="4" w:space="0" w:color="auto"/>
            </w:tcBorders>
            <w:shd w:val="clear" w:color="auto" w:fill="auto"/>
            <w:vAlign w:val="center"/>
          </w:tcPr>
          <w:p w14:paraId="1861EE85" w14:textId="65FB62E7" w:rsidR="00565408" w:rsidRPr="007A3A08" w:rsidRDefault="00565408" w:rsidP="00565408">
            <w:pPr>
              <w:pStyle w:val="TAC"/>
              <w:rPr>
                <w:color w:val="0070C0"/>
                <w:u w:val="single"/>
              </w:rPr>
            </w:pPr>
            <w:r w:rsidRPr="007A3A08">
              <w:rPr>
                <w:color w:val="0070C0"/>
                <w:u w:val="single"/>
              </w:rPr>
              <w:t>14</w:t>
            </w:r>
          </w:p>
        </w:tc>
        <w:tc>
          <w:tcPr>
            <w:tcW w:w="3451" w:type="dxa"/>
            <w:tcBorders>
              <w:left w:val="double" w:sz="4" w:space="0" w:color="auto"/>
            </w:tcBorders>
            <w:vAlign w:val="center"/>
          </w:tcPr>
          <w:p w14:paraId="0008353E" w14:textId="3D4AC27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55EF4598" w14:textId="6D1A4512"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574DA94B" w14:textId="23D8A94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596477E3" w14:textId="224240A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76</w:t>
            </w:r>
          </w:p>
        </w:tc>
      </w:tr>
      <w:tr w:rsidR="00565408" w:rsidRPr="00B916EC" w14:paraId="700886D9" w14:textId="77777777" w:rsidTr="009D378A">
        <w:trPr>
          <w:cantSplit/>
        </w:trPr>
        <w:tc>
          <w:tcPr>
            <w:tcW w:w="798" w:type="dxa"/>
            <w:tcBorders>
              <w:right w:val="double" w:sz="4" w:space="0" w:color="auto"/>
            </w:tcBorders>
            <w:shd w:val="clear" w:color="auto" w:fill="auto"/>
            <w:vAlign w:val="center"/>
          </w:tcPr>
          <w:p w14:paraId="5DAC2909" w14:textId="5E982064" w:rsidR="00565408" w:rsidRPr="007A3A08" w:rsidRDefault="00565408" w:rsidP="00565408">
            <w:pPr>
              <w:pStyle w:val="TAC"/>
              <w:rPr>
                <w:color w:val="0070C0"/>
                <w:u w:val="single"/>
              </w:rPr>
            </w:pPr>
            <w:r w:rsidRPr="007A3A08">
              <w:rPr>
                <w:color w:val="0070C0"/>
                <w:u w:val="single"/>
              </w:rPr>
              <w:t>16</w:t>
            </w:r>
          </w:p>
        </w:tc>
        <w:tc>
          <w:tcPr>
            <w:tcW w:w="3451" w:type="dxa"/>
            <w:tcBorders>
              <w:left w:val="double" w:sz="4" w:space="0" w:color="auto"/>
            </w:tcBorders>
            <w:vAlign w:val="center"/>
          </w:tcPr>
          <w:p w14:paraId="30AF1C3B" w14:textId="05EBACA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48DAD4BB" w14:textId="7041BA8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0E1FE6D9" w14:textId="249D35F8"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78E7CF4C" w14:textId="3B0581B2"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76</w:t>
            </w:r>
          </w:p>
        </w:tc>
      </w:tr>
    </w:tbl>
    <w:p w14:paraId="63E72374" w14:textId="77777777" w:rsidR="008E47E6" w:rsidRPr="00B916EC" w:rsidRDefault="008E47E6" w:rsidP="008E47E6">
      <w:pPr>
        <w:rPr>
          <w:b/>
        </w:rPr>
      </w:pPr>
    </w:p>
    <w:p w14:paraId="6A1F1D07" w14:textId="4377ED5F" w:rsidR="00565408" w:rsidRPr="00D35748" w:rsidRDefault="00565408" w:rsidP="00565408">
      <w:pPr>
        <w:pStyle w:val="Caption"/>
        <w:keepNext/>
        <w:keepLines/>
      </w:pPr>
      <w:bookmarkStart w:id="21" w:name="_Ref87009834"/>
      <w:r w:rsidRPr="00D35748">
        <w:t xml:space="preserve">Table </w:t>
      </w:r>
      <w:r>
        <w:fldChar w:fldCharType="begin"/>
      </w:r>
      <w:r w:rsidRPr="00D35748">
        <w:instrText xml:space="preserve"> SEQ Table \* ARABIC </w:instrText>
      </w:r>
      <w:r>
        <w:fldChar w:fldCharType="separate"/>
      </w:r>
      <w:r w:rsidR="00544170" w:rsidRPr="007A3A08">
        <w:t>7</w:t>
      </w:r>
      <w:r>
        <w:fldChar w:fldCharType="end"/>
      </w:r>
      <w:bookmarkEnd w:id="21"/>
      <w:r w:rsidRPr="00D35748">
        <w:t>: Set of resource blocks and slot symbols of CORESET for Type0-PDCCH search space set when {SS/PBCH block, PDCCH} SCS is {</w:t>
      </w:r>
      <w:r w:rsidR="00335D81" w:rsidRPr="00D35748">
        <w:t>48</w:t>
      </w:r>
      <w:r w:rsidRPr="00D35748">
        <w:t xml:space="preserve">0, </w:t>
      </w:r>
      <w:r w:rsidR="00335D81" w:rsidRPr="00D35748">
        <w:t>48</w:t>
      </w:r>
      <w:r w:rsidRPr="00D35748">
        <w:t>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565408" w:rsidRPr="00B916EC" w14:paraId="3F7A2213" w14:textId="77777777" w:rsidTr="00E002EC">
        <w:trPr>
          <w:cantSplit/>
        </w:trPr>
        <w:tc>
          <w:tcPr>
            <w:tcW w:w="798" w:type="dxa"/>
            <w:tcBorders>
              <w:bottom w:val="double" w:sz="4" w:space="0" w:color="auto"/>
              <w:right w:val="double" w:sz="4" w:space="0" w:color="auto"/>
            </w:tcBorders>
            <w:shd w:val="clear" w:color="auto" w:fill="E0E0E0"/>
            <w:vAlign w:val="center"/>
          </w:tcPr>
          <w:p w14:paraId="46A98E41" w14:textId="77777777" w:rsidR="00565408" w:rsidRPr="00B916EC" w:rsidRDefault="00565408" w:rsidP="00E002EC">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71C31EFD" w14:textId="77777777" w:rsidR="00565408" w:rsidRPr="00B916EC" w:rsidRDefault="00565408" w:rsidP="00E002EC">
            <w:pPr>
              <w:pStyle w:val="TAH"/>
              <w:rPr>
                <w:bCs/>
                <w:lang w:val="en-US"/>
              </w:rPr>
            </w:pPr>
            <w:r w:rsidRPr="00D35748">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6588C5C5" w14:textId="77777777" w:rsidR="00565408" w:rsidRPr="00B916EC" w:rsidRDefault="00565408" w:rsidP="00E002EC">
            <w:pPr>
              <w:pStyle w:val="TAH"/>
              <w:rPr>
                <w:bCs/>
                <w:lang w:val="en-US"/>
              </w:rPr>
            </w:pPr>
            <w:r w:rsidRPr="00B916EC">
              <w:rPr>
                <w:rFonts w:cs="Arial"/>
                <w:kern w:val="24"/>
              </w:rPr>
              <w:t xml:space="preserve">Number of RBs </w:t>
            </w:r>
            <w:r>
              <w:rPr>
                <w:noProof/>
                <w:position w:val="-10"/>
              </w:rPr>
              <w:drawing>
                <wp:inline distT="0" distB="0" distL="0" distR="0" wp14:anchorId="097C680B" wp14:editId="04B018A2">
                  <wp:extent cx="563245"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B180C21" w14:textId="77777777" w:rsidR="00565408" w:rsidRPr="00B916EC" w:rsidRDefault="00565408" w:rsidP="00E002EC">
            <w:pPr>
              <w:pStyle w:val="TAH"/>
              <w:rPr>
                <w:bCs/>
                <w:lang w:val="en-US"/>
              </w:rPr>
            </w:pPr>
            <w:r w:rsidRPr="00B916EC">
              <w:rPr>
                <w:rFonts w:cs="Arial"/>
                <w:kern w:val="24"/>
              </w:rPr>
              <w:t xml:space="preserve">Number of Symbols </w:t>
            </w:r>
            <w:r>
              <w:rPr>
                <w:noProof/>
                <w:position w:val="-12"/>
              </w:rPr>
              <w:drawing>
                <wp:inline distT="0" distB="0" distL="0" distR="0" wp14:anchorId="72ADBFE3" wp14:editId="0EA75AC8">
                  <wp:extent cx="46799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496279A" w14:textId="77777777" w:rsidR="00565408" w:rsidRPr="00B916EC" w:rsidRDefault="00565408" w:rsidP="00E002EC">
            <w:pPr>
              <w:pStyle w:val="TAH"/>
              <w:rPr>
                <w:bCs/>
                <w:lang w:val="en-US"/>
              </w:rPr>
            </w:pPr>
            <w:r w:rsidRPr="00B916EC">
              <w:rPr>
                <w:rFonts w:cs="Arial"/>
                <w:kern w:val="24"/>
              </w:rPr>
              <w:t xml:space="preserve">Offset (RBs) </w:t>
            </w:r>
          </w:p>
        </w:tc>
      </w:tr>
      <w:tr w:rsidR="00565408" w:rsidRPr="00B916EC" w14:paraId="05C319F0" w14:textId="77777777" w:rsidTr="00E002EC">
        <w:trPr>
          <w:cantSplit/>
        </w:trPr>
        <w:tc>
          <w:tcPr>
            <w:tcW w:w="798" w:type="dxa"/>
            <w:tcBorders>
              <w:top w:val="double" w:sz="4" w:space="0" w:color="auto"/>
              <w:right w:val="double" w:sz="4" w:space="0" w:color="auto"/>
            </w:tcBorders>
            <w:shd w:val="clear" w:color="auto" w:fill="auto"/>
            <w:vAlign w:val="center"/>
          </w:tcPr>
          <w:p w14:paraId="4B7A18BB" w14:textId="77777777" w:rsidR="00565408" w:rsidRPr="00B916EC" w:rsidRDefault="00565408" w:rsidP="00E002EC">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26139201" w14:textId="77777777" w:rsidR="00565408" w:rsidRPr="00B916EC" w:rsidRDefault="00565408" w:rsidP="00E002EC">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57D5028F" w14:textId="77777777" w:rsidR="00565408" w:rsidRPr="00B916EC" w:rsidRDefault="00565408" w:rsidP="00E002EC">
            <w:pPr>
              <w:pStyle w:val="TAC"/>
              <w:rPr>
                <w:lang w:val="en-US"/>
              </w:rPr>
            </w:pPr>
            <w:r w:rsidRPr="00B916EC">
              <w:rPr>
                <w:rFonts w:cs="Arial"/>
                <w:kern w:val="24"/>
                <w:szCs w:val="18"/>
              </w:rPr>
              <w:t>24</w:t>
            </w:r>
          </w:p>
        </w:tc>
        <w:tc>
          <w:tcPr>
            <w:tcW w:w="1884" w:type="dxa"/>
            <w:tcBorders>
              <w:top w:val="double" w:sz="4" w:space="0" w:color="auto"/>
            </w:tcBorders>
            <w:vAlign w:val="center"/>
          </w:tcPr>
          <w:p w14:paraId="21D00BC2" w14:textId="77777777" w:rsidR="00565408" w:rsidRPr="00B916EC" w:rsidRDefault="00565408" w:rsidP="00E002EC">
            <w:pPr>
              <w:pStyle w:val="TAC"/>
              <w:rPr>
                <w:lang w:val="en-US"/>
              </w:rPr>
            </w:pPr>
            <w:r w:rsidRPr="00B916EC">
              <w:rPr>
                <w:rFonts w:cs="Arial"/>
                <w:kern w:val="24"/>
                <w:szCs w:val="18"/>
              </w:rPr>
              <w:t>2</w:t>
            </w:r>
          </w:p>
        </w:tc>
        <w:tc>
          <w:tcPr>
            <w:tcW w:w="1499" w:type="dxa"/>
            <w:tcBorders>
              <w:top w:val="double" w:sz="4" w:space="0" w:color="auto"/>
            </w:tcBorders>
            <w:vAlign w:val="center"/>
          </w:tcPr>
          <w:p w14:paraId="455FC2DB" w14:textId="77777777" w:rsidR="00565408" w:rsidRPr="00B916EC" w:rsidRDefault="00565408" w:rsidP="00E002EC">
            <w:pPr>
              <w:pStyle w:val="TAC"/>
              <w:rPr>
                <w:lang w:val="en-US"/>
              </w:rPr>
            </w:pPr>
            <w:r w:rsidRPr="00B916EC">
              <w:rPr>
                <w:rFonts w:cs="Arial"/>
                <w:kern w:val="24"/>
                <w:szCs w:val="18"/>
              </w:rPr>
              <w:t>0</w:t>
            </w:r>
          </w:p>
        </w:tc>
      </w:tr>
      <w:tr w:rsidR="00565408" w:rsidRPr="00B916EC" w14:paraId="5F222177" w14:textId="77777777" w:rsidTr="00E002EC">
        <w:trPr>
          <w:cantSplit/>
        </w:trPr>
        <w:tc>
          <w:tcPr>
            <w:tcW w:w="798" w:type="dxa"/>
            <w:tcBorders>
              <w:right w:val="double" w:sz="4" w:space="0" w:color="auto"/>
            </w:tcBorders>
            <w:shd w:val="clear" w:color="auto" w:fill="auto"/>
            <w:vAlign w:val="center"/>
          </w:tcPr>
          <w:p w14:paraId="28C6BF84" w14:textId="77777777" w:rsidR="00565408" w:rsidRPr="00B916EC" w:rsidRDefault="00565408" w:rsidP="00E002EC">
            <w:pPr>
              <w:pStyle w:val="TAC"/>
              <w:rPr>
                <w:lang w:val="en-US"/>
              </w:rPr>
            </w:pPr>
            <w:r w:rsidRPr="00B916EC">
              <w:rPr>
                <w:lang w:val="en-US"/>
              </w:rPr>
              <w:t>1</w:t>
            </w:r>
          </w:p>
        </w:tc>
        <w:tc>
          <w:tcPr>
            <w:tcW w:w="3451" w:type="dxa"/>
            <w:tcBorders>
              <w:left w:val="double" w:sz="4" w:space="0" w:color="auto"/>
            </w:tcBorders>
            <w:vAlign w:val="center"/>
          </w:tcPr>
          <w:p w14:paraId="6BADEEB0" w14:textId="77777777" w:rsidR="00565408" w:rsidRPr="00B916EC" w:rsidRDefault="00565408" w:rsidP="00E002EC">
            <w:pPr>
              <w:pStyle w:val="TAC"/>
              <w:rPr>
                <w:lang w:val="en-US"/>
              </w:rPr>
            </w:pPr>
            <w:r w:rsidRPr="00B916EC">
              <w:rPr>
                <w:rFonts w:cs="Arial"/>
                <w:kern w:val="24"/>
                <w:szCs w:val="18"/>
              </w:rPr>
              <w:t xml:space="preserve">1 </w:t>
            </w:r>
          </w:p>
        </w:tc>
        <w:tc>
          <w:tcPr>
            <w:tcW w:w="1573" w:type="dxa"/>
            <w:vAlign w:val="center"/>
          </w:tcPr>
          <w:p w14:paraId="0AAAB793" w14:textId="77777777" w:rsidR="00565408" w:rsidRPr="00B916EC" w:rsidRDefault="00565408" w:rsidP="00E002EC">
            <w:pPr>
              <w:pStyle w:val="TAC"/>
              <w:rPr>
                <w:lang w:val="en-US"/>
              </w:rPr>
            </w:pPr>
            <w:r w:rsidRPr="00B916EC">
              <w:rPr>
                <w:rFonts w:cs="Arial"/>
                <w:kern w:val="24"/>
                <w:szCs w:val="18"/>
              </w:rPr>
              <w:t>24</w:t>
            </w:r>
          </w:p>
        </w:tc>
        <w:tc>
          <w:tcPr>
            <w:tcW w:w="1884" w:type="dxa"/>
            <w:vAlign w:val="center"/>
          </w:tcPr>
          <w:p w14:paraId="52512997" w14:textId="77777777" w:rsidR="00565408" w:rsidRPr="00B916EC" w:rsidRDefault="00565408" w:rsidP="00E002EC">
            <w:pPr>
              <w:pStyle w:val="TAC"/>
              <w:rPr>
                <w:lang w:val="en-US"/>
              </w:rPr>
            </w:pPr>
            <w:r w:rsidRPr="00B916EC">
              <w:rPr>
                <w:rFonts w:cs="Arial"/>
                <w:kern w:val="24"/>
                <w:szCs w:val="18"/>
              </w:rPr>
              <w:t>2</w:t>
            </w:r>
          </w:p>
        </w:tc>
        <w:tc>
          <w:tcPr>
            <w:tcW w:w="1499" w:type="dxa"/>
            <w:vAlign w:val="center"/>
          </w:tcPr>
          <w:p w14:paraId="0EB55F9F" w14:textId="77777777" w:rsidR="00565408" w:rsidRPr="00B916EC" w:rsidRDefault="00565408" w:rsidP="00E002EC">
            <w:pPr>
              <w:pStyle w:val="TAC"/>
              <w:rPr>
                <w:lang w:val="en-US"/>
              </w:rPr>
            </w:pPr>
            <w:r w:rsidRPr="00B916EC">
              <w:rPr>
                <w:rFonts w:cs="Arial"/>
                <w:kern w:val="24"/>
                <w:szCs w:val="18"/>
              </w:rPr>
              <w:t>4</w:t>
            </w:r>
          </w:p>
        </w:tc>
      </w:tr>
      <w:tr w:rsidR="00565408" w:rsidRPr="00B916EC" w14:paraId="17494816" w14:textId="77777777" w:rsidTr="00E002EC">
        <w:trPr>
          <w:cantSplit/>
        </w:trPr>
        <w:tc>
          <w:tcPr>
            <w:tcW w:w="798" w:type="dxa"/>
            <w:tcBorders>
              <w:right w:val="double" w:sz="4" w:space="0" w:color="auto"/>
            </w:tcBorders>
            <w:shd w:val="clear" w:color="auto" w:fill="auto"/>
            <w:vAlign w:val="center"/>
          </w:tcPr>
          <w:p w14:paraId="3B6AAFBE" w14:textId="77777777" w:rsidR="00565408" w:rsidRPr="00B916EC" w:rsidRDefault="00565408" w:rsidP="00E002EC">
            <w:pPr>
              <w:pStyle w:val="TAC"/>
            </w:pPr>
            <w:r w:rsidRPr="00B916EC">
              <w:t>2</w:t>
            </w:r>
          </w:p>
        </w:tc>
        <w:tc>
          <w:tcPr>
            <w:tcW w:w="3451" w:type="dxa"/>
            <w:tcBorders>
              <w:left w:val="double" w:sz="4" w:space="0" w:color="auto"/>
            </w:tcBorders>
            <w:vAlign w:val="center"/>
          </w:tcPr>
          <w:p w14:paraId="06E4D9E1" w14:textId="77777777" w:rsidR="00565408" w:rsidRPr="00B916EC" w:rsidRDefault="00565408" w:rsidP="00E002EC">
            <w:pPr>
              <w:pStyle w:val="TAC"/>
            </w:pPr>
            <w:r w:rsidRPr="00B916EC">
              <w:rPr>
                <w:rFonts w:cs="Arial"/>
                <w:kern w:val="24"/>
                <w:szCs w:val="18"/>
              </w:rPr>
              <w:t xml:space="preserve">1 </w:t>
            </w:r>
          </w:p>
        </w:tc>
        <w:tc>
          <w:tcPr>
            <w:tcW w:w="1573" w:type="dxa"/>
            <w:vAlign w:val="center"/>
          </w:tcPr>
          <w:p w14:paraId="148735A7" w14:textId="77777777" w:rsidR="00565408" w:rsidRPr="00B916EC" w:rsidRDefault="00565408" w:rsidP="00E002EC">
            <w:pPr>
              <w:pStyle w:val="TAC"/>
            </w:pPr>
            <w:r w:rsidRPr="00B916EC">
              <w:rPr>
                <w:rFonts w:cs="Arial"/>
                <w:kern w:val="24"/>
                <w:szCs w:val="18"/>
              </w:rPr>
              <w:t>48</w:t>
            </w:r>
          </w:p>
        </w:tc>
        <w:tc>
          <w:tcPr>
            <w:tcW w:w="1884" w:type="dxa"/>
            <w:vAlign w:val="center"/>
          </w:tcPr>
          <w:p w14:paraId="222201E4" w14:textId="77777777" w:rsidR="00565408" w:rsidRPr="00B916EC" w:rsidRDefault="00565408" w:rsidP="00E002EC">
            <w:pPr>
              <w:pStyle w:val="TAC"/>
            </w:pPr>
            <w:r w:rsidRPr="00B916EC">
              <w:rPr>
                <w:rFonts w:cs="Arial"/>
                <w:kern w:val="24"/>
                <w:szCs w:val="18"/>
              </w:rPr>
              <w:t>1</w:t>
            </w:r>
          </w:p>
        </w:tc>
        <w:tc>
          <w:tcPr>
            <w:tcW w:w="1499" w:type="dxa"/>
            <w:vAlign w:val="center"/>
          </w:tcPr>
          <w:p w14:paraId="0DAF407A" w14:textId="5BF94683" w:rsidR="00565408" w:rsidRPr="00B916EC" w:rsidRDefault="00896F83" w:rsidP="00E002EC">
            <w:pPr>
              <w:pStyle w:val="TAC"/>
            </w:pPr>
            <w:r>
              <w:t>0</w:t>
            </w:r>
          </w:p>
        </w:tc>
      </w:tr>
      <w:tr w:rsidR="00565408" w:rsidRPr="00B916EC" w14:paraId="5E6C5276" w14:textId="77777777" w:rsidTr="00E002EC">
        <w:trPr>
          <w:cantSplit/>
        </w:trPr>
        <w:tc>
          <w:tcPr>
            <w:tcW w:w="798" w:type="dxa"/>
            <w:tcBorders>
              <w:right w:val="double" w:sz="4" w:space="0" w:color="auto"/>
            </w:tcBorders>
            <w:shd w:val="clear" w:color="auto" w:fill="auto"/>
            <w:vAlign w:val="center"/>
          </w:tcPr>
          <w:p w14:paraId="715F3D92" w14:textId="77777777" w:rsidR="00565408" w:rsidRPr="00B916EC" w:rsidRDefault="00565408" w:rsidP="00E002EC">
            <w:pPr>
              <w:pStyle w:val="TAC"/>
            </w:pPr>
            <w:r w:rsidRPr="00B916EC">
              <w:t>3</w:t>
            </w:r>
          </w:p>
        </w:tc>
        <w:tc>
          <w:tcPr>
            <w:tcW w:w="3451" w:type="dxa"/>
            <w:tcBorders>
              <w:left w:val="double" w:sz="4" w:space="0" w:color="auto"/>
            </w:tcBorders>
            <w:vAlign w:val="center"/>
          </w:tcPr>
          <w:p w14:paraId="6DC9F21D" w14:textId="77777777" w:rsidR="00565408" w:rsidRPr="00B916EC" w:rsidRDefault="00565408" w:rsidP="00E002EC">
            <w:pPr>
              <w:pStyle w:val="TAC"/>
            </w:pPr>
            <w:r w:rsidRPr="00B916EC">
              <w:rPr>
                <w:rFonts w:cs="Arial"/>
                <w:kern w:val="24"/>
                <w:szCs w:val="18"/>
              </w:rPr>
              <w:t xml:space="preserve">1 </w:t>
            </w:r>
          </w:p>
        </w:tc>
        <w:tc>
          <w:tcPr>
            <w:tcW w:w="1573" w:type="dxa"/>
            <w:vAlign w:val="center"/>
          </w:tcPr>
          <w:p w14:paraId="775A27E9" w14:textId="77777777" w:rsidR="00565408" w:rsidRPr="00B916EC" w:rsidRDefault="00565408" w:rsidP="00E002EC">
            <w:pPr>
              <w:pStyle w:val="TAC"/>
            </w:pPr>
            <w:r w:rsidRPr="00B916EC">
              <w:rPr>
                <w:rFonts w:cs="Arial"/>
                <w:kern w:val="24"/>
                <w:szCs w:val="18"/>
              </w:rPr>
              <w:t>48</w:t>
            </w:r>
          </w:p>
        </w:tc>
        <w:tc>
          <w:tcPr>
            <w:tcW w:w="1884" w:type="dxa"/>
            <w:vAlign w:val="center"/>
          </w:tcPr>
          <w:p w14:paraId="58BA0CB4" w14:textId="77777777" w:rsidR="00565408" w:rsidRPr="00B916EC" w:rsidRDefault="00565408" w:rsidP="00E002EC">
            <w:pPr>
              <w:pStyle w:val="TAC"/>
            </w:pPr>
            <w:r w:rsidRPr="00B916EC">
              <w:rPr>
                <w:rFonts w:cs="Arial"/>
                <w:kern w:val="24"/>
                <w:szCs w:val="18"/>
              </w:rPr>
              <w:t>2</w:t>
            </w:r>
          </w:p>
        </w:tc>
        <w:tc>
          <w:tcPr>
            <w:tcW w:w="1499" w:type="dxa"/>
            <w:vAlign w:val="center"/>
          </w:tcPr>
          <w:p w14:paraId="7486475B" w14:textId="031838C0" w:rsidR="00565408" w:rsidRPr="00B916EC" w:rsidRDefault="00896F83" w:rsidP="00E002EC">
            <w:pPr>
              <w:pStyle w:val="TAC"/>
            </w:pPr>
            <w:r>
              <w:t>0</w:t>
            </w:r>
          </w:p>
        </w:tc>
      </w:tr>
      <w:tr w:rsidR="00896F83" w:rsidRPr="00B916EC" w14:paraId="30E8DA0A" w14:textId="77777777" w:rsidTr="00E002EC">
        <w:trPr>
          <w:cantSplit/>
        </w:trPr>
        <w:tc>
          <w:tcPr>
            <w:tcW w:w="798" w:type="dxa"/>
            <w:tcBorders>
              <w:right w:val="double" w:sz="4" w:space="0" w:color="auto"/>
            </w:tcBorders>
            <w:shd w:val="clear" w:color="auto" w:fill="auto"/>
            <w:vAlign w:val="center"/>
          </w:tcPr>
          <w:p w14:paraId="7CA461FD" w14:textId="6A4B841A" w:rsidR="00896F83" w:rsidRPr="00B916EC" w:rsidRDefault="00896F83" w:rsidP="00896F83">
            <w:pPr>
              <w:pStyle w:val="TAC"/>
            </w:pPr>
            <w:r>
              <w:t>4</w:t>
            </w:r>
          </w:p>
        </w:tc>
        <w:tc>
          <w:tcPr>
            <w:tcW w:w="3451" w:type="dxa"/>
            <w:tcBorders>
              <w:left w:val="double" w:sz="4" w:space="0" w:color="auto"/>
            </w:tcBorders>
            <w:vAlign w:val="center"/>
          </w:tcPr>
          <w:p w14:paraId="4950210B" w14:textId="0B835E65" w:rsidR="00896F83" w:rsidRPr="00B916EC" w:rsidRDefault="00896F83" w:rsidP="00896F83">
            <w:pPr>
              <w:pStyle w:val="TAC"/>
            </w:pPr>
            <w:r w:rsidRPr="00B916EC">
              <w:rPr>
                <w:rFonts w:cs="Arial"/>
                <w:kern w:val="24"/>
                <w:szCs w:val="18"/>
              </w:rPr>
              <w:t xml:space="preserve">1 </w:t>
            </w:r>
          </w:p>
        </w:tc>
        <w:tc>
          <w:tcPr>
            <w:tcW w:w="1573" w:type="dxa"/>
            <w:vAlign w:val="center"/>
          </w:tcPr>
          <w:p w14:paraId="22107FD6" w14:textId="49C8F679" w:rsidR="00896F83" w:rsidRPr="00B916EC" w:rsidRDefault="00896F83" w:rsidP="00896F83">
            <w:pPr>
              <w:pStyle w:val="TAC"/>
            </w:pPr>
            <w:r w:rsidRPr="00B916EC">
              <w:rPr>
                <w:rFonts w:cs="Arial"/>
                <w:kern w:val="24"/>
                <w:szCs w:val="18"/>
              </w:rPr>
              <w:t>48</w:t>
            </w:r>
          </w:p>
        </w:tc>
        <w:tc>
          <w:tcPr>
            <w:tcW w:w="1884" w:type="dxa"/>
            <w:vAlign w:val="center"/>
          </w:tcPr>
          <w:p w14:paraId="6E04EA3D" w14:textId="3DA4591F" w:rsidR="00896F83" w:rsidRPr="00B916EC" w:rsidRDefault="00896F83" w:rsidP="00896F83">
            <w:pPr>
              <w:pStyle w:val="TAC"/>
            </w:pPr>
            <w:r w:rsidRPr="00B916EC">
              <w:rPr>
                <w:rFonts w:cs="Arial"/>
                <w:kern w:val="24"/>
                <w:szCs w:val="18"/>
              </w:rPr>
              <w:t>1</w:t>
            </w:r>
          </w:p>
        </w:tc>
        <w:tc>
          <w:tcPr>
            <w:tcW w:w="1499" w:type="dxa"/>
            <w:vAlign w:val="center"/>
          </w:tcPr>
          <w:p w14:paraId="525563F7" w14:textId="40B986ED" w:rsidR="00896F83" w:rsidRPr="00B916EC" w:rsidRDefault="00781BD1" w:rsidP="00896F83">
            <w:pPr>
              <w:pStyle w:val="TAC"/>
            </w:pPr>
            <w:r>
              <w:t>14</w:t>
            </w:r>
          </w:p>
        </w:tc>
      </w:tr>
      <w:tr w:rsidR="00896F83" w:rsidRPr="00B916EC" w14:paraId="06A3D630" w14:textId="77777777" w:rsidTr="00E002EC">
        <w:trPr>
          <w:cantSplit/>
        </w:trPr>
        <w:tc>
          <w:tcPr>
            <w:tcW w:w="798" w:type="dxa"/>
            <w:tcBorders>
              <w:right w:val="double" w:sz="4" w:space="0" w:color="auto"/>
            </w:tcBorders>
            <w:shd w:val="clear" w:color="auto" w:fill="auto"/>
            <w:vAlign w:val="center"/>
          </w:tcPr>
          <w:p w14:paraId="70018D44" w14:textId="1FC1381F" w:rsidR="00896F83" w:rsidRPr="00B916EC" w:rsidRDefault="00896F83" w:rsidP="00896F83">
            <w:pPr>
              <w:pStyle w:val="TAC"/>
            </w:pPr>
            <w:r>
              <w:t>5</w:t>
            </w:r>
          </w:p>
        </w:tc>
        <w:tc>
          <w:tcPr>
            <w:tcW w:w="3451" w:type="dxa"/>
            <w:tcBorders>
              <w:left w:val="double" w:sz="4" w:space="0" w:color="auto"/>
            </w:tcBorders>
            <w:vAlign w:val="center"/>
          </w:tcPr>
          <w:p w14:paraId="06956F87" w14:textId="65FF8AC2" w:rsidR="00896F83" w:rsidRPr="00B916EC" w:rsidRDefault="00896F83" w:rsidP="00896F83">
            <w:pPr>
              <w:pStyle w:val="TAC"/>
            </w:pPr>
            <w:r w:rsidRPr="00B916EC">
              <w:rPr>
                <w:rFonts w:cs="Arial"/>
                <w:kern w:val="24"/>
                <w:szCs w:val="18"/>
              </w:rPr>
              <w:t xml:space="preserve">1 </w:t>
            </w:r>
          </w:p>
        </w:tc>
        <w:tc>
          <w:tcPr>
            <w:tcW w:w="1573" w:type="dxa"/>
            <w:vAlign w:val="center"/>
          </w:tcPr>
          <w:p w14:paraId="2DE45168" w14:textId="177B1FED" w:rsidR="00896F83" w:rsidRPr="00B916EC" w:rsidRDefault="00896F83" w:rsidP="00896F83">
            <w:pPr>
              <w:pStyle w:val="TAC"/>
            </w:pPr>
            <w:r w:rsidRPr="00B916EC">
              <w:rPr>
                <w:rFonts w:cs="Arial"/>
                <w:kern w:val="24"/>
                <w:szCs w:val="18"/>
              </w:rPr>
              <w:t>48</w:t>
            </w:r>
          </w:p>
        </w:tc>
        <w:tc>
          <w:tcPr>
            <w:tcW w:w="1884" w:type="dxa"/>
            <w:vAlign w:val="center"/>
          </w:tcPr>
          <w:p w14:paraId="2B13C193" w14:textId="69848CB4" w:rsidR="00896F83" w:rsidRPr="00B916EC" w:rsidRDefault="00896F83" w:rsidP="00896F83">
            <w:pPr>
              <w:pStyle w:val="TAC"/>
            </w:pPr>
            <w:r w:rsidRPr="00B916EC">
              <w:rPr>
                <w:rFonts w:cs="Arial"/>
                <w:kern w:val="24"/>
                <w:szCs w:val="18"/>
              </w:rPr>
              <w:t>2</w:t>
            </w:r>
          </w:p>
        </w:tc>
        <w:tc>
          <w:tcPr>
            <w:tcW w:w="1499" w:type="dxa"/>
            <w:vAlign w:val="center"/>
          </w:tcPr>
          <w:p w14:paraId="2FF5E01F" w14:textId="3E904BFD" w:rsidR="00896F83" w:rsidRPr="00B916EC" w:rsidRDefault="00781BD1" w:rsidP="00896F83">
            <w:pPr>
              <w:pStyle w:val="TAC"/>
            </w:pPr>
            <w:r>
              <w:t>14</w:t>
            </w:r>
          </w:p>
        </w:tc>
      </w:tr>
      <w:tr w:rsidR="00781BD1" w:rsidRPr="00B916EC" w14:paraId="49F11ED7" w14:textId="77777777" w:rsidTr="00E002EC">
        <w:trPr>
          <w:cantSplit/>
        </w:trPr>
        <w:tc>
          <w:tcPr>
            <w:tcW w:w="798" w:type="dxa"/>
            <w:tcBorders>
              <w:right w:val="double" w:sz="4" w:space="0" w:color="auto"/>
            </w:tcBorders>
            <w:shd w:val="clear" w:color="auto" w:fill="auto"/>
            <w:vAlign w:val="center"/>
          </w:tcPr>
          <w:p w14:paraId="565CA982" w14:textId="1DB6B0CC" w:rsidR="00781BD1" w:rsidRPr="00B916EC" w:rsidRDefault="00781BD1" w:rsidP="00781BD1">
            <w:pPr>
              <w:pStyle w:val="TAC"/>
            </w:pPr>
            <w:r>
              <w:t>6</w:t>
            </w:r>
          </w:p>
        </w:tc>
        <w:tc>
          <w:tcPr>
            <w:tcW w:w="3451" w:type="dxa"/>
            <w:tcBorders>
              <w:left w:val="double" w:sz="4" w:space="0" w:color="auto"/>
            </w:tcBorders>
            <w:vAlign w:val="center"/>
          </w:tcPr>
          <w:p w14:paraId="3BDFB14D" w14:textId="2BD74E47" w:rsidR="00781BD1" w:rsidRPr="00B916EC" w:rsidRDefault="00781BD1" w:rsidP="00781BD1">
            <w:pPr>
              <w:pStyle w:val="TAC"/>
            </w:pPr>
            <w:r w:rsidRPr="00B916EC">
              <w:rPr>
                <w:rFonts w:cs="Arial"/>
                <w:kern w:val="24"/>
                <w:szCs w:val="18"/>
              </w:rPr>
              <w:t xml:space="preserve">1 </w:t>
            </w:r>
          </w:p>
        </w:tc>
        <w:tc>
          <w:tcPr>
            <w:tcW w:w="1573" w:type="dxa"/>
            <w:vAlign w:val="center"/>
          </w:tcPr>
          <w:p w14:paraId="0FA19EFB" w14:textId="7DE2B761" w:rsidR="00781BD1" w:rsidRPr="00B916EC" w:rsidRDefault="00781BD1" w:rsidP="00781BD1">
            <w:pPr>
              <w:pStyle w:val="TAC"/>
            </w:pPr>
            <w:r w:rsidRPr="00B916EC">
              <w:rPr>
                <w:rFonts w:cs="Arial"/>
                <w:kern w:val="24"/>
                <w:szCs w:val="18"/>
              </w:rPr>
              <w:t>48</w:t>
            </w:r>
          </w:p>
        </w:tc>
        <w:tc>
          <w:tcPr>
            <w:tcW w:w="1884" w:type="dxa"/>
            <w:vAlign w:val="center"/>
          </w:tcPr>
          <w:p w14:paraId="465CCC04" w14:textId="7DA21047" w:rsidR="00781BD1" w:rsidRPr="00B916EC" w:rsidRDefault="00781BD1" w:rsidP="00781BD1">
            <w:pPr>
              <w:pStyle w:val="TAC"/>
            </w:pPr>
            <w:r w:rsidRPr="00B916EC">
              <w:rPr>
                <w:rFonts w:cs="Arial"/>
                <w:kern w:val="24"/>
                <w:szCs w:val="18"/>
              </w:rPr>
              <w:t>1</w:t>
            </w:r>
          </w:p>
        </w:tc>
        <w:tc>
          <w:tcPr>
            <w:tcW w:w="1499" w:type="dxa"/>
            <w:vAlign w:val="center"/>
          </w:tcPr>
          <w:p w14:paraId="60F59F67" w14:textId="083B81D3" w:rsidR="00781BD1" w:rsidRPr="00B916EC" w:rsidRDefault="00781BD1" w:rsidP="00781BD1">
            <w:pPr>
              <w:pStyle w:val="TAC"/>
            </w:pPr>
            <w:r>
              <w:t>28</w:t>
            </w:r>
          </w:p>
        </w:tc>
      </w:tr>
      <w:tr w:rsidR="00781BD1" w:rsidRPr="00B916EC" w14:paraId="39987F83" w14:textId="77777777" w:rsidTr="00E002EC">
        <w:trPr>
          <w:cantSplit/>
        </w:trPr>
        <w:tc>
          <w:tcPr>
            <w:tcW w:w="798" w:type="dxa"/>
            <w:tcBorders>
              <w:right w:val="double" w:sz="4" w:space="0" w:color="auto"/>
            </w:tcBorders>
            <w:shd w:val="clear" w:color="auto" w:fill="auto"/>
            <w:vAlign w:val="center"/>
          </w:tcPr>
          <w:p w14:paraId="0AD85DE2" w14:textId="6E2582DF" w:rsidR="00781BD1" w:rsidRPr="00B916EC" w:rsidRDefault="00781BD1" w:rsidP="00781BD1">
            <w:pPr>
              <w:pStyle w:val="TAC"/>
            </w:pPr>
            <w:r>
              <w:t>7</w:t>
            </w:r>
          </w:p>
        </w:tc>
        <w:tc>
          <w:tcPr>
            <w:tcW w:w="3451" w:type="dxa"/>
            <w:tcBorders>
              <w:left w:val="double" w:sz="4" w:space="0" w:color="auto"/>
            </w:tcBorders>
            <w:vAlign w:val="center"/>
          </w:tcPr>
          <w:p w14:paraId="29964B25" w14:textId="4A55639B" w:rsidR="00781BD1" w:rsidRPr="00B916EC" w:rsidRDefault="00781BD1" w:rsidP="00781BD1">
            <w:pPr>
              <w:pStyle w:val="TAC"/>
            </w:pPr>
            <w:r w:rsidRPr="00B916EC">
              <w:rPr>
                <w:rFonts w:cs="Arial"/>
                <w:kern w:val="24"/>
                <w:szCs w:val="18"/>
              </w:rPr>
              <w:t xml:space="preserve">1 </w:t>
            </w:r>
          </w:p>
        </w:tc>
        <w:tc>
          <w:tcPr>
            <w:tcW w:w="1573" w:type="dxa"/>
            <w:vAlign w:val="center"/>
          </w:tcPr>
          <w:p w14:paraId="05CD8C15" w14:textId="48DB0C59" w:rsidR="00781BD1" w:rsidRPr="00B916EC" w:rsidRDefault="00781BD1" w:rsidP="00781BD1">
            <w:pPr>
              <w:pStyle w:val="TAC"/>
            </w:pPr>
            <w:r w:rsidRPr="00B916EC">
              <w:rPr>
                <w:rFonts w:cs="Arial"/>
                <w:kern w:val="24"/>
                <w:szCs w:val="18"/>
              </w:rPr>
              <w:t>48</w:t>
            </w:r>
          </w:p>
        </w:tc>
        <w:tc>
          <w:tcPr>
            <w:tcW w:w="1884" w:type="dxa"/>
            <w:vAlign w:val="center"/>
          </w:tcPr>
          <w:p w14:paraId="3983B99A" w14:textId="16758069" w:rsidR="00781BD1" w:rsidRPr="00B916EC" w:rsidRDefault="00781BD1" w:rsidP="00781BD1">
            <w:pPr>
              <w:pStyle w:val="TAC"/>
            </w:pPr>
            <w:r w:rsidRPr="00B916EC">
              <w:rPr>
                <w:rFonts w:cs="Arial"/>
                <w:kern w:val="24"/>
                <w:szCs w:val="18"/>
              </w:rPr>
              <w:t>2</w:t>
            </w:r>
          </w:p>
        </w:tc>
        <w:tc>
          <w:tcPr>
            <w:tcW w:w="1499" w:type="dxa"/>
            <w:vAlign w:val="center"/>
          </w:tcPr>
          <w:p w14:paraId="0D7416B9" w14:textId="2560BE91" w:rsidR="00781BD1" w:rsidRPr="00B916EC" w:rsidRDefault="00781BD1" w:rsidP="00781BD1">
            <w:pPr>
              <w:pStyle w:val="TAC"/>
            </w:pPr>
            <w:r>
              <w:t>28</w:t>
            </w:r>
          </w:p>
        </w:tc>
      </w:tr>
      <w:tr w:rsidR="00781BD1" w:rsidRPr="00B916EC" w14:paraId="6517AF7C" w14:textId="77777777" w:rsidTr="00E002EC">
        <w:trPr>
          <w:cantSplit/>
        </w:trPr>
        <w:tc>
          <w:tcPr>
            <w:tcW w:w="798" w:type="dxa"/>
            <w:tcBorders>
              <w:right w:val="double" w:sz="4" w:space="0" w:color="auto"/>
            </w:tcBorders>
            <w:shd w:val="clear" w:color="auto" w:fill="auto"/>
            <w:vAlign w:val="center"/>
          </w:tcPr>
          <w:p w14:paraId="5806E2C7" w14:textId="70C3B647" w:rsidR="00781BD1" w:rsidRDefault="007D5D3D" w:rsidP="00781BD1">
            <w:pPr>
              <w:pStyle w:val="TAC"/>
            </w:pPr>
            <w:r>
              <w:t>8</w:t>
            </w:r>
          </w:p>
        </w:tc>
        <w:tc>
          <w:tcPr>
            <w:tcW w:w="3451" w:type="dxa"/>
            <w:tcBorders>
              <w:left w:val="double" w:sz="4" w:space="0" w:color="auto"/>
            </w:tcBorders>
            <w:vAlign w:val="center"/>
          </w:tcPr>
          <w:p w14:paraId="1B36DEB6" w14:textId="4BDCFE25"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230AAD9B" w14:textId="780E9CF7" w:rsidR="00781BD1" w:rsidRDefault="00781BD1" w:rsidP="00781BD1">
            <w:pPr>
              <w:pStyle w:val="TAC"/>
              <w:rPr>
                <w:rFonts w:cs="Arial"/>
                <w:kern w:val="24"/>
                <w:szCs w:val="18"/>
              </w:rPr>
            </w:pPr>
            <w:r>
              <w:rPr>
                <w:rFonts w:cs="Arial"/>
                <w:kern w:val="24"/>
                <w:szCs w:val="18"/>
              </w:rPr>
              <w:t>24</w:t>
            </w:r>
          </w:p>
        </w:tc>
        <w:tc>
          <w:tcPr>
            <w:tcW w:w="1884" w:type="dxa"/>
            <w:vAlign w:val="center"/>
          </w:tcPr>
          <w:p w14:paraId="6BB2E3B4" w14:textId="63A8B387" w:rsidR="00781BD1" w:rsidRPr="00B916EC" w:rsidRDefault="00781BD1" w:rsidP="00781BD1">
            <w:pPr>
              <w:pStyle w:val="TAC"/>
              <w:rPr>
                <w:rFonts w:cs="Arial"/>
                <w:kern w:val="24"/>
                <w:szCs w:val="18"/>
              </w:rPr>
            </w:pPr>
            <w:r>
              <w:rPr>
                <w:rFonts w:cs="Arial"/>
                <w:kern w:val="24"/>
                <w:szCs w:val="18"/>
              </w:rPr>
              <w:t>2</w:t>
            </w:r>
          </w:p>
        </w:tc>
        <w:tc>
          <w:tcPr>
            <w:tcW w:w="1499" w:type="dxa"/>
            <w:vAlign w:val="center"/>
          </w:tcPr>
          <w:p w14:paraId="59FC2F5D" w14:textId="77777777" w:rsidR="00781BD1" w:rsidRPr="00B916EC" w:rsidRDefault="00781BD1" w:rsidP="00781BD1">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547DD6E4" wp14:editId="7AA9CBBB">
                  <wp:extent cx="467995" cy="278130"/>
                  <wp:effectExtent l="0" t="0" r="825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B916EC">
              <w:rPr>
                <w:rFonts w:cs="Arial"/>
                <w:kern w:val="24"/>
                <w:szCs w:val="18"/>
              </w:rPr>
              <w:t xml:space="preserve"> </w:t>
            </w:r>
          </w:p>
          <w:p w14:paraId="48D66CC5" w14:textId="3AB1DD26" w:rsidR="00781BD1" w:rsidRDefault="00781BD1" w:rsidP="00781BD1">
            <w:pPr>
              <w:pStyle w:val="TAC"/>
              <w:rPr>
                <w:rFonts w:cs="Arial"/>
                <w:kern w:val="24"/>
                <w:szCs w:val="18"/>
              </w:rPr>
            </w:pPr>
            <w:r w:rsidRPr="00B916EC">
              <w:rPr>
                <w:rFonts w:cs="Arial"/>
                <w:kern w:val="24"/>
                <w:szCs w:val="18"/>
              </w:rPr>
              <w:t xml:space="preserve">-21 if </w:t>
            </w:r>
            <w:r>
              <w:rPr>
                <w:noProof/>
                <w:position w:val="-10"/>
              </w:rPr>
              <w:drawing>
                <wp:inline distT="0" distB="0" distL="0" distR="0" wp14:anchorId="5EF9BC25" wp14:editId="2DB3B0FB">
                  <wp:extent cx="467995" cy="182880"/>
                  <wp:effectExtent l="0" t="0" r="8255"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781BD1" w:rsidRPr="00B916EC" w14:paraId="138E98FD" w14:textId="77777777" w:rsidTr="00E002EC">
        <w:trPr>
          <w:cantSplit/>
        </w:trPr>
        <w:tc>
          <w:tcPr>
            <w:tcW w:w="798" w:type="dxa"/>
            <w:tcBorders>
              <w:right w:val="double" w:sz="4" w:space="0" w:color="auto"/>
            </w:tcBorders>
            <w:shd w:val="clear" w:color="auto" w:fill="auto"/>
            <w:vAlign w:val="center"/>
          </w:tcPr>
          <w:p w14:paraId="5384AE5D" w14:textId="41CA5603" w:rsidR="00781BD1" w:rsidRDefault="007D5D3D" w:rsidP="00781BD1">
            <w:pPr>
              <w:pStyle w:val="TAC"/>
            </w:pPr>
            <w:r>
              <w:t>9</w:t>
            </w:r>
          </w:p>
        </w:tc>
        <w:tc>
          <w:tcPr>
            <w:tcW w:w="3451" w:type="dxa"/>
            <w:tcBorders>
              <w:left w:val="double" w:sz="4" w:space="0" w:color="auto"/>
            </w:tcBorders>
            <w:vAlign w:val="center"/>
          </w:tcPr>
          <w:p w14:paraId="2421F9DB" w14:textId="556B3ED7"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467B18C1" w14:textId="0E56B133" w:rsidR="00781BD1" w:rsidRDefault="00781BD1" w:rsidP="00781BD1">
            <w:pPr>
              <w:pStyle w:val="TAC"/>
              <w:rPr>
                <w:rFonts w:cs="Arial"/>
                <w:kern w:val="24"/>
                <w:szCs w:val="18"/>
              </w:rPr>
            </w:pPr>
            <w:r>
              <w:rPr>
                <w:rFonts w:cs="Arial"/>
                <w:kern w:val="24"/>
                <w:szCs w:val="18"/>
              </w:rPr>
              <w:t>24</w:t>
            </w:r>
          </w:p>
        </w:tc>
        <w:tc>
          <w:tcPr>
            <w:tcW w:w="1884" w:type="dxa"/>
            <w:vAlign w:val="center"/>
          </w:tcPr>
          <w:p w14:paraId="7B7187EA" w14:textId="2ED8A501" w:rsidR="00781BD1" w:rsidRPr="00B916EC" w:rsidRDefault="00781BD1" w:rsidP="00781BD1">
            <w:pPr>
              <w:pStyle w:val="TAC"/>
              <w:rPr>
                <w:rFonts w:cs="Arial"/>
                <w:kern w:val="24"/>
                <w:szCs w:val="18"/>
              </w:rPr>
            </w:pPr>
            <w:r>
              <w:rPr>
                <w:rFonts w:cs="Arial"/>
                <w:kern w:val="24"/>
                <w:szCs w:val="18"/>
              </w:rPr>
              <w:t>2</w:t>
            </w:r>
          </w:p>
        </w:tc>
        <w:tc>
          <w:tcPr>
            <w:tcW w:w="1499" w:type="dxa"/>
            <w:vAlign w:val="center"/>
          </w:tcPr>
          <w:p w14:paraId="4D781A1D" w14:textId="483EE909" w:rsidR="00781BD1" w:rsidRDefault="00781BD1" w:rsidP="00781BD1">
            <w:pPr>
              <w:pStyle w:val="TAC"/>
              <w:rPr>
                <w:rFonts w:cs="Arial"/>
                <w:kern w:val="24"/>
                <w:szCs w:val="18"/>
              </w:rPr>
            </w:pPr>
            <w:r w:rsidRPr="00B916EC">
              <w:rPr>
                <w:rFonts w:cs="Arial"/>
                <w:kern w:val="24"/>
                <w:szCs w:val="18"/>
              </w:rPr>
              <w:t>24</w:t>
            </w:r>
          </w:p>
        </w:tc>
      </w:tr>
      <w:tr w:rsidR="00781BD1" w:rsidRPr="00B916EC" w14:paraId="1C65D52A" w14:textId="77777777" w:rsidTr="00E002EC">
        <w:trPr>
          <w:cantSplit/>
        </w:trPr>
        <w:tc>
          <w:tcPr>
            <w:tcW w:w="798" w:type="dxa"/>
            <w:tcBorders>
              <w:right w:val="double" w:sz="4" w:space="0" w:color="auto"/>
            </w:tcBorders>
            <w:shd w:val="clear" w:color="auto" w:fill="auto"/>
            <w:vAlign w:val="center"/>
          </w:tcPr>
          <w:p w14:paraId="10AF56DA" w14:textId="42E44658" w:rsidR="00781BD1" w:rsidRDefault="007D5D3D" w:rsidP="00781BD1">
            <w:pPr>
              <w:pStyle w:val="TAC"/>
            </w:pPr>
            <w:r>
              <w:t>10</w:t>
            </w:r>
          </w:p>
        </w:tc>
        <w:tc>
          <w:tcPr>
            <w:tcW w:w="3451" w:type="dxa"/>
            <w:tcBorders>
              <w:left w:val="double" w:sz="4" w:space="0" w:color="auto"/>
            </w:tcBorders>
            <w:vAlign w:val="center"/>
          </w:tcPr>
          <w:p w14:paraId="31A39B79" w14:textId="0D243CA0"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6C904639" w14:textId="42366B84" w:rsidR="00781BD1" w:rsidRDefault="00781BD1" w:rsidP="00781BD1">
            <w:pPr>
              <w:pStyle w:val="TAC"/>
              <w:rPr>
                <w:rFonts w:cs="Arial"/>
                <w:kern w:val="24"/>
                <w:szCs w:val="18"/>
              </w:rPr>
            </w:pPr>
            <w:r>
              <w:rPr>
                <w:rFonts w:cs="Arial"/>
                <w:kern w:val="24"/>
                <w:szCs w:val="18"/>
              </w:rPr>
              <w:t>48</w:t>
            </w:r>
          </w:p>
        </w:tc>
        <w:tc>
          <w:tcPr>
            <w:tcW w:w="1884" w:type="dxa"/>
            <w:vAlign w:val="center"/>
          </w:tcPr>
          <w:p w14:paraId="75E2EDAB" w14:textId="3CC772EE" w:rsidR="00781BD1" w:rsidRPr="00B916EC" w:rsidRDefault="00781BD1" w:rsidP="00781BD1">
            <w:pPr>
              <w:pStyle w:val="TAC"/>
              <w:rPr>
                <w:rFonts w:cs="Arial"/>
                <w:kern w:val="24"/>
                <w:szCs w:val="18"/>
              </w:rPr>
            </w:pPr>
            <w:r>
              <w:rPr>
                <w:rFonts w:cs="Arial"/>
                <w:kern w:val="24"/>
                <w:szCs w:val="18"/>
              </w:rPr>
              <w:t>2</w:t>
            </w:r>
          </w:p>
        </w:tc>
        <w:tc>
          <w:tcPr>
            <w:tcW w:w="1499" w:type="dxa"/>
            <w:vAlign w:val="center"/>
          </w:tcPr>
          <w:p w14:paraId="4A90F558" w14:textId="77777777" w:rsidR="00781BD1" w:rsidRPr="00B916EC" w:rsidRDefault="00781BD1" w:rsidP="00781BD1">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BDC620E" wp14:editId="40AA7E2A">
                  <wp:extent cx="467995" cy="278130"/>
                  <wp:effectExtent l="0" t="0" r="8255"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B916EC">
              <w:rPr>
                <w:rFonts w:cs="Arial"/>
                <w:kern w:val="24"/>
                <w:szCs w:val="18"/>
              </w:rPr>
              <w:t xml:space="preserve"> </w:t>
            </w:r>
          </w:p>
          <w:p w14:paraId="1DC4A7CB" w14:textId="3621057D" w:rsidR="00781BD1" w:rsidRDefault="00781BD1" w:rsidP="00781BD1">
            <w:pPr>
              <w:pStyle w:val="TAC"/>
              <w:rPr>
                <w:rFonts w:cs="Arial"/>
                <w:kern w:val="24"/>
                <w:szCs w:val="18"/>
              </w:rPr>
            </w:pPr>
            <w:r w:rsidRPr="00B916EC">
              <w:rPr>
                <w:rFonts w:cs="Arial"/>
                <w:kern w:val="24"/>
                <w:szCs w:val="18"/>
              </w:rPr>
              <w:t xml:space="preserve">-21 if </w:t>
            </w:r>
            <w:r>
              <w:rPr>
                <w:noProof/>
                <w:position w:val="-10"/>
              </w:rPr>
              <w:drawing>
                <wp:inline distT="0" distB="0" distL="0" distR="0" wp14:anchorId="67B6EB3F" wp14:editId="6F6BAF7E">
                  <wp:extent cx="467995" cy="278130"/>
                  <wp:effectExtent l="0" t="0" r="8255" b="7620"/>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781BD1" w:rsidRPr="00B916EC" w14:paraId="56EC1BB8" w14:textId="77777777" w:rsidTr="00E002EC">
        <w:trPr>
          <w:cantSplit/>
        </w:trPr>
        <w:tc>
          <w:tcPr>
            <w:tcW w:w="798" w:type="dxa"/>
            <w:tcBorders>
              <w:right w:val="double" w:sz="4" w:space="0" w:color="auto"/>
            </w:tcBorders>
            <w:shd w:val="clear" w:color="auto" w:fill="auto"/>
            <w:vAlign w:val="center"/>
          </w:tcPr>
          <w:p w14:paraId="18290FE6" w14:textId="43B08D64" w:rsidR="00781BD1" w:rsidRDefault="007D5D3D" w:rsidP="00781BD1">
            <w:pPr>
              <w:pStyle w:val="TAC"/>
            </w:pPr>
            <w:r>
              <w:t>11</w:t>
            </w:r>
          </w:p>
        </w:tc>
        <w:tc>
          <w:tcPr>
            <w:tcW w:w="3451" w:type="dxa"/>
            <w:tcBorders>
              <w:left w:val="double" w:sz="4" w:space="0" w:color="auto"/>
            </w:tcBorders>
            <w:vAlign w:val="center"/>
          </w:tcPr>
          <w:p w14:paraId="7A53B900" w14:textId="3C9EFB92"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78ED3C05" w14:textId="3A25DBB8" w:rsidR="00781BD1" w:rsidRDefault="00781BD1" w:rsidP="00781BD1">
            <w:pPr>
              <w:pStyle w:val="TAC"/>
              <w:rPr>
                <w:rFonts w:cs="Arial"/>
                <w:kern w:val="24"/>
                <w:szCs w:val="18"/>
              </w:rPr>
            </w:pPr>
            <w:r>
              <w:rPr>
                <w:rFonts w:cs="Arial"/>
                <w:kern w:val="24"/>
                <w:szCs w:val="18"/>
              </w:rPr>
              <w:t>48</w:t>
            </w:r>
          </w:p>
        </w:tc>
        <w:tc>
          <w:tcPr>
            <w:tcW w:w="1884" w:type="dxa"/>
            <w:vAlign w:val="center"/>
          </w:tcPr>
          <w:p w14:paraId="402471F2" w14:textId="596AE6DA" w:rsidR="00781BD1" w:rsidRPr="00B916EC" w:rsidRDefault="00781BD1" w:rsidP="00781BD1">
            <w:pPr>
              <w:pStyle w:val="TAC"/>
              <w:rPr>
                <w:rFonts w:cs="Arial"/>
                <w:kern w:val="24"/>
                <w:szCs w:val="18"/>
              </w:rPr>
            </w:pPr>
            <w:r w:rsidRPr="00B916EC">
              <w:rPr>
                <w:rFonts w:cs="Arial"/>
                <w:kern w:val="24"/>
                <w:szCs w:val="18"/>
              </w:rPr>
              <w:t>2</w:t>
            </w:r>
          </w:p>
        </w:tc>
        <w:tc>
          <w:tcPr>
            <w:tcW w:w="1499" w:type="dxa"/>
            <w:vAlign w:val="center"/>
          </w:tcPr>
          <w:p w14:paraId="51341A91" w14:textId="75271E32" w:rsidR="00781BD1" w:rsidRDefault="00781BD1" w:rsidP="00781BD1">
            <w:pPr>
              <w:pStyle w:val="TAC"/>
              <w:rPr>
                <w:rFonts w:cs="Arial"/>
                <w:kern w:val="24"/>
                <w:szCs w:val="18"/>
              </w:rPr>
            </w:pPr>
            <w:r w:rsidRPr="00B916EC">
              <w:rPr>
                <w:rFonts w:cs="Arial"/>
                <w:kern w:val="24"/>
                <w:szCs w:val="18"/>
              </w:rPr>
              <w:t>48</w:t>
            </w:r>
          </w:p>
        </w:tc>
      </w:tr>
      <w:tr w:rsidR="00781BD1" w:rsidRPr="00B916EC" w14:paraId="0C98B4AF" w14:textId="77777777" w:rsidTr="00E002EC">
        <w:trPr>
          <w:cantSplit/>
        </w:trPr>
        <w:tc>
          <w:tcPr>
            <w:tcW w:w="798" w:type="dxa"/>
            <w:tcBorders>
              <w:right w:val="double" w:sz="4" w:space="0" w:color="auto"/>
            </w:tcBorders>
            <w:shd w:val="clear" w:color="auto" w:fill="auto"/>
            <w:vAlign w:val="center"/>
          </w:tcPr>
          <w:p w14:paraId="09FEFA1B" w14:textId="4C4AC29E" w:rsidR="00781BD1" w:rsidRPr="00B916EC" w:rsidRDefault="00781BD1" w:rsidP="00781BD1">
            <w:pPr>
              <w:pStyle w:val="TAC"/>
            </w:pPr>
            <w:r w:rsidRPr="00B916EC">
              <w:t>1</w:t>
            </w:r>
            <w:r w:rsidR="009E1AA7">
              <w:t>2</w:t>
            </w:r>
          </w:p>
        </w:tc>
        <w:tc>
          <w:tcPr>
            <w:tcW w:w="8407" w:type="dxa"/>
            <w:gridSpan w:val="4"/>
            <w:tcBorders>
              <w:left w:val="double" w:sz="4" w:space="0" w:color="auto"/>
            </w:tcBorders>
            <w:vAlign w:val="center"/>
          </w:tcPr>
          <w:p w14:paraId="15CDA0A6" w14:textId="77777777" w:rsidR="00781BD1" w:rsidRPr="00B916EC" w:rsidRDefault="00781BD1" w:rsidP="00781BD1">
            <w:pPr>
              <w:pStyle w:val="TAC"/>
            </w:pPr>
            <w:r w:rsidRPr="00B916EC">
              <w:rPr>
                <w:rFonts w:cs="Arial"/>
                <w:kern w:val="24"/>
                <w:szCs w:val="18"/>
              </w:rPr>
              <w:t>Reserved</w:t>
            </w:r>
          </w:p>
        </w:tc>
      </w:tr>
      <w:tr w:rsidR="007D5D3D" w:rsidRPr="00B916EC" w14:paraId="1D8CF613" w14:textId="77777777" w:rsidTr="00E002EC">
        <w:trPr>
          <w:cantSplit/>
        </w:trPr>
        <w:tc>
          <w:tcPr>
            <w:tcW w:w="798" w:type="dxa"/>
            <w:tcBorders>
              <w:right w:val="double" w:sz="4" w:space="0" w:color="auto"/>
            </w:tcBorders>
            <w:shd w:val="clear" w:color="auto" w:fill="auto"/>
            <w:vAlign w:val="center"/>
          </w:tcPr>
          <w:p w14:paraId="4644FB98" w14:textId="05F2B81F" w:rsidR="007D5D3D" w:rsidRPr="00B916EC" w:rsidRDefault="009E1AA7" w:rsidP="00781BD1">
            <w:pPr>
              <w:pStyle w:val="TAC"/>
            </w:pPr>
            <w:r>
              <w:t>13</w:t>
            </w:r>
          </w:p>
        </w:tc>
        <w:tc>
          <w:tcPr>
            <w:tcW w:w="8407" w:type="dxa"/>
            <w:gridSpan w:val="4"/>
            <w:tcBorders>
              <w:left w:val="double" w:sz="4" w:space="0" w:color="auto"/>
            </w:tcBorders>
            <w:vAlign w:val="center"/>
          </w:tcPr>
          <w:p w14:paraId="5F74C3EB" w14:textId="767DA803" w:rsidR="007D5D3D" w:rsidRPr="00B916EC" w:rsidRDefault="009E1AA7" w:rsidP="00781BD1">
            <w:pPr>
              <w:pStyle w:val="TAC"/>
              <w:rPr>
                <w:rFonts w:cs="Arial"/>
                <w:kern w:val="24"/>
                <w:szCs w:val="18"/>
              </w:rPr>
            </w:pPr>
            <w:r w:rsidRPr="00B916EC">
              <w:rPr>
                <w:rFonts w:cs="Arial"/>
                <w:kern w:val="24"/>
                <w:szCs w:val="18"/>
              </w:rPr>
              <w:t>Reserved</w:t>
            </w:r>
          </w:p>
        </w:tc>
      </w:tr>
      <w:tr w:rsidR="009E1AA7" w:rsidRPr="00B916EC" w14:paraId="4173AC49" w14:textId="77777777" w:rsidTr="00E002EC">
        <w:trPr>
          <w:cantSplit/>
        </w:trPr>
        <w:tc>
          <w:tcPr>
            <w:tcW w:w="798" w:type="dxa"/>
            <w:tcBorders>
              <w:right w:val="double" w:sz="4" w:space="0" w:color="auto"/>
            </w:tcBorders>
            <w:shd w:val="clear" w:color="auto" w:fill="auto"/>
            <w:vAlign w:val="center"/>
          </w:tcPr>
          <w:p w14:paraId="6FF1BF9D" w14:textId="273BA7FE" w:rsidR="009E1AA7" w:rsidRPr="00B916EC" w:rsidRDefault="009E1AA7" w:rsidP="00781BD1">
            <w:pPr>
              <w:pStyle w:val="TAC"/>
            </w:pPr>
            <w:r>
              <w:t>14</w:t>
            </w:r>
          </w:p>
        </w:tc>
        <w:tc>
          <w:tcPr>
            <w:tcW w:w="8407" w:type="dxa"/>
            <w:gridSpan w:val="4"/>
            <w:tcBorders>
              <w:left w:val="double" w:sz="4" w:space="0" w:color="auto"/>
            </w:tcBorders>
            <w:vAlign w:val="center"/>
          </w:tcPr>
          <w:p w14:paraId="2850DE7A" w14:textId="4DA36317" w:rsidR="009E1AA7" w:rsidRPr="00B916EC" w:rsidRDefault="009E1AA7" w:rsidP="00781BD1">
            <w:pPr>
              <w:pStyle w:val="TAC"/>
              <w:rPr>
                <w:rFonts w:cs="Arial"/>
                <w:kern w:val="24"/>
                <w:szCs w:val="18"/>
              </w:rPr>
            </w:pPr>
            <w:r w:rsidRPr="00B916EC">
              <w:rPr>
                <w:rFonts w:cs="Arial"/>
                <w:kern w:val="24"/>
                <w:szCs w:val="18"/>
              </w:rPr>
              <w:t>Reserved</w:t>
            </w:r>
          </w:p>
        </w:tc>
      </w:tr>
      <w:tr w:rsidR="00781BD1" w:rsidRPr="00B916EC" w14:paraId="1708C0F1" w14:textId="77777777" w:rsidTr="00E002EC">
        <w:trPr>
          <w:cantSplit/>
        </w:trPr>
        <w:tc>
          <w:tcPr>
            <w:tcW w:w="798" w:type="dxa"/>
            <w:tcBorders>
              <w:right w:val="double" w:sz="4" w:space="0" w:color="auto"/>
            </w:tcBorders>
            <w:shd w:val="clear" w:color="auto" w:fill="auto"/>
            <w:vAlign w:val="center"/>
          </w:tcPr>
          <w:p w14:paraId="59584FC6" w14:textId="77777777" w:rsidR="00781BD1" w:rsidRPr="00B916EC" w:rsidRDefault="00781BD1" w:rsidP="00781BD1">
            <w:pPr>
              <w:pStyle w:val="TAC"/>
            </w:pPr>
            <w:r w:rsidRPr="00B916EC">
              <w:rPr>
                <w:rFonts w:cs="Arial"/>
                <w:kern w:val="24"/>
                <w:szCs w:val="18"/>
              </w:rPr>
              <w:t>15</w:t>
            </w:r>
          </w:p>
        </w:tc>
        <w:tc>
          <w:tcPr>
            <w:tcW w:w="8407" w:type="dxa"/>
            <w:gridSpan w:val="4"/>
            <w:tcBorders>
              <w:left w:val="double" w:sz="4" w:space="0" w:color="auto"/>
            </w:tcBorders>
            <w:vAlign w:val="center"/>
          </w:tcPr>
          <w:p w14:paraId="2BF95398" w14:textId="77777777" w:rsidR="00781BD1" w:rsidRPr="00B916EC" w:rsidRDefault="00781BD1" w:rsidP="00781BD1">
            <w:pPr>
              <w:pStyle w:val="TAC"/>
              <w:rPr>
                <w:rFonts w:cs="Arial"/>
                <w:kern w:val="24"/>
                <w:szCs w:val="18"/>
              </w:rPr>
            </w:pPr>
            <w:r w:rsidRPr="00B916EC">
              <w:rPr>
                <w:rFonts w:cs="Arial"/>
                <w:kern w:val="24"/>
                <w:szCs w:val="18"/>
              </w:rPr>
              <w:t>Reserved</w:t>
            </w:r>
          </w:p>
        </w:tc>
      </w:tr>
    </w:tbl>
    <w:p w14:paraId="45DEA568" w14:textId="77777777" w:rsidR="00565408" w:rsidRPr="00B916EC" w:rsidRDefault="00565408" w:rsidP="00565408">
      <w:pPr>
        <w:rPr>
          <w:b/>
        </w:rPr>
      </w:pPr>
    </w:p>
    <w:p w14:paraId="086861C9" w14:textId="4640D8EA" w:rsidR="00FF0003" w:rsidRPr="00D35748" w:rsidRDefault="00FF0003" w:rsidP="00FF0003">
      <w:pPr>
        <w:pStyle w:val="Caption"/>
        <w:keepNext/>
        <w:keepLines/>
      </w:pPr>
      <w:bookmarkStart w:id="22" w:name="_Ref87009836"/>
      <w:r w:rsidRPr="00D35748">
        <w:lastRenderedPageBreak/>
        <w:t xml:space="preserve">Table </w:t>
      </w:r>
      <w:r>
        <w:fldChar w:fldCharType="begin"/>
      </w:r>
      <w:r w:rsidRPr="00D35748">
        <w:instrText xml:space="preserve"> SEQ Table \* ARABIC </w:instrText>
      </w:r>
      <w:r>
        <w:fldChar w:fldCharType="separate"/>
      </w:r>
      <w:r w:rsidR="00544170" w:rsidRPr="007A3A08">
        <w:t>8</w:t>
      </w:r>
      <w:r>
        <w:fldChar w:fldCharType="end"/>
      </w:r>
      <w:bookmarkEnd w:id="22"/>
      <w:r w:rsidRPr="00D35748">
        <w:t>: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FF0003" w:rsidRPr="00B916EC" w14:paraId="6BC636B8" w14:textId="77777777" w:rsidTr="00E002EC">
        <w:trPr>
          <w:cantSplit/>
        </w:trPr>
        <w:tc>
          <w:tcPr>
            <w:tcW w:w="798" w:type="dxa"/>
            <w:tcBorders>
              <w:bottom w:val="double" w:sz="4" w:space="0" w:color="auto"/>
              <w:right w:val="double" w:sz="4" w:space="0" w:color="auto"/>
            </w:tcBorders>
            <w:shd w:val="clear" w:color="auto" w:fill="E0E0E0"/>
            <w:vAlign w:val="center"/>
          </w:tcPr>
          <w:p w14:paraId="277C229B" w14:textId="77777777" w:rsidR="00FF0003" w:rsidRPr="00B916EC" w:rsidRDefault="00FF0003" w:rsidP="00E002EC">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60484BD4" w14:textId="77777777" w:rsidR="00FF0003" w:rsidRPr="00B916EC" w:rsidRDefault="00FF0003" w:rsidP="00E002EC">
            <w:pPr>
              <w:pStyle w:val="TAH"/>
              <w:rPr>
                <w:bCs/>
                <w:lang w:val="en-US"/>
              </w:rPr>
            </w:pPr>
            <w:r w:rsidRPr="00D35748">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5091F4B5" w14:textId="77777777" w:rsidR="00FF0003" w:rsidRPr="00B916EC" w:rsidRDefault="00FF0003" w:rsidP="00E002EC">
            <w:pPr>
              <w:pStyle w:val="TAH"/>
              <w:rPr>
                <w:bCs/>
                <w:lang w:val="en-US"/>
              </w:rPr>
            </w:pPr>
            <w:r w:rsidRPr="00B916EC">
              <w:rPr>
                <w:rFonts w:cs="Arial"/>
                <w:kern w:val="24"/>
              </w:rPr>
              <w:t xml:space="preserve">Number of RBs </w:t>
            </w:r>
            <w:r>
              <w:rPr>
                <w:noProof/>
                <w:position w:val="-10"/>
              </w:rPr>
              <w:drawing>
                <wp:inline distT="0" distB="0" distL="0" distR="0" wp14:anchorId="26D73FF7" wp14:editId="2ABDB6D5">
                  <wp:extent cx="563245" cy="182880"/>
                  <wp:effectExtent l="0" t="0" r="0" b="762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A65A4CA" w14:textId="77777777" w:rsidR="00FF0003" w:rsidRPr="00B916EC" w:rsidRDefault="00FF0003" w:rsidP="00E002EC">
            <w:pPr>
              <w:pStyle w:val="TAH"/>
              <w:rPr>
                <w:bCs/>
                <w:lang w:val="en-US"/>
              </w:rPr>
            </w:pPr>
            <w:r w:rsidRPr="00B916EC">
              <w:rPr>
                <w:rFonts w:cs="Arial"/>
                <w:kern w:val="24"/>
              </w:rPr>
              <w:t xml:space="preserve">Number of Symbols </w:t>
            </w:r>
            <w:r>
              <w:rPr>
                <w:noProof/>
                <w:position w:val="-12"/>
              </w:rPr>
              <w:drawing>
                <wp:inline distT="0" distB="0" distL="0" distR="0" wp14:anchorId="4B1BC386" wp14:editId="0328C3B9">
                  <wp:extent cx="467995" cy="182880"/>
                  <wp:effectExtent l="0" t="0" r="0" b="7620"/>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86F9579" w14:textId="77777777" w:rsidR="00FF0003" w:rsidRPr="00B916EC" w:rsidRDefault="00FF0003" w:rsidP="00E002EC">
            <w:pPr>
              <w:pStyle w:val="TAH"/>
              <w:rPr>
                <w:bCs/>
                <w:lang w:val="en-US"/>
              </w:rPr>
            </w:pPr>
            <w:r w:rsidRPr="00B916EC">
              <w:rPr>
                <w:rFonts w:cs="Arial"/>
                <w:kern w:val="24"/>
              </w:rPr>
              <w:t xml:space="preserve">Offset (RBs) </w:t>
            </w:r>
          </w:p>
        </w:tc>
      </w:tr>
      <w:tr w:rsidR="00FF0003" w:rsidRPr="00B916EC" w14:paraId="58A067E2" w14:textId="77777777" w:rsidTr="00E002EC">
        <w:trPr>
          <w:cantSplit/>
        </w:trPr>
        <w:tc>
          <w:tcPr>
            <w:tcW w:w="798" w:type="dxa"/>
            <w:tcBorders>
              <w:top w:val="double" w:sz="4" w:space="0" w:color="auto"/>
              <w:right w:val="double" w:sz="4" w:space="0" w:color="auto"/>
            </w:tcBorders>
            <w:shd w:val="clear" w:color="auto" w:fill="auto"/>
            <w:vAlign w:val="center"/>
          </w:tcPr>
          <w:p w14:paraId="2E2E231C" w14:textId="77777777" w:rsidR="00FF0003" w:rsidRPr="00B916EC" w:rsidRDefault="00FF0003" w:rsidP="00E002EC">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3B05C329" w14:textId="77777777" w:rsidR="00FF0003" w:rsidRPr="00B916EC" w:rsidRDefault="00FF0003" w:rsidP="00E002EC">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671CDB80" w14:textId="77777777" w:rsidR="00FF0003" w:rsidRPr="00B916EC" w:rsidRDefault="00FF0003" w:rsidP="00E002EC">
            <w:pPr>
              <w:pStyle w:val="TAC"/>
              <w:rPr>
                <w:lang w:val="en-US"/>
              </w:rPr>
            </w:pPr>
            <w:r w:rsidRPr="00B916EC">
              <w:rPr>
                <w:rFonts w:cs="Arial"/>
                <w:kern w:val="24"/>
                <w:szCs w:val="18"/>
              </w:rPr>
              <w:t>24</w:t>
            </w:r>
          </w:p>
        </w:tc>
        <w:tc>
          <w:tcPr>
            <w:tcW w:w="1884" w:type="dxa"/>
            <w:tcBorders>
              <w:top w:val="double" w:sz="4" w:space="0" w:color="auto"/>
            </w:tcBorders>
            <w:vAlign w:val="center"/>
          </w:tcPr>
          <w:p w14:paraId="591DB502" w14:textId="77777777" w:rsidR="00FF0003" w:rsidRPr="00B916EC" w:rsidRDefault="00FF0003" w:rsidP="00E002EC">
            <w:pPr>
              <w:pStyle w:val="TAC"/>
              <w:rPr>
                <w:lang w:val="en-US"/>
              </w:rPr>
            </w:pPr>
            <w:r w:rsidRPr="00B916EC">
              <w:rPr>
                <w:rFonts w:cs="Arial"/>
                <w:kern w:val="24"/>
                <w:szCs w:val="18"/>
              </w:rPr>
              <w:t>2</w:t>
            </w:r>
          </w:p>
        </w:tc>
        <w:tc>
          <w:tcPr>
            <w:tcW w:w="1499" w:type="dxa"/>
            <w:tcBorders>
              <w:top w:val="double" w:sz="4" w:space="0" w:color="auto"/>
            </w:tcBorders>
            <w:vAlign w:val="center"/>
          </w:tcPr>
          <w:p w14:paraId="63B60310" w14:textId="77777777" w:rsidR="00FF0003" w:rsidRPr="00B916EC" w:rsidRDefault="00FF0003" w:rsidP="00E002EC">
            <w:pPr>
              <w:pStyle w:val="TAC"/>
              <w:rPr>
                <w:lang w:val="en-US"/>
              </w:rPr>
            </w:pPr>
            <w:r w:rsidRPr="00B916EC">
              <w:rPr>
                <w:rFonts w:cs="Arial"/>
                <w:kern w:val="24"/>
                <w:szCs w:val="18"/>
              </w:rPr>
              <w:t>0</w:t>
            </w:r>
          </w:p>
        </w:tc>
      </w:tr>
      <w:tr w:rsidR="00FF0003" w:rsidRPr="00B916EC" w14:paraId="474AD214" w14:textId="77777777" w:rsidTr="00E002EC">
        <w:trPr>
          <w:cantSplit/>
        </w:trPr>
        <w:tc>
          <w:tcPr>
            <w:tcW w:w="798" w:type="dxa"/>
            <w:tcBorders>
              <w:right w:val="double" w:sz="4" w:space="0" w:color="auto"/>
            </w:tcBorders>
            <w:shd w:val="clear" w:color="auto" w:fill="auto"/>
            <w:vAlign w:val="center"/>
          </w:tcPr>
          <w:p w14:paraId="1CBE3899" w14:textId="77777777" w:rsidR="00FF0003" w:rsidRPr="00B916EC" w:rsidRDefault="00FF0003" w:rsidP="00E002EC">
            <w:pPr>
              <w:pStyle w:val="TAC"/>
              <w:rPr>
                <w:lang w:val="en-US"/>
              </w:rPr>
            </w:pPr>
            <w:r w:rsidRPr="00B916EC">
              <w:rPr>
                <w:lang w:val="en-US"/>
              </w:rPr>
              <w:t>1</w:t>
            </w:r>
          </w:p>
        </w:tc>
        <w:tc>
          <w:tcPr>
            <w:tcW w:w="3451" w:type="dxa"/>
            <w:tcBorders>
              <w:left w:val="double" w:sz="4" w:space="0" w:color="auto"/>
            </w:tcBorders>
            <w:vAlign w:val="center"/>
          </w:tcPr>
          <w:p w14:paraId="488E03D9" w14:textId="77777777" w:rsidR="00FF0003" w:rsidRPr="00B916EC" w:rsidRDefault="00FF0003" w:rsidP="00E002EC">
            <w:pPr>
              <w:pStyle w:val="TAC"/>
              <w:rPr>
                <w:lang w:val="en-US"/>
              </w:rPr>
            </w:pPr>
            <w:r w:rsidRPr="00B916EC">
              <w:rPr>
                <w:rFonts w:cs="Arial"/>
                <w:kern w:val="24"/>
                <w:szCs w:val="18"/>
              </w:rPr>
              <w:t xml:space="preserve">1 </w:t>
            </w:r>
          </w:p>
        </w:tc>
        <w:tc>
          <w:tcPr>
            <w:tcW w:w="1573" w:type="dxa"/>
            <w:vAlign w:val="center"/>
          </w:tcPr>
          <w:p w14:paraId="0B367380" w14:textId="77777777" w:rsidR="00FF0003" w:rsidRPr="00B916EC" w:rsidRDefault="00FF0003" w:rsidP="00E002EC">
            <w:pPr>
              <w:pStyle w:val="TAC"/>
              <w:rPr>
                <w:lang w:val="en-US"/>
              </w:rPr>
            </w:pPr>
            <w:r w:rsidRPr="00B916EC">
              <w:rPr>
                <w:rFonts w:cs="Arial"/>
                <w:kern w:val="24"/>
                <w:szCs w:val="18"/>
              </w:rPr>
              <w:t>24</w:t>
            </w:r>
          </w:p>
        </w:tc>
        <w:tc>
          <w:tcPr>
            <w:tcW w:w="1884" w:type="dxa"/>
            <w:vAlign w:val="center"/>
          </w:tcPr>
          <w:p w14:paraId="42F9BCE8" w14:textId="77777777" w:rsidR="00FF0003" w:rsidRPr="00B916EC" w:rsidRDefault="00FF0003" w:rsidP="00E002EC">
            <w:pPr>
              <w:pStyle w:val="TAC"/>
              <w:rPr>
                <w:lang w:val="en-US"/>
              </w:rPr>
            </w:pPr>
            <w:r w:rsidRPr="00B916EC">
              <w:rPr>
                <w:rFonts w:cs="Arial"/>
                <w:kern w:val="24"/>
                <w:szCs w:val="18"/>
              </w:rPr>
              <w:t>2</w:t>
            </w:r>
          </w:p>
        </w:tc>
        <w:tc>
          <w:tcPr>
            <w:tcW w:w="1499" w:type="dxa"/>
            <w:vAlign w:val="center"/>
          </w:tcPr>
          <w:p w14:paraId="01D0EE18" w14:textId="77777777" w:rsidR="00FF0003" w:rsidRPr="00B916EC" w:rsidRDefault="00FF0003" w:rsidP="00E002EC">
            <w:pPr>
              <w:pStyle w:val="TAC"/>
              <w:rPr>
                <w:lang w:val="en-US"/>
              </w:rPr>
            </w:pPr>
            <w:r w:rsidRPr="00B916EC">
              <w:rPr>
                <w:rFonts w:cs="Arial"/>
                <w:kern w:val="24"/>
                <w:szCs w:val="18"/>
              </w:rPr>
              <w:t>4</w:t>
            </w:r>
          </w:p>
        </w:tc>
      </w:tr>
      <w:tr w:rsidR="00FF0003" w:rsidRPr="00B916EC" w14:paraId="7BF40627" w14:textId="77777777" w:rsidTr="00E002EC">
        <w:trPr>
          <w:cantSplit/>
        </w:trPr>
        <w:tc>
          <w:tcPr>
            <w:tcW w:w="798" w:type="dxa"/>
            <w:tcBorders>
              <w:right w:val="double" w:sz="4" w:space="0" w:color="auto"/>
            </w:tcBorders>
            <w:shd w:val="clear" w:color="auto" w:fill="auto"/>
            <w:vAlign w:val="center"/>
          </w:tcPr>
          <w:p w14:paraId="1C6A2E6C" w14:textId="77777777" w:rsidR="00FF0003" w:rsidRPr="00B916EC" w:rsidRDefault="00FF0003" w:rsidP="00E002EC">
            <w:pPr>
              <w:pStyle w:val="TAC"/>
            </w:pPr>
            <w:r w:rsidRPr="00B916EC">
              <w:t>2</w:t>
            </w:r>
          </w:p>
        </w:tc>
        <w:tc>
          <w:tcPr>
            <w:tcW w:w="3451" w:type="dxa"/>
            <w:tcBorders>
              <w:left w:val="double" w:sz="4" w:space="0" w:color="auto"/>
            </w:tcBorders>
            <w:vAlign w:val="center"/>
          </w:tcPr>
          <w:p w14:paraId="3083B7F5" w14:textId="77777777" w:rsidR="00FF0003" w:rsidRPr="00B916EC" w:rsidRDefault="00FF0003" w:rsidP="00E002EC">
            <w:pPr>
              <w:pStyle w:val="TAC"/>
            </w:pPr>
            <w:r w:rsidRPr="00B916EC">
              <w:rPr>
                <w:rFonts w:cs="Arial"/>
                <w:kern w:val="24"/>
                <w:szCs w:val="18"/>
              </w:rPr>
              <w:t xml:space="preserve">1 </w:t>
            </w:r>
          </w:p>
        </w:tc>
        <w:tc>
          <w:tcPr>
            <w:tcW w:w="1573" w:type="dxa"/>
            <w:vAlign w:val="center"/>
          </w:tcPr>
          <w:p w14:paraId="4834F9DC" w14:textId="77777777" w:rsidR="00FF0003" w:rsidRPr="00B916EC" w:rsidRDefault="00FF0003" w:rsidP="00E002EC">
            <w:pPr>
              <w:pStyle w:val="TAC"/>
            </w:pPr>
            <w:r w:rsidRPr="00B916EC">
              <w:rPr>
                <w:rFonts w:cs="Arial"/>
                <w:kern w:val="24"/>
                <w:szCs w:val="18"/>
              </w:rPr>
              <w:t>48</w:t>
            </w:r>
          </w:p>
        </w:tc>
        <w:tc>
          <w:tcPr>
            <w:tcW w:w="1884" w:type="dxa"/>
            <w:vAlign w:val="center"/>
          </w:tcPr>
          <w:p w14:paraId="33624E2E" w14:textId="77777777" w:rsidR="00FF0003" w:rsidRPr="00B916EC" w:rsidRDefault="00FF0003" w:rsidP="00E002EC">
            <w:pPr>
              <w:pStyle w:val="TAC"/>
            </w:pPr>
            <w:r w:rsidRPr="00B916EC">
              <w:rPr>
                <w:rFonts w:cs="Arial"/>
                <w:kern w:val="24"/>
                <w:szCs w:val="18"/>
              </w:rPr>
              <w:t>1</w:t>
            </w:r>
          </w:p>
        </w:tc>
        <w:tc>
          <w:tcPr>
            <w:tcW w:w="1499" w:type="dxa"/>
            <w:vAlign w:val="center"/>
          </w:tcPr>
          <w:p w14:paraId="5D5E0BB5" w14:textId="284FAA49" w:rsidR="00FF0003" w:rsidRPr="00B916EC" w:rsidRDefault="009E2608" w:rsidP="00E002EC">
            <w:pPr>
              <w:pStyle w:val="TAC"/>
            </w:pPr>
            <w:r>
              <w:t>0</w:t>
            </w:r>
          </w:p>
        </w:tc>
      </w:tr>
      <w:tr w:rsidR="00FF0003" w:rsidRPr="00B916EC" w14:paraId="53E6826A" w14:textId="77777777" w:rsidTr="00E002EC">
        <w:trPr>
          <w:cantSplit/>
        </w:trPr>
        <w:tc>
          <w:tcPr>
            <w:tcW w:w="798" w:type="dxa"/>
            <w:tcBorders>
              <w:right w:val="double" w:sz="4" w:space="0" w:color="auto"/>
            </w:tcBorders>
            <w:shd w:val="clear" w:color="auto" w:fill="auto"/>
            <w:vAlign w:val="center"/>
          </w:tcPr>
          <w:p w14:paraId="5B9CF97B" w14:textId="77777777" w:rsidR="00FF0003" w:rsidRPr="00B916EC" w:rsidRDefault="00FF0003" w:rsidP="00E002EC">
            <w:pPr>
              <w:pStyle w:val="TAC"/>
            </w:pPr>
            <w:r w:rsidRPr="00B916EC">
              <w:t>3</w:t>
            </w:r>
          </w:p>
        </w:tc>
        <w:tc>
          <w:tcPr>
            <w:tcW w:w="3451" w:type="dxa"/>
            <w:tcBorders>
              <w:left w:val="double" w:sz="4" w:space="0" w:color="auto"/>
            </w:tcBorders>
            <w:vAlign w:val="center"/>
          </w:tcPr>
          <w:p w14:paraId="301BD281" w14:textId="77777777" w:rsidR="00FF0003" w:rsidRPr="00B916EC" w:rsidRDefault="00FF0003" w:rsidP="00E002EC">
            <w:pPr>
              <w:pStyle w:val="TAC"/>
            </w:pPr>
            <w:r w:rsidRPr="00B916EC">
              <w:rPr>
                <w:rFonts w:cs="Arial"/>
                <w:kern w:val="24"/>
                <w:szCs w:val="18"/>
              </w:rPr>
              <w:t xml:space="preserve">1 </w:t>
            </w:r>
          </w:p>
        </w:tc>
        <w:tc>
          <w:tcPr>
            <w:tcW w:w="1573" w:type="dxa"/>
            <w:vAlign w:val="center"/>
          </w:tcPr>
          <w:p w14:paraId="36676B24" w14:textId="77777777" w:rsidR="00FF0003" w:rsidRPr="00B916EC" w:rsidRDefault="00FF0003" w:rsidP="00E002EC">
            <w:pPr>
              <w:pStyle w:val="TAC"/>
            </w:pPr>
            <w:r w:rsidRPr="00B916EC">
              <w:rPr>
                <w:rFonts w:cs="Arial"/>
                <w:kern w:val="24"/>
                <w:szCs w:val="18"/>
              </w:rPr>
              <w:t>48</w:t>
            </w:r>
          </w:p>
        </w:tc>
        <w:tc>
          <w:tcPr>
            <w:tcW w:w="1884" w:type="dxa"/>
            <w:vAlign w:val="center"/>
          </w:tcPr>
          <w:p w14:paraId="38861A79" w14:textId="77777777" w:rsidR="00FF0003" w:rsidRPr="00B916EC" w:rsidRDefault="00FF0003" w:rsidP="00E002EC">
            <w:pPr>
              <w:pStyle w:val="TAC"/>
            </w:pPr>
            <w:r w:rsidRPr="00B916EC">
              <w:rPr>
                <w:rFonts w:cs="Arial"/>
                <w:kern w:val="24"/>
                <w:szCs w:val="18"/>
              </w:rPr>
              <w:t>2</w:t>
            </w:r>
          </w:p>
        </w:tc>
        <w:tc>
          <w:tcPr>
            <w:tcW w:w="1499" w:type="dxa"/>
            <w:vAlign w:val="center"/>
          </w:tcPr>
          <w:p w14:paraId="0BB257FF" w14:textId="13446C4B" w:rsidR="00FF0003" w:rsidRPr="00B916EC" w:rsidRDefault="009E2608" w:rsidP="00E002EC">
            <w:pPr>
              <w:pStyle w:val="TAC"/>
            </w:pPr>
            <w:r>
              <w:t>0</w:t>
            </w:r>
          </w:p>
        </w:tc>
      </w:tr>
      <w:tr w:rsidR="00FF0003" w:rsidRPr="00B916EC" w14:paraId="1EA39285" w14:textId="77777777" w:rsidTr="00E002EC">
        <w:trPr>
          <w:cantSplit/>
        </w:trPr>
        <w:tc>
          <w:tcPr>
            <w:tcW w:w="798" w:type="dxa"/>
            <w:tcBorders>
              <w:right w:val="double" w:sz="4" w:space="0" w:color="auto"/>
            </w:tcBorders>
            <w:shd w:val="clear" w:color="auto" w:fill="auto"/>
            <w:vAlign w:val="center"/>
          </w:tcPr>
          <w:p w14:paraId="4D25FFDD" w14:textId="77777777" w:rsidR="00FF0003" w:rsidRPr="00B916EC" w:rsidRDefault="00FF0003" w:rsidP="00E002EC">
            <w:pPr>
              <w:pStyle w:val="TAC"/>
            </w:pPr>
            <w:r>
              <w:t>4</w:t>
            </w:r>
          </w:p>
        </w:tc>
        <w:tc>
          <w:tcPr>
            <w:tcW w:w="3451" w:type="dxa"/>
            <w:tcBorders>
              <w:left w:val="double" w:sz="4" w:space="0" w:color="auto"/>
            </w:tcBorders>
            <w:vAlign w:val="center"/>
          </w:tcPr>
          <w:p w14:paraId="45D59594" w14:textId="77777777" w:rsidR="00FF0003" w:rsidRPr="00B916EC" w:rsidRDefault="00FF0003" w:rsidP="00E002EC">
            <w:pPr>
              <w:pStyle w:val="TAC"/>
            </w:pPr>
            <w:r w:rsidRPr="00B916EC">
              <w:rPr>
                <w:rFonts w:cs="Arial"/>
                <w:kern w:val="24"/>
                <w:szCs w:val="18"/>
              </w:rPr>
              <w:t xml:space="preserve">1 </w:t>
            </w:r>
          </w:p>
        </w:tc>
        <w:tc>
          <w:tcPr>
            <w:tcW w:w="1573" w:type="dxa"/>
            <w:vAlign w:val="center"/>
          </w:tcPr>
          <w:p w14:paraId="2DD835DE" w14:textId="77777777" w:rsidR="00FF0003" w:rsidRPr="00B916EC" w:rsidRDefault="00FF0003" w:rsidP="00E002EC">
            <w:pPr>
              <w:pStyle w:val="TAC"/>
            </w:pPr>
            <w:r w:rsidRPr="00B916EC">
              <w:rPr>
                <w:rFonts w:cs="Arial"/>
                <w:kern w:val="24"/>
                <w:szCs w:val="18"/>
              </w:rPr>
              <w:t>48</w:t>
            </w:r>
          </w:p>
        </w:tc>
        <w:tc>
          <w:tcPr>
            <w:tcW w:w="1884" w:type="dxa"/>
            <w:vAlign w:val="center"/>
          </w:tcPr>
          <w:p w14:paraId="5A975D17" w14:textId="77777777" w:rsidR="00FF0003" w:rsidRPr="00B916EC" w:rsidRDefault="00FF0003" w:rsidP="00E002EC">
            <w:pPr>
              <w:pStyle w:val="TAC"/>
            </w:pPr>
            <w:r w:rsidRPr="00B916EC">
              <w:rPr>
                <w:rFonts w:cs="Arial"/>
                <w:kern w:val="24"/>
                <w:szCs w:val="18"/>
              </w:rPr>
              <w:t>1</w:t>
            </w:r>
          </w:p>
        </w:tc>
        <w:tc>
          <w:tcPr>
            <w:tcW w:w="1499" w:type="dxa"/>
            <w:vAlign w:val="center"/>
          </w:tcPr>
          <w:p w14:paraId="7BDB1438" w14:textId="42FB2E72" w:rsidR="00FF0003" w:rsidRPr="00B916EC" w:rsidRDefault="009E2608" w:rsidP="00E002EC">
            <w:pPr>
              <w:pStyle w:val="TAC"/>
            </w:pPr>
            <w:r>
              <w:t>14</w:t>
            </w:r>
          </w:p>
        </w:tc>
      </w:tr>
      <w:tr w:rsidR="00FF0003" w:rsidRPr="00B916EC" w14:paraId="32139328" w14:textId="77777777" w:rsidTr="00E002EC">
        <w:trPr>
          <w:cantSplit/>
        </w:trPr>
        <w:tc>
          <w:tcPr>
            <w:tcW w:w="798" w:type="dxa"/>
            <w:tcBorders>
              <w:right w:val="double" w:sz="4" w:space="0" w:color="auto"/>
            </w:tcBorders>
            <w:shd w:val="clear" w:color="auto" w:fill="auto"/>
            <w:vAlign w:val="center"/>
          </w:tcPr>
          <w:p w14:paraId="0438BAA2" w14:textId="77777777" w:rsidR="00FF0003" w:rsidRPr="00B916EC" w:rsidRDefault="00FF0003" w:rsidP="00E002EC">
            <w:pPr>
              <w:pStyle w:val="TAC"/>
            </w:pPr>
            <w:r>
              <w:t>5</w:t>
            </w:r>
          </w:p>
        </w:tc>
        <w:tc>
          <w:tcPr>
            <w:tcW w:w="3451" w:type="dxa"/>
            <w:tcBorders>
              <w:left w:val="double" w:sz="4" w:space="0" w:color="auto"/>
            </w:tcBorders>
            <w:vAlign w:val="center"/>
          </w:tcPr>
          <w:p w14:paraId="0F5C82D1" w14:textId="77777777" w:rsidR="00FF0003" w:rsidRPr="00B916EC" w:rsidRDefault="00FF0003" w:rsidP="00E002EC">
            <w:pPr>
              <w:pStyle w:val="TAC"/>
            </w:pPr>
            <w:r w:rsidRPr="00B916EC">
              <w:rPr>
                <w:rFonts w:cs="Arial"/>
                <w:kern w:val="24"/>
                <w:szCs w:val="18"/>
              </w:rPr>
              <w:t xml:space="preserve">1 </w:t>
            </w:r>
          </w:p>
        </w:tc>
        <w:tc>
          <w:tcPr>
            <w:tcW w:w="1573" w:type="dxa"/>
            <w:vAlign w:val="center"/>
          </w:tcPr>
          <w:p w14:paraId="6B13349C" w14:textId="77777777" w:rsidR="00FF0003" w:rsidRPr="00B916EC" w:rsidRDefault="00FF0003" w:rsidP="00E002EC">
            <w:pPr>
              <w:pStyle w:val="TAC"/>
            </w:pPr>
            <w:r w:rsidRPr="00B916EC">
              <w:rPr>
                <w:rFonts w:cs="Arial"/>
                <w:kern w:val="24"/>
                <w:szCs w:val="18"/>
              </w:rPr>
              <w:t>48</w:t>
            </w:r>
          </w:p>
        </w:tc>
        <w:tc>
          <w:tcPr>
            <w:tcW w:w="1884" w:type="dxa"/>
            <w:vAlign w:val="center"/>
          </w:tcPr>
          <w:p w14:paraId="5AD636B6" w14:textId="77777777" w:rsidR="00FF0003" w:rsidRPr="00B916EC" w:rsidRDefault="00FF0003" w:rsidP="00E002EC">
            <w:pPr>
              <w:pStyle w:val="TAC"/>
            </w:pPr>
            <w:r w:rsidRPr="00B916EC">
              <w:rPr>
                <w:rFonts w:cs="Arial"/>
                <w:kern w:val="24"/>
                <w:szCs w:val="18"/>
              </w:rPr>
              <w:t>2</w:t>
            </w:r>
          </w:p>
        </w:tc>
        <w:tc>
          <w:tcPr>
            <w:tcW w:w="1499" w:type="dxa"/>
            <w:vAlign w:val="center"/>
          </w:tcPr>
          <w:p w14:paraId="66FDCFA3" w14:textId="3931A3E8" w:rsidR="00FF0003" w:rsidRPr="00B916EC" w:rsidRDefault="009E2608" w:rsidP="00E002EC">
            <w:pPr>
              <w:pStyle w:val="TAC"/>
            </w:pPr>
            <w:r>
              <w:t>14</w:t>
            </w:r>
          </w:p>
        </w:tc>
      </w:tr>
      <w:tr w:rsidR="00FF0003" w:rsidRPr="00B916EC" w14:paraId="0452C75C" w14:textId="77777777" w:rsidTr="00E002EC">
        <w:trPr>
          <w:cantSplit/>
        </w:trPr>
        <w:tc>
          <w:tcPr>
            <w:tcW w:w="798" w:type="dxa"/>
            <w:tcBorders>
              <w:right w:val="double" w:sz="4" w:space="0" w:color="auto"/>
            </w:tcBorders>
            <w:shd w:val="clear" w:color="auto" w:fill="auto"/>
            <w:vAlign w:val="center"/>
          </w:tcPr>
          <w:p w14:paraId="3401316F" w14:textId="77777777" w:rsidR="00FF0003" w:rsidRPr="00B916EC" w:rsidRDefault="00FF0003" w:rsidP="00E002EC">
            <w:pPr>
              <w:pStyle w:val="TAC"/>
            </w:pPr>
            <w:r>
              <w:t>6</w:t>
            </w:r>
          </w:p>
        </w:tc>
        <w:tc>
          <w:tcPr>
            <w:tcW w:w="3451" w:type="dxa"/>
            <w:tcBorders>
              <w:left w:val="double" w:sz="4" w:space="0" w:color="auto"/>
            </w:tcBorders>
            <w:vAlign w:val="center"/>
          </w:tcPr>
          <w:p w14:paraId="2CD2493D" w14:textId="77777777" w:rsidR="00FF0003" w:rsidRPr="00B916EC" w:rsidRDefault="00FF0003" w:rsidP="00E002EC">
            <w:pPr>
              <w:pStyle w:val="TAC"/>
            </w:pPr>
            <w:r w:rsidRPr="00B916EC">
              <w:rPr>
                <w:rFonts w:cs="Arial"/>
                <w:kern w:val="24"/>
                <w:szCs w:val="18"/>
              </w:rPr>
              <w:t xml:space="preserve">1 </w:t>
            </w:r>
          </w:p>
        </w:tc>
        <w:tc>
          <w:tcPr>
            <w:tcW w:w="1573" w:type="dxa"/>
            <w:vAlign w:val="center"/>
          </w:tcPr>
          <w:p w14:paraId="1A5081CE" w14:textId="77777777" w:rsidR="00FF0003" w:rsidRPr="00B916EC" w:rsidRDefault="00FF0003" w:rsidP="00E002EC">
            <w:pPr>
              <w:pStyle w:val="TAC"/>
            </w:pPr>
            <w:r w:rsidRPr="00B916EC">
              <w:rPr>
                <w:rFonts w:cs="Arial"/>
                <w:kern w:val="24"/>
                <w:szCs w:val="18"/>
              </w:rPr>
              <w:t>48</w:t>
            </w:r>
          </w:p>
        </w:tc>
        <w:tc>
          <w:tcPr>
            <w:tcW w:w="1884" w:type="dxa"/>
            <w:vAlign w:val="center"/>
          </w:tcPr>
          <w:p w14:paraId="1D906ABE" w14:textId="77777777" w:rsidR="00FF0003" w:rsidRPr="00B916EC" w:rsidRDefault="00FF0003" w:rsidP="00E002EC">
            <w:pPr>
              <w:pStyle w:val="TAC"/>
            </w:pPr>
            <w:r w:rsidRPr="00B916EC">
              <w:rPr>
                <w:rFonts w:cs="Arial"/>
                <w:kern w:val="24"/>
                <w:szCs w:val="18"/>
              </w:rPr>
              <w:t>1</w:t>
            </w:r>
          </w:p>
        </w:tc>
        <w:tc>
          <w:tcPr>
            <w:tcW w:w="1499" w:type="dxa"/>
            <w:vAlign w:val="center"/>
          </w:tcPr>
          <w:p w14:paraId="485BC99F" w14:textId="4069C29D" w:rsidR="00FF0003" w:rsidRPr="00B916EC" w:rsidRDefault="009E2608" w:rsidP="00E002EC">
            <w:pPr>
              <w:pStyle w:val="TAC"/>
            </w:pPr>
            <w:r>
              <w:t>28</w:t>
            </w:r>
          </w:p>
        </w:tc>
      </w:tr>
      <w:tr w:rsidR="00FF0003" w:rsidRPr="00B916EC" w14:paraId="7F122479" w14:textId="77777777" w:rsidTr="00E002EC">
        <w:trPr>
          <w:cantSplit/>
        </w:trPr>
        <w:tc>
          <w:tcPr>
            <w:tcW w:w="798" w:type="dxa"/>
            <w:tcBorders>
              <w:right w:val="double" w:sz="4" w:space="0" w:color="auto"/>
            </w:tcBorders>
            <w:shd w:val="clear" w:color="auto" w:fill="auto"/>
            <w:vAlign w:val="center"/>
          </w:tcPr>
          <w:p w14:paraId="76B6CBCA" w14:textId="77777777" w:rsidR="00FF0003" w:rsidRPr="00B916EC" w:rsidRDefault="00FF0003" w:rsidP="00E002EC">
            <w:pPr>
              <w:pStyle w:val="TAC"/>
            </w:pPr>
            <w:r>
              <w:t>7</w:t>
            </w:r>
          </w:p>
        </w:tc>
        <w:tc>
          <w:tcPr>
            <w:tcW w:w="3451" w:type="dxa"/>
            <w:tcBorders>
              <w:left w:val="double" w:sz="4" w:space="0" w:color="auto"/>
            </w:tcBorders>
            <w:vAlign w:val="center"/>
          </w:tcPr>
          <w:p w14:paraId="5DB50D80" w14:textId="77777777" w:rsidR="00FF0003" w:rsidRPr="00B916EC" w:rsidRDefault="00FF0003" w:rsidP="00E002EC">
            <w:pPr>
              <w:pStyle w:val="TAC"/>
            </w:pPr>
            <w:r w:rsidRPr="00B916EC">
              <w:rPr>
                <w:rFonts w:cs="Arial"/>
                <w:kern w:val="24"/>
                <w:szCs w:val="18"/>
              </w:rPr>
              <w:t xml:space="preserve">1 </w:t>
            </w:r>
          </w:p>
        </w:tc>
        <w:tc>
          <w:tcPr>
            <w:tcW w:w="1573" w:type="dxa"/>
            <w:vAlign w:val="center"/>
          </w:tcPr>
          <w:p w14:paraId="05D3D0EE" w14:textId="77777777" w:rsidR="00FF0003" w:rsidRPr="00B916EC" w:rsidRDefault="00FF0003" w:rsidP="00E002EC">
            <w:pPr>
              <w:pStyle w:val="TAC"/>
            </w:pPr>
            <w:r w:rsidRPr="00B916EC">
              <w:rPr>
                <w:rFonts w:cs="Arial"/>
                <w:kern w:val="24"/>
                <w:szCs w:val="18"/>
              </w:rPr>
              <w:t>48</w:t>
            </w:r>
          </w:p>
        </w:tc>
        <w:tc>
          <w:tcPr>
            <w:tcW w:w="1884" w:type="dxa"/>
            <w:vAlign w:val="center"/>
          </w:tcPr>
          <w:p w14:paraId="2A02DD61" w14:textId="77777777" w:rsidR="00FF0003" w:rsidRPr="00B916EC" w:rsidRDefault="00FF0003" w:rsidP="00E002EC">
            <w:pPr>
              <w:pStyle w:val="TAC"/>
            </w:pPr>
            <w:r w:rsidRPr="00B916EC">
              <w:rPr>
                <w:rFonts w:cs="Arial"/>
                <w:kern w:val="24"/>
                <w:szCs w:val="18"/>
              </w:rPr>
              <w:t>2</w:t>
            </w:r>
          </w:p>
        </w:tc>
        <w:tc>
          <w:tcPr>
            <w:tcW w:w="1499" w:type="dxa"/>
            <w:vAlign w:val="center"/>
          </w:tcPr>
          <w:p w14:paraId="4AF39E71" w14:textId="345BD7E1" w:rsidR="00FF0003" w:rsidRPr="00B916EC" w:rsidRDefault="009E2608" w:rsidP="00E002EC">
            <w:pPr>
              <w:pStyle w:val="TAC"/>
            </w:pPr>
            <w:r>
              <w:t>28</w:t>
            </w:r>
          </w:p>
        </w:tc>
      </w:tr>
      <w:tr w:rsidR="00FF0003" w:rsidRPr="00B916EC" w14:paraId="01FEEE4C" w14:textId="77777777" w:rsidTr="00E002EC">
        <w:trPr>
          <w:cantSplit/>
        </w:trPr>
        <w:tc>
          <w:tcPr>
            <w:tcW w:w="798" w:type="dxa"/>
            <w:tcBorders>
              <w:right w:val="double" w:sz="4" w:space="0" w:color="auto"/>
            </w:tcBorders>
            <w:shd w:val="clear" w:color="auto" w:fill="auto"/>
            <w:vAlign w:val="center"/>
          </w:tcPr>
          <w:p w14:paraId="41C27EC6" w14:textId="4545FAD0" w:rsidR="00FF0003" w:rsidRPr="00B916EC" w:rsidRDefault="00824FFA" w:rsidP="00E002EC">
            <w:pPr>
              <w:pStyle w:val="TAC"/>
            </w:pPr>
            <w:r>
              <w:t>8</w:t>
            </w:r>
          </w:p>
        </w:tc>
        <w:tc>
          <w:tcPr>
            <w:tcW w:w="8407" w:type="dxa"/>
            <w:gridSpan w:val="4"/>
            <w:tcBorders>
              <w:left w:val="double" w:sz="4" w:space="0" w:color="auto"/>
            </w:tcBorders>
            <w:vAlign w:val="center"/>
          </w:tcPr>
          <w:p w14:paraId="5D863DD5" w14:textId="77777777" w:rsidR="00FF0003" w:rsidRPr="00B916EC" w:rsidRDefault="00FF0003" w:rsidP="00E002EC">
            <w:pPr>
              <w:pStyle w:val="TAC"/>
            </w:pPr>
            <w:r w:rsidRPr="00B916EC">
              <w:rPr>
                <w:rFonts w:cs="Arial"/>
                <w:kern w:val="24"/>
                <w:szCs w:val="18"/>
              </w:rPr>
              <w:t>Reserved</w:t>
            </w:r>
          </w:p>
        </w:tc>
      </w:tr>
      <w:tr w:rsidR="00824FFA" w:rsidRPr="00B916EC" w14:paraId="10AF24A1" w14:textId="77777777" w:rsidTr="00E002EC">
        <w:trPr>
          <w:cantSplit/>
        </w:trPr>
        <w:tc>
          <w:tcPr>
            <w:tcW w:w="798" w:type="dxa"/>
            <w:tcBorders>
              <w:right w:val="double" w:sz="4" w:space="0" w:color="auto"/>
            </w:tcBorders>
            <w:shd w:val="clear" w:color="auto" w:fill="auto"/>
            <w:vAlign w:val="center"/>
          </w:tcPr>
          <w:p w14:paraId="5C608DFE" w14:textId="180EF89D" w:rsidR="00824FFA" w:rsidRPr="00B916EC" w:rsidRDefault="00824FFA" w:rsidP="00E002EC">
            <w:pPr>
              <w:pStyle w:val="TAC"/>
            </w:pPr>
            <w:r>
              <w:t>9</w:t>
            </w:r>
          </w:p>
        </w:tc>
        <w:tc>
          <w:tcPr>
            <w:tcW w:w="8407" w:type="dxa"/>
            <w:gridSpan w:val="4"/>
            <w:tcBorders>
              <w:left w:val="double" w:sz="4" w:space="0" w:color="auto"/>
            </w:tcBorders>
            <w:vAlign w:val="center"/>
          </w:tcPr>
          <w:p w14:paraId="7F3433AB" w14:textId="6CE8D217" w:rsidR="00824FFA" w:rsidRPr="00B916EC" w:rsidRDefault="00824FFA" w:rsidP="00E002EC">
            <w:pPr>
              <w:pStyle w:val="TAC"/>
              <w:rPr>
                <w:rFonts w:cs="Arial"/>
                <w:kern w:val="24"/>
                <w:szCs w:val="18"/>
              </w:rPr>
            </w:pPr>
            <w:r w:rsidRPr="00B916EC">
              <w:rPr>
                <w:rFonts w:cs="Arial"/>
                <w:kern w:val="24"/>
                <w:szCs w:val="18"/>
              </w:rPr>
              <w:t>Reserved</w:t>
            </w:r>
          </w:p>
        </w:tc>
      </w:tr>
      <w:tr w:rsidR="00824FFA" w:rsidRPr="00B916EC" w14:paraId="4B521922" w14:textId="77777777" w:rsidTr="00E002EC">
        <w:trPr>
          <w:cantSplit/>
        </w:trPr>
        <w:tc>
          <w:tcPr>
            <w:tcW w:w="798" w:type="dxa"/>
            <w:tcBorders>
              <w:right w:val="double" w:sz="4" w:space="0" w:color="auto"/>
            </w:tcBorders>
            <w:shd w:val="clear" w:color="auto" w:fill="auto"/>
            <w:vAlign w:val="center"/>
          </w:tcPr>
          <w:p w14:paraId="780264EE" w14:textId="527EA916" w:rsidR="00824FFA" w:rsidRPr="00B916EC" w:rsidRDefault="00824FFA" w:rsidP="00DE3127">
            <w:pPr>
              <w:pStyle w:val="TAC"/>
            </w:pPr>
            <w:r>
              <w:t>10</w:t>
            </w:r>
          </w:p>
        </w:tc>
        <w:tc>
          <w:tcPr>
            <w:tcW w:w="8407" w:type="dxa"/>
            <w:gridSpan w:val="4"/>
            <w:tcBorders>
              <w:left w:val="double" w:sz="4" w:space="0" w:color="auto"/>
            </w:tcBorders>
            <w:vAlign w:val="center"/>
          </w:tcPr>
          <w:p w14:paraId="0EE6E7AA" w14:textId="3AD0C0AE" w:rsidR="00824FFA" w:rsidRPr="00B916EC" w:rsidRDefault="00824FFA" w:rsidP="00E002EC">
            <w:pPr>
              <w:pStyle w:val="TAC"/>
              <w:rPr>
                <w:rFonts w:cs="Arial"/>
                <w:kern w:val="24"/>
                <w:szCs w:val="18"/>
              </w:rPr>
            </w:pPr>
            <w:r w:rsidRPr="00B916EC">
              <w:rPr>
                <w:rFonts w:cs="Arial"/>
                <w:kern w:val="24"/>
                <w:szCs w:val="18"/>
              </w:rPr>
              <w:t>Reserved</w:t>
            </w:r>
          </w:p>
        </w:tc>
      </w:tr>
      <w:tr w:rsidR="00824FFA" w:rsidRPr="00B916EC" w14:paraId="4C3AE3D3" w14:textId="77777777" w:rsidTr="00E002EC">
        <w:trPr>
          <w:cantSplit/>
        </w:trPr>
        <w:tc>
          <w:tcPr>
            <w:tcW w:w="798" w:type="dxa"/>
            <w:tcBorders>
              <w:right w:val="double" w:sz="4" w:space="0" w:color="auto"/>
            </w:tcBorders>
            <w:shd w:val="clear" w:color="auto" w:fill="auto"/>
            <w:vAlign w:val="center"/>
          </w:tcPr>
          <w:p w14:paraId="287B8CB3" w14:textId="4DA8A964" w:rsidR="00824FFA" w:rsidRPr="00B916EC" w:rsidRDefault="00824FFA" w:rsidP="00E002EC">
            <w:pPr>
              <w:pStyle w:val="TAC"/>
            </w:pPr>
            <w:r>
              <w:t>11</w:t>
            </w:r>
          </w:p>
        </w:tc>
        <w:tc>
          <w:tcPr>
            <w:tcW w:w="8407" w:type="dxa"/>
            <w:gridSpan w:val="4"/>
            <w:tcBorders>
              <w:left w:val="double" w:sz="4" w:space="0" w:color="auto"/>
            </w:tcBorders>
            <w:vAlign w:val="center"/>
          </w:tcPr>
          <w:p w14:paraId="26D17324" w14:textId="757CA4A8" w:rsidR="00824FFA" w:rsidRPr="00B916EC" w:rsidRDefault="00824FFA" w:rsidP="00E002EC">
            <w:pPr>
              <w:pStyle w:val="TAC"/>
              <w:rPr>
                <w:rFonts w:cs="Arial"/>
                <w:kern w:val="24"/>
                <w:szCs w:val="18"/>
              </w:rPr>
            </w:pPr>
            <w:r w:rsidRPr="00B916EC">
              <w:rPr>
                <w:rFonts w:cs="Arial"/>
                <w:kern w:val="24"/>
                <w:szCs w:val="18"/>
              </w:rPr>
              <w:t>Reserved</w:t>
            </w:r>
          </w:p>
        </w:tc>
      </w:tr>
      <w:tr w:rsidR="00824FFA" w:rsidRPr="00B916EC" w14:paraId="4826EAEA" w14:textId="77777777" w:rsidTr="00E002EC">
        <w:trPr>
          <w:cantSplit/>
        </w:trPr>
        <w:tc>
          <w:tcPr>
            <w:tcW w:w="798" w:type="dxa"/>
            <w:tcBorders>
              <w:right w:val="double" w:sz="4" w:space="0" w:color="auto"/>
            </w:tcBorders>
            <w:shd w:val="clear" w:color="auto" w:fill="auto"/>
            <w:vAlign w:val="center"/>
          </w:tcPr>
          <w:p w14:paraId="03F812D5" w14:textId="29BE6276" w:rsidR="00824FFA" w:rsidRPr="00B916EC" w:rsidRDefault="00824FFA" w:rsidP="00E002EC">
            <w:pPr>
              <w:pStyle w:val="TAC"/>
            </w:pPr>
            <w:r>
              <w:t>12</w:t>
            </w:r>
          </w:p>
        </w:tc>
        <w:tc>
          <w:tcPr>
            <w:tcW w:w="8407" w:type="dxa"/>
            <w:gridSpan w:val="4"/>
            <w:tcBorders>
              <w:left w:val="double" w:sz="4" w:space="0" w:color="auto"/>
            </w:tcBorders>
            <w:vAlign w:val="center"/>
          </w:tcPr>
          <w:p w14:paraId="5EF7167F" w14:textId="49C5ABE1" w:rsidR="00824FFA" w:rsidRPr="00B916EC" w:rsidRDefault="00824FFA" w:rsidP="00E002EC">
            <w:pPr>
              <w:pStyle w:val="TAC"/>
              <w:rPr>
                <w:rFonts w:cs="Arial"/>
                <w:kern w:val="24"/>
                <w:szCs w:val="18"/>
              </w:rPr>
            </w:pPr>
            <w:r w:rsidRPr="00B916EC">
              <w:rPr>
                <w:rFonts w:cs="Arial"/>
                <w:kern w:val="24"/>
                <w:szCs w:val="18"/>
              </w:rPr>
              <w:t>Reserved</w:t>
            </w:r>
          </w:p>
        </w:tc>
      </w:tr>
      <w:tr w:rsidR="00FF0003" w:rsidRPr="00B916EC" w14:paraId="05B809E7" w14:textId="77777777" w:rsidTr="00E002EC">
        <w:trPr>
          <w:cantSplit/>
        </w:trPr>
        <w:tc>
          <w:tcPr>
            <w:tcW w:w="798" w:type="dxa"/>
            <w:tcBorders>
              <w:right w:val="double" w:sz="4" w:space="0" w:color="auto"/>
            </w:tcBorders>
            <w:shd w:val="clear" w:color="auto" w:fill="auto"/>
            <w:vAlign w:val="center"/>
          </w:tcPr>
          <w:p w14:paraId="2C088BE3" w14:textId="77777777" w:rsidR="00FF0003" w:rsidRPr="00B916EC" w:rsidRDefault="00FF0003" w:rsidP="00E002EC">
            <w:pPr>
              <w:pStyle w:val="TAC"/>
            </w:pPr>
            <w:r>
              <w:t>13</w:t>
            </w:r>
          </w:p>
        </w:tc>
        <w:tc>
          <w:tcPr>
            <w:tcW w:w="8407" w:type="dxa"/>
            <w:gridSpan w:val="4"/>
            <w:tcBorders>
              <w:left w:val="double" w:sz="4" w:space="0" w:color="auto"/>
            </w:tcBorders>
            <w:vAlign w:val="center"/>
          </w:tcPr>
          <w:p w14:paraId="5EEB58BC" w14:textId="77777777" w:rsidR="00FF0003" w:rsidRPr="00B916EC" w:rsidRDefault="00FF0003" w:rsidP="00E002EC">
            <w:pPr>
              <w:pStyle w:val="TAC"/>
              <w:rPr>
                <w:rFonts w:cs="Arial"/>
                <w:kern w:val="24"/>
                <w:szCs w:val="18"/>
              </w:rPr>
            </w:pPr>
            <w:r w:rsidRPr="00B916EC">
              <w:rPr>
                <w:rFonts w:cs="Arial"/>
                <w:kern w:val="24"/>
                <w:szCs w:val="18"/>
              </w:rPr>
              <w:t>Reserved</w:t>
            </w:r>
          </w:p>
        </w:tc>
      </w:tr>
      <w:tr w:rsidR="00FF0003" w:rsidRPr="00B916EC" w14:paraId="51F6BA1E" w14:textId="77777777" w:rsidTr="00E002EC">
        <w:trPr>
          <w:cantSplit/>
        </w:trPr>
        <w:tc>
          <w:tcPr>
            <w:tcW w:w="798" w:type="dxa"/>
            <w:tcBorders>
              <w:right w:val="double" w:sz="4" w:space="0" w:color="auto"/>
            </w:tcBorders>
            <w:shd w:val="clear" w:color="auto" w:fill="auto"/>
            <w:vAlign w:val="center"/>
          </w:tcPr>
          <w:p w14:paraId="0060A216" w14:textId="77777777" w:rsidR="00FF0003" w:rsidRPr="00B916EC" w:rsidRDefault="00FF0003" w:rsidP="00E002EC">
            <w:pPr>
              <w:pStyle w:val="TAC"/>
            </w:pPr>
            <w:r>
              <w:t>14</w:t>
            </w:r>
          </w:p>
        </w:tc>
        <w:tc>
          <w:tcPr>
            <w:tcW w:w="8407" w:type="dxa"/>
            <w:gridSpan w:val="4"/>
            <w:tcBorders>
              <w:left w:val="double" w:sz="4" w:space="0" w:color="auto"/>
            </w:tcBorders>
            <w:vAlign w:val="center"/>
          </w:tcPr>
          <w:p w14:paraId="1636DE31" w14:textId="77777777" w:rsidR="00FF0003" w:rsidRPr="00B916EC" w:rsidRDefault="00FF0003" w:rsidP="00E002EC">
            <w:pPr>
              <w:pStyle w:val="TAC"/>
              <w:rPr>
                <w:rFonts w:cs="Arial"/>
                <w:kern w:val="24"/>
                <w:szCs w:val="18"/>
              </w:rPr>
            </w:pPr>
            <w:r w:rsidRPr="00B916EC">
              <w:rPr>
                <w:rFonts w:cs="Arial"/>
                <w:kern w:val="24"/>
                <w:szCs w:val="18"/>
              </w:rPr>
              <w:t>Reserved</w:t>
            </w:r>
          </w:p>
        </w:tc>
      </w:tr>
      <w:tr w:rsidR="00FF0003" w:rsidRPr="00B916EC" w14:paraId="3A6EAA6B" w14:textId="77777777" w:rsidTr="00E002EC">
        <w:trPr>
          <w:cantSplit/>
        </w:trPr>
        <w:tc>
          <w:tcPr>
            <w:tcW w:w="798" w:type="dxa"/>
            <w:tcBorders>
              <w:right w:val="double" w:sz="4" w:space="0" w:color="auto"/>
            </w:tcBorders>
            <w:shd w:val="clear" w:color="auto" w:fill="auto"/>
            <w:vAlign w:val="center"/>
          </w:tcPr>
          <w:p w14:paraId="014F0193" w14:textId="77777777" w:rsidR="00FF0003" w:rsidRPr="00B916EC" w:rsidRDefault="00FF0003" w:rsidP="00E002EC">
            <w:pPr>
              <w:pStyle w:val="TAC"/>
            </w:pPr>
            <w:r w:rsidRPr="00B916EC">
              <w:rPr>
                <w:rFonts w:cs="Arial"/>
                <w:kern w:val="24"/>
                <w:szCs w:val="18"/>
              </w:rPr>
              <w:t>15</w:t>
            </w:r>
          </w:p>
        </w:tc>
        <w:tc>
          <w:tcPr>
            <w:tcW w:w="8407" w:type="dxa"/>
            <w:gridSpan w:val="4"/>
            <w:tcBorders>
              <w:left w:val="double" w:sz="4" w:space="0" w:color="auto"/>
            </w:tcBorders>
            <w:vAlign w:val="center"/>
          </w:tcPr>
          <w:p w14:paraId="4EFC26F0" w14:textId="77777777" w:rsidR="00FF0003" w:rsidRPr="00B916EC" w:rsidRDefault="00FF0003" w:rsidP="00E002EC">
            <w:pPr>
              <w:pStyle w:val="TAC"/>
              <w:rPr>
                <w:rFonts w:cs="Arial"/>
                <w:kern w:val="24"/>
                <w:szCs w:val="18"/>
              </w:rPr>
            </w:pPr>
            <w:r w:rsidRPr="00B916EC">
              <w:rPr>
                <w:rFonts w:cs="Arial"/>
                <w:kern w:val="24"/>
                <w:szCs w:val="18"/>
              </w:rPr>
              <w:t>Reserved</w:t>
            </w:r>
          </w:p>
        </w:tc>
      </w:tr>
    </w:tbl>
    <w:p w14:paraId="428C9905" w14:textId="77777777" w:rsidR="00FF0003" w:rsidRPr="00B916EC" w:rsidRDefault="00FF0003" w:rsidP="00FF0003">
      <w:pPr>
        <w:rPr>
          <w:b/>
        </w:rPr>
      </w:pPr>
    </w:p>
    <w:p w14:paraId="18E03191" w14:textId="77777777" w:rsidR="008E47E6" w:rsidRDefault="008E47E6" w:rsidP="00C03A22"/>
    <w:p w14:paraId="12F45D46" w14:textId="387F90DD" w:rsidR="00C03A22" w:rsidRPr="00D35748" w:rsidRDefault="00A35776" w:rsidP="00C03A22">
      <w:pPr>
        <w:rPr>
          <w:rFonts w:eastAsiaTheme="minorEastAsia"/>
        </w:rPr>
      </w:pPr>
      <w:r w:rsidRPr="00D35748">
        <w:rPr>
          <w:rFonts w:eastAsiaTheme="minorEastAsia"/>
        </w:rPr>
        <w:t xml:space="preserve">In was left open in last meeting whether </w:t>
      </w:r>
      <w:r w:rsidR="00C03A22" w:rsidRPr="00D35748">
        <w:rPr>
          <w:rFonts w:eastAsiaTheme="minorEastAsia"/>
        </w:rPr>
        <w:t xml:space="preserve">CORESET RB configuration of 96 RB could be considered. </w:t>
      </w:r>
      <w:r w:rsidR="004B2B6C" w:rsidRPr="00D35748">
        <w:rPr>
          <w:rFonts w:eastAsiaTheme="minorEastAsia"/>
        </w:rPr>
        <w:t xml:space="preserve">Based on the </w:t>
      </w:r>
      <w:r w:rsidR="00F85B97" w:rsidRPr="00D35748">
        <w:rPr>
          <w:rFonts w:eastAsiaTheme="minorEastAsia"/>
        </w:rPr>
        <w:t xml:space="preserve">evaluation results </w:t>
      </w:r>
      <w:r w:rsidR="00F5290F" w:rsidRPr="00D35748">
        <w:rPr>
          <w:rFonts w:eastAsiaTheme="minorEastAsia"/>
        </w:rPr>
        <w:t xml:space="preserve">presented above </w:t>
      </w:r>
      <w:r w:rsidR="00F85B97" w:rsidRPr="00D35748">
        <w:rPr>
          <w:rFonts w:eastAsiaTheme="minorEastAsia"/>
        </w:rPr>
        <w:t>it would seem possible</w:t>
      </w:r>
      <w:r w:rsidR="00F5290F" w:rsidRPr="00D35748">
        <w:rPr>
          <w:rFonts w:eastAsiaTheme="minorEastAsia"/>
        </w:rPr>
        <w:t xml:space="preserve"> to support </w:t>
      </w:r>
      <w:r w:rsidR="00917AC5" w:rsidRPr="00D35748">
        <w:rPr>
          <w:rFonts w:eastAsiaTheme="minorEastAsia"/>
        </w:rPr>
        <w:t>the CORESET configuration</w:t>
      </w:r>
      <w:r w:rsidR="00B75ECC" w:rsidRPr="00D35748">
        <w:rPr>
          <w:rFonts w:eastAsiaTheme="minorEastAsia"/>
        </w:rPr>
        <w:t>. Depending on the progress in RAN4</w:t>
      </w:r>
      <w:r w:rsidR="00470641" w:rsidRPr="00D35748">
        <w:rPr>
          <w:rFonts w:eastAsiaTheme="minorEastAsia"/>
        </w:rPr>
        <w:t xml:space="preserve">, it could be considered to </w:t>
      </w:r>
      <w:r w:rsidR="00B42A87" w:rsidRPr="00D35748">
        <w:rPr>
          <w:rFonts w:eastAsiaTheme="minorEastAsia"/>
        </w:rPr>
        <w:t xml:space="preserve">confirm the working assumption for </w:t>
      </w:r>
      <w:r w:rsidR="001248AF" w:rsidRPr="00D35748">
        <w:rPr>
          <w:rFonts w:eastAsiaTheme="minorEastAsia"/>
        </w:rPr>
        <w:t>96 RB support for 120kHz.</w:t>
      </w:r>
    </w:p>
    <w:p w14:paraId="43AB066B" w14:textId="05B7AFB2" w:rsidR="00C03A22" w:rsidRPr="00D35748" w:rsidRDefault="00B9482A" w:rsidP="00A469BB">
      <w:pPr>
        <w:pStyle w:val="Caption"/>
      </w:pPr>
      <w:r w:rsidRPr="00D35748">
        <w:t>Proposal</w:t>
      </w:r>
      <w:r w:rsidRPr="006A4DB9">
        <w:rPr>
          <w:bCs/>
        </w:rPr>
        <w:t xml:space="preserve"> </w:t>
      </w:r>
      <w:r w:rsidRPr="006A4DB9">
        <w:rPr>
          <w:bCs/>
        </w:rPr>
        <w:fldChar w:fldCharType="begin"/>
      </w:r>
      <w:r w:rsidRPr="006A4DB9">
        <w:rPr>
          <w:bCs/>
        </w:rPr>
        <w:instrText xml:space="preserve"> SEQ Proposal \* ARABIC </w:instrText>
      </w:r>
      <w:r w:rsidRPr="006A4DB9">
        <w:rPr>
          <w:bCs/>
        </w:rPr>
        <w:fldChar w:fldCharType="separate"/>
      </w:r>
      <w:r w:rsidR="00B25D2B" w:rsidRPr="006A4DB9">
        <w:rPr>
          <w:bCs/>
        </w:rPr>
        <w:t>8</w:t>
      </w:r>
      <w:r w:rsidRPr="006A4DB9">
        <w:rPr>
          <w:bCs/>
        </w:rPr>
        <w:fldChar w:fldCharType="end"/>
      </w:r>
      <w:r w:rsidRPr="00D35748">
        <w:rPr>
          <w:b w:val="0"/>
        </w:rPr>
        <w:t xml:space="preserve">: </w:t>
      </w:r>
      <w:r w:rsidR="003A759F" w:rsidRPr="00D35748">
        <w:t>Confirm the support of</w:t>
      </w:r>
      <w:r w:rsidR="00C03A22" w:rsidRPr="00D35748">
        <w:t xml:space="preserve"> CORESET#0 with</w:t>
      </w:r>
      <w:r w:rsidR="003A759F" w:rsidRPr="00D35748">
        <w:t xml:space="preserve">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003A759F" w:rsidRPr="00D35748">
        <w:rPr>
          <w:rFonts w:eastAsiaTheme="minorEastAsia"/>
        </w:rPr>
        <w:t>={</w:t>
      </w:r>
      <w:proofErr w:type="gramEnd"/>
      <w:r w:rsidR="003A759F" w:rsidRPr="00D35748">
        <w:rPr>
          <w:rFonts w:eastAsiaTheme="minorEastAsia"/>
        </w:rPr>
        <w:t>96} for</w:t>
      </w:r>
      <w:r w:rsidR="003A759F" w:rsidRPr="00D35748">
        <w:t xml:space="preserve"> </w:t>
      </w:r>
      <w:r w:rsidR="00C03A22" w:rsidRPr="00D35748">
        <w:t>120kHz sub-carrier spacing</w:t>
      </w:r>
      <w:r w:rsidR="003A759F" w:rsidRPr="00D35748">
        <w:t>.</w:t>
      </w:r>
    </w:p>
    <w:p w14:paraId="77A2CE8D" w14:textId="5204FED7" w:rsidR="00C03A22" w:rsidRPr="00D35748" w:rsidRDefault="00C03A22" w:rsidP="00C03A22">
      <w:proofErr w:type="gramStart"/>
      <w:r w:rsidRPr="00D35748" w:rsidDel="00715AAE">
        <w:rPr>
          <w:rFonts w:eastAsiaTheme="minorEastAsia"/>
          <w:b/>
        </w:rPr>
        <w:t>={</w:t>
      </w:r>
      <w:proofErr w:type="gramEnd"/>
      <w:r w:rsidRPr="00D35748" w:rsidDel="00715AAE">
        <w:rPr>
          <w:rFonts w:eastAsiaTheme="minorEastAsia"/>
          <w:b/>
        </w:rPr>
        <w:t>24, 48}.</w:t>
      </w:r>
    </w:p>
    <w:p w14:paraId="176893FF" w14:textId="77777777" w:rsidR="00C03A22" w:rsidRPr="00D35748" w:rsidRDefault="00C03A22" w:rsidP="000649B9"/>
    <w:p w14:paraId="0B3D2B7E" w14:textId="5187D04F" w:rsidR="00A527D5" w:rsidRPr="00230E54" w:rsidRDefault="00A527D5" w:rsidP="00A527D5">
      <w:pPr>
        <w:pStyle w:val="Heading3"/>
      </w:pPr>
      <w:r w:rsidRPr="00230E54">
        <w:t xml:space="preserve">Type0-PDCCH </w:t>
      </w:r>
      <w:r w:rsidR="00AB2574" w:rsidRPr="00230E54">
        <w:t>CSS</w:t>
      </w:r>
      <w:r w:rsidR="003815E0" w:rsidRPr="00230E54">
        <w:t xml:space="preserve"> configuration</w:t>
      </w:r>
    </w:p>
    <w:p w14:paraId="4FFE6EE6" w14:textId="2B63291E" w:rsidR="00222E91" w:rsidRPr="00D35748" w:rsidRDefault="00C74E3F" w:rsidP="001F5DAC">
      <w:r w:rsidRPr="00D35748">
        <w:t xml:space="preserve">The </w:t>
      </w:r>
      <w:r w:rsidR="002D594D" w:rsidRPr="00D35748">
        <w:t>configuration of the T</w:t>
      </w:r>
      <w:r w:rsidR="004C0A2F" w:rsidRPr="00D35748">
        <w:t>ype</w:t>
      </w:r>
      <w:r w:rsidR="00AB2574" w:rsidRPr="00D35748">
        <w:t>0-PDCCH CSS was discussed in last meeting</w:t>
      </w:r>
      <w:r w:rsidR="00B526D9" w:rsidRPr="00D35748">
        <w:t xml:space="preserve"> </w:t>
      </w:r>
      <w:r w:rsidR="00537D02" w:rsidRPr="00D35748">
        <w:t xml:space="preserve">and few aspects were left open. </w:t>
      </w:r>
      <w:r w:rsidR="00B526D9" w:rsidRPr="00D35748">
        <w:t>without a firm conclusion</w:t>
      </w:r>
      <w:r w:rsidR="0019540C" w:rsidRPr="00D35748">
        <w:t xml:space="preserve">. </w:t>
      </w:r>
      <w:r w:rsidR="00222E91" w:rsidRPr="00D35748">
        <w:t xml:space="preserve">The </w:t>
      </w:r>
      <w:r w:rsidR="00537D02" w:rsidRPr="00D35748">
        <w:t>considered</w:t>
      </w:r>
      <w:r w:rsidR="00222E91" w:rsidRPr="00D35748">
        <w:t xml:space="preserve"> Type0-PCCCH CSS configuration for multiplexing pattern</w:t>
      </w:r>
      <w:r w:rsidR="007269E5" w:rsidRPr="00D35748">
        <w:t xml:space="preserve"> 1 </w:t>
      </w:r>
      <w:r w:rsidR="00CF018E" w:rsidRPr="00D35748">
        <w:t xml:space="preserve">is quoted in </w:t>
      </w:r>
      <w:r w:rsidR="003E7DBC" w:rsidRPr="00230E54">
        <w:fldChar w:fldCharType="begin"/>
      </w:r>
      <w:r w:rsidR="003E7DBC" w:rsidRPr="00D35748">
        <w:instrText xml:space="preserve"> REF _Ref83992203 \h </w:instrText>
      </w:r>
      <w:r w:rsidR="003E7DBC" w:rsidRPr="00230E54">
        <w:fldChar w:fldCharType="separate"/>
      </w:r>
      <w:r w:rsidR="00B25D2B" w:rsidRPr="00D35748">
        <w:t xml:space="preserve">Table </w:t>
      </w:r>
      <w:r w:rsidR="00B25D2B">
        <w:t>9</w:t>
      </w:r>
      <w:r w:rsidR="003E7DBC" w:rsidRPr="00230E54">
        <w:fldChar w:fldCharType="end"/>
      </w:r>
      <w:r w:rsidR="003E7DBC" w:rsidRPr="00D35748">
        <w:t xml:space="preserve"> below. </w:t>
      </w:r>
    </w:p>
    <w:p w14:paraId="5C1E29A6" w14:textId="7DC62EBB" w:rsidR="0044593A" w:rsidRPr="00D35748" w:rsidRDefault="0044593A" w:rsidP="0044593A">
      <w:r w:rsidRPr="00D35748">
        <w:t>One open aspect related to the offset ‘</w:t>
      </w:r>
      <w:r w:rsidRPr="00D35748">
        <w:rPr>
          <w:rFonts w:ascii="Times New Roman" w:hAnsi="Times New Roman" w:cs="Times New Roman"/>
          <w:i/>
        </w:rPr>
        <w:t>O</w:t>
      </w:r>
      <w:r w:rsidRPr="00D35748">
        <w:t xml:space="preserve">’ that gives slot offset from the beginning of radio frame for the Type0-PDCCH monitoring occasions in milliseconds. The supported non-zero values for 120kHz sub-carrier spacing are 2.5, 5 and 7.5 </w:t>
      </w:r>
      <w:proofErr w:type="spellStart"/>
      <w:r w:rsidRPr="00D35748">
        <w:t>ms</w:t>
      </w:r>
      <w:proofErr w:type="spellEnd"/>
      <w:r w:rsidRPr="00D35748">
        <w:t xml:space="preserve">. With values 2.5ms and 7.5ms, it is possible to offset the start of the Type0-PDCCH monitoring from start of the half frame. As shown earlier the full 64 SSB burst take </w:t>
      </w:r>
      <w:r w:rsidR="00A93F6A" w:rsidRPr="00D35748">
        <w:t>approximately max. 1.2ms</w:t>
      </w:r>
      <w:r w:rsidRPr="00D35748">
        <w:t xml:space="preserve"> with 480 kHz SCS and 0</w:t>
      </w:r>
      <w:r w:rsidR="00A93F6A" w:rsidRPr="00D35748">
        <w:t>.7</w:t>
      </w:r>
      <w:r w:rsidRPr="00D35748">
        <w:t xml:space="preserve">ms with 960 kHz sub-carrier spacing. In order support allocations of Type0-PDCCH monitoring occasions “right after” the SSB burst the value of 1.5 </w:t>
      </w:r>
      <w:proofErr w:type="spellStart"/>
      <w:r w:rsidRPr="00D35748">
        <w:t>ms</w:t>
      </w:r>
      <w:proofErr w:type="spellEnd"/>
      <w:r w:rsidRPr="00D35748">
        <w:t xml:space="preserve"> for 480 kHz and the value of 0.75 </w:t>
      </w:r>
      <w:proofErr w:type="spellStart"/>
      <w:r w:rsidRPr="00D35748">
        <w:t>ms</w:t>
      </w:r>
      <w:proofErr w:type="spellEnd"/>
      <w:r w:rsidRPr="00D35748">
        <w:t xml:space="preserve"> for 960 kHz could be used. In other words, values {0, 1.5, 5, 6.5} </w:t>
      </w:r>
      <w:proofErr w:type="spellStart"/>
      <w:r w:rsidRPr="00D35748">
        <w:t>ms</w:t>
      </w:r>
      <w:proofErr w:type="spellEnd"/>
      <w:r w:rsidRPr="00D35748">
        <w:t xml:space="preserve"> for 480 kHz and values {0, 0.75, 5, 5.75} </w:t>
      </w:r>
      <w:proofErr w:type="spellStart"/>
      <w:r w:rsidRPr="00D35748">
        <w:t>ms</w:t>
      </w:r>
      <w:proofErr w:type="spellEnd"/>
      <w:r w:rsidRPr="00D35748">
        <w:t xml:space="preserve"> for 960 kHz could be </w:t>
      </w:r>
      <w:r w:rsidR="00A93F6A" w:rsidRPr="00D35748">
        <w:t>considered</w:t>
      </w:r>
      <w:r w:rsidRPr="00D35748">
        <w:t>. This would allow network to compress the broadcast transmissions to shorter roughly contiguous burst, thereby facilitating network energy efficiency.</w:t>
      </w:r>
      <w:r w:rsidR="007D1B66" w:rsidRPr="00D35748">
        <w:t xml:space="preserve"> To simplify the design a </w:t>
      </w:r>
      <w:proofErr w:type="gramStart"/>
      <w:r w:rsidR="007D1B66" w:rsidRPr="00D35748">
        <w:t>common values</w:t>
      </w:r>
      <w:proofErr w:type="gramEnd"/>
      <w:r w:rsidR="007D1B66" w:rsidRPr="00D35748">
        <w:t xml:space="preserve"> could be provided for both SCS options, namely {0, 1.5, 5, 6.5} </w:t>
      </w:r>
      <w:proofErr w:type="spellStart"/>
      <w:r w:rsidR="007D1B66" w:rsidRPr="00D35748">
        <w:t>ms</w:t>
      </w:r>
      <w:proofErr w:type="spellEnd"/>
      <w:r w:rsidR="007D1B66" w:rsidRPr="00D35748">
        <w:t>.</w:t>
      </w:r>
    </w:p>
    <w:p w14:paraId="0C309E40" w14:textId="0D5C2C55" w:rsidR="0044593A" w:rsidRPr="00D35748" w:rsidRDefault="0044593A" w:rsidP="0044593A">
      <w:pPr>
        <w:pStyle w:val="Caption"/>
        <w:rPr>
          <w:b w:val="0"/>
        </w:rPr>
      </w:pPr>
      <w:r w:rsidRPr="00D35748">
        <w:t xml:space="preserve">Proposal </w:t>
      </w:r>
      <w:r w:rsidRPr="00230E54">
        <w:fldChar w:fldCharType="begin"/>
      </w:r>
      <w:r w:rsidRPr="00D35748">
        <w:instrText xml:space="preserve"> SEQ Proposal \* ARABIC </w:instrText>
      </w:r>
      <w:r w:rsidRPr="00230E54">
        <w:fldChar w:fldCharType="separate"/>
      </w:r>
      <w:r w:rsidR="00544170" w:rsidRPr="007A3A08">
        <w:t>9</w:t>
      </w:r>
      <w:r w:rsidRPr="00230E54">
        <w:fldChar w:fldCharType="end"/>
      </w:r>
      <w:r w:rsidRPr="00D35748">
        <w:t>: Support the following ’</w:t>
      </w:r>
      <w:r w:rsidRPr="00D35748">
        <w:rPr>
          <w:i/>
        </w:rPr>
        <w:t>O</w:t>
      </w:r>
      <w:r w:rsidRPr="00D35748">
        <w:t xml:space="preserve">’ values for both 480 and 960 kHz sub-carrier options: {0, 1.5, 5, 6.5} </w:t>
      </w:r>
      <w:proofErr w:type="spellStart"/>
      <w:r w:rsidRPr="00D35748">
        <w:t>ms</w:t>
      </w:r>
      <w:proofErr w:type="spellEnd"/>
      <w:r w:rsidRPr="00D35748">
        <w:t>.</w:t>
      </w:r>
    </w:p>
    <w:p w14:paraId="299072C2" w14:textId="77777777" w:rsidR="00E47952" w:rsidRPr="00D35748" w:rsidRDefault="00555E73" w:rsidP="001F5DAC">
      <w:pPr>
        <w:rPr>
          <w:rFonts w:eastAsiaTheme="minorEastAsia"/>
        </w:rPr>
      </w:pPr>
      <w:proofErr w:type="gramStart"/>
      <w:r w:rsidRPr="00D35748">
        <w:lastRenderedPageBreak/>
        <w:t>Furthermore</w:t>
      </w:r>
      <w:proofErr w:type="gramEnd"/>
      <w:r w:rsidRPr="00D35748">
        <w:t xml:space="preserve"> the </w:t>
      </w:r>
      <w:r w:rsidR="00172AED" w:rsidRPr="00D35748">
        <w:t>aspect related to SS configuration with contiguous PDCCH monitoring occasions was left ope</w:t>
      </w:r>
      <w:r w:rsidR="005C1237" w:rsidRPr="00D35748">
        <w:t xml:space="preserve">n. Now, </w:t>
      </w:r>
      <w:r w:rsidR="00A51D9C" w:rsidRPr="00D35748">
        <w:t xml:space="preserve">the open aspect is whether a symbol gap would be </w:t>
      </w:r>
      <w:r w:rsidR="00A012DF" w:rsidRPr="00D35748">
        <w:t xml:space="preserve">placed between the two continuous PDCCH monitoring occasions or not. With the </w:t>
      </w:r>
      <w:r w:rsidR="001F1275" w:rsidRPr="00D35748">
        <w:t xml:space="preserve">SSB symbol locations agreed for 480kHz and 960kHz, having a one symbol gap between the PDCCH monitoring occasions would imply that </w:t>
      </w:r>
      <w:r w:rsidR="00BA0CF6" w:rsidRPr="00D35748">
        <w:t xml:space="preserve">only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=1</m:t>
        </m:r>
      </m:oMath>
      <w:r w:rsidR="001811BA" w:rsidRPr="00D35748">
        <w:rPr>
          <w:rFonts w:eastAsiaTheme="minorEastAsia"/>
        </w:rPr>
        <w:t xml:space="preserve"> could be supported for this PDCCH monitoring occasion configuration.</w:t>
      </w:r>
      <w:r w:rsidR="006E1F99" w:rsidRPr="00D35748">
        <w:rPr>
          <w:rFonts w:eastAsiaTheme="minorEastAsia"/>
        </w:rPr>
        <w:t xml:space="preserve"> If no additional gap is introduced </w:t>
      </w:r>
      <w:r w:rsidR="00BC2C79" w:rsidRPr="00D35748">
        <w:rPr>
          <w:rFonts w:eastAsiaTheme="minorEastAsia"/>
        </w:rPr>
        <w:t xml:space="preserve">both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xml:space="preserve">={1 </m:t>
        </m:r>
        <m:r>
          <w:rPr>
            <w:rFonts w:ascii="Cambria Math" w:hAnsi="Cambria Math"/>
          </w:rPr>
          <m:t>or</m:t>
        </m:r>
        <m:r>
          <w:rPr>
            <w:rFonts w:ascii="Cambria Math" w:hAnsi="Cambria Math"/>
          </w:rPr>
          <m:t xml:space="preserve"> 2}</m:t>
        </m:r>
      </m:oMath>
      <w:r w:rsidR="00BC2C79" w:rsidRPr="00D35748">
        <w:rPr>
          <w:rFonts w:eastAsiaTheme="minorEastAsia"/>
        </w:rPr>
        <w:t xml:space="preserve"> could be considered and </w:t>
      </w:r>
      <w:r w:rsidR="004F7EF6" w:rsidRPr="00D35748">
        <w:rPr>
          <w:rFonts w:eastAsiaTheme="minorEastAsia"/>
        </w:rPr>
        <w:t>i</w:t>
      </w:r>
      <w:r w:rsidR="00201430" w:rsidRPr="00D35748">
        <w:rPr>
          <w:rFonts w:eastAsiaTheme="minorEastAsia"/>
        </w:rPr>
        <w:t>t would be up to the network to ensure that the beam switching can be done</w:t>
      </w:r>
      <w:r w:rsidR="00726CD2" w:rsidRPr="00D35748">
        <w:rPr>
          <w:rFonts w:eastAsiaTheme="minorEastAsia"/>
        </w:rPr>
        <w:t xml:space="preserve"> if available time. While not having strong view, we think that if the </w:t>
      </w:r>
      <w:r w:rsidR="001928CF" w:rsidRPr="00D35748">
        <w:rPr>
          <w:rFonts w:eastAsiaTheme="minorEastAsia"/>
        </w:rPr>
        <w:t>rows with consecutive PDCCH monitoring occasions are supported, we would prefer to keep the rows unchanged</w:t>
      </w:r>
      <w:r w:rsidR="00E47952" w:rsidRPr="00D35748">
        <w:rPr>
          <w:rFonts w:eastAsiaTheme="minorEastAsia"/>
        </w:rPr>
        <w:t xml:space="preserve"> from FR2-1</w:t>
      </w:r>
      <w:r w:rsidR="001928CF" w:rsidRPr="00D35748">
        <w:rPr>
          <w:rFonts w:eastAsiaTheme="minorEastAsia"/>
        </w:rPr>
        <w:t>.</w:t>
      </w:r>
    </w:p>
    <w:p w14:paraId="24E3CE83" w14:textId="7B4DF712" w:rsidR="00726CD2" w:rsidRPr="007A3A08" w:rsidRDefault="00E47952" w:rsidP="007A3A08">
      <w:pPr>
        <w:pStyle w:val="Caption"/>
      </w:pPr>
      <w:r w:rsidRPr="00D35748">
        <w:t xml:space="preserve">Observation </w:t>
      </w:r>
      <w:r>
        <w:fldChar w:fldCharType="begin"/>
      </w:r>
      <w:r w:rsidRPr="00D35748">
        <w:instrText xml:space="preserve"> SEQ Observation \* ARABIC </w:instrText>
      </w:r>
      <w:r>
        <w:fldChar w:fldCharType="separate"/>
      </w:r>
      <w:r w:rsidR="00544170" w:rsidRPr="007A3A08">
        <w:t>5</w:t>
      </w:r>
      <w:r>
        <w:fldChar w:fldCharType="end"/>
      </w:r>
      <w:r w:rsidRPr="00D35748">
        <w:t xml:space="preserve">: If </w:t>
      </w:r>
      <w:r w:rsidR="00FA75F0" w:rsidRPr="00D35748">
        <w:t xml:space="preserve">configuration with consecutive PDCCH monitoring occasions </w:t>
      </w:r>
      <w:proofErr w:type="gramStart"/>
      <w:r w:rsidR="00FA75F0" w:rsidRPr="00D35748">
        <w:t>are</w:t>
      </w:r>
      <w:proofErr w:type="gramEnd"/>
      <w:r w:rsidR="00FA75F0" w:rsidRPr="00D35748">
        <w:t xml:space="preserve"> supported</w:t>
      </w:r>
      <w:r w:rsidR="00FA75F0" w:rsidRPr="00D35748">
        <w:rPr>
          <w:rFonts w:eastAsiaTheme="minorEastAsia"/>
        </w:rPr>
        <w:t xml:space="preserve">, we would have slight preference to </w:t>
      </w:r>
      <w:r w:rsidR="003F0DDC" w:rsidRPr="00D35748">
        <w:rPr>
          <w:rFonts w:eastAsiaTheme="minorEastAsia"/>
        </w:rPr>
        <w:t xml:space="preserve">define the first </w:t>
      </w:r>
      <w:r w:rsidR="003F0DDC" w:rsidRPr="007A3A08">
        <w:t xml:space="preserve">symbol index as {0, if </w:t>
      </w:r>
      <w:r w:rsidR="003F0DDC" w:rsidRPr="007A3A08">
        <w:rPr>
          <w:i/>
        </w:rPr>
        <w:t>i</w:t>
      </w:r>
      <w:r w:rsidR="003F0DDC" w:rsidRPr="00D35748">
        <w:t xml:space="preserve"> </w:t>
      </w:r>
      <w:r w:rsidR="003F0DDC" w:rsidRPr="007A3A08">
        <w:t>is even},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3F0DDC" w:rsidRPr="007A3A08">
        <w:t xml:space="preserve">, if </w:t>
      </w:r>
      <w:r w:rsidR="003F0DDC" w:rsidRPr="007A3A08">
        <w:rPr>
          <w:i/>
        </w:rPr>
        <w:t>i</w:t>
      </w:r>
      <w:r w:rsidR="003F0DDC" w:rsidRPr="00D35748">
        <w:t xml:space="preserve"> </w:t>
      </w:r>
      <w:r w:rsidR="003F0DDC" w:rsidRPr="007A3A08">
        <w:t>is odd}</w:t>
      </w:r>
    </w:p>
    <w:p w14:paraId="6494A98A" w14:textId="1FB95AF9" w:rsidR="009E480E" w:rsidRPr="00D35748" w:rsidRDefault="00172AED" w:rsidP="001F5DAC">
      <w:r w:rsidRPr="00D35748">
        <w:t xml:space="preserve"> </w:t>
      </w:r>
    </w:p>
    <w:p w14:paraId="698C3595" w14:textId="78AB2560" w:rsidR="00222E91" w:rsidRPr="00D35748" w:rsidRDefault="002038E5" w:rsidP="00A469BB">
      <w:pPr>
        <w:pStyle w:val="Caption"/>
        <w:keepNext/>
        <w:keepLines/>
        <w:rPr>
          <w:rFonts w:ascii="Arial" w:eastAsia="SimSun" w:hAnsi="Arial" w:cs="Times New Roman"/>
          <w:b w:val="0"/>
          <w:sz w:val="20"/>
          <w:szCs w:val="20"/>
        </w:rPr>
      </w:pPr>
      <w:bookmarkStart w:id="23" w:name="_Ref83992203"/>
      <w:r w:rsidRPr="00D35748">
        <w:t xml:space="preserve">Table </w:t>
      </w:r>
      <w:r w:rsidRPr="00230E54">
        <w:fldChar w:fldCharType="begin"/>
      </w:r>
      <w:r w:rsidRPr="00D35748">
        <w:instrText xml:space="preserve"> SEQ Table \* ARABIC </w:instrText>
      </w:r>
      <w:r w:rsidRPr="00230E54">
        <w:fldChar w:fldCharType="separate"/>
      </w:r>
      <w:r w:rsidR="00B25D2B">
        <w:t>9</w:t>
      </w:r>
      <w:r w:rsidRPr="00230E54">
        <w:fldChar w:fldCharType="end"/>
      </w:r>
      <w:bookmarkEnd w:id="23"/>
      <w:r w:rsidRPr="00D35748">
        <w:t>:</w:t>
      </w:r>
      <w:r w:rsidR="00222E91" w:rsidRPr="00D35748">
        <w:t xml:space="preserve"> </w:t>
      </w:r>
      <w:r w:rsidR="00537D02" w:rsidRPr="00D35748">
        <w:t xml:space="preserve">Considered </w:t>
      </w:r>
      <w:r w:rsidR="00537D02" w:rsidRPr="00D35748">
        <w:rPr>
          <w:rFonts w:ascii="Arial" w:eastAsia="SimSun" w:hAnsi="Arial" w:cs="Times New Roman"/>
          <w:sz w:val="20"/>
          <w:szCs w:val="20"/>
        </w:rPr>
        <w:t>p</w:t>
      </w:r>
      <w:r w:rsidR="00222E91" w:rsidRPr="00D35748">
        <w:rPr>
          <w:rFonts w:ascii="Arial" w:eastAsia="SimSun" w:hAnsi="Arial" w:cs="Times New Roman"/>
          <w:sz w:val="20"/>
          <w:szCs w:val="20"/>
        </w:rPr>
        <w:t xml:space="preserve">arameters for PDCCH monitoring occasions for Type0-PDCCH CSS set - SS/PBCH block and CORESET multiplexing pattern 1 </w:t>
      </w:r>
      <w:r w:rsidR="006C3EA3" w:rsidRPr="00D35748">
        <w:rPr>
          <w:rFonts w:ascii="Arial" w:eastAsia="SimSun" w:hAnsi="Arial" w:cs="Times New Roman"/>
          <w:sz w:val="20"/>
          <w:szCs w:val="20"/>
        </w:rPr>
        <w:t>from RAN1#106bis-e</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5"/>
        <w:gridCol w:w="904"/>
        <w:gridCol w:w="3425"/>
      </w:tblGrid>
      <w:tr w:rsidR="00537D02" w:rsidRPr="00390272" w14:paraId="18C35B1A" w14:textId="77777777" w:rsidTr="007A3A08">
        <w:trPr>
          <w:cantSplit/>
        </w:trPr>
        <w:tc>
          <w:tcPr>
            <w:tcW w:w="805" w:type="dxa"/>
            <w:tcBorders>
              <w:bottom w:val="double" w:sz="4" w:space="0" w:color="auto"/>
              <w:right w:val="double" w:sz="4" w:space="0" w:color="auto"/>
            </w:tcBorders>
            <w:shd w:val="clear" w:color="auto" w:fill="E0E0E0"/>
            <w:vAlign w:val="center"/>
          </w:tcPr>
          <w:p w14:paraId="2213BDEB"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bCs/>
                <w:sz w:val="18"/>
                <w:szCs w:val="20"/>
                <w:lang w:val="en-US"/>
              </w:rPr>
              <w:t>Index</w:t>
            </w:r>
          </w:p>
        </w:tc>
        <w:tc>
          <w:tcPr>
            <w:tcW w:w="972" w:type="dxa"/>
            <w:tcBorders>
              <w:left w:val="double" w:sz="4" w:space="0" w:color="auto"/>
              <w:bottom w:val="double" w:sz="4" w:space="0" w:color="auto"/>
            </w:tcBorders>
            <w:shd w:val="clear" w:color="auto" w:fill="E0E0E0"/>
            <w:vAlign w:val="center"/>
          </w:tcPr>
          <w:p w14:paraId="6A69A1E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noProof/>
                <w:position w:val="-6"/>
                <w:sz w:val="18"/>
                <w:szCs w:val="20"/>
                <w:lang w:val="en-US" w:eastAsia="zh-CN"/>
              </w:rPr>
              <w:drawing>
                <wp:inline distT="0" distB="0" distL="0" distR="0" wp14:anchorId="66BD4250" wp14:editId="05A5ECEE">
                  <wp:extent cx="179070" cy="179070"/>
                  <wp:effectExtent l="0" t="0" r="0" b="0"/>
                  <wp:docPr id="1646987806" name="Picture 1646987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5" w:type="dxa"/>
            <w:tcBorders>
              <w:bottom w:val="double" w:sz="4" w:space="0" w:color="auto"/>
            </w:tcBorders>
            <w:shd w:val="clear" w:color="auto" w:fill="E0E0E0"/>
            <w:vAlign w:val="center"/>
          </w:tcPr>
          <w:p w14:paraId="71762530"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Arial"/>
                <w:b/>
                <w:sz w:val="16"/>
                <w:szCs w:val="18"/>
                <w:lang w:val="en-US"/>
              </w:rPr>
              <w:t>Number of search space sets per slot</w:t>
            </w:r>
          </w:p>
        </w:tc>
        <w:tc>
          <w:tcPr>
            <w:tcW w:w="904" w:type="dxa"/>
            <w:tcBorders>
              <w:bottom w:val="double" w:sz="4" w:space="0" w:color="auto"/>
            </w:tcBorders>
            <w:shd w:val="clear" w:color="auto" w:fill="E0E0E0"/>
            <w:vAlign w:val="center"/>
          </w:tcPr>
          <w:p w14:paraId="5C7D9AB2"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noProof/>
                <w:position w:val="-4"/>
                <w:sz w:val="18"/>
                <w:szCs w:val="20"/>
                <w:lang w:val="en-US" w:eastAsia="zh-CN"/>
              </w:rPr>
              <w:drawing>
                <wp:inline distT="0" distB="0" distL="0" distR="0" wp14:anchorId="497F0F39" wp14:editId="2A77D05B">
                  <wp:extent cx="179070" cy="179070"/>
                  <wp:effectExtent l="0" t="0" r="0" b="0"/>
                  <wp:docPr id="1646987807" name="Picture 1646987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5" w:type="dxa"/>
            <w:tcBorders>
              <w:bottom w:val="double" w:sz="4" w:space="0" w:color="auto"/>
            </w:tcBorders>
            <w:shd w:val="clear" w:color="auto" w:fill="E0E0E0"/>
            <w:vAlign w:val="center"/>
          </w:tcPr>
          <w:p w14:paraId="59A48D08" w14:textId="77777777" w:rsidR="00537D02" w:rsidRPr="00390272" w:rsidRDefault="00537D02" w:rsidP="00E002EC">
            <w:pPr>
              <w:overflowPunct w:val="0"/>
              <w:autoSpaceDE w:val="0"/>
              <w:autoSpaceDN w:val="0"/>
              <w:adjustRightInd w:val="0"/>
              <w:spacing w:after="0" w:line="240" w:lineRule="auto"/>
              <w:jc w:val="center"/>
              <w:textAlignment w:val="bottom"/>
              <w:rPr>
                <w:rFonts w:ascii="Arial" w:eastAsia="SimSun" w:hAnsi="Arial" w:cs="Arial"/>
                <w:b/>
                <w:sz w:val="18"/>
                <w:szCs w:val="18"/>
                <w:lang w:val="en-US"/>
              </w:rPr>
            </w:pPr>
            <w:r w:rsidRPr="00390272">
              <w:rPr>
                <w:rFonts w:ascii="Arial" w:eastAsia="SimSun" w:hAnsi="Arial" w:cs="Arial"/>
                <w:b/>
                <w:sz w:val="18"/>
                <w:szCs w:val="18"/>
                <w:lang w:val="en-US"/>
              </w:rPr>
              <w:t>First symbol index</w:t>
            </w:r>
          </w:p>
        </w:tc>
      </w:tr>
      <w:tr w:rsidR="00537D02" w:rsidRPr="00390272" w14:paraId="242E3DAE" w14:textId="77777777" w:rsidTr="007A3A08">
        <w:trPr>
          <w:cantSplit/>
        </w:trPr>
        <w:tc>
          <w:tcPr>
            <w:tcW w:w="805" w:type="dxa"/>
            <w:tcBorders>
              <w:top w:val="double" w:sz="4" w:space="0" w:color="auto"/>
              <w:right w:val="double" w:sz="4" w:space="0" w:color="auto"/>
            </w:tcBorders>
            <w:shd w:val="clear" w:color="auto" w:fill="auto"/>
            <w:vAlign w:val="center"/>
          </w:tcPr>
          <w:p w14:paraId="198ABD3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0</w:t>
            </w:r>
          </w:p>
        </w:tc>
        <w:tc>
          <w:tcPr>
            <w:tcW w:w="972" w:type="dxa"/>
            <w:tcBorders>
              <w:top w:val="double" w:sz="4" w:space="0" w:color="auto"/>
              <w:left w:val="double" w:sz="4" w:space="0" w:color="auto"/>
            </w:tcBorders>
            <w:vAlign w:val="center"/>
          </w:tcPr>
          <w:p w14:paraId="7A8935AD"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5" w:type="dxa"/>
            <w:tcBorders>
              <w:top w:val="double" w:sz="4" w:space="0" w:color="auto"/>
            </w:tcBorders>
            <w:vAlign w:val="center"/>
          </w:tcPr>
          <w:p w14:paraId="7CDD1A1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tcBorders>
              <w:top w:val="double" w:sz="4" w:space="0" w:color="auto"/>
            </w:tcBorders>
            <w:vAlign w:val="center"/>
          </w:tcPr>
          <w:p w14:paraId="493FDCD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5" w:type="dxa"/>
            <w:tcBorders>
              <w:top w:val="double" w:sz="4" w:space="0" w:color="auto"/>
            </w:tcBorders>
            <w:vAlign w:val="center"/>
          </w:tcPr>
          <w:p w14:paraId="3209271C"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537D02" w:rsidRPr="00383908" w14:paraId="03CEA54A" w14:textId="77777777" w:rsidTr="007A3A08">
        <w:trPr>
          <w:cantSplit/>
        </w:trPr>
        <w:tc>
          <w:tcPr>
            <w:tcW w:w="805" w:type="dxa"/>
            <w:tcBorders>
              <w:right w:val="double" w:sz="4" w:space="0" w:color="auto"/>
            </w:tcBorders>
            <w:shd w:val="clear" w:color="auto" w:fill="auto"/>
            <w:vAlign w:val="center"/>
          </w:tcPr>
          <w:p w14:paraId="1D011441"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w:t>
            </w:r>
          </w:p>
        </w:tc>
        <w:tc>
          <w:tcPr>
            <w:tcW w:w="972" w:type="dxa"/>
            <w:tcBorders>
              <w:left w:val="double" w:sz="4" w:space="0" w:color="auto"/>
            </w:tcBorders>
            <w:vAlign w:val="center"/>
          </w:tcPr>
          <w:p w14:paraId="4D72C57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5" w:type="dxa"/>
            <w:vAlign w:val="center"/>
          </w:tcPr>
          <w:p w14:paraId="470F88B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39FC4CFD"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Pr>
                <w:rFonts w:ascii="Arial" w:eastAsia="SimSun" w:hAnsi="Arial" w:cs="Arial"/>
                <w:sz w:val="16"/>
                <w:szCs w:val="18"/>
                <w:lang w:val="en-US"/>
              </w:rPr>
              <w:t>½</w:t>
            </w:r>
          </w:p>
        </w:tc>
        <w:tc>
          <w:tcPr>
            <w:tcW w:w="3425" w:type="dxa"/>
            <w:vAlign w:val="center"/>
          </w:tcPr>
          <w:p w14:paraId="1F22597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5180F3F2" wp14:editId="5B1B704A">
                  <wp:extent cx="95885" cy="17907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46AFBDDE" wp14:editId="5F13D892">
                  <wp:extent cx="95885" cy="17907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90272" w14:paraId="02298A9F" w14:textId="77777777" w:rsidTr="007A3A08">
        <w:trPr>
          <w:cantSplit/>
        </w:trPr>
        <w:tc>
          <w:tcPr>
            <w:tcW w:w="805" w:type="dxa"/>
            <w:tcBorders>
              <w:right w:val="double" w:sz="4" w:space="0" w:color="auto"/>
            </w:tcBorders>
            <w:shd w:val="clear" w:color="auto" w:fill="auto"/>
            <w:vAlign w:val="center"/>
          </w:tcPr>
          <w:p w14:paraId="29A7BBC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2</w:t>
            </w:r>
          </w:p>
        </w:tc>
        <w:tc>
          <w:tcPr>
            <w:tcW w:w="972" w:type="dxa"/>
            <w:tcBorders>
              <w:left w:val="double" w:sz="4" w:space="0" w:color="auto"/>
            </w:tcBorders>
            <w:vAlign w:val="center"/>
          </w:tcPr>
          <w:p w14:paraId="22DCC952"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5" w:type="dxa"/>
            <w:vAlign w:val="center"/>
          </w:tcPr>
          <w:p w14:paraId="0B240F7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0171A59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5" w:type="dxa"/>
            <w:vAlign w:val="center"/>
          </w:tcPr>
          <w:p w14:paraId="7FEB550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537D02" w:rsidRPr="00383908" w14:paraId="191CD165" w14:textId="77777777" w:rsidTr="007A3A08">
        <w:trPr>
          <w:cantSplit/>
        </w:trPr>
        <w:tc>
          <w:tcPr>
            <w:tcW w:w="805" w:type="dxa"/>
            <w:tcBorders>
              <w:right w:val="double" w:sz="4" w:space="0" w:color="auto"/>
            </w:tcBorders>
            <w:shd w:val="clear" w:color="auto" w:fill="auto"/>
            <w:vAlign w:val="center"/>
          </w:tcPr>
          <w:p w14:paraId="0EB7A0B3"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3</w:t>
            </w:r>
          </w:p>
        </w:tc>
        <w:tc>
          <w:tcPr>
            <w:tcW w:w="972" w:type="dxa"/>
            <w:tcBorders>
              <w:left w:val="double" w:sz="4" w:space="0" w:color="auto"/>
            </w:tcBorders>
            <w:vAlign w:val="center"/>
          </w:tcPr>
          <w:p w14:paraId="359CA99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5" w:type="dxa"/>
            <w:vAlign w:val="center"/>
          </w:tcPr>
          <w:p w14:paraId="5622663C"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00B8F2FA"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524E18D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17683A99" wp14:editId="149CC618">
                  <wp:extent cx="95885" cy="17907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5D683745" wp14:editId="021D46E2">
                  <wp:extent cx="95885" cy="17907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90272" w14:paraId="4BADFAE4" w14:textId="77777777" w:rsidTr="007A3A08">
        <w:trPr>
          <w:cantSplit/>
        </w:trPr>
        <w:tc>
          <w:tcPr>
            <w:tcW w:w="805" w:type="dxa"/>
            <w:tcBorders>
              <w:right w:val="double" w:sz="4" w:space="0" w:color="auto"/>
            </w:tcBorders>
            <w:shd w:val="clear" w:color="auto" w:fill="auto"/>
            <w:vAlign w:val="center"/>
          </w:tcPr>
          <w:p w14:paraId="0199DF58"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4</w:t>
            </w:r>
          </w:p>
        </w:tc>
        <w:tc>
          <w:tcPr>
            <w:tcW w:w="972" w:type="dxa"/>
            <w:tcBorders>
              <w:left w:val="double" w:sz="4" w:space="0" w:color="auto"/>
            </w:tcBorders>
            <w:vAlign w:val="center"/>
          </w:tcPr>
          <w:p w14:paraId="0719E9AC"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5" w:type="dxa"/>
            <w:vAlign w:val="center"/>
          </w:tcPr>
          <w:p w14:paraId="08260F88"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372E7B2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5" w:type="dxa"/>
            <w:vAlign w:val="center"/>
          </w:tcPr>
          <w:p w14:paraId="0D3880B3"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537D02" w:rsidRPr="00383908" w14:paraId="2327C34F" w14:textId="77777777" w:rsidTr="007A3A08">
        <w:trPr>
          <w:cantSplit/>
        </w:trPr>
        <w:tc>
          <w:tcPr>
            <w:tcW w:w="805" w:type="dxa"/>
            <w:tcBorders>
              <w:right w:val="double" w:sz="4" w:space="0" w:color="auto"/>
            </w:tcBorders>
            <w:shd w:val="clear" w:color="auto" w:fill="auto"/>
            <w:vAlign w:val="center"/>
          </w:tcPr>
          <w:p w14:paraId="6C7EC89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5</w:t>
            </w:r>
          </w:p>
        </w:tc>
        <w:tc>
          <w:tcPr>
            <w:tcW w:w="972" w:type="dxa"/>
            <w:tcBorders>
              <w:left w:val="double" w:sz="4" w:space="0" w:color="auto"/>
            </w:tcBorders>
            <w:vAlign w:val="center"/>
          </w:tcPr>
          <w:p w14:paraId="56E1C81B"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5" w:type="dxa"/>
            <w:vAlign w:val="center"/>
          </w:tcPr>
          <w:p w14:paraId="2EC694D8"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1348DE90"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6D8F07B6"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38350666" wp14:editId="654336AB">
                  <wp:extent cx="95885" cy="17907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5E953721" wp14:editId="1D70D43E">
                  <wp:extent cx="95885" cy="17907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83908" w14:paraId="243ABC5F" w14:textId="77777777" w:rsidTr="007A3A08">
        <w:trPr>
          <w:cantSplit/>
        </w:trPr>
        <w:tc>
          <w:tcPr>
            <w:tcW w:w="805" w:type="dxa"/>
            <w:tcBorders>
              <w:right w:val="double" w:sz="4" w:space="0" w:color="auto"/>
            </w:tcBorders>
            <w:shd w:val="clear" w:color="auto" w:fill="auto"/>
            <w:vAlign w:val="center"/>
          </w:tcPr>
          <w:p w14:paraId="477C80A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6</w:t>
            </w:r>
          </w:p>
        </w:tc>
        <w:tc>
          <w:tcPr>
            <w:tcW w:w="972" w:type="dxa"/>
            <w:tcBorders>
              <w:left w:val="double" w:sz="4" w:space="0" w:color="auto"/>
            </w:tcBorders>
            <w:vAlign w:val="center"/>
          </w:tcPr>
          <w:p w14:paraId="0E6016B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5" w:type="dxa"/>
            <w:vAlign w:val="center"/>
          </w:tcPr>
          <w:p w14:paraId="1753CC4A"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04D0DEA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5BFA166A"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0C8B0D8B" wp14:editId="4D9337C1">
                  <wp:extent cx="95885" cy="17907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3CED20A" wp14:editId="505C84D3">
                  <wp:extent cx="95885" cy="17907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83908" w14:paraId="2464CF1C" w14:textId="77777777" w:rsidTr="007A3A08">
        <w:trPr>
          <w:cantSplit/>
        </w:trPr>
        <w:tc>
          <w:tcPr>
            <w:tcW w:w="805" w:type="dxa"/>
            <w:tcBorders>
              <w:right w:val="double" w:sz="4" w:space="0" w:color="auto"/>
            </w:tcBorders>
            <w:shd w:val="clear" w:color="auto" w:fill="auto"/>
            <w:vAlign w:val="center"/>
          </w:tcPr>
          <w:p w14:paraId="7C595682"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7</w:t>
            </w:r>
          </w:p>
        </w:tc>
        <w:tc>
          <w:tcPr>
            <w:tcW w:w="972" w:type="dxa"/>
            <w:tcBorders>
              <w:left w:val="double" w:sz="4" w:space="0" w:color="auto"/>
            </w:tcBorders>
            <w:vAlign w:val="center"/>
          </w:tcPr>
          <w:p w14:paraId="0A58BCC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5" w:type="dxa"/>
            <w:vAlign w:val="center"/>
          </w:tcPr>
          <w:p w14:paraId="094FDCD1"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57D6F752"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6CDAE3D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08607F87" wp14:editId="79090E98">
                  <wp:extent cx="95885" cy="17907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6B81D208" wp14:editId="6E635DA3">
                  <wp:extent cx="95885" cy="17907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83908" w14:paraId="7261683A" w14:textId="77777777" w:rsidTr="007A3A08">
        <w:trPr>
          <w:cantSplit/>
        </w:trPr>
        <w:tc>
          <w:tcPr>
            <w:tcW w:w="805" w:type="dxa"/>
            <w:tcBorders>
              <w:right w:val="double" w:sz="4" w:space="0" w:color="auto"/>
            </w:tcBorders>
            <w:shd w:val="clear" w:color="auto" w:fill="auto"/>
            <w:vAlign w:val="center"/>
          </w:tcPr>
          <w:p w14:paraId="4A6A2AA1"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8</w:t>
            </w:r>
          </w:p>
        </w:tc>
        <w:tc>
          <w:tcPr>
            <w:tcW w:w="972" w:type="dxa"/>
            <w:tcBorders>
              <w:left w:val="double" w:sz="4" w:space="0" w:color="auto"/>
            </w:tcBorders>
            <w:vAlign w:val="center"/>
          </w:tcPr>
          <w:p w14:paraId="65F24AF0"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5" w:type="dxa"/>
            <w:vAlign w:val="center"/>
          </w:tcPr>
          <w:p w14:paraId="1B31BAF9"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5DDE9781"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3F6720C8"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750C233C" wp14:editId="6DB099B9">
                  <wp:extent cx="95885" cy="17907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B0641D3" wp14:editId="2A17F99F">
                  <wp:extent cx="95885" cy="17907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90272" w14:paraId="5CDF68DB" w14:textId="77777777" w:rsidTr="007A3A08">
        <w:trPr>
          <w:cantSplit/>
        </w:trPr>
        <w:tc>
          <w:tcPr>
            <w:tcW w:w="805" w:type="dxa"/>
            <w:tcBorders>
              <w:right w:val="double" w:sz="4" w:space="0" w:color="auto"/>
            </w:tcBorders>
            <w:shd w:val="clear" w:color="auto" w:fill="auto"/>
            <w:vAlign w:val="center"/>
          </w:tcPr>
          <w:p w14:paraId="1DE87587"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9</w:t>
            </w:r>
          </w:p>
        </w:tc>
        <w:tc>
          <w:tcPr>
            <w:tcW w:w="972" w:type="dxa"/>
            <w:tcBorders>
              <w:left w:val="double" w:sz="4" w:space="0" w:color="auto"/>
            </w:tcBorders>
            <w:vAlign w:val="center"/>
          </w:tcPr>
          <w:p w14:paraId="79F18AA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5" w:type="dxa"/>
            <w:vAlign w:val="center"/>
          </w:tcPr>
          <w:p w14:paraId="4260A42C"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108709B9"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5" w:type="dxa"/>
            <w:vAlign w:val="center"/>
          </w:tcPr>
          <w:p w14:paraId="278CBA9A"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w:t>
            </w:r>
          </w:p>
        </w:tc>
      </w:tr>
      <w:tr w:rsidR="00537D02" w:rsidRPr="00383908" w14:paraId="048A200C" w14:textId="77777777" w:rsidTr="007A3A08">
        <w:trPr>
          <w:cantSplit/>
        </w:trPr>
        <w:tc>
          <w:tcPr>
            <w:tcW w:w="805" w:type="dxa"/>
            <w:tcBorders>
              <w:right w:val="double" w:sz="4" w:space="0" w:color="auto"/>
            </w:tcBorders>
            <w:shd w:val="clear" w:color="auto" w:fill="auto"/>
            <w:vAlign w:val="center"/>
          </w:tcPr>
          <w:p w14:paraId="01C67B45"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10</w:t>
            </w:r>
          </w:p>
        </w:tc>
        <w:tc>
          <w:tcPr>
            <w:tcW w:w="972" w:type="dxa"/>
            <w:tcBorders>
              <w:left w:val="double" w:sz="4" w:space="0" w:color="auto"/>
            </w:tcBorders>
            <w:vAlign w:val="center"/>
          </w:tcPr>
          <w:p w14:paraId="3673B426"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5" w:type="dxa"/>
            <w:vAlign w:val="center"/>
          </w:tcPr>
          <w:p w14:paraId="0FD2E47C"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289428E3"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56F15D03"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74D0048D" wp14:editId="6B4B9379">
                  <wp:extent cx="95885" cy="17907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4D658BB5" wp14:editId="4BAD773E">
                  <wp:extent cx="95885" cy="1790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83908" w14:paraId="472A59A3" w14:textId="77777777" w:rsidTr="007A3A08">
        <w:trPr>
          <w:cantSplit/>
        </w:trPr>
        <w:tc>
          <w:tcPr>
            <w:tcW w:w="805" w:type="dxa"/>
            <w:tcBorders>
              <w:right w:val="double" w:sz="4" w:space="0" w:color="auto"/>
            </w:tcBorders>
            <w:shd w:val="clear" w:color="auto" w:fill="auto"/>
            <w:vAlign w:val="center"/>
          </w:tcPr>
          <w:p w14:paraId="41FC2BAD"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11</w:t>
            </w:r>
          </w:p>
        </w:tc>
        <w:tc>
          <w:tcPr>
            <w:tcW w:w="972" w:type="dxa"/>
            <w:tcBorders>
              <w:left w:val="double" w:sz="4" w:space="0" w:color="auto"/>
            </w:tcBorders>
            <w:vAlign w:val="center"/>
          </w:tcPr>
          <w:p w14:paraId="022451FC"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5" w:type="dxa"/>
            <w:vAlign w:val="center"/>
          </w:tcPr>
          <w:p w14:paraId="4669E49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67748AD1"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5" w:type="dxa"/>
            <w:vAlign w:val="center"/>
          </w:tcPr>
          <w:p w14:paraId="7CFE69B6"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58C47338" wp14:editId="03850231">
                  <wp:extent cx="95885" cy="17907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0B1B2EC" wp14:editId="5C29C626">
                  <wp:extent cx="95885" cy="17907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537D02" w:rsidRPr="00390272" w14:paraId="010941C9" w14:textId="77777777" w:rsidTr="007A3A08">
        <w:trPr>
          <w:cantSplit/>
        </w:trPr>
        <w:tc>
          <w:tcPr>
            <w:tcW w:w="805" w:type="dxa"/>
            <w:tcBorders>
              <w:right w:val="double" w:sz="4" w:space="0" w:color="auto"/>
            </w:tcBorders>
            <w:shd w:val="clear" w:color="auto" w:fill="auto"/>
            <w:vAlign w:val="center"/>
          </w:tcPr>
          <w:p w14:paraId="3EBD990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12</w:t>
            </w:r>
          </w:p>
        </w:tc>
        <w:tc>
          <w:tcPr>
            <w:tcW w:w="972" w:type="dxa"/>
            <w:tcBorders>
              <w:left w:val="double" w:sz="4" w:space="0" w:color="auto"/>
            </w:tcBorders>
            <w:vAlign w:val="center"/>
          </w:tcPr>
          <w:p w14:paraId="0AA59BE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5" w:type="dxa"/>
            <w:vAlign w:val="center"/>
          </w:tcPr>
          <w:p w14:paraId="0E5BDE3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7569AFC3"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3425" w:type="dxa"/>
            <w:vAlign w:val="center"/>
          </w:tcPr>
          <w:p w14:paraId="7288B15D"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537D02" w:rsidRPr="00390272" w14:paraId="757A7C6B" w14:textId="77777777" w:rsidTr="007A3A08">
        <w:trPr>
          <w:cantSplit/>
        </w:trPr>
        <w:tc>
          <w:tcPr>
            <w:tcW w:w="805" w:type="dxa"/>
            <w:tcBorders>
              <w:right w:val="double" w:sz="4" w:space="0" w:color="auto"/>
            </w:tcBorders>
            <w:shd w:val="clear" w:color="auto" w:fill="auto"/>
            <w:vAlign w:val="center"/>
          </w:tcPr>
          <w:p w14:paraId="5B2D7F61"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13</w:t>
            </w:r>
          </w:p>
        </w:tc>
        <w:tc>
          <w:tcPr>
            <w:tcW w:w="972" w:type="dxa"/>
            <w:tcBorders>
              <w:left w:val="double" w:sz="4" w:space="0" w:color="auto"/>
            </w:tcBorders>
            <w:vAlign w:val="center"/>
          </w:tcPr>
          <w:p w14:paraId="7B7C916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5" w:type="dxa"/>
            <w:vAlign w:val="center"/>
          </w:tcPr>
          <w:p w14:paraId="74E296DF"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33C2D86E"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3425" w:type="dxa"/>
            <w:vAlign w:val="center"/>
          </w:tcPr>
          <w:p w14:paraId="54F5D1B2"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537D02" w:rsidRPr="00390272" w14:paraId="139D6D33" w14:textId="77777777" w:rsidTr="007A3A08">
        <w:trPr>
          <w:cantSplit/>
        </w:trPr>
        <w:tc>
          <w:tcPr>
            <w:tcW w:w="805" w:type="dxa"/>
            <w:tcBorders>
              <w:right w:val="double" w:sz="4" w:space="0" w:color="auto"/>
            </w:tcBorders>
            <w:shd w:val="clear" w:color="auto" w:fill="auto"/>
            <w:vAlign w:val="center"/>
          </w:tcPr>
          <w:p w14:paraId="7703FE24"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14</w:t>
            </w:r>
          </w:p>
        </w:tc>
        <w:tc>
          <w:tcPr>
            <w:tcW w:w="8626" w:type="dxa"/>
            <w:gridSpan w:val="4"/>
            <w:tcBorders>
              <w:left w:val="double" w:sz="4" w:space="0" w:color="auto"/>
            </w:tcBorders>
            <w:vAlign w:val="center"/>
          </w:tcPr>
          <w:p w14:paraId="6F39B338"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kern w:val="24"/>
                <w:sz w:val="18"/>
                <w:szCs w:val="18"/>
                <w:lang w:val="en-US"/>
              </w:rPr>
              <w:t>Reserved</w:t>
            </w:r>
          </w:p>
        </w:tc>
      </w:tr>
      <w:tr w:rsidR="00537D02" w:rsidRPr="00390272" w14:paraId="1F7F03B0" w14:textId="77777777" w:rsidTr="007A3A08">
        <w:trPr>
          <w:cantSplit/>
        </w:trPr>
        <w:tc>
          <w:tcPr>
            <w:tcW w:w="805" w:type="dxa"/>
            <w:tcBorders>
              <w:right w:val="double" w:sz="4" w:space="0" w:color="auto"/>
            </w:tcBorders>
            <w:shd w:val="clear" w:color="auto" w:fill="auto"/>
            <w:vAlign w:val="center"/>
          </w:tcPr>
          <w:p w14:paraId="1972E8C3"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kern w:val="24"/>
                <w:sz w:val="18"/>
                <w:szCs w:val="18"/>
                <w:lang w:val="en-US"/>
              </w:rPr>
              <w:t>15</w:t>
            </w:r>
          </w:p>
        </w:tc>
        <w:tc>
          <w:tcPr>
            <w:tcW w:w="8626" w:type="dxa"/>
            <w:gridSpan w:val="4"/>
            <w:tcBorders>
              <w:left w:val="double" w:sz="4" w:space="0" w:color="auto"/>
            </w:tcBorders>
            <w:vAlign w:val="center"/>
          </w:tcPr>
          <w:p w14:paraId="68585342" w14:textId="77777777" w:rsidR="00537D02" w:rsidRPr="00390272" w:rsidRDefault="00537D02" w:rsidP="00E002EC">
            <w:pPr>
              <w:keepNext/>
              <w:keepLines/>
              <w:overflowPunct w:val="0"/>
              <w:autoSpaceDE w:val="0"/>
              <w:autoSpaceDN w:val="0"/>
              <w:adjustRightInd w:val="0"/>
              <w:spacing w:after="0" w:line="240" w:lineRule="auto"/>
              <w:jc w:val="center"/>
              <w:textAlignment w:val="baseline"/>
              <w:rPr>
                <w:rFonts w:ascii="Arial" w:eastAsia="SimSun" w:hAnsi="Arial" w:cs="Arial"/>
                <w:kern w:val="24"/>
                <w:sz w:val="18"/>
                <w:szCs w:val="18"/>
                <w:lang w:val="en-US"/>
              </w:rPr>
            </w:pPr>
            <w:r w:rsidRPr="00390272">
              <w:rPr>
                <w:rFonts w:ascii="Arial" w:eastAsia="SimSun" w:hAnsi="Arial" w:cs="Arial"/>
                <w:kern w:val="24"/>
                <w:sz w:val="18"/>
                <w:szCs w:val="18"/>
                <w:lang w:val="en-US"/>
              </w:rPr>
              <w:t>Reserved</w:t>
            </w:r>
          </w:p>
        </w:tc>
      </w:tr>
    </w:tbl>
    <w:p w14:paraId="117DC5B5" w14:textId="77777777" w:rsidR="00537D02" w:rsidRDefault="00537D02" w:rsidP="00537D02"/>
    <w:p w14:paraId="30CF54DA" w14:textId="01EE67E1" w:rsidR="00754672" w:rsidRPr="00D35748" w:rsidRDefault="00754672" w:rsidP="000649B9"/>
    <w:p w14:paraId="32173C98" w14:textId="3A6A1AAB" w:rsidR="00715AAE" w:rsidRPr="00230E54" w:rsidRDefault="00715AAE" w:rsidP="00715AAE">
      <w:pPr>
        <w:pStyle w:val="Heading3"/>
      </w:pPr>
      <w:bookmarkStart w:id="24" w:name="_Ref87004911"/>
      <w:r>
        <w:t xml:space="preserve">Support of SSB and CORESET#0 multiplexing </w:t>
      </w:r>
      <w:r w:rsidR="00F56124">
        <w:t>in same slot</w:t>
      </w:r>
      <w:bookmarkEnd w:id="24"/>
    </w:p>
    <w:p w14:paraId="3213CF19" w14:textId="38008B5D" w:rsidR="00715AAE" w:rsidRPr="00D35748" w:rsidRDefault="00715AAE" w:rsidP="000649B9">
      <w:r w:rsidRPr="00D35748">
        <w:t xml:space="preserve">The option to support multiplexing pattern 3 for 480kHz and/or 960kHz sub-carrier spacings has been discussed in past meetings. The original scope of multiplexing pattern 3 was to focus all the signals to be sent to a particular spatial direction to same set of symbols. </w:t>
      </w:r>
      <w:r w:rsidR="00365DE6" w:rsidRPr="00D35748">
        <w:t xml:space="preserve">Both </w:t>
      </w:r>
      <w:r w:rsidRPr="00D35748">
        <w:t>PDCCH and PDSCH are placed in frequency domain in adjacent to the SSB.</w:t>
      </w:r>
    </w:p>
    <w:p w14:paraId="4644C01B" w14:textId="39D5DC89" w:rsidR="00715AAE" w:rsidRPr="00D35748" w:rsidRDefault="00715AAE" w:rsidP="00715AAE">
      <w:r w:rsidRPr="00D35748">
        <w:t xml:space="preserve">For </w:t>
      </w:r>
      <w:r w:rsidR="00A04E27" w:rsidRPr="00D35748">
        <w:t xml:space="preserve">multiplexing </w:t>
      </w:r>
      <w:r w:rsidRPr="00D35748">
        <w:t>pattern 3 and sub-carrier spacing 480kHz, the total bandwidth (SSB +CORESET#0) would be in the range of 254MHz and ~392MHz for CORESETs of 24RB and 48RB respectively. While it is not required that UE would able simultaneously receive both (</w:t>
      </w:r>
      <w:proofErr w:type="gramStart"/>
      <w:r w:rsidRPr="00D35748">
        <w:t>i.e.</w:t>
      </w:r>
      <w:proofErr w:type="gramEnd"/>
      <w:r w:rsidRPr="00D35748">
        <w:t xml:space="preserve"> initial DL BWP is set by CORESET#0), in both case the total bandwidth would be less that the UE minimum bandwidth. Thus, it would seem feasible to support SSB and CORESET#0 multiplexing pattern 3, at least for 480kHz. If multiplexing pattern 3 is supported for </w:t>
      </w:r>
      <w:r w:rsidRPr="00D35748">
        <w:lastRenderedPageBreak/>
        <w:t xml:space="preserve">480kHz sub-carrier spacing, value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proofErr w:type="gramStart"/>
      <w:r w:rsidRPr="00D35748">
        <w:rPr>
          <w:rFonts w:eastAsiaTheme="minorEastAsia"/>
        </w:rPr>
        <w:t>=</w:t>
      </w:r>
      <w:r w:rsidRPr="00D35748">
        <w:t>{</w:t>
      </w:r>
      <w:proofErr w:type="gramEnd"/>
      <w:r w:rsidRPr="00D35748">
        <w:t xml:space="preserve">2} would seem appropriate when two SSB candidate locations are in same slot, with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D35748">
        <w:rPr>
          <w:rFonts w:eastAsiaTheme="minorEastAsia"/>
        </w:rPr>
        <w:t>={24, 48}</w:t>
      </w:r>
      <w:r w:rsidRPr="00D35748">
        <w:t xml:space="preserve">.   </w:t>
      </w:r>
    </w:p>
    <w:p w14:paraId="568A9C35" w14:textId="4F2B2290" w:rsidR="00715AAE" w:rsidRPr="00D35748" w:rsidRDefault="00715AAE" w:rsidP="00715AAE">
      <w:pPr>
        <w:pStyle w:val="Caption"/>
      </w:pPr>
      <w:r w:rsidRPr="00D35748">
        <w:t xml:space="preserve">Observation </w:t>
      </w:r>
      <w:r w:rsidRPr="00230E54">
        <w:fldChar w:fldCharType="begin"/>
      </w:r>
      <w:r w:rsidRPr="00D35748">
        <w:instrText xml:space="preserve"> SEQ Observation \* ARABIC </w:instrText>
      </w:r>
      <w:r w:rsidRPr="00230E54">
        <w:fldChar w:fldCharType="separate"/>
      </w:r>
      <w:r w:rsidR="00B25D2B">
        <w:t>6</w:t>
      </w:r>
      <w:r w:rsidRPr="00230E54">
        <w:fldChar w:fldCharType="end"/>
      </w:r>
      <w:r w:rsidRPr="00D35748">
        <w:t>: For SSB and CORESET#0 with 480kHz sub-carrier spacing with SSB and CORESET#0 multiplexing pattern 3, following configuration options could be considered:</w:t>
      </w:r>
    </w:p>
    <w:p w14:paraId="1E977346" w14:textId="77777777" w:rsidR="00715AAE" w:rsidRPr="00230E54" w:rsidRDefault="006A4DB9" w:rsidP="00715AAE">
      <w:pPr>
        <w:pStyle w:val="ListParagraph"/>
        <w:numPr>
          <w:ilvl w:val="0"/>
          <w:numId w:val="14"/>
        </w:numPr>
        <w:rPr>
          <w:b/>
          <w:bCs/>
        </w:rPr>
      </w:pPr>
      <m:oMath>
        <m:sSubSup>
          <m:sSubSupPr>
            <m:ctrlPr>
              <w:rPr>
                <w:rFonts w:ascii="Cambria Math" w:hAnsi="Cambria Math"/>
                <w:b/>
                <w:bCs/>
                <w:sz w:val="22"/>
                <w:szCs w:val="22"/>
                <w:lang w:eastAsia="en-US"/>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CORESET</m:t>
            </m:r>
          </m:sup>
        </m:sSubSup>
      </m:oMath>
      <w:proofErr w:type="gramStart"/>
      <w:r w:rsidR="00715AAE" w:rsidRPr="00230E54">
        <w:rPr>
          <w:rFonts w:eastAsiaTheme="minorEastAsia"/>
          <w:b/>
          <w:bCs/>
        </w:rPr>
        <w:t>={</w:t>
      </w:r>
      <w:proofErr w:type="gramEnd"/>
      <w:r w:rsidR="00715AAE" w:rsidRPr="00230E54">
        <w:rPr>
          <w:rFonts w:eastAsiaTheme="minorEastAsia"/>
          <w:b/>
          <w:bCs/>
        </w:rPr>
        <w:t>2}</w:t>
      </w:r>
    </w:p>
    <w:p w14:paraId="332E0BFD" w14:textId="77777777" w:rsidR="00715AAE" w:rsidRPr="00230E54" w:rsidRDefault="006A4DB9" w:rsidP="00715AAE">
      <w:pPr>
        <w:pStyle w:val="ListParagraph"/>
        <w:numPr>
          <w:ilvl w:val="0"/>
          <w:numId w:val="14"/>
        </w:numPr>
        <w:rPr>
          <w:b/>
          <w:bCs/>
        </w:rPr>
      </w:pP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00715AAE" w:rsidRPr="00230E54">
        <w:rPr>
          <w:rFonts w:eastAsiaTheme="minorEastAsia"/>
          <w:b/>
          <w:bCs/>
        </w:rPr>
        <w:t>={</w:t>
      </w:r>
      <w:proofErr w:type="gramEnd"/>
      <w:r w:rsidR="00715AAE" w:rsidRPr="00230E54">
        <w:rPr>
          <w:rFonts w:eastAsiaTheme="minorEastAsia"/>
          <w:b/>
          <w:bCs/>
        </w:rPr>
        <w:t>24, 48}.</w:t>
      </w:r>
    </w:p>
    <w:p w14:paraId="36431336" w14:textId="77777777" w:rsidR="00715AAE" w:rsidRDefault="00715AAE" w:rsidP="000649B9">
      <w:pPr>
        <w:rPr>
          <w:iCs/>
        </w:rPr>
      </w:pPr>
    </w:p>
    <w:p w14:paraId="1219E695" w14:textId="0F1ABB2E" w:rsidR="00365DE6" w:rsidRPr="00D35748" w:rsidRDefault="00365DE6" w:rsidP="00365DE6">
      <w:r w:rsidRPr="00D35748">
        <w:t>To complete, also the Type0-CSS configuration would need to be defined</w:t>
      </w:r>
      <w:r w:rsidR="00A04E27" w:rsidRPr="00D35748">
        <w:t xml:space="preserve"> for multiplexing pattern 3. As noted above, the PDCCH (and PDSCH) would </w:t>
      </w:r>
      <w:proofErr w:type="gramStart"/>
      <w:r w:rsidR="00A04E27" w:rsidRPr="00D35748">
        <w:t>be located in</w:t>
      </w:r>
      <w:proofErr w:type="gramEnd"/>
      <w:r w:rsidR="00A04E27" w:rsidRPr="00D35748">
        <w:t xml:space="preserve"> same symbols as SSB. Accounting the 480kHz sub-carrier spacing SSB pattern, the first symbol indexes would 2 and 9. </w:t>
      </w:r>
    </w:p>
    <w:p w14:paraId="1CA75368" w14:textId="54F85AFF" w:rsidR="00365DE6" w:rsidRPr="00D35748" w:rsidRDefault="00A04E27" w:rsidP="00365DE6">
      <w:pPr>
        <w:pStyle w:val="Caption"/>
      </w:pPr>
      <w:r w:rsidRPr="00D35748">
        <w:t xml:space="preserve">Observation </w:t>
      </w:r>
      <w:r>
        <w:fldChar w:fldCharType="begin"/>
      </w:r>
      <w:r w:rsidRPr="00D35748">
        <w:instrText xml:space="preserve"> SEQ Observation \* ARABIC </w:instrText>
      </w:r>
      <w:r>
        <w:fldChar w:fldCharType="separate"/>
      </w:r>
      <w:r w:rsidR="00B25D2B">
        <w:t>7</w:t>
      </w:r>
      <w:r>
        <w:fldChar w:fldCharType="end"/>
      </w:r>
      <w:r w:rsidR="00AF1338" w:rsidRPr="00D35748">
        <w:t>:</w:t>
      </w:r>
      <w:r w:rsidRPr="00D35748">
        <w:t xml:space="preserve"> The Type0-PDCCH CSS set for multiplexing pattern 3 for 480kHz could be designed as follows</w:t>
      </w:r>
      <w:r w:rsidR="00365DE6" w:rsidRPr="00D35748">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918"/>
        <w:gridCol w:w="3707"/>
      </w:tblGrid>
      <w:tr w:rsidR="00365DE6" w:rsidRPr="007103DE" w14:paraId="1579B119" w14:textId="77777777" w:rsidTr="00CF2796">
        <w:trPr>
          <w:cantSplit/>
        </w:trPr>
        <w:tc>
          <w:tcPr>
            <w:tcW w:w="810" w:type="dxa"/>
            <w:tcBorders>
              <w:bottom w:val="double" w:sz="4" w:space="0" w:color="auto"/>
              <w:right w:val="double" w:sz="4" w:space="0" w:color="auto"/>
            </w:tcBorders>
            <w:shd w:val="clear" w:color="auto" w:fill="E0E0E0"/>
            <w:vAlign w:val="center"/>
          </w:tcPr>
          <w:p w14:paraId="5A376E6C"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bCs/>
                <w:sz w:val="18"/>
                <w:szCs w:val="20"/>
                <w:lang w:val="en-US"/>
              </w:rPr>
              <w:t>Index</w:t>
            </w:r>
          </w:p>
        </w:tc>
        <w:tc>
          <w:tcPr>
            <w:tcW w:w="5040" w:type="dxa"/>
            <w:tcBorders>
              <w:left w:val="double" w:sz="4" w:space="0" w:color="auto"/>
              <w:bottom w:val="double" w:sz="4" w:space="0" w:color="auto"/>
            </w:tcBorders>
            <w:shd w:val="clear" w:color="auto" w:fill="E0E0E0"/>
            <w:vAlign w:val="center"/>
          </w:tcPr>
          <w:p w14:paraId="1B93F8D2"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sz w:val="18"/>
                <w:szCs w:val="20"/>
                <w:lang w:val="en-US"/>
              </w:rPr>
              <w:t>PDCCH monitoring occasions</w:t>
            </w:r>
            <w:r w:rsidRPr="007103DE">
              <w:rPr>
                <w:rFonts w:ascii="Arial" w:eastAsia="SimSun" w:hAnsi="Arial" w:cs="Arial"/>
                <w:b/>
                <w:sz w:val="16"/>
                <w:szCs w:val="18"/>
                <w:lang w:val="en-US"/>
              </w:rPr>
              <w:t xml:space="preserve"> (SFN and slot number)</w:t>
            </w:r>
          </w:p>
        </w:tc>
        <w:tc>
          <w:tcPr>
            <w:tcW w:w="3809" w:type="dxa"/>
            <w:tcBorders>
              <w:bottom w:val="double" w:sz="4" w:space="0" w:color="auto"/>
            </w:tcBorders>
            <w:shd w:val="clear" w:color="auto" w:fill="E0E0E0"/>
            <w:vAlign w:val="center"/>
          </w:tcPr>
          <w:p w14:paraId="16BD4857"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First symbol index</w:t>
            </w:r>
          </w:p>
          <w:p w14:paraId="768CDFFC"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w:t>
            </w:r>
            <w:r w:rsidRPr="007103DE">
              <w:rPr>
                <w:rFonts w:ascii="Arial" w:eastAsia="SimSun" w:hAnsi="Arial" w:cs="Arial"/>
                <w:b/>
                <w:i/>
                <w:sz w:val="18"/>
                <w:szCs w:val="18"/>
                <w:lang w:val="en-US"/>
              </w:rPr>
              <w:t>k</w:t>
            </w:r>
            <w:r w:rsidRPr="007103DE">
              <w:rPr>
                <w:rFonts w:ascii="Arial" w:eastAsia="SimSun" w:hAnsi="Arial" w:cs="Arial"/>
                <w:b/>
                <w:sz w:val="18"/>
                <w:szCs w:val="18"/>
                <w:lang w:val="en-US"/>
              </w:rPr>
              <w:t xml:space="preserve"> = 0, 1, … 31)</w:t>
            </w:r>
          </w:p>
        </w:tc>
      </w:tr>
      <w:tr w:rsidR="00365DE6" w:rsidRPr="007103DE" w14:paraId="1CEBAA94" w14:textId="77777777" w:rsidTr="00CF2796">
        <w:trPr>
          <w:cantSplit/>
          <w:trHeight w:val="594"/>
        </w:trPr>
        <w:tc>
          <w:tcPr>
            <w:tcW w:w="810" w:type="dxa"/>
            <w:tcBorders>
              <w:top w:val="double" w:sz="4" w:space="0" w:color="auto"/>
              <w:right w:val="double" w:sz="4" w:space="0" w:color="auto"/>
            </w:tcBorders>
            <w:shd w:val="clear" w:color="auto" w:fill="auto"/>
            <w:vAlign w:val="center"/>
          </w:tcPr>
          <w:p w14:paraId="788BCAF2"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0</w:t>
            </w:r>
          </w:p>
        </w:tc>
        <w:tc>
          <w:tcPr>
            <w:tcW w:w="5040" w:type="dxa"/>
            <w:tcBorders>
              <w:top w:val="double" w:sz="4" w:space="0" w:color="auto"/>
              <w:left w:val="double" w:sz="4" w:space="0" w:color="auto"/>
            </w:tcBorders>
            <w:vAlign w:val="center"/>
          </w:tcPr>
          <w:p w14:paraId="25F58EF7" w14:textId="77777777" w:rsidR="00365DE6" w:rsidRPr="007103DE" w:rsidRDefault="00365DE6" w:rsidP="00CF2796">
            <w:pPr>
              <w:overflowPunct w:val="0"/>
              <w:autoSpaceDE w:val="0"/>
              <w:autoSpaceDN w:val="0"/>
              <w:adjustRightInd w:val="0"/>
              <w:spacing w:after="0"/>
              <w:jc w:val="center"/>
              <w:textAlignment w:val="bottom"/>
              <w:rPr>
                <w:rFonts w:ascii="Times New Roman" w:eastAsia="SimSun" w:hAnsi="Times New Roman" w:cs="Times New Roman"/>
                <w:sz w:val="20"/>
                <w:szCs w:val="20"/>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221D879C" wp14:editId="61E83E04">
                  <wp:extent cx="818515" cy="179070"/>
                  <wp:effectExtent l="0" t="0" r="63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587A66AE"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sz w:val="18"/>
                <w:szCs w:val="18"/>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25A01132" wp14:editId="08C07AAB">
                  <wp:extent cx="561975" cy="17907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rPr>
                <w:rFonts w:ascii="Times New Roman" w:eastAsia="SimSun" w:hAnsi="Times New Roman" w:cs="Times New Roman"/>
                <w:sz w:val="20"/>
                <w:szCs w:val="20"/>
                <w:lang w:val="en-US"/>
              </w:rPr>
              <w:t xml:space="preserve"> </w:t>
            </w:r>
          </w:p>
        </w:tc>
        <w:tc>
          <w:tcPr>
            <w:tcW w:w="3809" w:type="dxa"/>
            <w:tcBorders>
              <w:top w:val="double" w:sz="4" w:space="0" w:color="auto"/>
            </w:tcBorders>
            <w:vAlign w:val="center"/>
          </w:tcPr>
          <w:p w14:paraId="6AC20FF4" w14:textId="77777777" w:rsidR="00365DE6" w:rsidRPr="007103DE" w:rsidRDefault="00365DE6" w:rsidP="00CF2796">
            <w:pPr>
              <w:overflowPunct w:val="0"/>
              <w:autoSpaceDE w:val="0"/>
              <w:autoSpaceDN w:val="0"/>
              <w:adjustRightInd w:val="0"/>
              <w:spacing w:after="120"/>
              <w:jc w:val="center"/>
              <w:textAlignment w:val="bottom"/>
              <w:rPr>
                <w:rFonts w:ascii="Arial" w:eastAsia="SimSun" w:hAnsi="Arial" w:cs="Arial"/>
                <w:sz w:val="18"/>
                <w:szCs w:val="18"/>
                <w:lang w:val="en-US"/>
              </w:rPr>
            </w:pPr>
            <w:r w:rsidRPr="007103DE">
              <w:rPr>
                <w:rFonts w:ascii="Arial" w:eastAsia="SimSun" w:hAnsi="Arial" w:cs="Arial"/>
                <w:sz w:val="18"/>
                <w:szCs w:val="18"/>
                <w:lang w:val="en-US"/>
              </w:rPr>
              <w:t>2, 9 in</w:t>
            </w:r>
          </w:p>
          <w:p w14:paraId="31EAEF50"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sz w:val="18"/>
                <w:szCs w:val="18"/>
                <w:lang w:val="en-US"/>
              </w:rPr>
            </w:pPr>
            <m:oMathPara>
              <m:oMath>
                <m:r>
                  <w:rPr>
                    <w:rFonts w:ascii="Cambria Math" w:eastAsia="SimSun" w:hAnsi="Cambria Math" w:cs="Arial"/>
                    <w:sz w:val="18"/>
                    <w:szCs w:val="18"/>
                    <w:lang w:val="en-US"/>
                  </w:rPr>
                  <m:t>i</m:t>
                </m:r>
                <m:r>
                  <w:rPr>
                    <w:rFonts w:ascii="Cambria Math" w:eastAsia="SimSun" w:hAnsi="Cambria Math" w:cs="Times New Roman"/>
                    <w:sz w:val="20"/>
                    <w:szCs w:val="20"/>
                    <w:lang w:val="en-US"/>
                  </w:rPr>
                  <m:t>=2k, i=2k+1</m:t>
                </m:r>
              </m:oMath>
            </m:oMathPara>
          </w:p>
        </w:tc>
      </w:tr>
      <w:tr w:rsidR="00365DE6" w:rsidRPr="007103DE" w14:paraId="7E97D6EF" w14:textId="77777777" w:rsidTr="00CF2796">
        <w:trPr>
          <w:cantSplit/>
        </w:trPr>
        <w:tc>
          <w:tcPr>
            <w:tcW w:w="810" w:type="dxa"/>
            <w:tcBorders>
              <w:right w:val="double" w:sz="4" w:space="0" w:color="auto"/>
            </w:tcBorders>
            <w:shd w:val="clear" w:color="auto" w:fill="auto"/>
            <w:vAlign w:val="center"/>
          </w:tcPr>
          <w:p w14:paraId="17FBB36E"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1 ~ 15</w:t>
            </w:r>
          </w:p>
        </w:tc>
        <w:tc>
          <w:tcPr>
            <w:tcW w:w="8849" w:type="dxa"/>
            <w:gridSpan w:val="2"/>
            <w:tcBorders>
              <w:left w:val="double" w:sz="4" w:space="0" w:color="auto"/>
            </w:tcBorders>
            <w:vAlign w:val="center"/>
          </w:tcPr>
          <w:p w14:paraId="2E1F3743"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Arial"/>
                <w:kern w:val="24"/>
                <w:sz w:val="18"/>
                <w:szCs w:val="18"/>
                <w:lang w:val="en-US"/>
              </w:rPr>
              <w:t>Reserved</w:t>
            </w:r>
          </w:p>
        </w:tc>
      </w:tr>
    </w:tbl>
    <w:p w14:paraId="295C0442" w14:textId="164AB387" w:rsidR="00715AAE" w:rsidRDefault="00715AAE" w:rsidP="000649B9">
      <w:pPr>
        <w:rPr>
          <w:iCs/>
        </w:rPr>
      </w:pPr>
    </w:p>
    <w:p w14:paraId="0BFF6F17" w14:textId="2EA737B4" w:rsidR="00C4308A" w:rsidRPr="00D35748" w:rsidRDefault="00C4308A" w:rsidP="00C4308A">
      <w:r w:rsidRPr="00D35748">
        <w:t xml:space="preserve">Now, if the SSB and CORESET#0 multiplexing pattern 3 is supported, the used TDRA table would need to be aligned with the SSB pattern of 480kHz sub-carrier spacings. In order to enable the intended PDSCH scheduling adjacent to the SSB pattern with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oMath>
      <w:r w:rsidRPr="00D35748">
        <w:tab/>
      </w:r>
      <w:proofErr w:type="gramStart"/>
      <w:r w:rsidRPr="00D35748">
        <w:t>={</w:t>
      </w:r>
      <w:proofErr w:type="gramEnd"/>
      <w:r w:rsidRPr="00D35748">
        <w:t xml:space="preserve">2}, the </w:t>
      </w:r>
      <w:bookmarkStart w:id="25" w:name="_Hlk86325526"/>
      <w:r w:rsidRPr="00D35748">
        <w:t>start</w:t>
      </w:r>
      <w:proofErr w:type="spellStart"/>
      <w:r w:rsidRPr="00D35748">
        <w:t>ing</w:t>
      </w:r>
      <w:proofErr w:type="spellEnd"/>
      <w:r w:rsidRPr="00D35748">
        <w:t xml:space="preserve"> symbol S and number of consecutive symbols L </w:t>
      </w:r>
      <w:bookmarkEnd w:id="25"/>
      <w:r w:rsidRPr="00D35748">
        <w:t xml:space="preserve">allocated for the PDSCH would need to be </w:t>
      </w:r>
      <w:bookmarkStart w:id="26" w:name="_Hlk86344126"/>
      <w:r w:rsidRPr="00D35748">
        <w:t>{S,L}=[</w:t>
      </w:r>
      <w:bookmarkEnd w:id="26"/>
      <w:r w:rsidRPr="00D35748">
        <w:t>{4,2}</w:t>
      </w:r>
      <w:r w:rsidR="00EF2685" w:rsidRPr="00D35748">
        <w:t xml:space="preserve"> or </w:t>
      </w:r>
      <w:r w:rsidRPr="00D35748">
        <w:t xml:space="preserve">{11,2}]. Current default PDSCH time domain resource allocation C does not contain any rows corresponding for this kind of PDSCH TDRA, thus change would be needed if multiplexing pattern 3 is supported. </w:t>
      </w:r>
    </w:p>
    <w:p w14:paraId="726DA395" w14:textId="77BF065A" w:rsidR="00C4308A" w:rsidRPr="00D35748" w:rsidRDefault="00C4308A" w:rsidP="007A3A08">
      <w:pPr>
        <w:pStyle w:val="Caption"/>
      </w:pPr>
      <w:r w:rsidRPr="00D35748">
        <w:t xml:space="preserve">Observation </w:t>
      </w:r>
      <w:r>
        <w:fldChar w:fldCharType="begin"/>
      </w:r>
      <w:r w:rsidRPr="00D35748">
        <w:instrText xml:space="preserve"> SEQ Observation \* ARABIC </w:instrText>
      </w:r>
      <w:r>
        <w:fldChar w:fldCharType="separate"/>
      </w:r>
      <w:r w:rsidR="00B25D2B">
        <w:t>8</w:t>
      </w:r>
      <w:r>
        <w:fldChar w:fldCharType="end"/>
      </w:r>
      <w:r w:rsidRPr="00D35748">
        <w:t>: To align PDSCH allocation with the new SSB pattern for SSB and CORESET#0 multiplexing pattern 3 starting symbol S and number of consecutive symbols L values {4,2} and {11,2} would need to be supported</w:t>
      </w:r>
      <w:r w:rsidR="00AF1338" w:rsidRPr="00D35748">
        <w:t>.</w:t>
      </w:r>
    </w:p>
    <w:p w14:paraId="4EFCD2B8" w14:textId="2217AD3B" w:rsidR="00EF2685" w:rsidRPr="00D35748" w:rsidRDefault="00A04E27" w:rsidP="00365DE6">
      <w:r w:rsidRPr="00D35748">
        <w:t>In last meeting, in relation to SSB and CORESET#0 multiplexing pattern 1, an option was raised that it could be possible to achieve similar PDSCH multiplexing as with multiplexing pattern 3. By using a proper configuration (i.e.</w:t>
      </w:r>
      <w:r w:rsidR="00C4308A" w:rsidRPr="00D35748">
        <w:t xml:space="preserve"> index 1:</w:t>
      </w:r>
      <w:r w:rsidRPr="00D35748">
        <w:t xml:space="preserve"> </w:t>
      </w:r>
      <w:r w:rsidRPr="007A3A08">
        <w:rPr>
          <w:i/>
        </w:rPr>
        <w:t>O</w:t>
      </w:r>
      <w:r w:rsidRPr="00D35748">
        <w:t>=</w:t>
      </w:r>
      <w:proofErr w:type="gramStart"/>
      <w:r w:rsidRPr="00D35748">
        <w:t>0,#</w:t>
      </w:r>
      <w:proofErr w:type="gramEnd"/>
      <w:r w:rsidRPr="00D35748">
        <w:t>SS=2, M=1/2) the PDCCH would be placed</w:t>
      </w:r>
      <w:r w:rsidR="00C4308A" w:rsidRPr="00D35748">
        <w:t xml:space="preserve"> before SSB and </w:t>
      </w:r>
      <w:r w:rsidRPr="00D35748">
        <w:t>the PDSCH could be scheduled on one side of the SSB</w:t>
      </w:r>
      <w:r w:rsidR="00C4308A" w:rsidRPr="00D35748">
        <w:t>.</w:t>
      </w:r>
      <w:r w:rsidRPr="00D35748">
        <w:t xml:space="preserve"> Evidently the feasibility of this would depend on the slot</w:t>
      </w:r>
      <w:r w:rsidR="00C4308A" w:rsidRPr="00D35748">
        <w:t xml:space="preserve"> pattern agreed </w:t>
      </w:r>
      <w:r w:rsidRPr="00D35748">
        <w:t xml:space="preserve">for SSBs, </w:t>
      </w:r>
      <w:proofErr w:type="gramStart"/>
      <w:r w:rsidRPr="00D35748">
        <w:t>i.e.</w:t>
      </w:r>
      <w:proofErr w:type="gramEnd"/>
      <w:r w:rsidRPr="00D35748">
        <w:t xml:space="preserve"> the Type0-CSS configuration for SSB and CORESET#0 multiplexing pattern 1 assumes contiguous</w:t>
      </w:r>
      <w:r w:rsidR="00C4308A" w:rsidRPr="00D35748">
        <w:t xml:space="preserve"> slots.</w:t>
      </w:r>
      <w:r w:rsidR="00EF2685" w:rsidRPr="00D35748">
        <w:t xml:space="preserve"> From default TDRA table A perspective this would be feasible i.e. {</w:t>
      </w:r>
      <w:proofErr w:type="gramStart"/>
      <w:r w:rsidR="00EF2685" w:rsidRPr="00D35748">
        <w:t>S,L</w:t>
      </w:r>
      <w:proofErr w:type="gramEnd"/>
      <w:r w:rsidR="00EF2685" w:rsidRPr="00D35748">
        <w:t>}=[{2,4} and {9,4}] are supported. But like noted this would depend on the SSB slot pattern</w:t>
      </w:r>
      <w:r w:rsidR="00C446D6" w:rsidRPr="00D35748">
        <w:t xml:space="preserve"> but if</w:t>
      </w:r>
      <w:r w:rsidR="00F60FCE" w:rsidRPr="00D35748">
        <w:t xml:space="preserve"> contiguous SSB pattern is supported, </w:t>
      </w:r>
      <w:r w:rsidR="00DA19A2" w:rsidRPr="00D35748">
        <w:t xml:space="preserve">the afore described approach could be used instead of multiplexing pattern 3 to multiplex PDCCH/PDSCH and SSB for </w:t>
      </w:r>
      <w:r w:rsidR="003B176A" w:rsidRPr="00D35748">
        <w:t xml:space="preserve">RMSI to same </w:t>
      </w:r>
      <w:proofErr w:type="gramStart"/>
      <w:r w:rsidR="003B176A" w:rsidRPr="00D35748">
        <w:t>slot.</w:t>
      </w:r>
      <w:r w:rsidR="00EF2685" w:rsidRPr="00D35748">
        <w:t>.</w:t>
      </w:r>
      <w:proofErr w:type="gramEnd"/>
    </w:p>
    <w:p w14:paraId="51C1FA2B" w14:textId="252ACB67" w:rsidR="00F1524E" w:rsidRPr="00D35748" w:rsidRDefault="00F1524E" w:rsidP="007A3A08">
      <w:pPr>
        <w:pStyle w:val="Caption"/>
      </w:pPr>
      <w:r w:rsidRPr="00D35748">
        <w:t xml:space="preserve">Observation </w:t>
      </w:r>
      <w:r>
        <w:fldChar w:fldCharType="begin"/>
      </w:r>
      <w:r w:rsidRPr="00D35748">
        <w:instrText xml:space="preserve"> SEQ Observation \* ARABIC </w:instrText>
      </w:r>
      <w:r>
        <w:fldChar w:fldCharType="separate"/>
      </w:r>
      <w:r w:rsidR="00544170" w:rsidRPr="007A3A08">
        <w:t>9</w:t>
      </w:r>
      <w:r>
        <w:fldChar w:fldCharType="end"/>
      </w:r>
      <w:r w:rsidRPr="00D35748">
        <w:t>:</w:t>
      </w:r>
      <w:r w:rsidR="003B176A" w:rsidRPr="00D35748">
        <w:t xml:space="preserve"> If contiguous SSB slot pattern is supported for 480kHz and 960kHz,</w:t>
      </w:r>
      <w:r w:rsidR="002F0875" w:rsidRPr="00D35748">
        <w:t xml:space="preserve"> configuration of multiplexing pattern 1 could be used to multiplex SSB and RMSI to same slot.</w:t>
      </w:r>
    </w:p>
    <w:p w14:paraId="398BCDCD" w14:textId="77777777" w:rsidR="00EF2685" w:rsidRPr="007A3A08" w:rsidRDefault="00EF2685" w:rsidP="000649B9"/>
    <w:p w14:paraId="0AB36F0C" w14:textId="58A58DDB" w:rsidR="000649B9" w:rsidRPr="00230E54" w:rsidRDefault="006205B8" w:rsidP="006205B8">
      <w:pPr>
        <w:pStyle w:val="Heading2"/>
      </w:pPr>
      <w:r w:rsidRPr="00230E54">
        <w:lastRenderedPageBreak/>
        <w:t>PRACH</w:t>
      </w:r>
    </w:p>
    <w:p w14:paraId="09B138E9" w14:textId="4EC4CDCD" w:rsidR="00281AB0" w:rsidRPr="00230E54" w:rsidRDefault="00281AB0" w:rsidP="00281AB0">
      <w:pPr>
        <w:pStyle w:val="Heading3"/>
      </w:pPr>
      <w:r w:rsidRPr="00230E54">
        <w:t>RO configuration and mapping</w:t>
      </w:r>
    </w:p>
    <w:p w14:paraId="6F1806BD" w14:textId="607C6909" w:rsidR="00281AB0" w:rsidRPr="00D35748" w:rsidRDefault="00281AB0" w:rsidP="00281AB0">
      <w:r w:rsidRPr="00D35748">
        <w:t>Regarding the RO configuration and mapping</w:t>
      </w:r>
      <w:r w:rsidR="0035525C" w:rsidRPr="00D35748">
        <w:t xml:space="preserve"> the following </w:t>
      </w:r>
      <w:r w:rsidR="00865865" w:rsidRPr="00D35748">
        <w:t>agreement w</w:t>
      </w:r>
      <w:r w:rsidR="00DD7BE3" w:rsidRPr="00D35748">
        <w:t>ere</w:t>
      </w:r>
      <w:r w:rsidR="00865865" w:rsidRPr="00D35748">
        <w:t xml:space="preserve"> made in RAN1#10</w:t>
      </w:r>
      <w:r w:rsidR="00DD7BE3" w:rsidRPr="00D35748">
        <w:t>6</w:t>
      </w:r>
      <w:r w:rsidR="00865865" w:rsidRPr="00D35748">
        <w:t>-e</w:t>
      </w:r>
      <w:r w:rsidR="0035525C" w:rsidRPr="00D35748">
        <w:t>:</w:t>
      </w:r>
    </w:p>
    <w:tbl>
      <w:tblPr>
        <w:tblStyle w:val="TableGrid"/>
        <w:tblW w:w="0" w:type="auto"/>
        <w:tblLook w:val="04A0" w:firstRow="1" w:lastRow="0" w:firstColumn="1" w:lastColumn="0" w:noHBand="0" w:noVBand="1"/>
      </w:tblPr>
      <w:tblGrid>
        <w:gridCol w:w="9629"/>
      </w:tblGrid>
      <w:tr w:rsidR="0035525C" w:rsidRPr="00ED55F5" w14:paraId="0BA55A8B" w14:textId="77777777" w:rsidTr="0035525C">
        <w:tc>
          <w:tcPr>
            <w:tcW w:w="9629" w:type="dxa"/>
          </w:tcPr>
          <w:p w14:paraId="646F7CDF" w14:textId="77777777" w:rsidR="00AE245E" w:rsidRPr="00AE245E" w:rsidRDefault="00AE245E" w:rsidP="00AE245E">
            <w:pPr>
              <w:spacing w:after="0" w:line="240" w:lineRule="auto"/>
              <w:rPr>
                <w:rFonts w:ascii="Times" w:eastAsia="Batang" w:hAnsi="Times" w:cs="Times New Roman"/>
                <w:iCs/>
                <w:sz w:val="20"/>
                <w:szCs w:val="24"/>
                <w:lang w:eastAsia="x-none"/>
              </w:rPr>
            </w:pPr>
            <w:r w:rsidRPr="00AE245E">
              <w:rPr>
                <w:rFonts w:ascii="Times" w:eastAsia="Batang" w:hAnsi="Times" w:cs="Times New Roman"/>
                <w:iCs/>
                <w:sz w:val="20"/>
                <w:szCs w:val="24"/>
                <w:highlight w:val="green"/>
                <w:lang w:eastAsia="x-none"/>
              </w:rPr>
              <w:t>Agreement:</w:t>
            </w:r>
          </w:p>
          <w:p w14:paraId="24166B4D" w14:textId="77777777" w:rsidR="00AE245E" w:rsidRPr="00AE245E" w:rsidRDefault="00AE245E" w:rsidP="00AE245E">
            <w:pPr>
              <w:numPr>
                <w:ilvl w:val="0"/>
                <w:numId w:val="13"/>
              </w:numPr>
              <w:spacing w:after="0" w:line="240" w:lineRule="auto"/>
              <w:ind w:left="360"/>
              <w:rPr>
                <w:rFonts w:ascii="Times" w:eastAsia="Batang" w:hAnsi="Times" w:cs="Times New Roman"/>
                <w:iCs/>
                <w:sz w:val="20"/>
                <w:szCs w:val="24"/>
                <w:lang w:val="en-US" w:eastAsia="x-none"/>
              </w:rPr>
            </w:pPr>
            <w:r w:rsidRPr="00AE245E">
              <w:rPr>
                <w:rFonts w:ascii="Times" w:eastAsia="Batang" w:hAnsi="Times" w:cs="Times New Roman"/>
                <w:iCs/>
                <w:sz w:val="20"/>
                <w:szCs w:val="24"/>
                <w:lang w:val="en-US" w:eastAsia="x-none"/>
              </w:rPr>
              <w:t>For 480 and 960kHz PRACH:</w:t>
            </w:r>
          </w:p>
          <w:p w14:paraId="0B1F3F38" w14:textId="1E09BDD3" w:rsidR="00AE245E" w:rsidRPr="00AE245E" w:rsidRDefault="00AE245E" w:rsidP="00AE245E">
            <w:pPr>
              <w:numPr>
                <w:ilvl w:val="1"/>
                <w:numId w:val="13"/>
              </w:numPr>
              <w:tabs>
                <w:tab w:val="clear" w:pos="1080"/>
              </w:tabs>
              <w:spacing w:after="0" w:line="240" w:lineRule="auto"/>
              <w:ind w:left="1080"/>
              <w:rPr>
                <w:rFonts w:ascii="Times" w:eastAsia="Batang" w:hAnsi="Times" w:cs="Times New Roman"/>
                <w:iCs/>
                <w:sz w:val="20"/>
                <w:szCs w:val="24"/>
                <w:lang w:val="en-US" w:eastAsia="x-none"/>
              </w:rPr>
            </w:pPr>
            <w:r w:rsidRPr="00AE245E">
              <w:rPr>
                <w:rFonts w:ascii="Times" w:eastAsia="Batang" w:hAnsi="Times" w:cs="Times New Roman"/>
                <w:iCs/>
                <w:sz w:val="20"/>
                <w:szCs w:val="24"/>
                <w:lang w:val="en-US" w:eastAsia="x-none"/>
              </w:rPr>
              <w:t xml:space="preserve">The reference slot duration corresponds to 60 kHz SCS. A PRACH slot index, </w:t>
            </w:r>
            <w:r w:rsidRPr="00AE245E">
              <w:rPr>
                <w:rFonts w:ascii="Times" w:eastAsia="Batang" w:hAnsi="Times" w:cs="Times New Roman"/>
                <w:iCs/>
                <w:sz w:val="20"/>
                <w:szCs w:val="24"/>
                <w:lang w:val="en-US" w:eastAsia="x-none"/>
              </w:rPr>
              <w:fldChar w:fldCharType="begin"/>
            </w:r>
            <w:r w:rsidRPr="00AE245E">
              <w:rPr>
                <w:rFonts w:ascii="Times" w:eastAsia="Batang" w:hAnsi="Times" w:cs="Times New Roman"/>
                <w:iCs/>
                <w:sz w:val="20"/>
                <w:szCs w:val="24"/>
                <w:lang w:val="en-US" w:eastAsia="x-none"/>
              </w:rPr>
              <w:instrText xml:space="preserve"> QUOTE </w:instrText>
            </w:r>
            <w:r w:rsidR="006A4DB9">
              <w:rPr>
                <w:rFonts w:ascii="Times" w:eastAsia="Batang" w:hAnsi="Times" w:cs="Times New Roman"/>
                <w:iCs/>
                <w:sz w:val="20"/>
                <w:szCs w:val="24"/>
                <w:lang w:val="en-US" w:eastAsia="x-none"/>
              </w:rPr>
              <w:pict w14:anchorId="23C79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equationxml="&lt;">
                  <v:imagedata r:id="rId20" o:title="" chromakey="white"/>
                </v:shape>
              </w:pict>
            </w:r>
            <w:r w:rsidRPr="00AE245E">
              <w:rPr>
                <w:rFonts w:ascii="Times" w:eastAsia="Batang" w:hAnsi="Times" w:cs="Times New Roman"/>
                <w:iCs/>
                <w:sz w:val="20"/>
                <w:szCs w:val="24"/>
                <w:lang w:val="en-US" w:eastAsia="x-none"/>
              </w:rPr>
              <w:instrText xml:space="preserve"> </w:instrText>
            </w:r>
            <w:r w:rsidRPr="00AE245E">
              <w:rPr>
                <w:rFonts w:ascii="Times" w:eastAsia="Batang" w:hAnsi="Times" w:cs="Times New Roman"/>
                <w:iCs/>
                <w:sz w:val="20"/>
                <w:szCs w:val="24"/>
                <w:lang w:val="en-US" w:eastAsia="x-none"/>
              </w:rPr>
              <w:fldChar w:fldCharType="separate"/>
            </w:r>
            <m:oMath>
              <m:sSubSup>
                <m:sSubSupPr>
                  <m:ctrlPr>
                    <w:rPr>
                      <w:rFonts w:ascii="Cambria Math" w:eastAsia="SimSun" w:hAnsi="Cambria Math"/>
                      <w:i/>
                      <w:lang w:val="en-US"/>
                    </w:rPr>
                  </m:ctrlPr>
                </m:sSubSupPr>
                <m:e>
                  <m:r>
                    <m:rPr>
                      <m:sty m:val="p"/>
                    </m:rPr>
                    <w:rPr>
                      <w:rFonts w:ascii="Cambria Math" w:eastAsia="SimSun" w:hAnsi="Cambria Math"/>
                      <w:lang w:val="en-US"/>
                    </w:rPr>
                    <m:t>n</m:t>
                  </m:r>
                </m:e>
                <m:sub>
                  <m:r>
                    <m:rPr>
                      <m:sty m:val="p"/>
                    </m:rPr>
                    <w:rPr>
                      <w:rFonts w:ascii="Cambria Math" w:eastAsia="SimSun" w:hAnsi="Cambria Math"/>
                      <w:lang w:val="en-US"/>
                    </w:rPr>
                    <m:t>slot</m:t>
                  </m:r>
                </m:sub>
                <m:sup>
                  <m:r>
                    <m:rPr>
                      <m:sty m:val="p"/>
                    </m:rPr>
                    <w:rPr>
                      <w:rFonts w:ascii="Cambria Math" w:eastAsia="SimSun" w:hAnsi="Cambria Math"/>
                      <w:lang w:val="en-US"/>
                    </w:rPr>
                    <m:t>RA</m:t>
                  </m:r>
                </m:sup>
              </m:sSubSup>
            </m:oMath>
            <w:r w:rsidRPr="00AE245E">
              <w:rPr>
                <w:rFonts w:ascii="Times" w:eastAsia="Batang" w:hAnsi="Times" w:cs="Times New Roman"/>
                <w:iCs/>
                <w:sz w:val="20"/>
                <w:szCs w:val="24"/>
                <w:lang w:eastAsia="x-none"/>
              </w:rPr>
              <w:fldChar w:fldCharType="end"/>
            </w:r>
            <w:r w:rsidRPr="00AE245E">
              <w:rPr>
                <w:rFonts w:ascii="Times" w:eastAsia="Batang" w:hAnsi="Times" w:cs="Times New Roman"/>
                <w:iCs/>
                <w:sz w:val="20"/>
                <w:szCs w:val="24"/>
                <w:lang w:val="en-US" w:eastAsia="x-none"/>
              </w:rPr>
              <w:t xml:space="preserve"> , corresponds to one of the starting 480/960 kHz PRACH slots within the reference slot.</w:t>
            </w:r>
          </w:p>
          <w:p w14:paraId="36CAB586" w14:textId="77777777" w:rsidR="00DD7BE3" w:rsidRPr="00D35748" w:rsidRDefault="00DD7BE3" w:rsidP="001B22DF">
            <w:pPr>
              <w:spacing w:after="0" w:line="240" w:lineRule="auto"/>
              <w:rPr>
                <w:rFonts w:ascii="Times" w:eastAsia="Batang" w:hAnsi="Times" w:cs="Times New Roman"/>
                <w:sz w:val="20"/>
                <w:szCs w:val="24"/>
                <w:highlight w:val="green"/>
                <w:lang w:eastAsia="x-none"/>
              </w:rPr>
            </w:pPr>
          </w:p>
          <w:p w14:paraId="17FD1F90" w14:textId="77777777" w:rsidR="0059686E" w:rsidRPr="00D35748" w:rsidRDefault="0059686E" w:rsidP="0059686E">
            <w:pPr>
              <w:spacing w:after="0" w:line="240" w:lineRule="auto"/>
              <w:jc w:val="both"/>
              <w:rPr>
                <w:rFonts w:ascii="Times" w:eastAsia="Batang" w:hAnsi="Times" w:cs="Times"/>
                <w:sz w:val="20"/>
                <w:szCs w:val="20"/>
                <w:lang w:eastAsia="zh-CN"/>
              </w:rPr>
            </w:pPr>
            <w:r w:rsidRPr="00D35748">
              <w:rPr>
                <w:rFonts w:ascii="Times" w:eastAsia="Batang" w:hAnsi="Times" w:cs="Times"/>
                <w:sz w:val="20"/>
                <w:szCs w:val="20"/>
                <w:highlight w:val="green"/>
                <w:lang w:eastAsia="zh-CN"/>
              </w:rPr>
              <w:t>Agreement:</w:t>
            </w:r>
          </w:p>
          <w:p w14:paraId="64B09C65" w14:textId="77777777" w:rsidR="0059686E" w:rsidRPr="00D35748" w:rsidRDefault="0059686E" w:rsidP="0059686E">
            <w:p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For 480 and 960kHz PRACH:</w:t>
            </w:r>
          </w:p>
          <w:p w14:paraId="666CBAA9" w14:textId="77777777" w:rsidR="0059686E" w:rsidRPr="00D35748" w:rsidRDefault="0059686E" w:rsidP="0059686E">
            <w:pPr>
              <w:numPr>
                <w:ilvl w:val="0"/>
                <w:numId w:val="13"/>
              </w:numPr>
              <w:overflowPunct w:val="0"/>
              <w:autoSpaceDE w:val="0"/>
              <w:autoSpaceDN w:val="0"/>
              <w:adjustRightInd w:val="0"/>
              <w:spacing w:after="0" w:line="240" w:lineRule="auto"/>
              <w:ind w:left="36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At least the same RO density in time domain (</w:t>
            </w:r>
            <w:proofErr w:type="gramStart"/>
            <w:r w:rsidRPr="00D35748">
              <w:rPr>
                <w:rFonts w:ascii="Times" w:eastAsia="Batang" w:hAnsi="Times" w:cs="Times"/>
                <w:sz w:val="20"/>
                <w:szCs w:val="20"/>
                <w:lang w:eastAsia="zh-CN"/>
              </w:rPr>
              <w:t>i.e.</w:t>
            </w:r>
            <w:proofErr w:type="gramEnd"/>
            <w:r w:rsidRPr="00D35748">
              <w:rPr>
                <w:rFonts w:ascii="Times" w:eastAsia="Batang" w:hAnsi="Times" w:cs="Times"/>
                <w:sz w:val="20"/>
                <w:szCs w:val="20"/>
                <w:lang w:eastAsia="zh-CN"/>
              </w:rPr>
              <w:t xml:space="preserve"> number of specified RO per reference slot according the PRACH configuration index) as for 120kHz PRACH in FR2 is supported</w:t>
            </w:r>
          </w:p>
          <w:p w14:paraId="7441DBC7" w14:textId="77777777" w:rsidR="0059686E" w:rsidRPr="00D35748" w:rsidRDefault="0059686E" w:rsidP="0059686E">
            <w:pPr>
              <w:numPr>
                <w:ilvl w:val="1"/>
                <w:numId w:val="13"/>
              </w:numPr>
              <w:tabs>
                <w:tab w:val="clear" w:pos="1080"/>
              </w:tabs>
              <w:overflowPunct w:val="0"/>
              <w:autoSpaceDE w:val="0"/>
              <w:autoSpaceDN w:val="0"/>
              <w:adjustRightInd w:val="0"/>
              <w:spacing w:after="0" w:line="240" w:lineRule="auto"/>
              <w:ind w:left="108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FFS: Support gap between consecutive ROs in time domain and the details to derive the gap</w:t>
            </w:r>
          </w:p>
          <w:p w14:paraId="12764482" w14:textId="6ECE7511" w:rsidR="00DD7BE3" w:rsidRPr="00D35748" w:rsidRDefault="00DD7BE3" w:rsidP="001B22DF">
            <w:pPr>
              <w:spacing w:after="0" w:line="240" w:lineRule="auto"/>
              <w:rPr>
                <w:rFonts w:ascii="Times" w:eastAsia="Batang" w:hAnsi="Times" w:cs="Times New Roman"/>
                <w:sz w:val="20"/>
                <w:szCs w:val="24"/>
                <w:highlight w:val="green"/>
                <w:lang w:eastAsia="x-none"/>
              </w:rPr>
            </w:pPr>
          </w:p>
          <w:p w14:paraId="7867647D" w14:textId="77777777" w:rsidR="00375E2D" w:rsidRPr="00D35748" w:rsidRDefault="00375E2D" w:rsidP="00375E2D">
            <w:pPr>
              <w:spacing w:after="0" w:line="240" w:lineRule="auto"/>
              <w:jc w:val="both"/>
              <w:rPr>
                <w:rFonts w:ascii="Times" w:eastAsia="Batang" w:hAnsi="Times" w:cs="Times"/>
                <w:sz w:val="20"/>
                <w:szCs w:val="20"/>
                <w:lang w:eastAsia="zh-CN"/>
              </w:rPr>
            </w:pPr>
            <w:r w:rsidRPr="00D35748">
              <w:rPr>
                <w:rFonts w:ascii="Times" w:eastAsia="Batang" w:hAnsi="Times" w:cs="Times"/>
                <w:sz w:val="20"/>
                <w:szCs w:val="20"/>
                <w:highlight w:val="green"/>
                <w:lang w:eastAsia="zh-CN"/>
              </w:rPr>
              <w:t>Agreement:</w:t>
            </w:r>
          </w:p>
          <w:p w14:paraId="31870187" w14:textId="77777777" w:rsidR="00375E2D" w:rsidRPr="00D35748" w:rsidRDefault="00375E2D" w:rsidP="00375E2D">
            <w:p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For 480 and 960kHz PRACH,</w:t>
            </w:r>
          </w:p>
          <w:p w14:paraId="23526419" w14:textId="77777777" w:rsidR="00375E2D" w:rsidRPr="00D35748" w:rsidRDefault="00375E2D" w:rsidP="00375E2D">
            <w:pPr>
              <w:numPr>
                <w:ilvl w:val="0"/>
                <w:numId w:val="13"/>
              </w:numPr>
              <w:overflowPunct w:val="0"/>
              <w:autoSpaceDE w:val="0"/>
              <w:autoSpaceDN w:val="0"/>
              <w:adjustRightInd w:val="0"/>
              <w:spacing w:after="0" w:line="240" w:lineRule="auto"/>
              <w:ind w:left="36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2AD6D492" w14:textId="77777777" w:rsidR="00375E2D" w:rsidRPr="00D35748" w:rsidRDefault="00375E2D" w:rsidP="00375E2D">
            <w:pPr>
              <w:numPr>
                <w:ilvl w:val="1"/>
                <w:numId w:val="13"/>
              </w:numPr>
              <w:tabs>
                <w:tab w:val="clear" w:pos="1080"/>
              </w:tabs>
              <w:overflowPunct w:val="0"/>
              <w:autoSpaceDE w:val="0"/>
              <w:autoSpaceDN w:val="0"/>
              <w:adjustRightInd w:val="0"/>
              <w:spacing w:after="0" w:line="240" w:lineRule="auto"/>
              <w:ind w:left="108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and when number of PRACH slots in a reference slot is 1,</w:t>
            </w:r>
          </w:p>
          <w:p w14:paraId="0EA5B571" w14:textId="306D099E" w:rsidR="00375E2D" w:rsidRPr="00D35748" w:rsidRDefault="00375E2D" w:rsidP="00375E2D">
            <w:pPr>
              <w:numPr>
                <w:ilvl w:val="2"/>
                <w:numId w:val="13"/>
              </w:numPr>
              <w:tabs>
                <w:tab w:val="clear" w:pos="1800"/>
              </w:tabs>
              <w:overflowPunct w:val="0"/>
              <w:autoSpaceDE w:val="0"/>
              <w:autoSpaceDN w:val="0"/>
              <w:adjustRightInd w:val="0"/>
              <w:spacing w:after="0" w:line="240" w:lineRule="auto"/>
              <w:ind w:left="180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=[7]</m:t>
              </m:r>
            </m:oMath>
            <w:r w:rsidRPr="00D35748">
              <w:rPr>
                <w:rFonts w:ascii="Times" w:eastAsia="Batang" w:hAnsi="Times" w:cs="Times"/>
                <w:sz w:val="20"/>
                <w:szCs w:val="20"/>
                <w:lang w:eastAsia="zh-CN"/>
              </w:rPr>
              <w:t xml:space="preserve"> for 480kHz and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=[15]</m:t>
              </m:r>
            </m:oMath>
            <w:r w:rsidRPr="00D35748">
              <w:rPr>
                <w:rFonts w:ascii="Times" w:eastAsia="Batang" w:hAnsi="Times" w:cs="Times"/>
                <w:sz w:val="20"/>
                <w:szCs w:val="20"/>
                <w:lang w:eastAsia="zh-CN"/>
              </w:rPr>
              <w:t xml:space="preserve"> for 960kHz PRACH</w:t>
            </w:r>
          </w:p>
          <w:p w14:paraId="062E5FB6" w14:textId="77777777" w:rsidR="00375E2D" w:rsidRPr="00D35748" w:rsidRDefault="00375E2D" w:rsidP="00375E2D">
            <w:pPr>
              <w:numPr>
                <w:ilvl w:val="1"/>
                <w:numId w:val="13"/>
              </w:numPr>
              <w:tabs>
                <w:tab w:val="clear" w:pos="1080"/>
              </w:tabs>
              <w:overflowPunct w:val="0"/>
              <w:autoSpaceDE w:val="0"/>
              <w:autoSpaceDN w:val="0"/>
              <w:adjustRightInd w:val="0"/>
              <w:spacing w:after="0" w:line="240" w:lineRule="auto"/>
              <w:ind w:left="108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and when the number of PRACH slots in a reference slot is 2,</w:t>
            </w:r>
          </w:p>
          <w:p w14:paraId="3C1A6A50" w14:textId="401A091C" w:rsidR="00375E2D" w:rsidRPr="00D35748" w:rsidRDefault="006A4DB9" w:rsidP="00375E2D">
            <w:pPr>
              <w:numPr>
                <w:ilvl w:val="2"/>
                <w:numId w:val="13"/>
              </w:numPr>
              <w:tabs>
                <w:tab w:val="clear" w:pos="1800"/>
              </w:tabs>
              <w:overflowPunct w:val="0"/>
              <w:autoSpaceDE w:val="0"/>
              <w:autoSpaceDN w:val="0"/>
              <w:adjustRightInd w:val="0"/>
              <w:spacing w:after="0" w:line="240" w:lineRule="auto"/>
              <w:ind w:left="1800"/>
              <w:jc w:val="both"/>
              <w:textAlignment w:val="baseline"/>
              <w:rPr>
                <w:rFonts w:ascii="Times" w:eastAsia="Batang" w:hAnsi="Times" w:cs="Times"/>
                <w:sz w:val="20"/>
                <w:szCs w:val="20"/>
                <w:lang w:eastAsia="zh-CN"/>
              </w:rPr>
            </w:pP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=[3,7]</m:t>
              </m:r>
            </m:oMath>
            <w:r w:rsidR="00375E2D" w:rsidRPr="00D35748">
              <w:rPr>
                <w:rFonts w:ascii="Times" w:eastAsia="Batang" w:hAnsi="Times" w:cs="Times"/>
                <w:sz w:val="20"/>
                <w:szCs w:val="20"/>
                <w:lang w:eastAsia="zh-CN"/>
              </w:rPr>
              <w:t xml:space="preserve"> for 480kHz and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=[7,15]</m:t>
              </m:r>
            </m:oMath>
            <w:r w:rsidR="00375E2D" w:rsidRPr="00D35748">
              <w:rPr>
                <w:rFonts w:ascii="Times" w:eastAsia="Batang" w:hAnsi="Times" w:cs="Times"/>
                <w:sz w:val="20"/>
                <w:szCs w:val="20"/>
                <w:lang w:eastAsia="zh-CN"/>
              </w:rPr>
              <w:t xml:space="preserve"> for 960kHz PRACH </w:t>
            </w:r>
          </w:p>
          <w:p w14:paraId="5C6D4472" w14:textId="7A60428F" w:rsidR="00375E2D" w:rsidRPr="00D35748" w:rsidRDefault="00375E2D" w:rsidP="00375E2D">
            <w:pPr>
              <w:numPr>
                <w:ilvl w:val="0"/>
                <w:numId w:val="13"/>
              </w:numPr>
              <w:overflowPunct w:val="0"/>
              <w:autoSpaceDE w:val="0"/>
              <w:autoSpaceDN w:val="0"/>
              <w:adjustRightInd w:val="0"/>
              <w:spacing w:after="0" w:line="240" w:lineRule="auto"/>
              <w:ind w:left="36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 xml:space="preserve">FFS: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oMath>
            <w:r w:rsidRPr="00D35748">
              <w:rPr>
                <w:rFonts w:ascii="Times" w:eastAsia="Batang" w:hAnsi="Times" w:cs="Times"/>
                <w:sz w:val="20"/>
                <w:szCs w:val="20"/>
                <w:lang w:eastAsia="zh-CN"/>
              </w:rPr>
              <w:t xml:space="preserve"> values, when a PRACH slot cannot contain all time domain PRACH occasions</w:t>
            </w:r>
            <w:r w:rsidRPr="00D35748">
              <w:rPr>
                <w:rFonts w:ascii="Times" w:eastAsia="Batang" w:hAnsi="Times" w:cs="Times"/>
                <w:strike/>
                <w:sz w:val="20"/>
                <w:szCs w:val="20"/>
                <w:lang w:eastAsia="zh-CN"/>
              </w:rPr>
              <w:t>,</w:t>
            </w:r>
            <w:r w:rsidRPr="00D35748">
              <w:rPr>
                <w:rFonts w:ascii="Times" w:eastAsia="Batang" w:hAnsi="Times" w:cs="Times"/>
                <w:sz w:val="20"/>
                <w:szCs w:val="20"/>
                <w:lang w:eastAsia="zh-CN"/>
              </w:rPr>
              <w:t xml:space="preserve"> corresponding to a PRACH Config. Index in Table 6.3.3.2-4 of 38.211 including gap(s) between consecutive PRACH occasions (if supported) to account for LBT and/or beam switching.</w:t>
            </w:r>
          </w:p>
          <w:p w14:paraId="66E7AAE5" w14:textId="409A8465" w:rsidR="00375E2D" w:rsidRPr="00D35748" w:rsidRDefault="00375E2D" w:rsidP="00375E2D">
            <w:pPr>
              <w:numPr>
                <w:ilvl w:val="0"/>
                <w:numId w:val="13"/>
              </w:numPr>
              <w:overflowPunct w:val="0"/>
              <w:autoSpaceDE w:val="0"/>
              <w:autoSpaceDN w:val="0"/>
              <w:adjustRightInd w:val="0"/>
              <w:spacing w:after="0" w:line="240" w:lineRule="auto"/>
              <w:ind w:left="360"/>
              <w:jc w:val="both"/>
              <w:textAlignment w:val="baseline"/>
              <w:rPr>
                <w:rFonts w:ascii="Times" w:eastAsia="Batang" w:hAnsi="Times" w:cs="Times"/>
                <w:sz w:val="20"/>
                <w:szCs w:val="20"/>
                <w:lang w:eastAsia="zh-CN"/>
              </w:rPr>
            </w:pPr>
            <w:r w:rsidRPr="00D35748">
              <w:rPr>
                <w:rFonts w:ascii="Times" w:eastAsia="Batang" w:hAnsi="Times" w:cs="Times"/>
                <w:sz w:val="20"/>
                <w:szCs w:val="20"/>
                <w:lang w:eastAsia="zh-CN"/>
              </w:rPr>
              <w:t xml:space="preserve">FFS: whether to allow for additional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oMath>
            <w:r w:rsidRPr="00D35748">
              <w:rPr>
                <w:rFonts w:ascii="Times" w:eastAsia="Batang" w:hAnsi="Times" w:cs="Times"/>
                <w:sz w:val="20"/>
                <w:szCs w:val="20"/>
                <w:lang w:eastAsia="zh-CN"/>
              </w:rPr>
              <w:t xml:space="preserve"> values if the maximum that can be configured for the number of FD RO’s is less than 8 (due to BW limitation)</w:t>
            </w:r>
          </w:p>
          <w:p w14:paraId="7E4A838B" w14:textId="77777777" w:rsidR="0035525C" w:rsidRPr="00D35748" w:rsidRDefault="0035525C" w:rsidP="00A469BB">
            <w:pPr>
              <w:overflowPunct w:val="0"/>
              <w:autoSpaceDE w:val="0"/>
              <w:autoSpaceDN w:val="0"/>
              <w:adjustRightInd w:val="0"/>
              <w:spacing w:after="0" w:line="240" w:lineRule="auto"/>
              <w:jc w:val="both"/>
              <w:textAlignment w:val="baseline"/>
            </w:pPr>
          </w:p>
        </w:tc>
      </w:tr>
    </w:tbl>
    <w:p w14:paraId="1F3EC0B4" w14:textId="0D1F8358" w:rsidR="003B5BA1" w:rsidRPr="00D35748" w:rsidRDefault="003B5BA1" w:rsidP="00281AB0"/>
    <w:p w14:paraId="0CFE889C" w14:textId="3721DCEA" w:rsidR="00E26682" w:rsidRPr="00D35748" w:rsidRDefault="00E26682" w:rsidP="00281AB0">
      <w:r w:rsidRPr="00D35748">
        <w:t>Furthermore, it was concluded in RAN1#106bis-e that no gaps are defined between ROs for 480 and 960 kHz SCS:</w:t>
      </w:r>
    </w:p>
    <w:tbl>
      <w:tblPr>
        <w:tblStyle w:val="TableGrid"/>
        <w:tblW w:w="0" w:type="auto"/>
        <w:tblLook w:val="04A0" w:firstRow="1" w:lastRow="0" w:firstColumn="1" w:lastColumn="0" w:noHBand="0" w:noVBand="1"/>
      </w:tblPr>
      <w:tblGrid>
        <w:gridCol w:w="9629"/>
      </w:tblGrid>
      <w:tr w:rsidR="00E26682" w:rsidRPr="00ED55F5" w14:paraId="0EA49918" w14:textId="77777777" w:rsidTr="00E26682">
        <w:tc>
          <w:tcPr>
            <w:tcW w:w="9629" w:type="dxa"/>
          </w:tcPr>
          <w:p w14:paraId="161B82CB" w14:textId="77777777" w:rsidR="00E26682" w:rsidRPr="00D35748" w:rsidRDefault="00E26682" w:rsidP="00E26682">
            <w:pPr>
              <w:spacing w:after="0" w:line="240" w:lineRule="auto"/>
              <w:rPr>
                <w:rFonts w:ascii="Times" w:eastAsia="Batang" w:hAnsi="Times" w:cs="Times New Roman"/>
                <w:sz w:val="20"/>
                <w:szCs w:val="24"/>
                <w:u w:val="single"/>
                <w:lang w:eastAsia="x-none"/>
              </w:rPr>
            </w:pPr>
            <w:r w:rsidRPr="00D35748">
              <w:rPr>
                <w:rFonts w:ascii="Times" w:eastAsia="Batang" w:hAnsi="Times" w:cs="Times New Roman"/>
                <w:sz w:val="20"/>
                <w:szCs w:val="24"/>
                <w:u w:val="single"/>
                <w:lang w:eastAsia="x-none"/>
              </w:rPr>
              <w:t>Conclusion:</w:t>
            </w:r>
          </w:p>
          <w:p w14:paraId="2FCE0BBA" w14:textId="38755793" w:rsidR="00E26682" w:rsidRPr="00D35748" w:rsidRDefault="00E26682" w:rsidP="00E26682">
            <w:r w:rsidRPr="00D35748">
              <w:rPr>
                <w:rFonts w:ascii="Times" w:eastAsia="Batang" w:hAnsi="Times" w:cs="Times New Roman"/>
                <w:sz w:val="20"/>
                <w:szCs w:val="24"/>
                <w:lang w:eastAsia="x-none"/>
              </w:rPr>
              <w:t>Do not support gap between consecutive ROs for 480kHz and 960kHz</w:t>
            </w:r>
          </w:p>
        </w:tc>
      </w:tr>
    </w:tbl>
    <w:p w14:paraId="2924CB9C" w14:textId="77777777" w:rsidR="00E26682" w:rsidRPr="00D35748" w:rsidRDefault="00E26682" w:rsidP="00281AB0"/>
    <w:p w14:paraId="747452BD" w14:textId="77777777" w:rsidR="00BC1864" w:rsidRPr="00E26682" w:rsidRDefault="00BC1864" w:rsidP="00281AB0">
      <w:r w:rsidRPr="00D35748">
        <w:t xml:space="preserve">For FR2 the RACH configuration table assumes 60 kHz as a reference SCS. </w:t>
      </w:r>
      <w:r w:rsidRPr="003C1782">
        <w:t>ROs are determined based on the following fields [TS38.211]:</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C1864" w:rsidRPr="00230E54" w14:paraId="158AF7B8" w14:textId="77777777" w:rsidTr="00466274">
        <w:tc>
          <w:tcPr>
            <w:tcW w:w="988" w:type="dxa"/>
            <w:vMerge w:val="restart"/>
            <w:shd w:val="clear" w:color="auto" w:fill="auto"/>
          </w:tcPr>
          <w:p w14:paraId="2F60A5B3" w14:textId="77777777" w:rsidR="00BC1864" w:rsidRPr="00230E54" w:rsidRDefault="00BC1864" w:rsidP="00466274">
            <w:pPr>
              <w:pStyle w:val="TAH"/>
              <w:rPr>
                <w:rFonts w:eastAsia="Batang"/>
              </w:rPr>
            </w:pPr>
            <w:r w:rsidRPr="00230E54">
              <w:rPr>
                <w:rFonts w:eastAsia="Batang"/>
              </w:rPr>
              <w:t>PRACH</w:t>
            </w:r>
            <w:r w:rsidRPr="00230E54">
              <w:rPr>
                <w:rFonts w:eastAsia="Batang"/>
              </w:rPr>
              <w:br/>
              <w:t xml:space="preserve">Config. </w:t>
            </w:r>
            <w:r w:rsidRPr="00230E54">
              <w:rPr>
                <w:rFonts w:eastAsia="Batang"/>
              </w:rPr>
              <w:br/>
              <w:t>Index</w:t>
            </w:r>
          </w:p>
        </w:tc>
        <w:tc>
          <w:tcPr>
            <w:tcW w:w="1134" w:type="dxa"/>
            <w:vMerge w:val="restart"/>
            <w:shd w:val="clear" w:color="auto" w:fill="auto"/>
          </w:tcPr>
          <w:p w14:paraId="29C1830B" w14:textId="77777777" w:rsidR="00BC1864" w:rsidRPr="00230E54" w:rsidRDefault="00BC1864" w:rsidP="00466274">
            <w:pPr>
              <w:pStyle w:val="TAH"/>
              <w:rPr>
                <w:rFonts w:eastAsia="Batang"/>
              </w:rPr>
            </w:pPr>
            <w:r w:rsidRPr="00230E54">
              <w:rPr>
                <w:rFonts w:eastAsia="Batang"/>
              </w:rPr>
              <w:t>Preamble format</w:t>
            </w:r>
          </w:p>
        </w:tc>
        <w:tc>
          <w:tcPr>
            <w:tcW w:w="1559" w:type="dxa"/>
            <w:gridSpan w:val="2"/>
            <w:tcBorders>
              <w:bottom w:val="nil"/>
            </w:tcBorders>
            <w:shd w:val="clear" w:color="auto" w:fill="auto"/>
          </w:tcPr>
          <w:p w14:paraId="7FCD0D9E" w14:textId="77777777" w:rsidR="00BC1864" w:rsidRPr="00230E54" w:rsidRDefault="00BC1864" w:rsidP="00466274">
            <w:pPr>
              <w:pStyle w:val="TAH"/>
              <w:rPr>
                <w:rFonts w:eastAsia="Batang"/>
              </w:rPr>
            </w:pPr>
            <w:r w:rsidRPr="00230E54">
              <w:rPr>
                <w:rFonts w:eastAsia="Batang"/>
                <w:noProof/>
                <w:lang w:eastAsia="en-GB"/>
              </w:rPr>
              <w:drawing>
                <wp:inline distT="0" distB="0" distL="0" distR="0" wp14:anchorId="2AC09560" wp14:editId="392F576C">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8905151" w14:textId="77777777" w:rsidR="00BC1864" w:rsidRPr="00230E54" w:rsidRDefault="00BC1864" w:rsidP="00466274">
            <w:pPr>
              <w:pStyle w:val="TAH"/>
              <w:rPr>
                <w:rFonts w:eastAsia="Batang"/>
              </w:rPr>
            </w:pPr>
            <w:r w:rsidRPr="00230E54">
              <w:rPr>
                <w:rFonts w:eastAsia="Batang"/>
              </w:rPr>
              <w:t>Slot number</w:t>
            </w:r>
          </w:p>
        </w:tc>
        <w:tc>
          <w:tcPr>
            <w:tcW w:w="1020" w:type="dxa"/>
            <w:vMerge w:val="restart"/>
            <w:shd w:val="clear" w:color="auto" w:fill="auto"/>
          </w:tcPr>
          <w:p w14:paraId="538C986B" w14:textId="77777777" w:rsidR="00BC1864" w:rsidRPr="00230E54" w:rsidRDefault="00BC1864" w:rsidP="00466274">
            <w:pPr>
              <w:pStyle w:val="TAH"/>
              <w:rPr>
                <w:rFonts w:eastAsia="Batang"/>
              </w:rPr>
            </w:pPr>
            <w:r w:rsidRPr="00230E54">
              <w:rPr>
                <w:rFonts w:eastAsia="Batang"/>
              </w:rPr>
              <w:t>Starting symbol</w:t>
            </w:r>
          </w:p>
        </w:tc>
        <w:tc>
          <w:tcPr>
            <w:tcW w:w="992" w:type="dxa"/>
            <w:vMerge w:val="restart"/>
          </w:tcPr>
          <w:p w14:paraId="53C034C9" w14:textId="77777777" w:rsidR="00BC1864" w:rsidRPr="00D35748" w:rsidRDefault="00BC1864" w:rsidP="00466274">
            <w:pPr>
              <w:pStyle w:val="TAH"/>
              <w:rPr>
                <w:rFonts w:eastAsia="Batang"/>
              </w:rPr>
            </w:pPr>
            <w:r w:rsidRPr="00D35748">
              <w:rPr>
                <w:rFonts w:eastAsia="Batang"/>
              </w:rPr>
              <w:t>Number of PRACH slots within a 60 kHz slot</w:t>
            </w:r>
          </w:p>
        </w:tc>
        <w:tc>
          <w:tcPr>
            <w:tcW w:w="1134" w:type="dxa"/>
            <w:vMerge w:val="restart"/>
          </w:tcPr>
          <w:p w14:paraId="0FB5DCC9" w14:textId="77777777" w:rsidR="00BC1864" w:rsidRPr="00D35748" w:rsidRDefault="00BC1864" w:rsidP="00466274">
            <w:pPr>
              <w:pStyle w:val="TAH"/>
              <w:rPr>
                <w:rFonts w:eastAsia="Batang"/>
              </w:rPr>
            </w:pPr>
            <w:r w:rsidRPr="00230E54">
              <w:rPr>
                <w:rFonts w:eastAsia="Batang"/>
                <w:noProof/>
                <w:lang w:eastAsia="en-GB"/>
              </w:rPr>
              <w:drawing>
                <wp:inline distT="0" distB="0" distL="0" distR="0" wp14:anchorId="68399203" wp14:editId="03A37DBF">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D35748">
              <w:rPr>
                <w:rFonts w:eastAsia="Batang"/>
              </w:rPr>
              <w:t>,</w:t>
            </w:r>
            <w:r w:rsidRPr="00D35748">
              <w:rPr>
                <w:rFonts w:eastAsia="Batang"/>
              </w:rPr>
              <w:br/>
              <w:t>number of time-domain PRACH occasions within a PRACH slot</w:t>
            </w:r>
          </w:p>
        </w:tc>
        <w:tc>
          <w:tcPr>
            <w:tcW w:w="981" w:type="dxa"/>
            <w:vMerge w:val="restart"/>
          </w:tcPr>
          <w:p w14:paraId="4EE3D5B9" w14:textId="77777777" w:rsidR="00BC1864" w:rsidRPr="00230E54" w:rsidRDefault="00BC1864" w:rsidP="00466274">
            <w:pPr>
              <w:pStyle w:val="TAH"/>
              <w:rPr>
                <w:rFonts w:eastAsia="Batang"/>
              </w:rPr>
            </w:pPr>
            <w:r w:rsidRPr="00230E54">
              <w:rPr>
                <w:rFonts w:eastAsia="Batang"/>
                <w:noProof/>
                <w:lang w:eastAsia="en-GB"/>
              </w:rPr>
              <w:drawing>
                <wp:inline distT="0" distB="0" distL="0" distR="0" wp14:anchorId="321BB725" wp14:editId="6C4DC71A">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230E54">
              <w:rPr>
                <w:rFonts w:eastAsia="Batang"/>
              </w:rPr>
              <w:t>,</w:t>
            </w:r>
            <w:r w:rsidRPr="00230E54">
              <w:rPr>
                <w:rFonts w:eastAsia="Batang"/>
              </w:rPr>
              <w:br/>
              <w:t>PRACH duration</w:t>
            </w:r>
          </w:p>
        </w:tc>
      </w:tr>
      <w:tr w:rsidR="00BC1864" w:rsidRPr="00230E54" w14:paraId="143CD110" w14:textId="77777777" w:rsidTr="00466274">
        <w:tc>
          <w:tcPr>
            <w:tcW w:w="988" w:type="dxa"/>
            <w:vMerge/>
            <w:shd w:val="clear" w:color="auto" w:fill="auto"/>
            <w:vAlign w:val="center"/>
          </w:tcPr>
          <w:p w14:paraId="0F4E1BB3" w14:textId="77777777" w:rsidR="00BC1864" w:rsidRPr="00230E54" w:rsidRDefault="00BC1864" w:rsidP="00466274">
            <w:pPr>
              <w:keepNext/>
              <w:keepLines/>
              <w:spacing w:after="0"/>
              <w:jc w:val="center"/>
              <w:rPr>
                <w:rFonts w:ascii="Arial" w:eastAsia="Batang" w:hAnsi="Arial"/>
                <w:b/>
                <w:sz w:val="18"/>
              </w:rPr>
            </w:pPr>
          </w:p>
        </w:tc>
        <w:tc>
          <w:tcPr>
            <w:tcW w:w="1134" w:type="dxa"/>
            <w:vMerge/>
            <w:shd w:val="clear" w:color="auto" w:fill="auto"/>
            <w:vAlign w:val="center"/>
          </w:tcPr>
          <w:p w14:paraId="42894AF0" w14:textId="77777777" w:rsidR="00BC1864" w:rsidRPr="00230E54" w:rsidRDefault="00BC1864" w:rsidP="0046627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280CB9C6" w14:textId="77777777" w:rsidR="00BC1864" w:rsidRPr="00230E54" w:rsidRDefault="00BC1864" w:rsidP="00466274">
            <w:pPr>
              <w:keepNext/>
              <w:keepLines/>
              <w:spacing w:after="0"/>
              <w:jc w:val="center"/>
              <w:rPr>
                <w:rFonts w:ascii="Arial" w:eastAsia="Batang" w:hAnsi="Arial"/>
                <w:b/>
                <w:sz w:val="18"/>
              </w:rPr>
            </w:pPr>
            <w:r w:rsidRPr="00230E54">
              <w:rPr>
                <w:rFonts w:ascii="Arial" w:eastAsia="Batang" w:hAnsi="Arial"/>
                <w:b/>
                <w:noProof/>
                <w:sz w:val="18"/>
                <w:lang w:eastAsia="en-GB"/>
              </w:rPr>
              <w:drawing>
                <wp:inline distT="0" distB="0" distL="0" distR="0" wp14:anchorId="7EDC2747" wp14:editId="5EDBD24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B3F9994" w14:textId="77777777" w:rsidR="00BC1864" w:rsidRPr="00230E54" w:rsidRDefault="00BC1864" w:rsidP="00466274">
            <w:pPr>
              <w:keepNext/>
              <w:keepLines/>
              <w:spacing w:after="0"/>
              <w:jc w:val="center"/>
              <w:rPr>
                <w:rFonts w:ascii="Arial" w:eastAsia="Batang" w:hAnsi="Arial"/>
                <w:b/>
                <w:sz w:val="18"/>
              </w:rPr>
            </w:pPr>
            <w:r w:rsidRPr="00230E54">
              <w:rPr>
                <w:rFonts w:ascii="Arial" w:eastAsia="Batang" w:hAnsi="Arial"/>
                <w:b/>
                <w:noProof/>
                <w:sz w:val="18"/>
                <w:lang w:eastAsia="en-GB"/>
              </w:rPr>
              <w:drawing>
                <wp:inline distT="0" distB="0" distL="0" distR="0" wp14:anchorId="321F58B2" wp14:editId="779A6925">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1F38288" w14:textId="77777777" w:rsidR="00BC1864" w:rsidRPr="00230E54" w:rsidRDefault="00BC1864" w:rsidP="00466274">
            <w:pPr>
              <w:keepNext/>
              <w:keepLines/>
              <w:spacing w:after="0"/>
              <w:jc w:val="center"/>
              <w:rPr>
                <w:rFonts w:ascii="Arial" w:eastAsia="Batang" w:hAnsi="Arial"/>
                <w:b/>
                <w:sz w:val="18"/>
              </w:rPr>
            </w:pPr>
          </w:p>
        </w:tc>
        <w:tc>
          <w:tcPr>
            <w:tcW w:w="1020" w:type="dxa"/>
            <w:vMerge/>
            <w:shd w:val="clear" w:color="auto" w:fill="auto"/>
          </w:tcPr>
          <w:p w14:paraId="15E364FD" w14:textId="77777777" w:rsidR="00BC1864" w:rsidRPr="00230E54" w:rsidRDefault="00BC1864" w:rsidP="00466274">
            <w:pPr>
              <w:keepNext/>
              <w:keepLines/>
              <w:spacing w:after="0"/>
              <w:jc w:val="center"/>
              <w:rPr>
                <w:rFonts w:ascii="Arial" w:eastAsia="Batang" w:hAnsi="Arial"/>
                <w:b/>
                <w:sz w:val="18"/>
              </w:rPr>
            </w:pPr>
          </w:p>
        </w:tc>
        <w:tc>
          <w:tcPr>
            <w:tcW w:w="992" w:type="dxa"/>
            <w:vMerge/>
          </w:tcPr>
          <w:p w14:paraId="4FA5FF9F" w14:textId="77777777" w:rsidR="00BC1864" w:rsidRPr="00230E54" w:rsidRDefault="00BC1864" w:rsidP="00466274">
            <w:pPr>
              <w:keepNext/>
              <w:keepLines/>
              <w:spacing w:after="0"/>
              <w:jc w:val="center"/>
              <w:rPr>
                <w:rFonts w:ascii="Arial" w:eastAsia="Batang" w:hAnsi="Arial"/>
                <w:b/>
                <w:sz w:val="18"/>
              </w:rPr>
            </w:pPr>
          </w:p>
        </w:tc>
        <w:tc>
          <w:tcPr>
            <w:tcW w:w="1134" w:type="dxa"/>
            <w:vMerge/>
          </w:tcPr>
          <w:p w14:paraId="2E4C5C11" w14:textId="77777777" w:rsidR="00BC1864" w:rsidRPr="00230E54" w:rsidRDefault="00BC1864" w:rsidP="00466274">
            <w:pPr>
              <w:keepNext/>
              <w:keepLines/>
              <w:spacing w:after="0"/>
              <w:jc w:val="center"/>
              <w:rPr>
                <w:rFonts w:ascii="Arial" w:eastAsia="Batang" w:hAnsi="Arial"/>
                <w:b/>
                <w:sz w:val="18"/>
              </w:rPr>
            </w:pPr>
          </w:p>
        </w:tc>
        <w:tc>
          <w:tcPr>
            <w:tcW w:w="981" w:type="dxa"/>
            <w:vMerge/>
          </w:tcPr>
          <w:p w14:paraId="4274C1D5" w14:textId="77777777" w:rsidR="00BC1864" w:rsidRPr="00230E54" w:rsidRDefault="00BC1864" w:rsidP="00466274">
            <w:pPr>
              <w:keepNext/>
              <w:keepLines/>
              <w:spacing w:after="0"/>
              <w:jc w:val="center"/>
              <w:rPr>
                <w:rFonts w:ascii="Arial" w:eastAsia="Batang" w:hAnsi="Arial"/>
                <w:b/>
                <w:sz w:val="18"/>
              </w:rPr>
            </w:pPr>
          </w:p>
        </w:tc>
      </w:tr>
      <w:tr w:rsidR="00BC1864" w:rsidRPr="00230E54" w14:paraId="4D752336" w14:textId="77777777" w:rsidTr="00466274">
        <w:tc>
          <w:tcPr>
            <w:tcW w:w="988" w:type="dxa"/>
            <w:shd w:val="clear" w:color="auto" w:fill="auto"/>
            <w:vAlign w:val="center"/>
          </w:tcPr>
          <w:p w14:paraId="7C2D0DA1" w14:textId="77777777" w:rsidR="00BC1864" w:rsidRPr="00230E54" w:rsidRDefault="00BC1864" w:rsidP="00466274">
            <w:pPr>
              <w:pStyle w:val="TAC"/>
              <w:rPr>
                <w:rFonts w:eastAsia="Batang"/>
              </w:rPr>
            </w:pPr>
            <w:r w:rsidRPr="00230E54">
              <w:rPr>
                <w:rFonts w:eastAsia="Batang"/>
              </w:rPr>
              <w:t>0</w:t>
            </w:r>
          </w:p>
        </w:tc>
        <w:tc>
          <w:tcPr>
            <w:tcW w:w="1134" w:type="dxa"/>
            <w:shd w:val="clear" w:color="auto" w:fill="auto"/>
            <w:vAlign w:val="center"/>
          </w:tcPr>
          <w:p w14:paraId="6770C9E1" w14:textId="77777777" w:rsidR="00BC1864" w:rsidRPr="00230E54" w:rsidRDefault="00BC1864" w:rsidP="00466274">
            <w:pPr>
              <w:pStyle w:val="TAC"/>
              <w:rPr>
                <w:rFonts w:eastAsia="Batang"/>
              </w:rPr>
            </w:pPr>
            <w:r w:rsidRPr="00230E54">
              <w:rPr>
                <w:rFonts w:eastAsia="Batang"/>
              </w:rPr>
              <w:t>A1</w:t>
            </w:r>
          </w:p>
        </w:tc>
        <w:tc>
          <w:tcPr>
            <w:tcW w:w="708" w:type="dxa"/>
            <w:shd w:val="clear" w:color="auto" w:fill="auto"/>
            <w:vAlign w:val="center"/>
          </w:tcPr>
          <w:p w14:paraId="6CFDA842" w14:textId="77777777" w:rsidR="00BC1864" w:rsidRPr="00230E54" w:rsidRDefault="00BC1864" w:rsidP="00466274">
            <w:pPr>
              <w:pStyle w:val="TAC"/>
              <w:rPr>
                <w:rFonts w:eastAsia="Batang"/>
              </w:rPr>
            </w:pPr>
            <w:r w:rsidRPr="00230E54">
              <w:rPr>
                <w:rFonts w:eastAsia="Batang"/>
              </w:rPr>
              <w:t>16</w:t>
            </w:r>
          </w:p>
        </w:tc>
        <w:tc>
          <w:tcPr>
            <w:tcW w:w="851" w:type="dxa"/>
            <w:shd w:val="clear" w:color="auto" w:fill="auto"/>
            <w:vAlign w:val="center"/>
          </w:tcPr>
          <w:p w14:paraId="5A2CDEEA" w14:textId="77777777" w:rsidR="00BC1864" w:rsidRPr="00230E54" w:rsidRDefault="00BC1864" w:rsidP="00466274">
            <w:pPr>
              <w:pStyle w:val="TAC"/>
              <w:rPr>
                <w:rFonts w:eastAsia="Batang"/>
              </w:rPr>
            </w:pPr>
            <w:r w:rsidRPr="00230E54">
              <w:rPr>
                <w:rFonts w:eastAsia="Batang"/>
              </w:rPr>
              <w:t>1</w:t>
            </w:r>
          </w:p>
        </w:tc>
        <w:tc>
          <w:tcPr>
            <w:tcW w:w="2524" w:type="dxa"/>
            <w:shd w:val="clear" w:color="auto" w:fill="auto"/>
            <w:vAlign w:val="center"/>
          </w:tcPr>
          <w:p w14:paraId="0670A96D" w14:textId="77777777" w:rsidR="00BC1864" w:rsidRPr="00230E54" w:rsidRDefault="00BC1864" w:rsidP="00466274">
            <w:pPr>
              <w:pStyle w:val="TAC"/>
              <w:rPr>
                <w:rFonts w:eastAsia="Batang"/>
              </w:rPr>
            </w:pPr>
            <w:r w:rsidRPr="00230E54">
              <w:rPr>
                <w:rFonts w:eastAsia="Batang"/>
              </w:rPr>
              <w:t>4,9,14,19,24,29,34,39</w:t>
            </w:r>
          </w:p>
        </w:tc>
        <w:tc>
          <w:tcPr>
            <w:tcW w:w="1020" w:type="dxa"/>
            <w:shd w:val="clear" w:color="auto" w:fill="auto"/>
            <w:vAlign w:val="center"/>
          </w:tcPr>
          <w:p w14:paraId="2B207C16" w14:textId="77777777" w:rsidR="00BC1864" w:rsidRPr="00230E54" w:rsidRDefault="00BC1864" w:rsidP="00466274">
            <w:pPr>
              <w:pStyle w:val="TAC"/>
              <w:rPr>
                <w:rFonts w:eastAsia="Batang"/>
              </w:rPr>
            </w:pPr>
            <w:r w:rsidRPr="00230E54">
              <w:rPr>
                <w:rFonts w:eastAsia="Batang"/>
              </w:rPr>
              <w:t>0</w:t>
            </w:r>
          </w:p>
        </w:tc>
        <w:tc>
          <w:tcPr>
            <w:tcW w:w="992" w:type="dxa"/>
            <w:vAlign w:val="center"/>
          </w:tcPr>
          <w:p w14:paraId="18452865" w14:textId="77777777" w:rsidR="00BC1864" w:rsidRPr="00230E54" w:rsidRDefault="00BC1864" w:rsidP="00466274">
            <w:pPr>
              <w:pStyle w:val="TAC"/>
              <w:rPr>
                <w:rFonts w:eastAsia="Batang"/>
              </w:rPr>
            </w:pPr>
            <w:r w:rsidRPr="00230E54">
              <w:rPr>
                <w:rFonts w:eastAsia="Batang"/>
              </w:rPr>
              <w:t>2</w:t>
            </w:r>
          </w:p>
        </w:tc>
        <w:tc>
          <w:tcPr>
            <w:tcW w:w="1134" w:type="dxa"/>
            <w:vAlign w:val="center"/>
          </w:tcPr>
          <w:p w14:paraId="302B5A59" w14:textId="77777777" w:rsidR="00BC1864" w:rsidRPr="00230E54" w:rsidRDefault="00BC1864" w:rsidP="00466274">
            <w:pPr>
              <w:pStyle w:val="TAC"/>
              <w:rPr>
                <w:rFonts w:eastAsia="Batang"/>
              </w:rPr>
            </w:pPr>
            <w:r w:rsidRPr="00230E54">
              <w:rPr>
                <w:rFonts w:eastAsia="Batang"/>
              </w:rPr>
              <w:t>6</w:t>
            </w:r>
          </w:p>
        </w:tc>
        <w:tc>
          <w:tcPr>
            <w:tcW w:w="981" w:type="dxa"/>
          </w:tcPr>
          <w:p w14:paraId="0A35CFE4" w14:textId="77777777" w:rsidR="00BC1864" w:rsidRPr="00230E54" w:rsidRDefault="00BC1864" w:rsidP="00466274">
            <w:pPr>
              <w:pStyle w:val="TAC"/>
              <w:rPr>
                <w:rFonts w:eastAsia="Batang"/>
              </w:rPr>
            </w:pPr>
            <w:r w:rsidRPr="00230E54">
              <w:rPr>
                <w:rFonts w:eastAsia="Batang"/>
              </w:rPr>
              <w:t>2</w:t>
            </w:r>
          </w:p>
        </w:tc>
      </w:tr>
      <w:tr w:rsidR="00BC1864" w:rsidRPr="00230E54" w14:paraId="5D694673" w14:textId="77777777" w:rsidTr="00466274">
        <w:tc>
          <w:tcPr>
            <w:tcW w:w="988" w:type="dxa"/>
            <w:shd w:val="clear" w:color="auto" w:fill="auto"/>
            <w:vAlign w:val="center"/>
          </w:tcPr>
          <w:p w14:paraId="21D4B01A" w14:textId="77777777" w:rsidR="00BC1864" w:rsidRPr="00230E54" w:rsidRDefault="00BC1864" w:rsidP="00466274">
            <w:pPr>
              <w:pStyle w:val="TAC"/>
              <w:rPr>
                <w:rFonts w:eastAsia="Batang"/>
              </w:rPr>
            </w:pPr>
            <w:r w:rsidRPr="00230E54">
              <w:rPr>
                <w:rFonts w:eastAsia="Batang"/>
              </w:rPr>
              <w:t>1</w:t>
            </w:r>
          </w:p>
        </w:tc>
        <w:tc>
          <w:tcPr>
            <w:tcW w:w="1134" w:type="dxa"/>
            <w:shd w:val="clear" w:color="auto" w:fill="auto"/>
            <w:vAlign w:val="center"/>
          </w:tcPr>
          <w:p w14:paraId="777494FB" w14:textId="77777777" w:rsidR="00BC1864" w:rsidRPr="00230E54" w:rsidRDefault="00BC1864" w:rsidP="00466274">
            <w:pPr>
              <w:pStyle w:val="TAC"/>
              <w:rPr>
                <w:rFonts w:eastAsia="Batang"/>
              </w:rPr>
            </w:pPr>
            <w:r w:rsidRPr="00230E54">
              <w:rPr>
                <w:rFonts w:eastAsia="Batang"/>
              </w:rPr>
              <w:t>A1</w:t>
            </w:r>
          </w:p>
        </w:tc>
        <w:tc>
          <w:tcPr>
            <w:tcW w:w="708" w:type="dxa"/>
            <w:shd w:val="clear" w:color="auto" w:fill="auto"/>
            <w:vAlign w:val="center"/>
          </w:tcPr>
          <w:p w14:paraId="4E846296" w14:textId="77777777" w:rsidR="00BC1864" w:rsidRPr="00230E54" w:rsidRDefault="00BC1864" w:rsidP="00466274">
            <w:pPr>
              <w:pStyle w:val="TAC"/>
              <w:rPr>
                <w:rFonts w:eastAsia="Batang"/>
              </w:rPr>
            </w:pPr>
            <w:r w:rsidRPr="00230E54">
              <w:rPr>
                <w:rFonts w:eastAsia="Batang"/>
              </w:rPr>
              <w:t>16</w:t>
            </w:r>
          </w:p>
        </w:tc>
        <w:tc>
          <w:tcPr>
            <w:tcW w:w="851" w:type="dxa"/>
            <w:shd w:val="clear" w:color="auto" w:fill="auto"/>
            <w:vAlign w:val="center"/>
          </w:tcPr>
          <w:p w14:paraId="47C6E2A4" w14:textId="77777777" w:rsidR="00BC1864" w:rsidRPr="00230E54" w:rsidRDefault="00BC1864" w:rsidP="00466274">
            <w:pPr>
              <w:pStyle w:val="TAC"/>
              <w:rPr>
                <w:rFonts w:eastAsia="Batang"/>
              </w:rPr>
            </w:pPr>
            <w:r w:rsidRPr="00230E54">
              <w:rPr>
                <w:rFonts w:eastAsia="Batang"/>
              </w:rPr>
              <w:t>1</w:t>
            </w:r>
          </w:p>
        </w:tc>
        <w:tc>
          <w:tcPr>
            <w:tcW w:w="2524" w:type="dxa"/>
            <w:shd w:val="clear" w:color="auto" w:fill="auto"/>
            <w:vAlign w:val="center"/>
          </w:tcPr>
          <w:p w14:paraId="33F198BA" w14:textId="77777777" w:rsidR="00BC1864" w:rsidRPr="00230E54" w:rsidRDefault="00BC1864" w:rsidP="00466274">
            <w:pPr>
              <w:pStyle w:val="TAC"/>
              <w:rPr>
                <w:rFonts w:eastAsia="Batang"/>
              </w:rPr>
            </w:pPr>
            <w:r w:rsidRPr="00230E54">
              <w:rPr>
                <w:rFonts w:eastAsia="Batang"/>
              </w:rPr>
              <w:t>3,7,11,15,19,23,27,31,35,39</w:t>
            </w:r>
          </w:p>
        </w:tc>
        <w:tc>
          <w:tcPr>
            <w:tcW w:w="1020" w:type="dxa"/>
            <w:shd w:val="clear" w:color="auto" w:fill="auto"/>
            <w:vAlign w:val="center"/>
          </w:tcPr>
          <w:p w14:paraId="567CE7AB" w14:textId="77777777" w:rsidR="00BC1864" w:rsidRPr="00230E54" w:rsidRDefault="00BC1864" w:rsidP="00466274">
            <w:pPr>
              <w:pStyle w:val="TAC"/>
              <w:rPr>
                <w:rFonts w:eastAsia="Batang"/>
              </w:rPr>
            </w:pPr>
            <w:r w:rsidRPr="00230E54">
              <w:rPr>
                <w:rFonts w:eastAsia="Batang"/>
              </w:rPr>
              <w:t xml:space="preserve">0 </w:t>
            </w:r>
          </w:p>
        </w:tc>
        <w:tc>
          <w:tcPr>
            <w:tcW w:w="992" w:type="dxa"/>
            <w:vAlign w:val="center"/>
          </w:tcPr>
          <w:p w14:paraId="10D06BA2" w14:textId="77777777" w:rsidR="00BC1864" w:rsidRPr="00230E54" w:rsidRDefault="00BC1864" w:rsidP="00466274">
            <w:pPr>
              <w:pStyle w:val="TAC"/>
              <w:rPr>
                <w:rFonts w:eastAsia="Batang"/>
              </w:rPr>
            </w:pPr>
            <w:r w:rsidRPr="00230E54">
              <w:rPr>
                <w:rFonts w:eastAsia="Batang"/>
              </w:rPr>
              <w:t>1</w:t>
            </w:r>
          </w:p>
        </w:tc>
        <w:tc>
          <w:tcPr>
            <w:tcW w:w="1134" w:type="dxa"/>
            <w:vAlign w:val="center"/>
          </w:tcPr>
          <w:p w14:paraId="26BDD788" w14:textId="77777777" w:rsidR="00BC1864" w:rsidRPr="00230E54" w:rsidRDefault="00BC1864" w:rsidP="00466274">
            <w:pPr>
              <w:pStyle w:val="TAC"/>
              <w:rPr>
                <w:rFonts w:eastAsia="Batang"/>
              </w:rPr>
            </w:pPr>
            <w:r w:rsidRPr="00230E54">
              <w:rPr>
                <w:rFonts w:eastAsia="Batang"/>
              </w:rPr>
              <w:t xml:space="preserve">6 </w:t>
            </w:r>
          </w:p>
        </w:tc>
        <w:tc>
          <w:tcPr>
            <w:tcW w:w="981" w:type="dxa"/>
          </w:tcPr>
          <w:p w14:paraId="5C02404A" w14:textId="77777777" w:rsidR="00BC1864" w:rsidRPr="00230E54" w:rsidRDefault="00BC1864" w:rsidP="00466274">
            <w:pPr>
              <w:pStyle w:val="TAC"/>
              <w:rPr>
                <w:rFonts w:eastAsia="Batang"/>
              </w:rPr>
            </w:pPr>
            <w:r w:rsidRPr="00230E54">
              <w:rPr>
                <w:rFonts w:eastAsia="Batang"/>
              </w:rPr>
              <w:t>2</w:t>
            </w:r>
          </w:p>
        </w:tc>
      </w:tr>
    </w:tbl>
    <w:p w14:paraId="17BFAD1B" w14:textId="65ECE772" w:rsidR="00BC1864" w:rsidRPr="00230E54" w:rsidRDefault="00BC1864" w:rsidP="00281AB0"/>
    <w:p w14:paraId="4C77DF0C" w14:textId="432CA250" w:rsidR="00FF0DBE" w:rsidRPr="00D35748" w:rsidRDefault="00FF0DBE" w:rsidP="00281AB0">
      <w:r w:rsidRPr="00D35748">
        <w:lastRenderedPageBreak/>
        <w:t>For example</w:t>
      </w:r>
      <w:r w:rsidR="00633AB6" w:rsidRPr="00D35748">
        <w:t>,</w:t>
      </w:r>
      <w:r w:rsidRPr="00D35748">
        <w:t xml:space="preserve"> PRACH slots of PRACH configuration index 0 using 120 kHz SCS in the slot number 39 defined by 60 kHz reference SCS would be as in </w:t>
      </w:r>
      <w:r w:rsidR="00633AB6" w:rsidRPr="00230E54">
        <w:fldChar w:fldCharType="begin"/>
      </w:r>
      <w:r w:rsidR="00633AB6" w:rsidRPr="00D35748">
        <w:instrText xml:space="preserve"> REF _Ref68160710 \h </w:instrText>
      </w:r>
      <w:r w:rsidR="00633AB6" w:rsidRPr="00230E54">
        <w:fldChar w:fldCharType="separate"/>
      </w:r>
      <w:r w:rsidR="0040107D" w:rsidRPr="00D35748">
        <w:t xml:space="preserve">Figure </w:t>
      </w:r>
      <w:r w:rsidR="0040107D" w:rsidRPr="007A3A08">
        <w:t>1</w:t>
      </w:r>
      <w:r w:rsidR="00633AB6" w:rsidRPr="00230E54">
        <w:fldChar w:fldCharType="end"/>
      </w:r>
      <w:r w:rsidR="00633AB6" w:rsidRPr="00D35748">
        <w:t>.</w:t>
      </w:r>
    </w:p>
    <w:p w14:paraId="5C13FAA6" w14:textId="0A2AA478" w:rsidR="00FF0DBE" w:rsidRPr="00230E54" w:rsidRDefault="00FF0DBE" w:rsidP="00281AB0">
      <w:r w:rsidRPr="00230E54">
        <w:rPr>
          <w:noProof/>
        </w:rPr>
        <w:drawing>
          <wp:inline distT="0" distB="0" distL="0" distR="0" wp14:anchorId="3381415E" wp14:editId="697F7C4B">
            <wp:extent cx="5966851" cy="14257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64630" cy="1449136"/>
                    </a:xfrm>
                    <a:prstGeom prst="rect">
                      <a:avLst/>
                    </a:prstGeom>
                    <a:noFill/>
                  </pic:spPr>
                </pic:pic>
              </a:graphicData>
            </a:graphic>
          </wp:inline>
        </w:drawing>
      </w:r>
    </w:p>
    <w:p w14:paraId="1E7D0884" w14:textId="5A35CE1B" w:rsidR="00FF0DBE" w:rsidRPr="00D35748" w:rsidRDefault="00633AB6" w:rsidP="005D5C7C">
      <w:pPr>
        <w:pStyle w:val="Caption"/>
      </w:pPr>
      <w:bookmarkStart w:id="27" w:name="_Ref68160710"/>
      <w:r w:rsidRPr="00D35748">
        <w:t xml:space="preserve">Figure </w:t>
      </w:r>
      <w:r w:rsidRPr="00230E54">
        <w:fldChar w:fldCharType="begin"/>
      </w:r>
      <w:r w:rsidRPr="00D35748">
        <w:instrText xml:space="preserve"> SEQ Figure \* ARABIC </w:instrText>
      </w:r>
      <w:r w:rsidRPr="00230E54">
        <w:fldChar w:fldCharType="separate"/>
      </w:r>
      <w:r w:rsidR="0040107D" w:rsidRPr="007A3A08">
        <w:t>1</w:t>
      </w:r>
      <w:r w:rsidRPr="00230E54">
        <w:fldChar w:fldCharType="end"/>
      </w:r>
      <w:bookmarkEnd w:id="27"/>
      <w:r w:rsidRPr="00D35748">
        <w:t xml:space="preserve"> PRACH slots of RACH configuration index #0 in the slot #39 defined by 60 kHz reference SCS.</w:t>
      </w:r>
    </w:p>
    <w:p w14:paraId="52C7A8DF" w14:textId="225BA9B6" w:rsidR="00FF0DBE" w:rsidRPr="00D35748" w:rsidRDefault="00633AB6" w:rsidP="00281AB0">
      <w:r w:rsidRPr="00D35748">
        <w:t xml:space="preserve">PRACH slot of PRACH configuration index 1 using 120 kHz SCS in the slot number 39 defined by 60 kHz reference SCS would be as in </w:t>
      </w:r>
      <w:r w:rsidRPr="00230E54">
        <w:fldChar w:fldCharType="begin"/>
      </w:r>
      <w:r w:rsidRPr="00D35748">
        <w:instrText xml:space="preserve"> REF _Ref68160832 \h </w:instrText>
      </w:r>
      <w:r w:rsidRPr="00230E54">
        <w:fldChar w:fldCharType="separate"/>
      </w:r>
      <w:r w:rsidR="0040107D" w:rsidRPr="00D35748">
        <w:t xml:space="preserve">Figure </w:t>
      </w:r>
      <w:r w:rsidR="0040107D" w:rsidRPr="007A3A08">
        <w:t>2</w:t>
      </w:r>
      <w:r w:rsidRPr="00230E54">
        <w:fldChar w:fldCharType="end"/>
      </w:r>
      <w:r w:rsidRPr="00D35748">
        <w:t>.</w:t>
      </w:r>
    </w:p>
    <w:p w14:paraId="6091ABBF" w14:textId="6E10C86A" w:rsidR="00633AB6" w:rsidRPr="00230E54" w:rsidRDefault="00633AB6" w:rsidP="005D5C7C">
      <w:pPr>
        <w:jc w:val="center"/>
      </w:pPr>
      <w:r w:rsidRPr="00230E54">
        <w:rPr>
          <w:noProof/>
        </w:rPr>
        <w:drawing>
          <wp:inline distT="0" distB="0" distL="0" distR="0" wp14:anchorId="52862356" wp14:editId="418C4001">
            <wp:extent cx="5738251" cy="106905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6419" cy="1074304"/>
                    </a:xfrm>
                    <a:prstGeom prst="rect">
                      <a:avLst/>
                    </a:prstGeom>
                    <a:noFill/>
                  </pic:spPr>
                </pic:pic>
              </a:graphicData>
            </a:graphic>
          </wp:inline>
        </w:drawing>
      </w:r>
    </w:p>
    <w:p w14:paraId="1920007E" w14:textId="0075A747" w:rsidR="00633AB6" w:rsidRPr="00D35748" w:rsidRDefault="00633AB6" w:rsidP="00633AB6">
      <w:pPr>
        <w:pStyle w:val="Caption"/>
      </w:pPr>
      <w:bookmarkStart w:id="28" w:name="_Ref68160832"/>
      <w:r w:rsidRPr="00D35748">
        <w:t xml:space="preserve">Figure </w:t>
      </w:r>
      <w:r w:rsidRPr="00230E54">
        <w:fldChar w:fldCharType="begin"/>
      </w:r>
      <w:r w:rsidRPr="00D35748">
        <w:instrText xml:space="preserve"> SEQ Figure \* ARABIC </w:instrText>
      </w:r>
      <w:r w:rsidRPr="00230E54">
        <w:fldChar w:fldCharType="separate"/>
      </w:r>
      <w:r w:rsidR="0040107D" w:rsidRPr="007A3A08">
        <w:t>2</w:t>
      </w:r>
      <w:r w:rsidRPr="00230E54">
        <w:fldChar w:fldCharType="end"/>
      </w:r>
      <w:bookmarkEnd w:id="28"/>
      <w:r w:rsidRPr="00D35748">
        <w:t xml:space="preserve"> PRACH slots of RACH configuration index #0 in the slot #39 defined by 60 kHz reference SCS.</w:t>
      </w:r>
    </w:p>
    <w:p w14:paraId="26E85B5F" w14:textId="77777777" w:rsidR="00633AB6" w:rsidRPr="00D35748" w:rsidRDefault="00633AB6" w:rsidP="00281AB0"/>
    <w:p w14:paraId="4894D719" w14:textId="51FB6E8B" w:rsidR="00633AB6" w:rsidRPr="00D35748" w:rsidRDefault="00327C93" w:rsidP="00281AB0">
      <w:r w:rsidRPr="00D35748">
        <w:t xml:space="preserve">It has been agreed not to increase the number of SSBs beyond 64. With the same logic, the number of ROs within the PRACH association period does not need to be increased. </w:t>
      </w:r>
      <w:r w:rsidR="003B5BA1" w:rsidRPr="00D35748">
        <w:t>Also, it’s considered that RACH load would not increase compared to FR2. Importantly</w:t>
      </w:r>
      <w:r w:rsidR="00633AB6" w:rsidRPr="00D35748">
        <w:t xml:space="preserve">, </w:t>
      </w:r>
      <w:proofErr w:type="spellStart"/>
      <w:r w:rsidR="00633AB6" w:rsidRPr="00D35748">
        <w:t>gNB’s</w:t>
      </w:r>
      <w:proofErr w:type="spellEnd"/>
      <w:r w:rsidR="00633AB6" w:rsidRPr="00D35748">
        <w:t xml:space="preserve"> processing requirements should be </w:t>
      </w:r>
      <w:proofErr w:type="gramStart"/>
      <w:r w:rsidR="00633AB6" w:rsidRPr="00D35748">
        <w:t>take</w:t>
      </w:r>
      <w:r w:rsidR="00DF66C6" w:rsidRPr="00D35748">
        <w:t>n</w:t>
      </w:r>
      <w:r w:rsidR="00633AB6" w:rsidRPr="00D35748">
        <w:t xml:space="preserve"> into account</w:t>
      </w:r>
      <w:proofErr w:type="gramEnd"/>
      <w:r w:rsidR="00633AB6" w:rsidRPr="00D35748">
        <w:t xml:space="preserve"> when designing the RO configuration and mapping for 480 and 960 SCSs. In other words,</w:t>
      </w:r>
      <w:r w:rsidRPr="00D35748">
        <w:t xml:space="preserve"> </w:t>
      </w:r>
      <w:r w:rsidR="00633AB6" w:rsidRPr="00D35748">
        <w:t xml:space="preserve">a </w:t>
      </w:r>
      <w:r w:rsidRPr="00D35748">
        <w:t xml:space="preserve">design principle should be not to increase </w:t>
      </w:r>
      <w:proofErr w:type="spellStart"/>
      <w:r w:rsidRPr="00D35748">
        <w:t>gNB’s</w:t>
      </w:r>
      <w:proofErr w:type="spellEnd"/>
      <w:r w:rsidRPr="00D35748">
        <w:t xml:space="preserve"> detection load if/when new SCSs (480 or 960 kHz) are applied for the PRACH</w:t>
      </w:r>
      <w:r w:rsidR="00633AB6" w:rsidRPr="00D35748">
        <w:t xml:space="preserve"> compared to FR2</w:t>
      </w:r>
      <w:r w:rsidRPr="00D35748">
        <w:t xml:space="preserve">. </w:t>
      </w:r>
      <w:r w:rsidR="00633AB6" w:rsidRPr="00D35748">
        <w:t xml:space="preserve">Thus, </w:t>
      </w:r>
      <w:r w:rsidR="00EF16AE" w:rsidRPr="00D35748">
        <w:t xml:space="preserve">the RO configuration for 480 kHz and 960 kHz </w:t>
      </w:r>
      <w:proofErr w:type="spellStart"/>
      <w:r w:rsidR="00EF16AE" w:rsidRPr="00D35748">
        <w:t>SCSc</w:t>
      </w:r>
      <w:proofErr w:type="spellEnd"/>
      <w:r w:rsidR="00EF16AE" w:rsidRPr="00D35748">
        <w:t xml:space="preserve"> could be provided using </w:t>
      </w:r>
      <w:r w:rsidR="00633AB6" w:rsidRPr="00D35748">
        <w:t xml:space="preserve">the configuration table of FR2 where 60 kHz SCS is used as a reference SCS and the PRACH slots both in 480 and 960 kHz would follow the principle of applied for the 120 kHz SCS: </w:t>
      </w:r>
    </w:p>
    <w:p w14:paraId="2F95D3F3" w14:textId="359BE36F" w:rsidR="00633AB6" w:rsidRPr="00D35748" w:rsidRDefault="00633AB6" w:rsidP="00633AB6">
      <w:pPr>
        <w:pStyle w:val="ListParagraph"/>
        <w:numPr>
          <w:ilvl w:val="0"/>
          <w:numId w:val="14"/>
        </w:numPr>
        <w:rPr>
          <w:sz w:val="22"/>
          <w:szCs w:val="22"/>
        </w:rPr>
      </w:pPr>
      <w:r w:rsidRPr="00D35748">
        <w:rPr>
          <w:sz w:val="22"/>
          <w:szCs w:val="22"/>
        </w:rPr>
        <w:t>If “Number of PRACH slots within a 60 kHz slot” is 1, then there is one PRACH slot with 480 or 960 kHz SCS among the slots defined by the 60 kHz reference slot</w:t>
      </w:r>
    </w:p>
    <w:p w14:paraId="3870E54D" w14:textId="37B3BDCE" w:rsidR="00633AB6" w:rsidRPr="00D35748" w:rsidRDefault="00633AB6" w:rsidP="00633AB6">
      <w:pPr>
        <w:pStyle w:val="ListParagraph"/>
        <w:numPr>
          <w:ilvl w:val="0"/>
          <w:numId w:val="14"/>
        </w:numPr>
        <w:rPr>
          <w:sz w:val="22"/>
          <w:szCs w:val="22"/>
        </w:rPr>
      </w:pPr>
      <w:r w:rsidRPr="00D35748">
        <w:rPr>
          <w:sz w:val="22"/>
          <w:szCs w:val="22"/>
        </w:rPr>
        <w:t>If “Number of PRACH slots within a 120 kHz slot” is 2, then there are two PRACHs slot with 480 or 960 kHz SCS among the slots defined by the 60 kHz reference slot</w:t>
      </w:r>
    </w:p>
    <w:p w14:paraId="2F259132" w14:textId="4D612905" w:rsidR="00633AB6" w:rsidRPr="00D35748" w:rsidRDefault="00633AB6" w:rsidP="00633AB6"/>
    <w:p w14:paraId="236F8D0B" w14:textId="265E47BE" w:rsidR="00633AB6" w:rsidRPr="00D35748" w:rsidRDefault="00F92F2E" w:rsidP="00633AB6">
      <w:r w:rsidRPr="00D35748">
        <w:t xml:space="preserve">The RO mapping </w:t>
      </w:r>
      <w:r w:rsidR="00DD7BE3" w:rsidRPr="00D35748">
        <w:t xml:space="preserve">based on the agreements quoted </w:t>
      </w:r>
      <w:r w:rsidRPr="00D35748">
        <w:t xml:space="preserve">above </w:t>
      </w:r>
      <w:r w:rsidR="0082222C" w:rsidRPr="00D35748">
        <w:t>are</w:t>
      </w:r>
      <w:r w:rsidRPr="00D35748">
        <w:t xml:space="preserve"> illustrated in </w:t>
      </w:r>
      <w:r w:rsidR="0082222C" w:rsidRPr="00230E54">
        <w:fldChar w:fldCharType="begin"/>
      </w:r>
      <w:r w:rsidR="0082222C" w:rsidRPr="00D35748">
        <w:instrText xml:space="preserve"> REF _Ref68165757 \h </w:instrText>
      </w:r>
      <w:r w:rsidR="0082222C" w:rsidRPr="00230E54">
        <w:fldChar w:fldCharType="separate"/>
      </w:r>
      <w:r w:rsidR="0040107D" w:rsidRPr="00D35748">
        <w:t xml:space="preserve">Figure </w:t>
      </w:r>
      <w:r w:rsidR="0040107D" w:rsidRPr="007A3A08">
        <w:t>3</w:t>
      </w:r>
      <w:r w:rsidR="0082222C" w:rsidRPr="00230E54">
        <w:fldChar w:fldCharType="end"/>
      </w:r>
      <w:r w:rsidR="0082222C" w:rsidRPr="00D35748">
        <w:t xml:space="preserve"> and </w:t>
      </w:r>
      <w:r w:rsidR="0082222C" w:rsidRPr="00230E54">
        <w:fldChar w:fldCharType="begin"/>
      </w:r>
      <w:r w:rsidR="0082222C" w:rsidRPr="00D35748">
        <w:instrText xml:space="preserve"> REF _Ref68165760 \h </w:instrText>
      </w:r>
      <w:r w:rsidR="0082222C" w:rsidRPr="00230E54">
        <w:fldChar w:fldCharType="separate"/>
      </w:r>
      <w:r w:rsidR="0040107D" w:rsidRPr="00D35748">
        <w:t xml:space="preserve">Figure </w:t>
      </w:r>
      <w:r w:rsidR="0040107D" w:rsidRPr="007A3A08">
        <w:t>4</w:t>
      </w:r>
      <w:r w:rsidR="0082222C" w:rsidRPr="00230E54">
        <w:fldChar w:fldCharType="end"/>
      </w:r>
      <w:r w:rsidR="0082222C" w:rsidRPr="00D35748">
        <w:t>.</w:t>
      </w:r>
    </w:p>
    <w:p w14:paraId="2BCC4E8B" w14:textId="6DCBC841" w:rsidR="0082222C" w:rsidRPr="00230E54" w:rsidRDefault="0082222C" w:rsidP="00633AB6">
      <w:r w:rsidRPr="00230E54">
        <w:rPr>
          <w:noProof/>
        </w:rPr>
        <w:lastRenderedPageBreak/>
        <w:drawing>
          <wp:inline distT="0" distB="0" distL="0" distR="0" wp14:anchorId="611229F2" wp14:editId="6FF6E568">
            <wp:extent cx="6102008" cy="192904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44528" cy="1942484"/>
                    </a:xfrm>
                    <a:prstGeom prst="rect">
                      <a:avLst/>
                    </a:prstGeom>
                    <a:noFill/>
                  </pic:spPr>
                </pic:pic>
              </a:graphicData>
            </a:graphic>
          </wp:inline>
        </w:drawing>
      </w:r>
    </w:p>
    <w:p w14:paraId="3DCE6105" w14:textId="61F1515E" w:rsidR="0082222C" w:rsidRPr="00D35748" w:rsidRDefault="0082222C" w:rsidP="0082222C">
      <w:pPr>
        <w:pStyle w:val="Caption"/>
        <w:jc w:val="center"/>
      </w:pPr>
      <w:bookmarkStart w:id="29" w:name="_Ref68165757"/>
      <w:r w:rsidRPr="00D35748">
        <w:t xml:space="preserve">Figure </w:t>
      </w:r>
      <w:r w:rsidRPr="00230E54">
        <w:fldChar w:fldCharType="begin"/>
      </w:r>
      <w:r w:rsidRPr="00D35748">
        <w:instrText xml:space="preserve"> SEQ Figure \* ARABIC </w:instrText>
      </w:r>
      <w:r w:rsidRPr="00230E54">
        <w:fldChar w:fldCharType="separate"/>
      </w:r>
      <w:r w:rsidR="0040107D" w:rsidRPr="007A3A08">
        <w:t>3</w:t>
      </w:r>
      <w:r w:rsidRPr="00230E54">
        <w:fldChar w:fldCharType="end"/>
      </w:r>
      <w:bookmarkEnd w:id="29"/>
      <w:r w:rsidRPr="00D35748">
        <w:t xml:space="preserve"> PRACH slot for 480 and 960 kHz SCS when “Number of PRACH slots within a 60 kHz slot” is 1.</w:t>
      </w:r>
    </w:p>
    <w:p w14:paraId="55AC4D52" w14:textId="1DDD460B" w:rsidR="0082222C" w:rsidRPr="00230E54" w:rsidRDefault="0082222C" w:rsidP="0082222C">
      <w:r w:rsidRPr="00230E54">
        <w:rPr>
          <w:noProof/>
        </w:rPr>
        <w:drawing>
          <wp:inline distT="0" distB="0" distL="0" distR="0" wp14:anchorId="4BDB4846" wp14:editId="497601AB">
            <wp:extent cx="6107869" cy="225191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43412" cy="2265019"/>
                    </a:xfrm>
                    <a:prstGeom prst="rect">
                      <a:avLst/>
                    </a:prstGeom>
                    <a:noFill/>
                  </pic:spPr>
                </pic:pic>
              </a:graphicData>
            </a:graphic>
          </wp:inline>
        </w:drawing>
      </w:r>
    </w:p>
    <w:p w14:paraId="1FB01AFD" w14:textId="4DF50FCE" w:rsidR="0082222C" w:rsidRPr="00D35748" w:rsidRDefault="0082222C" w:rsidP="0082222C">
      <w:pPr>
        <w:pStyle w:val="Caption"/>
      </w:pPr>
      <w:bookmarkStart w:id="30" w:name="_Ref68165760"/>
      <w:r w:rsidRPr="00D35748">
        <w:t xml:space="preserve">Figure </w:t>
      </w:r>
      <w:r w:rsidRPr="00230E54">
        <w:fldChar w:fldCharType="begin"/>
      </w:r>
      <w:r w:rsidRPr="00D35748">
        <w:instrText xml:space="preserve"> SEQ Figure \* ARABIC </w:instrText>
      </w:r>
      <w:r w:rsidRPr="00230E54">
        <w:fldChar w:fldCharType="separate"/>
      </w:r>
      <w:r w:rsidR="0040107D" w:rsidRPr="007A3A08">
        <w:t>4</w:t>
      </w:r>
      <w:r w:rsidRPr="00230E54">
        <w:fldChar w:fldCharType="end"/>
      </w:r>
      <w:bookmarkEnd w:id="30"/>
      <w:r w:rsidRPr="00D35748">
        <w:t xml:space="preserve"> PRACH slots for 480 and 960 kHz SCS when “Number of PRACH slots within a 60 kHz slot” is 2.</w:t>
      </w:r>
    </w:p>
    <w:p w14:paraId="41673E7F" w14:textId="77777777" w:rsidR="00D13A26" w:rsidRPr="00D35748" w:rsidRDefault="00D13A26" w:rsidP="007A3A08"/>
    <w:p w14:paraId="5028936F" w14:textId="5643ADE8" w:rsidR="00D13A26" w:rsidRPr="00D35748" w:rsidRDefault="00D13A26" w:rsidP="00D13A26">
      <w:pPr>
        <w:pStyle w:val="BodyText"/>
        <w:spacing w:after="0" w:line="240" w:lineRule="auto"/>
        <w:rPr>
          <w:rFonts w:ascii="Times" w:hAnsi="Times" w:cs="Times"/>
          <w:szCs w:val="20"/>
          <w:lang w:eastAsia="zh-CN"/>
        </w:rPr>
      </w:pPr>
      <w:r w:rsidRPr="00D35748">
        <w:rPr>
          <w:rFonts w:cs="Times"/>
          <w:szCs w:val="20"/>
          <w:lang w:eastAsia="zh-CN"/>
        </w:rPr>
        <w:t>Based on above we consider the following configuration for 480 and 960 kHz PRACH,</w:t>
      </w:r>
    </w:p>
    <w:p w14:paraId="64F5A68D" w14:textId="331F36AE" w:rsidR="00D13A26" w:rsidRPr="00D35748" w:rsidRDefault="00D13A26" w:rsidP="007A3A08">
      <w:pPr>
        <w:pStyle w:val="BodyText"/>
        <w:numPr>
          <w:ilvl w:val="0"/>
          <w:numId w:val="65"/>
        </w:numPr>
        <w:spacing w:after="0" w:line="240" w:lineRule="auto"/>
        <w:rPr>
          <w:rFonts w:cs="Times"/>
          <w:szCs w:val="20"/>
          <w:lang w:eastAsia="zh-CN"/>
        </w:rPr>
      </w:pPr>
      <w:r w:rsidRPr="00D35748">
        <w:rPr>
          <w:rFonts w:cs="Times"/>
          <w:szCs w:val="20"/>
          <w:lang w:eastAsia="zh-CN"/>
        </w:rPr>
        <w:t>when number of PRACH slots in a reference slot is 1,</w:t>
      </w:r>
    </w:p>
    <w:p w14:paraId="3F035A98" w14:textId="124111C7" w:rsidR="00D13A26" w:rsidRPr="00D35748" w:rsidRDefault="00D13A26" w:rsidP="007A3A08">
      <w:pPr>
        <w:pStyle w:val="BodyText"/>
        <w:numPr>
          <w:ilvl w:val="1"/>
          <w:numId w:val="65"/>
        </w:numPr>
        <w:spacing w:after="0" w:line="240" w:lineRule="auto"/>
        <w:rPr>
          <w:rFonts w:cs="Times"/>
          <w:szCs w:val="20"/>
          <w:lang w:eastAsia="zh-CN"/>
        </w:rPr>
      </w:pPr>
      <w:r w:rsidRPr="00D35748">
        <w:rPr>
          <w:rFonts w:cs="Times"/>
          <w:szCs w:val="20"/>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=7</m:t>
        </m:r>
      </m:oMath>
      <w:r w:rsidRPr="00D35748">
        <w:rPr>
          <w:rFonts w:cs="Times"/>
          <w:szCs w:val="20"/>
          <w:lang w:eastAsia="zh-CN"/>
        </w:rPr>
        <w:t xml:space="preserve"> for 480kHz and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=15</m:t>
        </m:r>
      </m:oMath>
      <w:r w:rsidRPr="00D35748">
        <w:rPr>
          <w:rFonts w:cs="Times"/>
          <w:szCs w:val="20"/>
          <w:lang w:eastAsia="zh-CN"/>
        </w:rPr>
        <w:t xml:space="preserve"> for 960kHz PRACH</w:t>
      </w:r>
    </w:p>
    <w:p w14:paraId="7EB75E38" w14:textId="77777777" w:rsidR="00D13A26" w:rsidRPr="00D35748" w:rsidRDefault="00D13A26" w:rsidP="007A3A08">
      <w:pPr>
        <w:pStyle w:val="BodyText"/>
        <w:numPr>
          <w:ilvl w:val="0"/>
          <w:numId w:val="65"/>
        </w:numPr>
        <w:spacing w:after="0" w:line="240" w:lineRule="auto"/>
        <w:rPr>
          <w:rFonts w:cs="Times"/>
          <w:szCs w:val="20"/>
          <w:lang w:eastAsia="zh-CN"/>
        </w:rPr>
      </w:pPr>
      <w:r w:rsidRPr="00D35748">
        <w:rPr>
          <w:rFonts w:cs="Times"/>
          <w:szCs w:val="20"/>
          <w:lang w:eastAsia="zh-CN"/>
        </w:rPr>
        <w:t>and when the number of PRACH slots in a reference slot is 2,</w:t>
      </w:r>
    </w:p>
    <w:p w14:paraId="5BA684DA" w14:textId="636B0C8A" w:rsidR="00D13A26" w:rsidRPr="00D35748" w:rsidRDefault="006A4DB9" w:rsidP="007A3A08">
      <w:pPr>
        <w:pStyle w:val="BodyText"/>
        <w:numPr>
          <w:ilvl w:val="1"/>
          <w:numId w:val="65"/>
        </w:numPr>
        <w:spacing w:after="0" w:line="240" w:lineRule="auto"/>
        <w:rPr>
          <w:rFonts w:cs="Times"/>
          <w:szCs w:val="20"/>
          <w:lang w:eastAsia="zh-CN"/>
        </w:rPr>
      </w:pP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=3,7</m:t>
        </m:r>
        <m:r>
          <w:rPr>
            <w:rFonts w:ascii="Cambria Math" w:eastAsiaTheme="minorEastAsia" w:hAnsi="Cambria Math" w:cs="Times"/>
            <w:lang w:eastAsia="zh-CN"/>
          </w:rPr>
          <m:t xml:space="preserve"> </m:t>
        </m:r>
      </m:oMath>
      <w:r w:rsidR="00D13A26" w:rsidRPr="00D35748">
        <w:rPr>
          <w:rFonts w:cs="Times"/>
          <w:szCs w:val="20"/>
          <w:lang w:eastAsia="zh-CN"/>
        </w:rPr>
        <w:t xml:space="preserve">for 480kHz and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slot</m:t>
            </m:r>
          </m:sub>
          <m:sup>
            <m:r>
              <m:rPr>
                <m:nor/>
              </m:rPr>
              <w:rPr>
                <w:rFonts w:ascii="Times New Roman" w:hAnsi="Times New Roman"/>
                <w:lang w:eastAsia="zh-CN"/>
              </w:rPr>
              <m:t>RA</m:t>
            </m:r>
          </m:sup>
        </m:sSubSup>
        <m:r>
          <m:rPr>
            <m:sty m:val="p"/>
          </m:rPr>
          <w:rPr>
            <w:rFonts w:ascii="Cambria Math" w:hAnsi="Cambria Math"/>
            <w:lang w:eastAsia="zh-CN"/>
          </w:rPr>
          <m:t>=</m:t>
        </m:r>
        <m:r>
          <w:rPr>
            <w:rFonts w:ascii="Cambria Math" w:hAnsi="Cambria Math"/>
            <w:lang w:eastAsia="zh-CN"/>
          </w:rPr>
          <m:t>7,15</m:t>
        </m:r>
      </m:oMath>
      <w:r w:rsidR="00D13A26" w:rsidRPr="00D35748">
        <w:rPr>
          <w:rFonts w:cs="Times"/>
          <w:szCs w:val="20"/>
          <w:lang w:eastAsia="zh-CN"/>
        </w:rPr>
        <w:t xml:space="preserve"> for 960kHz PRACH </w:t>
      </w:r>
    </w:p>
    <w:p w14:paraId="57BE2303" w14:textId="40C42A16" w:rsidR="00D13A26" w:rsidRPr="00D35748" w:rsidRDefault="003C234F" w:rsidP="001571AE">
      <w:pPr>
        <w:pStyle w:val="Caption"/>
      </w:pPr>
      <w:r w:rsidRPr="00D35748">
        <w:t xml:space="preserve">Proposal </w:t>
      </w:r>
      <w:r>
        <w:fldChar w:fldCharType="begin"/>
      </w:r>
      <w:r w:rsidRPr="00D35748">
        <w:instrText xml:space="preserve"> SEQ Proposal \* ARABIC </w:instrText>
      </w:r>
      <w:r>
        <w:fldChar w:fldCharType="separate"/>
      </w:r>
      <w:r w:rsidR="00B25D2B">
        <w:t>10</w:t>
      </w:r>
      <w:r>
        <w:fldChar w:fldCharType="end"/>
      </w:r>
      <w:r w:rsidRPr="00D35748">
        <w:t xml:space="preserve">: </w:t>
      </w:r>
      <w:r w:rsidR="00D13A26" w:rsidRPr="00D35748">
        <w:t>Support the following PRACH slot configuration for 480 and 960 kHz PRACH:</w:t>
      </w:r>
    </w:p>
    <w:p w14:paraId="21847831" w14:textId="1E15C320" w:rsidR="00D13A26" w:rsidRPr="007A3A08" w:rsidRDefault="00D13A26" w:rsidP="00D13A26">
      <w:pPr>
        <w:pStyle w:val="BodyText"/>
        <w:numPr>
          <w:ilvl w:val="0"/>
          <w:numId w:val="65"/>
        </w:numPr>
        <w:spacing w:after="0" w:line="240" w:lineRule="auto"/>
        <w:rPr>
          <w:rFonts w:cs="Times"/>
          <w:b/>
          <w:szCs w:val="20"/>
          <w:lang w:eastAsia="zh-CN"/>
        </w:rPr>
      </w:pPr>
      <w:r w:rsidRPr="007A3A08">
        <w:rPr>
          <w:rFonts w:cs="Times"/>
          <w:b/>
          <w:szCs w:val="20"/>
          <w:lang w:eastAsia="zh-CN"/>
        </w:rPr>
        <w:t>when number of PRACH slots in a reference slot is 1,</w:t>
      </w:r>
    </w:p>
    <w:p w14:paraId="7203A286" w14:textId="25B84713" w:rsidR="00D13A26" w:rsidRPr="007A3A08" w:rsidRDefault="00D13A26" w:rsidP="00D13A26">
      <w:pPr>
        <w:pStyle w:val="BodyText"/>
        <w:numPr>
          <w:ilvl w:val="1"/>
          <w:numId w:val="65"/>
        </w:numPr>
        <w:spacing w:after="0" w:line="240" w:lineRule="auto"/>
        <w:rPr>
          <w:rFonts w:cs="Times"/>
          <w:b/>
          <w:szCs w:val="20"/>
          <w:lang w:eastAsia="zh-CN"/>
        </w:rPr>
      </w:pPr>
      <w:r w:rsidRPr="007A3A08">
        <w:rPr>
          <w:rFonts w:cs="Times"/>
          <w:b/>
          <w:szCs w:val="20"/>
          <w:lang w:eastAsia="zh-CN"/>
        </w:rPr>
        <w:t xml:space="preserve"> </w:t>
      </w: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lang w:eastAsia="zh-CN"/>
              </w:rPr>
              <m:t>slot</m:t>
            </m:r>
          </m:sub>
          <m:sup>
            <m:r>
              <m:rPr>
                <m:nor/>
              </m:rPr>
              <w:rPr>
                <w:rFonts w:ascii="Times New Roman" w:hAnsi="Times New Roman"/>
                <w:b/>
                <w:lang w:eastAsia="zh-CN"/>
              </w:rPr>
              <m:t>RA</m:t>
            </m:r>
          </m:sup>
        </m:sSubSup>
        <m:r>
          <m:rPr>
            <m:sty m:val="b"/>
          </m:rPr>
          <w:rPr>
            <w:rFonts w:ascii="Cambria Math" w:hAnsi="Cambria Math"/>
            <w:lang w:eastAsia="zh-CN"/>
          </w:rPr>
          <m:t>=</m:t>
        </m:r>
        <m:r>
          <m:rPr>
            <m:sty m:val="b"/>
          </m:rPr>
          <w:rPr>
            <w:rFonts w:ascii="Cambria Math" w:hAnsi="Cambria Math"/>
            <w:lang w:eastAsia="zh-CN"/>
          </w:rPr>
          <m:t>7</m:t>
        </m:r>
      </m:oMath>
      <w:r w:rsidRPr="007A3A08">
        <w:rPr>
          <w:rFonts w:cs="Times"/>
          <w:b/>
          <w:szCs w:val="20"/>
          <w:lang w:eastAsia="zh-CN"/>
        </w:rPr>
        <w:t xml:space="preserve"> for 480kHz and </w:t>
      </w: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lang w:eastAsia="zh-CN"/>
              </w:rPr>
              <m:t>slot</m:t>
            </m:r>
          </m:sub>
          <m:sup>
            <m:r>
              <m:rPr>
                <m:nor/>
              </m:rPr>
              <w:rPr>
                <w:rFonts w:ascii="Times New Roman" w:hAnsi="Times New Roman"/>
                <w:b/>
                <w:lang w:eastAsia="zh-CN"/>
              </w:rPr>
              <m:t>RA</m:t>
            </m:r>
          </m:sup>
        </m:sSubSup>
        <m:r>
          <m:rPr>
            <m:sty m:val="b"/>
          </m:rPr>
          <w:rPr>
            <w:rFonts w:ascii="Cambria Math" w:hAnsi="Cambria Math"/>
            <w:lang w:eastAsia="zh-CN"/>
          </w:rPr>
          <m:t>=</m:t>
        </m:r>
        <m:r>
          <m:rPr>
            <m:sty m:val="b"/>
          </m:rPr>
          <w:rPr>
            <w:rFonts w:ascii="Cambria Math" w:hAnsi="Cambria Math"/>
            <w:lang w:eastAsia="zh-CN"/>
          </w:rPr>
          <m:t>15</m:t>
        </m:r>
      </m:oMath>
      <w:r w:rsidRPr="007A3A08">
        <w:rPr>
          <w:rFonts w:cs="Times"/>
          <w:b/>
          <w:szCs w:val="20"/>
          <w:lang w:eastAsia="zh-CN"/>
        </w:rPr>
        <w:t xml:space="preserve"> for 960kHz PRACH</w:t>
      </w:r>
    </w:p>
    <w:p w14:paraId="107EEDC3" w14:textId="77777777" w:rsidR="00D13A26" w:rsidRPr="007A3A08" w:rsidRDefault="00D13A26" w:rsidP="00D13A26">
      <w:pPr>
        <w:pStyle w:val="BodyText"/>
        <w:numPr>
          <w:ilvl w:val="0"/>
          <w:numId w:val="65"/>
        </w:numPr>
        <w:spacing w:after="0" w:line="240" w:lineRule="auto"/>
        <w:rPr>
          <w:rFonts w:cs="Times"/>
          <w:b/>
          <w:szCs w:val="20"/>
          <w:lang w:eastAsia="zh-CN"/>
        </w:rPr>
      </w:pPr>
      <w:r w:rsidRPr="007A3A08">
        <w:rPr>
          <w:rFonts w:cs="Times"/>
          <w:b/>
          <w:szCs w:val="20"/>
          <w:lang w:eastAsia="zh-CN"/>
        </w:rPr>
        <w:t>and when the number of PRACH slots in a reference slot is 2,</w:t>
      </w:r>
    </w:p>
    <w:p w14:paraId="707407B6" w14:textId="2E514065" w:rsidR="00D13A26" w:rsidRPr="00D35748" w:rsidRDefault="006A4DB9" w:rsidP="00D13A26">
      <w:pPr>
        <w:pStyle w:val="BodyText"/>
        <w:numPr>
          <w:ilvl w:val="1"/>
          <w:numId w:val="65"/>
        </w:numPr>
        <w:spacing w:after="0" w:line="240" w:lineRule="auto"/>
        <w:rPr>
          <w:rFonts w:cs="Times"/>
          <w:szCs w:val="20"/>
          <w:lang w:eastAsia="zh-CN"/>
        </w:rPr>
      </w:pP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lang w:eastAsia="zh-CN"/>
              </w:rPr>
              <m:t>slot</m:t>
            </m:r>
          </m:sub>
          <m:sup>
            <m:r>
              <m:rPr>
                <m:nor/>
              </m:rPr>
              <w:rPr>
                <w:rFonts w:ascii="Times New Roman" w:hAnsi="Times New Roman"/>
                <w:b/>
                <w:lang w:eastAsia="zh-CN"/>
              </w:rPr>
              <m:t>RA</m:t>
            </m:r>
          </m:sup>
        </m:sSubSup>
        <m:r>
          <m:rPr>
            <m:sty m:val="b"/>
          </m:rPr>
          <w:rPr>
            <w:rFonts w:ascii="Cambria Math" w:hAnsi="Cambria Math"/>
            <w:lang w:eastAsia="zh-CN"/>
          </w:rPr>
          <m:t>=</m:t>
        </m:r>
        <m:r>
          <m:rPr>
            <m:sty m:val="b"/>
          </m:rPr>
          <w:rPr>
            <w:rFonts w:ascii="Cambria Math" w:hAnsi="Cambria Math"/>
            <w:lang w:eastAsia="zh-CN"/>
          </w:rPr>
          <m:t>3</m:t>
        </m:r>
        <m:r>
          <m:rPr>
            <m:sty m:val="b"/>
          </m:rPr>
          <w:rPr>
            <w:rFonts w:ascii="Cambria Math" w:hAnsi="Cambria Math"/>
            <w:lang w:eastAsia="zh-CN"/>
          </w:rPr>
          <m:t>,</m:t>
        </m:r>
        <m:r>
          <m:rPr>
            <m:sty m:val="b"/>
          </m:rPr>
          <w:rPr>
            <w:rFonts w:ascii="Cambria Math" w:hAnsi="Cambria Math"/>
            <w:lang w:eastAsia="zh-CN"/>
          </w:rPr>
          <m:t>7</m:t>
        </m:r>
        <m:r>
          <m:rPr>
            <m:sty m:val="bi"/>
          </m:rPr>
          <w:rPr>
            <w:rFonts w:ascii="Cambria Math" w:eastAsiaTheme="minorEastAsia" w:hAnsi="Cambria Math" w:cs="Times"/>
            <w:lang w:eastAsia="zh-CN"/>
          </w:rPr>
          <m:t xml:space="preserve"> </m:t>
        </m:r>
      </m:oMath>
      <w:r w:rsidR="00D13A26" w:rsidRPr="007A3A08">
        <w:rPr>
          <w:rFonts w:cs="Times"/>
          <w:b/>
          <w:szCs w:val="20"/>
          <w:lang w:eastAsia="zh-CN"/>
        </w:rPr>
        <w:t xml:space="preserve">for 480kHz and </w:t>
      </w: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lang w:eastAsia="zh-CN"/>
              </w:rPr>
              <m:t>slot</m:t>
            </m:r>
          </m:sub>
          <m:sup>
            <m:r>
              <m:rPr>
                <m:nor/>
              </m:rPr>
              <w:rPr>
                <w:rFonts w:ascii="Times New Roman" w:hAnsi="Times New Roman"/>
                <w:b/>
                <w:lang w:eastAsia="zh-CN"/>
              </w:rPr>
              <m:t>RA</m:t>
            </m:r>
          </m:sup>
        </m:sSubSup>
        <m:r>
          <m:rPr>
            <m:sty m:val="b"/>
          </m:rPr>
          <w:rPr>
            <w:rFonts w:ascii="Cambria Math" w:hAnsi="Cambria Math"/>
            <w:lang w:eastAsia="zh-CN"/>
          </w:rPr>
          <m:t>=</m:t>
        </m:r>
        <m:r>
          <m:rPr>
            <m:sty m:val="bi"/>
          </m:rPr>
          <w:rPr>
            <w:rFonts w:ascii="Cambria Math" w:hAnsi="Cambria Math"/>
            <w:lang w:eastAsia="zh-CN"/>
          </w:rPr>
          <m:t>7</m:t>
        </m:r>
        <m:r>
          <m:rPr>
            <m:sty m:val="bi"/>
          </m:rPr>
          <w:rPr>
            <w:rFonts w:ascii="Cambria Math" w:hAnsi="Cambria Math"/>
            <w:lang w:eastAsia="zh-CN"/>
          </w:rPr>
          <m:t>,</m:t>
        </m:r>
        <m:r>
          <m:rPr>
            <m:sty m:val="bi"/>
          </m:rPr>
          <w:rPr>
            <w:rFonts w:ascii="Cambria Math" w:hAnsi="Cambria Math"/>
            <w:lang w:eastAsia="zh-CN"/>
          </w:rPr>
          <m:t>15</m:t>
        </m:r>
      </m:oMath>
      <w:r w:rsidR="00D13A26" w:rsidRPr="007A3A08">
        <w:rPr>
          <w:rFonts w:cs="Times"/>
          <w:b/>
          <w:szCs w:val="20"/>
          <w:lang w:eastAsia="zh-CN"/>
        </w:rPr>
        <w:t xml:space="preserve"> for 960kHz PRACH </w:t>
      </w:r>
    </w:p>
    <w:p w14:paraId="041375E5" w14:textId="4501834A" w:rsidR="00A91058" w:rsidRPr="00D35748" w:rsidRDefault="00A91058" w:rsidP="00ED0A3F">
      <w:pPr>
        <w:pStyle w:val="Caption"/>
      </w:pPr>
    </w:p>
    <w:p w14:paraId="13809D3D" w14:textId="3D07F732" w:rsidR="008A7F61" w:rsidRPr="00230E54" w:rsidRDefault="00281AB0" w:rsidP="005D5C7C">
      <w:pPr>
        <w:pStyle w:val="Heading3"/>
      </w:pPr>
      <w:r w:rsidRPr="00230E54">
        <w:t>RA-RNTI</w:t>
      </w:r>
    </w:p>
    <w:p w14:paraId="325A2730" w14:textId="654D242A" w:rsidR="00061570" w:rsidRPr="00D35748" w:rsidRDefault="00061570" w:rsidP="00061570">
      <w:pPr>
        <w:jc w:val="both"/>
      </w:pPr>
      <w:r w:rsidRPr="00D35748">
        <w:t>The RA-RNTI is a function of the time and frequency of the PRACH occasion the preamble is detected on according to the following equation [TS38.321]:</w:t>
      </w:r>
    </w:p>
    <w:p w14:paraId="479E26B1" w14:textId="77777777" w:rsidR="00061570" w:rsidRPr="00D35748" w:rsidRDefault="00061570" w:rsidP="00061570">
      <w:pPr>
        <w:jc w:val="center"/>
      </w:pPr>
      <w:r w:rsidRPr="00D35748">
        <w:t xml:space="preserve">RA-RNTI = 1 + </w:t>
      </w:r>
      <m:oMath>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 ×</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eastAsiaTheme="minorEastAsia" w:hAnsi="Cambria Math"/>
          </w:rPr>
          <m:t>+14×80×8×</m:t>
        </m:r>
        <m:r>
          <w:rPr>
            <w:rFonts w:ascii="Cambria Math" w:eastAsiaTheme="minorEastAsia" w:hAnsi="Cambria Math"/>
          </w:rPr>
          <m:t>ul</m:t>
        </m:r>
        <m:r>
          <w:rPr>
            <w:rFonts w:ascii="Cambria Math" w:eastAsiaTheme="minorEastAsia" w:hAnsi="Cambria Math"/>
          </w:rPr>
          <m:t>_</m:t>
        </m:r>
        <m:r>
          <w:rPr>
            <w:rFonts w:ascii="Cambria Math" w:eastAsiaTheme="minorEastAsia" w:hAnsi="Cambria Math"/>
          </w:rPr>
          <m:t>carrie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id</m:t>
            </m:r>
          </m:sub>
        </m:sSub>
      </m:oMath>
      <w:r w:rsidRPr="00D35748">
        <w:t xml:space="preserve"> </w:t>
      </w:r>
    </w:p>
    <w:p w14:paraId="193F2E5E" w14:textId="77777777" w:rsidR="00061570" w:rsidRPr="00D35748" w:rsidRDefault="00061570" w:rsidP="00061570">
      <w:proofErr w:type="gramStart"/>
      <w:r w:rsidRPr="00D35748">
        <w:t>Where</w:t>
      </w:r>
      <w:proofErr w:type="gramEnd"/>
      <w:r w:rsidRPr="00D35748">
        <w:t>,</w:t>
      </w:r>
    </w:p>
    <w:p w14:paraId="27E28C5D" w14:textId="77777777" w:rsidR="00061570" w:rsidRPr="00D35748" w:rsidRDefault="006A4DB9" w:rsidP="00061570">
      <w:pPr>
        <w:pStyle w:val="ListParagraph"/>
        <w:numPr>
          <w:ilvl w:val="0"/>
          <w:numId w:val="18"/>
        </w:numPr>
        <w:spacing w:after="160"/>
        <w:rPr>
          <w:sz w:val="22"/>
          <w:szCs w:val="22"/>
        </w:r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061570" w:rsidRPr="00D35748">
        <w:rPr>
          <w:sz w:val="22"/>
          <w:szCs w:val="22"/>
        </w:rPr>
        <w:t xml:space="preserve"> is the symbol ID of the first OFDM symbol of the PRACH Occasion, where </w:t>
      </w:r>
      <m:oMath>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r>
          <w:rPr>
            <w:rFonts w:ascii="Cambria Math" w:hAnsi="Cambria Math"/>
            <w:sz w:val="22"/>
            <w:szCs w:val="22"/>
          </w:rPr>
          <m:t>&lt;14</m:t>
        </m:r>
      </m:oMath>
      <w:r w:rsidR="00061570" w:rsidRPr="00D35748">
        <w:rPr>
          <w:rFonts w:eastAsiaTheme="minorEastAsia"/>
          <w:sz w:val="22"/>
          <w:szCs w:val="22"/>
        </w:rPr>
        <w:t>.</w:t>
      </w:r>
    </w:p>
    <w:p w14:paraId="392F98D0" w14:textId="77777777" w:rsidR="00061570" w:rsidRPr="00D35748" w:rsidRDefault="006A4DB9" w:rsidP="00061570">
      <w:pPr>
        <w:pStyle w:val="ListParagraph"/>
        <w:numPr>
          <w:ilvl w:val="0"/>
          <w:numId w:val="18"/>
        </w:numPr>
        <w:spacing w:after="160"/>
        <w:jc w:val="both"/>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D35748">
        <w:rPr>
          <w:rFonts w:eastAsiaTheme="minorEastAsia"/>
          <w:sz w:val="22"/>
          <w:szCs w:val="22"/>
        </w:rPr>
        <w:t xml:space="preserve"> is the slot ID of the first slot of the PRACH Occasion, the range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D35748">
        <w:rPr>
          <w:rFonts w:eastAsiaTheme="minorEastAsia"/>
          <w:sz w:val="22"/>
          <w:szCs w:val="22"/>
        </w:rPr>
        <w:t xml:space="preserve"> depends on the subcarrier </w:t>
      </w:r>
      <w:proofErr w:type="gramStart"/>
      <w:r w:rsidR="00061570" w:rsidRPr="00D35748">
        <w:rPr>
          <w:rFonts w:eastAsiaTheme="minorEastAsia"/>
          <w:sz w:val="22"/>
          <w:szCs w:val="22"/>
        </w:rPr>
        <w:t>spacing.</w:t>
      </w:r>
      <w:proofErr w:type="gramEnd"/>
      <w:r w:rsidR="00061570" w:rsidRPr="00D35748">
        <w:rPr>
          <w:rFonts w:eastAsiaTheme="minorEastAsia"/>
          <w:sz w:val="22"/>
          <w:szCs w:val="22"/>
        </w:rPr>
        <w:t xml:space="preserve"> The maximum range is </w:t>
      </w:r>
      <m:oMath>
        <m:sSub>
          <m:sSubPr>
            <m:ctrlPr>
              <w:rPr>
                <w:rFonts w:ascii="Cambria Math" w:hAnsi="Cambria Math"/>
                <w:i/>
                <w:sz w:val="22"/>
                <w:szCs w:val="22"/>
              </w:rPr>
            </m:ctrlPr>
          </m:sSubPr>
          <m:e>
            <m:r>
              <w:rPr>
                <w:rFonts w:ascii="Cambria Math" w:hAnsi="Cambria Math"/>
                <w:sz w:val="22"/>
                <w:szCs w:val="22"/>
              </w:rPr>
              <m:t>0≤</m:t>
            </m:r>
            <m:r>
              <w:rPr>
                <w:rFonts w:ascii="Cambria Math" w:hAnsi="Cambria Math"/>
                <w:sz w:val="22"/>
                <w:szCs w:val="22"/>
              </w:rPr>
              <m:t>t</m:t>
            </m:r>
          </m:e>
          <m:sub>
            <m:r>
              <w:rPr>
                <w:rFonts w:ascii="Cambria Math" w:hAnsi="Cambria Math"/>
                <w:sz w:val="22"/>
                <w:szCs w:val="22"/>
              </w:rPr>
              <m:t>id</m:t>
            </m:r>
          </m:sub>
        </m:sSub>
        <m:r>
          <w:rPr>
            <w:rFonts w:ascii="Cambria Math" w:hAnsi="Cambria Math"/>
            <w:sz w:val="22"/>
            <w:szCs w:val="22"/>
          </w:rPr>
          <m:t>&lt;80</m:t>
        </m:r>
      </m:oMath>
      <w:r w:rsidR="00061570" w:rsidRPr="00D35748">
        <w:rPr>
          <w:rFonts w:eastAsiaTheme="minorEastAsia"/>
          <w:sz w:val="22"/>
          <w:szCs w:val="22"/>
        </w:rPr>
        <w:t xml:space="preserve"> , with a subcarrier spacing of 120 KHz.</w:t>
      </w:r>
    </w:p>
    <w:p w14:paraId="720632E9" w14:textId="6616944F" w:rsidR="00061570" w:rsidRPr="007A3A08" w:rsidRDefault="006A4DB9" w:rsidP="00061570">
      <w:pPr>
        <w:pStyle w:val="ListParagraph"/>
        <w:numPr>
          <w:ilvl w:val="0"/>
          <w:numId w:val="18"/>
        </w:numPr>
        <w:spacing w:after="160"/>
        <w:jc w:val="both"/>
        <w:rPr>
          <w:sz w:val="22"/>
          <w:szCs w:val="22"/>
        </w:rPr>
      </w:pP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id</m:t>
            </m:r>
          </m:sub>
        </m:sSub>
      </m:oMath>
      <w:r w:rsidR="00061570" w:rsidRPr="00D35748">
        <w:rPr>
          <w:rFonts w:eastAsiaTheme="minorEastAsia"/>
          <w:sz w:val="22"/>
          <w:szCs w:val="22"/>
        </w:rPr>
        <w:t xml:space="preserve"> is the frequency domain index of the PRACH Occasion, where </w:t>
      </w:r>
      <m:oMath>
        <m:r>
          <w:rPr>
            <w:rFonts w:ascii="Cambria Math" w:eastAsiaTheme="minorEastAsia" w:hAnsi="Cambria Math"/>
            <w:sz w:val="22"/>
            <w:szCs w:val="22"/>
          </w:rPr>
          <m:t>0</m:t>
        </m:r>
        <m:sSub>
          <m:sSubPr>
            <m:ctrlPr>
              <w:rPr>
                <w:rFonts w:ascii="Cambria Math" w:hAnsi="Cambria Math"/>
                <w:i/>
                <w:sz w:val="22"/>
                <w:szCs w:val="22"/>
              </w:rPr>
            </m:ctrlPr>
          </m:sSubPr>
          <m:e>
            <m:r>
              <w:rPr>
                <w:rFonts w:ascii="Cambria Math" w:hAnsi="Cambria Math"/>
                <w:sz w:val="22"/>
                <w:szCs w:val="22"/>
              </w:rPr>
              <m:t>≤</m:t>
            </m:r>
            <m:r>
              <w:rPr>
                <w:rFonts w:ascii="Cambria Math" w:hAnsi="Cambria Math"/>
                <w:sz w:val="22"/>
                <w:szCs w:val="22"/>
              </w:rPr>
              <m:t>f</m:t>
            </m:r>
          </m:e>
          <m:sub>
            <m:r>
              <w:rPr>
                <w:rFonts w:ascii="Cambria Math" w:hAnsi="Cambria Math"/>
                <w:sz w:val="22"/>
                <w:szCs w:val="22"/>
              </w:rPr>
              <m:t>id</m:t>
            </m:r>
          </m:sub>
        </m:sSub>
        <m:r>
          <w:rPr>
            <w:rFonts w:ascii="Cambria Math" w:hAnsi="Cambria Math"/>
            <w:sz w:val="22"/>
            <w:szCs w:val="22"/>
          </w:rPr>
          <m:t>&lt;8</m:t>
        </m:r>
      </m:oMath>
      <w:r w:rsidR="00E26682" w:rsidRPr="00D35748">
        <w:rPr>
          <w:rFonts w:eastAsia="MS Mincho"/>
          <w:sz w:val="22"/>
          <w:szCs w:val="22"/>
        </w:rPr>
        <w:t xml:space="preserve"> for 120, </w:t>
      </w:r>
      <m:oMath>
        <m:r>
          <w:rPr>
            <w:rFonts w:ascii="Cambria Math" w:eastAsiaTheme="minorEastAsia" w:hAnsi="Cambria Math"/>
            <w:sz w:val="22"/>
            <w:szCs w:val="22"/>
          </w:rPr>
          <m:t>0</m:t>
        </m:r>
        <m:sSub>
          <m:sSubPr>
            <m:ctrlPr>
              <w:rPr>
                <w:rFonts w:ascii="Cambria Math" w:hAnsi="Cambria Math"/>
                <w:i/>
                <w:sz w:val="22"/>
                <w:szCs w:val="22"/>
              </w:rPr>
            </m:ctrlPr>
          </m:sSubPr>
          <m:e>
            <m:r>
              <w:rPr>
                <w:rFonts w:ascii="Cambria Math" w:hAnsi="Cambria Math"/>
                <w:sz w:val="22"/>
                <w:szCs w:val="22"/>
              </w:rPr>
              <m:t>≤</m:t>
            </m:r>
            <m:r>
              <w:rPr>
                <w:rFonts w:ascii="Cambria Math" w:hAnsi="Cambria Math"/>
                <w:sz w:val="22"/>
                <w:szCs w:val="22"/>
              </w:rPr>
              <m:t>f</m:t>
            </m:r>
          </m:e>
          <m:sub>
            <m:r>
              <w:rPr>
                <w:rFonts w:ascii="Cambria Math" w:hAnsi="Cambria Math"/>
                <w:sz w:val="22"/>
                <w:szCs w:val="22"/>
              </w:rPr>
              <m:t>id</m:t>
            </m:r>
          </m:sub>
        </m:sSub>
        <m:r>
          <w:rPr>
            <w:rFonts w:ascii="Cambria Math" w:hAnsi="Cambria Math"/>
            <w:sz w:val="22"/>
            <w:szCs w:val="22"/>
          </w:rPr>
          <m:t>&lt;4</m:t>
        </m:r>
      </m:oMath>
      <w:r w:rsidR="00E26682" w:rsidRPr="00D35748">
        <w:rPr>
          <w:rFonts w:eastAsia="MS Mincho"/>
          <w:sz w:val="22"/>
          <w:szCs w:val="22"/>
        </w:rPr>
        <w:t xml:space="preserve"> for 480 kHz SCS and </w:t>
      </w:r>
      <m:oMath>
        <m:r>
          <w:rPr>
            <w:rFonts w:ascii="Cambria Math" w:eastAsiaTheme="minorEastAsia" w:hAnsi="Cambria Math"/>
            <w:sz w:val="22"/>
            <w:szCs w:val="22"/>
          </w:rPr>
          <m:t>0</m:t>
        </m:r>
        <m:sSub>
          <m:sSubPr>
            <m:ctrlPr>
              <w:rPr>
                <w:rFonts w:ascii="Cambria Math" w:hAnsi="Cambria Math"/>
                <w:i/>
                <w:sz w:val="22"/>
                <w:szCs w:val="22"/>
              </w:rPr>
            </m:ctrlPr>
          </m:sSubPr>
          <m:e>
            <m:r>
              <w:rPr>
                <w:rFonts w:ascii="Cambria Math" w:hAnsi="Cambria Math"/>
                <w:sz w:val="22"/>
                <w:szCs w:val="22"/>
              </w:rPr>
              <m:t>≤</m:t>
            </m:r>
            <m:r>
              <w:rPr>
                <w:rFonts w:ascii="Cambria Math" w:hAnsi="Cambria Math"/>
                <w:sz w:val="22"/>
                <w:szCs w:val="22"/>
              </w:rPr>
              <m:t>f</m:t>
            </m:r>
          </m:e>
          <m:sub>
            <m:r>
              <w:rPr>
                <w:rFonts w:ascii="Cambria Math" w:hAnsi="Cambria Math"/>
                <w:sz w:val="22"/>
                <w:szCs w:val="22"/>
              </w:rPr>
              <m:t>id</m:t>
            </m:r>
          </m:sub>
        </m:sSub>
        <m:r>
          <w:rPr>
            <w:rFonts w:ascii="Cambria Math" w:hAnsi="Cambria Math"/>
            <w:sz w:val="22"/>
            <w:szCs w:val="22"/>
          </w:rPr>
          <m:t>&lt;2</m:t>
        </m:r>
      </m:oMath>
      <w:r w:rsidR="00E26682" w:rsidRPr="00D35748">
        <w:rPr>
          <w:rFonts w:eastAsia="MS Mincho"/>
          <w:sz w:val="22"/>
          <w:szCs w:val="22"/>
        </w:rPr>
        <w:t xml:space="preserve"> for 960 </w:t>
      </w:r>
      <w:proofErr w:type="gramStart"/>
      <w:r w:rsidR="00E26682" w:rsidRPr="00D35748">
        <w:rPr>
          <w:rFonts w:eastAsia="MS Mincho"/>
          <w:sz w:val="22"/>
          <w:szCs w:val="22"/>
        </w:rPr>
        <w:t>kHz</w:t>
      </w:r>
      <w:proofErr w:type="gramEnd"/>
    </w:p>
    <w:p w14:paraId="7F6DCCE3" w14:textId="72DBFC31" w:rsidR="00061570" w:rsidRPr="00D35748" w:rsidRDefault="00061570" w:rsidP="005D5C7C">
      <w:pPr>
        <w:pStyle w:val="ListParagraph"/>
        <w:numPr>
          <w:ilvl w:val="0"/>
          <w:numId w:val="18"/>
        </w:numPr>
        <w:spacing w:after="160"/>
        <w:jc w:val="both"/>
      </w:pPr>
      <m:oMath>
        <m:r>
          <w:rPr>
            <w:rFonts w:ascii="Cambria Math" w:eastAsiaTheme="minorEastAsia" w:hAnsi="Cambria Math"/>
            <w:sz w:val="22"/>
            <w:szCs w:val="22"/>
          </w:rPr>
          <m:t>ul</m:t>
        </m:r>
        <m:r>
          <w:rPr>
            <w:rFonts w:ascii="Cambria Math" w:eastAsiaTheme="minorEastAsia" w:hAnsi="Cambria Math"/>
            <w:sz w:val="22"/>
            <w:szCs w:val="22"/>
          </w:rPr>
          <m:t>_</m:t>
        </m:r>
        <m:r>
          <w:rPr>
            <w:rFonts w:ascii="Cambria Math" w:eastAsiaTheme="minorEastAsia" w:hAnsi="Cambria Math"/>
            <w:sz w:val="22"/>
            <w:szCs w:val="22"/>
          </w:rPr>
          <m:t>carrie</m:t>
        </m:r>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id</m:t>
            </m:r>
          </m:sub>
        </m:sSub>
      </m:oMath>
      <w:r w:rsidRPr="00D35748">
        <w:rPr>
          <w:rFonts w:eastAsiaTheme="minorEastAsia"/>
          <w:sz w:val="22"/>
          <w:szCs w:val="22"/>
        </w:rPr>
        <w:t xml:space="preserve"> is the uplink carrier ID of the uplink carrier of the PRACH occasion. 0 corresponds to the normal uplink carrier, and 1 corresponds to the supplemental uplink carrier.</w:t>
      </w:r>
    </w:p>
    <w:p w14:paraId="34195341" w14:textId="34BF1096" w:rsidR="0087321D" w:rsidRPr="00D35748" w:rsidRDefault="0087321D" w:rsidP="0087321D">
      <w:r w:rsidRPr="00D35748">
        <w:t xml:space="preserve">As discussed in the previous section, our preferred approach for the RO configuration and mapping would remain the number of ROs the same within the 10 </w:t>
      </w:r>
      <w:proofErr w:type="spellStart"/>
      <w:r w:rsidRPr="00D35748">
        <w:t>ms</w:t>
      </w:r>
      <w:proofErr w:type="spellEnd"/>
      <w:r w:rsidRPr="00D35748">
        <w:t xml:space="preserve"> radio frame as with the 120 kHz SCS. Thus, the existing RA-RNTI assuming 120 kHz SCS could be reused also for 480 and 960 kHz SCS PRACH. </w:t>
      </w:r>
    </w:p>
    <w:p w14:paraId="09DDC110" w14:textId="17C6E862" w:rsidR="00C85E34" w:rsidRPr="00D35748" w:rsidRDefault="004D21A7" w:rsidP="00A469BB">
      <w:pPr>
        <w:pStyle w:val="Caption"/>
      </w:pPr>
      <w:r w:rsidRPr="00D35748">
        <w:t xml:space="preserve">Proposal </w:t>
      </w:r>
      <w:r w:rsidRPr="00230E54">
        <w:fldChar w:fldCharType="begin"/>
      </w:r>
      <w:r w:rsidRPr="00D35748">
        <w:instrText xml:space="preserve"> SEQ Proposal \* ARABIC </w:instrText>
      </w:r>
      <w:r w:rsidRPr="00230E54">
        <w:fldChar w:fldCharType="separate"/>
      </w:r>
      <w:r w:rsidR="00B25D2B">
        <w:t>11</w:t>
      </w:r>
      <w:r w:rsidRPr="00230E54">
        <w:fldChar w:fldCharType="end"/>
      </w:r>
      <w:r w:rsidRPr="00D35748">
        <w:t xml:space="preserve">: </w:t>
      </w:r>
      <w:r w:rsidR="00750C68" w:rsidRPr="00D35748">
        <w:t>Reuse RA-RNTI formula defined for 120 kHz SCS also for the cases PRACH is configured with 480 or 960 kHz SCS</w:t>
      </w:r>
      <w:r w:rsidR="00C85E34" w:rsidRPr="00D35748">
        <w:t xml:space="preserve"> </w:t>
      </w:r>
      <w:proofErr w:type="gramStart"/>
      <w:r w:rsidR="00C85E34" w:rsidRPr="00D35748">
        <w:t>where</w:t>
      </w:r>
      <w:proofErr w:type="gramEnd"/>
    </w:p>
    <w:p w14:paraId="5512C08B" w14:textId="4A7D8ED4" w:rsidR="00460543" w:rsidRPr="00230E54" w:rsidRDefault="006A4DB9" w:rsidP="00C85E34">
      <w:pPr>
        <w:pStyle w:val="ListParagraph"/>
        <w:numPr>
          <w:ilvl w:val="0"/>
          <w:numId w:val="24"/>
        </w:numPr>
        <w:rPr>
          <w:b/>
        </w:rPr>
      </w:pPr>
      <m:oMath>
        <m:sSub>
          <m:sSubPr>
            <m:ctrlPr>
              <w:rPr>
                <w:rFonts w:ascii="Cambria Math" w:hAnsi="Cambria Math"/>
                <w:b/>
                <w:bCs/>
                <w:i/>
                <w:sz w:val="22"/>
                <w:szCs w:val="22"/>
              </w:rPr>
            </m:ctrlPr>
          </m:sSubPr>
          <m:e>
            <m:r>
              <m:rPr>
                <m:sty m:val="bi"/>
              </m:rPr>
              <w:rPr>
                <w:rFonts w:ascii="Cambria Math" w:hAnsi="Cambria Math"/>
                <w:sz w:val="22"/>
                <w:szCs w:val="22"/>
              </w:rPr>
              <m:t>s</m:t>
            </m:r>
          </m:e>
          <m:sub>
            <m:r>
              <m:rPr>
                <m:sty m:val="bi"/>
              </m:rPr>
              <w:rPr>
                <w:rFonts w:ascii="Cambria Math" w:hAnsi="Cambria Math"/>
                <w:sz w:val="22"/>
                <w:szCs w:val="22"/>
              </w:rPr>
              <m:t>id</m:t>
            </m:r>
          </m:sub>
        </m:sSub>
      </m:oMath>
      <w:r w:rsidR="0056335D" w:rsidRPr="00230E54">
        <w:rPr>
          <w:rFonts w:eastAsiaTheme="minorEastAsia"/>
          <w:b/>
          <w:sz w:val="22"/>
          <w:szCs w:val="22"/>
        </w:rPr>
        <w:t xml:space="preserve"> assumes 480/960 kHz SCS</w:t>
      </w:r>
    </w:p>
    <w:p w14:paraId="7DD39BF0" w14:textId="6969B9E2" w:rsidR="0056335D" w:rsidRPr="00230E54" w:rsidRDefault="006A4DB9" w:rsidP="005D5C7C">
      <w:pPr>
        <w:pStyle w:val="ListParagraph"/>
        <w:numPr>
          <w:ilvl w:val="0"/>
          <w:numId w:val="24"/>
        </w:numPr>
        <w:rPr>
          <w:b/>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id</m:t>
            </m:r>
          </m:sub>
        </m:sSub>
      </m:oMath>
      <w:r w:rsidR="0056335D" w:rsidRPr="00230E54">
        <w:rPr>
          <w:rFonts w:eastAsiaTheme="minorEastAsia"/>
          <w:b/>
          <w:sz w:val="22"/>
          <w:szCs w:val="22"/>
        </w:rPr>
        <w:t xml:space="preserve"> assumes 120 kHz SCS</w:t>
      </w:r>
    </w:p>
    <w:p w14:paraId="20B7D490" w14:textId="7C666C97" w:rsidR="000649B9" w:rsidRPr="00230E54" w:rsidRDefault="000649B9" w:rsidP="00A469BB">
      <w:pPr>
        <w:pStyle w:val="Caption"/>
        <w:rPr>
          <w:i/>
        </w:rPr>
      </w:pPr>
    </w:p>
    <w:bookmarkEnd w:id="2"/>
    <w:p w14:paraId="10445A01" w14:textId="71195635" w:rsidR="00885580" w:rsidRPr="00230E54" w:rsidRDefault="007820D0" w:rsidP="00885580">
      <w:pPr>
        <w:pStyle w:val="Heading1"/>
      </w:pPr>
      <w:r w:rsidRPr="00230E54">
        <w:t>Conclusion</w:t>
      </w:r>
    </w:p>
    <w:p w14:paraId="433D461B" w14:textId="46D2073E" w:rsidR="001337A5" w:rsidRPr="00D35748" w:rsidRDefault="00AC6017" w:rsidP="001F201D">
      <w:r w:rsidRPr="00D35748">
        <w:t>In this contribution we discussed different aspects related to the initial access mechanisms for beyond 52GHz deployments for NR.</w:t>
      </w:r>
      <w:r w:rsidR="00382AE0" w:rsidRPr="00D35748">
        <w:t xml:space="preserve"> </w:t>
      </w:r>
    </w:p>
    <w:p w14:paraId="08BF7EAC" w14:textId="10141E11" w:rsidR="00AC6017" w:rsidRPr="00D35748" w:rsidRDefault="00AC6017" w:rsidP="001F201D">
      <w:r w:rsidRPr="00D35748">
        <w:t xml:space="preserve">In Section 2.1 we discussed the channel access mechanisms, namely DBTW and </w:t>
      </w:r>
      <w:proofErr w:type="spellStart"/>
      <w:r w:rsidRPr="00D35748">
        <w:t>SCSe</w:t>
      </w:r>
      <w:proofErr w:type="spellEnd"/>
      <w:r w:rsidRPr="00D35748">
        <w:t>, for initial access and made following observations and proposals:</w:t>
      </w:r>
    </w:p>
    <w:p w14:paraId="3B2BC921" w14:textId="0CC41B37" w:rsidR="006D38BA" w:rsidRPr="00D35748" w:rsidRDefault="006D38BA" w:rsidP="001F201D">
      <w:pPr>
        <w:rPr>
          <w:i/>
        </w:rPr>
      </w:pPr>
      <w:r w:rsidRPr="00D35748">
        <w:rPr>
          <w:b/>
        </w:rPr>
        <w:t>Proposal 1: The design for DBTW, if supported, is common to different sub-carrier spacings.</w:t>
      </w:r>
    </w:p>
    <w:p w14:paraId="1669CA1A" w14:textId="4857B6AF" w:rsidR="00094F9D" w:rsidRPr="00D35748" w:rsidRDefault="00094F9D" w:rsidP="00BB3001">
      <w:r w:rsidRPr="00D35748">
        <w:rPr>
          <w:b/>
        </w:rPr>
        <w:t xml:space="preserve">Proposal </w:t>
      </w:r>
      <w:r w:rsidR="002F0875" w:rsidRPr="00D35748">
        <w:rPr>
          <w:b/>
        </w:rPr>
        <w:t>2</w:t>
      </w:r>
      <w:r w:rsidRPr="00D35748">
        <w:rPr>
          <w:b/>
        </w:rPr>
        <w:t>: For 480kHz and 960kHz, the number of SSB candidate locations in a half frame is 64.</w:t>
      </w:r>
    </w:p>
    <w:p w14:paraId="5ECD3094" w14:textId="451B9334" w:rsidR="00AC6017" w:rsidRPr="00D35748" w:rsidRDefault="00094F9D" w:rsidP="001F201D">
      <w:pPr>
        <w:rPr>
          <w:u w:val="single"/>
        </w:rPr>
      </w:pPr>
      <w:r w:rsidRPr="00D35748">
        <w:rPr>
          <w:b/>
        </w:rPr>
        <w:t xml:space="preserve">Proposal </w:t>
      </w:r>
      <w:r w:rsidR="002F0875" w:rsidRPr="00D35748">
        <w:rPr>
          <w:b/>
        </w:rPr>
        <w:t>3</w:t>
      </w:r>
      <w:r w:rsidRPr="00D35748">
        <w:rPr>
          <w:b/>
        </w:rPr>
        <w:t xml:space="preserve">: If DBTW is supported, </w:t>
      </w:r>
      <m:oMath>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m:t>
        </m:r>
        <m:r>
          <m:rPr>
            <m:sty m:val="bi"/>
          </m:rPr>
          <w:rPr>
            <w:rFonts w:ascii="Cambria Math" w:hAnsi="Cambria Math"/>
          </w:rPr>
          <m:t>8</m:t>
        </m:r>
        <m:r>
          <m:rPr>
            <m:sty m:val="bi"/>
          </m:rPr>
          <w:rPr>
            <w:rFonts w:ascii="Cambria Math" w:hAnsi="Cambria Math"/>
          </w:rPr>
          <m:t>,</m:t>
        </m:r>
        <m:r>
          <m:rPr>
            <m:sty m:val="bi"/>
          </m:rPr>
          <w:rPr>
            <w:rFonts w:ascii="Cambria Math" w:hAnsi="Cambria Math"/>
          </w:rPr>
          <m:t>16</m:t>
        </m:r>
        <m:r>
          <m:rPr>
            <m:sty m:val="bi"/>
          </m:rPr>
          <w:rPr>
            <w:rFonts w:ascii="Cambria Math" w:hAnsi="Cambria Math"/>
          </w:rPr>
          <m:t xml:space="preserve">, </m:t>
        </m:r>
        <m:r>
          <m:rPr>
            <m:sty m:val="bi"/>
          </m:rPr>
          <w:rPr>
            <w:rFonts w:ascii="Cambria Math" w:hAnsi="Cambria Math"/>
          </w:rPr>
          <m:t>32</m:t>
        </m:r>
        <m:r>
          <m:rPr>
            <m:sty m:val="bi"/>
          </m:rPr>
          <w:rPr>
            <w:rFonts w:ascii="Cambria Math" w:hAnsi="Cambria Math"/>
          </w:rPr>
          <m:t>,</m:t>
        </m:r>
        <m:r>
          <m:rPr>
            <m:sty m:val="bi"/>
          </m:rPr>
          <w:rPr>
            <w:rFonts w:ascii="Cambria Math" w:hAnsi="Cambria Math"/>
          </w:rPr>
          <m:t>64</m:t>
        </m:r>
        <m:r>
          <m:rPr>
            <m:sty m:val="bi"/>
          </m:rPr>
          <w:rPr>
            <w:rFonts w:ascii="Cambria Math" w:hAnsi="Cambria Math"/>
          </w:rPr>
          <m:t>}</m:t>
        </m:r>
      </m:oMath>
      <w:r w:rsidR="002F0875" w:rsidRPr="007A3A08">
        <w:rPr>
          <w:rFonts w:eastAsiaTheme="minorEastAsia"/>
          <w:b/>
        </w:rPr>
        <w:t xml:space="preserve"> are supported. </w:t>
      </w:r>
      <w:proofErr w:type="spellStart"/>
      <w:r w:rsidR="002F0875" w:rsidRPr="007A3A08">
        <w:rPr>
          <w:rFonts w:eastAsiaTheme="minorEastAsia"/>
          <w:b/>
          <w:i/>
        </w:rPr>
        <w:t>subCarrierSpacingCommon</w:t>
      </w:r>
      <w:proofErr w:type="spellEnd"/>
      <w:r w:rsidR="002F0875" w:rsidRPr="007A3A08">
        <w:rPr>
          <w:rFonts w:eastAsiaTheme="minorEastAsia"/>
          <w:b/>
        </w:rPr>
        <w:t xml:space="preserve"> and </w:t>
      </w:r>
      <w:proofErr w:type="gramStart"/>
      <w:r w:rsidR="002F0875" w:rsidRPr="007A3A08">
        <w:rPr>
          <w:rFonts w:eastAsiaTheme="minorEastAsia"/>
          <w:b/>
        </w:rPr>
        <w:t>spare-bit</w:t>
      </w:r>
      <w:proofErr w:type="gramEnd"/>
      <w:r w:rsidR="002F0875" w:rsidRPr="007A3A08">
        <w:rPr>
          <w:rFonts w:eastAsiaTheme="minorEastAsia"/>
          <w:b/>
        </w:rPr>
        <w:t xml:space="preserve"> are used for indication of </w:t>
      </w:r>
      <m:oMath>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002F0875" w:rsidRPr="007A3A08">
        <w:rPr>
          <w:rFonts w:eastAsiaTheme="minorEastAsia"/>
          <w:b/>
        </w:rPr>
        <w:t xml:space="preserve">. </w:t>
      </w:r>
      <m:oMath>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m:t>
        </m:r>
        <m:r>
          <m:rPr>
            <m:sty m:val="bi"/>
          </m:rPr>
          <w:rPr>
            <w:rFonts w:ascii="Cambria Math" w:hAnsi="Cambria Math"/>
          </w:rPr>
          <m:t>64</m:t>
        </m:r>
        <m:r>
          <m:rPr>
            <m:sty m:val="bi"/>
          </m:rPr>
          <w:rPr>
            <w:rFonts w:ascii="Cambria Math" w:hAnsi="Cambria Math"/>
          </w:rPr>
          <m:t>}</m:t>
        </m:r>
      </m:oMath>
      <w:r w:rsidR="002F0875" w:rsidRPr="007A3A08">
        <w:rPr>
          <w:rFonts w:eastAsiaTheme="minorEastAsia"/>
          <w:b/>
        </w:rPr>
        <w:t xml:space="preserve"> implies that DBTW is not assumed</w:t>
      </w:r>
      <w:r w:rsidR="002F0875" w:rsidRPr="00D35748">
        <w:rPr>
          <w:rFonts w:eastAsiaTheme="minorEastAsia"/>
        </w:rPr>
        <w:t>.</w:t>
      </w:r>
    </w:p>
    <w:p w14:paraId="4E2E74B5" w14:textId="4DEB0EBA" w:rsidR="00D65B10" w:rsidRPr="00D35748" w:rsidRDefault="00D65B10" w:rsidP="00D65B10">
      <w:pPr>
        <w:rPr>
          <w:b/>
        </w:rPr>
      </w:pPr>
      <w:r w:rsidRPr="00D35748">
        <w:rPr>
          <w:b/>
        </w:rPr>
        <w:t xml:space="preserve">Proposal </w:t>
      </w:r>
      <w:r w:rsidR="009D4301" w:rsidRPr="00D35748">
        <w:rPr>
          <w:b/>
        </w:rPr>
        <w:t>4</w:t>
      </w:r>
      <w:r w:rsidRPr="00D35748">
        <w:rPr>
          <w:b/>
        </w:rPr>
        <w:t xml:space="preserve">: If DBTW is supported, the supported values for </w:t>
      </w:r>
      <w:proofErr w:type="spellStart"/>
      <w:r w:rsidRPr="00D35748">
        <w:rPr>
          <w:b/>
        </w:rPr>
        <w:t>discoveryBurstWindowLength</w:t>
      </w:r>
      <w:proofErr w:type="spellEnd"/>
      <w:r w:rsidRPr="00D35748">
        <w:rPr>
          <w:b/>
        </w:rPr>
        <w:t xml:space="preserve"> are same as used for Rel-16 NR-U also for 480kHz and 960kHz: 0.5, 1, 2, 3, 4, 5 </w:t>
      </w:r>
      <w:proofErr w:type="spellStart"/>
      <w:r w:rsidRPr="00D35748">
        <w:rPr>
          <w:b/>
        </w:rPr>
        <w:t>ms</w:t>
      </w:r>
      <w:proofErr w:type="spellEnd"/>
    </w:p>
    <w:p w14:paraId="4487480F" w14:textId="05543670" w:rsidR="009D4301" w:rsidRPr="00D35748" w:rsidRDefault="009D4301" w:rsidP="009D4301">
      <w:pPr>
        <w:pStyle w:val="Caption"/>
        <w:rPr>
          <w:rFonts w:cs="Arial"/>
        </w:rPr>
      </w:pPr>
      <w:r w:rsidRPr="00D35748">
        <w:t xml:space="preserve">Proposal 5: Consider signalling of the valid and invalid candidate SSB indices (associated Type0-PDCCH monitoring occasions) via bits in </w:t>
      </w:r>
      <w:proofErr w:type="spellStart"/>
      <w:r w:rsidRPr="00D35748">
        <w:rPr>
          <w:i/>
        </w:rPr>
        <w:t>groupPresence</w:t>
      </w:r>
      <w:proofErr w:type="spellEnd"/>
      <w:r w:rsidRPr="00D35748">
        <w:t xml:space="preserve"> </w:t>
      </w:r>
      <w:r w:rsidRPr="00D35748">
        <w:rPr>
          <w:rFonts w:cs="Arial"/>
        </w:rPr>
        <w:t xml:space="preserve">denoting SSB indices greater than </w:t>
      </w:r>
      <m:oMath>
        <m:sSubSup>
          <m:sSubSupPr>
            <m:ctrlPr>
              <w:rPr>
                <w:rFonts w:ascii="Cambria Math" w:hAnsi="Cambria Math"/>
                <w:i/>
              </w:rPr>
            </m:ctrlPr>
          </m:sSubSupPr>
          <m:e>
            <m:r>
              <m:rPr>
                <m:sty m:val="bi"/>
              </m:rPr>
              <w:rPr>
                <w:rFonts w:ascii="Cambria Math"/>
              </w:rPr>
              <m:t>N</m:t>
            </m:r>
          </m:e>
          <m:sub>
            <m:r>
              <m:rPr>
                <m:sty m:val="bi"/>
              </m:rPr>
              <w:rPr>
                <w:rFonts w:ascii="Cambria Math"/>
              </w:rPr>
              <m:t>SSB</m:t>
            </m:r>
          </m:sub>
          <m:sup>
            <m:r>
              <m:rPr>
                <m:sty m:val="bi"/>
              </m:rPr>
              <w:rPr>
                <w:rFonts w:ascii="Cambria Math"/>
              </w:rPr>
              <m:t>QCL</m:t>
            </m:r>
          </m:sup>
        </m:sSubSup>
      </m:oMath>
      <w:r w:rsidRPr="00D35748">
        <w:rPr>
          <w:rFonts w:eastAsiaTheme="minorEastAsia" w:cs="Arial"/>
        </w:rPr>
        <w:t>. FFS for the case of 128 candidate SSB positions with 480 and 960 kHz SCS.</w:t>
      </w:r>
    </w:p>
    <w:p w14:paraId="2E27B63F" w14:textId="018651AC" w:rsidR="009D4301" w:rsidRPr="00D35748" w:rsidRDefault="009D4301" w:rsidP="00D65B10">
      <w:pPr>
        <w:rPr>
          <w:b/>
        </w:rPr>
      </w:pPr>
    </w:p>
    <w:p w14:paraId="36D66ABC" w14:textId="66BE33E2" w:rsidR="005B104F" w:rsidRPr="00D35748" w:rsidRDefault="00AC6017" w:rsidP="003073CD">
      <w:r w:rsidRPr="00D35748">
        <w:t>SSB pattern related aspects were discussed in Section 2.</w:t>
      </w:r>
      <w:r w:rsidR="009D4301" w:rsidRPr="00D35748">
        <w:t>2</w:t>
      </w:r>
      <w:r w:rsidRPr="00D35748">
        <w:t xml:space="preserve">, concluding to following </w:t>
      </w:r>
      <w:r w:rsidR="005B104F" w:rsidRPr="00D35748">
        <w:t xml:space="preserve">observations and </w:t>
      </w:r>
      <w:r w:rsidRPr="00D35748">
        <w:t>proposals:</w:t>
      </w:r>
      <w:r w:rsidR="0011344C" w:rsidRPr="00D35748">
        <w:t xml:space="preserve"> </w:t>
      </w:r>
      <w:r w:rsidRPr="00D35748">
        <w:t>-</w:t>
      </w:r>
    </w:p>
    <w:p w14:paraId="30126C1B" w14:textId="55D700D6" w:rsidR="009D4301" w:rsidRPr="00D35748" w:rsidRDefault="009D4301" w:rsidP="009D4301">
      <w:pPr>
        <w:pStyle w:val="Caption"/>
      </w:pPr>
      <w:r w:rsidRPr="00D35748">
        <w:t xml:space="preserve">Observation 1: Maximum UL interruption due to continuous SSB pattern would last for 1ms or 0.5ms, for 480kHz and 960kHz respectively. </w:t>
      </w:r>
    </w:p>
    <w:p w14:paraId="7131C25C" w14:textId="7B755EA9" w:rsidR="009D4301" w:rsidRPr="00D35748" w:rsidRDefault="009D4301" w:rsidP="009D4301">
      <w:pPr>
        <w:pStyle w:val="Caption"/>
      </w:pPr>
      <w:r w:rsidRPr="00D35748">
        <w:t xml:space="preserve">Observation 2: In SSB pattern design for 480kHz and 960kHz, if UL transmission is to be enabled within the SSB pattern, separate slots are needed.   </w:t>
      </w:r>
    </w:p>
    <w:p w14:paraId="3C302BF6" w14:textId="0E5150B0" w:rsidR="009D4301" w:rsidRPr="00D35748" w:rsidRDefault="009D4301" w:rsidP="009D4301">
      <w:pPr>
        <w:pStyle w:val="Caption"/>
      </w:pPr>
      <w:r w:rsidRPr="00D35748">
        <w:t>Observation 3: When accounting DL-&gt;UL and DL-&gt;UL, 2 slot UL gap gives approximately 10 + 10 symbols for UL at 480kHz sub-carrier spacings.</w:t>
      </w:r>
    </w:p>
    <w:p w14:paraId="3A7B9184" w14:textId="1B457DFF" w:rsidR="009D4301" w:rsidRPr="00D35748" w:rsidRDefault="009D4301" w:rsidP="009D4301">
      <w:pPr>
        <w:pStyle w:val="Caption"/>
      </w:pPr>
      <w:r w:rsidRPr="00D35748">
        <w:lastRenderedPageBreak/>
        <w:t>Observation 4: When accounting DL-&gt;UL and DL-&gt;UL, 2 slot UL gap gives approximately 8 + 8 symbols for UL at 960kHz sub-carrier spacings.</w:t>
      </w:r>
    </w:p>
    <w:p w14:paraId="326D69AB" w14:textId="20B01527" w:rsidR="009D4301" w:rsidRPr="00D35748" w:rsidRDefault="009D4301" w:rsidP="009D4301">
      <w:pPr>
        <w:pStyle w:val="Caption"/>
      </w:pPr>
      <w:r w:rsidRPr="00D35748">
        <w:t xml:space="preserve">Proposal 6: Define SSB slot pattern for 480kHz and 960kHz sub-carrier spacing so that 8 consecutive slots are contain SSB candidate locations, followed by 4 slots are left unoccupied (by SSBs), until all SSBs locations are accounted. Determine the slot indexes n for candidate locations as follows:  </w:t>
      </w:r>
    </w:p>
    <w:p w14:paraId="2A7B8E2E" w14:textId="77777777" w:rsidR="009D4301" w:rsidRPr="00230E54" w:rsidRDefault="009D4301" w:rsidP="009D4301">
      <w:pPr>
        <w:pStyle w:val="ListParagraph"/>
        <w:keepNext/>
        <w:keepLines/>
        <w:numPr>
          <w:ilvl w:val="0"/>
          <w:numId w:val="48"/>
        </w:numPr>
        <w:rPr>
          <w:b/>
          <w:iCs/>
          <w:sz w:val="22"/>
          <w:szCs w:val="22"/>
        </w:rPr>
      </w:pPr>
      <w:r w:rsidRPr="00230E54">
        <w:rPr>
          <w:b/>
          <w:iCs/>
          <w:sz w:val="22"/>
          <w:szCs w:val="22"/>
        </w:rPr>
        <w:t>The slot indexes n</w:t>
      </w:r>
      <w:proofErr w:type="gramStart"/>
      <w:r w:rsidRPr="00230E54">
        <w:rPr>
          <w:b/>
          <w:iCs/>
          <w:sz w:val="22"/>
          <w:szCs w:val="22"/>
        </w:rPr>
        <w:t>={</w:t>
      </w:r>
      <w:proofErr w:type="gramEnd"/>
      <w:r w:rsidRPr="00230E54">
        <w:rPr>
          <w:b/>
          <w:iCs/>
          <w:sz w:val="22"/>
          <w:szCs w:val="22"/>
        </w:rPr>
        <w:t>0,1,2,3,4,5,6,7,</w:t>
      </w:r>
    </w:p>
    <w:p w14:paraId="610A3202" w14:textId="77777777" w:rsidR="009D4301" w:rsidRPr="00230E54" w:rsidRDefault="009D4301" w:rsidP="009D4301">
      <w:pPr>
        <w:keepNext/>
        <w:keepLines/>
        <w:spacing w:after="0"/>
        <w:ind w:left="2410"/>
        <w:rPr>
          <w:b/>
          <w:iCs/>
        </w:rPr>
      </w:pPr>
      <w:r w:rsidRPr="00230E54">
        <w:rPr>
          <w:b/>
          <w:iCs/>
        </w:rPr>
        <w:t>12,13,14,15,16,17,18,19,</w:t>
      </w:r>
    </w:p>
    <w:p w14:paraId="5F2D5283" w14:textId="77777777" w:rsidR="009D4301" w:rsidRPr="00230E54" w:rsidRDefault="009D4301" w:rsidP="009D4301">
      <w:pPr>
        <w:keepNext/>
        <w:keepLines/>
        <w:spacing w:after="0"/>
        <w:ind w:left="2410"/>
        <w:rPr>
          <w:b/>
          <w:iCs/>
        </w:rPr>
      </w:pPr>
      <w:r w:rsidRPr="00230E54">
        <w:rPr>
          <w:b/>
          <w:iCs/>
        </w:rPr>
        <w:t>24,25,26,27,28,29,30,31,</w:t>
      </w:r>
    </w:p>
    <w:p w14:paraId="68C358FC" w14:textId="77777777" w:rsidR="009D4301" w:rsidRPr="00230E54" w:rsidRDefault="009D4301" w:rsidP="009D4301">
      <w:pPr>
        <w:keepNext/>
        <w:keepLines/>
        <w:spacing w:after="0"/>
        <w:ind w:left="2410"/>
      </w:pPr>
      <w:r w:rsidRPr="00230E54">
        <w:rPr>
          <w:b/>
          <w:iCs/>
        </w:rPr>
        <w:t>36,37,38,39,40,41,42,43}</w:t>
      </w:r>
    </w:p>
    <w:p w14:paraId="57749F5C" w14:textId="5CA47A4B" w:rsidR="009D4301" w:rsidRDefault="009D4301" w:rsidP="003073CD">
      <w:pPr>
        <w:rPr>
          <w:b/>
          <w:iCs/>
        </w:rPr>
      </w:pPr>
    </w:p>
    <w:p w14:paraId="05705717" w14:textId="70164B0F" w:rsidR="002613B5" w:rsidRPr="00D35748" w:rsidRDefault="00380029" w:rsidP="007A3A08">
      <w:pPr>
        <w:keepNext/>
        <w:rPr>
          <w:i/>
        </w:rPr>
      </w:pPr>
      <w:r w:rsidRPr="00D35748">
        <w:t>In Section 2.3</w:t>
      </w:r>
      <w:r w:rsidR="00931214" w:rsidRPr="00D35748">
        <w:t>.1</w:t>
      </w:r>
      <w:r w:rsidRPr="00D35748">
        <w:t xml:space="preserve"> the Type0-PDCCH CORESET configurations were discussed,</w:t>
      </w:r>
      <w:r w:rsidR="00146621" w:rsidRPr="00D35748">
        <w:t xml:space="preserve"> </w:t>
      </w:r>
      <w:r w:rsidR="002613B5" w:rsidRPr="00D35748">
        <w:t xml:space="preserve">concluding as </w:t>
      </w:r>
      <w:proofErr w:type="gramStart"/>
      <w:r w:rsidR="002613B5" w:rsidRPr="00D35748">
        <w:t>follows:-</w:t>
      </w:r>
      <w:proofErr w:type="gramEnd"/>
    </w:p>
    <w:p w14:paraId="0D698632" w14:textId="51BE71E6" w:rsidR="00EE48B6" w:rsidRPr="00D35748" w:rsidRDefault="00EE48B6" w:rsidP="007A3A08">
      <w:pPr>
        <w:pStyle w:val="Caption"/>
        <w:keepNext/>
        <w:keepLines/>
        <w:spacing w:after="0"/>
      </w:pPr>
      <w:r w:rsidRPr="00D35748">
        <w:t>Proposal 6: Support the following RB offsets:</w:t>
      </w:r>
    </w:p>
    <w:p w14:paraId="244DDB72" w14:textId="77777777" w:rsidR="00EE48B6" w:rsidRPr="00E002EC" w:rsidRDefault="00EE48B6" w:rsidP="007A3A08">
      <w:pPr>
        <w:pStyle w:val="ListParagraph"/>
        <w:keepNext/>
        <w:keepLines/>
        <w:numPr>
          <w:ilvl w:val="0"/>
          <w:numId w:val="62"/>
        </w:numPr>
        <w:rPr>
          <w:b/>
          <w:bCs/>
          <w:sz w:val="22"/>
          <w:szCs w:val="22"/>
        </w:rPr>
      </w:pPr>
      <w:r w:rsidRPr="00E002EC">
        <w:rPr>
          <w:b/>
          <w:bCs/>
          <w:sz w:val="22"/>
          <w:szCs w:val="22"/>
        </w:rPr>
        <w:t>120 kHz SCS</w:t>
      </w:r>
    </w:p>
    <w:p w14:paraId="59E86F7E" w14:textId="77777777" w:rsidR="00EE48B6" w:rsidRPr="00E002EC" w:rsidRDefault="00EE48B6" w:rsidP="007A3A08">
      <w:pPr>
        <w:pStyle w:val="ListParagraph"/>
        <w:keepNext/>
        <w:keepLines/>
        <w:numPr>
          <w:ilvl w:val="1"/>
          <w:numId w:val="62"/>
        </w:numPr>
        <w:rPr>
          <w:b/>
          <w:bCs/>
          <w:sz w:val="22"/>
          <w:szCs w:val="22"/>
        </w:rPr>
      </w:pPr>
      <w:r w:rsidRPr="00E002EC">
        <w:rPr>
          <w:b/>
          <w:bCs/>
          <w:sz w:val="22"/>
          <w:szCs w:val="22"/>
        </w:rPr>
        <w:t>24 PRB CORESET#0: RB offsets 0, 4</w:t>
      </w:r>
    </w:p>
    <w:p w14:paraId="450A0EC3" w14:textId="77777777" w:rsidR="00EE48B6" w:rsidRPr="00E002EC" w:rsidRDefault="00EE48B6" w:rsidP="007A3A08">
      <w:pPr>
        <w:pStyle w:val="ListParagraph"/>
        <w:keepNext/>
        <w:keepLines/>
        <w:numPr>
          <w:ilvl w:val="1"/>
          <w:numId w:val="62"/>
        </w:numPr>
        <w:rPr>
          <w:b/>
          <w:bCs/>
          <w:sz w:val="22"/>
          <w:szCs w:val="22"/>
        </w:rPr>
      </w:pPr>
      <w:r w:rsidRPr="00E002EC">
        <w:rPr>
          <w:b/>
          <w:bCs/>
          <w:sz w:val="22"/>
          <w:szCs w:val="22"/>
        </w:rPr>
        <w:t>48 PRB CORESET#0: RB offsets 0, 14, 28</w:t>
      </w:r>
    </w:p>
    <w:p w14:paraId="2DE52E73" w14:textId="77777777" w:rsidR="00EE48B6" w:rsidRPr="00E002EC" w:rsidRDefault="00EE48B6" w:rsidP="007A3A08">
      <w:pPr>
        <w:pStyle w:val="ListParagraph"/>
        <w:keepNext/>
        <w:keepLines/>
        <w:numPr>
          <w:ilvl w:val="1"/>
          <w:numId w:val="62"/>
        </w:numPr>
        <w:rPr>
          <w:b/>
          <w:bCs/>
          <w:sz w:val="22"/>
          <w:szCs w:val="22"/>
        </w:rPr>
      </w:pPr>
      <w:r w:rsidRPr="00E002EC">
        <w:rPr>
          <w:b/>
          <w:bCs/>
          <w:sz w:val="22"/>
          <w:szCs w:val="22"/>
        </w:rPr>
        <w:t>96 PRB CORESET#0: RB offsets 0, 76</w:t>
      </w:r>
    </w:p>
    <w:p w14:paraId="4C33C2ED" w14:textId="77777777" w:rsidR="00EE48B6" w:rsidRPr="00E002EC" w:rsidRDefault="00EE48B6" w:rsidP="007A3A08">
      <w:pPr>
        <w:pStyle w:val="ListParagraph"/>
        <w:keepNext/>
        <w:keepLines/>
        <w:numPr>
          <w:ilvl w:val="0"/>
          <w:numId w:val="62"/>
        </w:numPr>
        <w:rPr>
          <w:b/>
          <w:bCs/>
          <w:sz w:val="22"/>
          <w:szCs w:val="22"/>
        </w:rPr>
      </w:pPr>
      <w:r w:rsidRPr="00E002EC">
        <w:rPr>
          <w:b/>
          <w:bCs/>
          <w:sz w:val="22"/>
          <w:szCs w:val="22"/>
        </w:rPr>
        <w:t>480 kHz SCS</w:t>
      </w:r>
    </w:p>
    <w:p w14:paraId="78C9CD12" w14:textId="77777777" w:rsidR="00EE48B6" w:rsidRPr="00E002EC" w:rsidRDefault="00EE48B6" w:rsidP="007A3A08">
      <w:pPr>
        <w:pStyle w:val="ListParagraph"/>
        <w:keepNext/>
        <w:keepLines/>
        <w:numPr>
          <w:ilvl w:val="1"/>
          <w:numId w:val="62"/>
        </w:numPr>
        <w:rPr>
          <w:b/>
          <w:bCs/>
          <w:sz w:val="22"/>
          <w:szCs w:val="22"/>
        </w:rPr>
      </w:pPr>
      <w:r w:rsidRPr="00E002EC">
        <w:rPr>
          <w:b/>
          <w:bCs/>
          <w:sz w:val="22"/>
          <w:szCs w:val="22"/>
        </w:rPr>
        <w:t>24 PRB CORESET#0: RB offsets 0, 4</w:t>
      </w:r>
    </w:p>
    <w:p w14:paraId="70CD169C" w14:textId="77777777" w:rsidR="00EE48B6" w:rsidRPr="00E002EC" w:rsidRDefault="00EE48B6" w:rsidP="007A3A08">
      <w:pPr>
        <w:pStyle w:val="ListParagraph"/>
        <w:keepNext/>
        <w:keepLines/>
        <w:numPr>
          <w:ilvl w:val="1"/>
          <w:numId w:val="62"/>
        </w:numPr>
        <w:rPr>
          <w:b/>
          <w:bCs/>
          <w:sz w:val="22"/>
          <w:szCs w:val="22"/>
        </w:rPr>
      </w:pPr>
      <w:r w:rsidRPr="00E002EC">
        <w:rPr>
          <w:b/>
          <w:bCs/>
          <w:sz w:val="22"/>
          <w:szCs w:val="22"/>
        </w:rPr>
        <w:t>48 PRB CORESET#0: RB offsets 0, 14, 28</w:t>
      </w:r>
    </w:p>
    <w:p w14:paraId="06E94E3E" w14:textId="77777777" w:rsidR="00EE48B6" w:rsidRPr="00E002EC" w:rsidRDefault="00EE48B6" w:rsidP="007A3A08">
      <w:pPr>
        <w:pStyle w:val="ListParagraph"/>
        <w:keepNext/>
        <w:keepLines/>
        <w:numPr>
          <w:ilvl w:val="0"/>
          <w:numId w:val="62"/>
        </w:numPr>
        <w:rPr>
          <w:b/>
          <w:bCs/>
          <w:sz w:val="22"/>
          <w:szCs w:val="22"/>
        </w:rPr>
      </w:pPr>
      <w:r w:rsidRPr="00E002EC">
        <w:rPr>
          <w:b/>
          <w:bCs/>
          <w:sz w:val="22"/>
          <w:szCs w:val="22"/>
        </w:rPr>
        <w:t>960 kHz SCS</w:t>
      </w:r>
    </w:p>
    <w:p w14:paraId="3F6B65D5" w14:textId="77777777" w:rsidR="00EE48B6" w:rsidRPr="007A3A08" w:rsidRDefault="00EE48B6">
      <w:pPr>
        <w:pStyle w:val="ListParagraph"/>
        <w:keepNext/>
        <w:keepLines/>
        <w:numPr>
          <w:ilvl w:val="1"/>
          <w:numId w:val="62"/>
        </w:numPr>
        <w:rPr>
          <w:b/>
          <w:bCs/>
        </w:rPr>
      </w:pPr>
      <w:r w:rsidRPr="00E002EC">
        <w:rPr>
          <w:b/>
          <w:bCs/>
          <w:sz w:val="22"/>
          <w:szCs w:val="22"/>
        </w:rPr>
        <w:t>24 PRB CORESET#0: RB offsets 0, 4</w:t>
      </w:r>
    </w:p>
    <w:p w14:paraId="59A83249" w14:textId="7BFE8CBC" w:rsidR="00454966" w:rsidRPr="00E002EC" w:rsidRDefault="00454966" w:rsidP="007A3A08">
      <w:pPr>
        <w:pStyle w:val="ListParagraph"/>
        <w:keepNext/>
        <w:keepLines/>
        <w:numPr>
          <w:ilvl w:val="1"/>
          <w:numId w:val="62"/>
        </w:numPr>
        <w:rPr>
          <w:b/>
          <w:bCs/>
        </w:rPr>
      </w:pPr>
      <w:r>
        <w:rPr>
          <w:b/>
          <w:bCs/>
          <w:sz w:val="22"/>
          <w:szCs w:val="22"/>
        </w:rPr>
        <w:t>48 PRB CORESET#0: RB offsets 0, 14, 28</w:t>
      </w:r>
    </w:p>
    <w:p w14:paraId="162E76E5" w14:textId="77777777" w:rsidR="00EE48B6" w:rsidRPr="00D35748" w:rsidRDefault="00EE48B6" w:rsidP="007A3A08">
      <w:pPr>
        <w:pStyle w:val="ListParagraph"/>
        <w:keepNext/>
        <w:keepLines/>
        <w:numPr>
          <w:ilvl w:val="0"/>
          <w:numId w:val="62"/>
        </w:numPr>
        <w:rPr>
          <w:b/>
        </w:rPr>
      </w:pPr>
      <w:r w:rsidRPr="00D35748">
        <w:rPr>
          <w:b/>
          <w:sz w:val="22"/>
          <w:szCs w:val="22"/>
        </w:rPr>
        <w:t>Note: Numbers could be had in square brackets until RAN4 has confirmed the spectrum utilization assumption.</w:t>
      </w:r>
    </w:p>
    <w:p w14:paraId="17DC003E" w14:textId="5DFB8D4D" w:rsidR="00931214" w:rsidRPr="00D35748" w:rsidRDefault="00931214" w:rsidP="00F176C2"/>
    <w:p w14:paraId="7F34226D" w14:textId="15CA8A4A" w:rsidR="00931214" w:rsidRPr="00D35748" w:rsidRDefault="00931214" w:rsidP="00931214">
      <w:pPr>
        <w:pStyle w:val="Caption"/>
      </w:pPr>
      <w:r w:rsidRPr="00D35748">
        <w:t xml:space="preserve">Proposal 9: Confirm the support of CORESET#0 with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Pr="00D35748">
        <w:rPr>
          <w:rFonts w:eastAsiaTheme="minorEastAsia"/>
        </w:rPr>
        <w:t>={</w:t>
      </w:r>
      <w:proofErr w:type="gramEnd"/>
      <w:r w:rsidRPr="00D35748">
        <w:rPr>
          <w:rFonts w:eastAsiaTheme="minorEastAsia"/>
        </w:rPr>
        <w:t>96} for</w:t>
      </w:r>
      <w:r w:rsidRPr="00D35748">
        <w:t xml:space="preserve"> 120kHz sub-carrier spacing.</w:t>
      </w:r>
    </w:p>
    <w:p w14:paraId="0EEB9808" w14:textId="00920175" w:rsidR="00931214" w:rsidRPr="00D35748" w:rsidRDefault="00931214" w:rsidP="00F176C2">
      <w:proofErr w:type="gramStart"/>
      <w:r w:rsidRPr="00D35748" w:rsidDel="00715AAE">
        <w:rPr>
          <w:rFonts w:eastAsiaTheme="minorEastAsia"/>
          <w:b/>
        </w:rPr>
        <w:t>={</w:t>
      </w:r>
      <w:proofErr w:type="gramEnd"/>
      <w:r w:rsidRPr="00D35748" w:rsidDel="00715AAE">
        <w:rPr>
          <w:rFonts w:eastAsiaTheme="minorEastAsia"/>
          <w:b/>
        </w:rPr>
        <w:t>24, 48}.</w:t>
      </w:r>
    </w:p>
    <w:p w14:paraId="322B5BFD" w14:textId="1CA0AA7C" w:rsidR="00EE48B6" w:rsidRPr="007A3A08" w:rsidRDefault="00020430" w:rsidP="00F176C2">
      <w:r w:rsidRPr="00D35748">
        <w:t xml:space="preserve">Table examples for </w:t>
      </w:r>
      <w:r w:rsidR="00931214" w:rsidRPr="00D35748">
        <w:t xml:space="preserve">CORESET#0 configurations are given in Section </w:t>
      </w:r>
      <w:r w:rsidR="00931214">
        <w:rPr>
          <w:iCs/>
        </w:rPr>
        <w:fldChar w:fldCharType="begin"/>
      </w:r>
      <w:r w:rsidR="00931214" w:rsidRPr="00D35748">
        <w:instrText xml:space="preserve"> REF _Ref87009807 \r \h </w:instrText>
      </w:r>
      <w:r w:rsidR="00931214">
        <w:rPr>
          <w:iCs/>
        </w:rPr>
      </w:r>
      <w:r w:rsidR="00931214">
        <w:rPr>
          <w:iCs/>
        </w:rPr>
        <w:fldChar w:fldCharType="separate"/>
      </w:r>
      <w:r w:rsidR="00544170" w:rsidRPr="00D35748">
        <w:t>2.3.1</w:t>
      </w:r>
      <w:r w:rsidR="00931214">
        <w:rPr>
          <w:iCs/>
        </w:rPr>
        <w:fldChar w:fldCharType="end"/>
      </w:r>
      <w:r w:rsidR="00931214" w:rsidRPr="00D35748">
        <w:t xml:space="preserve"> in </w:t>
      </w:r>
      <w:r w:rsidR="00931214">
        <w:rPr>
          <w:iCs/>
        </w:rPr>
        <w:fldChar w:fldCharType="begin"/>
      </w:r>
      <w:r w:rsidR="00931214" w:rsidRPr="00D35748">
        <w:instrText xml:space="preserve"> REF _Ref87009832 \h </w:instrText>
      </w:r>
      <w:r w:rsidR="00931214">
        <w:rPr>
          <w:iCs/>
        </w:rPr>
      </w:r>
      <w:r w:rsidR="00931214">
        <w:rPr>
          <w:iCs/>
        </w:rPr>
        <w:fldChar w:fldCharType="separate"/>
      </w:r>
      <w:r w:rsidR="00544170" w:rsidRPr="00D35748">
        <w:t xml:space="preserve">Table </w:t>
      </w:r>
      <w:r w:rsidR="00544170" w:rsidRPr="007A3A08">
        <w:t>6</w:t>
      </w:r>
      <w:r w:rsidR="00931214">
        <w:rPr>
          <w:iCs/>
        </w:rPr>
        <w:fldChar w:fldCharType="end"/>
      </w:r>
      <w:r w:rsidR="00931214" w:rsidRPr="00D35748">
        <w:t xml:space="preserve">, </w:t>
      </w:r>
      <w:r w:rsidR="00931214">
        <w:rPr>
          <w:iCs/>
        </w:rPr>
        <w:fldChar w:fldCharType="begin"/>
      </w:r>
      <w:r w:rsidR="00931214" w:rsidRPr="00D35748">
        <w:instrText xml:space="preserve"> REF _Ref87009834 \h </w:instrText>
      </w:r>
      <w:r w:rsidR="00931214">
        <w:rPr>
          <w:iCs/>
        </w:rPr>
      </w:r>
      <w:r w:rsidR="00931214">
        <w:rPr>
          <w:iCs/>
        </w:rPr>
        <w:fldChar w:fldCharType="separate"/>
      </w:r>
      <w:r w:rsidR="00544170" w:rsidRPr="00D35748">
        <w:t xml:space="preserve">Table </w:t>
      </w:r>
      <w:r w:rsidR="00544170" w:rsidRPr="007A3A08">
        <w:t>7</w:t>
      </w:r>
      <w:r w:rsidR="00931214">
        <w:rPr>
          <w:iCs/>
        </w:rPr>
        <w:fldChar w:fldCharType="end"/>
      </w:r>
      <w:r w:rsidR="00931214" w:rsidRPr="00D35748">
        <w:t xml:space="preserve"> and </w:t>
      </w:r>
      <w:r w:rsidR="00931214">
        <w:rPr>
          <w:iCs/>
        </w:rPr>
        <w:fldChar w:fldCharType="begin"/>
      </w:r>
      <w:r w:rsidR="00931214" w:rsidRPr="00D35748">
        <w:instrText xml:space="preserve"> REF _Ref87009836 \h </w:instrText>
      </w:r>
      <w:r w:rsidR="00931214">
        <w:rPr>
          <w:iCs/>
        </w:rPr>
      </w:r>
      <w:r w:rsidR="00931214">
        <w:rPr>
          <w:iCs/>
        </w:rPr>
        <w:fldChar w:fldCharType="separate"/>
      </w:r>
      <w:r w:rsidR="00544170" w:rsidRPr="00D35748">
        <w:t xml:space="preserve">Table </w:t>
      </w:r>
      <w:r w:rsidR="00544170" w:rsidRPr="007A3A08">
        <w:t>8</w:t>
      </w:r>
      <w:r w:rsidR="00931214">
        <w:rPr>
          <w:iCs/>
        </w:rPr>
        <w:fldChar w:fldCharType="end"/>
      </w:r>
      <w:r w:rsidR="00931214" w:rsidRPr="00D35748">
        <w:t>.</w:t>
      </w:r>
    </w:p>
    <w:p w14:paraId="73D78877" w14:textId="0A0A5700" w:rsidR="00931214" w:rsidRPr="00D35748" w:rsidRDefault="00931214" w:rsidP="00931214">
      <w:pPr>
        <w:keepNext/>
      </w:pPr>
      <w:r w:rsidRPr="00D35748">
        <w:t xml:space="preserve">In Section 2.3.2 the Type0-PDCCH CSS configurations were discussed, with following </w:t>
      </w:r>
      <w:proofErr w:type="gramStart"/>
      <w:r w:rsidR="009D0F2B" w:rsidRPr="00D35748">
        <w:t>proposals</w:t>
      </w:r>
      <w:r w:rsidRPr="00D35748">
        <w:t>:-</w:t>
      </w:r>
      <w:proofErr w:type="gramEnd"/>
    </w:p>
    <w:p w14:paraId="3D12223A" w14:textId="47E08BEF" w:rsidR="009D0F2B" w:rsidRPr="00D35748" w:rsidRDefault="009D0F2B" w:rsidP="009D0F2B">
      <w:pPr>
        <w:pStyle w:val="Caption"/>
        <w:rPr>
          <w:b w:val="0"/>
        </w:rPr>
      </w:pPr>
      <w:r w:rsidRPr="00D35748">
        <w:t>Proposal 9:</w:t>
      </w:r>
      <w:r w:rsidR="00E92871" w:rsidRPr="00D35748">
        <w:t xml:space="preserve"> </w:t>
      </w:r>
      <w:r w:rsidRPr="00D35748">
        <w:t>Support the following ’</w:t>
      </w:r>
      <w:r w:rsidRPr="00D35748">
        <w:rPr>
          <w:i/>
        </w:rPr>
        <w:t>O</w:t>
      </w:r>
      <w:r w:rsidRPr="00D35748">
        <w:t xml:space="preserve">’ values for both 480 and 960 kHz sub-carrier options: {0, 1.5, 5, 6.5} </w:t>
      </w:r>
      <w:proofErr w:type="spellStart"/>
      <w:r w:rsidRPr="00D35748">
        <w:t>ms</w:t>
      </w:r>
      <w:proofErr w:type="spellEnd"/>
      <w:r w:rsidRPr="00D35748">
        <w:t>.</w:t>
      </w:r>
    </w:p>
    <w:p w14:paraId="773E062B" w14:textId="2917B1B8" w:rsidR="00E92871" w:rsidRPr="00D35748" w:rsidRDefault="00E92871" w:rsidP="00E92871">
      <w:pPr>
        <w:pStyle w:val="Caption"/>
      </w:pPr>
      <w:r w:rsidRPr="00D35748">
        <w:t xml:space="preserve">Observation 5: If configuration with consecutive PDCCH monitoring occasions </w:t>
      </w:r>
      <w:proofErr w:type="gramStart"/>
      <w:r w:rsidRPr="00D35748">
        <w:t>are</w:t>
      </w:r>
      <w:proofErr w:type="gramEnd"/>
      <w:r w:rsidRPr="00D35748">
        <w:t xml:space="preserve"> supported</w:t>
      </w:r>
      <w:r w:rsidRPr="00D35748">
        <w:rPr>
          <w:rFonts w:eastAsiaTheme="minorEastAsia"/>
        </w:rPr>
        <w:t xml:space="preserve">, we would have slight preference to define the first </w:t>
      </w:r>
      <w:r w:rsidRPr="00D35748">
        <w:t xml:space="preserve">symbol index as {0, if </w:t>
      </w:r>
      <w:r w:rsidRPr="00D35748">
        <w:rPr>
          <w:i/>
        </w:rPr>
        <w:t>i</w:t>
      </w:r>
      <w:r w:rsidRPr="00D35748">
        <w:t xml:space="preserve"> is even},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Pr="00D35748">
        <w:t xml:space="preserve">, if </w:t>
      </w:r>
      <w:r w:rsidRPr="00D35748">
        <w:rPr>
          <w:i/>
        </w:rPr>
        <w:t>i</w:t>
      </w:r>
      <w:r w:rsidRPr="00D35748">
        <w:t xml:space="preserve"> is odd}</w:t>
      </w:r>
    </w:p>
    <w:p w14:paraId="6BD57287" w14:textId="3AEC3BCD" w:rsidR="00146621" w:rsidRPr="00D35748" w:rsidRDefault="00146621" w:rsidP="00A469BB">
      <w:pPr>
        <w:rPr>
          <w:b/>
        </w:rPr>
      </w:pPr>
    </w:p>
    <w:p w14:paraId="13BEEF08" w14:textId="6340BB5F" w:rsidR="00E92871" w:rsidRPr="00D35748" w:rsidRDefault="00E92871" w:rsidP="00A469BB">
      <w:r w:rsidRPr="00D35748">
        <w:t xml:space="preserve">Furthermore the </w:t>
      </w:r>
      <w:r w:rsidR="00AF1338" w:rsidRPr="00D35748">
        <w:t xml:space="preserve">options to achieve SSB and CORESET# multiplexing to same slot was discussed in Section </w:t>
      </w:r>
      <w:proofErr w:type="gramStart"/>
      <w:r w:rsidR="00AF1338" w:rsidRPr="00D35748">
        <w:t>2.3.3:-</w:t>
      </w:r>
      <w:proofErr w:type="gramEnd"/>
    </w:p>
    <w:p w14:paraId="41BC6C94" w14:textId="354D7066" w:rsidR="00AF1338" w:rsidRPr="00D35748" w:rsidRDefault="00AF1338" w:rsidP="00AF1338">
      <w:pPr>
        <w:pStyle w:val="Caption"/>
      </w:pPr>
      <w:r w:rsidRPr="00D35748">
        <w:t>Observation 6: For SSB and CORESET#0 with 480kHz sub-carrier spacing with SSB and CORESET#0 multiplexing pattern 3, following configuration options could be considered:</w:t>
      </w:r>
    </w:p>
    <w:p w14:paraId="749E494C" w14:textId="77777777" w:rsidR="00AF1338" w:rsidRPr="00230E54" w:rsidRDefault="006A4DB9" w:rsidP="00AF1338">
      <w:pPr>
        <w:pStyle w:val="ListParagraph"/>
        <w:numPr>
          <w:ilvl w:val="0"/>
          <w:numId w:val="14"/>
        </w:numPr>
        <w:rPr>
          <w:b/>
          <w:bCs/>
        </w:rPr>
      </w:pPr>
      <m:oMath>
        <m:sSubSup>
          <m:sSubSupPr>
            <m:ctrlPr>
              <w:rPr>
                <w:rFonts w:ascii="Cambria Math" w:hAnsi="Cambria Math"/>
                <w:b/>
                <w:bCs/>
                <w:sz w:val="22"/>
                <w:szCs w:val="22"/>
                <w:lang w:eastAsia="en-US"/>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CORESET</m:t>
            </m:r>
          </m:sup>
        </m:sSubSup>
      </m:oMath>
      <w:proofErr w:type="gramStart"/>
      <w:r w:rsidR="00AF1338" w:rsidRPr="00230E54">
        <w:rPr>
          <w:rFonts w:eastAsiaTheme="minorEastAsia"/>
          <w:b/>
          <w:bCs/>
        </w:rPr>
        <w:t>={</w:t>
      </w:r>
      <w:proofErr w:type="gramEnd"/>
      <w:r w:rsidR="00AF1338" w:rsidRPr="00230E54">
        <w:rPr>
          <w:rFonts w:eastAsiaTheme="minorEastAsia"/>
          <w:b/>
          <w:bCs/>
        </w:rPr>
        <w:t>2}</w:t>
      </w:r>
    </w:p>
    <w:p w14:paraId="776ED926" w14:textId="77777777" w:rsidR="00AF1338" w:rsidRPr="00230E54" w:rsidRDefault="006A4DB9" w:rsidP="00AF1338">
      <w:pPr>
        <w:pStyle w:val="ListParagraph"/>
        <w:numPr>
          <w:ilvl w:val="0"/>
          <w:numId w:val="14"/>
        </w:numPr>
        <w:rPr>
          <w:b/>
          <w:bCs/>
        </w:rPr>
      </w:pP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00AF1338" w:rsidRPr="00230E54">
        <w:rPr>
          <w:rFonts w:eastAsiaTheme="minorEastAsia"/>
          <w:b/>
          <w:bCs/>
        </w:rPr>
        <w:t>={</w:t>
      </w:r>
      <w:proofErr w:type="gramEnd"/>
      <w:r w:rsidR="00AF1338" w:rsidRPr="00230E54">
        <w:rPr>
          <w:rFonts w:eastAsiaTheme="minorEastAsia"/>
          <w:b/>
          <w:bCs/>
        </w:rPr>
        <w:t>24, 48}.</w:t>
      </w:r>
    </w:p>
    <w:p w14:paraId="4561251F" w14:textId="77777777" w:rsidR="00AF1338" w:rsidRPr="007A3A08" w:rsidRDefault="00AF1338" w:rsidP="00A469BB">
      <w:pPr>
        <w:rPr>
          <w:bCs/>
        </w:rPr>
      </w:pPr>
    </w:p>
    <w:p w14:paraId="5566CFD7" w14:textId="268165E6" w:rsidR="00AF1338" w:rsidRPr="00D35748" w:rsidRDefault="00AF1338" w:rsidP="00AF1338">
      <w:pPr>
        <w:pStyle w:val="Caption"/>
      </w:pPr>
      <w:r w:rsidRPr="00D35748">
        <w:lastRenderedPageBreak/>
        <w:t xml:space="preserve">Observation 7: The Type0-PDCCH CSS set for multiplexing pattern 3 for 480kHz could be designed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918"/>
        <w:gridCol w:w="3707"/>
      </w:tblGrid>
      <w:tr w:rsidR="00AF1338" w:rsidRPr="007103DE" w14:paraId="6967FFB9" w14:textId="77777777" w:rsidTr="00E002EC">
        <w:trPr>
          <w:cantSplit/>
        </w:trPr>
        <w:tc>
          <w:tcPr>
            <w:tcW w:w="810" w:type="dxa"/>
            <w:tcBorders>
              <w:bottom w:val="double" w:sz="4" w:space="0" w:color="auto"/>
              <w:right w:val="double" w:sz="4" w:space="0" w:color="auto"/>
            </w:tcBorders>
            <w:shd w:val="clear" w:color="auto" w:fill="E0E0E0"/>
            <w:vAlign w:val="center"/>
          </w:tcPr>
          <w:p w14:paraId="64405E6B" w14:textId="77777777" w:rsidR="00AF1338" w:rsidRPr="007103DE" w:rsidRDefault="00AF1338" w:rsidP="00E002EC">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bCs/>
                <w:sz w:val="18"/>
                <w:szCs w:val="20"/>
                <w:lang w:val="en-US"/>
              </w:rPr>
              <w:t>Index</w:t>
            </w:r>
          </w:p>
        </w:tc>
        <w:tc>
          <w:tcPr>
            <w:tcW w:w="5040" w:type="dxa"/>
            <w:tcBorders>
              <w:left w:val="double" w:sz="4" w:space="0" w:color="auto"/>
              <w:bottom w:val="double" w:sz="4" w:space="0" w:color="auto"/>
            </w:tcBorders>
            <w:shd w:val="clear" w:color="auto" w:fill="E0E0E0"/>
            <w:vAlign w:val="center"/>
          </w:tcPr>
          <w:p w14:paraId="14731D9E" w14:textId="77777777" w:rsidR="00AF1338" w:rsidRPr="007103DE" w:rsidRDefault="00AF1338" w:rsidP="00E002EC">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sz w:val="18"/>
                <w:szCs w:val="20"/>
                <w:lang w:val="en-US"/>
              </w:rPr>
              <w:t>PDCCH monitoring occasions</w:t>
            </w:r>
            <w:r w:rsidRPr="007103DE">
              <w:rPr>
                <w:rFonts w:ascii="Arial" w:eastAsia="SimSun" w:hAnsi="Arial" w:cs="Arial"/>
                <w:b/>
                <w:sz w:val="16"/>
                <w:szCs w:val="18"/>
                <w:lang w:val="en-US"/>
              </w:rPr>
              <w:t xml:space="preserve"> (SFN and slot number)</w:t>
            </w:r>
          </w:p>
        </w:tc>
        <w:tc>
          <w:tcPr>
            <w:tcW w:w="3809" w:type="dxa"/>
            <w:tcBorders>
              <w:bottom w:val="double" w:sz="4" w:space="0" w:color="auto"/>
            </w:tcBorders>
            <w:shd w:val="clear" w:color="auto" w:fill="E0E0E0"/>
            <w:vAlign w:val="center"/>
          </w:tcPr>
          <w:p w14:paraId="1F43FBB6" w14:textId="77777777" w:rsidR="00AF1338" w:rsidRPr="007103DE" w:rsidRDefault="00AF1338" w:rsidP="00E002EC">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First symbol index</w:t>
            </w:r>
          </w:p>
          <w:p w14:paraId="0E1C2945" w14:textId="77777777" w:rsidR="00AF1338" w:rsidRPr="007103DE" w:rsidRDefault="00AF1338" w:rsidP="00E002EC">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w:t>
            </w:r>
            <w:r w:rsidRPr="007103DE">
              <w:rPr>
                <w:rFonts w:ascii="Arial" w:eastAsia="SimSun" w:hAnsi="Arial" w:cs="Arial"/>
                <w:b/>
                <w:i/>
                <w:sz w:val="18"/>
                <w:szCs w:val="18"/>
                <w:lang w:val="en-US"/>
              </w:rPr>
              <w:t>k</w:t>
            </w:r>
            <w:r w:rsidRPr="007103DE">
              <w:rPr>
                <w:rFonts w:ascii="Arial" w:eastAsia="SimSun" w:hAnsi="Arial" w:cs="Arial"/>
                <w:b/>
                <w:sz w:val="18"/>
                <w:szCs w:val="18"/>
                <w:lang w:val="en-US"/>
              </w:rPr>
              <w:t xml:space="preserve"> = 0, 1, … 31)</w:t>
            </w:r>
          </w:p>
        </w:tc>
      </w:tr>
      <w:tr w:rsidR="00AF1338" w:rsidRPr="007103DE" w14:paraId="7A537E2E" w14:textId="77777777" w:rsidTr="00E002EC">
        <w:trPr>
          <w:cantSplit/>
          <w:trHeight w:val="594"/>
        </w:trPr>
        <w:tc>
          <w:tcPr>
            <w:tcW w:w="810" w:type="dxa"/>
            <w:tcBorders>
              <w:top w:val="double" w:sz="4" w:space="0" w:color="auto"/>
              <w:right w:val="double" w:sz="4" w:space="0" w:color="auto"/>
            </w:tcBorders>
            <w:shd w:val="clear" w:color="auto" w:fill="auto"/>
            <w:vAlign w:val="center"/>
          </w:tcPr>
          <w:p w14:paraId="55CA5D3C" w14:textId="77777777" w:rsidR="00AF1338" w:rsidRPr="007103DE" w:rsidRDefault="00AF1338" w:rsidP="00E002EC">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0</w:t>
            </w:r>
          </w:p>
        </w:tc>
        <w:tc>
          <w:tcPr>
            <w:tcW w:w="5040" w:type="dxa"/>
            <w:tcBorders>
              <w:top w:val="double" w:sz="4" w:space="0" w:color="auto"/>
              <w:left w:val="double" w:sz="4" w:space="0" w:color="auto"/>
            </w:tcBorders>
            <w:vAlign w:val="center"/>
          </w:tcPr>
          <w:p w14:paraId="4F679865" w14:textId="77777777" w:rsidR="00AF1338" w:rsidRPr="007103DE" w:rsidRDefault="00AF1338" w:rsidP="00E002EC">
            <w:pPr>
              <w:overflowPunct w:val="0"/>
              <w:autoSpaceDE w:val="0"/>
              <w:autoSpaceDN w:val="0"/>
              <w:adjustRightInd w:val="0"/>
              <w:spacing w:after="0"/>
              <w:jc w:val="center"/>
              <w:textAlignment w:val="bottom"/>
              <w:rPr>
                <w:rFonts w:ascii="Times New Roman" w:eastAsia="SimSun" w:hAnsi="Times New Roman" w:cs="Times New Roman"/>
                <w:sz w:val="20"/>
                <w:szCs w:val="20"/>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5D162F23" wp14:editId="371B416F">
                  <wp:extent cx="818515" cy="179070"/>
                  <wp:effectExtent l="0" t="0" r="635"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544E2D1D" w14:textId="77777777" w:rsidR="00AF1338" w:rsidRPr="007103DE" w:rsidRDefault="00AF1338" w:rsidP="00E002EC">
            <w:pPr>
              <w:overflowPunct w:val="0"/>
              <w:autoSpaceDE w:val="0"/>
              <w:autoSpaceDN w:val="0"/>
              <w:adjustRightInd w:val="0"/>
              <w:spacing w:after="0"/>
              <w:jc w:val="center"/>
              <w:textAlignment w:val="bottom"/>
              <w:rPr>
                <w:rFonts w:ascii="Arial" w:eastAsia="SimSun" w:hAnsi="Arial" w:cs="Arial"/>
                <w:sz w:val="18"/>
                <w:szCs w:val="18"/>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2BAA127F" wp14:editId="36945D71">
                  <wp:extent cx="561975" cy="179070"/>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rPr>
                <w:rFonts w:ascii="Times New Roman" w:eastAsia="SimSun" w:hAnsi="Times New Roman" w:cs="Times New Roman"/>
                <w:sz w:val="20"/>
                <w:szCs w:val="20"/>
                <w:lang w:val="en-US"/>
              </w:rPr>
              <w:t xml:space="preserve"> </w:t>
            </w:r>
          </w:p>
        </w:tc>
        <w:tc>
          <w:tcPr>
            <w:tcW w:w="3809" w:type="dxa"/>
            <w:tcBorders>
              <w:top w:val="double" w:sz="4" w:space="0" w:color="auto"/>
            </w:tcBorders>
            <w:vAlign w:val="center"/>
          </w:tcPr>
          <w:p w14:paraId="562583E1" w14:textId="77777777" w:rsidR="00AF1338" w:rsidRPr="007103DE" w:rsidRDefault="00AF1338" w:rsidP="00E002EC">
            <w:pPr>
              <w:overflowPunct w:val="0"/>
              <w:autoSpaceDE w:val="0"/>
              <w:autoSpaceDN w:val="0"/>
              <w:adjustRightInd w:val="0"/>
              <w:spacing w:after="120"/>
              <w:jc w:val="center"/>
              <w:textAlignment w:val="bottom"/>
              <w:rPr>
                <w:rFonts w:ascii="Arial" w:eastAsia="SimSun" w:hAnsi="Arial" w:cs="Arial"/>
                <w:sz w:val="18"/>
                <w:szCs w:val="18"/>
                <w:lang w:val="en-US"/>
              </w:rPr>
            </w:pPr>
            <w:r w:rsidRPr="007103DE">
              <w:rPr>
                <w:rFonts w:ascii="Arial" w:eastAsia="SimSun" w:hAnsi="Arial" w:cs="Arial"/>
                <w:sz w:val="18"/>
                <w:szCs w:val="18"/>
                <w:lang w:val="en-US"/>
              </w:rPr>
              <w:t>2, 9 in</w:t>
            </w:r>
          </w:p>
          <w:p w14:paraId="7841407A" w14:textId="77777777" w:rsidR="00AF1338" w:rsidRPr="007103DE" w:rsidRDefault="0000464A" w:rsidP="00E002EC">
            <w:pPr>
              <w:overflowPunct w:val="0"/>
              <w:autoSpaceDE w:val="0"/>
              <w:autoSpaceDN w:val="0"/>
              <w:adjustRightInd w:val="0"/>
              <w:spacing w:after="0"/>
              <w:jc w:val="center"/>
              <w:textAlignment w:val="bottom"/>
              <w:rPr>
                <w:rFonts w:ascii="Arial" w:eastAsia="SimSun" w:hAnsi="Arial" w:cs="Arial"/>
                <w:sz w:val="18"/>
                <w:szCs w:val="18"/>
                <w:lang w:val="en-US"/>
              </w:rPr>
            </w:pPr>
            <m:oMathPara>
              <m:oMath>
                <m:r>
                  <w:rPr>
                    <w:rFonts w:ascii="Cambria Math" w:eastAsia="SimSun" w:hAnsi="Cambria Math" w:cs="Arial"/>
                    <w:sz w:val="18"/>
                    <w:szCs w:val="18"/>
                    <w:lang w:val="en-US"/>
                  </w:rPr>
                  <m:t>i</m:t>
                </m:r>
                <m:r>
                  <w:rPr>
                    <w:rFonts w:ascii="Cambria Math" w:eastAsia="SimSun" w:hAnsi="Cambria Math" w:cs="Times New Roman"/>
                    <w:sz w:val="20"/>
                    <w:szCs w:val="20"/>
                    <w:lang w:val="en-US"/>
                  </w:rPr>
                  <m:t>=2k, i=2k+1</m:t>
                </m:r>
              </m:oMath>
            </m:oMathPara>
          </w:p>
        </w:tc>
      </w:tr>
      <w:tr w:rsidR="00AF1338" w:rsidRPr="007103DE" w14:paraId="720FA412" w14:textId="77777777" w:rsidTr="00E002EC">
        <w:trPr>
          <w:cantSplit/>
        </w:trPr>
        <w:tc>
          <w:tcPr>
            <w:tcW w:w="810" w:type="dxa"/>
            <w:tcBorders>
              <w:right w:val="double" w:sz="4" w:space="0" w:color="auto"/>
            </w:tcBorders>
            <w:shd w:val="clear" w:color="auto" w:fill="auto"/>
            <w:vAlign w:val="center"/>
          </w:tcPr>
          <w:p w14:paraId="701CA045" w14:textId="77777777" w:rsidR="00AF1338" w:rsidRPr="007103DE" w:rsidRDefault="00AF1338" w:rsidP="00E002EC">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1 ~ 15</w:t>
            </w:r>
          </w:p>
        </w:tc>
        <w:tc>
          <w:tcPr>
            <w:tcW w:w="8849" w:type="dxa"/>
            <w:gridSpan w:val="2"/>
            <w:tcBorders>
              <w:left w:val="double" w:sz="4" w:space="0" w:color="auto"/>
            </w:tcBorders>
            <w:vAlign w:val="center"/>
          </w:tcPr>
          <w:p w14:paraId="153D771F" w14:textId="77777777" w:rsidR="00AF1338" w:rsidRPr="007103DE" w:rsidRDefault="00AF1338" w:rsidP="00E002EC">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Arial"/>
                <w:kern w:val="24"/>
                <w:sz w:val="18"/>
                <w:szCs w:val="18"/>
                <w:lang w:val="en-US"/>
              </w:rPr>
              <w:t>Reserved</w:t>
            </w:r>
          </w:p>
        </w:tc>
      </w:tr>
    </w:tbl>
    <w:p w14:paraId="4A57B75D" w14:textId="0FEA314D" w:rsidR="00E92871" w:rsidRDefault="00E92871" w:rsidP="00A469BB">
      <w:pPr>
        <w:rPr>
          <w:b/>
        </w:rPr>
      </w:pPr>
    </w:p>
    <w:p w14:paraId="2082C1FF" w14:textId="60688059" w:rsidR="000C6A26" w:rsidRPr="00D35748" w:rsidRDefault="000C6A26" w:rsidP="000C6A26">
      <w:pPr>
        <w:pStyle w:val="Caption"/>
      </w:pPr>
      <w:r w:rsidRPr="00D35748">
        <w:t>Observation 8: To align PDSCH allocation with the new SSB pattern for SSB and CORESET#0 multiplexing pattern 3 starting symbol S and number of consecutive symbols L values {4,2} and {11,2} would need to be supported.</w:t>
      </w:r>
    </w:p>
    <w:p w14:paraId="05EFDA14" w14:textId="51379521" w:rsidR="0037045C" w:rsidRPr="00D35748" w:rsidRDefault="0037045C" w:rsidP="0037045C">
      <w:pPr>
        <w:pStyle w:val="Caption"/>
      </w:pPr>
      <w:r w:rsidRPr="00D35748">
        <w:t>Observation 9: If contiguous SSB slot pattern is supported for 480kHz and 960kHz, configuration of multiplexing pattern 1 could be used to multiplex SSB and RMSI to same slot.</w:t>
      </w:r>
    </w:p>
    <w:p w14:paraId="535E0410" w14:textId="58CEB201" w:rsidR="000C6A26" w:rsidRPr="00D35748" w:rsidRDefault="000C6A26" w:rsidP="00A469BB">
      <w:pPr>
        <w:rPr>
          <w:b/>
        </w:rPr>
      </w:pPr>
    </w:p>
    <w:p w14:paraId="71A1CFA8" w14:textId="50BCB285" w:rsidR="003B2ABE" w:rsidRPr="00D35748" w:rsidRDefault="00D671AA" w:rsidP="002D1F7E">
      <w:r w:rsidRPr="00D35748">
        <w:t>Open a</w:t>
      </w:r>
      <w:r w:rsidR="003B2ABE" w:rsidRPr="00D35748">
        <w:t>spects related to PRACH were covered in Section 2.5, with following proposals:</w:t>
      </w:r>
      <w:r w:rsidR="0011344C" w:rsidRPr="00D35748">
        <w:t xml:space="preserve"> </w:t>
      </w:r>
      <w:r w:rsidR="003B2ABE" w:rsidRPr="00D35748">
        <w:t>-</w:t>
      </w:r>
    </w:p>
    <w:p w14:paraId="6A5317EA" w14:textId="14EDA808" w:rsidR="00544170" w:rsidRPr="00D35748" w:rsidRDefault="00544170" w:rsidP="00544170">
      <w:pPr>
        <w:pStyle w:val="Caption"/>
      </w:pPr>
      <w:r w:rsidRPr="00D35748">
        <w:t xml:space="preserve">Proposal </w:t>
      </w:r>
      <w:proofErr w:type="gramStart"/>
      <w:r w:rsidRPr="00D35748">
        <w:t>10:Support</w:t>
      </w:r>
      <w:proofErr w:type="gramEnd"/>
      <w:r w:rsidRPr="00D35748">
        <w:t xml:space="preserve"> the following PRACH slot configuration for 480 and 960 kHz PRACH:</w:t>
      </w:r>
    </w:p>
    <w:p w14:paraId="10C95788" w14:textId="77777777" w:rsidR="00544170" w:rsidRPr="00D35748" w:rsidRDefault="00544170" w:rsidP="00544170">
      <w:pPr>
        <w:pStyle w:val="BodyText"/>
        <w:numPr>
          <w:ilvl w:val="0"/>
          <w:numId w:val="42"/>
        </w:numPr>
        <w:spacing w:after="0" w:line="240" w:lineRule="auto"/>
        <w:rPr>
          <w:rFonts w:cs="Times"/>
          <w:b/>
          <w:szCs w:val="20"/>
          <w:lang w:eastAsia="zh-CN"/>
        </w:rPr>
      </w:pPr>
      <w:r w:rsidRPr="00D35748">
        <w:rPr>
          <w:rFonts w:cs="Times"/>
          <w:b/>
          <w:szCs w:val="20"/>
          <w:lang w:eastAsia="zh-CN"/>
        </w:rPr>
        <w:t>when number of PRACH slots in a reference slot is 1,</w:t>
      </w:r>
    </w:p>
    <w:p w14:paraId="172FC8FC" w14:textId="77777777" w:rsidR="00544170" w:rsidRPr="00D35748" w:rsidRDefault="00544170" w:rsidP="00544170">
      <w:pPr>
        <w:pStyle w:val="BodyText"/>
        <w:numPr>
          <w:ilvl w:val="1"/>
          <w:numId w:val="42"/>
        </w:numPr>
        <w:spacing w:after="0" w:line="240" w:lineRule="auto"/>
        <w:rPr>
          <w:rFonts w:cs="Times"/>
          <w:b/>
          <w:szCs w:val="20"/>
          <w:lang w:eastAsia="zh-CN"/>
        </w:rPr>
      </w:pPr>
      <w:r w:rsidRPr="00D35748">
        <w:rPr>
          <w:rFonts w:cs="Times"/>
          <w:b/>
          <w:szCs w:val="20"/>
          <w:lang w:eastAsia="zh-CN"/>
        </w:rPr>
        <w:t xml:space="preserve"> </w:t>
      </w: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bCs/>
                <w:lang w:eastAsia="zh-CN"/>
              </w:rPr>
              <m:t>slot</m:t>
            </m:r>
          </m:sub>
          <m:sup>
            <m:r>
              <m:rPr>
                <m:nor/>
              </m:rPr>
              <w:rPr>
                <w:rFonts w:ascii="Times New Roman" w:hAnsi="Times New Roman"/>
                <w:b/>
                <w:bCs/>
                <w:lang w:eastAsia="zh-CN"/>
              </w:rPr>
              <m:t>RA</m:t>
            </m:r>
          </m:sup>
        </m:sSubSup>
        <m:r>
          <m:rPr>
            <m:sty m:val="b"/>
          </m:rPr>
          <w:rPr>
            <w:rFonts w:ascii="Cambria Math" w:hAnsi="Cambria Math"/>
            <w:lang w:eastAsia="zh-CN"/>
          </w:rPr>
          <m:t>=</m:t>
        </m:r>
        <m:r>
          <m:rPr>
            <m:sty m:val="b"/>
          </m:rPr>
          <w:rPr>
            <w:rFonts w:ascii="Cambria Math" w:hAnsi="Cambria Math"/>
            <w:lang w:eastAsia="zh-CN"/>
          </w:rPr>
          <m:t>7</m:t>
        </m:r>
      </m:oMath>
      <w:r w:rsidRPr="00D35748">
        <w:rPr>
          <w:rFonts w:cs="Times"/>
          <w:b/>
          <w:szCs w:val="20"/>
          <w:lang w:eastAsia="zh-CN"/>
        </w:rPr>
        <w:t xml:space="preserve"> for 480kHz and </w:t>
      </w: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bCs/>
                <w:lang w:eastAsia="zh-CN"/>
              </w:rPr>
              <m:t>slot</m:t>
            </m:r>
          </m:sub>
          <m:sup>
            <m:r>
              <m:rPr>
                <m:nor/>
              </m:rPr>
              <w:rPr>
                <w:rFonts w:ascii="Times New Roman" w:hAnsi="Times New Roman"/>
                <w:b/>
                <w:bCs/>
                <w:lang w:eastAsia="zh-CN"/>
              </w:rPr>
              <m:t>RA</m:t>
            </m:r>
          </m:sup>
        </m:sSubSup>
        <m:r>
          <m:rPr>
            <m:sty m:val="b"/>
          </m:rPr>
          <w:rPr>
            <w:rFonts w:ascii="Cambria Math" w:hAnsi="Cambria Math"/>
            <w:lang w:eastAsia="zh-CN"/>
          </w:rPr>
          <m:t>=</m:t>
        </m:r>
        <m:r>
          <m:rPr>
            <m:sty m:val="b"/>
          </m:rPr>
          <w:rPr>
            <w:rFonts w:ascii="Cambria Math" w:hAnsi="Cambria Math"/>
            <w:lang w:eastAsia="zh-CN"/>
          </w:rPr>
          <m:t>15</m:t>
        </m:r>
      </m:oMath>
      <w:r w:rsidRPr="00D35748">
        <w:rPr>
          <w:rFonts w:cs="Times"/>
          <w:b/>
          <w:szCs w:val="20"/>
          <w:lang w:eastAsia="zh-CN"/>
        </w:rPr>
        <w:t xml:space="preserve"> for 960kHz PRACH</w:t>
      </w:r>
    </w:p>
    <w:p w14:paraId="1F3E3774" w14:textId="77777777" w:rsidR="00544170" w:rsidRPr="00D35748" w:rsidRDefault="00544170" w:rsidP="00544170">
      <w:pPr>
        <w:pStyle w:val="BodyText"/>
        <w:numPr>
          <w:ilvl w:val="0"/>
          <w:numId w:val="42"/>
        </w:numPr>
        <w:spacing w:after="0" w:line="240" w:lineRule="auto"/>
        <w:rPr>
          <w:rFonts w:cs="Times"/>
          <w:b/>
          <w:szCs w:val="20"/>
          <w:lang w:eastAsia="zh-CN"/>
        </w:rPr>
      </w:pPr>
      <w:r w:rsidRPr="00D35748">
        <w:rPr>
          <w:rFonts w:cs="Times"/>
          <w:b/>
          <w:szCs w:val="20"/>
          <w:lang w:eastAsia="zh-CN"/>
        </w:rPr>
        <w:t>and when the number of PRACH slots in a reference slot is 2,</w:t>
      </w:r>
    </w:p>
    <w:p w14:paraId="30E210B1" w14:textId="77777777" w:rsidR="00544170" w:rsidRPr="00D35748" w:rsidRDefault="006A4DB9" w:rsidP="00544170">
      <w:pPr>
        <w:pStyle w:val="BodyText"/>
        <w:numPr>
          <w:ilvl w:val="1"/>
          <w:numId w:val="42"/>
        </w:numPr>
        <w:spacing w:after="0" w:line="240" w:lineRule="auto"/>
        <w:rPr>
          <w:rFonts w:cs="Times"/>
          <w:szCs w:val="20"/>
          <w:lang w:eastAsia="zh-CN"/>
        </w:rPr>
      </w:pP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bCs/>
                <w:lang w:eastAsia="zh-CN"/>
              </w:rPr>
              <m:t>slot</m:t>
            </m:r>
          </m:sub>
          <m:sup>
            <m:r>
              <m:rPr>
                <m:nor/>
              </m:rPr>
              <w:rPr>
                <w:rFonts w:ascii="Times New Roman" w:hAnsi="Times New Roman"/>
                <w:b/>
                <w:bCs/>
                <w:lang w:eastAsia="zh-CN"/>
              </w:rPr>
              <m:t>RA</m:t>
            </m:r>
          </m:sup>
        </m:sSubSup>
        <m:r>
          <m:rPr>
            <m:sty m:val="b"/>
          </m:rPr>
          <w:rPr>
            <w:rFonts w:ascii="Cambria Math" w:hAnsi="Cambria Math"/>
            <w:lang w:eastAsia="zh-CN"/>
          </w:rPr>
          <m:t>=</m:t>
        </m:r>
        <m:r>
          <m:rPr>
            <m:sty m:val="b"/>
          </m:rPr>
          <w:rPr>
            <w:rFonts w:ascii="Cambria Math" w:hAnsi="Cambria Math"/>
            <w:lang w:eastAsia="zh-CN"/>
          </w:rPr>
          <m:t>3</m:t>
        </m:r>
        <m:r>
          <m:rPr>
            <m:sty m:val="b"/>
          </m:rPr>
          <w:rPr>
            <w:rFonts w:ascii="Cambria Math" w:hAnsi="Cambria Math"/>
            <w:lang w:eastAsia="zh-CN"/>
          </w:rPr>
          <m:t>,</m:t>
        </m:r>
        <m:r>
          <m:rPr>
            <m:sty m:val="b"/>
          </m:rPr>
          <w:rPr>
            <w:rFonts w:ascii="Cambria Math" w:hAnsi="Cambria Math"/>
            <w:lang w:eastAsia="zh-CN"/>
          </w:rPr>
          <m:t>7</m:t>
        </m:r>
        <m:r>
          <m:rPr>
            <m:sty m:val="bi"/>
          </m:rPr>
          <w:rPr>
            <w:rFonts w:ascii="Cambria Math" w:eastAsiaTheme="minorEastAsia" w:hAnsi="Cambria Math" w:cs="Times"/>
            <w:lang w:eastAsia="zh-CN"/>
          </w:rPr>
          <m:t xml:space="preserve"> </m:t>
        </m:r>
      </m:oMath>
      <w:r w:rsidR="00544170" w:rsidRPr="00D35748">
        <w:rPr>
          <w:rFonts w:cs="Times"/>
          <w:b/>
          <w:szCs w:val="20"/>
          <w:lang w:eastAsia="zh-CN"/>
        </w:rPr>
        <w:t xml:space="preserve">for 480kHz and </w:t>
      </w:r>
      <m:oMath>
        <m:sSubSup>
          <m:sSubSupPr>
            <m:ctrlPr>
              <w:rPr>
                <w:rFonts w:ascii="Cambria Math" w:hAnsi="Cambria Math"/>
                <w:b/>
                <w:bCs/>
                <w:lang w:eastAsia="zh-CN"/>
              </w:rPr>
            </m:ctrlPr>
          </m:sSubSupPr>
          <m:e>
            <m:r>
              <m:rPr>
                <m:sty m:val="bi"/>
              </m:rPr>
              <w:rPr>
                <w:rFonts w:ascii="Cambria Math" w:hAnsi="Cambria Math"/>
                <w:lang w:eastAsia="zh-CN"/>
              </w:rPr>
              <m:t>n</m:t>
            </m:r>
          </m:e>
          <m:sub>
            <m:r>
              <m:rPr>
                <m:nor/>
              </m:rPr>
              <w:rPr>
                <w:rFonts w:ascii="Times New Roman" w:hAnsi="Times New Roman"/>
                <w:b/>
                <w:bCs/>
                <w:lang w:eastAsia="zh-CN"/>
              </w:rPr>
              <m:t>slot</m:t>
            </m:r>
          </m:sub>
          <m:sup>
            <m:r>
              <m:rPr>
                <m:nor/>
              </m:rPr>
              <w:rPr>
                <w:rFonts w:ascii="Times New Roman" w:hAnsi="Times New Roman"/>
                <w:b/>
                <w:bCs/>
                <w:lang w:eastAsia="zh-CN"/>
              </w:rPr>
              <m:t>RA</m:t>
            </m:r>
          </m:sup>
        </m:sSubSup>
        <m:r>
          <m:rPr>
            <m:sty m:val="b"/>
          </m:rPr>
          <w:rPr>
            <w:rFonts w:ascii="Cambria Math" w:hAnsi="Cambria Math"/>
            <w:lang w:eastAsia="zh-CN"/>
          </w:rPr>
          <m:t>=</m:t>
        </m:r>
        <m:r>
          <m:rPr>
            <m:sty m:val="bi"/>
          </m:rPr>
          <w:rPr>
            <w:rFonts w:ascii="Cambria Math" w:hAnsi="Cambria Math"/>
            <w:lang w:eastAsia="zh-CN"/>
          </w:rPr>
          <m:t>7</m:t>
        </m:r>
        <m:r>
          <m:rPr>
            <m:sty m:val="bi"/>
          </m:rPr>
          <w:rPr>
            <w:rFonts w:ascii="Cambria Math" w:hAnsi="Cambria Math"/>
            <w:lang w:eastAsia="zh-CN"/>
          </w:rPr>
          <m:t>,</m:t>
        </m:r>
        <m:r>
          <m:rPr>
            <m:sty m:val="bi"/>
          </m:rPr>
          <w:rPr>
            <w:rFonts w:ascii="Cambria Math" w:hAnsi="Cambria Math"/>
            <w:lang w:eastAsia="zh-CN"/>
          </w:rPr>
          <m:t>15</m:t>
        </m:r>
      </m:oMath>
      <w:r w:rsidR="00544170" w:rsidRPr="00D35748">
        <w:rPr>
          <w:rFonts w:cs="Times"/>
          <w:b/>
          <w:szCs w:val="20"/>
          <w:lang w:eastAsia="zh-CN"/>
        </w:rPr>
        <w:t xml:space="preserve"> for 960kHz PRACH </w:t>
      </w:r>
    </w:p>
    <w:p w14:paraId="580AC08F" w14:textId="2F8A0996" w:rsidR="00544170" w:rsidRPr="00D35748" w:rsidRDefault="00544170" w:rsidP="002D1F7E"/>
    <w:p w14:paraId="01CE0B55" w14:textId="1CEEE3B5" w:rsidR="00544170" w:rsidRPr="00D35748" w:rsidRDefault="00544170" w:rsidP="00544170">
      <w:pPr>
        <w:pStyle w:val="Caption"/>
      </w:pPr>
      <w:r w:rsidRPr="00D35748">
        <w:t>Proposal</w:t>
      </w:r>
      <w:r w:rsidR="00C94EEA" w:rsidRPr="00D35748">
        <w:t xml:space="preserve"> 11: </w:t>
      </w:r>
      <w:r w:rsidRPr="00D35748">
        <w:t xml:space="preserve">Reuse RA-RNTI formula defined for 120 kHz SCS also for the cases PRACH is configured with 480 or 960 kHz SCS </w:t>
      </w:r>
      <w:proofErr w:type="gramStart"/>
      <w:r w:rsidRPr="00D35748">
        <w:t>where</w:t>
      </w:r>
      <w:proofErr w:type="gramEnd"/>
    </w:p>
    <w:p w14:paraId="58955CEC" w14:textId="77777777" w:rsidR="00544170" w:rsidRPr="00230E54" w:rsidRDefault="006A4DB9" w:rsidP="00544170">
      <w:pPr>
        <w:pStyle w:val="ListParagraph"/>
        <w:numPr>
          <w:ilvl w:val="0"/>
          <w:numId w:val="24"/>
        </w:numPr>
        <w:rPr>
          <w:b/>
        </w:rPr>
      </w:pPr>
      <m:oMath>
        <m:sSub>
          <m:sSubPr>
            <m:ctrlPr>
              <w:rPr>
                <w:rFonts w:ascii="Cambria Math" w:hAnsi="Cambria Math"/>
                <w:b/>
                <w:bCs/>
                <w:i/>
                <w:sz w:val="22"/>
                <w:szCs w:val="22"/>
              </w:rPr>
            </m:ctrlPr>
          </m:sSubPr>
          <m:e>
            <m:r>
              <m:rPr>
                <m:sty m:val="bi"/>
              </m:rPr>
              <w:rPr>
                <w:rFonts w:ascii="Cambria Math" w:hAnsi="Cambria Math"/>
                <w:sz w:val="22"/>
                <w:szCs w:val="22"/>
              </w:rPr>
              <m:t>s</m:t>
            </m:r>
          </m:e>
          <m:sub>
            <m:r>
              <m:rPr>
                <m:sty m:val="bi"/>
              </m:rPr>
              <w:rPr>
                <w:rFonts w:ascii="Cambria Math" w:hAnsi="Cambria Math"/>
                <w:sz w:val="22"/>
                <w:szCs w:val="22"/>
              </w:rPr>
              <m:t>id</m:t>
            </m:r>
          </m:sub>
        </m:sSub>
      </m:oMath>
      <w:r w:rsidR="00544170" w:rsidRPr="00230E54">
        <w:rPr>
          <w:rFonts w:eastAsiaTheme="minorEastAsia"/>
          <w:b/>
          <w:sz w:val="22"/>
          <w:szCs w:val="22"/>
        </w:rPr>
        <w:t xml:space="preserve"> assumes 480/960 kHz SCS</w:t>
      </w:r>
    </w:p>
    <w:p w14:paraId="751AA78B" w14:textId="77777777" w:rsidR="00544170" w:rsidRPr="00230E54" w:rsidRDefault="006A4DB9" w:rsidP="00544170">
      <w:pPr>
        <w:pStyle w:val="ListParagraph"/>
        <w:numPr>
          <w:ilvl w:val="0"/>
          <w:numId w:val="24"/>
        </w:numPr>
        <w:rPr>
          <w:b/>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id</m:t>
            </m:r>
          </m:sub>
        </m:sSub>
      </m:oMath>
      <w:r w:rsidR="00544170" w:rsidRPr="00230E54">
        <w:rPr>
          <w:rFonts w:eastAsiaTheme="minorEastAsia"/>
          <w:b/>
          <w:sz w:val="22"/>
          <w:szCs w:val="22"/>
        </w:rPr>
        <w:t xml:space="preserve"> assumes 120 kHz SCS</w:t>
      </w:r>
    </w:p>
    <w:p w14:paraId="53CD9119" w14:textId="5206E1F5" w:rsidR="00885580" w:rsidRPr="00230E54" w:rsidRDefault="00885580" w:rsidP="00885580">
      <w:pPr>
        <w:pStyle w:val="Heading1"/>
        <w:numPr>
          <w:ilvl w:val="0"/>
          <w:numId w:val="0"/>
        </w:numPr>
      </w:pPr>
      <w:bookmarkStart w:id="31" w:name="_Hlk66093806"/>
      <w:r w:rsidRPr="00230E54">
        <w:t>References</w:t>
      </w:r>
      <w:bookmarkEnd w:id="31"/>
    </w:p>
    <w:p w14:paraId="35F0729E" w14:textId="4A3014B2" w:rsidR="00D4257C" w:rsidRPr="00D35748" w:rsidRDefault="00BB641F" w:rsidP="00C93673">
      <w:pPr>
        <w:pStyle w:val="paragraph"/>
        <w:numPr>
          <w:ilvl w:val="0"/>
          <w:numId w:val="4"/>
        </w:numPr>
        <w:spacing w:before="0" w:beforeAutospacing="0" w:after="0" w:afterAutospacing="0"/>
        <w:textAlignment w:val="baseline"/>
        <w:rPr>
          <w:sz w:val="20"/>
          <w:szCs w:val="20"/>
        </w:rPr>
      </w:pPr>
      <w:bookmarkStart w:id="32" w:name="_Ref60661172"/>
      <w:bookmarkStart w:id="33" w:name="_Ref78447767"/>
      <w:bookmarkStart w:id="34" w:name="_Ref60037183"/>
      <w:r w:rsidRPr="00D35748">
        <w:rPr>
          <w:rStyle w:val="normaltextrun"/>
          <w:sz w:val="20"/>
          <w:szCs w:val="20"/>
        </w:rPr>
        <w:t>RP-211584</w:t>
      </w:r>
      <w:r w:rsidR="00D4257C" w:rsidRPr="00D35748">
        <w:rPr>
          <w:rStyle w:val="normaltextrun"/>
          <w:sz w:val="20"/>
          <w:szCs w:val="20"/>
        </w:rPr>
        <w:t>, “</w:t>
      </w:r>
      <w:r w:rsidRPr="00D35748">
        <w:rPr>
          <w:rStyle w:val="normaltextrun"/>
          <w:i/>
          <w:sz w:val="20"/>
          <w:szCs w:val="20"/>
        </w:rPr>
        <w:t>Revised WID: Extending current NR operation to 71 GHz</w:t>
      </w:r>
      <w:r w:rsidR="00D4257C" w:rsidRPr="00D35748">
        <w:rPr>
          <w:rStyle w:val="normaltextrun"/>
          <w:sz w:val="20"/>
          <w:szCs w:val="20"/>
        </w:rPr>
        <w:t xml:space="preserve">”, </w:t>
      </w:r>
      <w:bookmarkEnd w:id="32"/>
      <w:r w:rsidRPr="00D35748">
        <w:rPr>
          <w:rStyle w:val="normaltextrun"/>
          <w:sz w:val="20"/>
          <w:szCs w:val="20"/>
        </w:rPr>
        <w:t>Qualcomm, Intel</w:t>
      </w:r>
      <w:bookmarkEnd w:id="33"/>
      <w:r w:rsidR="00D4257C" w:rsidRPr="00D35748">
        <w:rPr>
          <w:rStyle w:val="eop"/>
          <w:sz w:val="20"/>
          <w:szCs w:val="20"/>
        </w:rPr>
        <w:t> </w:t>
      </w:r>
    </w:p>
    <w:p w14:paraId="553A309B" w14:textId="77777777" w:rsidR="00F60921" w:rsidRPr="00D35748" w:rsidRDefault="00D4257C" w:rsidP="00407FAC">
      <w:pPr>
        <w:pStyle w:val="ListParagraph"/>
        <w:numPr>
          <w:ilvl w:val="0"/>
          <w:numId w:val="4"/>
        </w:numPr>
        <w:rPr>
          <w:rFonts w:eastAsia="Times New Roman"/>
          <w:color w:val="000000"/>
          <w:sz w:val="20"/>
          <w:szCs w:val="20"/>
        </w:rPr>
      </w:pPr>
      <w:bookmarkStart w:id="35" w:name="_Ref78447790"/>
      <w:r w:rsidRPr="00D35748">
        <w:rPr>
          <w:rFonts w:eastAsia="Times New Roman"/>
          <w:color w:val="000000"/>
          <w:sz w:val="20"/>
          <w:szCs w:val="20"/>
        </w:rPr>
        <w:t>TR 38.808, “</w:t>
      </w:r>
      <w:r w:rsidRPr="00D35748">
        <w:rPr>
          <w:rFonts w:eastAsia="Times New Roman"/>
          <w:i/>
          <w:color w:val="000000"/>
          <w:sz w:val="20"/>
          <w:szCs w:val="20"/>
        </w:rPr>
        <w:t>Study on supporting NR from 52.6GHz to 71 GHz</w:t>
      </w:r>
      <w:r w:rsidRPr="00D35748">
        <w:rPr>
          <w:rFonts w:eastAsia="Times New Roman"/>
          <w:color w:val="000000"/>
          <w:sz w:val="20"/>
          <w:szCs w:val="20"/>
        </w:rPr>
        <w:t>", 3GPP</w:t>
      </w:r>
      <w:bookmarkEnd w:id="35"/>
    </w:p>
    <w:p w14:paraId="48CBFBDF" w14:textId="4FD2B783" w:rsidR="000C5B5B" w:rsidRPr="00D35748" w:rsidRDefault="00F60921" w:rsidP="00407FAC">
      <w:pPr>
        <w:pStyle w:val="ListParagraph"/>
        <w:numPr>
          <w:ilvl w:val="0"/>
          <w:numId w:val="4"/>
        </w:numPr>
        <w:rPr>
          <w:rFonts w:eastAsia="Times New Roman"/>
          <w:color w:val="000000"/>
          <w:sz w:val="16"/>
          <w:szCs w:val="16"/>
        </w:rPr>
      </w:pPr>
      <w:r w:rsidRPr="00D35748">
        <w:rPr>
          <w:rFonts w:eastAsia="Times New Roman"/>
          <w:color w:val="000000"/>
          <w:sz w:val="20"/>
          <w:szCs w:val="20"/>
        </w:rPr>
        <w:t>R4-2011838, “WF on numerologies for FS_NR_52_to_71GHz”, Intel Corporation</w:t>
      </w:r>
      <w:bookmarkEnd w:id="34"/>
    </w:p>
    <w:p w14:paraId="0DAD57AA" w14:textId="12F5FACF" w:rsidR="00E311D6" w:rsidRPr="00D35748" w:rsidRDefault="00E96A19" w:rsidP="00E311D6">
      <w:pPr>
        <w:pStyle w:val="ListParagraph"/>
        <w:numPr>
          <w:ilvl w:val="0"/>
          <w:numId w:val="4"/>
        </w:numPr>
        <w:rPr>
          <w:sz w:val="20"/>
          <w:szCs w:val="20"/>
        </w:rPr>
      </w:pPr>
      <w:bookmarkStart w:id="36" w:name="_Ref31097951"/>
      <w:r w:rsidRPr="00D35748">
        <w:rPr>
          <w:sz w:val="20"/>
          <w:szCs w:val="20"/>
        </w:rPr>
        <w:t>TR 38.807, “</w:t>
      </w:r>
      <w:r w:rsidRPr="00D35748">
        <w:rPr>
          <w:i/>
          <w:sz w:val="20"/>
          <w:szCs w:val="20"/>
        </w:rPr>
        <w:t>Study on requirements for NR beyond 52.6 GHz</w:t>
      </w:r>
      <w:r w:rsidRPr="00D35748">
        <w:rPr>
          <w:sz w:val="20"/>
          <w:szCs w:val="20"/>
        </w:rPr>
        <w:t>”, 3GPP</w:t>
      </w:r>
      <w:bookmarkEnd w:id="36"/>
    </w:p>
    <w:p w14:paraId="01A39398" w14:textId="48821E4F" w:rsidR="00F13FFA" w:rsidRPr="00D35748" w:rsidRDefault="00F13FFA" w:rsidP="00E311D6">
      <w:pPr>
        <w:pStyle w:val="ListParagraph"/>
        <w:numPr>
          <w:ilvl w:val="0"/>
          <w:numId w:val="4"/>
        </w:numPr>
        <w:rPr>
          <w:sz w:val="20"/>
          <w:szCs w:val="20"/>
        </w:rPr>
      </w:pPr>
      <w:bookmarkStart w:id="37" w:name="_Ref78542859"/>
      <w:r w:rsidRPr="007A3A08">
        <w:rPr>
          <w:sz w:val="20"/>
          <w:szCs w:val="20"/>
        </w:rPr>
        <w:t>R4-2107985</w:t>
      </w:r>
      <w:r w:rsidRPr="00D35748">
        <w:rPr>
          <w:sz w:val="20"/>
          <w:szCs w:val="20"/>
        </w:rPr>
        <w:t>, “LS on beam switching gap for 60 GHz band”, RAN4</w:t>
      </w:r>
      <w:bookmarkEnd w:id="37"/>
    </w:p>
    <w:p w14:paraId="7BC84AC5" w14:textId="19019711" w:rsidR="00F27C30" w:rsidRPr="00D35748" w:rsidRDefault="00CF47BA" w:rsidP="00E96A19">
      <w:pPr>
        <w:pStyle w:val="ListParagraph"/>
        <w:numPr>
          <w:ilvl w:val="0"/>
          <w:numId w:val="4"/>
        </w:numPr>
        <w:rPr>
          <w:sz w:val="20"/>
          <w:szCs w:val="20"/>
        </w:rPr>
      </w:pPr>
      <w:bookmarkStart w:id="38" w:name="_Ref68528109"/>
      <w:r w:rsidRPr="00D35748">
        <w:rPr>
          <w:sz w:val="20"/>
          <w:szCs w:val="20"/>
        </w:rPr>
        <w:t>R1-210</w:t>
      </w:r>
      <w:r w:rsidR="00723997" w:rsidRPr="00D35748">
        <w:rPr>
          <w:sz w:val="20"/>
          <w:szCs w:val="20"/>
        </w:rPr>
        <w:t>2563</w:t>
      </w:r>
      <w:r w:rsidRPr="00D35748">
        <w:rPr>
          <w:sz w:val="20"/>
          <w:szCs w:val="20"/>
        </w:rPr>
        <w:t xml:space="preserve">, </w:t>
      </w:r>
      <w:r w:rsidR="00804028" w:rsidRPr="00D35748">
        <w:rPr>
          <w:sz w:val="20"/>
          <w:szCs w:val="20"/>
        </w:rPr>
        <w:t xml:space="preserve">“Channel access mechanism”, </w:t>
      </w:r>
      <w:r w:rsidR="00615623" w:rsidRPr="00D35748">
        <w:rPr>
          <w:sz w:val="20"/>
          <w:szCs w:val="20"/>
        </w:rPr>
        <w:t>Nokia, Nokia Shanghai Bell</w:t>
      </w:r>
      <w:bookmarkEnd w:id="38"/>
    </w:p>
    <w:p w14:paraId="30B5462E" w14:textId="4C54B315" w:rsidR="002357FE" w:rsidRPr="00D35748" w:rsidRDefault="002357FE" w:rsidP="00E96A19">
      <w:pPr>
        <w:pStyle w:val="ListParagraph"/>
        <w:numPr>
          <w:ilvl w:val="0"/>
          <w:numId w:val="4"/>
        </w:numPr>
        <w:rPr>
          <w:sz w:val="20"/>
          <w:szCs w:val="20"/>
        </w:rPr>
      </w:pPr>
      <w:bookmarkStart w:id="39" w:name="_Ref68593814"/>
      <w:r w:rsidRPr="00D35748">
        <w:rPr>
          <w:sz w:val="20"/>
          <w:szCs w:val="20"/>
        </w:rPr>
        <w:t>R4-2103260, “</w:t>
      </w:r>
      <w:r w:rsidRPr="00D35748">
        <w:rPr>
          <w:i/>
          <w:sz w:val="20"/>
          <w:szCs w:val="20"/>
        </w:rPr>
        <w:t>TP to TR 38.808: Timing considerations for operation between 52.6 and 71 GHz</w:t>
      </w:r>
      <w:r w:rsidRPr="00D35748">
        <w:rPr>
          <w:sz w:val="20"/>
          <w:szCs w:val="20"/>
        </w:rPr>
        <w:t>”, Nokia, Nokia Shanghai Bell</w:t>
      </w:r>
      <w:bookmarkEnd w:id="39"/>
    </w:p>
    <w:p w14:paraId="2AF2BEB7" w14:textId="01F6BD1A" w:rsidR="002C11A0" w:rsidRPr="00D35748" w:rsidRDefault="002C11A0" w:rsidP="00E96A19">
      <w:pPr>
        <w:pStyle w:val="ListParagraph"/>
        <w:numPr>
          <w:ilvl w:val="0"/>
          <w:numId w:val="4"/>
        </w:numPr>
        <w:rPr>
          <w:sz w:val="20"/>
          <w:szCs w:val="20"/>
        </w:rPr>
      </w:pPr>
      <w:bookmarkStart w:id="40" w:name="_Ref68336334"/>
      <w:r w:rsidRPr="00D35748">
        <w:rPr>
          <w:sz w:val="20"/>
          <w:szCs w:val="20"/>
        </w:rPr>
        <w:t>R1-2102238, “</w:t>
      </w:r>
      <w:r w:rsidRPr="00D35748">
        <w:rPr>
          <w:i/>
          <w:sz w:val="20"/>
          <w:szCs w:val="20"/>
        </w:rPr>
        <w:t>Summary #5 of email discussion on initial access aspect of NR extension up to 71 GHz</w:t>
      </w:r>
      <w:r w:rsidRPr="00D35748">
        <w:rPr>
          <w:sz w:val="20"/>
          <w:szCs w:val="20"/>
        </w:rPr>
        <w:t>”, Moderator (Intel Corporation)</w:t>
      </w:r>
      <w:bookmarkEnd w:id="40"/>
    </w:p>
    <w:p w14:paraId="71C14FDB" w14:textId="2AEC4B9E" w:rsidR="0066565D" w:rsidRPr="00D35748" w:rsidRDefault="0066565D" w:rsidP="00E96A19">
      <w:pPr>
        <w:pStyle w:val="ListParagraph"/>
        <w:numPr>
          <w:ilvl w:val="0"/>
          <w:numId w:val="4"/>
        </w:numPr>
        <w:rPr>
          <w:sz w:val="20"/>
          <w:szCs w:val="20"/>
        </w:rPr>
      </w:pPr>
      <w:bookmarkStart w:id="41" w:name="_Ref70679221"/>
      <w:r w:rsidRPr="00D35748">
        <w:rPr>
          <w:sz w:val="20"/>
          <w:szCs w:val="20"/>
        </w:rPr>
        <w:t>R4-2105413, “WF on 60GHz beam switching”, Apple</w:t>
      </w:r>
      <w:bookmarkEnd w:id="41"/>
    </w:p>
    <w:p w14:paraId="283AFA9F" w14:textId="382DC2EA" w:rsidR="00D565E6" w:rsidRPr="00D35748" w:rsidRDefault="00D565E6" w:rsidP="00E96A19">
      <w:pPr>
        <w:pStyle w:val="ListParagraph"/>
        <w:numPr>
          <w:ilvl w:val="0"/>
          <w:numId w:val="4"/>
        </w:numPr>
        <w:rPr>
          <w:sz w:val="20"/>
          <w:szCs w:val="20"/>
        </w:rPr>
      </w:pPr>
      <w:bookmarkStart w:id="42" w:name="_Ref71199261"/>
      <w:r w:rsidRPr="007A3A08">
        <w:rPr>
          <w:sz w:val="20"/>
          <w:szCs w:val="20"/>
        </w:rPr>
        <w:t>R1-2104173</w:t>
      </w:r>
      <w:r w:rsidRPr="00D35748">
        <w:rPr>
          <w:sz w:val="20"/>
          <w:szCs w:val="20"/>
        </w:rPr>
        <w:t>, “Reply LS on the maximum/minimum channel bandwidths and channelization for NR operation in 52.6 to 71GHz”, RAN4</w:t>
      </w:r>
      <w:bookmarkEnd w:id="42"/>
    </w:p>
    <w:p w14:paraId="4E9B5F74" w14:textId="083CEFE5" w:rsidR="00456176" w:rsidRPr="00D35748" w:rsidRDefault="00456176" w:rsidP="00E96A19">
      <w:pPr>
        <w:pStyle w:val="ListParagraph"/>
        <w:numPr>
          <w:ilvl w:val="0"/>
          <w:numId w:val="4"/>
        </w:numPr>
        <w:rPr>
          <w:sz w:val="20"/>
          <w:szCs w:val="20"/>
        </w:rPr>
      </w:pPr>
      <w:bookmarkStart w:id="43" w:name="_Ref82432538"/>
      <w:r w:rsidRPr="007A3A08">
        <w:rPr>
          <w:sz w:val="20"/>
          <w:szCs w:val="20"/>
        </w:rPr>
        <w:t>R1-2108589,</w:t>
      </w:r>
      <w:r w:rsidRPr="00D35748">
        <w:rPr>
          <w:sz w:val="20"/>
          <w:szCs w:val="20"/>
        </w:rPr>
        <w:t xml:space="preserve"> “Summary #6 of email discussion on initial access aspect of NR extension up to 71 GHz”, Moderator (Intel Corporation)</w:t>
      </w:r>
      <w:bookmarkEnd w:id="43"/>
    </w:p>
    <w:p w14:paraId="4B2CEA29" w14:textId="341D0837" w:rsidR="00530BAC" w:rsidRPr="00D35748" w:rsidRDefault="00530BAC" w:rsidP="00530BAC">
      <w:pPr>
        <w:pStyle w:val="ListParagraph"/>
        <w:numPr>
          <w:ilvl w:val="0"/>
          <w:numId w:val="4"/>
        </w:numPr>
        <w:rPr>
          <w:sz w:val="20"/>
          <w:szCs w:val="20"/>
        </w:rPr>
      </w:pPr>
      <w:bookmarkStart w:id="44" w:name="_Ref86149501"/>
      <w:r w:rsidRPr="00D35748">
        <w:rPr>
          <w:sz w:val="20"/>
          <w:szCs w:val="20"/>
        </w:rPr>
        <w:t>R1-2110634, “Summary #5 of email discussion on initial access aspect of NR extension up to 71 GHz”, Moderator (Intel Corporation)</w:t>
      </w:r>
      <w:bookmarkEnd w:id="44"/>
    </w:p>
    <w:p w14:paraId="24CBD652" w14:textId="4BE1BB97" w:rsidR="00530BAC" w:rsidRPr="00D35748" w:rsidRDefault="00385EA5" w:rsidP="00E96A19">
      <w:pPr>
        <w:pStyle w:val="ListParagraph"/>
        <w:numPr>
          <w:ilvl w:val="0"/>
          <w:numId w:val="4"/>
        </w:numPr>
        <w:rPr>
          <w:sz w:val="20"/>
          <w:szCs w:val="20"/>
        </w:rPr>
      </w:pPr>
      <w:bookmarkStart w:id="45" w:name="_Ref86690928"/>
      <w:r w:rsidRPr="00D35748">
        <w:rPr>
          <w:sz w:val="20"/>
          <w:szCs w:val="20"/>
        </w:rPr>
        <w:t>R4-2118737, “System parameters for a NR band in the range 52.6GHz – 71GHz”, Nokia, Nokia Shanghai Bell</w:t>
      </w:r>
      <w:bookmarkEnd w:id="45"/>
    </w:p>
    <w:p w14:paraId="2DE67995" w14:textId="1AADEDD9" w:rsidR="00AE7764" w:rsidRPr="00D35748" w:rsidRDefault="00AE7764" w:rsidP="00E96A19">
      <w:pPr>
        <w:pStyle w:val="ListParagraph"/>
        <w:numPr>
          <w:ilvl w:val="0"/>
          <w:numId w:val="4"/>
        </w:numPr>
        <w:rPr>
          <w:sz w:val="20"/>
          <w:szCs w:val="20"/>
        </w:rPr>
      </w:pPr>
      <w:r w:rsidRPr="00D35748">
        <w:rPr>
          <w:sz w:val="20"/>
          <w:szCs w:val="20"/>
        </w:rPr>
        <w:t>R4-2118738, “</w:t>
      </w:r>
      <w:proofErr w:type="spellStart"/>
      <w:r w:rsidRPr="00D35748">
        <w:rPr>
          <w:sz w:val="20"/>
          <w:szCs w:val="20"/>
        </w:rPr>
        <w:t>Bandplan</w:t>
      </w:r>
      <w:proofErr w:type="spellEnd"/>
      <w:r w:rsidRPr="00D35748">
        <w:rPr>
          <w:sz w:val="20"/>
          <w:szCs w:val="20"/>
        </w:rPr>
        <w:t xml:space="preserve"> for a NR band in the range 52.6GHz – 71GHz”, Nokia, Nokia Shanghai Bell</w:t>
      </w:r>
    </w:p>
    <w:p w14:paraId="223D79A0" w14:textId="77777777" w:rsidR="00AC7C8E" w:rsidRPr="00D35748" w:rsidRDefault="00AC7C8E" w:rsidP="005D5C7C">
      <w:pPr>
        <w:pStyle w:val="B1"/>
      </w:pPr>
    </w:p>
    <w:sectPr w:rsidR="00AC7C8E" w:rsidRPr="00D3574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87DB1" w14:textId="77777777" w:rsidR="003B5A8D" w:rsidRDefault="003B5A8D">
      <w:r>
        <w:separator/>
      </w:r>
    </w:p>
  </w:endnote>
  <w:endnote w:type="continuationSeparator" w:id="0">
    <w:p w14:paraId="3B29325B" w14:textId="77777777" w:rsidR="003B5A8D" w:rsidRDefault="003B5A8D">
      <w:r>
        <w:continuationSeparator/>
      </w:r>
    </w:p>
  </w:endnote>
  <w:endnote w:type="continuationNotice" w:id="1">
    <w:p w14:paraId="0AE654D9" w14:textId="77777777" w:rsidR="003B5A8D" w:rsidRDefault="003B5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DE796" w14:textId="77777777" w:rsidR="003B5A8D" w:rsidRDefault="003B5A8D">
      <w:r>
        <w:separator/>
      </w:r>
    </w:p>
  </w:footnote>
  <w:footnote w:type="continuationSeparator" w:id="0">
    <w:p w14:paraId="21CBE05F" w14:textId="77777777" w:rsidR="003B5A8D" w:rsidRDefault="003B5A8D">
      <w:r>
        <w:continuationSeparator/>
      </w:r>
    </w:p>
  </w:footnote>
  <w:footnote w:type="continuationNotice" w:id="1">
    <w:p w14:paraId="21E9B302" w14:textId="77777777" w:rsidR="003B5A8D" w:rsidRDefault="003B5A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57CC1"/>
    <w:multiLevelType w:val="hybridMultilevel"/>
    <w:tmpl w:val="7EBED9E4"/>
    <w:lvl w:ilvl="0" w:tplc="90D6F42C">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3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600587A"/>
    <w:multiLevelType w:val="hybridMultilevel"/>
    <w:tmpl w:val="F20E8976"/>
    <w:lvl w:ilvl="0" w:tplc="90D6F4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1"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
  </w:num>
  <w:num w:numId="4">
    <w:abstractNumId w:val="14"/>
  </w:num>
  <w:num w:numId="5">
    <w:abstractNumId w:val="42"/>
  </w:num>
  <w:num w:numId="6">
    <w:abstractNumId w:val="45"/>
  </w:num>
  <w:num w:numId="7">
    <w:abstractNumId w:val="33"/>
  </w:num>
  <w:num w:numId="8">
    <w:abstractNumId w:val="34"/>
  </w:num>
  <w:num w:numId="9">
    <w:abstractNumId w:val="2"/>
  </w:num>
  <w:num w:numId="10">
    <w:abstractNumId w:val="44"/>
  </w:num>
  <w:num w:numId="11">
    <w:abstractNumId w:val="41"/>
  </w:num>
  <w:num w:numId="12">
    <w:abstractNumId w:val="7"/>
  </w:num>
  <w:num w:numId="13">
    <w:abstractNumId w:val="5"/>
  </w:num>
  <w:num w:numId="14">
    <w:abstractNumId w:val="38"/>
  </w:num>
  <w:num w:numId="15">
    <w:abstractNumId w:val="24"/>
  </w:num>
  <w:num w:numId="16">
    <w:abstractNumId w:val="56"/>
  </w:num>
  <w:num w:numId="17">
    <w:abstractNumId w:val="17"/>
  </w:num>
  <w:num w:numId="18">
    <w:abstractNumId w:val="6"/>
  </w:num>
  <w:num w:numId="19">
    <w:abstractNumId w:val="36"/>
  </w:num>
  <w:num w:numId="20">
    <w:abstractNumId w:val="51"/>
  </w:num>
  <w:num w:numId="21">
    <w:abstractNumId w:val="55"/>
  </w:num>
  <w:num w:numId="22">
    <w:abstractNumId w:val="11"/>
  </w:num>
  <w:num w:numId="23">
    <w:abstractNumId w:val="48"/>
  </w:num>
  <w:num w:numId="24">
    <w:abstractNumId w:val="3"/>
  </w:num>
  <w:num w:numId="25">
    <w:abstractNumId w:val="54"/>
  </w:num>
  <w:num w:numId="26">
    <w:abstractNumId w:val="58"/>
  </w:num>
  <w:num w:numId="27">
    <w:abstractNumId w:val="53"/>
  </w:num>
  <w:num w:numId="28">
    <w:abstractNumId w:val="32"/>
  </w:num>
  <w:num w:numId="29">
    <w:abstractNumId w:val="20"/>
  </w:num>
  <w:num w:numId="30">
    <w:abstractNumId w:val="57"/>
  </w:num>
  <w:num w:numId="31">
    <w:abstractNumId w:val="35"/>
  </w:num>
  <w:num w:numId="32">
    <w:abstractNumId w:val="8"/>
  </w:num>
  <w:num w:numId="33">
    <w:abstractNumId w:val="21"/>
  </w:num>
  <w:num w:numId="34">
    <w:abstractNumId w:val="37"/>
  </w:num>
  <w:num w:numId="35">
    <w:abstractNumId w:val="4"/>
  </w:num>
  <w:num w:numId="36">
    <w:abstractNumId w:val="18"/>
  </w:num>
  <w:num w:numId="37">
    <w:abstractNumId w:val="23"/>
  </w:num>
  <w:num w:numId="38">
    <w:abstractNumId w:val="50"/>
  </w:num>
  <w:num w:numId="39">
    <w:abstractNumId w:val="39"/>
  </w:num>
  <w:num w:numId="40">
    <w:abstractNumId w:val="52"/>
  </w:num>
  <w:num w:numId="41">
    <w:abstractNumId w:val="9"/>
  </w:num>
  <w:num w:numId="42">
    <w:abstractNumId w:val="25"/>
  </w:num>
  <w:num w:numId="43">
    <w:abstractNumId w:val="27"/>
  </w:num>
  <w:num w:numId="44">
    <w:abstractNumId w:val="47"/>
  </w:num>
  <w:num w:numId="45">
    <w:abstractNumId w:val="10"/>
  </w:num>
  <w:num w:numId="46">
    <w:abstractNumId w:val="0"/>
  </w:num>
  <w:num w:numId="47">
    <w:abstractNumId w:val="30"/>
  </w:num>
  <w:num w:numId="48">
    <w:abstractNumId w:val="12"/>
  </w:num>
  <w:num w:numId="49">
    <w:abstractNumId w:val="59"/>
  </w:num>
  <w:num w:numId="50">
    <w:abstractNumId w:val="40"/>
  </w:num>
  <w:num w:numId="51">
    <w:abstractNumId w:val="13"/>
  </w:num>
  <w:num w:numId="52">
    <w:abstractNumId w:val="31"/>
  </w:num>
  <w:num w:numId="53">
    <w:abstractNumId w:val="60"/>
  </w:num>
  <w:num w:numId="54">
    <w:abstractNumId w:val="26"/>
  </w:num>
  <w:num w:numId="55">
    <w:abstractNumId w:val="28"/>
  </w:num>
  <w:num w:numId="56">
    <w:abstractNumId w:val="61"/>
  </w:num>
  <w:num w:numId="57">
    <w:abstractNumId w:val="19"/>
  </w:num>
  <w:num w:numId="58">
    <w:abstractNumId w:val="62"/>
  </w:num>
  <w:num w:numId="59">
    <w:abstractNumId w:val="15"/>
  </w:num>
  <w:num w:numId="60">
    <w:abstractNumId w:val="5"/>
  </w:num>
  <w:num w:numId="61">
    <w:abstractNumId w:val="43"/>
  </w:num>
  <w:num w:numId="62">
    <w:abstractNumId w:val="46"/>
  </w:num>
  <w:num w:numId="63">
    <w:abstractNumId w:val="49"/>
  </w:num>
  <w:num w:numId="64">
    <w:abstractNumId w:val="16"/>
  </w:num>
  <w:num w:numId="65">
    <w:abstractNumId w:val="25"/>
  </w:num>
  <w:num w:numId="66">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2B01"/>
    <w:rsid w:val="000034DB"/>
    <w:rsid w:val="00003BCA"/>
    <w:rsid w:val="00003E20"/>
    <w:rsid w:val="0000464A"/>
    <w:rsid w:val="00004AC8"/>
    <w:rsid w:val="00005112"/>
    <w:rsid w:val="000053BA"/>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CF"/>
    <w:rsid w:val="000131D1"/>
    <w:rsid w:val="00013455"/>
    <w:rsid w:val="000134E3"/>
    <w:rsid w:val="00013632"/>
    <w:rsid w:val="00013937"/>
    <w:rsid w:val="00013F5E"/>
    <w:rsid w:val="0001403F"/>
    <w:rsid w:val="0001487F"/>
    <w:rsid w:val="00014F35"/>
    <w:rsid w:val="000150D2"/>
    <w:rsid w:val="00015459"/>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3588"/>
    <w:rsid w:val="00053786"/>
    <w:rsid w:val="00053E15"/>
    <w:rsid w:val="000544EC"/>
    <w:rsid w:val="000548BC"/>
    <w:rsid w:val="00054B05"/>
    <w:rsid w:val="00054D9D"/>
    <w:rsid w:val="000550E4"/>
    <w:rsid w:val="00055676"/>
    <w:rsid w:val="000564D0"/>
    <w:rsid w:val="00056544"/>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5A1"/>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48C6"/>
    <w:rsid w:val="00084A65"/>
    <w:rsid w:val="00084F5F"/>
    <w:rsid w:val="000853EB"/>
    <w:rsid w:val="0008559A"/>
    <w:rsid w:val="00085CF7"/>
    <w:rsid w:val="00085D4D"/>
    <w:rsid w:val="00085E94"/>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DBF"/>
    <w:rsid w:val="000E6337"/>
    <w:rsid w:val="000E6771"/>
    <w:rsid w:val="000E7A79"/>
    <w:rsid w:val="000E7D3F"/>
    <w:rsid w:val="000E7D6F"/>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7581"/>
    <w:rsid w:val="000F7BE0"/>
    <w:rsid w:val="00101508"/>
    <w:rsid w:val="0010170B"/>
    <w:rsid w:val="00101A9D"/>
    <w:rsid w:val="00101BF8"/>
    <w:rsid w:val="00101C4F"/>
    <w:rsid w:val="00101DD1"/>
    <w:rsid w:val="00102960"/>
    <w:rsid w:val="00102C9F"/>
    <w:rsid w:val="00103C09"/>
    <w:rsid w:val="00103FC9"/>
    <w:rsid w:val="0010477F"/>
    <w:rsid w:val="001059FE"/>
    <w:rsid w:val="001068D2"/>
    <w:rsid w:val="001069F2"/>
    <w:rsid w:val="00110329"/>
    <w:rsid w:val="001103BD"/>
    <w:rsid w:val="00111208"/>
    <w:rsid w:val="001113D9"/>
    <w:rsid w:val="001115E4"/>
    <w:rsid w:val="00111808"/>
    <w:rsid w:val="00111FC8"/>
    <w:rsid w:val="001121FE"/>
    <w:rsid w:val="00112220"/>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61F9"/>
    <w:rsid w:val="00146621"/>
    <w:rsid w:val="001467B1"/>
    <w:rsid w:val="0014798D"/>
    <w:rsid w:val="00147E9E"/>
    <w:rsid w:val="00150175"/>
    <w:rsid w:val="001502C8"/>
    <w:rsid w:val="001508C1"/>
    <w:rsid w:val="00151011"/>
    <w:rsid w:val="00151224"/>
    <w:rsid w:val="0015130F"/>
    <w:rsid w:val="00151BD7"/>
    <w:rsid w:val="001520E2"/>
    <w:rsid w:val="00152AA9"/>
    <w:rsid w:val="00152DAC"/>
    <w:rsid w:val="001531F2"/>
    <w:rsid w:val="001532BA"/>
    <w:rsid w:val="00153422"/>
    <w:rsid w:val="00153FCD"/>
    <w:rsid w:val="00153FED"/>
    <w:rsid w:val="00154E58"/>
    <w:rsid w:val="001559D5"/>
    <w:rsid w:val="00155BFD"/>
    <w:rsid w:val="001565D0"/>
    <w:rsid w:val="00156ABA"/>
    <w:rsid w:val="001571AE"/>
    <w:rsid w:val="00157390"/>
    <w:rsid w:val="00157636"/>
    <w:rsid w:val="0016006E"/>
    <w:rsid w:val="00160998"/>
    <w:rsid w:val="00160CD6"/>
    <w:rsid w:val="00160F5F"/>
    <w:rsid w:val="00162308"/>
    <w:rsid w:val="00162F01"/>
    <w:rsid w:val="0016316A"/>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FFD"/>
    <w:rsid w:val="001759CA"/>
    <w:rsid w:val="00176D41"/>
    <w:rsid w:val="0017726A"/>
    <w:rsid w:val="00177DD3"/>
    <w:rsid w:val="00180278"/>
    <w:rsid w:val="001807F2"/>
    <w:rsid w:val="001808F7"/>
    <w:rsid w:val="001809C5"/>
    <w:rsid w:val="001811BA"/>
    <w:rsid w:val="0018138F"/>
    <w:rsid w:val="0018177A"/>
    <w:rsid w:val="001818A7"/>
    <w:rsid w:val="001820A8"/>
    <w:rsid w:val="00182725"/>
    <w:rsid w:val="001829C8"/>
    <w:rsid w:val="0018325D"/>
    <w:rsid w:val="00185EB0"/>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B93"/>
    <w:rsid w:val="001C2053"/>
    <w:rsid w:val="001C2220"/>
    <w:rsid w:val="001C226F"/>
    <w:rsid w:val="001C3E02"/>
    <w:rsid w:val="001C4904"/>
    <w:rsid w:val="001C4B74"/>
    <w:rsid w:val="001C5296"/>
    <w:rsid w:val="001C568A"/>
    <w:rsid w:val="001C591F"/>
    <w:rsid w:val="001C5E8D"/>
    <w:rsid w:val="001C5FF0"/>
    <w:rsid w:val="001C66AC"/>
    <w:rsid w:val="001C6754"/>
    <w:rsid w:val="001C731D"/>
    <w:rsid w:val="001C74AD"/>
    <w:rsid w:val="001C77F0"/>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CA4"/>
    <w:rsid w:val="001D7E58"/>
    <w:rsid w:val="001E0425"/>
    <w:rsid w:val="001E13B3"/>
    <w:rsid w:val="001E182A"/>
    <w:rsid w:val="001E1DDC"/>
    <w:rsid w:val="001E30A0"/>
    <w:rsid w:val="001E31CD"/>
    <w:rsid w:val="001E3DE1"/>
    <w:rsid w:val="001E4D4F"/>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20005B"/>
    <w:rsid w:val="00200397"/>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11B3"/>
    <w:rsid w:val="002312F4"/>
    <w:rsid w:val="002313A2"/>
    <w:rsid w:val="002313E8"/>
    <w:rsid w:val="00231406"/>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8E8"/>
    <w:rsid w:val="00242C10"/>
    <w:rsid w:val="00242E22"/>
    <w:rsid w:val="00242FC6"/>
    <w:rsid w:val="0024336B"/>
    <w:rsid w:val="00243507"/>
    <w:rsid w:val="00243CC0"/>
    <w:rsid w:val="00244110"/>
    <w:rsid w:val="00244194"/>
    <w:rsid w:val="0024424F"/>
    <w:rsid w:val="002443AC"/>
    <w:rsid w:val="00244D28"/>
    <w:rsid w:val="0024511A"/>
    <w:rsid w:val="00245689"/>
    <w:rsid w:val="00245720"/>
    <w:rsid w:val="00245743"/>
    <w:rsid w:val="00245A6F"/>
    <w:rsid w:val="00245FD5"/>
    <w:rsid w:val="0024659B"/>
    <w:rsid w:val="002465F4"/>
    <w:rsid w:val="00246ABC"/>
    <w:rsid w:val="00246C58"/>
    <w:rsid w:val="00247379"/>
    <w:rsid w:val="00247380"/>
    <w:rsid w:val="002476D2"/>
    <w:rsid w:val="002477DF"/>
    <w:rsid w:val="00247DA0"/>
    <w:rsid w:val="002507E2"/>
    <w:rsid w:val="00250BF6"/>
    <w:rsid w:val="00250F43"/>
    <w:rsid w:val="00251AD6"/>
    <w:rsid w:val="00251B49"/>
    <w:rsid w:val="00251F70"/>
    <w:rsid w:val="00252C17"/>
    <w:rsid w:val="0025307F"/>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7037E"/>
    <w:rsid w:val="0027090C"/>
    <w:rsid w:val="00270969"/>
    <w:rsid w:val="00270BD8"/>
    <w:rsid w:val="00271589"/>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913"/>
    <w:rsid w:val="002B5D89"/>
    <w:rsid w:val="002B6001"/>
    <w:rsid w:val="002B7563"/>
    <w:rsid w:val="002B79ED"/>
    <w:rsid w:val="002B7F44"/>
    <w:rsid w:val="002C0C4B"/>
    <w:rsid w:val="002C11A0"/>
    <w:rsid w:val="002C151F"/>
    <w:rsid w:val="002C1B8D"/>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50AD"/>
    <w:rsid w:val="002D51DF"/>
    <w:rsid w:val="002D5472"/>
    <w:rsid w:val="002D594D"/>
    <w:rsid w:val="002D5B21"/>
    <w:rsid w:val="002D5B98"/>
    <w:rsid w:val="002D67BA"/>
    <w:rsid w:val="002D688F"/>
    <w:rsid w:val="002D6892"/>
    <w:rsid w:val="002D68C2"/>
    <w:rsid w:val="002D6D58"/>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25F6"/>
    <w:rsid w:val="003027B9"/>
    <w:rsid w:val="00302893"/>
    <w:rsid w:val="00302AE8"/>
    <w:rsid w:val="00302BB1"/>
    <w:rsid w:val="003030F0"/>
    <w:rsid w:val="003032E4"/>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75E1"/>
    <w:rsid w:val="00320299"/>
    <w:rsid w:val="00320412"/>
    <w:rsid w:val="003208D2"/>
    <w:rsid w:val="00320DB6"/>
    <w:rsid w:val="00321154"/>
    <w:rsid w:val="003211B0"/>
    <w:rsid w:val="00321EDA"/>
    <w:rsid w:val="003224AA"/>
    <w:rsid w:val="003224E7"/>
    <w:rsid w:val="00323259"/>
    <w:rsid w:val="00323C0D"/>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795"/>
    <w:rsid w:val="0034111C"/>
    <w:rsid w:val="00341909"/>
    <w:rsid w:val="00341947"/>
    <w:rsid w:val="00341E60"/>
    <w:rsid w:val="0034217F"/>
    <w:rsid w:val="00342AD2"/>
    <w:rsid w:val="00343954"/>
    <w:rsid w:val="003439B2"/>
    <w:rsid w:val="003446BC"/>
    <w:rsid w:val="00344BCA"/>
    <w:rsid w:val="00345405"/>
    <w:rsid w:val="00345983"/>
    <w:rsid w:val="00345DDD"/>
    <w:rsid w:val="00346FED"/>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B55"/>
    <w:rsid w:val="00370B63"/>
    <w:rsid w:val="00370D53"/>
    <w:rsid w:val="00370FCC"/>
    <w:rsid w:val="003711AF"/>
    <w:rsid w:val="00372383"/>
    <w:rsid w:val="00372979"/>
    <w:rsid w:val="003735C6"/>
    <w:rsid w:val="00374848"/>
    <w:rsid w:val="003749C9"/>
    <w:rsid w:val="00374AA3"/>
    <w:rsid w:val="0037571D"/>
    <w:rsid w:val="003757A1"/>
    <w:rsid w:val="00375D09"/>
    <w:rsid w:val="00375D8D"/>
    <w:rsid w:val="00375E2D"/>
    <w:rsid w:val="003762DC"/>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9B0"/>
    <w:rsid w:val="003A10C3"/>
    <w:rsid w:val="003A145F"/>
    <w:rsid w:val="003A188A"/>
    <w:rsid w:val="003A21A1"/>
    <w:rsid w:val="003A2F9E"/>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B96"/>
    <w:rsid w:val="003F1F59"/>
    <w:rsid w:val="003F20CD"/>
    <w:rsid w:val="003F283A"/>
    <w:rsid w:val="003F2E42"/>
    <w:rsid w:val="003F355B"/>
    <w:rsid w:val="003F3663"/>
    <w:rsid w:val="003F3876"/>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67A"/>
    <w:rsid w:val="004007D1"/>
    <w:rsid w:val="00400990"/>
    <w:rsid w:val="00400F31"/>
    <w:rsid w:val="0040107D"/>
    <w:rsid w:val="004013EE"/>
    <w:rsid w:val="00401C7E"/>
    <w:rsid w:val="004021DD"/>
    <w:rsid w:val="004023BA"/>
    <w:rsid w:val="0040262C"/>
    <w:rsid w:val="00402EE9"/>
    <w:rsid w:val="0040332D"/>
    <w:rsid w:val="004039F9"/>
    <w:rsid w:val="0040412A"/>
    <w:rsid w:val="00404CA3"/>
    <w:rsid w:val="00405509"/>
    <w:rsid w:val="00406314"/>
    <w:rsid w:val="004066F1"/>
    <w:rsid w:val="00406B4D"/>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5B"/>
    <w:rsid w:val="00425D2C"/>
    <w:rsid w:val="00426006"/>
    <w:rsid w:val="00426125"/>
    <w:rsid w:val="00426A87"/>
    <w:rsid w:val="00427007"/>
    <w:rsid w:val="004273DF"/>
    <w:rsid w:val="00427821"/>
    <w:rsid w:val="004309D8"/>
    <w:rsid w:val="004312D2"/>
    <w:rsid w:val="00431333"/>
    <w:rsid w:val="004313C4"/>
    <w:rsid w:val="004313D1"/>
    <w:rsid w:val="00432110"/>
    <w:rsid w:val="00432397"/>
    <w:rsid w:val="0043271F"/>
    <w:rsid w:val="004328EE"/>
    <w:rsid w:val="004333F7"/>
    <w:rsid w:val="00433A73"/>
    <w:rsid w:val="00433B5E"/>
    <w:rsid w:val="00433EB8"/>
    <w:rsid w:val="00433EBE"/>
    <w:rsid w:val="00434406"/>
    <w:rsid w:val="00434932"/>
    <w:rsid w:val="004362A0"/>
    <w:rsid w:val="00440091"/>
    <w:rsid w:val="00440FED"/>
    <w:rsid w:val="00441B92"/>
    <w:rsid w:val="00443886"/>
    <w:rsid w:val="00443A9F"/>
    <w:rsid w:val="00444572"/>
    <w:rsid w:val="0044474B"/>
    <w:rsid w:val="00444A44"/>
    <w:rsid w:val="0044524D"/>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781"/>
    <w:rsid w:val="00466A0F"/>
    <w:rsid w:val="00466F68"/>
    <w:rsid w:val="00467687"/>
    <w:rsid w:val="0046795B"/>
    <w:rsid w:val="00467B1A"/>
    <w:rsid w:val="00470641"/>
    <w:rsid w:val="004708C0"/>
    <w:rsid w:val="0047115F"/>
    <w:rsid w:val="004715CB"/>
    <w:rsid w:val="0047186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AA8"/>
    <w:rsid w:val="004A1347"/>
    <w:rsid w:val="004A1FE4"/>
    <w:rsid w:val="004A2103"/>
    <w:rsid w:val="004A24EA"/>
    <w:rsid w:val="004A28D3"/>
    <w:rsid w:val="004A2CA9"/>
    <w:rsid w:val="004A2D3E"/>
    <w:rsid w:val="004A3031"/>
    <w:rsid w:val="004A33EF"/>
    <w:rsid w:val="004A34C9"/>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D3A"/>
    <w:rsid w:val="004C394F"/>
    <w:rsid w:val="004C3A6F"/>
    <w:rsid w:val="004C3EC7"/>
    <w:rsid w:val="004C3EEE"/>
    <w:rsid w:val="004C3FD4"/>
    <w:rsid w:val="004C483D"/>
    <w:rsid w:val="004C490D"/>
    <w:rsid w:val="004C49EA"/>
    <w:rsid w:val="004C4D15"/>
    <w:rsid w:val="004C54D9"/>
    <w:rsid w:val="004C5B85"/>
    <w:rsid w:val="004C6A15"/>
    <w:rsid w:val="004C6DA5"/>
    <w:rsid w:val="004C6EA7"/>
    <w:rsid w:val="004C795A"/>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9BE"/>
    <w:rsid w:val="004F4FD4"/>
    <w:rsid w:val="004F5154"/>
    <w:rsid w:val="004F5835"/>
    <w:rsid w:val="004F5CBC"/>
    <w:rsid w:val="004F661C"/>
    <w:rsid w:val="004F6D99"/>
    <w:rsid w:val="004F6E1A"/>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D83"/>
    <w:rsid w:val="00527315"/>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F8B"/>
    <w:rsid w:val="0054648D"/>
    <w:rsid w:val="005469F5"/>
    <w:rsid w:val="00546F36"/>
    <w:rsid w:val="00547591"/>
    <w:rsid w:val="005518ED"/>
    <w:rsid w:val="00551BB1"/>
    <w:rsid w:val="00552093"/>
    <w:rsid w:val="005528FB"/>
    <w:rsid w:val="005536F8"/>
    <w:rsid w:val="005536FE"/>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75AF"/>
    <w:rsid w:val="005776D6"/>
    <w:rsid w:val="00577835"/>
    <w:rsid w:val="0057791A"/>
    <w:rsid w:val="005800E3"/>
    <w:rsid w:val="00580793"/>
    <w:rsid w:val="005809C2"/>
    <w:rsid w:val="00581349"/>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27AB"/>
    <w:rsid w:val="005E3073"/>
    <w:rsid w:val="005E316A"/>
    <w:rsid w:val="005E3698"/>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3A8"/>
    <w:rsid w:val="00601F6B"/>
    <w:rsid w:val="00602005"/>
    <w:rsid w:val="00602A78"/>
    <w:rsid w:val="00602A84"/>
    <w:rsid w:val="00602AA1"/>
    <w:rsid w:val="00602F0A"/>
    <w:rsid w:val="00603123"/>
    <w:rsid w:val="006036F4"/>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462F"/>
    <w:rsid w:val="00624BA1"/>
    <w:rsid w:val="006251D4"/>
    <w:rsid w:val="0062661B"/>
    <w:rsid w:val="00627832"/>
    <w:rsid w:val="00627CCC"/>
    <w:rsid w:val="00630118"/>
    <w:rsid w:val="00630514"/>
    <w:rsid w:val="00630D8E"/>
    <w:rsid w:val="006310AE"/>
    <w:rsid w:val="00631762"/>
    <w:rsid w:val="00632196"/>
    <w:rsid w:val="0063259D"/>
    <w:rsid w:val="00632BA2"/>
    <w:rsid w:val="00633AB6"/>
    <w:rsid w:val="00633BF2"/>
    <w:rsid w:val="00633F67"/>
    <w:rsid w:val="006345C3"/>
    <w:rsid w:val="00634979"/>
    <w:rsid w:val="00634C11"/>
    <w:rsid w:val="0063530F"/>
    <w:rsid w:val="006362F9"/>
    <w:rsid w:val="00636693"/>
    <w:rsid w:val="006369A9"/>
    <w:rsid w:val="00637131"/>
    <w:rsid w:val="006373CD"/>
    <w:rsid w:val="00637E9D"/>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422"/>
    <w:rsid w:val="006859DB"/>
    <w:rsid w:val="0068678D"/>
    <w:rsid w:val="00687488"/>
    <w:rsid w:val="00687729"/>
    <w:rsid w:val="006904ED"/>
    <w:rsid w:val="00690E2E"/>
    <w:rsid w:val="006912E7"/>
    <w:rsid w:val="006915D7"/>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F4D"/>
    <w:rsid w:val="006B306B"/>
    <w:rsid w:val="006B3682"/>
    <w:rsid w:val="006B3974"/>
    <w:rsid w:val="006B48CB"/>
    <w:rsid w:val="006B4C9E"/>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A31"/>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832"/>
    <w:rsid w:val="007575D4"/>
    <w:rsid w:val="00757F0B"/>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7051"/>
    <w:rsid w:val="00787C51"/>
    <w:rsid w:val="0079018D"/>
    <w:rsid w:val="007901DC"/>
    <w:rsid w:val="00790D7A"/>
    <w:rsid w:val="00791A00"/>
    <w:rsid w:val="00791DDB"/>
    <w:rsid w:val="0079280E"/>
    <w:rsid w:val="00792B63"/>
    <w:rsid w:val="00792CEE"/>
    <w:rsid w:val="007936A8"/>
    <w:rsid w:val="00793A51"/>
    <w:rsid w:val="00793AE7"/>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F5"/>
    <w:rsid w:val="007B63FA"/>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76E2"/>
    <w:rsid w:val="007E792B"/>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C05"/>
    <w:rsid w:val="0081129F"/>
    <w:rsid w:val="0081151E"/>
    <w:rsid w:val="00811A5F"/>
    <w:rsid w:val="00812498"/>
    <w:rsid w:val="008127E6"/>
    <w:rsid w:val="00812F30"/>
    <w:rsid w:val="00813106"/>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4F7"/>
    <w:rsid w:val="008425FD"/>
    <w:rsid w:val="00842E0C"/>
    <w:rsid w:val="00842F48"/>
    <w:rsid w:val="00843040"/>
    <w:rsid w:val="00843A7A"/>
    <w:rsid w:val="008447F5"/>
    <w:rsid w:val="008449BE"/>
    <w:rsid w:val="008449F1"/>
    <w:rsid w:val="00844E65"/>
    <w:rsid w:val="00846292"/>
    <w:rsid w:val="00846ACA"/>
    <w:rsid w:val="00846EE9"/>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11FD"/>
    <w:rsid w:val="00881CAA"/>
    <w:rsid w:val="00881FC4"/>
    <w:rsid w:val="00882DB0"/>
    <w:rsid w:val="00882DE6"/>
    <w:rsid w:val="00883910"/>
    <w:rsid w:val="00883917"/>
    <w:rsid w:val="00883A20"/>
    <w:rsid w:val="00883D4D"/>
    <w:rsid w:val="00884701"/>
    <w:rsid w:val="0088494E"/>
    <w:rsid w:val="00884B59"/>
    <w:rsid w:val="00884C01"/>
    <w:rsid w:val="008850BA"/>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C6F"/>
    <w:rsid w:val="008A1D3E"/>
    <w:rsid w:val="008A209A"/>
    <w:rsid w:val="008A3038"/>
    <w:rsid w:val="008A3288"/>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7AD"/>
    <w:rsid w:val="008C5A61"/>
    <w:rsid w:val="008C603A"/>
    <w:rsid w:val="008C6DAE"/>
    <w:rsid w:val="008C71C8"/>
    <w:rsid w:val="008D0A74"/>
    <w:rsid w:val="008D167D"/>
    <w:rsid w:val="008D184F"/>
    <w:rsid w:val="008D1F6B"/>
    <w:rsid w:val="008D23DE"/>
    <w:rsid w:val="008D25D9"/>
    <w:rsid w:val="008D2728"/>
    <w:rsid w:val="008D3116"/>
    <w:rsid w:val="008D362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6CF"/>
    <w:rsid w:val="009118BB"/>
    <w:rsid w:val="0091191F"/>
    <w:rsid w:val="00911E7D"/>
    <w:rsid w:val="009120A9"/>
    <w:rsid w:val="009134C3"/>
    <w:rsid w:val="00914827"/>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30A6"/>
    <w:rsid w:val="00923EAB"/>
    <w:rsid w:val="00924221"/>
    <w:rsid w:val="00924627"/>
    <w:rsid w:val="009250A8"/>
    <w:rsid w:val="00925BE6"/>
    <w:rsid w:val="00925E2C"/>
    <w:rsid w:val="00926697"/>
    <w:rsid w:val="00926C5C"/>
    <w:rsid w:val="00926F5C"/>
    <w:rsid w:val="00926F61"/>
    <w:rsid w:val="00926FA9"/>
    <w:rsid w:val="00926FD8"/>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10F6"/>
    <w:rsid w:val="009515C6"/>
    <w:rsid w:val="009520F5"/>
    <w:rsid w:val="0095285B"/>
    <w:rsid w:val="009529E9"/>
    <w:rsid w:val="0095335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F47"/>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C90"/>
    <w:rsid w:val="009B4D42"/>
    <w:rsid w:val="009B6FAD"/>
    <w:rsid w:val="009B76E3"/>
    <w:rsid w:val="009B76F9"/>
    <w:rsid w:val="009B7A72"/>
    <w:rsid w:val="009B7BB8"/>
    <w:rsid w:val="009C0E9B"/>
    <w:rsid w:val="009C126A"/>
    <w:rsid w:val="009C19FB"/>
    <w:rsid w:val="009C1D4C"/>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F88"/>
    <w:rsid w:val="009D5193"/>
    <w:rsid w:val="009D51EF"/>
    <w:rsid w:val="009D5C32"/>
    <w:rsid w:val="009D5C56"/>
    <w:rsid w:val="009D6472"/>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D66"/>
    <w:rsid w:val="00A00BD2"/>
    <w:rsid w:val="00A00E01"/>
    <w:rsid w:val="00A00E56"/>
    <w:rsid w:val="00A00EC3"/>
    <w:rsid w:val="00A012DF"/>
    <w:rsid w:val="00A027F3"/>
    <w:rsid w:val="00A02B9F"/>
    <w:rsid w:val="00A0344D"/>
    <w:rsid w:val="00A0392D"/>
    <w:rsid w:val="00A03978"/>
    <w:rsid w:val="00A03AB1"/>
    <w:rsid w:val="00A040A5"/>
    <w:rsid w:val="00A049FC"/>
    <w:rsid w:val="00A04D7E"/>
    <w:rsid w:val="00A04E27"/>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93B"/>
    <w:rsid w:val="00A32281"/>
    <w:rsid w:val="00A324CF"/>
    <w:rsid w:val="00A32666"/>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5AD"/>
    <w:rsid w:val="00A37987"/>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7D5"/>
    <w:rsid w:val="00A52895"/>
    <w:rsid w:val="00A52D7D"/>
    <w:rsid w:val="00A539A5"/>
    <w:rsid w:val="00A53DA0"/>
    <w:rsid w:val="00A5404D"/>
    <w:rsid w:val="00A54DA9"/>
    <w:rsid w:val="00A55221"/>
    <w:rsid w:val="00A555A7"/>
    <w:rsid w:val="00A55AFE"/>
    <w:rsid w:val="00A56B58"/>
    <w:rsid w:val="00A5765D"/>
    <w:rsid w:val="00A57830"/>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203C"/>
    <w:rsid w:val="00A82A6B"/>
    <w:rsid w:val="00A83266"/>
    <w:rsid w:val="00A83D82"/>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51AD"/>
    <w:rsid w:val="00AA5478"/>
    <w:rsid w:val="00AA591E"/>
    <w:rsid w:val="00AA5DF4"/>
    <w:rsid w:val="00AA63F6"/>
    <w:rsid w:val="00AA65C9"/>
    <w:rsid w:val="00AA66CB"/>
    <w:rsid w:val="00AA6D25"/>
    <w:rsid w:val="00AA6EAC"/>
    <w:rsid w:val="00AB0A32"/>
    <w:rsid w:val="00AB0B17"/>
    <w:rsid w:val="00AB0B90"/>
    <w:rsid w:val="00AB0E56"/>
    <w:rsid w:val="00AB0ED5"/>
    <w:rsid w:val="00AB18AC"/>
    <w:rsid w:val="00AB1EB7"/>
    <w:rsid w:val="00AB2556"/>
    <w:rsid w:val="00AB2574"/>
    <w:rsid w:val="00AB3453"/>
    <w:rsid w:val="00AB3A15"/>
    <w:rsid w:val="00AB47B7"/>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C7F"/>
    <w:rsid w:val="00AD3CAD"/>
    <w:rsid w:val="00AD4015"/>
    <w:rsid w:val="00AD432A"/>
    <w:rsid w:val="00AD57B8"/>
    <w:rsid w:val="00AD5A99"/>
    <w:rsid w:val="00AD5DF4"/>
    <w:rsid w:val="00AD69FF"/>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73A"/>
    <w:rsid w:val="00AE38BB"/>
    <w:rsid w:val="00AE3DE1"/>
    <w:rsid w:val="00AE47AC"/>
    <w:rsid w:val="00AE4963"/>
    <w:rsid w:val="00AE5439"/>
    <w:rsid w:val="00AE549C"/>
    <w:rsid w:val="00AE61B2"/>
    <w:rsid w:val="00AE7764"/>
    <w:rsid w:val="00AE78D1"/>
    <w:rsid w:val="00AE7AB9"/>
    <w:rsid w:val="00AE7BB8"/>
    <w:rsid w:val="00AE7F89"/>
    <w:rsid w:val="00AE7FD3"/>
    <w:rsid w:val="00AF062B"/>
    <w:rsid w:val="00AF10EC"/>
    <w:rsid w:val="00AF1338"/>
    <w:rsid w:val="00AF2D54"/>
    <w:rsid w:val="00AF2F49"/>
    <w:rsid w:val="00AF3458"/>
    <w:rsid w:val="00AF3A36"/>
    <w:rsid w:val="00AF3F7B"/>
    <w:rsid w:val="00AF42B4"/>
    <w:rsid w:val="00AF483F"/>
    <w:rsid w:val="00AF4B8A"/>
    <w:rsid w:val="00AF4F1B"/>
    <w:rsid w:val="00AF5129"/>
    <w:rsid w:val="00AF5EC6"/>
    <w:rsid w:val="00AF6C38"/>
    <w:rsid w:val="00AF6E8A"/>
    <w:rsid w:val="00AF7213"/>
    <w:rsid w:val="00AF7771"/>
    <w:rsid w:val="00AF7D92"/>
    <w:rsid w:val="00B0099F"/>
    <w:rsid w:val="00B00F72"/>
    <w:rsid w:val="00B011CC"/>
    <w:rsid w:val="00B012C3"/>
    <w:rsid w:val="00B01386"/>
    <w:rsid w:val="00B01938"/>
    <w:rsid w:val="00B0194C"/>
    <w:rsid w:val="00B024CF"/>
    <w:rsid w:val="00B04048"/>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D4E"/>
    <w:rsid w:val="00B3100B"/>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403C8"/>
    <w:rsid w:val="00B40A72"/>
    <w:rsid w:val="00B40A96"/>
    <w:rsid w:val="00B41426"/>
    <w:rsid w:val="00B4184B"/>
    <w:rsid w:val="00B41F28"/>
    <w:rsid w:val="00B422A7"/>
    <w:rsid w:val="00B42A32"/>
    <w:rsid w:val="00B42A87"/>
    <w:rsid w:val="00B42FA6"/>
    <w:rsid w:val="00B43334"/>
    <w:rsid w:val="00B4399E"/>
    <w:rsid w:val="00B43A16"/>
    <w:rsid w:val="00B43A59"/>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4CF"/>
    <w:rsid w:val="00BD48AC"/>
    <w:rsid w:val="00BD4E05"/>
    <w:rsid w:val="00BD4E4A"/>
    <w:rsid w:val="00BD4E73"/>
    <w:rsid w:val="00BD5378"/>
    <w:rsid w:val="00BD598A"/>
    <w:rsid w:val="00BD5C7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86E"/>
    <w:rsid w:val="00BF3C0D"/>
    <w:rsid w:val="00BF4131"/>
    <w:rsid w:val="00BF43A9"/>
    <w:rsid w:val="00BF4B8A"/>
    <w:rsid w:val="00BF4BC7"/>
    <w:rsid w:val="00BF4EF6"/>
    <w:rsid w:val="00BF541F"/>
    <w:rsid w:val="00BF5420"/>
    <w:rsid w:val="00BF56CA"/>
    <w:rsid w:val="00BF5B2F"/>
    <w:rsid w:val="00BF5CFC"/>
    <w:rsid w:val="00BF5EAA"/>
    <w:rsid w:val="00BF6185"/>
    <w:rsid w:val="00BF6252"/>
    <w:rsid w:val="00BF6353"/>
    <w:rsid w:val="00BF711C"/>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75C"/>
    <w:rsid w:val="00C468ED"/>
    <w:rsid w:val="00C46B7E"/>
    <w:rsid w:val="00C474D6"/>
    <w:rsid w:val="00C47538"/>
    <w:rsid w:val="00C5029D"/>
    <w:rsid w:val="00C503FD"/>
    <w:rsid w:val="00C5099B"/>
    <w:rsid w:val="00C50A4E"/>
    <w:rsid w:val="00C51C37"/>
    <w:rsid w:val="00C51D09"/>
    <w:rsid w:val="00C520B1"/>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E6"/>
    <w:rsid w:val="00C96F79"/>
    <w:rsid w:val="00C97CF9"/>
    <w:rsid w:val="00CA0843"/>
    <w:rsid w:val="00CA0BDA"/>
    <w:rsid w:val="00CA17DD"/>
    <w:rsid w:val="00CA1863"/>
    <w:rsid w:val="00CA1941"/>
    <w:rsid w:val="00CA1A50"/>
    <w:rsid w:val="00CA213F"/>
    <w:rsid w:val="00CA222F"/>
    <w:rsid w:val="00CA26CE"/>
    <w:rsid w:val="00CA26FD"/>
    <w:rsid w:val="00CA391D"/>
    <w:rsid w:val="00CA3ACD"/>
    <w:rsid w:val="00CA437A"/>
    <w:rsid w:val="00CA4F74"/>
    <w:rsid w:val="00CA4F8B"/>
    <w:rsid w:val="00CA5445"/>
    <w:rsid w:val="00CA63EA"/>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61C8"/>
    <w:rsid w:val="00CD714D"/>
    <w:rsid w:val="00CD7567"/>
    <w:rsid w:val="00CD761D"/>
    <w:rsid w:val="00CD76B5"/>
    <w:rsid w:val="00CD7817"/>
    <w:rsid w:val="00CD78B9"/>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840"/>
    <w:rsid w:val="00D36964"/>
    <w:rsid w:val="00D37A1A"/>
    <w:rsid w:val="00D4081B"/>
    <w:rsid w:val="00D40E1A"/>
    <w:rsid w:val="00D413C3"/>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A15"/>
    <w:rsid w:val="00D52E53"/>
    <w:rsid w:val="00D53649"/>
    <w:rsid w:val="00D53830"/>
    <w:rsid w:val="00D54CAA"/>
    <w:rsid w:val="00D54FB3"/>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7E5"/>
    <w:rsid w:val="00DC4A6C"/>
    <w:rsid w:val="00DC5358"/>
    <w:rsid w:val="00DC5584"/>
    <w:rsid w:val="00DC5F17"/>
    <w:rsid w:val="00DC6360"/>
    <w:rsid w:val="00DC6AFE"/>
    <w:rsid w:val="00DC6C1E"/>
    <w:rsid w:val="00DC7255"/>
    <w:rsid w:val="00DC72CE"/>
    <w:rsid w:val="00DC7951"/>
    <w:rsid w:val="00DC7B60"/>
    <w:rsid w:val="00DD0CC7"/>
    <w:rsid w:val="00DD1C4B"/>
    <w:rsid w:val="00DD1F06"/>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9D5"/>
    <w:rsid w:val="00DE7A94"/>
    <w:rsid w:val="00DF0DB7"/>
    <w:rsid w:val="00DF100B"/>
    <w:rsid w:val="00DF104F"/>
    <w:rsid w:val="00DF11B7"/>
    <w:rsid w:val="00DF11E9"/>
    <w:rsid w:val="00DF14FF"/>
    <w:rsid w:val="00DF1AE5"/>
    <w:rsid w:val="00DF274A"/>
    <w:rsid w:val="00DF3603"/>
    <w:rsid w:val="00DF4359"/>
    <w:rsid w:val="00DF4651"/>
    <w:rsid w:val="00DF4958"/>
    <w:rsid w:val="00DF5FBE"/>
    <w:rsid w:val="00DF63A8"/>
    <w:rsid w:val="00DF661F"/>
    <w:rsid w:val="00DF66C6"/>
    <w:rsid w:val="00DF6F4D"/>
    <w:rsid w:val="00DF73C1"/>
    <w:rsid w:val="00DF7511"/>
    <w:rsid w:val="00DF7751"/>
    <w:rsid w:val="00E0082E"/>
    <w:rsid w:val="00E009B1"/>
    <w:rsid w:val="00E00BC3"/>
    <w:rsid w:val="00E00C18"/>
    <w:rsid w:val="00E011D7"/>
    <w:rsid w:val="00E022AD"/>
    <w:rsid w:val="00E02930"/>
    <w:rsid w:val="00E031BB"/>
    <w:rsid w:val="00E0417B"/>
    <w:rsid w:val="00E04F0C"/>
    <w:rsid w:val="00E0576C"/>
    <w:rsid w:val="00E062D5"/>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50F"/>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5C77"/>
    <w:rsid w:val="00E45FA0"/>
    <w:rsid w:val="00E4608B"/>
    <w:rsid w:val="00E46D7F"/>
    <w:rsid w:val="00E47176"/>
    <w:rsid w:val="00E472A0"/>
    <w:rsid w:val="00E47952"/>
    <w:rsid w:val="00E47CBE"/>
    <w:rsid w:val="00E47F8D"/>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661"/>
    <w:rsid w:val="00EA1924"/>
    <w:rsid w:val="00EA1D43"/>
    <w:rsid w:val="00EA2067"/>
    <w:rsid w:val="00EA2120"/>
    <w:rsid w:val="00EA273B"/>
    <w:rsid w:val="00EA2E7F"/>
    <w:rsid w:val="00EA3636"/>
    <w:rsid w:val="00EA39E9"/>
    <w:rsid w:val="00EA4C04"/>
    <w:rsid w:val="00EA4EC9"/>
    <w:rsid w:val="00EA568E"/>
    <w:rsid w:val="00EA5E0F"/>
    <w:rsid w:val="00EA5E11"/>
    <w:rsid w:val="00EA6343"/>
    <w:rsid w:val="00EA6FE4"/>
    <w:rsid w:val="00EA798D"/>
    <w:rsid w:val="00EA7F4C"/>
    <w:rsid w:val="00EB0AE5"/>
    <w:rsid w:val="00EB0CC2"/>
    <w:rsid w:val="00EB1A82"/>
    <w:rsid w:val="00EB1D47"/>
    <w:rsid w:val="00EB1EB0"/>
    <w:rsid w:val="00EB2146"/>
    <w:rsid w:val="00EB218E"/>
    <w:rsid w:val="00EB2317"/>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6D4A"/>
    <w:rsid w:val="00ED721A"/>
    <w:rsid w:val="00ED738C"/>
    <w:rsid w:val="00ED7432"/>
    <w:rsid w:val="00ED7918"/>
    <w:rsid w:val="00ED7A39"/>
    <w:rsid w:val="00ED7FD3"/>
    <w:rsid w:val="00ED7FF3"/>
    <w:rsid w:val="00EE006B"/>
    <w:rsid w:val="00EE0789"/>
    <w:rsid w:val="00EE0D07"/>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66E4"/>
    <w:rsid w:val="00F36B2C"/>
    <w:rsid w:val="00F37506"/>
    <w:rsid w:val="00F378F1"/>
    <w:rsid w:val="00F379D0"/>
    <w:rsid w:val="00F403A1"/>
    <w:rsid w:val="00F403DB"/>
    <w:rsid w:val="00F4065A"/>
    <w:rsid w:val="00F407B3"/>
    <w:rsid w:val="00F41A5F"/>
    <w:rsid w:val="00F41AE4"/>
    <w:rsid w:val="00F41D61"/>
    <w:rsid w:val="00F4227F"/>
    <w:rsid w:val="00F4275C"/>
    <w:rsid w:val="00F434B2"/>
    <w:rsid w:val="00F43BB6"/>
    <w:rsid w:val="00F43D2C"/>
    <w:rsid w:val="00F446E9"/>
    <w:rsid w:val="00F451D3"/>
    <w:rsid w:val="00F45693"/>
    <w:rsid w:val="00F47950"/>
    <w:rsid w:val="00F50BDC"/>
    <w:rsid w:val="00F51D96"/>
    <w:rsid w:val="00F51EC1"/>
    <w:rsid w:val="00F52052"/>
    <w:rsid w:val="00F52339"/>
    <w:rsid w:val="00F5277A"/>
    <w:rsid w:val="00F5290F"/>
    <w:rsid w:val="00F532E8"/>
    <w:rsid w:val="00F537FF"/>
    <w:rsid w:val="00F53861"/>
    <w:rsid w:val="00F541E3"/>
    <w:rsid w:val="00F54496"/>
    <w:rsid w:val="00F54D06"/>
    <w:rsid w:val="00F54E36"/>
    <w:rsid w:val="00F55AD8"/>
    <w:rsid w:val="00F5604C"/>
    <w:rsid w:val="00F560FE"/>
    <w:rsid w:val="00F56124"/>
    <w:rsid w:val="00F5673B"/>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7136"/>
    <w:rsid w:val="00F67396"/>
    <w:rsid w:val="00F67FC7"/>
    <w:rsid w:val="00F70C73"/>
    <w:rsid w:val="00F713A3"/>
    <w:rsid w:val="00F714C9"/>
    <w:rsid w:val="00F71A8F"/>
    <w:rsid w:val="00F71CE8"/>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BC0"/>
    <w:rsid w:val="00FA132C"/>
    <w:rsid w:val="00FA1BCE"/>
    <w:rsid w:val="00FA1BF4"/>
    <w:rsid w:val="00FA1FC5"/>
    <w:rsid w:val="00FA2B3D"/>
    <w:rsid w:val="00FA2C35"/>
    <w:rsid w:val="00FA31E7"/>
    <w:rsid w:val="00FA32B0"/>
    <w:rsid w:val="00FA413A"/>
    <w:rsid w:val="00FA4144"/>
    <w:rsid w:val="00FA4DDF"/>
    <w:rsid w:val="00FA5C71"/>
    <w:rsid w:val="00FA5D81"/>
    <w:rsid w:val="00FA645E"/>
    <w:rsid w:val="00FA6A01"/>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A0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D7589"/>
    <w:rsid w:val="00FE002E"/>
    <w:rsid w:val="00FE0305"/>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77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E6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677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png"/><Relationship Id="rId36" Type="http://schemas.openxmlformats.org/officeDocument/2006/relationships/customXml" Target="../customXml/item6.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png"/><Relationship Id="rId30" Type="http://schemas.openxmlformats.org/officeDocument/2006/relationships/fontTable" Target="fontTable.xml"/><Relationship Id="rId35" Type="http://schemas.openxmlformats.org/officeDocument/2006/relationships/customXml" Target="../customXml/item5.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5AIRPNAIUNRU-1830940522-12791</_dlc_DocId>
    <_dlc_DocIdUrl xmlns="71c5aaf6-e6ce-465b-b873-5148d2a4c105">
      <Url>https://nokia.sharepoint.com/sites/c5g/5gradio/_layouts/15/DocIdRedir.aspx?ID=5AIRPNAIUNRU-1830940522-12791</Url>
      <Description>5AIRPNAIUNRU-1830940522-12791</Description>
    </_dlc_DocIdUrl>
  </documentManagement>
</p:properties>
</file>

<file path=customXml/itemProps1.xml><?xml version="1.0" encoding="utf-8"?>
<ds:datastoreItem xmlns:ds="http://schemas.openxmlformats.org/officeDocument/2006/customXml" ds:itemID="{F47C6B3B-DD5F-4DB0-A2BF-94C67F86C48E}">
  <ds:schemaRefs>
    <ds:schemaRef ds:uri="http://schemas.openxmlformats.org/officeDocument/2006/bibliography"/>
  </ds:schemaRefs>
</ds:datastoreItem>
</file>

<file path=customXml/itemProps2.xml><?xml version="1.0" encoding="utf-8"?>
<ds:datastoreItem xmlns:ds="http://schemas.openxmlformats.org/officeDocument/2006/customXml" ds:itemID="{DA310EF1-5889-41FA-8172-F0A43C5741BE}"/>
</file>

<file path=customXml/itemProps3.xml><?xml version="1.0" encoding="utf-8"?>
<ds:datastoreItem xmlns:ds="http://schemas.openxmlformats.org/officeDocument/2006/customXml" ds:itemID="{F8818A54-4FF2-4857-A417-CE6BEAC219DC}"/>
</file>

<file path=customXml/itemProps4.xml><?xml version="1.0" encoding="utf-8"?>
<ds:datastoreItem xmlns:ds="http://schemas.openxmlformats.org/officeDocument/2006/customXml" ds:itemID="{DFCF71C4-BD26-4F4B-88B8-9EF0773D6F2D}"/>
</file>

<file path=customXml/itemProps5.xml><?xml version="1.0" encoding="utf-8"?>
<ds:datastoreItem xmlns:ds="http://schemas.openxmlformats.org/officeDocument/2006/customXml" ds:itemID="{9C99937A-3CFD-4DC1-86C1-E13547262A36}"/>
</file>

<file path=customXml/itemProps6.xml><?xml version="1.0" encoding="utf-8"?>
<ds:datastoreItem xmlns:ds="http://schemas.openxmlformats.org/officeDocument/2006/customXml" ds:itemID="{AB6A923C-FF09-494E-BE5F-FCF39C453604}"/>
</file>

<file path=docProps/app.xml><?xml version="1.0" encoding="utf-8"?>
<Properties xmlns="http://schemas.openxmlformats.org/officeDocument/2006/extended-properties" xmlns:vt="http://schemas.openxmlformats.org/officeDocument/2006/docPropsVTypes">
  <Template>Normal.dotm</Template>
  <TotalTime>0</TotalTime>
  <Pages>23</Pages>
  <Words>8727</Words>
  <Characters>45289</Characters>
  <Application>Microsoft Office Word</Application>
  <DocSecurity>0</DocSecurity>
  <Lines>377</Lines>
  <Paragraphs>107</Paragraphs>
  <ScaleCrop>false</ScaleCrop>
  <Company/>
  <LinksUpToDate>false</LinksUpToDate>
  <CharactersWithSpaces>53909</CharactersWithSpaces>
  <SharedDoc>false</SharedDoc>
  <HLinks>
    <vt:vector size="12" baseType="variant">
      <vt:variant>
        <vt:i4>1572961</vt:i4>
      </vt:variant>
      <vt:variant>
        <vt:i4>3</vt:i4>
      </vt:variant>
      <vt:variant>
        <vt:i4>0</vt:i4>
      </vt:variant>
      <vt:variant>
        <vt:i4>5</vt:i4>
      </vt:variant>
      <vt:variant>
        <vt:lpwstr>mailto:jorma.kaikkonen@nokia.com</vt:lpwstr>
      </vt:variant>
      <vt:variant>
        <vt:lpwstr/>
      </vt:variant>
      <vt:variant>
        <vt:i4>6684672</vt:i4>
      </vt:variant>
      <vt:variant>
        <vt:i4>0</vt:i4>
      </vt:variant>
      <vt:variant>
        <vt:i4>0</vt:i4>
      </vt:variant>
      <vt:variant>
        <vt:i4>5</vt:i4>
      </vt:variant>
      <vt:variant>
        <vt:lpwstr>mailto:sami.hakola@nokia-bell-labs.com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2021-11-05T13:56:00Z</dcterms:created>
  <dcterms:modified xsi:type="dcterms:W3CDTF">2021-11-05T13:59:00Z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530ac338-aa03-423b-b8cb-77f7cfcfffec</vt:lpwstr>
  </property>
</Properties>
</file>