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FC8AD" w14:textId="7FEDCC20" w:rsidR="00B07A4F" w:rsidRPr="00655096" w:rsidRDefault="00B07A4F" w:rsidP="00B07A4F">
      <w:pPr>
        <w:pStyle w:val="Header"/>
        <w:tabs>
          <w:tab w:val="right" w:pos="9639"/>
        </w:tabs>
        <w:rPr>
          <w:bCs/>
          <w:noProof w:val="0"/>
          <w:sz w:val="24"/>
          <w:szCs w:val="24"/>
        </w:rPr>
      </w:pPr>
      <w:bookmarkStart w:id="0" w:name="_Hlk37418177"/>
      <w:r w:rsidRPr="00655096">
        <w:rPr>
          <w:bCs/>
          <w:noProof w:val="0"/>
          <w:sz w:val="24"/>
          <w:szCs w:val="24"/>
        </w:rPr>
        <w:t>3GPP TSG RAN WG1 #10</w:t>
      </w:r>
      <w:r w:rsidR="00A95140" w:rsidRPr="00655096">
        <w:rPr>
          <w:bCs/>
          <w:noProof w:val="0"/>
          <w:sz w:val="24"/>
          <w:szCs w:val="24"/>
        </w:rPr>
        <w:t>7</w:t>
      </w:r>
      <w:r w:rsidR="00C3394D" w:rsidRPr="00655096">
        <w:rPr>
          <w:bCs/>
          <w:noProof w:val="0"/>
          <w:sz w:val="24"/>
          <w:szCs w:val="24"/>
        </w:rPr>
        <w:t>-e</w:t>
      </w:r>
      <w:r w:rsidRPr="00655096">
        <w:rPr>
          <w:bCs/>
          <w:noProof w:val="0"/>
          <w:sz w:val="24"/>
          <w:szCs w:val="24"/>
        </w:rPr>
        <w:tab/>
      </w:r>
      <w:r w:rsidR="007075B6" w:rsidRPr="00655096">
        <w:rPr>
          <w:bCs/>
          <w:noProof w:val="0"/>
          <w:sz w:val="24"/>
          <w:szCs w:val="24"/>
        </w:rPr>
        <w:t>R1-2111139</w:t>
      </w:r>
    </w:p>
    <w:p w14:paraId="3E929AE5" w14:textId="02153DD6" w:rsidR="00B07A4F" w:rsidRPr="00655096" w:rsidRDefault="00B07A4F" w:rsidP="00B07A4F">
      <w:pPr>
        <w:pStyle w:val="Header"/>
        <w:rPr>
          <w:bCs/>
          <w:noProof w:val="0"/>
          <w:sz w:val="24"/>
          <w:szCs w:val="24"/>
        </w:rPr>
      </w:pPr>
      <w:r w:rsidRPr="00655096">
        <w:rPr>
          <w:bCs/>
          <w:noProof w:val="0"/>
          <w:sz w:val="24"/>
          <w:szCs w:val="24"/>
        </w:rPr>
        <w:t xml:space="preserve">e-Meeting, </w:t>
      </w:r>
      <w:r w:rsidR="00A95140" w:rsidRPr="00655096">
        <w:rPr>
          <w:bCs/>
          <w:noProof w:val="0"/>
          <w:sz w:val="24"/>
          <w:szCs w:val="24"/>
        </w:rPr>
        <w:t>November</w:t>
      </w:r>
      <w:r w:rsidR="00CA2CB2" w:rsidRPr="00655096">
        <w:rPr>
          <w:bCs/>
          <w:noProof w:val="0"/>
          <w:sz w:val="24"/>
          <w:szCs w:val="24"/>
        </w:rPr>
        <w:t xml:space="preserve"> 11th – 19th</w:t>
      </w:r>
      <w:r w:rsidRPr="00655096">
        <w:rPr>
          <w:bCs/>
          <w:noProof w:val="0"/>
          <w:sz w:val="24"/>
          <w:szCs w:val="24"/>
        </w:rPr>
        <w:t>, 2021</w:t>
      </w:r>
    </w:p>
    <w:bookmarkEnd w:id="0"/>
    <w:p w14:paraId="2CFE1919" w14:textId="77777777" w:rsidR="00850D96" w:rsidRPr="00655096" w:rsidRDefault="00850D96" w:rsidP="00CA26CE">
      <w:pPr>
        <w:pStyle w:val="Header"/>
        <w:rPr>
          <w:bCs/>
          <w:noProof w:val="0"/>
          <w:sz w:val="24"/>
          <w:lang w:eastAsia="ja-JP"/>
        </w:rPr>
      </w:pPr>
    </w:p>
    <w:p w14:paraId="30E02941" w14:textId="61C243C1" w:rsidR="0034111C" w:rsidRPr="00655096" w:rsidRDefault="0034111C" w:rsidP="16512788">
      <w:pPr>
        <w:pStyle w:val="CRCoverPage"/>
        <w:rPr>
          <w:rFonts w:cs="Arial"/>
          <w:b/>
          <w:bCs/>
          <w:sz w:val="24"/>
          <w:szCs w:val="24"/>
          <w:lang w:val="en-US" w:eastAsia="ja-JP"/>
        </w:rPr>
      </w:pPr>
      <w:r w:rsidRPr="00655096">
        <w:rPr>
          <w:rFonts w:cs="Arial"/>
          <w:b/>
          <w:bCs/>
          <w:sz w:val="24"/>
          <w:szCs w:val="24"/>
          <w:lang w:val="en-US"/>
        </w:rPr>
        <w:t>Agenda item:</w:t>
      </w:r>
      <w:r w:rsidRPr="00655096">
        <w:rPr>
          <w:rFonts w:cs="Arial"/>
          <w:b/>
          <w:bCs/>
          <w:sz w:val="24"/>
          <w:lang w:val="en-US"/>
        </w:rPr>
        <w:tab/>
      </w:r>
      <w:r w:rsidRPr="00655096">
        <w:rPr>
          <w:rFonts w:cs="Arial"/>
          <w:b/>
          <w:bCs/>
          <w:sz w:val="24"/>
          <w:lang w:val="en-US"/>
        </w:rPr>
        <w:tab/>
      </w:r>
      <w:r w:rsidR="0020554C" w:rsidRPr="00655096">
        <w:rPr>
          <w:rFonts w:cs="Arial"/>
          <w:b/>
          <w:bCs/>
          <w:sz w:val="24"/>
          <w:szCs w:val="24"/>
          <w:lang w:val="en-US"/>
        </w:rPr>
        <w:t>8.3.1</w:t>
      </w:r>
    </w:p>
    <w:p w14:paraId="30E02942" w14:textId="11CBDC88" w:rsidR="00E128F2" w:rsidRPr="00655096" w:rsidRDefault="0034111C" w:rsidP="16512788">
      <w:pPr>
        <w:tabs>
          <w:tab w:val="left" w:pos="1985"/>
        </w:tabs>
        <w:spacing w:after="120"/>
        <w:ind w:left="1985" w:hanging="1985"/>
        <w:rPr>
          <w:rFonts w:ascii="Arial" w:hAnsi="Arial" w:cs="Arial"/>
          <w:b/>
          <w:bCs/>
          <w:sz w:val="24"/>
          <w:szCs w:val="24"/>
          <w:lang w:val="en-US"/>
        </w:rPr>
      </w:pPr>
      <w:r w:rsidRPr="00655096">
        <w:rPr>
          <w:rFonts w:ascii="Arial" w:hAnsi="Arial" w:cs="Arial"/>
          <w:b/>
          <w:bCs/>
          <w:sz w:val="24"/>
          <w:szCs w:val="24"/>
          <w:lang w:val="en-US"/>
        </w:rPr>
        <w:t>Source:</w:t>
      </w:r>
      <w:r w:rsidRPr="00655096">
        <w:rPr>
          <w:rFonts w:ascii="Arial" w:hAnsi="Arial" w:cs="Arial"/>
          <w:b/>
          <w:bCs/>
          <w:sz w:val="24"/>
          <w:lang w:val="en-US"/>
        </w:rPr>
        <w:tab/>
      </w:r>
      <w:r w:rsidR="00013455" w:rsidRPr="00655096">
        <w:rPr>
          <w:rFonts w:ascii="Arial" w:hAnsi="Arial" w:cs="Arial"/>
          <w:b/>
          <w:bCs/>
          <w:sz w:val="24"/>
          <w:szCs w:val="24"/>
          <w:lang w:val="en-US"/>
        </w:rPr>
        <w:t xml:space="preserve">Nokia, </w:t>
      </w:r>
      <w:r w:rsidR="00E67802" w:rsidRPr="00655096">
        <w:rPr>
          <w:rFonts w:ascii="Arial" w:hAnsi="Arial" w:cs="Arial"/>
          <w:b/>
          <w:bCs/>
          <w:sz w:val="24"/>
          <w:szCs w:val="24"/>
          <w:lang w:val="en-US"/>
        </w:rPr>
        <w:t>Nokia</w:t>
      </w:r>
      <w:r w:rsidR="00013455" w:rsidRPr="00655096">
        <w:rPr>
          <w:rFonts w:ascii="Arial" w:hAnsi="Arial" w:cs="Arial"/>
          <w:b/>
          <w:bCs/>
          <w:sz w:val="24"/>
          <w:szCs w:val="24"/>
          <w:lang w:val="en-US"/>
        </w:rPr>
        <w:t xml:space="preserve"> Shanghai Bell</w:t>
      </w:r>
    </w:p>
    <w:p w14:paraId="30E02943" w14:textId="5B8CF11B" w:rsidR="0034111C" w:rsidRPr="00655096" w:rsidRDefault="0034111C" w:rsidP="16512788">
      <w:pPr>
        <w:ind w:left="1985" w:hanging="1985"/>
        <w:rPr>
          <w:rFonts w:ascii="Arial" w:hAnsi="Arial" w:cs="Arial"/>
          <w:b/>
          <w:bCs/>
          <w:sz w:val="24"/>
          <w:szCs w:val="24"/>
          <w:lang w:val="en-US"/>
        </w:rPr>
      </w:pPr>
      <w:r w:rsidRPr="00655096">
        <w:rPr>
          <w:rFonts w:ascii="Arial" w:hAnsi="Arial" w:cs="Arial"/>
          <w:b/>
          <w:bCs/>
          <w:sz w:val="24"/>
          <w:szCs w:val="24"/>
          <w:lang w:val="en-US"/>
        </w:rPr>
        <w:t>Title:</w:t>
      </w:r>
      <w:r w:rsidRPr="00655096">
        <w:rPr>
          <w:rFonts w:ascii="Arial" w:hAnsi="Arial" w:cs="Arial"/>
          <w:b/>
          <w:bCs/>
          <w:sz w:val="24"/>
          <w:lang w:val="en-US"/>
        </w:rPr>
        <w:tab/>
      </w:r>
      <w:r w:rsidR="00524B1B" w:rsidRPr="00655096">
        <w:rPr>
          <w:rFonts w:ascii="Arial" w:hAnsi="Arial" w:cs="Arial"/>
          <w:b/>
          <w:sz w:val="24"/>
          <w:szCs w:val="24"/>
          <w:lang w:val="en-US"/>
        </w:rPr>
        <w:t xml:space="preserve">HARQ-ACK </w:t>
      </w:r>
      <w:r w:rsidR="35FB94B0" w:rsidRPr="00655096">
        <w:rPr>
          <w:rFonts w:ascii="Arial" w:hAnsi="Arial" w:cs="Arial"/>
          <w:b/>
          <w:bCs/>
          <w:sz w:val="24"/>
          <w:szCs w:val="24"/>
          <w:lang w:val="en-US"/>
        </w:rPr>
        <w:t xml:space="preserve">Feedback </w:t>
      </w:r>
      <w:r w:rsidR="00524B1B" w:rsidRPr="00655096">
        <w:rPr>
          <w:rFonts w:ascii="Arial" w:hAnsi="Arial" w:cs="Arial"/>
          <w:b/>
          <w:sz w:val="24"/>
          <w:szCs w:val="24"/>
          <w:lang w:val="en-US"/>
        </w:rPr>
        <w:t>Enhancements for URLLC/IIoT</w:t>
      </w:r>
    </w:p>
    <w:p w14:paraId="30E02944" w14:textId="60B6B0C7" w:rsidR="0034111C" w:rsidRPr="00655096" w:rsidRDefault="0034111C" w:rsidP="16512788">
      <w:pPr>
        <w:rPr>
          <w:rFonts w:ascii="Arial" w:hAnsi="Arial" w:cs="Arial"/>
          <w:b/>
          <w:bCs/>
          <w:sz w:val="24"/>
          <w:szCs w:val="24"/>
          <w:lang w:val="en-US"/>
        </w:rPr>
      </w:pPr>
      <w:r w:rsidRPr="00655096">
        <w:rPr>
          <w:rFonts w:ascii="Arial" w:hAnsi="Arial" w:cs="Arial"/>
          <w:b/>
          <w:bCs/>
          <w:sz w:val="24"/>
          <w:szCs w:val="24"/>
          <w:lang w:val="en-US"/>
        </w:rPr>
        <w:t xml:space="preserve">Document </w:t>
      </w:r>
      <w:r w:rsidR="3E61DC49" w:rsidRPr="00655096">
        <w:rPr>
          <w:rFonts w:ascii="Arial" w:hAnsi="Arial" w:cs="Arial"/>
          <w:b/>
          <w:bCs/>
          <w:sz w:val="24"/>
          <w:szCs w:val="24"/>
          <w:lang w:val="en-US"/>
        </w:rPr>
        <w:t>for:</w:t>
      </w:r>
      <w:r w:rsidRPr="00655096">
        <w:rPr>
          <w:rFonts w:ascii="Arial" w:hAnsi="Arial" w:cs="Arial"/>
          <w:b/>
          <w:bCs/>
          <w:sz w:val="24"/>
          <w:lang w:val="en-US"/>
        </w:rPr>
        <w:tab/>
      </w:r>
      <w:r w:rsidR="00220615" w:rsidRPr="00655096">
        <w:rPr>
          <w:rFonts w:ascii="Arial" w:hAnsi="Arial" w:cs="Arial"/>
          <w:b/>
          <w:bCs/>
          <w:sz w:val="24"/>
          <w:lang w:val="en-US"/>
        </w:rPr>
        <w:tab/>
      </w:r>
      <w:r w:rsidRPr="00655096">
        <w:rPr>
          <w:rFonts w:ascii="Arial" w:hAnsi="Arial" w:cs="Arial"/>
          <w:b/>
          <w:bCs/>
          <w:sz w:val="24"/>
          <w:szCs w:val="24"/>
          <w:lang w:val="en-US"/>
        </w:rPr>
        <w:t>Discussion and Decision</w:t>
      </w:r>
    </w:p>
    <w:p w14:paraId="7CF7938E" w14:textId="7E19F756" w:rsidR="00ED1327" w:rsidRPr="00655096" w:rsidRDefault="00EE7FA7" w:rsidP="0014774A">
      <w:pPr>
        <w:pStyle w:val="Heading1"/>
        <w:ind w:left="426"/>
        <w:rPr>
          <w:lang w:val="en-US"/>
        </w:rPr>
      </w:pPr>
      <w:r w:rsidRPr="00655096">
        <w:rPr>
          <w:lang w:val="en-US"/>
        </w:rPr>
        <w:t>Introduction</w:t>
      </w:r>
    </w:p>
    <w:p w14:paraId="1232E8C0" w14:textId="552BE848" w:rsidR="00F3187A" w:rsidRPr="00655096" w:rsidRDefault="00217D0A" w:rsidP="002D1F22">
      <w:pPr>
        <w:jc w:val="both"/>
        <w:rPr>
          <w:rFonts w:eastAsia="Times New Roman"/>
          <w:lang w:val="en-US"/>
        </w:rPr>
      </w:pPr>
      <w:bookmarkStart w:id="1" w:name="_Hlk510705081"/>
      <w:r w:rsidRPr="00655096">
        <w:rPr>
          <w:lang w:val="en-US"/>
        </w:rPr>
        <w:t xml:space="preserve">In this contribution, we </w:t>
      </w:r>
      <w:r w:rsidR="004129FF" w:rsidRPr="00655096">
        <w:rPr>
          <w:lang w:val="en-US"/>
        </w:rPr>
        <w:t xml:space="preserve">present our view on HARQ-ACK enhancements </w:t>
      </w:r>
      <w:r w:rsidR="002B0690" w:rsidRPr="00655096">
        <w:rPr>
          <w:lang w:val="en-US"/>
        </w:rPr>
        <w:t xml:space="preserve">for Release 17 </w:t>
      </w:r>
      <w:r w:rsidR="004129FF" w:rsidRPr="00655096">
        <w:rPr>
          <w:lang w:val="en-US"/>
        </w:rPr>
        <w:t xml:space="preserve">Industrial Internet of Things (IIoT) and URLLC </w:t>
      </w:r>
      <w:r w:rsidR="00874BAB" w:rsidRPr="00655096">
        <w:rPr>
          <w:lang w:val="en-US"/>
        </w:rPr>
        <w:t>building on the discussion</w:t>
      </w:r>
      <w:r w:rsidR="004129FF" w:rsidRPr="00655096">
        <w:rPr>
          <w:lang w:val="en-US"/>
        </w:rPr>
        <w:t>s</w:t>
      </w:r>
      <w:r w:rsidR="00874BAB" w:rsidRPr="00655096">
        <w:rPr>
          <w:lang w:val="en-US"/>
        </w:rPr>
        <w:t xml:space="preserve"> </w:t>
      </w:r>
      <w:r w:rsidR="00C738B4" w:rsidRPr="00655096">
        <w:rPr>
          <w:lang w:val="en-US"/>
        </w:rPr>
        <w:t xml:space="preserve">and agreements </w:t>
      </w:r>
      <w:r w:rsidR="00874BAB" w:rsidRPr="00655096">
        <w:rPr>
          <w:lang w:val="en-US"/>
        </w:rPr>
        <w:t xml:space="preserve">that </w:t>
      </w:r>
      <w:r w:rsidR="004129FF" w:rsidRPr="00655096">
        <w:rPr>
          <w:lang w:val="en-US"/>
        </w:rPr>
        <w:t>have taken</w:t>
      </w:r>
      <w:r w:rsidR="00874BAB" w:rsidRPr="00655096">
        <w:rPr>
          <w:lang w:val="en-US"/>
        </w:rPr>
        <w:t xml:space="preserve"> place </w:t>
      </w:r>
      <w:r w:rsidR="002B0690" w:rsidRPr="00655096">
        <w:rPr>
          <w:rFonts w:eastAsia="Times New Roman"/>
          <w:lang w:val="en-US"/>
        </w:rPr>
        <w:t>up to</w:t>
      </w:r>
      <w:r w:rsidR="00874BAB" w:rsidRPr="00655096">
        <w:rPr>
          <w:rFonts w:eastAsia="Times New Roman"/>
          <w:lang w:val="en-US"/>
        </w:rPr>
        <w:t xml:space="preserve"> RAN1#10</w:t>
      </w:r>
      <w:r w:rsidR="00921469" w:rsidRPr="00655096">
        <w:rPr>
          <w:rFonts w:eastAsia="Times New Roman"/>
          <w:lang w:val="en-US"/>
        </w:rPr>
        <w:t>6</w:t>
      </w:r>
      <w:r w:rsidR="00C423D3" w:rsidRPr="00655096">
        <w:rPr>
          <w:rFonts w:eastAsia="Times New Roman"/>
          <w:lang w:val="en-US"/>
        </w:rPr>
        <w:t>bis</w:t>
      </w:r>
      <w:r w:rsidR="006A5228" w:rsidRPr="00655096">
        <w:rPr>
          <w:rFonts w:eastAsia="Times New Roman"/>
          <w:lang w:val="en-US"/>
        </w:rPr>
        <w:t>-</w:t>
      </w:r>
      <w:r w:rsidR="00874BAB" w:rsidRPr="00655096">
        <w:rPr>
          <w:rFonts w:eastAsia="Times New Roman"/>
          <w:lang w:val="en-US"/>
        </w:rPr>
        <w:t xml:space="preserve">e </w:t>
      </w:r>
      <w:r w:rsidR="002B0690" w:rsidRPr="00655096">
        <w:rPr>
          <w:rFonts w:eastAsia="Times New Roman"/>
          <w:lang w:val="en-US"/>
        </w:rPr>
        <w:t>meeting</w:t>
      </w:r>
      <w:r w:rsidR="003C35F9" w:rsidRPr="00655096">
        <w:rPr>
          <w:rFonts w:eastAsia="Times New Roman"/>
          <w:lang w:val="en-US"/>
        </w:rPr>
        <w:t xml:space="preserve"> </w:t>
      </w:r>
      <w:r w:rsidR="00921469" w:rsidRPr="00655096">
        <w:rPr>
          <w:rFonts w:eastAsia="Times New Roman"/>
          <w:lang w:val="en-US"/>
        </w:rPr>
        <w:t>[</w:t>
      </w:r>
      <w:r w:rsidR="00343236" w:rsidRPr="00655096">
        <w:rPr>
          <w:lang w:val="en-US"/>
        </w:rPr>
        <w:t>R1-2110562</w:t>
      </w:r>
      <w:r w:rsidR="003C35F9" w:rsidRPr="00655096">
        <w:rPr>
          <w:rFonts w:eastAsia="Times New Roman"/>
          <w:lang w:val="en-US"/>
        </w:rPr>
        <w:t>]</w:t>
      </w:r>
      <w:r w:rsidR="002D1F22" w:rsidRPr="00655096">
        <w:rPr>
          <w:rFonts w:eastAsia="Times New Roman"/>
          <w:lang w:val="en-US"/>
        </w:rPr>
        <w:t>.</w:t>
      </w:r>
    </w:p>
    <w:p w14:paraId="7A7727C6" w14:textId="61EE169C" w:rsidR="00E8018F" w:rsidRPr="00655096" w:rsidRDefault="00E8018F" w:rsidP="00E8018F">
      <w:pPr>
        <w:pStyle w:val="Heading1"/>
        <w:ind w:left="426"/>
        <w:rPr>
          <w:lang w:val="en-US"/>
        </w:rPr>
      </w:pPr>
      <w:bookmarkStart w:id="2" w:name="_Hlk54109260"/>
      <w:r w:rsidRPr="00655096">
        <w:rPr>
          <w:lang w:val="en-US"/>
        </w:rPr>
        <w:t xml:space="preserve">SPS HARQ-ACK </w:t>
      </w:r>
      <w:r w:rsidR="00C64B40" w:rsidRPr="00655096">
        <w:rPr>
          <w:lang w:val="en-US"/>
        </w:rPr>
        <w:t>Deferral</w:t>
      </w:r>
    </w:p>
    <w:p w14:paraId="6CBFA48D" w14:textId="16479AD1" w:rsidR="00B05457" w:rsidRPr="00655096" w:rsidRDefault="003E77BC" w:rsidP="003E77BC">
      <w:pPr>
        <w:jc w:val="both"/>
        <w:rPr>
          <w:lang w:val="en-US"/>
        </w:rPr>
      </w:pPr>
      <w:r w:rsidRPr="00655096">
        <w:rPr>
          <w:lang w:val="en-US"/>
        </w:rPr>
        <w:t xml:space="preserve">Deferring HARQ-ACK until a next available PUCCH was agreed to be supported in RAN1#104-e. </w:t>
      </w:r>
      <w:r w:rsidR="00B05457" w:rsidRPr="00655096">
        <w:rPr>
          <w:lang w:val="en-US"/>
        </w:rPr>
        <w:t>Majority of the technical details regarding the SPS HARQ-ACK deferral operation has now been agreed</w:t>
      </w:r>
      <w:r w:rsidR="00041F74" w:rsidRPr="00655096">
        <w:rPr>
          <w:lang w:val="en-US"/>
        </w:rPr>
        <w:t xml:space="preserve"> as summarized in the latest Feature Lead summary in </w:t>
      </w:r>
      <w:r w:rsidR="00343236" w:rsidRPr="00655096">
        <w:rPr>
          <w:lang w:val="en-US"/>
        </w:rPr>
        <w:t>R1-2110562</w:t>
      </w:r>
      <w:r w:rsidR="0092768A" w:rsidRPr="00655096">
        <w:rPr>
          <w:lang w:val="en-US"/>
        </w:rPr>
        <w:t xml:space="preserve">. </w:t>
      </w:r>
    </w:p>
    <w:p w14:paraId="09E72B38" w14:textId="69822E7B" w:rsidR="00E8018F" w:rsidRPr="00655096" w:rsidRDefault="00AF5557" w:rsidP="00873D87">
      <w:pPr>
        <w:pStyle w:val="Heading2"/>
        <w:ind w:left="567"/>
        <w:jc w:val="both"/>
        <w:rPr>
          <w:lang w:val="en-US"/>
        </w:rPr>
      </w:pPr>
      <w:r w:rsidRPr="00655096">
        <w:rPr>
          <w:lang w:val="en-US"/>
        </w:rPr>
        <w:t>Handling of PUCCH repetitions</w:t>
      </w:r>
    </w:p>
    <w:p w14:paraId="2CD9DFE6" w14:textId="70A2AAF2" w:rsidR="00C423D3" w:rsidRPr="00655096" w:rsidRDefault="00C423D3" w:rsidP="00343236">
      <w:pPr>
        <w:jc w:val="both"/>
        <w:rPr>
          <w:lang w:val="en-US"/>
        </w:rPr>
      </w:pPr>
      <w:r w:rsidRPr="00655096">
        <w:rPr>
          <w:lang w:val="en-US"/>
        </w:rPr>
        <w:t>The interaction of PUCCH repetitions with SPS HARQ deferral was extensively discussed in RAN1#106bis</w:t>
      </w:r>
      <w:r w:rsidR="00D700EA" w:rsidRPr="00655096">
        <w:rPr>
          <w:lang w:val="en-US"/>
        </w:rPr>
        <w:t xml:space="preserve">. The following proposal had support from majority companies, although not eventually agreed due to </w:t>
      </w:r>
      <w:r w:rsidR="00FF31CD" w:rsidRPr="00655096">
        <w:rPr>
          <w:lang w:val="en-US"/>
        </w:rPr>
        <w:t>a few</w:t>
      </w:r>
      <w:r w:rsidR="00AE0702" w:rsidRPr="00655096">
        <w:rPr>
          <w:lang w:val="en-US"/>
        </w:rPr>
        <w:t xml:space="preserve"> </w:t>
      </w:r>
      <w:r w:rsidR="00D700EA" w:rsidRPr="00655096">
        <w:rPr>
          <w:lang w:val="en-US"/>
        </w:rPr>
        <w:t>objections</w:t>
      </w:r>
      <w:r w:rsidR="00AE0702" w:rsidRPr="00655096">
        <w:rPr>
          <w:lang w:val="en-US"/>
        </w:rPr>
        <w:t xml:space="preserve">: </w:t>
      </w:r>
    </w:p>
    <w:tbl>
      <w:tblPr>
        <w:tblStyle w:val="TableGrid"/>
        <w:tblW w:w="0" w:type="auto"/>
        <w:tblLook w:val="04A0" w:firstRow="1" w:lastRow="0" w:firstColumn="1" w:lastColumn="0" w:noHBand="0" w:noVBand="1"/>
      </w:tblPr>
      <w:tblGrid>
        <w:gridCol w:w="9629"/>
      </w:tblGrid>
      <w:tr w:rsidR="00FF31CD" w:rsidRPr="00655096" w14:paraId="195E322B" w14:textId="77777777" w:rsidTr="00FF31CD">
        <w:tc>
          <w:tcPr>
            <w:tcW w:w="9629" w:type="dxa"/>
          </w:tcPr>
          <w:p w14:paraId="7C556DF9" w14:textId="77777777" w:rsidR="00FF31CD" w:rsidRPr="00655096" w:rsidRDefault="00FF31CD" w:rsidP="00FF31CD">
            <w:pPr>
              <w:rPr>
                <w:b/>
                <w:bCs/>
                <w:sz w:val="22"/>
                <w:szCs w:val="22"/>
                <w:lang w:val="en-US" w:eastAsia="zh-CN"/>
              </w:rPr>
            </w:pPr>
            <w:r w:rsidRPr="00655096">
              <w:rPr>
                <w:b/>
                <w:bCs/>
                <w:color w:val="0070C0"/>
                <w:sz w:val="22"/>
                <w:szCs w:val="22"/>
                <w:highlight w:val="yellow"/>
                <w:lang w:val="en-US" w:eastAsia="zh-CN"/>
              </w:rPr>
              <w:t xml:space="preserve">Mod </w:t>
            </w:r>
            <w:r w:rsidRPr="00655096">
              <w:rPr>
                <w:b/>
                <w:bCs/>
                <w:color w:val="7030A0"/>
                <w:sz w:val="22"/>
                <w:szCs w:val="22"/>
                <w:highlight w:val="yellow"/>
                <w:lang w:val="en-US" w:eastAsia="zh-CN"/>
              </w:rPr>
              <w:t xml:space="preserve">Proposal </w:t>
            </w:r>
            <w:r w:rsidRPr="00655096">
              <w:rPr>
                <w:b/>
                <w:bCs/>
                <w:sz w:val="22"/>
                <w:szCs w:val="22"/>
                <w:highlight w:val="yellow"/>
                <w:lang w:val="en-US" w:eastAsia="zh-CN"/>
              </w:rPr>
              <w:t>2.7.2:</w:t>
            </w:r>
            <w:r w:rsidRPr="00655096">
              <w:rPr>
                <w:b/>
                <w:bCs/>
                <w:sz w:val="22"/>
                <w:szCs w:val="22"/>
                <w:lang w:val="en-US" w:eastAsia="zh-CN"/>
              </w:rPr>
              <w:t xml:space="preserve"> For </w:t>
            </w:r>
            <w:r w:rsidRPr="00655096">
              <w:rPr>
                <w:b/>
                <w:bCs/>
                <w:color w:val="7030A0"/>
                <w:sz w:val="22"/>
                <w:szCs w:val="22"/>
                <w:lang w:val="en-US" w:eastAsia="zh-CN"/>
              </w:rPr>
              <w:t xml:space="preserve">interaction </w:t>
            </w:r>
            <w:r w:rsidRPr="00655096">
              <w:rPr>
                <w:b/>
                <w:bCs/>
                <w:strike/>
                <w:color w:val="7030A0"/>
                <w:sz w:val="22"/>
                <w:szCs w:val="22"/>
                <w:lang w:val="en-US" w:eastAsia="zh-CN"/>
              </w:rPr>
              <w:t>joint operation</w:t>
            </w:r>
            <w:r w:rsidRPr="00655096">
              <w:rPr>
                <w:b/>
                <w:bCs/>
                <w:color w:val="7030A0"/>
                <w:sz w:val="22"/>
                <w:szCs w:val="22"/>
                <w:lang w:val="en-US" w:eastAsia="zh-CN"/>
              </w:rPr>
              <w:t xml:space="preserve"> </w:t>
            </w:r>
            <w:r w:rsidRPr="00655096">
              <w:rPr>
                <w:b/>
                <w:bCs/>
                <w:sz w:val="22"/>
                <w:szCs w:val="22"/>
                <w:lang w:val="en-US" w:eastAsia="zh-CN"/>
              </w:rPr>
              <w:t xml:space="preserve">of SPS HARQ deferral and PUCCH repetition, the following is adopted: </w:t>
            </w:r>
          </w:p>
          <w:p w14:paraId="7468D952" w14:textId="77777777" w:rsidR="00FF31CD" w:rsidRPr="00655096" w:rsidRDefault="00FF31CD" w:rsidP="0041723C">
            <w:pPr>
              <w:pStyle w:val="ListParagraph"/>
              <w:numPr>
                <w:ilvl w:val="0"/>
                <w:numId w:val="31"/>
              </w:numPr>
              <w:rPr>
                <w:rFonts w:eastAsiaTheme="minorEastAsia"/>
                <w:b/>
                <w:bCs/>
                <w:sz w:val="22"/>
                <w:szCs w:val="22"/>
                <w:lang w:eastAsia="ko-KR"/>
              </w:rPr>
            </w:pPr>
            <w:r w:rsidRPr="00655096">
              <w:rPr>
                <w:rFonts w:eastAsiaTheme="minorEastAsia"/>
                <w:b/>
                <w:bCs/>
                <w:sz w:val="22"/>
                <w:szCs w:val="22"/>
                <w:lang w:eastAsia="ko-KR"/>
              </w:rPr>
              <w:t xml:space="preserve">If the PUCCH format or PUCCH resource in the initial </w:t>
            </w:r>
            <w:r w:rsidRPr="00655096">
              <w:rPr>
                <w:rFonts w:eastAsiaTheme="minorEastAsia"/>
                <w:b/>
                <w:bCs/>
                <w:color w:val="0070C0"/>
                <w:sz w:val="22"/>
                <w:szCs w:val="22"/>
                <w:lang w:eastAsia="ko-KR"/>
              </w:rPr>
              <w:t>or</w:t>
            </w:r>
            <w:r w:rsidRPr="00655096">
              <w:rPr>
                <w:rFonts w:eastAsiaTheme="minorEastAsia"/>
                <w:b/>
                <w:bCs/>
                <w:strike/>
                <w:color w:val="00B050"/>
                <w:sz w:val="22"/>
                <w:szCs w:val="22"/>
                <w:lang w:eastAsia="ko-KR"/>
              </w:rPr>
              <w:t>/</w:t>
            </w:r>
            <w:r w:rsidRPr="00655096">
              <w:rPr>
                <w:rFonts w:eastAsiaTheme="minorEastAsia"/>
                <w:b/>
                <w:bCs/>
                <w:color w:val="00B050"/>
                <w:sz w:val="22"/>
                <w:szCs w:val="22"/>
                <w:lang w:eastAsia="ko-KR"/>
              </w:rPr>
              <w:t xml:space="preserve"> target</w:t>
            </w:r>
            <w:r w:rsidRPr="00655096">
              <w:rPr>
                <w:rFonts w:eastAsiaTheme="minorEastAsia"/>
                <w:b/>
                <w:bCs/>
                <w:sz w:val="22"/>
                <w:szCs w:val="22"/>
                <w:lang w:eastAsia="ko-KR"/>
              </w:rPr>
              <w:t xml:space="preserve"> slot has a PUCCH repetition factor larger than 1, </w:t>
            </w:r>
            <w:r w:rsidRPr="00655096">
              <w:rPr>
                <w:rFonts w:eastAsiaTheme="minorEastAsia"/>
                <w:b/>
                <w:bCs/>
                <w:color w:val="FF0000"/>
                <w:sz w:val="22"/>
                <w:szCs w:val="22"/>
                <w:lang w:eastAsia="ko-KR"/>
              </w:rPr>
              <w:t xml:space="preserve">the PUCCH repetition for SPS HARQ-ACKs follows the R16 rule without considering the rules/limitations of SPS </w:t>
            </w:r>
            <w:proofErr w:type="spellStart"/>
            <w:r w:rsidRPr="00655096">
              <w:rPr>
                <w:rFonts w:eastAsiaTheme="minorEastAsia"/>
                <w:b/>
                <w:bCs/>
                <w:color w:val="FF0000"/>
                <w:sz w:val="22"/>
                <w:szCs w:val="22"/>
                <w:lang w:eastAsia="ko-KR"/>
              </w:rPr>
              <w:t>deferral</w:t>
            </w:r>
            <w:r w:rsidRPr="00655096">
              <w:rPr>
                <w:rFonts w:eastAsiaTheme="minorEastAsia"/>
                <w:b/>
                <w:bCs/>
                <w:strike/>
                <w:color w:val="FF0000"/>
                <w:sz w:val="22"/>
                <w:szCs w:val="22"/>
                <w:lang w:eastAsia="ko-KR"/>
              </w:rPr>
              <w:t>no</w:t>
            </w:r>
            <w:proofErr w:type="spellEnd"/>
            <w:r w:rsidRPr="00655096">
              <w:rPr>
                <w:rFonts w:eastAsiaTheme="minorEastAsia"/>
                <w:b/>
                <w:bCs/>
                <w:strike/>
                <w:color w:val="FF0000"/>
                <w:sz w:val="22"/>
                <w:szCs w:val="22"/>
                <w:lang w:eastAsia="ko-KR"/>
              </w:rPr>
              <w:t xml:space="preserve"> HARQ-ACK deferral is triggered</w:t>
            </w:r>
            <w:r w:rsidRPr="00655096">
              <w:rPr>
                <w:rFonts w:eastAsiaTheme="minorEastAsia"/>
                <w:b/>
                <w:bCs/>
                <w:sz w:val="22"/>
                <w:szCs w:val="22"/>
                <w:lang w:eastAsia="ko-KR"/>
              </w:rPr>
              <w:t>.</w:t>
            </w:r>
          </w:p>
          <w:p w14:paraId="75662655" w14:textId="77777777" w:rsidR="00FF31CD" w:rsidRPr="00655096" w:rsidRDefault="00FF31CD" w:rsidP="0041723C">
            <w:pPr>
              <w:pStyle w:val="ListParagraph"/>
              <w:numPr>
                <w:ilvl w:val="1"/>
                <w:numId w:val="31"/>
              </w:numPr>
              <w:rPr>
                <w:rFonts w:eastAsiaTheme="minorEastAsia"/>
                <w:b/>
                <w:bCs/>
                <w:i/>
                <w:iCs/>
                <w:sz w:val="22"/>
                <w:szCs w:val="22"/>
                <w:lang w:eastAsia="ko-KR"/>
              </w:rPr>
            </w:pPr>
            <w:r w:rsidRPr="00655096">
              <w:rPr>
                <w:b/>
                <w:bCs/>
                <w:i/>
                <w:iCs/>
                <w:sz w:val="22"/>
                <w:szCs w:val="22"/>
              </w:rPr>
              <w:t>Note:</w:t>
            </w:r>
            <w:r w:rsidRPr="00655096">
              <w:rPr>
                <w:rFonts w:eastAsiaTheme="minorEastAsia"/>
                <w:b/>
                <w:bCs/>
                <w:i/>
                <w:iCs/>
                <w:sz w:val="22"/>
                <w:szCs w:val="22"/>
                <w:lang w:eastAsia="ko-KR"/>
              </w:rPr>
              <w:t xml:space="preserve"> Parallel deferral procedures are prevented. Depending on the PUCCH format and / or PUCCH resource and its associated PUCCH repetition factor in the initial </w:t>
            </w:r>
            <w:r w:rsidRPr="00655096">
              <w:rPr>
                <w:rFonts w:eastAsiaTheme="minorEastAsia"/>
                <w:b/>
                <w:bCs/>
                <w:i/>
                <w:iCs/>
                <w:color w:val="0070C0"/>
                <w:sz w:val="22"/>
                <w:szCs w:val="22"/>
                <w:lang w:eastAsia="ko-KR"/>
              </w:rPr>
              <w:t>or</w:t>
            </w:r>
            <w:r w:rsidRPr="00655096">
              <w:rPr>
                <w:rFonts w:eastAsiaTheme="minorEastAsia"/>
                <w:b/>
                <w:bCs/>
                <w:i/>
                <w:iCs/>
                <w:strike/>
                <w:color w:val="0070C0"/>
                <w:sz w:val="22"/>
                <w:szCs w:val="22"/>
                <w:lang w:eastAsia="ko-KR"/>
              </w:rPr>
              <w:t>/</w:t>
            </w:r>
            <w:r w:rsidRPr="00655096">
              <w:rPr>
                <w:rFonts w:eastAsiaTheme="minorEastAsia"/>
                <w:b/>
                <w:bCs/>
                <w:i/>
                <w:iCs/>
                <w:color w:val="0070C0"/>
                <w:sz w:val="22"/>
                <w:szCs w:val="22"/>
                <w:lang w:eastAsia="ko-KR"/>
              </w:rPr>
              <w:t xml:space="preserve"> </w:t>
            </w:r>
            <w:r w:rsidRPr="00655096">
              <w:rPr>
                <w:rFonts w:eastAsiaTheme="minorEastAsia"/>
                <w:b/>
                <w:bCs/>
                <w:i/>
                <w:iCs/>
                <w:color w:val="7030A0"/>
                <w:sz w:val="22"/>
                <w:szCs w:val="22"/>
                <w:lang w:eastAsia="ko-KR"/>
              </w:rPr>
              <w:t>target</w:t>
            </w:r>
            <w:r w:rsidRPr="00655096">
              <w:rPr>
                <w:rFonts w:eastAsiaTheme="minorEastAsia"/>
                <w:b/>
                <w:bCs/>
                <w:i/>
                <w:iCs/>
                <w:color w:val="0070C0"/>
                <w:sz w:val="22"/>
                <w:szCs w:val="22"/>
                <w:lang w:eastAsia="ko-KR"/>
              </w:rPr>
              <w:t xml:space="preserve"> </w:t>
            </w:r>
            <w:r w:rsidRPr="00655096">
              <w:rPr>
                <w:rFonts w:eastAsiaTheme="minorEastAsia"/>
                <w:b/>
                <w:bCs/>
                <w:i/>
                <w:iCs/>
                <w:sz w:val="22"/>
                <w:szCs w:val="22"/>
                <w:lang w:eastAsia="ko-KR"/>
              </w:rPr>
              <w:t xml:space="preserve">slot,  deferral is prevented (for K&gt;1). </w:t>
            </w:r>
          </w:p>
          <w:p w14:paraId="56AF2D00" w14:textId="77777777" w:rsidR="00FF31CD" w:rsidRPr="00655096" w:rsidRDefault="00FF31CD" w:rsidP="00C423D3">
            <w:pPr>
              <w:rPr>
                <w:lang w:val="en-US"/>
              </w:rPr>
            </w:pPr>
          </w:p>
        </w:tc>
      </w:tr>
    </w:tbl>
    <w:p w14:paraId="55F8E46F" w14:textId="77777777" w:rsidR="00343236" w:rsidRPr="00655096" w:rsidRDefault="00343236" w:rsidP="00343236">
      <w:pPr>
        <w:jc w:val="both"/>
        <w:rPr>
          <w:lang w:val="en-US"/>
        </w:rPr>
      </w:pPr>
    </w:p>
    <w:p w14:paraId="72EE7965" w14:textId="386D263D" w:rsidR="00C423D3" w:rsidRPr="00655096" w:rsidRDefault="009417C3" w:rsidP="00343236">
      <w:pPr>
        <w:jc w:val="both"/>
        <w:rPr>
          <w:lang w:val="en-US"/>
        </w:rPr>
      </w:pPr>
      <w:r w:rsidRPr="00655096">
        <w:rPr>
          <w:lang w:val="en-US"/>
        </w:rPr>
        <w:t xml:space="preserve">Basically, the proposal </w:t>
      </w:r>
      <w:r w:rsidR="00B45A6C" w:rsidRPr="00655096">
        <w:rPr>
          <w:lang w:val="en-US"/>
        </w:rPr>
        <w:t xml:space="preserve">relies on the recent R16 conclusion </w:t>
      </w:r>
      <w:r w:rsidR="00F137A7" w:rsidRPr="00655096">
        <w:rPr>
          <w:lang w:val="en-US"/>
        </w:rPr>
        <w:t>[R1-2108560]</w:t>
      </w:r>
      <w:r w:rsidR="00E774D2" w:rsidRPr="00655096">
        <w:rPr>
          <w:lang w:val="en-US"/>
        </w:rPr>
        <w:t xml:space="preserve"> </w:t>
      </w:r>
      <w:r w:rsidR="00633EE6" w:rsidRPr="00655096">
        <w:rPr>
          <w:lang w:val="en-US"/>
        </w:rPr>
        <w:t>which clarifies</w:t>
      </w:r>
      <w:r w:rsidR="00E774D2" w:rsidRPr="00655096">
        <w:rPr>
          <w:lang w:val="en-US"/>
        </w:rPr>
        <w:t xml:space="preserve"> that</w:t>
      </w:r>
      <w:r w:rsidR="005E0F63" w:rsidRPr="00655096">
        <w:rPr>
          <w:lang w:val="en-US"/>
        </w:rPr>
        <w:t xml:space="preserve"> PUCCH configured with repetitions (N&gt;1)</w:t>
      </w:r>
      <w:r w:rsidR="00B50A9A" w:rsidRPr="00655096">
        <w:rPr>
          <w:lang w:val="en-US"/>
        </w:rPr>
        <w:t xml:space="preserve"> </w:t>
      </w:r>
      <w:r w:rsidR="00A02CCE" w:rsidRPr="00655096">
        <w:rPr>
          <w:lang w:val="en-US"/>
        </w:rPr>
        <w:t>are</w:t>
      </w:r>
      <w:r w:rsidR="00B50A9A" w:rsidRPr="00655096">
        <w:rPr>
          <w:lang w:val="en-US"/>
        </w:rPr>
        <w:t xml:space="preserve"> deferred in case of collisions with SSB </w:t>
      </w:r>
      <w:r w:rsidR="006F4400" w:rsidRPr="00655096">
        <w:rPr>
          <w:lang w:val="en-US"/>
        </w:rPr>
        <w:t xml:space="preserve">or semi-static </w:t>
      </w:r>
      <w:r w:rsidR="00B50A9A" w:rsidRPr="00655096">
        <w:rPr>
          <w:lang w:val="en-US"/>
        </w:rPr>
        <w:t>DL symbols</w:t>
      </w:r>
      <w:r w:rsidR="00874546" w:rsidRPr="00655096">
        <w:rPr>
          <w:lang w:val="en-US"/>
        </w:rPr>
        <w:t>.</w:t>
      </w:r>
      <w:r w:rsidR="00A60E8C" w:rsidRPr="00655096">
        <w:rPr>
          <w:lang w:val="en-US"/>
        </w:rPr>
        <w:t xml:space="preserve"> </w:t>
      </w:r>
      <w:r w:rsidR="00A02CCE" w:rsidRPr="00655096">
        <w:rPr>
          <w:lang w:val="en-US"/>
        </w:rPr>
        <w:t>The</w:t>
      </w:r>
      <w:r w:rsidR="00376EE6" w:rsidRPr="00655096">
        <w:rPr>
          <w:lang w:val="en-US"/>
        </w:rPr>
        <w:t xml:space="preserve"> overall</w:t>
      </w:r>
      <w:r w:rsidR="00A02CCE" w:rsidRPr="00655096">
        <w:rPr>
          <w:lang w:val="en-US"/>
        </w:rPr>
        <w:t xml:space="preserve"> intention of the proposal is that, i</w:t>
      </w:r>
      <w:r w:rsidR="00A60E8C" w:rsidRPr="00655096">
        <w:rPr>
          <w:lang w:val="en-US"/>
        </w:rPr>
        <w:t>n case the PUCCH format car</w:t>
      </w:r>
      <w:r w:rsidR="00CF5E5D" w:rsidRPr="00655096">
        <w:rPr>
          <w:lang w:val="en-US"/>
        </w:rPr>
        <w:t>rying SPS HARQ-ACK in the initial or target slot is configured with repetitions,</w:t>
      </w:r>
      <w:r w:rsidR="003435D7" w:rsidRPr="00655096">
        <w:rPr>
          <w:lang w:val="en-US"/>
        </w:rPr>
        <w:t xml:space="preserve"> the transmission takes place as per the existing R16 rules without considering SPS HARQ deferral. </w:t>
      </w:r>
    </w:p>
    <w:p w14:paraId="4B53D880" w14:textId="68B274B0" w:rsidR="00A60E8C" w:rsidRPr="00655096" w:rsidRDefault="00A60E8C" w:rsidP="00343236">
      <w:pPr>
        <w:jc w:val="center"/>
        <w:rPr>
          <w:lang w:val="en-US"/>
        </w:rPr>
      </w:pPr>
      <w:r w:rsidRPr="00655096">
        <w:rPr>
          <w:noProof/>
          <w:lang w:val="en-US"/>
        </w:rPr>
        <w:drawing>
          <wp:inline distT="0" distB="0" distL="0" distR="0" wp14:anchorId="21336127" wp14:editId="4B22C725">
            <wp:extent cx="5655889" cy="1330370"/>
            <wp:effectExtent l="0" t="0" r="2540" b="3175"/>
            <wp:docPr id="5" name="Picture 4">
              <a:extLst xmlns:a="http://schemas.openxmlformats.org/drawingml/2006/main">
                <a:ext uri="{FF2B5EF4-FFF2-40B4-BE49-F238E27FC236}">
                  <a16:creationId xmlns:a16="http://schemas.microsoft.com/office/drawing/2014/main" id="{99287B79-6F70-426B-AD65-493224E60F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9287B79-6F70-426B-AD65-493224E60F8A}"/>
                        </a:ext>
                      </a:extLst>
                    </pic:cNvPr>
                    <pic:cNvPicPr>
                      <a:picLocks noChangeAspect="1"/>
                    </pic:cNvPicPr>
                  </pic:nvPicPr>
                  <pic:blipFill>
                    <a:blip r:embed="rId13"/>
                    <a:stretch>
                      <a:fillRect/>
                    </a:stretch>
                  </pic:blipFill>
                  <pic:spPr>
                    <a:xfrm>
                      <a:off x="0" y="0"/>
                      <a:ext cx="5655889" cy="1330370"/>
                    </a:xfrm>
                    <a:prstGeom prst="rect">
                      <a:avLst/>
                    </a:prstGeom>
                  </pic:spPr>
                </pic:pic>
              </a:graphicData>
            </a:graphic>
          </wp:inline>
        </w:drawing>
      </w:r>
    </w:p>
    <w:p w14:paraId="7582288A" w14:textId="30909BE3" w:rsidR="00A00872" w:rsidRPr="00655096" w:rsidRDefault="00A00872" w:rsidP="00A00872">
      <w:pPr>
        <w:jc w:val="both"/>
        <w:rPr>
          <w:lang w:val="en-US"/>
        </w:rPr>
      </w:pPr>
      <w:r w:rsidRPr="00655096">
        <w:rPr>
          <w:lang w:val="en-US"/>
        </w:rPr>
        <w:t xml:space="preserve">The main objections received were related to not taking the maximum deferral value into account for the repetition operation, </w:t>
      </w:r>
      <w:r w:rsidR="00A77B31" w:rsidRPr="00655096">
        <w:rPr>
          <w:lang w:val="en-US"/>
        </w:rPr>
        <w:t>i.e.,</w:t>
      </w:r>
      <w:r w:rsidRPr="00655096">
        <w:rPr>
          <w:lang w:val="en-US"/>
        </w:rPr>
        <w:t xml:space="preserve"> if R16 rules are followed without considering R17 SPS HARQ deferral, some repetitions may occur after </w:t>
      </w:r>
      <w:r w:rsidRPr="00655096">
        <w:rPr>
          <w:lang w:val="en-US"/>
        </w:rPr>
        <w:lastRenderedPageBreak/>
        <w:t xml:space="preserve">the maximum deferral value which could be regarded as a waste/inefficient use of the radio resources and may also block other upcoming PUCCH/PUSCH transmissions. </w:t>
      </w:r>
    </w:p>
    <w:p w14:paraId="639DAB26" w14:textId="1C122862" w:rsidR="00A00872" w:rsidRPr="00655096" w:rsidRDefault="00A00872" w:rsidP="00A00872">
      <w:pPr>
        <w:jc w:val="both"/>
        <w:rPr>
          <w:lang w:val="en-US"/>
        </w:rPr>
      </w:pPr>
      <w:r w:rsidRPr="00655096">
        <w:rPr>
          <w:lang w:val="en-US"/>
        </w:rPr>
        <w:t xml:space="preserve">In general, we </w:t>
      </w:r>
      <w:r w:rsidR="00DB488C" w:rsidRPr="00655096">
        <w:rPr>
          <w:lang w:val="en-US"/>
        </w:rPr>
        <w:t xml:space="preserve">do not </w:t>
      </w:r>
      <w:r w:rsidRPr="00655096">
        <w:rPr>
          <w:lang w:val="en-US"/>
        </w:rPr>
        <w:t xml:space="preserve">think </w:t>
      </w:r>
      <w:r w:rsidR="00DB488C" w:rsidRPr="00655096">
        <w:rPr>
          <w:lang w:val="en-US"/>
        </w:rPr>
        <w:t>of any scenario</w:t>
      </w:r>
      <w:r w:rsidRPr="00655096">
        <w:rPr>
          <w:lang w:val="en-US"/>
        </w:rPr>
        <w:t xml:space="preserve"> </w:t>
      </w:r>
      <w:r w:rsidR="00DB488C" w:rsidRPr="00655096">
        <w:rPr>
          <w:lang w:val="en-US"/>
        </w:rPr>
        <w:t xml:space="preserve">where it makes sense to operate with </w:t>
      </w:r>
      <w:r w:rsidRPr="00655096">
        <w:rPr>
          <w:lang w:val="en-US"/>
        </w:rPr>
        <w:t>SPS deferral + PUCCH repetition</w:t>
      </w:r>
      <w:r w:rsidR="003837D9" w:rsidRPr="00655096">
        <w:rPr>
          <w:lang w:val="en-US"/>
        </w:rPr>
        <w:t xml:space="preserve"> features</w:t>
      </w:r>
      <w:r w:rsidRPr="00655096">
        <w:rPr>
          <w:lang w:val="en-US"/>
        </w:rPr>
        <w:t xml:space="preserve"> </w:t>
      </w:r>
      <w:r w:rsidR="005A3EF0" w:rsidRPr="00655096">
        <w:rPr>
          <w:lang w:val="en-US"/>
        </w:rPr>
        <w:t>simultaneously</w:t>
      </w:r>
      <w:r w:rsidRPr="00655096">
        <w:rPr>
          <w:lang w:val="en-US"/>
        </w:rPr>
        <w:t>. As an example, for SPS with very short periodicity (</w:t>
      </w:r>
      <w:r w:rsidR="00A77B31" w:rsidRPr="00655096">
        <w:rPr>
          <w:lang w:val="en-US"/>
        </w:rPr>
        <w:t>e.g.,</w:t>
      </w:r>
      <w:r w:rsidRPr="00655096">
        <w:rPr>
          <w:lang w:val="en-US"/>
        </w:rPr>
        <w:t xml:space="preserve"> 1 slot), </w:t>
      </w:r>
      <w:r w:rsidR="00DB488C" w:rsidRPr="00655096">
        <w:rPr>
          <w:lang w:val="en-US"/>
        </w:rPr>
        <w:t xml:space="preserve">the gNB should avoid </w:t>
      </w:r>
      <w:r w:rsidR="00E673BF" w:rsidRPr="00655096">
        <w:rPr>
          <w:lang w:val="en-US"/>
        </w:rPr>
        <w:t>configur</w:t>
      </w:r>
      <w:r w:rsidR="00DB488C" w:rsidRPr="00655096">
        <w:rPr>
          <w:lang w:val="en-US"/>
        </w:rPr>
        <w:t>ing</w:t>
      </w:r>
      <w:r w:rsidR="00E673BF" w:rsidRPr="00655096">
        <w:rPr>
          <w:lang w:val="en-US"/>
        </w:rPr>
        <w:t xml:space="preserve"> a</w:t>
      </w:r>
      <w:r w:rsidRPr="00655096">
        <w:rPr>
          <w:lang w:val="en-US"/>
        </w:rPr>
        <w:t xml:space="preserve"> PUCCH repetition</w:t>
      </w:r>
      <w:r w:rsidR="00E673BF" w:rsidRPr="00655096">
        <w:rPr>
          <w:lang w:val="en-US"/>
        </w:rPr>
        <w:t xml:space="preserve"> period</w:t>
      </w:r>
      <w:r w:rsidRPr="00655096">
        <w:rPr>
          <w:lang w:val="en-US"/>
        </w:rPr>
        <w:t xml:space="preserve"> (</w:t>
      </w:r>
      <w:r w:rsidR="00A77B31" w:rsidRPr="00655096">
        <w:rPr>
          <w:lang w:val="en-US"/>
        </w:rPr>
        <w:t>i.e.,</w:t>
      </w:r>
      <w:r w:rsidRPr="00655096">
        <w:rPr>
          <w:lang w:val="en-US"/>
        </w:rPr>
        <w:t xml:space="preserve"> </w:t>
      </w:r>
      <m:oMath>
        <m:sSubSup>
          <m:sSubSupPr>
            <m:ctrlPr>
              <w:rPr>
                <w:rFonts w:ascii="Cambria Math" w:hAnsi="Cambria Math"/>
                <w:sz w:val="24"/>
                <w:szCs w:val="24"/>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Pr="00655096">
        <w:rPr>
          <w:i/>
          <w:iCs/>
          <w:lang w:val="en-US"/>
        </w:rPr>
        <w:t>&gt;1</w:t>
      </w:r>
      <w:r w:rsidRPr="00655096">
        <w:rPr>
          <w:lang w:val="en-US"/>
        </w:rPr>
        <w:t xml:space="preserve">) </w:t>
      </w:r>
      <w:r w:rsidR="00E673BF" w:rsidRPr="00655096">
        <w:rPr>
          <w:lang w:val="en-US"/>
        </w:rPr>
        <w:t>that is shorter than the SPS PDSCH periodicity</w:t>
      </w:r>
      <w:r w:rsidR="00DB488C" w:rsidRPr="00655096">
        <w:rPr>
          <w:lang w:val="en-US"/>
        </w:rPr>
        <w:t>,</w:t>
      </w:r>
      <w:r w:rsidR="00E673BF" w:rsidRPr="00655096">
        <w:rPr>
          <w:lang w:val="en-US"/>
        </w:rPr>
        <w:t xml:space="preserve"> </w:t>
      </w:r>
      <w:r w:rsidRPr="00655096">
        <w:rPr>
          <w:lang w:val="en-US"/>
        </w:rPr>
        <w:t xml:space="preserve">as otherwise the different PUCCH repetition bundles may overlap/cancel each other. For long SPS periodicities, it is generally possible to configure proper mapping of the PDSCH to a valid UL slot, meaning that the R17 deferral feature may not be really needed. Therefore, we think the specification effort related to the co-existence of these two features should be kept as minimum as possible to allow the valuable remaining RAN1 time to be for discussing other more important issues. With this in mind, </w:t>
      </w:r>
      <w:r w:rsidR="00780175" w:rsidRPr="00655096">
        <w:rPr>
          <w:lang w:val="en-US"/>
        </w:rPr>
        <w:t>our preference is to reuse the existing Release-16 deferral procedure as much as possible</w:t>
      </w:r>
      <w:r w:rsidR="00390ED4" w:rsidRPr="00655096">
        <w:rPr>
          <w:lang w:val="en-US"/>
        </w:rPr>
        <w:t xml:space="preserve">, and avoid introducing additional </w:t>
      </w:r>
      <w:r w:rsidR="00BC3003" w:rsidRPr="00655096">
        <w:rPr>
          <w:lang w:val="en-US"/>
        </w:rPr>
        <w:t xml:space="preserve">features. That is, if the PUCCH </w:t>
      </w:r>
      <w:r w:rsidR="007C0FA9" w:rsidRPr="00655096">
        <w:rPr>
          <w:lang w:val="en-US"/>
        </w:rPr>
        <w:t xml:space="preserve">indicated in the initial slot </w:t>
      </w:r>
      <w:r w:rsidR="009A59C7" w:rsidRPr="00655096">
        <w:rPr>
          <w:lang w:val="en-US"/>
        </w:rPr>
        <w:t xml:space="preserve">has a repetition factor </w:t>
      </w:r>
      <m:oMath>
        <m:sSubSup>
          <m:sSubSupPr>
            <m:ctrlPr>
              <w:rPr>
                <w:rFonts w:ascii="Cambria Math" w:hAnsi="Cambria Math"/>
                <w:sz w:val="24"/>
                <w:szCs w:val="24"/>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009A59C7" w:rsidRPr="00655096">
        <w:rPr>
          <w:i/>
          <w:iCs/>
          <w:lang w:val="en-US"/>
        </w:rPr>
        <w:t>&gt;1</w:t>
      </w:r>
      <w:r w:rsidR="009A59C7" w:rsidRPr="00655096">
        <w:rPr>
          <w:lang w:val="en-US"/>
        </w:rPr>
        <w:t>, the PUCCH repetition for SPS HARQ-ACKs follows the existing R</w:t>
      </w:r>
      <w:r w:rsidR="005A3EF0" w:rsidRPr="00655096">
        <w:rPr>
          <w:lang w:val="en-US"/>
        </w:rPr>
        <w:t>el-</w:t>
      </w:r>
      <w:r w:rsidR="009A59C7" w:rsidRPr="00655096">
        <w:rPr>
          <w:lang w:val="en-US"/>
        </w:rPr>
        <w:t>16 rule</w:t>
      </w:r>
      <w:r w:rsidR="001209C8" w:rsidRPr="00655096">
        <w:rPr>
          <w:lang w:val="en-US"/>
        </w:rPr>
        <w:t xml:space="preserve"> </w:t>
      </w:r>
      <w:r w:rsidR="007718CE" w:rsidRPr="00655096">
        <w:rPr>
          <w:lang w:val="en-US"/>
        </w:rPr>
        <w:t>meaning that the PUCCH transmission would be postponed i</w:t>
      </w:r>
      <w:r w:rsidR="002F6A9B" w:rsidRPr="00655096">
        <w:rPr>
          <w:lang w:val="en-US"/>
        </w:rPr>
        <w:t xml:space="preserve">n case it collides with SSB or DL semi-static symbols </w:t>
      </w:r>
      <w:r w:rsidR="005A3EF0" w:rsidRPr="00655096">
        <w:rPr>
          <w:lang w:val="en-US"/>
        </w:rPr>
        <w:t xml:space="preserve">as per the </w:t>
      </w:r>
      <w:r w:rsidR="002F6A9B" w:rsidRPr="00655096">
        <w:rPr>
          <w:lang w:val="en-US"/>
        </w:rPr>
        <w:t>R</w:t>
      </w:r>
      <w:r w:rsidR="005A3EF0" w:rsidRPr="00655096">
        <w:rPr>
          <w:lang w:val="en-US"/>
        </w:rPr>
        <w:t>el-</w:t>
      </w:r>
      <w:r w:rsidR="002F6A9B" w:rsidRPr="00655096">
        <w:rPr>
          <w:lang w:val="en-US"/>
        </w:rPr>
        <w:t xml:space="preserve">16 conclusion above. In case the PUCCH indicated in the initial slot does not have a repetition factor </w:t>
      </w:r>
      <m:oMath>
        <m:sSubSup>
          <m:sSubSupPr>
            <m:ctrlPr>
              <w:rPr>
                <w:rFonts w:ascii="Cambria Math" w:hAnsi="Cambria Math"/>
                <w:sz w:val="24"/>
                <w:szCs w:val="24"/>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002F6A9B" w:rsidRPr="00655096">
        <w:rPr>
          <w:i/>
          <w:iCs/>
          <w:lang w:val="en-US"/>
        </w:rPr>
        <w:t>&gt;1</w:t>
      </w:r>
      <w:r w:rsidR="002F6A9B" w:rsidRPr="00655096">
        <w:rPr>
          <w:lang w:val="en-US"/>
        </w:rPr>
        <w:t xml:space="preserve">, the </w:t>
      </w:r>
      <w:r w:rsidR="00097FBF" w:rsidRPr="00655096">
        <w:rPr>
          <w:lang w:val="en-US"/>
        </w:rPr>
        <w:t>UE proceeds to determine a target slot as per the</w:t>
      </w:r>
      <w:r w:rsidR="00C87812" w:rsidRPr="00655096">
        <w:rPr>
          <w:lang w:val="en-US"/>
        </w:rPr>
        <w:t xml:space="preserve"> specified</w:t>
      </w:r>
      <w:r w:rsidR="00097FBF" w:rsidRPr="00655096">
        <w:rPr>
          <w:lang w:val="en-US"/>
        </w:rPr>
        <w:t xml:space="preserve"> </w:t>
      </w:r>
      <w:r w:rsidR="002F6A9B" w:rsidRPr="00655096">
        <w:rPr>
          <w:lang w:val="en-US"/>
        </w:rPr>
        <w:t xml:space="preserve">R17 SPS HARQ deferral </w:t>
      </w:r>
      <w:r w:rsidR="00097FBF" w:rsidRPr="00655096">
        <w:rPr>
          <w:lang w:val="en-US"/>
        </w:rPr>
        <w:t>procedure</w:t>
      </w:r>
      <w:r w:rsidR="006C7A8B" w:rsidRPr="00655096">
        <w:rPr>
          <w:lang w:val="en-US"/>
        </w:rPr>
        <w:t xml:space="preserve">. </w:t>
      </w:r>
      <w:r w:rsidR="00C87812" w:rsidRPr="00655096">
        <w:rPr>
          <w:lang w:val="en-US"/>
        </w:rPr>
        <w:t>Once the target slot is determined</w:t>
      </w:r>
      <w:r w:rsidR="00CF282C" w:rsidRPr="00655096">
        <w:rPr>
          <w:lang w:val="en-US"/>
        </w:rPr>
        <w:t xml:space="preserve"> (which should be no later than the </w:t>
      </w:r>
      <w:r w:rsidR="00DE0CDC" w:rsidRPr="00655096">
        <w:rPr>
          <w:lang w:val="en-US"/>
        </w:rPr>
        <w:t>maximum</w:t>
      </w:r>
      <w:r w:rsidR="00A45F76" w:rsidRPr="00655096">
        <w:rPr>
          <w:lang w:val="en-US"/>
        </w:rPr>
        <w:t xml:space="preserve"> configured deferral time)</w:t>
      </w:r>
      <w:r w:rsidR="00C87812" w:rsidRPr="00655096">
        <w:rPr>
          <w:lang w:val="en-US"/>
        </w:rPr>
        <w:t>,</w:t>
      </w:r>
      <w:r w:rsidR="006C7A8B" w:rsidRPr="00655096">
        <w:rPr>
          <w:lang w:val="en-US"/>
        </w:rPr>
        <w:t xml:space="preserve"> </w:t>
      </w:r>
      <w:r w:rsidR="00C87812" w:rsidRPr="00655096">
        <w:rPr>
          <w:lang w:val="en-US"/>
        </w:rPr>
        <w:t xml:space="preserve">the </w:t>
      </w:r>
      <m:oMath>
        <m:sSubSup>
          <m:sSubSupPr>
            <m:ctrlPr>
              <w:rPr>
                <w:rFonts w:ascii="Cambria Math" w:hAnsi="Cambria Math"/>
                <w:sz w:val="24"/>
                <w:szCs w:val="24"/>
                <w:lang w:val="en-US"/>
              </w:rPr>
            </m:ctrlPr>
          </m:sSubSupPr>
          <m:e>
            <m:r>
              <w:rPr>
                <w:rFonts w:ascii="Cambria Math" w:hAnsi="Cambria Math"/>
                <w:lang w:val="en-US"/>
              </w:rPr>
              <m:t>N</m:t>
            </m:r>
          </m:e>
          <m:sub>
            <m:r>
              <m:rPr>
                <m:nor/>
              </m:rPr>
              <w:rPr>
                <w:rFonts w:ascii="Cambria Math"/>
                <w:lang w:val="en-US"/>
              </w:rPr>
              <m:t>PUCCH</m:t>
            </m:r>
          </m:sub>
          <m:sup>
            <m:r>
              <m:rPr>
                <m:nor/>
              </m:rPr>
              <w:rPr>
                <w:lang w:val="en-US"/>
              </w:rPr>
              <m:t>repeat</m:t>
            </m:r>
          </m:sup>
        </m:sSubSup>
      </m:oMath>
      <w:r w:rsidR="00C87812" w:rsidRPr="00655096">
        <w:rPr>
          <w:sz w:val="24"/>
          <w:szCs w:val="24"/>
          <w:lang w:val="en-US"/>
        </w:rPr>
        <w:t xml:space="preserve"> </w:t>
      </w:r>
      <w:r w:rsidR="00C87812" w:rsidRPr="00A87F4E">
        <w:rPr>
          <w:lang w:val="en-US"/>
        </w:rPr>
        <w:t>r</w:t>
      </w:r>
      <w:r w:rsidR="006C7A8B" w:rsidRPr="00655096">
        <w:rPr>
          <w:lang w:val="en-US"/>
        </w:rPr>
        <w:t xml:space="preserve">epetitions </w:t>
      </w:r>
      <w:r w:rsidR="000F4F77" w:rsidRPr="00655096">
        <w:rPr>
          <w:lang w:val="en-US"/>
        </w:rPr>
        <w:t>are transmitted</w:t>
      </w:r>
      <w:r w:rsidR="006C7A8B" w:rsidRPr="00655096">
        <w:rPr>
          <w:lang w:val="en-US"/>
        </w:rPr>
        <w:t xml:space="preserve"> using </w:t>
      </w:r>
      <w:r w:rsidR="00C87812" w:rsidRPr="00655096">
        <w:rPr>
          <w:lang w:val="en-US"/>
        </w:rPr>
        <w:t xml:space="preserve">the </w:t>
      </w:r>
      <w:r w:rsidR="006C7A8B" w:rsidRPr="00655096">
        <w:rPr>
          <w:lang w:val="en-US"/>
        </w:rPr>
        <w:t>R</w:t>
      </w:r>
      <w:r w:rsidR="00C87812" w:rsidRPr="00655096">
        <w:rPr>
          <w:lang w:val="en-US"/>
        </w:rPr>
        <w:t>el-</w:t>
      </w:r>
      <w:r w:rsidR="006C7A8B" w:rsidRPr="00655096">
        <w:rPr>
          <w:lang w:val="en-US"/>
        </w:rPr>
        <w:t>16 procedure</w:t>
      </w:r>
      <w:r w:rsidR="00CD204E" w:rsidRPr="00655096">
        <w:rPr>
          <w:lang w:val="en-US"/>
        </w:rPr>
        <w:t xml:space="preserve"> even if some of those repetitions exceed </w:t>
      </w:r>
      <w:r w:rsidR="00CD204E" w:rsidRPr="00655096">
        <w:rPr>
          <w:rFonts w:eastAsia="MS Mincho"/>
          <w:bCs/>
          <w:kern w:val="2"/>
          <w:lang w:val="en-US" w:eastAsia="ja-JP"/>
        </w:rPr>
        <w:t>the maximum configured deferral value. As we discussed in our previous contribution [R1-</w:t>
      </w:r>
      <w:r w:rsidR="0026357F" w:rsidRPr="00655096">
        <w:rPr>
          <w:rFonts w:eastAsia="MS Mincho"/>
          <w:bCs/>
          <w:kern w:val="2"/>
          <w:lang w:val="en-US" w:eastAsia="ja-JP"/>
        </w:rPr>
        <w:t>2109159</w:t>
      </w:r>
      <w:r w:rsidR="00CD204E" w:rsidRPr="00655096">
        <w:rPr>
          <w:rFonts w:eastAsia="MS Mincho"/>
          <w:bCs/>
          <w:kern w:val="2"/>
          <w:lang w:val="en-US" w:eastAsia="ja-JP"/>
        </w:rPr>
        <w:t>]</w:t>
      </w:r>
      <w:r w:rsidR="00140E7F" w:rsidRPr="00655096">
        <w:rPr>
          <w:rFonts w:eastAsia="MS Mincho"/>
          <w:bCs/>
          <w:kern w:val="2"/>
          <w:lang w:val="en-US" w:eastAsia="ja-JP"/>
        </w:rPr>
        <w:t xml:space="preserve">, we do not see the value of </w:t>
      </w:r>
      <w:r w:rsidR="00EC39D9" w:rsidRPr="00655096">
        <w:rPr>
          <w:rFonts w:eastAsia="MS Mincho"/>
          <w:bCs/>
          <w:kern w:val="2"/>
          <w:lang w:val="en-US" w:eastAsia="ja-JP"/>
        </w:rPr>
        <w:t xml:space="preserve">partially dropping some of the repetitions </w:t>
      </w:r>
      <w:r w:rsidR="00EC39D9" w:rsidRPr="00655096">
        <w:rPr>
          <w:lang w:val="en-US"/>
        </w:rPr>
        <w:t>as this</w:t>
      </w:r>
      <w:r w:rsidR="007444E0" w:rsidRPr="00655096">
        <w:rPr>
          <w:lang w:val="en-US"/>
        </w:rPr>
        <w:t xml:space="preserve"> would complicate UE operation in terms of changing the UCI payload size, </w:t>
      </w:r>
      <w:r w:rsidR="00EC39D9" w:rsidRPr="00655096">
        <w:rPr>
          <w:lang w:val="en-US"/>
        </w:rPr>
        <w:t>and</w:t>
      </w:r>
      <w:r w:rsidR="007444E0" w:rsidRPr="00655096">
        <w:rPr>
          <w:lang w:val="en-US"/>
        </w:rPr>
        <w:t xml:space="preserve"> gNB reception unnecessarily.</w:t>
      </w:r>
    </w:p>
    <w:p w14:paraId="04535164" w14:textId="387640EE" w:rsidR="00701F7C" w:rsidRPr="00655096" w:rsidRDefault="00701F7C" w:rsidP="00A45F76">
      <w:pPr>
        <w:spacing w:after="0"/>
        <w:rPr>
          <w:b/>
          <w:lang w:val="en-US" w:eastAsia="zh-CN"/>
        </w:rPr>
      </w:pPr>
      <w:r w:rsidRPr="00655096">
        <w:rPr>
          <w:b/>
          <w:lang w:val="en-US" w:eastAsia="zh-CN"/>
        </w:rPr>
        <w:t xml:space="preserve">Proposal </w:t>
      </w:r>
      <w:r w:rsidR="00A45F76" w:rsidRPr="00655096">
        <w:rPr>
          <w:b/>
          <w:bCs/>
          <w:lang w:val="en-US" w:eastAsia="zh-CN"/>
        </w:rPr>
        <w:t>2.1</w:t>
      </w:r>
      <w:r w:rsidRPr="00655096">
        <w:rPr>
          <w:b/>
          <w:lang w:val="en-US" w:eastAsia="zh-CN"/>
        </w:rPr>
        <w:t xml:space="preserve">: For interaction of SPS HARQ deferral and PUCCH repetition, the following is adopted: </w:t>
      </w:r>
    </w:p>
    <w:p w14:paraId="0B6623C7" w14:textId="28E8E816" w:rsidR="00701F7C" w:rsidRPr="00655096" w:rsidRDefault="00701F7C" w:rsidP="0041723C">
      <w:pPr>
        <w:pStyle w:val="ListParagraph"/>
        <w:numPr>
          <w:ilvl w:val="0"/>
          <w:numId w:val="31"/>
        </w:numPr>
        <w:rPr>
          <w:rFonts w:eastAsiaTheme="minorEastAsia"/>
          <w:b/>
          <w:lang w:eastAsia="ko-KR"/>
        </w:rPr>
      </w:pPr>
      <w:r w:rsidRPr="00655096">
        <w:rPr>
          <w:rFonts w:eastAsiaTheme="minorEastAsia"/>
          <w:b/>
          <w:lang w:eastAsia="ko-KR"/>
        </w:rPr>
        <w:t>If the PUCCH format or PUCCH resource in the initial slot has a PUCCH repetition factor larger than 1, the PUCCH repetition for SPS HARQ-ACKs follows the R16 rule without considering the rules of SPS HARQ deferral.</w:t>
      </w:r>
    </w:p>
    <w:p w14:paraId="2A2FE133" w14:textId="77777777" w:rsidR="00A424D5" w:rsidRPr="00655096" w:rsidRDefault="00BF1072" w:rsidP="004F341F">
      <w:pPr>
        <w:pStyle w:val="ListParagraph"/>
        <w:numPr>
          <w:ilvl w:val="0"/>
          <w:numId w:val="31"/>
        </w:numPr>
        <w:rPr>
          <w:rFonts w:eastAsiaTheme="minorEastAsia"/>
          <w:b/>
          <w:bCs/>
          <w:lang w:eastAsia="ko-KR"/>
        </w:rPr>
      </w:pPr>
      <w:r w:rsidRPr="00655096">
        <w:rPr>
          <w:rFonts w:eastAsiaTheme="minorEastAsia"/>
          <w:b/>
          <w:bCs/>
          <w:lang w:eastAsia="ko-KR"/>
        </w:rPr>
        <w:t xml:space="preserve">In case the PUCCH indicated in the initial slot does not have a repetition factor </w:t>
      </w:r>
      <w:r w:rsidR="00A45F76" w:rsidRPr="00655096">
        <w:rPr>
          <w:rFonts w:eastAsiaTheme="minorEastAsia"/>
          <w:b/>
          <w:bCs/>
          <w:lang w:eastAsia="ko-KR"/>
        </w:rPr>
        <w:t>larger than 1</w:t>
      </w:r>
      <w:r w:rsidR="00147ED4" w:rsidRPr="00655096">
        <w:rPr>
          <w:rFonts w:eastAsiaTheme="minorEastAsia"/>
          <w:b/>
          <w:bCs/>
          <w:lang w:eastAsia="ko-KR"/>
        </w:rPr>
        <w:t xml:space="preserve"> and the PUCCH in the initial slot is invalid</w:t>
      </w:r>
      <w:r w:rsidRPr="00655096">
        <w:rPr>
          <w:rFonts w:eastAsiaTheme="minorEastAsia"/>
          <w:b/>
          <w:bCs/>
          <w:lang w:eastAsia="ko-KR"/>
        </w:rPr>
        <w:t xml:space="preserve">, the UE proceeds to determine a target </w:t>
      </w:r>
      <w:r w:rsidR="00887FC9" w:rsidRPr="00655096">
        <w:rPr>
          <w:rFonts w:eastAsiaTheme="minorEastAsia"/>
          <w:b/>
          <w:bCs/>
          <w:lang w:eastAsia="ko-KR"/>
        </w:rPr>
        <w:t xml:space="preserve">PUCCH </w:t>
      </w:r>
      <w:r w:rsidRPr="00655096">
        <w:rPr>
          <w:rFonts w:eastAsiaTheme="minorEastAsia"/>
          <w:b/>
          <w:bCs/>
          <w:lang w:eastAsia="ko-KR"/>
        </w:rPr>
        <w:t xml:space="preserve">slot as per the specified R17 SPS HARQ deferral procedure. </w:t>
      </w:r>
    </w:p>
    <w:p w14:paraId="702A12A8" w14:textId="3E3C4BAC" w:rsidR="00B52887" w:rsidRPr="00655096" w:rsidRDefault="001B0F52" w:rsidP="00A424D5">
      <w:pPr>
        <w:pStyle w:val="ListParagraph"/>
        <w:numPr>
          <w:ilvl w:val="1"/>
          <w:numId w:val="31"/>
        </w:numPr>
        <w:rPr>
          <w:rFonts w:eastAsiaTheme="minorEastAsia"/>
          <w:b/>
          <w:bCs/>
          <w:lang w:eastAsia="ko-KR"/>
        </w:rPr>
      </w:pPr>
      <w:r w:rsidRPr="00655096">
        <w:rPr>
          <w:rFonts w:eastAsiaTheme="minorEastAsia"/>
          <w:b/>
          <w:bCs/>
          <w:lang w:eastAsia="ko-KR"/>
        </w:rPr>
        <w:t xml:space="preserve">In case the PUCCH format or PUCCH resource in the target PUCCH slot has a PUCCH </w:t>
      </w:r>
      <w:r w:rsidR="00E532F0" w:rsidRPr="00655096">
        <w:rPr>
          <w:rFonts w:eastAsiaTheme="minorEastAsia"/>
          <w:b/>
          <w:bCs/>
          <w:lang w:eastAsia="ko-KR"/>
        </w:rPr>
        <w:t>repetition</w:t>
      </w:r>
      <w:r w:rsidRPr="00655096">
        <w:rPr>
          <w:rFonts w:eastAsiaTheme="minorEastAsia"/>
          <w:b/>
          <w:bCs/>
          <w:lang w:eastAsia="ko-KR"/>
        </w:rPr>
        <w:t xml:space="preserve"> factor larger </w:t>
      </w:r>
      <w:r w:rsidR="00A922CC" w:rsidRPr="00655096">
        <w:rPr>
          <w:rFonts w:eastAsiaTheme="minorEastAsia"/>
          <w:b/>
          <w:bCs/>
          <w:lang w:eastAsia="ko-KR"/>
        </w:rPr>
        <w:t xml:space="preserve">than </w:t>
      </w:r>
      <w:r w:rsidRPr="00655096">
        <w:rPr>
          <w:rFonts w:eastAsiaTheme="minorEastAsia"/>
          <w:b/>
          <w:bCs/>
          <w:lang w:eastAsia="ko-KR"/>
        </w:rPr>
        <w:t>1, t</w:t>
      </w:r>
      <w:r w:rsidR="00A45F76" w:rsidRPr="00655096">
        <w:rPr>
          <w:rFonts w:eastAsiaTheme="minorEastAsia"/>
          <w:b/>
          <w:bCs/>
          <w:lang w:eastAsia="ko-KR"/>
        </w:rPr>
        <w:t>he</w:t>
      </w:r>
      <w:r w:rsidR="00BF1072" w:rsidRPr="00655096">
        <w:rPr>
          <w:rFonts w:eastAsiaTheme="minorEastAsia"/>
          <w:b/>
          <w:bCs/>
          <w:lang w:eastAsia="ko-KR"/>
        </w:rPr>
        <w:t xml:space="preserve"> </w:t>
      </w:r>
      <m:oMath>
        <m:sSubSup>
          <m:sSubSupPr>
            <m:ctrlPr>
              <w:rPr>
                <w:rFonts w:ascii="Cambria Math" w:eastAsiaTheme="minorEastAsia" w:hAnsi="Cambria Math"/>
                <w:b/>
                <w:bCs/>
                <w:lang w:eastAsia="ko-KR"/>
              </w:rPr>
            </m:ctrlPr>
          </m:sSubSupPr>
          <m:e>
            <m:r>
              <m:rPr>
                <m:sty m:val="bi"/>
              </m:rPr>
              <w:rPr>
                <w:rFonts w:ascii="Cambria Math" w:eastAsiaTheme="minorEastAsia" w:hAnsi="Cambria Math"/>
                <w:lang w:eastAsia="ko-KR"/>
              </w:rPr>
              <m:t>N</m:t>
            </m:r>
          </m:e>
          <m:sub>
            <m:r>
              <m:rPr>
                <m:nor/>
              </m:rPr>
              <w:rPr>
                <w:rFonts w:eastAsiaTheme="minorEastAsia"/>
                <w:b/>
                <w:bCs/>
                <w:lang w:eastAsia="ko-KR"/>
              </w:rPr>
              <m:t>PUCCH</m:t>
            </m:r>
          </m:sub>
          <m:sup>
            <m:r>
              <m:rPr>
                <m:nor/>
              </m:rPr>
              <w:rPr>
                <w:rFonts w:eastAsiaTheme="minorEastAsia"/>
                <w:b/>
                <w:bCs/>
                <w:lang w:eastAsia="ko-KR"/>
              </w:rPr>
              <m:t>repeat</m:t>
            </m:r>
          </m:sup>
        </m:sSubSup>
      </m:oMath>
      <w:r w:rsidR="00BF1072" w:rsidRPr="00655096">
        <w:rPr>
          <w:rFonts w:eastAsiaTheme="minorEastAsia"/>
          <w:b/>
          <w:bCs/>
          <w:lang w:eastAsia="ko-KR"/>
        </w:rPr>
        <w:t xml:space="preserve">&gt;1 repetitions take place </w:t>
      </w:r>
      <w:r w:rsidR="004F341F" w:rsidRPr="00655096">
        <w:rPr>
          <w:rFonts w:eastAsiaTheme="minorEastAsia"/>
          <w:b/>
          <w:bCs/>
          <w:lang w:eastAsia="ko-KR"/>
        </w:rPr>
        <w:t xml:space="preserve">starting from the target </w:t>
      </w:r>
      <w:r w:rsidR="001F3A0F" w:rsidRPr="00655096">
        <w:rPr>
          <w:rFonts w:eastAsiaTheme="minorEastAsia"/>
          <w:b/>
          <w:bCs/>
          <w:lang w:eastAsia="ko-KR"/>
        </w:rPr>
        <w:t xml:space="preserve">PUCCH </w:t>
      </w:r>
      <w:r w:rsidR="004F341F" w:rsidRPr="00655096">
        <w:rPr>
          <w:rFonts w:eastAsiaTheme="minorEastAsia"/>
          <w:b/>
          <w:bCs/>
          <w:lang w:eastAsia="ko-KR"/>
        </w:rPr>
        <w:t xml:space="preserve">slot </w:t>
      </w:r>
      <w:r w:rsidR="00BF1072" w:rsidRPr="00655096">
        <w:rPr>
          <w:rFonts w:eastAsiaTheme="minorEastAsia"/>
          <w:b/>
          <w:bCs/>
          <w:lang w:eastAsia="ko-KR"/>
        </w:rPr>
        <w:t xml:space="preserve">using the Rel-16 </w:t>
      </w:r>
      <w:r w:rsidR="001F3A0F" w:rsidRPr="00655096">
        <w:rPr>
          <w:rFonts w:eastAsiaTheme="minorEastAsia"/>
          <w:b/>
          <w:bCs/>
          <w:lang w:eastAsia="ko-KR"/>
        </w:rPr>
        <w:t xml:space="preserve">PUCCH repetition </w:t>
      </w:r>
      <w:r w:rsidR="00BF1072" w:rsidRPr="00655096">
        <w:rPr>
          <w:rFonts w:eastAsiaTheme="minorEastAsia"/>
          <w:b/>
          <w:bCs/>
          <w:lang w:eastAsia="ko-KR"/>
        </w:rPr>
        <w:t>procedure</w:t>
      </w:r>
      <w:r w:rsidR="00241DDD" w:rsidRPr="00655096">
        <w:rPr>
          <w:rFonts w:eastAsiaTheme="minorEastAsia"/>
          <w:b/>
          <w:bCs/>
          <w:lang w:eastAsia="ko-KR"/>
        </w:rPr>
        <w:t xml:space="preserve"> without considering </w:t>
      </w:r>
      <w:r w:rsidR="00935B51" w:rsidRPr="00655096">
        <w:rPr>
          <w:rFonts w:eastAsiaTheme="minorEastAsia"/>
          <w:b/>
          <w:bCs/>
          <w:lang w:eastAsia="ko-KR"/>
        </w:rPr>
        <w:t xml:space="preserve">the </w:t>
      </w:r>
      <w:r w:rsidR="00E532F0" w:rsidRPr="00655096">
        <w:rPr>
          <w:rFonts w:eastAsiaTheme="minorEastAsia"/>
          <w:b/>
          <w:bCs/>
          <w:lang w:eastAsia="ko-KR"/>
        </w:rPr>
        <w:t xml:space="preserve">maximum SPS </w:t>
      </w:r>
      <w:r w:rsidR="001147DC" w:rsidRPr="00655096">
        <w:rPr>
          <w:rFonts w:eastAsiaTheme="minorEastAsia"/>
          <w:b/>
          <w:bCs/>
          <w:lang w:eastAsia="ko-KR"/>
        </w:rPr>
        <w:t xml:space="preserve">HARQ </w:t>
      </w:r>
      <w:r w:rsidR="00E532F0" w:rsidRPr="00655096">
        <w:rPr>
          <w:rFonts w:eastAsiaTheme="minorEastAsia"/>
          <w:b/>
          <w:bCs/>
          <w:lang w:eastAsia="ko-KR"/>
        </w:rPr>
        <w:t>deferral</w:t>
      </w:r>
      <w:r w:rsidR="001147DC" w:rsidRPr="00655096">
        <w:rPr>
          <w:rFonts w:eastAsiaTheme="minorEastAsia"/>
          <w:b/>
          <w:bCs/>
          <w:lang w:eastAsia="ko-KR"/>
        </w:rPr>
        <w:t xml:space="preserve"> limitation</w:t>
      </w:r>
      <w:r w:rsidR="004F341F" w:rsidRPr="00655096">
        <w:rPr>
          <w:rFonts w:eastAsiaTheme="minorEastAsia"/>
          <w:b/>
          <w:bCs/>
          <w:lang w:eastAsia="ko-KR"/>
        </w:rPr>
        <w:t>.</w:t>
      </w:r>
    </w:p>
    <w:p w14:paraId="6EBE2D30" w14:textId="77777777" w:rsidR="0036668B" w:rsidRPr="00655096" w:rsidRDefault="0036668B" w:rsidP="00B52887">
      <w:pPr>
        <w:ind w:left="360"/>
        <w:rPr>
          <w:lang w:val="en-US"/>
        </w:rPr>
      </w:pPr>
    </w:p>
    <w:p w14:paraId="568FAE2C" w14:textId="77777777" w:rsidR="0078117F" w:rsidRPr="00655096" w:rsidRDefault="0078117F" w:rsidP="0078117F">
      <w:pPr>
        <w:pStyle w:val="Heading2"/>
        <w:ind w:left="567"/>
        <w:jc w:val="both"/>
        <w:rPr>
          <w:lang w:val="en-US"/>
        </w:rPr>
      </w:pPr>
      <w:r w:rsidRPr="00655096">
        <w:rPr>
          <w:lang w:val="en-US"/>
        </w:rPr>
        <w:t>Maximum configurable SPS HARQ deferral value</w:t>
      </w:r>
    </w:p>
    <w:p w14:paraId="6119B71B" w14:textId="77777777" w:rsidR="0078117F" w:rsidRPr="00655096" w:rsidRDefault="0078117F" w:rsidP="008A3FED">
      <w:pPr>
        <w:jc w:val="both"/>
        <w:rPr>
          <w:lang w:val="en-US"/>
        </w:rPr>
      </w:pPr>
      <w:r w:rsidRPr="00655096">
        <w:rPr>
          <w:lang w:val="en-US"/>
        </w:rPr>
        <w:t xml:space="preserve">Different options for the maximum possible SPS HARQ deferral value were discussed in RAN1#106bis-e, namely: </w:t>
      </w:r>
    </w:p>
    <w:p w14:paraId="329280F1" w14:textId="77777777" w:rsidR="0078117F" w:rsidRPr="00655096" w:rsidRDefault="0078117F" w:rsidP="0041723C">
      <w:pPr>
        <w:pStyle w:val="ListParagraph"/>
        <w:numPr>
          <w:ilvl w:val="0"/>
          <w:numId w:val="32"/>
        </w:numPr>
      </w:pPr>
      <w:r w:rsidRPr="00655096">
        <w:t>Alt. 1: 15 (reuse the maximum value of k1, i.e., RRC value range is {1…15})</w:t>
      </w:r>
    </w:p>
    <w:p w14:paraId="39697A3D" w14:textId="77777777" w:rsidR="0078117F" w:rsidRPr="00655096" w:rsidRDefault="0078117F" w:rsidP="0041723C">
      <w:pPr>
        <w:pStyle w:val="ListParagraph"/>
        <w:numPr>
          <w:ilvl w:val="0"/>
          <w:numId w:val="32"/>
        </w:numPr>
      </w:pPr>
      <w:r w:rsidRPr="00655096">
        <w:t>Alt. 2: 16 (use 4bit, i.e., RRC value range is {1…16})</w:t>
      </w:r>
    </w:p>
    <w:p w14:paraId="1E834417" w14:textId="77777777" w:rsidR="0078117F" w:rsidRPr="00655096" w:rsidRDefault="0078117F" w:rsidP="0041723C">
      <w:pPr>
        <w:pStyle w:val="ListParagraph"/>
        <w:numPr>
          <w:ilvl w:val="0"/>
          <w:numId w:val="32"/>
        </w:numPr>
      </w:pPr>
      <w:r w:rsidRPr="00655096">
        <w:t>Alt. 3: 32 (use 5bit, i.e., RRC value range is {1…32})</w:t>
      </w:r>
    </w:p>
    <w:p w14:paraId="2CD7D63C" w14:textId="77777777" w:rsidR="0078117F" w:rsidRPr="00655096" w:rsidRDefault="0078117F" w:rsidP="0041723C">
      <w:pPr>
        <w:pStyle w:val="ListParagraph"/>
        <w:numPr>
          <w:ilvl w:val="0"/>
          <w:numId w:val="32"/>
        </w:numPr>
      </w:pPr>
      <w:r w:rsidRPr="00655096">
        <w:t>Alt. 4: 64 (use 6bit, i.e., RRC value range is {1…64})</w:t>
      </w:r>
    </w:p>
    <w:p w14:paraId="6F429841" w14:textId="77777777" w:rsidR="0078117F" w:rsidRPr="00655096" w:rsidRDefault="0078117F" w:rsidP="0041723C">
      <w:pPr>
        <w:pStyle w:val="ListParagraph"/>
        <w:numPr>
          <w:ilvl w:val="0"/>
          <w:numId w:val="32"/>
        </w:numPr>
      </w:pPr>
      <w:r w:rsidRPr="00655096">
        <w:t>Alt. 5: other</w:t>
      </w:r>
    </w:p>
    <w:p w14:paraId="68D7FB5C" w14:textId="77777777" w:rsidR="0078117F" w:rsidRPr="00655096" w:rsidRDefault="0078117F" w:rsidP="0078117F">
      <w:pPr>
        <w:pStyle w:val="ListParagraph"/>
        <w:numPr>
          <w:ilvl w:val="0"/>
          <w:numId w:val="0"/>
        </w:numPr>
        <w:ind w:left="720"/>
      </w:pPr>
    </w:p>
    <w:tbl>
      <w:tblPr>
        <w:tblStyle w:val="TableGrid"/>
        <w:tblW w:w="7660" w:type="dxa"/>
        <w:jc w:val="center"/>
        <w:tblLook w:val="04A0" w:firstRow="1" w:lastRow="0" w:firstColumn="1" w:lastColumn="0" w:noHBand="0" w:noVBand="1"/>
      </w:tblPr>
      <w:tblGrid>
        <w:gridCol w:w="1123"/>
        <w:gridCol w:w="6537"/>
      </w:tblGrid>
      <w:tr w:rsidR="0078117F" w:rsidRPr="00655096" w14:paraId="6408E993" w14:textId="77777777" w:rsidTr="004C6064">
        <w:trPr>
          <w:trHeight w:val="342"/>
          <w:jc w:val="center"/>
        </w:trPr>
        <w:tc>
          <w:tcPr>
            <w:tcW w:w="1123" w:type="dxa"/>
            <w:tcBorders>
              <w:top w:val="single" w:sz="4" w:space="0" w:color="auto"/>
              <w:left w:val="single" w:sz="4" w:space="0" w:color="auto"/>
              <w:bottom w:val="single" w:sz="4" w:space="0" w:color="auto"/>
              <w:right w:val="single" w:sz="4" w:space="0" w:color="auto"/>
            </w:tcBorders>
            <w:hideMark/>
          </w:tcPr>
          <w:p w14:paraId="40D2DB1A" w14:textId="77777777" w:rsidR="0078117F" w:rsidRPr="00655096" w:rsidRDefault="0078117F" w:rsidP="004C6064">
            <w:pPr>
              <w:rPr>
                <w:lang w:val="en-US" w:eastAsia="zh-CN"/>
              </w:rPr>
            </w:pPr>
            <w:r w:rsidRPr="00655096">
              <w:rPr>
                <w:lang w:val="en-US" w:eastAsia="zh-CN"/>
              </w:rPr>
              <w:t>Alt. 1</w:t>
            </w:r>
          </w:p>
        </w:tc>
        <w:tc>
          <w:tcPr>
            <w:tcW w:w="6537" w:type="dxa"/>
            <w:tcBorders>
              <w:top w:val="single" w:sz="4" w:space="0" w:color="auto"/>
              <w:left w:val="single" w:sz="4" w:space="0" w:color="auto"/>
              <w:bottom w:val="single" w:sz="4" w:space="0" w:color="auto"/>
              <w:right w:val="single" w:sz="4" w:space="0" w:color="auto"/>
            </w:tcBorders>
            <w:hideMark/>
          </w:tcPr>
          <w:p w14:paraId="742C56C0" w14:textId="6F804E86" w:rsidR="0078117F" w:rsidRPr="00655096" w:rsidRDefault="0078117F" w:rsidP="004C6064">
            <w:pPr>
              <w:rPr>
                <w:sz w:val="18"/>
                <w:szCs w:val="18"/>
                <w:lang w:val="en-US" w:eastAsia="zh-CN"/>
              </w:rPr>
            </w:pPr>
            <w:r w:rsidRPr="00655096">
              <w:rPr>
                <w:sz w:val="18"/>
                <w:szCs w:val="18"/>
                <w:lang w:val="en-US" w:eastAsia="zh-CN"/>
              </w:rPr>
              <w:t>Nokia/NSB, vivo, DOCOMO, ZTE, LG, Lenovo/Motorola Mobility, CATT, Panasonic</w:t>
            </w:r>
            <w:r w:rsidR="004516FB" w:rsidRPr="00655096">
              <w:rPr>
                <w:sz w:val="18"/>
                <w:szCs w:val="18"/>
                <w:lang w:val="en-US" w:eastAsia="zh-CN"/>
              </w:rPr>
              <w:t xml:space="preserve">, </w:t>
            </w:r>
            <w:r w:rsidRPr="00655096">
              <w:rPr>
                <w:sz w:val="18"/>
                <w:szCs w:val="18"/>
                <w:lang w:val="en-US" w:eastAsia="zh-CN"/>
              </w:rPr>
              <w:t>OPPO</w:t>
            </w:r>
          </w:p>
        </w:tc>
      </w:tr>
      <w:tr w:rsidR="0078117F" w:rsidRPr="00655096" w14:paraId="6CE511E1" w14:textId="77777777" w:rsidTr="004C6064">
        <w:trPr>
          <w:trHeight w:val="323"/>
          <w:jc w:val="center"/>
        </w:trPr>
        <w:tc>
          <w:tcPr>
            <w:tcW w:w="1123" w:type="dxa"/>
            <w:tcBorders>
              <w:top w:val="single" w:sz="4" w:space="0" w:color="auto"/>
              <w:left w:val="single" w:sz="4" w:space="0" w:color="auto"/>
              <w:bottom w:val="single" w:sz="4" w:space="0" w:color="auto"/>
              <w:right w:val="single" w:sz="4" w:space="0" w:color="auto"/>
            </w:tcBorders>
            <w:hideMark/>
          </w:tcPr>
          <w:p w14:paraId="44F5A6E9" w14:textId="77777777" w:rsidR="0078117F" w:rsidRPr="00655096" w:rsidRDefault="0078117F" w:rsidP="004C6064">
            <w:pPr>
              <w:rPr>
                <w:lang w:val="en-US" w:eastAsia="zh-CN"/>
              </w:rPr>
            </w:pPr>
            <w:r w:rsidRPr="00655096">
              <w:rPr>
                <w:lang w:val="en-US" w:eastAsia="zh-CN"/>
              </w:rPr>
              <w:t>Alt. 2</w:t>
            </w:r>
          </w:p>
        </w:tc>
        <w:tc>
          <w:tcPr>
            <w:tcW w:w="6537" w:type="dxa"/>
            <w:tcBorders>
              <w:top w:val="single" w:sz="4" w:space="0" w:color="auto"/>
              <w:left w:val="single" w:sz="4" w:space="0" w:color="auto"/>
              <w:bottom w:val="single" w:sz="4" w:space="0" w:color="auto"/>
              <w:right w:val="single" w:sz="4" w:space="0" w:color="auto"/>
            </w:tcBorders>
            <w:hideMark/>
          </w:tcPr>
          <w:p w14:paraId="1F1111D0" w14:textId="7FA4042D" w:rsidR="0078117F" w:rsidRPr="00655096" w:rsidRDefault="0078117F" w:rsidP="004C6064">
            <w:pPr>
              <w:rPr>
                <w:sz w:val="18"/>
                <w:szCs w:val="18"/>
                <w:lang w:val="en-US" w:eastAsia="zh-CN"/>
              </w:rPr>
            </w:pPr>
            <w:r w:rsidRPr="00655096">
              <w:rPr>
                <w:sz w:val="18"/>
                <w:szCs w:val="18"/>
                <w:lang w:val="en-US" w:eastAsia="zh-CN"/>
              </w:rPr>
              <w:t>Nokia/NSB, DOCOMO</w:t>
            </w:r>
            <w:r w:rsidRPr="00655096">
              <w:rPr>
                <w:iCs/>
                <w:sz w:val="18"/>
                <w:szCs w:val="18"/>
                <w:lang w:val="en-US" w:eastAsia="zh-CN"/>
              </w:rPr>
              <w:t>, Panasonic, Xiaomi,</w:t>
            </w:r>
            <w:r w:rsidR="00A77B31">
              <w:rPr>
                <w:iCs/>
                <w:sz w:val="18"/>
                <w:szCs w:val="18"/>
                <w:lang w:val="en-US" w:eastAsia="zh-CN"/>
              </w:rPr>
              <w:t xml:space="preserve"> </w:t>
            </w:r>
            <w:r w:rsidRPr="00655096">
              <w:rPr>
                <w:iCs/>
                <w:sz w:val="18"/>
                <w:szCs w:val="18"/>
                <w:lang w:val="en-US" w:eastAsia="zh-CN"/>
              </w:rPr>
              <w:t>OPPO</w:t>
            </w:r>
          </w:p>
        </w:tc>
      </w:tr>
      <w:tr w:rsidR="0078117F" w:rsidRPr="00655096" w14:paraId="4D8CB79C" w14:textId="77777777" w:rsidTr="004C6064">
        <w:trPr>
          <w:trHeight w:val="318"/>
          <w:jc w:val="center"/>
        </w:trPr>
        <w:tc>
          <w:tcPr>
            <w:tcW w:w="1123" w:type="dxa"/>
            <w:tcBorders>
              <w:top w:val="single" w:sz="4" w:space="0" w:color="auto"/>
              <w:left w:val="single" w:sz="4" w:space="0" w:color="auto"/>
              <w:bottom w:val="single" w:sz="4" w:space="0" w:color="auto"/>
              <w:right w:val="single" w:sz="4" w:space="0" w:color="auto"/>
            </w:tcBorders>
            <w:hideMark/>
          </w:tcPr>
          <w:p w14:paraId="2AEBE338" w14:textId="77777777" w:rsidR="0078117F" w:rsidRPr="00655096" w:rsidRDefault="0078117F" w:rsidP="004C6064">
            <w:pPr>
              <w:rPr>
                <w:lang w:val="en-US" w:eastAsia="zh-CN"/>
              </w:rPr>
            </w:pPr>
            <w:r w:rsidRPr="00655096">
              <w:rPr>
                <w:lang w:val="en-US" w:eastAsia="zh-CN"/>
              </w:rPr>
              <w:t>Alt. 3</w:t>
            </w:r>
          </w:p>
        </w:tc>
        <w:tc>
          <w:tcPr>
            <w:tcW w:w="6537" w:type="dxa"/>
            <w:tcBorders>
              <w:top w:val="single" w:sz="4" w:space="0" w:color="auto"/>
              <w:left w:val="single" w:sz="4" w:space="0" w:color="auto"/>
              <w:bottom w:val="single" w:sz="4" w:space="0" w:color="auto"/>
              <w:right w:val="single" w:sz="4" w:space="0" w:color="auto"/>
            </w:tcBorders>
            <w:hideMark/>
          </w:tcPr>
          <w:p w14:paraId="3678A633" w14:textId="77777777" w:rsidR="0078117F" w:rsidRPr="00655096" w:rsidRDefault="0078117F" w:rsidP="004C6064">
            <w:pPr>
              <w:rPr>
                <w:sz w:val="18"/>
                <w:szCs w:val="18"/>
                <w:lang w:val="en-US" w:eastAsia="zh-CN"/>
              </w:rPr>
            </w:pPr>
            <w:r w:rsidRPr="00655096">
              <w:rPr>
                <w:sz w:val="18"/>
                <w:szCs w:val="18"/>
                <w:lang w:val="en-US" w:eastAsia="zh-CN"/>
              </w:rPr>
              <w:t>Intel, Sony</w:t>
            </w:r>
          </w:p>
        </w:tc>
      </w:tr>
      <w:tr w:rsidR="0078117F" w:rsidRPr="00655096" w14:paraId="217DE146" w14:textId="77777777" w:rsidTr="004C6064">
        <w:trPr>
          <w:trHeight w:val="323"/>
          <w:jc w:val="center"/>
        </w:trPr>
        <w:tc>
          <w:tcPr>
            <w:tcW w:w="1123" w:type="dxa"/>
            <w:tcBorders>
              <w:top w:val="single" w:sz="4" w:space="0" w:color="auto"/>
              <w:left w:val="single" w:sz="4" w:space="0" w:color="auto"/>
              <w:bottom w:val="single" w:sz="4" w:space="0" w:color="auto"/>
              <w:right w:val="single" w:sz="4" w:space="0" w:color="auto"/>
            </w:tcBorders>
            <w:hideMark/>
          </w:tcPr>
          <w:p w14:paraId="2A6CC7A5" w14:textId="77777777" w:rsidR="0078117F" w:rsidRPr="00655096" w:rsidRDefault="0078117F" w:rsidP="004C6064">
            <w:pPr>
              <w:rPr>
                <w:lang w:val="en-US" w:eastAsia="zh-CN"/>
              </w:rPr>
            </w:pPr>
            <w:r w:rsidRPr="00655096">
              <w:rPr>
                <w:lang w:val="en-US" w:eastAsia="zh-CN"/>
              </w:rPr>
              <w:t xml:space="preserve">Alt. 4 </w:t>
            </w:r>
          </w:p>
        </w:tc>
        <w:tc>
          <w:tcPr>
            <w:tcW w:w="6537" w:type="dxa"/>
            <w:tcBorders>
              <w:top w:val="single" w:sz="4" w:space="0" w:color="auto"/>
              <w:left w:val="single" w:sz="4" w:space="0" w:color="auto"/>
              <w:bottom w:val="single" w:sz="4" w:space="0" w:color="auto"/>
              <w:right w:val="single" w:sz="4" w:space="0" w:color="auto"/>
            </w:tcBorders>
          </w:tcPr>
          <w:p w14:paraId="2A33D4F7" w14:textId="77777777" w:rsidR="0078117F" w:rsidRPr="00655096" w:rsidRDefault="0078117F" w:rsidP="004C6064">
            <w:pPr>
              <w:rPr>
                <w:sz w:val="18"/>
                <w:szCs w:val="18"/>
                <w:lang w:val="en-US" w:eastAsia="zh-CN"/>
              </w:rPr>
            </w:pPr>
          </w:p>
        </w:tc>
      </w:tr>
      <w:tr w:rsidR="0078117F" w:rsidRPr="00655096" w14:paraId="0C0172B8" w14:textId="77777777" w:rsidTr="004C6064">
        <w:trPr>
          <w:trHeight w:val="501"/>
          <w:jc w:val="center"/>
        </w:trPr>
        <w:tc>
          <w:tcPr>
            <w:tcW w:w="1123" w:type="dxa"/>
            <w:tcBorders>
              <w:top w:val="single" w:sz="4" w:space="0" w:color="auto"/>
              <w:left w:val="single" w:sz="4" w:space="0" w:color="auto"/>
              <w:bottom w:val="single" w:sz="4" w:space="0" w:color="auto"/>
              <w:right w:val="single" w:sz="4" w:space="0" w:color="auto"/>
            </w:tcBorders>
            <w:hideMark/>
          </w:tcPr>
          <w:p w14:paraId="7537F03A" w14:textId="77777777" w:rsidR="0078117F" w:rsidRPr="00655096" w:rsidRDefault="0078117F" w:rsidP="004C6064">
            <w:pPr>
              <w:rPr>
                <w:lang w:val="en-US" w:eastAsia="zh-CN"/>
              </w:rPr>
            </w:pPr>
            <w:r w:rsidRPr="00655096">
              <w:rPr>
                <w:lang w:val="en-US" w:eastAsia="zh-CN"/>
              </w:rPr>
              <w:t>Alt 5 - other</w:t>
            </w:r>
          </w:p>
        </w:tc>
        <w:tc>
          <w:tcPr>
            <w:tcW w:w="6537" w:type="dxa"/>
            <w:tcBorders>
              <w:top w:val="single" w:sz="4" w:space="0" w:color="auto"/>
              <w:left w:val="single" w:sz="4" w:space="0" w:color="auto"/>
              <w:bottom w:val="single" w:sz="4" w:space="0" w:color="auto"/>
              <w:right w:val="single" w:sz="4" w:space="0" w:color="auto"/>
            </w:tcBorders>
            <w:hideMark/>
          </w:tcPr>
          <w:p w14:paraId="7E07CAF1" w14:textId="77777777" w:rsidR="0078117F" w:rsidRPr="00655096" w:rsidRDefault="0078117F" w:rsidP="004C6064">
            <w:pPr>
              <w:rPr>
                <w:sz w:val="18"/>
                <w:szCs w:val="18"/>
                <w:lang w:val="en-US" w:eastAsia="zh-CN"/>
              </w:rPr>
            </w:pPr>
            <w:r w:rsidRPr="00655096">
              <w:rPr>
                <w:sz w:val="18"/>
                <w:szCs w:val="18"/>
                <w:lang w:val="en-US" w:eastAsia="zh-CN"/>
              </w:rPr>
              <w:t>Huawei/</w:t>
            </w:r>
            <w:proofErr w:type="spellStart"/>
            <w:r w:rsidRPr="00655096">
              <w:rPr>
                <w:sz w:val="18"/>
                <w:szCs w:val="18"/>
                <w:lang w:val="en-US" w:eastAsia="zh-CN"/>
              </w:rPr>
              <w:t>Hisi</w:t>
            </w:r>
            <w:proofErr w:type="spellEnd"/>
            <w:r w:rsidRPr="00655096">
              <w:rPr>
                <w:sz w:val="18"/>
                <w:szCs w:val="18"/>
                <w:lang w:val="en-US" w:eastAsia="zh-CN"/>
              </w:rPr>
              <w:t>, Sony (suggestion see below), QC, Ericsson (please see our comment) ZTE(</w:t>
            </w:r>
            <w:r w:rsidRPr="00655096">
              <w:rPr>
                <w:iCs/>
                <w:sz w:val="18"/>
                <w:szCs w:val="18"/>
                <w:lang w:val="en-US" w:eastAsia="zh-CN"/>
              </w:rPr>
              <w:t>{1,2,…,15,16} for SCS=15KHz, and {2,4,…,30,32} for SCS=30KHz, etc.), LG, Samsung</w:t>
            </w:r>
          </w:p>
        </w:tc>
      </w:tr>
    </w:tbl>
    <w:p w14:paraId="2E9AB75D" w14:textId="77777777" w:rsidR="0078117F" w:rsidRPr="00655096" w:rsidRDefault="0078117F" w:rsidP="0078117F">
      <w:pPr>
        <w:rPr>
          <w:lang w:val="en-US"/>
        </w:rPr>
      </w:pPr>
    </w:p>
    <w:p w14:paraId="00793F4F" w14:textId="25AE0C85" w:rsidR="0078117F" w:rsidRPr="00655096" w:rsidRDefault="0078117F" w:rsidP="008A3FED">
      <w:pPr>
        <w:jc w:val="both"/>
        <w:rPr>
          <w:lang w:val="en-US"/>
        </w:rPr>
      </w:pPr>
      <w:r w:rsidRPr="00655096">
        <w:rPr>
          <w:lang w:val="en-US"/>
        </w:rPr>
        <w:t>The main argument for going beyond the existing k1 range (</w:t>
      </w:r>
      <w:r w:rsidR="00ED2412" w:rsidRPr="00655096">
        <w:rPr>
          <w:lang w:val="en-US"/>
        </w:rPr>
        <w:t>e.g.,</w:t>
      </w:r>
      <w:r w:rsidRPr="00655096">
        <w:rPr>
          <w:lang w:val="en-US"/>
        </w:rPr>
        <w:t xml:space="preserve"> Alt. 3 and 4) is to support high SCS or sub-slot PUCCH operation where there could be more than 15 sub</w:t>
      </w:r>
      <w:r w:rsidR="00ED2412">
        <w:rPr>
          <w:lang w:val="en-US"/>
        </w:rPr>
        <w:t>-</w:t>
      </w:r>
      <w:r w:rsidRPr="00655096">
        <w:rPr>
          <w:lang w:val="en-US"/>
        </w:rPr>
        <w:t xml:space="preserve">slots between the PDSCH and the next available PUCCH. Therefore, some companies proposed as part of ‘Alt 5 – other’ that, </w:t>
      </w:r>
      <w:r w:rsidR="00ED2412" w:rsidRPr="00655096">
        <w:rPr>
          <w:lang w:val="en-US"/>
        </w:rPr>
        <w:t>e.g.,</w:t>
      </w:r>
      <w:r w:rsidRPr="00655096">
        <w:rPr>
          <w:lang w:val="en-US"/>
        </w:rPr>
        <w:t xml:space="preserve"> only 4 bits may be sufficient, but the interpretation of each </w:t>
      </w:r>
      <w:r w:rsidRPr="00655096">
        <w:rPr>
          <w:lang w:val="en-US"/>
        </w:rPr>
        <w:lastRenderedPageBreak/>
        <w:t>of the 16 entries of the RRC configured range may vary depending on the SCS that is used or on the PUCCH sub-slot duration. Overall, comparing Alt. 1/Alt. 2 with Alt. 3-5, we find it counter-intuitive to allow much longer PDSCH-to-HARQ mapping for SPS HARQ than what is currently possible for dynamic PDSCH; on the other hand, as this is a new feature, there is not really a strong reason to have such strict limitation (considering that the specification impact may be the same). With this in mind and for future-proofness point of view, we think it is sufficient to have a fixed range (</w:t>
      </w:r>
      <w:r w:rsidR="00ED2412" w:rsidRPr="00655096">
        <w:rPr>
          <w:lang w:val="en-US"/>
        </w:rPr>
        <w:t>i.e.,</w:t>
      </w:r>
      <w:r w:rsidRPr="00655096">
        <w:rPr>
          <w:lang w:val="en-US"/>
        </w:rPr>
        <w:t xml:space="preserve"> not sub-slot/SCS </w:t>
      </w:r>
      <w:r w:rsidR="00ED2412" w:rsidRPr="00655096">
        <w:rPr>
          <w:lang w:val="en-US"/>
        </w:rPr>
        <w:t>dependent</w:t>
      </w:r>
      <w:r w:rsidRPr="00655096">
        <w:rPr>
          <w:lang w:val="en-US"/>
        </w:rPr>
        <w:t xml:space="preserve">) of either (1..16) or </w:t>
      </w:r>
      <w:r w:rsidR="001E0BC8" w:rsidRPr="00655096">
        <w:rPr>
          <w:lang w:val="en-US"/>
        </w:rPr>
        <w:t xml:space="preserve">up to </w:t>
      </w:r>
      <w:r w:rsidRPr="00655096">
        <w:rPr>
          <w:lang w:val="en-US"/>
        </w:rPr>
        <w:t xml:space="preserve">(1..32). The latter is useful to </w:t>
      </w:r>
      <w:r w:rsidR="00ED2412" w:rsidRPr="00655096">
        <w:rPr>
          <w:lang w:val="en-US"/>
        </w:rPr>
        <w:t>e.g.,</w:t>
      </w:r>
      <w:r w:rsidRPr="00655096">
        <w:rPr>
          <w:lang w:val="en-US"/>
        </w:rPr>
        <w:t xml:space="preserve"> support 3:2 or 4:1 TDD frame structures with sub-slot PUCCH duration of 2 OFDM symbols.</w:t>
      </w:r>
    </w:p>
    <w:p w14:paraId="27F0710C" w14:textId="4B205FC7" w:rsidR="0036668B" w:rsidRPr="00655096" w:rsidRDefault="0078117F" w:rsidP="00C423D3">
      <w:pPr>
        <w:rPr>
          <w:b/>
          <w:lang w:val="en-US"/>
        </w:rPr>
      </w:pPr>
      <w:r w:rsidRPr="00655096">
        <w:rPr>
          <w:b/>
          <w:bCs/>
          <w:lang w:val="en-US"/>
        </w:rPr>
        <w:t xml:space="preserve">Proposal </w:t>
      </w:r>
      <w:r w:rsidR="001E0BC8" w:rsidRPr="00655096">
        <w:rPr>
          <w:b/>
          <w:bCs/>
          <w:lang w:val="en-US"/>
        </w:rPr>
        <w:t>2.2</w:t>
      </w:r>
      <w:r w:rsidRPr="00655096">
        <w:rPr>
          <w:b/>
          <w:bCs/>
          <w:lang w:val="en-US"/>
        </w:rPr>
        <w:t xml:space="preserve">: </w:t>
      </w:r>
      <w:r w:rsidR="001E0BC8" w:rsidRPr="00655096">
        <w:rPr>
          <w:b/>
          <w:bCs/>
          <w:lang w:val="en-US"/>
        </w:rPr>
        <w:t xml:space="preserve">The </w:t>
      </w:r>
      <w:r w:rsidR="00F90723" w:rsidRPr="00655096">
        <w:rPr>
          <w:b/>
          <w:bCs/>
          <w:lang w:val="en-US"/>
        </w:rPr>
        <w:t>m</w:t>
      </w:r>
      <w:r w:rsidR="001E0BC8" w:rsidRPr="00655096">
        <w:rPr>
          <w:b/>
          <w:bCs/>
          <w:lang w:val="en-US"/>
        </w:rPr>
        <w:t>aximum configurable SPS HARQ deferral value</w:t>
      </w:r>
      <w:r w:rsidR="0041666E" w:rsidRPr="00655096">
        <w:rPr>
          <w:b/>
          <w:bCs/>
          <w:lang w:val="en-US"/>
        </w:rPr>
        <w:t xml:space="preserve"> consists of a fixed range </w:t>
      </w:r>
      <w:r w:rsidR="0076605D" w:rsidRPr="00655096">
        <w:rPr>
          <w:b/>
          <w:bCs/>
          <w:lang w:val="en-US"/>
        </w:rPr>
        <w:t>(</w:t>
      </w:r>
      <w:r w:rsidR="00ED2412" w:rsidRPr="00655096">
        <w:rPr>
          <w:b/>
          <w:bCs/>
          <w:lang w:val="en-US"/>
        </w:rPr>
        <w:t>i.e.,</w:t>
      </w:r>
      <w:r w:rsidR="0076605D" w:rsidRPr="00655096">
        <w:rPr>
          <w:b/>
          <w:bCs/>
          <w:lang w:val="en-US"/>
        </w:rPr>
        <w:t xml:space="preserve"> not sub-slot/SCS </w:t>
      </w:r>
      <w:r w:rsidR="00ED2412" w:rsidRPr="00655096">
        <w:rPr>
          <w:b/>
          <w:bCs/>
          <w:lang w:val="en-US"/>
        </w:rPr>
        <w:t>dependent</w:t>
      </w:r>
      <w:r w:rsidR="0076605D" w:rsidRPr="00655096">
        <w:rPr>
          <w:b/>
          <w:bCs/>
          <w:lang w:val="en-US"/>
        </w:rPr>
        <w:t>)</w:t>
      </w:r>
      <w:r w:rsidR="00432186" w:rsidRPr="00655096">
        <w:rPr>
          <w:b/>
          <w:bCs/>
          <w:lang w:val="en-US"/>
        </w:rPr>
        <w:t>. Further down-select between Alt. 2</w:t>
      </w:r>
      <w:r w:rsidR="0041666E" w:rsidRPr="00655096">
        <w:rPr>
          <w:b/>
          <w:bCs/>
          <w:lang w:val="en-US"/>
        </w:rPr>
        <w:t xml:space="preserve"> (1..16) </w:t>
      </w:r>
      <w:r w:rsidR="00432186" w:rsidRPr="00655096">
        <w:rPr>
          <w:b/>
          <w:bCs/>
          <w:lang w:val="en-US"/>
        </w:rPr>
        <w:t>and</w:t>
      </w:r>
      <w:r w:rsidR="0041666E" w:rsidRPr="00655096">
        <w:rPr>
          <w:b/>
          <w:bCs/>
          <w:lang w:val="en-US"/>
        </w:rPr>
        <w:t xml:space="preserve"> </w:t>
      </w:r>
      <w:r w:rsidR="00432186" w:rsidRPr="00655096">
        <w:rPr>
          <w:b/>
          <w:bCs/>
          <w:lang w:val="en-US"/>
        </w:rPr>
        <w:t>Alt. 3</w:t>
      </w:r>
      <w:r w:rsidR="0041666E" w:rsidRPr="00655096">
        <w:rPr>
          <w:b/>
          <w:bCs/>
          <w:lang w:val="en-US"/>
        </w:rPr>
        <w:t xml:space="preserve"> (1..32)</w:t>
      </w:r>
      <w:r w:rsidR="00432186" w:rsidRPr="00655096">
        <w:rPr>
          <w:b/>
          <w:bCs/>
          <w:lang w:val="en-US"/>
        </w:rPr>
        <w:t>.</w:t>
      </w:r>
    </w:p>
    <w:p w14:paraId="00520136" w14:textId="66A4DBBF" w:rsidR="008764A5" w:rsidRPr="00655096" w:rsidRDefault="008764A5" w:rsidP="008764A5">
      <w:pPr>
        <w:pStyle w:val="Heading2"/>
        <w:ind w:left="567"/>
        <w:jc w:val="both"/>
        <w:rPr>
          <w:lang w:val="en-US"/>
        </w:rPr>
      </w:pPr>
      <w:r w:rsidRPr="00655096">
        <w:rPr>
          <w:lang w:val="en-US"/>
        </w:rPr>
        <w:t>Interaction with Rel-17 Intra-UE multiplexing, related PHY priority handling</w:t>
      </w:r>
    </w:p>
    <w:p w14:paraId="0F060514" w14:textId="7A158583" w:rsidR="00C36116" w:rsidRPr="00655096" w:rsidRDefault="00C36116" w:rsidP="008764A5">
      <w:pPr>
        <w:rPr>
          <w:lang w:val="en-US"/>
        </w:rPr>
      </w:pPr>
      <w:r w:rsidRPr="00655096">
        <w:rPr>
          <w:lang w:val="en-US"/>
        </w:rPr>
        <w:t xml:space="preserve">The following was agreed in RAN1#106bis-e: </w:t>
      </w:r>
    </w:p>
    <w:tbl>
      <w:tblPr>
        <w:tblStyle w:val="TableGrid"/>
        <w:tblW w:w="0" w:type="auto"/>
        <w:tblLook w:val="04A0" w:firstRow="1" w:lastRow="0" w:firstColumn="1" w:lastColumn="0" w:noHBand="0" w:noVBand="1"/>
      </w:tblPr>
      <w:tblGrid>
        <w:gridCol w:w="9629"/>
      </w:tblGrid>
      <w:tr w:rsidR="008E11DB" w:rsidRPr="00655096" w14:paraId="232F7D47" w14:textId="77777777" w:rsidTr="008E11DB">
        <w:tc>
          <w:tcPr>
            <w:tcW w:w="9629" w:type="dxa"/>
          </w:tcPr>
          <w:p w14:paraId="4549BF65" w14:textId="77777777" w:rsidR="008E11DB" w:rsidRPr="00655096" w:rsidRDefault="008E11DB" w:rsidP="008E11DB">
            <w:pPr>
              <w:spacing w:after="0"/>
              <w:jc w:val="both"/>
              <w:rPr>
                <w:rFonts w:ascii="Times" w:eastAsia="Batang" w:hAnsi="Times" w:cs="Times"/>
                <w:b/>
                <w:bCs/>
                <w:highlight w:val="green"/>
                <w:lang w:val="en-US" w:eastAsia="zh-CN"/>
              </w:rPr>
            </w:pPr>
            <w:r w:rsidRPr="00655096">
              <w:rPr>
                <w:rFonts w:ascii="Times" w:eastAsia="Batang" w:hAnsi="Times" w:cs="Times"/>
                <w:b/>
                <w:bCs/>
                <w:highlight w:val="green"/>
                <w:lang w:val="en-US" w:eastAsia="zh-CN"/>
              </w:rPr>
              <w:t>Agreement</w:t>
            </w:r>
          </w:p>
          <w:p w14:paraId="3940653A" w14:textId="77777777" w:rsidR="008E11DB" w:rsidRPr="00655096" w:rsidRDefault="008E11DB" w:rsidP="008E11DB">
            <w:pPr>
              <w:spacing w:after="0"/>
              <w:rPr>
                <w:rFonts w:ascii="Times" w:eastAsia="Batang" w:hAnsi="Times"/>
                <w:bCs/>
                <w:lang w:val="en-US" w:eastAsia="zh-CN"/>
              </w:rPr>
            </w:pPr>
            <w:r w:rsidRPr="00655096">
              <w:rPr>
                <w:rFonts w:ascii="Times" w:eastAsia="Batang" w:hAnsi="Times"/>
                <w:bCs/>
                <w:lang w:val="en-US" w:eastAsia="zh-CN"/>
              </w:rPr>
              <w:t xml:space="preserve">The RAN1#106-e agreement on the target slot definition is updated as follows (in </w:t>
            </w:r>
            <w:r w:rsidRPr="00655096">
              <w:rPr>
                <w:rFonts w:ascii="Times" w:eastAsia="Batang" w:hAnsi="Times"/>
                <w:bCs/>
                <w:color w:val="FF0000"/>
                <w:lang w:val="en-US" w:eastAsia="zh-CN"/>
              </w:rPr>
              <w:t>RED</w:t>
            </w:r>
            <w:r w:rsidRPr="00655096">
              <w:rPr>
                <w:rFonts w:ascii="Times" w:eastAsia="Batang" w:hAnsi="Times"/>
                <w:bCs/>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8E11DB" w:rsidRPr="00655096" w14:paraId="07316C91" w14:textId="77777777" w:rsidTr="008E11DB">
              <w:tc>
                <w:tcPr>
                  <w:tcW w:w="9857" w:type="dxa"/>
                  <w:tcBorders>
                    <w:top w:val="single" w:sz="4" w:space="0" w:color="auto"/>
                    <w:left w:val="single" w:sz="4" w:space="0" w:color="auto"/>
                    <w:bottom w:val="single" w:sz="4" w:space="0" w:color="auto"/>
                    <w:right w:val="single" w:sz="4" w:space="0" w:color="auto"/>
                  </w:tcBorders>
                  <w:hideMark/>
                </w:tcPr>
                <w:p w14:paraId="76782C3F" w14:textId="77777777" w:rsidR="008E11DB" w:rsidRPr="00655096" w:rsidRDefault="008E11DB" w:rsidP="008E11DB">
                  <w:pPr>
                    <w:spacing w:after="0"/>
                    <w:ind w:left="568"/>
                    <w:rPr>
                      <w:rFonts w:ascii="Times" w:eastAsia="Batang" w:hAnsi="Times"/>
                      <w:b/>
                      <w:bCs/>
                      <w:lang w:val="en-US" w:eastAsia="x-none"/>
                    </w:rPr>
                  </w:pPr>
                  <w:r w:rsidRPr="00655096">
                    <w:rPr>
                      <w:rFonts w:ascii="Times" w:eastAsia="Batang" w:hAnsi="Times"/>
                      <w:b/>
                      <w:bCs/>
                      <w:lang w:val="en-US" w:eastAsia="x-none"/>
                    </w:rPr>
                    <w:t>Agreement (from RAN1#106-e)</w:t>
                  </w:r>
                </w:p>
                <w:p w14:paraId="7B466658" w14:textId="102CB5A9" w:rsidR="008E11DB" w:rsidRPr="00655096" w:rsidRDefault="008E11DB" w:rsidP="008E11DB">
                  <w:pPr>
                    <w:spacing w:after="0"/>
                    <w:ind w:left="568"/>
                    <w:rPr>
                      <w:rFonts w:ascii="Times" w:eastAsia="Batang" w:hAnsi="Times"/>
                      <w:strike/>
                      <w:color w:val="FF0000"/>
                      <w:lang w:val="en-US"/>
                    </w:rPr>
                  </w:pPr>
                  <w:r w:rsidRPr="00655096">
                    <w:rPr>
                      <w:rFonts w:ascii="Times" w:eastAsia="Batang" w:hAnsi="Times"/>
                      <w:bCs/>
                      <w:lang w:val="en-US"/>
                    </w:rPr>
                    <w:t>For SPS HARQ-ACK deferral, the target PUCCH slot is defined as the next PUCCH slot</w:t>
                  </w:r>
                  <w:r w:rsidRPr="00655096">
                    <w:rPr>
                      <w:rFonts w:ascii="Times" w:eastAsia="Batang" w:hAnsi="Times"/>
                      <w:bCs/>
                      <w:color w:val="FF0000"/>
                      <w:lang w:val="en-US"/>
                    </w:rPr>
                    <w:t>,</w:t>
                  </w:r>
                  <w:r w:rsidRPr="00655096">
                    <w:rPr>
                      <w:rFonts w:ascii="Times" w:eastAsia="Batang" w:hAnsi="Times"/>
                      <w:bCs/>
                      <w:lang w:val="en-US"/>
                    </w:rPr>
                    <w:t xml:space="preserve"> where </w:t>
                  </w:r>
                  <w:r w:rsidRPr="00655096">
                    <w:rPr>
                      <w:rFonts w:ascii="Times" w:eastAsia="Batang" w:hAnsi="Times"/>
                      <w:bCs/>
                      <w:color w:val="FF0000"/>
                      <w:lang w:val="en-US"/>
                    </w:rPr>
                    <w:t xml:space="preserve">after performing the (Rel-16) UCI multiplexing operation into a PUCCH or PUSCH if any, </w:t>
                  </w:r>
                  <w:r w:rsidRPr="00655096">
                    <w:rPr>
                      <w:rFonts w:ascii="Times" w:eastAsia="Batang" w:hAnsi="Times"/>
                      <w:bCs/>
                      <w:color w:val="FF0000"/>
                      <w:lang w:val="en-US" w:eastAsia="zh-CN"/>
                    </w:rPr>
                    <w:t xml:space="preserve">the UE would be either (i) transmitting HARQ-ACK using a PUCCH/PUSCH other than the PUCCH determined from </w:t>
                  </w:r>
                  <w:r w:rsidRPr="00655096">
                    <w:rPr>
                      <w:rFonts w:ascii="Times" w:eastAsia="Batang" w:hAnsi="Times"/>
                      <w:bCs/>
                      <w:i/>
                      <w:iCs/>
                      <w:color w:val="FF0000"/>
                      <w:lang w:val="en-US" w:eastAsia="zh-CN"/>
                    </w:rPr>
                    <w:t>PUCCH SPS-PUCCH-AN-List-r16</w:t>
                  </w:r>
                  <w:r w:rsidRPr="00655096">
                    <w:rPr>
                      <w:rFonts w:ascii="Times" w:eastAsia="Batang" w:hAnsi="Times"/>
                      <w:bCs/>
                      <w:color w:val="FF0000"/>
                      <w:lang w:val="en-US" w:eastAsia="zh-CN"/>
                    </w:rPr>
                    <w:t xml:space="preserve"> or </w:t>
                  </w:r>
                  <w:r w:rsidRPr="00655096">
                    <w:rPr>
                      <w:rFonts w:ascii="Times" w:eastAsia="Batang" w:hAnsi="Times"/>
                      <w:bCs/>
                      <w:i/>
                      <w:iCs/>
                      <w:color w:val="FF0000"/>
                      <w:lang w:val="en-US" w:eastAsia="zh-CN"/>
                    </w:rPr>
                    <w:t>n1PUCCH-AN</w:t>
                  </w:r>
                  <w:r w:rsidRPr="00655096">
                    <w:rPr>
                      <w:rFonts w:ascii="Times" w:eastAsia="Batang" w:hAnsi="Times"/>
                      <w:bCs/>
                      <w:color w:val="FF0000"/>
                      <w:lang w:val="en-US" w:eastAsia="zh-CN"/>
                    </w:rPr>
                    <w:t xml:space="preserve"> or (ii) would be transmitting HARQ-ACK using a PUCCH resource configured in </w:t>
                  </w:r>
                  <w:r w:rsidRPr="00655096">
                    <w:rPr>
                      <w:rFonts w:ascii="Times" w:eastAsia="Batang" w:hAnsi="Times"/>
                      <w:bCs/>
                      <w:i/>
                      <w:iCs/>
                      <w:color w:val="FF0000"/>
                      <w:lang w:val="en-US" w:eastAsia="zh-CN"/>
                    </w:rPr>
                    <w:t>PUCCH SPS-PUCCH-AN-List-r16</w:t>
                  </w:r>
                  <w:r w:rsidRPr="00655096">
                    <w:rPr>
                      <w:rFonts w:ascii="Times" w:eastAsia="Batang" w:hAnsi="Times"/>
                      <w:bCs/>
                      <w:color w:val="FF0000"/>
                      <w:lang w:val="en-US" w:eastAsia="zh-CN"/>
                    </w:rPr>
                    <w:t xml:space="preserve"> or </w:t>
                  </w:r>
                  <w:r w:rsidRPr="00655096">
                    <w:rPr>
                      <w:rFonts w:ascii="Times" w:eastAsia="Batang" w:hAnsi="Times"/>
                      <w:bCs/>
                      <w:i/>
                      <w:iCs/>
                      <w:color w:val="FF0000"/>
                      <w:lang w:val="en-US" w:eastAsia="zh-CN"/>
                    </w:rPr>
                    <w:t>n1PUCCH-AN</w:t>
                  </w:r>
                  <w:r w:rsidRPr="00655096">
                    <w:rPr>
                      <w:rFonts w:ascii="Times" w:eastAsia="Batang" w:hAnsi="Times"/>
                      <w:bCs/>
                      <w:color w:val="FF0000"/>
                      <w:lang w:val="en-US" w:eastAsia="zh-CN"/>
                    </w:rPr>
                    <w:t xml:space="preserve"> being regarded as valid.</w:t>
                  </w:r>
                  <w:r w:rsidRPr="00655096">
                    <w:rPr>
                      <w:rFonts w:ascii="Times" w:eastAsia="Batang" w:hAnsi="Times"/>
                      <w:bCs/>
                      <w:lang w:val="en-US" w:eastAsia="zh-CN"/>
                    </w:rPr>
                    <w:t xml:space="preserve"> </w:t>
                  </w:r>
                  <w:r w:rsidRPr="00655096">
                    <w:rPr>
                      <w:rFonts w:ascii="Times" w:eastAsia="Batang" w:hAnsi="Times"/>
                      <w:i/>
                      <w:iCs/>
                      <w:strike/>
                      <w:color w:val="FF0000"/>
                      <w:lang w:val="en-US"/>
                    </w:rPr>
                    <w:t xml:space="preserve"> sps-PUCCH-AN-List-r16</w:t>
                  </w:r>
                  <w:r w:rsidRPr="00655096">
                    <w:rPr>
                      <w:rFonts w:ascii="Times" w:eastAsia="Batang" w:hAnsi="Times"/>
                      <w:strike/>
                      <w:color w:val="FF0000"/>
                      <w:lang w:val="en-US"/>
                    </w:rPr>
                    <w:t> or</w:t>
                  </w:r>
                  <w:r w:rsidRPr="00655096">
                    <w:rPr>
                      <w:rFonts w:ascii="Times" w:eastAsia="Batang" w:hAnsi="Times"/>
                      <w:i/>
                      <w:iCs/>
                      <w:strike/>
                      <w:color w:val="FF0000"/>
                      <w:lang w:val="en-US"/>
                    </w:rPr>
                    <w:t> n1PUCCH-AN</w:t>
                  </w:r>
                  <w:r w:rsidRPr="00655096">
                    <w:rPr>
                      <w:rFonts w:ascii="Times" w:eastAsia="Batang" w:hAnsi="Times"/>
                      <w:strike/>
                      <w:color w:val="FF0000"/>
                      <w:lang w:val="en-US"/>
                    </w:rPr>
                    <w:t> PUCCH resource is regarded as valid</w:t>
                  </w:r>
                  <w:r w:rsidRPr="00655096">
                    <w:rPr>
                      <w:rFonts w:ascii="Times" w:eastAsia="Batang" w:hAnsi="Times"/>
                      <w:i/>
                      <w:iCs/>
                      <w:strike/>
                      <w:color w:val="FF0000"/>
                      <w:lang w:val="en-US"/>
                    </w:rPr>
                    <w:t>, </w:t>
                  </w:r>
                  <w:r w:rsidRPr="00655096">
                    <w:rPr>
                      <w:rFonts w:ascii="Times" w:eastAsia="Batang" w:hAnsi="Times"/>
                      <w:strike/>
                      <w:color w:val="FF0000"/>
                      <w:lang w:val="en-US"/>
                    </w:rPr>
                    <w:t>or a PUCCH resource</w:t>
                  </w:r>
                  <w:r w:rsidRPr="00655096">
                    <w:rPr>
                      <w:rFonts w:ascii="Times" w:eastAsia="Batang" w:hAnsi="Times"/>
                      <w:i/>
                      <w:iCs/>
                      <w:strike/>
                      <w:color w:val="FF0000"/>
                      <w:lang w:val="en-US"/>
                    </w:rPr>
                    <w:t> (from PUCCH-ResourceSet, i.e. DG PDSCH HARQ multiplexed</w:t>
                  </w:r>
                  <w:r w:rsidRPr="00655096">
                    <w:rPr>
                      <w:rFonts w:ascii="Times" w:eastAsia="Batang" w:hAnsi="Times"/>
                      <w:strike/>
                      <w:color w:val="FF0000"/>
                      <w:lang w:val="en-US"/>
                    </w:rPr>
                    <w:t>) is dynamically indicated</w:t>
                  </w:r>
                </w:p>
                <w:p w14:paraId="56D128BE" w14:textId="77777777" w:rsidR="008E11DB" w:rsidRPr="00655096" w:rsidRDefault="008E11DB" w:rsidP="008E11DB">
                  <w:pPr>
                    <w:numPr>
                      <w:ilvl w:val="0"/>
                      <w:numId w:val="38"/>
                    </w:numPr>
                    <w:tabs>
                      <w:tab w:val="num" w:pos="1288"/>
                    </w:tabs>
                    <w:overflowPunct/>
                    <w:autoSpaceDE/>
                    <w:autoSpaceDN/>
                    <w:adjustRightInd/>
                    <w:spacing w:after="0"/>
                    <w:ind w:left="1288"/>
                    <w:jc w:val="both"/>
                    <w:textAlignment w:val="auto"/>
                    <w:rPr>
                      <w:rFonts w:ascii="Times" w:eastAsia="Times New Roman" w:hAnsi="Times"/>
                      <w:bCs/>
                      <w:lang w:val="en-US"/>
                    </w:rPr>
                  </w:pPr>
                  <w:r w:rsidRPr="00655096">
                    <w:rPr>
                      <w:rFonts w:ascii="Times" w:eastAsia="Times New Roman" w:hAnsi="Times"/>
                      <w:bCs/>
                      <w:lang w:val="en-US"/>
                    </w:rPr>
                    <w:t>The target PUCCH slot determination is based on the total HARQ-ACK payload size including deferred SPS HARQ-ACK information and non-deferred HARQ-ACK information (if any) of a candidate target PUCCH slot</w:t>
                  </w:r>
                </w:p>
                <w:p w14:paraId="3114D4B8" w14:textId="77777777" w:rsidR="008E11DB" w:rsidRPr="00655096" w:rsidRDefault="008E11DB" w:rsidP="008E11DB">
                  <w:pPr>
                    <w:numPr>
                      <w:ilvl w:val="0"/>
                      <w:numId w:val="38"/>
                    </w:numPr>
                    <w:tabs>
                      <w:tab w:val="num" w:pos="1288"/>
                    </w:tabs>
                    <w:overflowPunct/>
                    <w:autoSpaceDE/>
                    <w:autoSpaceDN/>
                    <w:adjustRightInd/>
                    <w:spacing w:after="0"/>
                    <w:ind w:left="1288"/>
                    <w:jc w:val="both"/>
                    <w:textAlignment w:val="auto"/>
                    <w:rPr>
                      <w:rFonts w:ascii="Times" w:eastAsia="Times New Roman" w:hAnsi="Times"/>
                      <w:b/>
                      <w:bCs/>
                      <w:lang w:val="en-US"/>
                    </w:rPr>
                  </w:pPr>
                  <w:r w:rsidRPr="00655096">
                    <w:rPr>
                      <w:rFonts w:ascii="Times" w:eastAsia="Times New Roman" w:hAnsi="Times"/>
                      <w:bCs/>
                      <w:lang w:val="en-US"/>
                    </w:rPr>
                    <w:t>The final PUCCH resource selection in the target PUCCH slot in terms of PUCCH resource set and PUCCH resource ID follows the Rel-16 procedures.</w:t>
                  </w:r>
                </w:p>
              </w:tc>
            </w:tr>
          </w:tbl>
          <w:p w14:paraId="71A39134" w14:textId="77777777" w:rsidR="008E11DB" w:rsidRPr="00655096" w:rsidRDefault="008E11DB" w:rsidP="008764A5">
            <w:pPr>
              <w:rPr>
                <w:lang w:val="en-US"/>
              </w:rPr>
            </w:pPr>
          </w:p>
          <w:p w14:paraId="7F34AFBB" w14:textId="77777777" w:rsidR="0069547D" w:rsidRPr="00655096" w:rsidRDefault="0069547D" w:rsidP="0069547D">
            <w:pPr>
              <w:spacing w:after="0"/>
              <w:rPr>
                <w:rFonts w:ascii="Times" w:hAnsi="Times" w:cs="Times"/>
                <w:b/>
                <w:bCs/>
                <w:lang w:val="en-US" w:eastAsia="zh-CN"/>
              </w:rPr>
            </w:pPr>
            <w:r w:rsidRPr="00655096">
              <w:rPr>
                <w:rFonts w:ascii="Times" w:eastAsia="Batang" w:hAnsi="Times" w:cs="Times"/>
                <w:b/>
                <w:bCs/>
                <w:lang w:val="en-US" w:eastAsia="zh-CN"/>
              </w:rPr>
              <w:t>Conclusion</w:t>
            </w:r>
          </w:p>
          <w:p w14:paraId="2346A3ED" w14:textId="77777777" w:rsidR="0069547D" w:rsidRPr="00655096" w:rsidRDefault="0069547D" w:rsidP="0069547D">
            <w:pPr>
              <w:spacing w:after="0"/>
              <w:rPr>
                <w:rFonts w:ascii="Times" w:eastAsia="Batang" w:hAnsi="Times" w:cs="Times"/>
                <w:bCs/>
                <w:lang w:val="en-US" w:eastAsia="zh-CN"/>
              </w:rPr>
            </w:pPr>
            <w:r w:rsidRPr="00655096">
              <w:rPr>
                <w:rFonts w:ascii="Times" w:eastAsia="Batang" w:hAnsi="Times" w:cs="Times"/>
                <w:bCs/>
                <w:lang w:val="en-US" w:eastAsia="zh-CN"/>
              </w:rPr>
              <w:t xml:space="preserve">If the UE is not configured with Rel-17 Intra-UE multiplexing, SPS HARQ for deferral of different PHY priorities can be separately deferred with the target PUCCHs separately </w:t>
            </w:r>
            <w:proofErr w:type="spellStart"/>
            <w:r w:rsidRPr="00655096">
              <w:rPr>
                <w:rFonts w:ascii="Times" w:eastAsia="Batang" w:hAnsi="Times" w:cs="Times"/>
                <w:bCs/>
                <w:lang w:val="en-US" w:eastAsia="zh-CN"/>
              </w:rPr>
              <w:t>determinated</w:t>
            </w:r>
            <w:proofErr w:type="spellEnd"/>
            <w:r w:rsidRPr="00655096">
              <w:rPr>
                <w:rFonts w:ascii="Times" w:eastAsia="Batang" w:hAnsi="Times" w:cs="Times"/>
                <w:bCs/>
                <w:lang w:val="en-US" w:eastAsia="zh-CN"/>
              </w:rPr>
              <w:t xml:space="preserve"> according to their respective PHY priorities.</w:t>
            </w:r>
          </w:p>
          <w:p w14:paraId="680B92D6" w14:textId="77777777" w:rsidR="0069547D" w:rsidRPr="00655096" w:rsidRDefault="0069547D" w:rsidP="0069547D">
            <w:pPr>
              <w:numPr>
                <w:ilvl w:val="0"/>
                <w:numId w:val="39"/>
              </w:numPr>
              <w:overflowPunct/>
              <w:autoSpaceDE/>
              <w:autoSpaceDN/>
              <w:adjustRightInd/>
              <w:contextualSpacing/>
              <w:textAlignment w:val="auto"/>
              <w:rPr>
                <w:rFonts w:ascii="Times" w:eastAsia="Batang" w:hAnsi="Times" w:cs="Times"/>
                <w:highlight w:val="yellow"/>
                <w:lang w:val="en-US" w:eastAsia="zh-CN"/>
              </w:rPr>
            </w:pPr>
            <w:r w:rsidRPr="00655096">
              <w:rPr>
                <w:rFonts w:ascii="Times" w:eastAsia="Batang" w:hAnsi="Times" w:cs="Times"/>
                <w:highlight w:val="yellow"/>
                <w:lang w:val="en-US" w:eastAsia="zh-CN"/>
              </w:rPr>
              <w:t>FFS on the PHY priority handling for SPS HARQ deferral if the UE configured with Rel-17 Intra-UE multiplexing</w:t>
            </w:r>
          </w:p>
          <w:p w14:paraId="11F94743" w14:textId="4DF957A1" w:rsidR="0069547D" w:rsidRPr="00655096" w:rsidRDefault="0069547D" w:rsidP="008764A5">
            <w:pPr>
              <w:rPr>
                <w:lang w:val="en-US"/>
              </w:rPr>
            </w:pPr>
          </w:p>
        </w:tc>
      </w:tr>
    </w:tbl>
    <w:p w14:paraId="7AF14B8C" w14:textId="77777777" w:rsidR="008E11DB" w:rsidRPr="00655096" w:rsidRDefault="008E11DB" w:rsidP="008764A5">
      <w:pPr>
        <w:rPr>
          <w:lang w:val="en-US"/>
        </w:rPr>
      </w:pPr>
    </w:p>
    <w:p w14:paraId="32DDFB5D" w14:textId="20F23A46" w:rsidR="00310210" w:rsidRPr="00655096" w:rsidRDefault="00214D4F" w:rsidP="008764A5">
      <w:pPr>
        <w:rPr>
          <w:lang w:val="en-US"/>
        </w:rPr>
      </w:pPr>
      <w:r w:rsidRPr="00655096">
        <w:rPr>
          <w:lang w:val="en-US"/>
        </w:rPr>
        <w:t xml:space="preserve">While all the details related to the Rel-17 Intra-UE multiplexing </w:t>
      </w:r>
      <w:r w:rsidR="007457CC" w:rsidRPr="00655096">
        <w:rPr>
          <w:lang w:val="en-US"/>
        </w:rPr>
        <w:t xml:space="preserve">operation </w:t>
      </w:r>
      <w:r w:rsidRPr="00655096">
        <w:rPr>
          <w:lang w:val="en-US"/>
        </w:rPr>
        <w:t>are not sorted out yet, it is reas</w:t>
      </w:r>
      <w:r w:rsidR="00BA76B7" w:rsidRPr="00655096">
        <w:rPr>
          <w:lang w:val="en-US"/>
        </w:rPr>
        <w:t xml:space="preserve">onable to say that the </w:t>
      </w:r>
      <w:r w:rsidR="007457CC" w:rsidRPr="00655096">
        <w:rPr>
          <w:lang w:val="en-US"/>
        </w:rPr>
        <w:t xml:space="preserve">agreement related to the </w:t>
      </w:r>
      <w:r w:rsidR="006252E0" w:rsidRPr="00655096">
        <w:rPr>
          <w:lang w:val="en-US"/>
        </w:rPr>
        <w:t xml:space="preserve">target slot determination/handling could be further extended to </w:t>
      </w:r>
      <w:r w:rsidR="00C96592" w:rsidRPr="00655096">
        <w:rPr>
          <w:lang w:val="en-US"/>
        </w:rPr>
        <w:t>consider</w:t>
      </w:r>
      <w:r w:rsidR="006252E0" w:rsidRPr="00655096">
        <w:rPr>
          <w:lang w:val="en-US"/>
        </w:rPr>
        <w:t xml:space="preserve"> the</w:t>
      </w:r>
      <w:r w:rsidR="002F46E6" w:rsidRPr="00655096">
        <w:rPr>
          <w:lang w:val="en-US"/>
        </w:rPr>
        <w:t xml:space="preserve"> new</w:t>
      </w:r>
      <w:r w:rsidR="006252E0" w:rsidRPr="00655096">
        <w:rPr>
          <w:lang w:val="en-US"/>
        </w:rPr>
        <w:t xml:space="preserve"> Release 17 </w:t>
      </w:r>
      <w:r w:rsidR="00994DE5" w:rsidRPr="00655096">
        <w:rPr>
          <w:lang w:val="en-US"/>
        </w:rPr>
        <w:t>UCI multiplexing procedure</w:t>
      </w:r>
      <w:r w:rsidR="002F46E6" w:rsidRPr="00655096">
        <w:rPr>
          <w:lang w:val="en-US"/>
        </w:rPr>
        <w:t xml:space="preserve"> potentially allowing low-priority and high-priority UCI to be jointly reported in the target slot. </w:t>
      </w:r>
      <w:r w:rsidR="00BA7BE9" w:rsidRPr="00655096">
        <w:rPr>
          <w:lang w:val="en-US"/>
        </w:rPr>
        <w:t>Further discussion is needed i</w:t>
      </w:r>
      <w:r w:rsidR="00B4464A" w:rsidRPr="00655096">
        <w:rPr>
          <w:lang w:val="en-US"/>
        </w:rPr>
        <w:t xml:space="preserve">n case full or partial dropping of the low-priority HARQ-ACK is </w:t>
      </w:r>
      <w:r w:rsidR="00BA7BE9" w:rsidRPr="00655096">
        <w:rPr>
          <w:lang w:val="en-US"/>
        </w:rPr>
        <w:t xml:space="preserve">eventually </w:t>
      </w:r>
      <w:r w:rsidR="00B4464A" w:rsidRPr="00655096">
        <w:rPr>
          <w:lang w:val="en-US"/>
        </w:rPr>
        <w:t>supported as part of the Rel-17 intra-UE multiplexing framework</w:t>
      </w:r>
      <w:r w:rsidR="00F67E7B" w:rsidRPr="00655096">
        <w:rPr>
          <w:lang w:val="en-US"/>
        </w:rPr>
        <w:t xml:space="preserve">, </w:t>
      </w:r>
      <w:r w:rsidR="00BA7BE9" w:rsidRPr="00655096">
        <w:rPr>
          <w:lang w:val="en-US"/>
        </w:rPr>
        <w:t xml:space="preserve">but this could be postponed </w:t>
      </w:r>
      <w:r w:rsidR="00AA752D" w:rsidRPr="00655096">
        <w:rPr>
          <w:lang w:val="en-US"/>
        </w:rPr>
        <w:t xml:space="preserve">to the maintenance phase once the </w:t>
      </w:r>
      <w:r w:rsidR="002B5A01" w:rsidRPr="00655096">
        <w:rPr>
          <w:lang w:val="en-US"/>
        </w:rPr>
        <w:t xml:space="preserve">details on </w:t>
      </w:r>
      <w:r w:rsidR="00AA752D" w:rsidRPr="00655096">
        <w:rPr>
          <w:lang w:val="en-US"/>
        </w:rPr>
        <w:t>Rel-17 intra-UE multiplexing</w:t>
      </w:r>
      <w:r w:rsidR="002B5A01" w:rsidRPr="00655096">
        <w:rPr>
          <w:lang w:val="en-US"/>
        </w:rPr>
        <w:t xml:space="preserve"> are clearer. </w:t>
      </w:r>
    </w:p>
    <w:p w14:paraId="6A0741E6" w14:textId="2CEEDF37" w:rsidR="00310210" w:rsidRPr="00655096" w:rsidRDefault="002B5A01" w:rsidP="008764A5">
      <w:pPr>
        <w:rPr>
          <w:b/>
          <w:bCs/>
          <w:i/>
          <w:iCs/>
          <w:lang w:val="en-US"/>
        </w:rPr>
      </w:pPr>
      <w:r w:rsidRPr="00655096">
        <w:rPr>
          <w:b/>
          <w:bCs/>
          <w:i/>
          <w:iCs/>
          <w:lang w:val="en-US"/>
        </w:rPr>
        <w:t>Observation 2.1</w:t>
      </w:r>
      <w:r w:rsidR="00310210" w:rsidRPr="00655096">
        <w:rPr>
          <w:b/>
          <w:bCs/>
          <w:i/>
          <w:iCs/>
          <w:lang w:val="en-US"/>
        </w:rPr>
        <w:t>:</w:t>
      </w:r>
      <w:r w:rsidRPr="00655096">
        <w:rPr>
          <w:b/>
          <w:bCs/>
          <w:i/>
          <w:iCs/>
          <w:lang w:val="en-US"/>
        </w:rPr>
        <w:t xml:space="preserve"> For the interaction of SPS HARQ deferral and Rel-17 Intra-UE multiplexing, the rules for the target slot determination/handling could be further extended to take into account the new Release 17 UCI multiplexing allowing low-priority and high-priority UCI to be jointly reported in the target slot. </w:t>
      </w:r>
      <w:r w:rsidR="00E634A5" w:rsidRPr="00655096">
        <w:rPr>
          <w:b/>
          <w:bCs/>
          <w:i/>
          <w:iCs/>
          <w:lang w:val="en-US"/>
        </w:rPr>
        <w:t>FFS whether some special handling is needed in case full or partial dropping of the low-priority HARQ-ACK is eventually supported as part of the Rel-17 intra-UE multiplexing framework.</w:t>
      </w:r>
    </w:p>
    <w:p w14:paraId="69587FF8" w14:textId="6A35461E" w:rsidR="009E4D10" w:rsidRPr="00655096" w:rsidRDefault="009E4D10" w:rsidP="009E4D10">
      <w:pPr>
        <w:pStyle w:val="Heading2"/>
        <w:ind w:left="567"/>
        <w:jc w:val="both"/>
        <w:rPr>
          <w:lang w:val="en-US"/>
        </w:rPr>
      </w:pPr>
      <w:r w:rsidRPr="00655096">
        <w:rPr>
          <w:lang w:val="en-US"/>
        </w:rPr>
        <w:t>Joint operation with PUCCH carrier switching</w:t>
      </w:r>
    </w:p>
    <w:p w14:paraId="44167351" w14:textId="12983B36" w:rsidR="009B4BAC" w:rsidRPr="00655096" w:rsidRDefault="00041886" w:rsidP="00041886">
      <w:pPr>
        <w:jc w:val="both"/>
        <w:rPr>
          <w:rFonts w:eastAsia="MS Mincho"/>
          <w:bCs/>
          <w:kern w:val="2"/>
          <w:lang w:val="en-US" w:eastAsia="ja-JP"/>
        </w:rPr>
      </w:pPr>
      <w:r w:rsidRPr="00655096">
        <w:rPr>
          <w:rFonts w:eastAsia="MS Mincho"/>
          <w:bCs/>
          <w:kern w:val="2"/>
          <w:lang w:val="en-US" w:eastAsia="ja-JP"/>
        </w:rPr>
        <w:t xml:space="preserve">As discussed in Section 6, two schemes </w:t>
      </w:r>
      <w:r w:rsidR="007D3DF2" w:rsidRPr="00655096">
        <w:rPr>
          <w:rFonts w:eastAsia="MS Mincho"/>
          <w:bCs/>
          <w:kern w:val="2"/>
          <w:lang w:val="en-US" w:eastAsia="ja-JP"/>
        </w:rPr>
        <w:t>are currently under consideration</w:t>
      </w:r>
      <w:r w:rsidRPr="00655096">
        <w:rPr>
          <w:rFonts w:eastAsia="MS Mincho"/>
          <w:bCs/>
          <w:kern w:val="2"/>
          <w:lang w:val="en-US" w:eastAsia="ja-JP"/>
        </w:rPr>
        <w:t xml:space="preserve"> </w:t>
      </w:r>
      <w:r w:rsidR="00EB1162" w:rsidRPr="00655096">
        <w:rPr>
          <w:rFonts w:eastAsia="MS Mincho"/>
          <w:bCs/>
          <w:kern w:val="2"/>
          <w:lang w:val="en-US" w:eastAsia="ja-JP"/>
        </w:rPr>
        <w:t>for allowing PUCCH carrier switching: i) Switching based on dynamic indication in DCI and ii) Switching based on semi-static configuration</w:t>
      </w:r>
      <w:r w:rsidR="002807DC" w:rsidRPr="00655096">
        <w:rPr>
          <w:rFonts w:eastAsia="MS Mincho"/>
          <w:bCs/>
          <w:kern w:val="2"/>
          <w:lang w:val="en-US" w:eastAsia="ja-JP"/>
        </w:rPr>
        <w:t xml:space="preserve">. The joint operation </w:t>
      </w:r>
      <w:r w:rsidR="002F312A" w:rsidRPr="00655096">
        <w:rPr>
          <w:rFonts w:eastAsia="MS Mincho"/>
          <w:bCs/>
          <w:kern w:val="2"/>
          <w:lang w:val="en-US" w:eastAsia="ja-JP"/>
        </w:rPr>
        <w:t xml:space="preserve">of </w:t>
      </w:r>
      <w:r w:rsidR="004D02E6" w:rsidRPr="00655096">
        <w:rPr>
          <w:rFonts w:eastAsia="MS Mincho"/>
          <w:bCs/>
          <w:kern w:val="2"/>
          <w:lang w:val="en-US" w:eastAsia="ja-JP"/>
        </w:rPr>
        <w:t xml:space="preserve">these two schemes with SPS HARQ deferral </w:t>
      </w:r>
      <w:r w:rsidR="000D3861" w:rsidRPr="00655096">
        <w:rPr>
          <w:rFonts w:eastAsia="MS Mincho"/>
          <w:bCs/>
          <w:kern w:val="2"/>
          <w:lang w:val="en-US" w:eastAsia="ja-JP"/>
        </w:rPr>
        <w:t>has been</w:t>
      </w:r>
      <w:r w:rsidR="003719D5" w:rsidRPr="00655096">
        <w:rPr>
          <w:rFonts w:eastAsia="MS Mincho"/>
          <w:bCs/>
          <w:kern w:val="2"/>
          <w:lang w:val="en-US" w:eastAsia="ja-JP"/>
        </w:rPr>
        <w:t xml:space="preserve"> shortly discussed in RAN1#106</w:t>
      </w:r>
      <w:r w:rsidR="00403F7A" w:rsidRPr="00655096">
        <w:rPr>
          <w:rFonts w:eastAsia="MS Mincho"/>
          <w:bCs/>
          <w:kern w:val="2"/>
          <w:lang w:val="en-US" w:eastAsia="ja-JP"/>
        </w:rPr>
        <w:t>-e and RAN1#106bis-e</w:t>
      </w:r>
      <w:r w:rsidR="00E209E6" w:rsidRPr="00655096">
        <w:rPr>
          <w:rFonts w:eastAsia="MS Mincho"/>
          <w:bCs/>
          <w:kern w:val="2"/>
          <w:lang w:val="en-US" w:eastAsia="ja-JP"/>
        </w:rPr>
        <w:t xml:space="preserve">, but no details </w:t>
      </w:r>
      <w:r w:rsidR="000735DC" w:rsidRPr="00655096">
        <w:rPr>
          <w:rFonts w:eastAsia="MS Mincho"/>
          <w:bCs/>
          <w:kern w:val="2"/>
          <w:lang w:val="en-US" w:eastAsia="ja-JP"/>
        </w:rPr>
        <w:t xml:space="preserve">specific to SPS HARQ deferral </w:t>
      </w:r>
      <w:r w:rsidR="00E209E6" w:rsidRPr="00655096">
        <w:rPr>
          <w:rFonts w:eastAsia="MS Mincho"/>
          <w:bCs/>
          <w:kern w:val="2"/>
          <w:lang w:val="en-US" w:eastAsia="ja-JP"/>
        </w:rPr>
        <w:t>have been agreed yet.</w:t>
      </w:r>
    </w:p>
    <w:p w14:paraId="45657E14" w14:textId="51521885" w:rsidR="004B6A0B" w:rsidRPr="00655096" w:rsidRDefault="00330919" w:rsidP="00330919">
      <w:pPr>
        <w:jc w:val="both"/>
        <w:rPr>
          <w:rFonts w:ascii="Times" w:eastAsia="Batang" w:hAnsi="Times" w:cs="Times"/>
          <w:bCs/>
          <w:szCs w:val="22"/>
          <w:lang w:val="en-US" w:eastAsia="zh-CN"/>
        </w:rPr>
      </w:pPr>
      <w:r w:rsidRPr="00655096">
        <w:rPr>
          <w:rFonts w:eastAsia="MS Mincho"/>
          <w:bCs/>
          <w:kern w:val="2"/>
          <w:lang w:val="en-US" w:eastAsia="ja-JP"/>
        </w:rPr>
        <w:lastRenderedPageBreak/>
        <w:t xml:space="preserve">On </w:t>
      </w:r>
      <w:r w:rsidRPr="00655096">
        <w:rPr>
          <w:rFonts w:eastAsia="MS Mincho"/>
          <w:b/>
          <w:kern w:val="2"/>
          <w:lang w:val="en-US" w:eastAsia="ja-JP"/>
        </w:rPr>
        <w:t>PUCCH carrier switching based on dynamic indication in DCI</w:t>
      </w:r>
      <w:r w:rsidRPr="00655096">
        <w:rPr>
          <w:rFonts w:eastAsia="MS Mincho"/>
          <w:bCs/>
          <w:kern w:val="2"/>
          <w:lang w:val="en-US" w:eastAsia="ja-JP"/>
        </w:rPr>
        <w:t xml:space="preserve">, it has been agreed that </w:t>
      </w:r>
      <w:r w:rsidR="0050375F" w:rsidRPr="00655096">
        <w:rPr>
          <w:rFonts w:eastAsia="MS Mincho"/>
          <w:bCs/>
          <w:kern w:val="2"/>
          <w:lang w:val="en-US" w:eastAsia="ja-JP"/>
        </w:rPr>
        <w:t xml:space="preserve">the </w:t>
      </w:r>
      <w:r w:rsidR="00EB7943" w:rsidRPr="00655096">
        <w:rPr>
          <w:rFonts w:eastAsia="MS Mincho"/>
          <w:bCs/>
          <w:kern w:val="2"/>
          <w:lang w:val="en-US" w:eastAsia="ja-JP"/>
        </w:rPr>
        <w:t>dynamically indicated</w:t>
      </w:r>
      <w:r w:rsidR="0011538F" w:rsidRPr="00655096">
        <w:rPr>
          <w:rFonts w:eastAsia="MS Mincho"/>
          <w:bCs/>
          <w:kern w:val="2"/>
          <w:lang w:val="en-US" w:eastAsia="ja-JP"/>
        </w:rPr>
        <w:t xml:space="preserve"> </w:t>
      </w:r>
      <w:r w:rsidR="0050375F" w:rsidRPr="00655096">
        <w:rPr>
          <w:rFonts w:eastAsia="MS Mincho"/>
          <w:bCs/>
          <w:kern w:val="2"/>
          <w:lang w:val="en-US" w:eastAsia="ja-JP"/>
        </w:rPr>
        <w:t>PUCCH cell</w:t>
      </w:r>
      <w:r w:rsidR="0011538F" w:rsidRPr="00655096">
        <w:rPr>
          <w:rFonts w:eastAsia="MS Mincho"/>
          <w:bCs/>
          <w:kern w:val="2"/>
          <w:lang w:val="en-US" w:eastAsia="ja-JP"/>
        </w:rPr>
        <w:t xml:space="preserve"> applies for </w:t>
      </w:r>
      <w:r w:rsidR="00FD7CFA" w:rsidRPr="00655096">
        <w:rPr>
          <w:rFonts w:ascii="Times" w:eastAsia="Batang" w:hAnsi="Times" w:cs="Times"/>
          <w:bCs/>
          <w:szCs w:val="22"/>
          <w:lang w:val="en-US" w:eastAsia="zh-CN"/>
        </w:rPr>
        <w:t>the HARQ-ACK of the first SPS PDSCH activated by DCI</w:t>
      </w:r>
      <w:r w:rsidR="00490DC8" w:rsidRPr="00655096">
        <w:rPr>
          <w:rFonts w:ascii="Times" w:eastAsia="Batang" w:hAnsi="Times" w:cs="Times"/>
          <w:bCs/>
          <w:szCs w:val="22"/>
          <w:lang w:val="en-US" w:eastAsia="zh-CN"/>
        </w:rPr>
        <w:t xml:space="preserve"> </w:t>
      </w:r>
      <w:r w:rsidR="00FD7CFA" w:rsidRPr="00655096">
        <w:rPr>
          <w:rFonts w:ascii="Times" w:eastAsia="Batang" w:hAnsi="Times" w:cs="Times"/>
          <w:bCs/>
          <w:szCs w:val="22"/>
          <w:lang w:val="en-US" w:eastAsia="zh-CN"/>
        </w:rPr>
        <w:t>as well as for the HARQ-ACK for the SPS Release</w:t>
      </w:r>
      <w:r w:rsidR="00490DC8" w:rsidRPr="00655096">
        <w:rPr>
          <w:rFonts w:ascii="Times" w:eastAsia="Batang" w:hAnsi="Times" w:cs="Times"/>
          <w:bCs/>
          <w:szCs w:val="22"/>
          <w:lang w:val="en-US" w:eastAsia="zh-CN"/>
        </w:rPr>
        <w:t>,</w:t>
      </w:r>
      <w:r w:rsidR="004B6A0B" w:rsidRPr="00655096">
        <w:rPr>
          <w:rFonts w:ascii="Times" w:eastAsia="Batang" w:hAnsi="Times" w:cs="Times"/>
          <w:bCs/>
          <w:szCs w:val="22"/>
          <w:lang w:val="en-US" w:eastAsia="zh-CN"/>
        </w:rPr>
        <w:t xml:space="preserve"> </w:t>
      </w:r>
      <w:r w:rsidR="00387D04" w:rsidRPr="00655096">
        <w:rPr>
          <w:rFonts w:ascii="Times" w:eastAsia="Batang" w:hAnsi="Times" w:cs="Times"/>
          <w:bCs/>
          <w:szCs w:val="22"/>
          <w:lang w:val="en-US" w:eastAsia="zh-CN"/>
        </w:rPr>
        <w:t xml:space="preserve">but not for </w:t>
      </w:r>
      <w:r w:rsidR="006679BA" w:rsidRPr="00655096">
        <w:rPr>
          <w:rFonts w:ascii="Times" w:eastAsia="Batang" w:hAnsi="Times" w:cs="Times"/>
          <w:bCs/>
          <w:szCs w:val="22"/>
          <w:lang w:val="en-US" w:eastAsia="zh-CN"/>
        </w:rPr>
        <w:t>the SPS PDSCH without associated DCI</w:t>
      </w:r>
      <w:r w:rsidR="00C026E5" w:rsidRPr="00655096">
        <w:rPr>
          <w:rFonts w:ascii="Times" w:eastAsia="Batang" w:hAnsi="Times" w:cs="Times"/>
          <w:bCs/>
          <w:szCs w:val="22"/>
          <w:lang w:val="en-US" w:eastAsia="zh-CN"/>
        </w:rPr>
        <w:t xml:space="preserve">, </w:t>
      </w:r>
      <w:r w:rsidR="004B6A0B" w:rsidRPr="00655096">
        <w:rPr>
          <w:rFonts w:ascii="Times" w:eastAsia="Batang" w:hAnsi="Times" w:cs="Times"/>
          <w:bCs/>
          <w:szCs w:val="22"/>
          <w:lang w:val="en-US" w:eastAsia="zh-CN"/>
        </w:rPr>
        <w:t xml:space="preserve">as </w:t>
      </w:r>
      <w:r w:rsidR="00C026E5" w:rsidRPr="00655096">
        <w:rPr>
          <w:rFonts w:ascii="Times" w:eastAsia="Batang" w:hAnsi="Times" w:cs="Times"/>
          <w:bCs/>
          <w:szCs w:val="22"/>
          <w:lang w:val="en-US" w:eastAsia="zh-CN"/>
        </w:rPr>
        <w:t xml:space="preserve">captured </w:t>
      </w:r>
      <w:r w:rsidR="004B6A0B" w:rsidRPr="00655096">
        <w:rPr>
          <w:rFonts w:ascii="Times" w:eastAsia="Batang" w:hAnsi="Times" w:cs="Times"/>
          <w:bCs/>
          <w:szCs w:val="22"/>
          <w:lang w:val="en-US" w:eastAsia="zh-CN"/>
        </w:rPr>
        <w:t>in the following agreement</w:t>
      </w:r>
      <w:r w:rsidR="00EB7943" w:rsidRPr="00655096">
        <w:rPr>
          <w:rFonts w:ascii="Times" w:eastAsia="Batang" w:hAnsi="Times" w:cs="Times"/>
          <w:bCs/>
          <w:szCs w:val="22"/>
          <w:lang w:val="en-US" w:eastAsia="zh-CN"/>
        </w:rPr>
        <w:t>s</w:t>
      </w:r>
      <w:r w:rsidR="00C026E5" w:rsidRPr="00655096">
        <w:rPr>
          <w:rFonts w:ascii="Times" w:eastAsia="Batang" w:hAnsi="Times" w:cs="Times"/>
          <w:bCs/>
          <w:szCs w:val="22"/>
          <w:lang w:val="en-US" w:eastAsia="zh-CN"/>
        </w:rPr>
        <w:t xml:space="preserve"> and conclusion</w:t>
      </w:r>
      <w:r w:rsidR="00490DC8" w:rsidRPr="00655096">
        <w:rPr>
          <w:rFonts w:ascii="Times" w:eastAsia="Batang" w:hAnsi="Times" w:cs="Times"/>
          <w:bCs/>
          <w:szCs w:val="22"/>
          <w:lang w:val="en-US" w:eastAsia="zh-CN"/>
        </w:rPr>
        <w:t>:</w:t>
      </w:r>
    </w:p>
    <w:tbl>
      <w:tblPr>
        <w:tblStyle w:val="TableGrid"/>
        <w:tblW w:w="0" w:type="auto"/>
        <w:tblLook w:val="04A0" w:firstRow="1" w:lastRow="0" w:firstColumn="1" w:lastColumn="0" w:noHBand="0" w:noVBand="1"/>
      </w:tblPr>
      <w:tblGrid>
        <w:gridCol w:w="9629"/>
      </w:tblGrid>
      <w:tr w:rsidR="004B6A0B" w:rsidRPr="00655096" w14:paraId="6BADA35D" w14:textId="77777777" w:rsidTr="004B6A0B">
        <w:tc>
          <w:tcPr>
            <w:tcW w:w="9629" w:type="dxa"/>
          </w:tcPr>
          <w:p w14:paraId="7F612290" w14:textId="7E865B1A" w:rsidR="004B6A0B" w:rsidRPr="00655096" w:rsidRDefault="004B6A0B" w:rsidP="004B6A0B">
            <w:pPr>
              <w:spacing w:after="0"/>
              <w:rPr>
                <w:rFonts w:ascii="Times" w:eastAsia="Batang" w:hAnsi="Times"/>
                <w:b/>
                <w:bCs/>
                <w:highlight w:val="green"/>
                <w:lang w:val="en-US" w:eastAsia="x-none"/>
              </w:rPr>
            </w:pPr>
            <w:r w:rsidRPr="00655096">
              <w:rPr>
                <w:rFonts w:ascii="Times" w:eastAsia="Batang" w:hAnsi="Times"/>
                <w:b/>
                <w:bCs/>
                <w:highlight w:val="green"/>
                <w:lang w:val="en-US" w:eastAsia="x-none"/>
              </w:rPr>
              <w:t>Agreement</w:t>
            </w:r>
            <w:r w:rsidR="00C026E5" w:rsidRPr="00655096">
              <w:rPr>
                <w:rFonts w:ascii="Times" w:eastAsia="Batang" w:hAnsi="Times"/>
                <w:b/>
                <w:bCs/>
                <w:highlight w:val="green"/>
                <w:lang w:val="en-US" w:eastAsia="x-none"/>
              </w:rPr>
              <w:t xml:space="preserve"> (RAN1#106-e)</w:t>
            </w:r>
          </w:p>
          <w:p w14:paraId="4C77F136" w14:textId="77777777" w:rsidR="004B6A0B" w:rsidRPr="00655096" w:rsidRDefault="004B6A0B" w:rsidP="004B6A0B">
            <w:pPr>
              <w:spacing w:after="0"/>
              <w:rPr>
                <w:rFonts w:ascii="Times" w:eastAsia="Batang" w:hAnsi="Times" w:cs="Times"/>
                <w:bCs/>
                <w:szCs w:val="22"/>
                <w:lang w:val="en-US" w:eastAsia="zh-CN"/>
              </w:rPr>
            </w:pPr>
            <w:r w:rsidRPr="00655096">
              <w:rPr>
                <w:rFonts w:ascii="Times" w:eastAsia="Batang" w:hAnsi="Times" w:cs="Times"/>
                <w:bCs/>
                <w:szCs w:val="22"/>
                <w:lang w:val="en-US" w:eastAsia="zh-CN"/>
              </w:rPr>
              <w:t>In addition to HARQ-Ack of PDSCH dynamically scheduled by a DCI indicating a PUCCH carrier, the dynamic target carrier indication also applies to:</w:t>
            </w:r>
          </w:p>
          <w:p w14:paraId="306D8B0C" w14:textId="77777777" w:rsidR="004B6A0B" w:rsidRPr="00655096" w:rsidRDefault="004B6A0B" w:rsidP="0041723C">
            <w:pPr>
              <w:numPr>
                <w:ilvl w:val="0"/>
                <w:numId w:val="28"/>
              </w:numPr>
              <w:overflowPunct/>
              <w:autoSpaceDE/>
              <w:autoSpaceDN/>
              <w:adjustRightInd/>
              <w:contextualSpacing/>
              <w:textAlignment w:val="auto"/>
              <w:rPr>
                <w:rFonts w:ascii="Times" w:eastAsia="Batang" w:hAnsi="Times" w:cs="Times"/>
                <w:bCs/>
                <w:szCs w:val="22"/>
                <w:lang w:val="en-US" w:eastAsia="zh-CN"/>
              </w:rPr>
            </w:pPr>
            <w:r w:rsidRPr="00655096">
              <w:rPr>
                <w:rFonts w:ascii="Times" w:eastAsia="Batang" w:hAnsi="Times" w:cs="Times"/>
                <w:bCs/>
                <w:szCs w:val="22"/>
                <w:lang w:val="en-US" w:eastAsia="zh-CN"/>
              </w:rPr>
              <w:t>HARQ-ACK corresponding to the first SPS PDSCH activated by Activation DCI based on the indication in the activation DCI</w:t>
            </w:r>
          </w:p>
          <w:p w14:paraId="757C0A72" w14:textId="77777777" w:rsidR="004B6A0B" w:rsidRPr="00655096" w:rsidRDefault="004B6A0B" w:rsidP="0041723C">
            <w:pPr>
              <w:numPr>
                <w:ilvl w:val="0"/>
                <w:numId w:val="28"/>
              </w:numPr>
              <w:overflowPunct/>
              <w:autoSpaceDE/>
              <w:autoSpaceDN/>
              <w:adjustRightInd/>
              <w:contextualSpacing/>
              <w:textAlignment w:val="auto"/>
              <w:rPr>
                <w:rFonts w:ascii="Times" w:eastAsia="Batang" w:hAnsi="Times" w:cs="Times"/>
                <w:bCs/>
                <w:szCs w:val="22"/>
                <w:lang w:val="en-US" w:eastAsia="zh-CN"/>
              </w:rPr>
            </w:pPr>
            <w:r w:rsidRPr="00655096">
              <w:rPr>
                <w:rFonts w:ascii="Times" w:eastAsia="Batang" w:hAnsi="Times" w:cs="Times"/>
                <w:bCs/>
                <w:szCs w:val="22"/>
                <w:lang w:val="en-US" w:eastAsia="zh-CN"/>
              </w:rPr>
              <w:t>HARQ-ACK corresponding to the SPS Release DCI based on the indication in the release DCI</w:t>
            </w:r>
          </w:p>
          <w:p w14:paraId="32A9B55F" w14:textId="77777777" w:rsidR="004B6A0B" w:rsidRPr="00655096" w:rsidRDefault="004B6A0B" w:rsidP="0041723C">
            <w:pPr>
              <w:numPr>
                <w:ilvl w:val="0"/>
                <w:numId w:val="28"/>
              </w:numPr>
              <w:overflowPunct/>
              <w:autoSpaceDE/>
              <w:autoSpaceDN/>
              <w:adjustRightInd/>
              <w:contextualSpacing/>
              <w:textAlignment w:val="auto"/>
              <w:rPr>
                <w:rFonts w:ascii="Times" w:eastAsia="Batang" w:hAnsi="Times" w:cs="Times"/>
                <w:bCs/>
                <w:szCs w:val="22"/>
                <w:lang w:val="en-US" w:eastAsia="zh-CN"/>
              </w:rPr>
            </w:pPr>
            <w:r w:rsidRPr="00655096">
              <w:rPr>
                <w:rFonts w:ascii="Times" w:eastAsia="Batang" w:hAnsi="Times" w:cs="Times"/>
                <w:bCs/>
                <w:szCs w:val="22"/>
                <w:lang w:val="en-US" w:eastAsia="zh-CN"/>
              </w:rPr>
              <w:t xml:space="preserve">triggered PUCCH for Rel-16 Type 3 CB, Rel-17 </w:t>
            </w:r>
            <w:proofErr w:type="spellStart"/>
            <w:r w:rsidRPr="00655096">
              <w:rPr>
                <w:rFonts w:ascii="Times" w:eastAsia="Batang" w:hAnsi="Times" w:cs="Times"/>
                <w:bCs/>
                <w:szCs w:val="22"/>
                <w:lang w:val="en-US" w:eastAsia="zh-CN"/>
              </w:rPr>
              <w:t>enh</w:t>
            </w:r>
            <w:proofErr w:type="spellEnd"/>
            <w:r w:rsidRPr="00655096">
              <w:rPr>
                <w:rFonts w:ascii="Times" w:eastAsia="Batang" w:hAnsi="Times" w:cs="Times"/>
                <w:bCs/>
                <w:szCs w:val="22"/>
                <w:lang w:val="en-US" w:eastAsia="zh-CN"/>
              </w:rPr>
              <w:t>. Type 3 CB of smaller size and Rel-17 one-shot triggering for HARQ-Ack retransmission based on the indication in the triggering DCI</w:t>
            </w:r>
          </w:p>
          <w:p w14:paraId="5D8951C8" w14:textId="77777777" w:rsidR="004B6A0B" w:rsidRPr="00655096" w:rsidRDefault="004B6A0B" w:rsidP="0041723C">
            <w:pPr>
              <w:numPr>
                <w:ilvl w:val="0"/>
                <w:numId w:val="28"/>
              </w:numPr>
              <w:overflowPunct/>
              <w:autoSpaceDE/>
              <w:autoSpaceDN/>
              <w:adjustRightInd/>
              <w:contextualSpacing/>
              <w:textAlignment w:val="auto"/>
              <w:rPr>
                <w:rFonts w:ascii="Times" w:eastAsia="Batang" w:hAnsi="Times" w:cs="Times"/>
                <w:bCs/>
                <w:szCs w:val="22"/>
                <w:lang w:val="en-US" w:eastAsia="zh-CN"/>
              </w:rPr>
            </w:pPr>
            <w:r w:rsidRPr="00655096">
              <w:rPr>
                <w:rFonts w:ascii="Times" w:eastAsia="Batang" w:hAnsi="Times" w:cs="Times"/>
                <w:bCs/>
                <w:iCs/>
                <w:szCs w:val="22"/>
                <w:lang w:val="en-US" w:eastAsia="zh-CN"/>
              </w:rPr>
              <w:t>FFS: Additional cases</w:t>
            </w:r>
          </w:p>
          <w:p w14:paraId="15F35740" w14:textId="77777777" w:rsidR="00C026E5" w:rsidRPr="00655096" w:rsidRDefault="00C026E5" w:rsidP="00C026E5">
            <w:pPr>
              <w:overflowPunct/>
              <w:autoSpaceDE/>
              <w:autoSpaceDN/>
              <w:adjustRightInd/>
              <w:contextualSpacing/>
              <w:textAlignment w:val="auto"/>
              <w:rPr>
                <w:rFonts w:ascii="Times" w:eastAsia="Batang" w:hAnsi="Times" w:cs="Times"/>
                <w:bCs/>
                <w:iCs/>
                <w:szCs w:val="22"/>
                <w:lang w:val="en-US" w:eastAsia="zh-CN"/>
              </w:rPr>
            </w:pPr>
          </w:p>
          <w:p w14:paraId="048576D0" w14:textId="6E359DC8" w:rsidR="00C026E5" w:rsidRPr="00655096" w:rsidRDefault="00C026E5" w:rsidP="00C026E5">
            <w:pPr>
              <w:spacing w:after="0"/>
              <w:rPr>
                <w:rFonts w:ascii="Times" w:eastAsia="Batang" w:hAnsi="Times"/>
                <w:b/>
                <w:bCs/>
                <w:highlight w:val="green"/>
                <w:lang w:val="en-US" w:eastAsia="x-none"/>
              </w:rPr>
            </w:pPr>
            <w:r w:rsidRPr="00655096">
              <w:rPr>
                <w:rFonts w:ascii="Times" w:eastAsia="Batang" w:hAnsi="Times" w:cs="Times"/>
                <w:b/>
                <w:bCs/>
                <w:highlight w:val="green"/>
                <w:lang w:val="en-US" w:eastAsia="zh-CN"/>
              </w:rPr>
              <w:t xml:space="preserve">Agreement </w:t>
            </w:r>
            <w:r w:rsidRPr="00655096">
              <w:rPr>
                <w:rFonts w:ascii="Times" w:eastAsia="Batang" w:hAnsi="Times"/>
                <w:b/>
                <w:bCs/>
                <w:highlight w:val="green"/>
                <w:lang w:val="en-US" w:eastAsia="x-none"/>
              </w:rPr>
              <w:t>(RAN1#106bis-e)</w:t>
            </w:r>
          </w:p>
          <w:p w14:paraId="0F2BAEF4" w14:textId="77777777" w:rsidR="00C026E5" w:rsidRPr="00655096" w:rsidRDefault="00C026E5" w:rsidP="00C026E5">
            <w:pPr>
              <w:spacing w:after="0"/>
              <w:jc w:val="both"/>
              <w:rPr>
                <w:rFonts w:ascii="Times" w:eastAsia="Batang" w:hAnsi="Times" w:cs="Times"/>
                <w:bCs/>
                <w:lang w:val="en-US" w:eastAsia="zh-CN"/>
              </w:rPr>
            </w:pPr>
            <w:r w:rsidRPr="00655096">
              <w:rPr>
                <w:rFonts w:ascii="Times" w:eastAsia="Batang" w:hAnsi="Times" w:cs="Times"/>
                <w:bCs/>
                <w:lang w:val="en-US" w:eastAsia="zh-CN"/>
              </w:rPr>
              <w:t>In addition, the dynamic target PUCCH cell indication also applies to HARQ-ACK corresponding to SCell dormancy indication without scheduling PDSCH.</w:t>
            </w:r>
          </w:p>
          <w:p w14:paraId="63602CDA" w14:textId="77777777" w:rsidR="00C026E5" w:rsidRPr="00655096" w:rsidRDefault="00C026E5" w:rsidP="00C026E5">
            <w:pPr>
              <w:spacing w:after="0"/>
              <w:jc w:val="both"/>
              <w:rPr>
                <w:rFonts w:ascii="Times" w:eastAsia="Batang" w:hAnsi="Times" w:cs="Times"/>
                <w:bCs/>
                <w:lang w:val="en-US" w:eastAsia="zh-CN"/>
              </w:rPr>
            </w:pPr>
          </w:p>
          <w:p w14:paraId="7BA5812E" w14:textId="4F79482A" w:rsidR="00C026E5" w:rsidRPr="00655096" w:rsidRDefault="00C026E5" w:rsidP="00C026E5">
            <w:pPr>
              <w:spacing w:after="0"/>
              <w:rPr>
                <w:rFonts w:ascii="Times" w:hAnsi="Times" w:cs="Times"/>
                <w:b/>
                <w:bCs/>
                <w:lang w:val="en-US" w:eastAsia="zh-CN"/>
              </w:rPr>
            </w:pPr>
            <w:r w:rsidRPr="00655096">
              <w:rPr>
                <w:rFonts w:ascii="Times" w:eastAsia="Batang" w:hAnsi="Times" w:cs="Times"/>
                <w:b/>
                <w:bCs/>
                <w:lang w:val="en-US" w:eastAsia="zh-CN"/>
              </w:rPr>
              <w:t>Conclusion (RAN1#106bis-e)</w:t>
            </w:r>
          </w:p>
          <w:p w14:paraId="1759C7AF" w14:textId="77777777" w:rsidR="00C026E5" w:rsidRPr="00655096" w:rsidRDefault="00C026E5" w:rsidP="00C026E5">
            <w:pPr>
              <w:spacing w:after="0"/>
              <w:rPr>
                <w:rFonts w:ascii="Times" w:eastAsia="Batang" w:hAnsi="Times" w:cs="Times"/>
                <w:bCs/>
                <w:lang w:val="en-US" w:eastAsia="zh-CN"/>
              </w:rPr>
            </w:pPr>
            <w:r w:rsidRPr="00655096">
              <w:rPr>
                <w:rFonts w:ascii="Times" w:eastAsia="Batang" w:hAnsi="Times" w:cs="Times"/>
                <w:bCs/>
                <w:lang w:val="en-US" w:eastAsia="zh-CN"/>
              </w:rPr>
              <w:t>There is no consensus to support multiplexing of HARQ-ACK (without dynamic PUCCH cell indication), SR and P/SP-CSI on the dynamically indicated PUCCH cell (other than PCell / PSCell / PUCCH-SCell) in Rel-17.</w:t>
            </w:r>
          </w:p>
          <w:p w14:paraId="6A4E55B8" w14:textId="77777777" w:rsidR="00C026E5" w:rsidRPr="00655096" w:rsidRDefault="00C026E5" w:rsidP="0041723C">
            <w:pPr>
              <w:numPr>
                <w:ilvl w:val="0"/>
                <w:numId w:val="33"/>
              </w:numPr>
              <w:overflowPunct/>
              <w:autoSpaceDE/>
              <w:autoSpaceDN/>
              <w:adjustRightInd/>
              <w:contextualSpacing/>
              <w:jc w:val="both"/>
              <w:textAlignment w:val="auto"/>
              <w:rPr>
                <w:rFonts w:ascii="Times" w:eastAsia="Batang" w:hAnsi="Times" w:cs="Times"/>
                <w:bCs/>
                <w:iCs/>
                <w:lang w:val="en-US" w:eastAsia="zh-CN"/>
              </w:rPr>
            </w:pPr>
            <w:r w:rsidRPr="00655096">
              <w:rPr>
                <w:rFonts w:ascii="Times" w:eastAsia="Batang" w:hAnsi="Times" w:cs="Times"/>
                <w:bCs/>
                <w:iCs/>
                <w:highlight w:val="cyan"/>
                <w:lang w:val="en-US" w:eastAsia="zh-CN"/>
              </w:rPr>
              <w:t>FFS: further handling</w:t>
            </w:r>
            <w:r w:rsidRPr="00655096">
              <w:rPr>
                <w:rFonts w:ascii="Times" w:eastAsia="Batang" w:hAnsi="Times" w:cs="Times"/>
                <w:bCs/>
                <w:iCs/>
                <w:lang w:val="en-US" w:eastAsia="zh-CN"/>
              </w:rPr>
              <w:t>, incl. e.g., UE does not expect overlapping HARQ-ACK (without dynamic PUCCH cell indication), SR and P/SP-CSI or overlapping HARQ-ACK (without dynamic PUCCH cell indication), SR and P/SP-CSI is to be dropped</w:t>
            </w:r>
          </w:p>
          <w:p w14:paraId="5A3B692E" w14:textId="77777777" w:rsidR="00C026E5" w:rsidRPr="00655096" w:rsidRDefault="00C026E5" w:rsidP="0041723C">
            <w:pPr>
              <w:numPr>
                <w:ilvl w:val="0"/>
                <w:numId w:val="33"/>
              </w:numPr>
              <w:overflowPunct/>
              <w:autoSpaceDE/>
              <w:autoSpaceDN/>
              <w:adjustRightInd/>
              <w:contextualSpacing/>
              <w:jc w:val="both"/>
              <w:textAlignment w:val="auto"/>
              <w:rPr>
                <w:rFonts w:ascii="Times" w:eastAsia="Batang" w:hAnsi="Times" w:cs="Times"/>
                <w:bCs/>
                <w:iCs/>
                <w:lang w:val="en-US" w:eastAsia="zh-CN"/>
              </w:rPr>
            </w:pPr>
            <w:r w:rsidRPr="00655096">
              <w:rPr>
                <w:rFonts w:ascii="Times" w:eastAsia="Batang" w:hAnsi="Times" w:cs="Times"/>
                <w:bCs/>
                <w:iCs/>
                <w:lang w:val="en-US" w:eastAsia="zh-CN"/>
              </w:rPr>
              <w:t>FFS: overlapping definition for SR and P/SP-CSI in terms of PUCCH slot or PUCCH resource</w:t>
            </w:r>
          </w:p>
          <w:p w14:paraId="3AB277E0" w14:textId="781342B7" w:rsidR="00C026E5" w:rsidRPr="00655096" w:rsidRDefault="00C026E5" w:rsidP="00C026E5">
            <w:pPr>
              <w:overflowPunct/>
              <w:autoSpaceDE/>
              <w:autoSpaceDN/>
              <w:adjustRightInd/>
              <w:contextualSpacing/>
              <w:textAlignment w:val="auto"/>
              <w:rPr>
                <w:rFonts w:ascii="Times" w:eastAsia="Batang" w:hAnsi="Times" w:cs="Times"/>
                <w:b/>
                <w:szCs w:val="22"/>
                <w:lang w:val="en-US" w:eastAsia="zh-CN"/>
              </w:rPr>
            </w:pPr>
          </w:p>
        </w:tc>
      </w:tr>
    </w:tbl>
    <w:p w14:paraId="553817BF" w14:textId="77777777" w:rsidR="00384099" w:rsidRPr="00655096" w:rsidRDefault="00384099" w:rsidP="003016D2">
      <w:pPr>
        <w:rPr>
          <w:bCs/>
          <w:lang w:val="en-US"/>
        </w:rPr>
      </w:pPr>
    </w:p>
    <w:p w14:paraId="647BF2AC" w14:textId="2ADF321B" w:rsidR="0033699F" w:rsidRPr="00655096" w:rsidRDefault="00736CA8" w:rsidP="006C3F5D">
      <w:pPr>
        <w:jc w:val="both"/>
        <w:rPr>
          <w:kern w:val="2"/>
          <w:lang w:val="en-US" w:eastAsia="zh-CN"/>
        </w:rPr>
      </w:pPr>
      <w:r w:rsidRPr="00655096">
        <w:rPr>
          <w:bCs/>
          <w:lang w:val="en-US"/>
        </w:rPr>
        <w:t>T</w:t>
      </w:r>
      <w:r w:rsidR="00192B26" w:rsidRPr="00655096">
        <w:rPr>
          <w:bCs/>
          <w:lang w:val="en-US"/>
        </w:rPr>
        <w:t xml:space="preserve">he </w:t>
      </w:r>
      <w:r w:rsidR="00082946" w:rsidRPr="00655096">
        <w:rPr>
          <w:bCs/>
          <w:lang w:val="en-US"/>
        </w:rPr>
        <w:t>agreements above (especially the conclusion on not supporting multiplexing</w:t>
      </w:r>
      <w:r w:rsidR="001B5269" w:rsidRPr="00655096">
        <w:rPr>
          <w:bCs/>
          <w:lang w:val="en-US"/>
        </w:rPr>
        <w:t xml:space="preserve"> SPS HARQ</w:t>
      </w:r>
      <w:r w:rsidR="00082946" w:rsidRPr="00655096">
        <w:rPr>
          <w:bCs/>
          <w:lang w:val="en-US"/>
        </w:rPr>
        <w:t xml:space="preserve"> without associated DCI</w:t>
      </w:r>
      <w:r w:rsidR="0037120A" w:rsidRPr="00655096">
        <w:rPr>
          <w:bCs/>
          <w:lang w:val="en-US"/>
        </w:rPr>
        <w:t xml:space="preserve"> on the dynamically indicated PUCCH cell</w:t>
      </w:r>
      <w:r w:rsidR="00082946" w:rsidRPr="00655096">
        <w:rPr>
          <w:bCs/>
          <w:lang w:val="en-US"/>
        </w:rPr>
        <w:t xml:space="preserve">) </w:t>
      </w:r>
      <w:r w:rsidR="008367A0" w:rsidRPr="00655096">
        <w:rPr>
          <w:bCs/>
          <w:lang w:val="en-US"/>
        </w:rPr>
        <w:t xml:space="preserve">makes </w:t>
      </w:r>
      <w:r w:rsidR="00F02B33" w:rsidRPr="00655096">
        <w:rPr>
          <w:bCs/>
          <w:lang w:val="en-US"/>
        </w:rPr>
        <w:t xml:space="preserve">in general </w:t>
      </w:r>
      <w:r w:rsidR="008367A0" w:rsidRPr="00655096">
        <w:rPr>
          <w:bCs/>
          <w:lang w:val="en-US"/>
        </w:rPr>
        <w:t xml:space="preserve">difficult </w:t>
      </w:r>
      <w:r w:rsidR="00C91E0E" w:rsidRPr="00655096">
        <w:rPr>
          <w:bCs/>
          <w:lang w:val="en-US"/>
        </w:rPr>
        <w:t xml:space="preserve">to </w:t>
      </w:r>
      <w:r w:rsidR="008367A0" w:rsidRPr="00655096">
        <w:rPr>
          <w:bCs/>
          <w:lang w:val="en-US"/>
        </w:rPr>
        <w:t>operat</w:t>
      </w:r>
      <w:r w:rsidR="00C91E0E" w:rsidRPr="00655096">
        <w:rPr>
          <w:bCs/>
          <w:lang w:val="en-US"/>
        </w:rPr>
        <w:t>e</w:t>
      </w:r>
      <w:r w:rsidR="008367A0" w:rsidRPr="00655096">
        <w:rPr>
          <w:bCs/>
          <w:lang w:val="en-US"/>
        </w:rPr>
        <w:t xml:space="preserve"> with SPS PDSCH and dynamic PUCCH carrier switching </w:t>
      </w:r>
      <w:r w:rsidR="008453FF" w:rsidRPr="00655096">
        <w:rPr>
          <w:bCs/>
          <w:lang w:val="en-US"/>
        </w:rPr>
        <w:t>on</w:t>
      </w:r>
      <w:r w:rsidR="008367A0" w:rsidRPr="00655096">
        <w:rPr>
          <w:bCs/>
          <w:lang w:val="en-US"/>
        </w:rPr>
        <w:t xml:space="preserve"> the same cell group. </w:t>
      </w:r>
      <w:r w:rsidR="00893A38" w:rsidRPr="00655096">
        <w:rPr>
          <w:bCs/>
          <w:lang w:val="en-US"/>
        </w:rPr>
        <w:t xml:space="preserve">As </w:t>
      </w:r>
      <w:r w:rsidR="00D80739" w:rsidRPr="00655096">
        <w:rPr>
          <w:bCs/>
          <w:lang w:val="en-US"/>
        </w:rPr>
        <w:t>‘low standardization effort and complexity’ was one of the</w:t>
      </w:r>
      <w:r w:rsidR="00893A38" w:rsidRPr="00655096">
        <w:rPr>
          <w:bCs/>
          <w:lang w:val="en-US"/>
        </w:rPr>
        <w:t xml:space="preserve"> goal</w:t>
      </w:r>
      <w:r w:rsidR="00D80739" w:rsidRPr="00655096">
        <w:rPr>
          <w:bCs/>
          <w:lang w:val="en-US"/>
        </w:rPr>
        <w:t>s</w:t>
      </w:r>
      <w:r w:rsidR="00893A38" w:rsidRPr="00655096">
        <w:rPr>
          <w:bCs/>
          <w:lang w:val="en-US"/>
        </w:rPr>
        <w:t xml:space="preserve"> </w:t>
      </w:r>
      <w:r w:rsidR="00D80739" w:rsidRPr="00655096">
        <w:rPr>
          <w:bCs/>
          <w:lang w:val="en-US"/>
        </w:rPr>
        <w:t xml:space="preserve">for </w:t>
      </w:r>
      <w:r w:rsidR="00531F67" w:rsidRPr="00655096">
        <w:rPr>
          <w:bCs/>
          <w:lang w:val="en-US"/>
        </w:rPr>
        <w:t xml:space="preserve">both </w:t>
      </w:r>
      <w:r w:rsidR="00D80739" w:rsidRPr="00655096">
        <w:rPr>
          <w:bCs/>
          <w:lang w:val="en-US"/>
        </w:rPr>
        <w:t xml:space="preserve">the </w:t>
      </w:r>
      <w:r w:rsidR="00335BCA" w:rsidRPr="00655096">
        <w:rPr>
          <w:bCs/>
          <w:lang w:val="en-US"/>
        </w:rPr>
        <w:t>dynamic PUCCH carrier switching and SPS HARQ deferral</w:t>
      </w:r>
      <w:r w:rsidR="00D80739" w:rsidRPr="00655096">
        <w:rPr>
          <w:bCs/>
          <w:lang w:val="en-US"/>
        </w:rPr>
        <w:t xml:space="preserve"> features,</w:t>
      </w:r>
      <w:r w:rsidR="00531F67" w:rsidRPr="00655096">
        <w:rPr>
          <w:bCs/>
          <w:lang w:val="en-US"/>
        </w:rPr>
        <w:t xml:space="preserve"> we think </w:t>
      </w:r>
      <w:r w:rsidR="00C737A9" w:rsidRPr="00655096">
        <w:rPr>
          <w:bCs/>
          <w:lang w:val="en-US"/>
        </w:rPr>
        <w:t>that</w:t>
      </w:r>
      <w:r w:rsidR="00207B9B" w:rsidRPr="00655096">
        <w:rPr>
          <w:bCs/>
          <w:lang w:val="en-US"/>
        </w:rPr>
        <w:t xml:space="preserve"> </w:t>
      </w:r>
      <w:r w:rsidR="00906BD9" w:rsidRPr="00655096">
        <w:rPr>
          <w:bCs/>
          <w:lang w:val="en-US"/>
        </w:rPr>
        <w:t xml:space="preserve">the most reasonable way forward </w:t>
      </w:r>
      <w:r w:rsidR="006A0241" w:rsidRPr="00655096">
        <w:rPr>
          <w:bCs/>
          <w:lang w:val="en-US"/>
        </w:rPr>
        <w:t xml:space="preserve">is to not allow simultaneous configuration of dynamic PUCCH carrier switching and SPS HARQ deferral. </w:t>
      </w:r>
      <w:r w:rsidR="008E7E35" w:rsidRPr="00655096">
        <w:rPr>
          <w:bCs/>
          <w:lang w:val="en-US"/>
        </w:rPr>
        <w:t xml:space="preserve">More details related to the </w:t>
      </w:r>
      <w:r w:rsidR="008E7E35" w:rsidRPr="00655096">
        <w:rPr>
          <w:rFonts w:ascii="Times" w:eastAsia="Batang" w:hAnsi="Times" w:cs="Times"/>
          <w:bCs/>
          <w:iCs/>
          <w:highlight w:val="cyan"/>
          <w:lang w:val="en-US" w:eastAsia="zh-CN"/>
        </w:rPr>
        <w:t>FFS: further handling</w:t>
      </w:r>
      <w:r w:rsidR="008E7E35" w:rsidRPr="00655096">
        <w:rPr>
          <w:rFonts w:ascii="Times" w:eastAsia="Batang" w:hAnsi="Times" w:cs="Times"/>
          <w:bCs/>
          <w:iCs/>
          <w:lang w:val="en-US" w:eastAsia="zh-CN"/>
        </w:rPr>
        <w:t xml:space="preserve"> </w:t>
      </w:r>
      <w:r w:rsidR="00C8042E" w:rsidRPr="00655096">
        <w:rPr>
          <w:rFonts w:ascii="Times" w:eastAsia="Batang" w:hAnsi="Times" w:cs="Times"/>
          <w:bCs/>
          <w:iCs/>
          <w:lang w:val="en-US" w:eastAsia="zh-CN"/>
        </w:rPr>
        <w:t>is discussed in Section 6</w:t>
      </w:r>
      <w:r w:rsidR="008D364D" w:rsidRPr="00655096">
        <w:rPr>
          <w:rFonts w:ascii="Times" w:eastAsia="Batang" w:hAnsi="Times" w:cs="Times"/>
          <w:bCs/>
          <w:iCs/>
          <w:lang w:val="en-US" w:eastAsia="zh-CN"/>
        </w:rPr>
        <w:t xml:space="preserve"> of this contribution</w:t>
      </w:r>
      <w:r w:rsidR="00C8042E" w:rsidRPr="00655096">
        <w:rPr>
          <w:rFonts w:ascii="Times" w:eastAsia="Batang" w:hAnsi="Times" w:cs="Times"/>
          <w:bCs/>
          <w:iCs/>
          <w:lang w:val="en-US" w:eastAsia="zh-CN"/>
        </w:rPr>
        <w:t>.</w:t>
      </w:r>
    </w:p>
    <w:p w14:paraId="5D6A81EB" w14:textId="3E26E846" w:rsidR="00D5746B" w:rsidRPr="00655096" w:rsidRDefault="006A0241" w:rsidP="00330919">
      <w:pPr>
        <w:jc w:val="both"/>
        <w:rPr>
          <w:b/>
          <w:bCs/>
          <w:i/>
          <w:iCs/>
          <w:kern w:val="2"/>
          <w:lang w:val="en-US" w:eastAsia="zh-CN"/>
        </w:rPr>
      </w:pPr>
      <w:r w:rsidRPr="00655096">
        <w:rPr>
          <w:b/>
          <w:bCs/>
          <w:kern w:val="2"/>
          <w:lang w:val="en-US" w:eastAsia="zh-CN"/>
        </w:rPr>
        <w:t>Proposal 2.3</w:t>
      </w:r>
      <w:r w:rsidR="00C91E0E" w:rsidRPr="00655096">
        <w:rPr>
          <w:b/>
          <w:bCs/>
          <w:kern w:val="2"/>
          <w:lang w:val="en-US" w:eastAsia="zh-CN"/>
        </w:rPr>
        <w:t xml:space="preserve">: </w:t>
      </w:r>
      <w:r w:rsidRPr="00655096">
        <w:rPr>
          <w:b/>
          <w:bCs/>
          <w:kern w:val="2"/>
          <w:lang w:val="en-US" w:eastAsia="zh-CN"/>
        </w:rPr>
        <w:t xml:space="preserve">Dynamic PUCCH carrier switching and SPS HARQ deferral </w:t>
      </w:r>
      <w:r w:rsidR="00FE3DA1" w:rsidRPr="00655096">
        <w:rPr>
          <w:b/>
          <w:bCs/>
          <w:kern w:val="2"/>
          <w:lang w:val="en-US" w:eastAsia="zh-CN"/>
        </w:rPr>
        <w:t xml:space="preserve">cannot be simultaneously configured on a </w:t>
      </w:r>
      <w:r w:rsidR="008840B9" w:rsidRPr="00655096">
        <w:rPr>
          <w:b/>
          <w:bCs/>
          <w:kern w:val="2"/>
          <w:lang w:val="en-US" w:eastAsia="zh-CN"/>
        </w:rPr>
        <w:t>physical cell group</w:t>
      </w:r>
      <w:r w:rsidR="00D5746B" w:rsidRPr="00655096">
        <w:rPr>
          <w:b/>
          <w:bCs/>
          <w:i/>
          <w:iCs/>
          <w:kern w:val="2"/>
          <w:lang w:val="en-US" w:eastAsia="zh-CN"/>
        </w:rPr>
        <w:t>.</w:t>
      </w:r>
    </w:p>
    <w:p w14:paraId="28051B17" w14:textId="77777777" w:rsidR="00C91E0E" w:rsidRPr="00655096" w:rsidRDefault="00C91E0E" w:rsidP="00A0590C">
      <w:pPr>
        <w:jc w:val="both"/>
        <w:rPr>
          <w:rFonts w:eastAsia="MS Mincho"/>
          <w:bCs/>
          <w:kern w:val="2"/>
          <w:lang w:val="en-US" w:eastAsia="ja-JP"/>
        </w:rPr>
      </w:pPr>
    </w:p>
    <w:p w14:paraId="248C285F" w14:textId="67544C6F" w:rsidR="00CF43E9" w:rsidRPr="00655096" w:rsidRDefault="00C8042E" w:rsidP="00A0590C">
      <w:pPr>
        <w:jc w:val="both"/>
        <w:rPr>
          <w:rFonts w:eastAsia="MS Mincho"/>
          <w:bCs/>
          <w:kern w:val="2"/>
          <w:lang w:val="en-US" w:eastAsia="ja-JP"/>
        </w:rPr>
      </w:pPr>
      <w:r w:rsidRPr="00655096">
        <w:rPr>
          <w:rFonts w:eastAsia="MS Mincho"/>
          <w:bCs/>
          <w:kern w:val="2"/>
          <w:lang w:val="en-US" w:eastAsia="ja-JP"/>
        </w:rPr>
        <w:t>For</w:t>
      </w:r>
      <w:r w:rsidR="00A814EF" w:rsidRPr="00655096">
        <w:rPr>
          <w:rFonts w:eastAsia="MS Mincho"/>
          <w:bCs/>
          <w:kern w:val="2"/>
          <w:lang w:val="en-US" w:eastAsia="ja-JP"/>
        </w:rPr>
        <w:t xml:space="preserve"> </w:t>
      </w:r>
      <w:r w:rsidR="00A814EF" w:rsidRPr="00655096">
        <w:rPr>
          <w:rFonts w:eastAsia="MS Mincho"/>
          <w:b/>
          <w:kern w:val="2"/>
          <w:lang w:val="en-US" w:eastAsia="ja-JP"/>
        </w:rPr>
        <w:t>PUCCH carrier switching based on semi-static configuration</w:t>
      </w:r>
      <w:r w:rsidR="00C91E0E" w:rsidRPr="00655096">
        <w:rPr>
          <w:rFonts w:eastAsia="MS Mincho"/>
          <w:b/>
          <w:kern w:val="2"/>
          <w:lang w:val="en-US" w:eastAsia="ja-JP"/>
        </w:rPr>
        <w:t xml:space="preserve"> </w:t>
      </w:r>
      <w:r w:rsidR="00C91E0E" w:rsidRPr="00655096">
        <w:rPr>
          <w:rFonts w:eastAsia="MS Mincho"/>
          <w:bCs/>
          <w:kern w:val="2"/>
          <w:lang w:val="en-US" w:eastAsia="ja-JP"/>
        </w:rPr>
        <w:t>the situation is quite different. We think</w:t>
      </w:r>
      <w:r w:rsidR="00A814EF" w:rsidRPr="00655096">
        <w:rPr>
          <w:rFonts w:eastAsia="MS Mincho"/>
          <w:bCs/>
          <w:kern w:val="2"/>
          <w:lang w:val="en-US" w:eastAsia="ja-JP"/>
        </w:rPr>
        <w:t xml:space="preserve"> SPS HARQ-ACK </w:t>
      </w:r>
      <w:r w:rsidR="00A65E6F" w:rsidRPr="00655096">
        <w:rPr>
          <w:rFonts w:eastAsia="MS Mincho"/>
          <w:bCs/>
          <w:kern w:val="2"/>
          <w:lang w:val="en-US" w:eastAsia="ja-JP"/>
        </w:rPr>
        <w:t xml:space="preserve">(for both SPS PDSCH activation and PDSCH without associated DCI) </w:t>
      </w:r>
      <w:r w:rsidR="00E859A6" w:rsidRPr="00655096">
        <w:rPr>
          <w:rFonts w:eastAsia="MS Mincho"/>
          <w:bCs/>
          <w:kern w:val="2"/>
          <w:lang w:val="en-US" w:eastAsia="ja-JP"/>
        </w:rPr>
        <w:t xml:space="preserve">can be treated as any other HARQ-ACK information. </w:t>
      </w:r>
      <w:r w:rsidR="003E2019" w:rsidRPr="00655096">
        <w:rPr>
          <w:rFonts w:eastAsia="MS Mincho"/>
          <w:bCs/>
          <w:kern w:val="2"/>
          <w:lang w:val="en-US" w:eastAsia="ja-JP"/>
        </w:rPr>
        <w:t>For SPS HARQ deferral, the</w:t>
      </w:r>
      <w:r w:rsidR="00234653" w:rsidRPr="00655096">
        <w:rPr>
          <w:rFonts w:eastAsia="MS Mincho"/>
          <w:bCs/>
          <w:kern w:val="2"/>
          <w:lang w:val="en-US" w:eastAsia="ja-JP"/>
        </w:rPr>
        <w:t xml:space="preserve"> following </w:t>
      </w:r>
      <w:r w:rsidR="00A65E6F" w:rsidRPr="00655096">
        <w:rPr>
          <w:rFonts w:eastAsia="MS Mincho"/>
          <w:bCs/>
          <w:kern w:val="2"/>
          <w:lang w:val="en-US" w:eastAsia="ja-JP"/>
        </w:rPr>
        <w:t xml:space="preserve">simple </w:t>
      </w:r>
      <w:r w:rsidR="00234653" w:rsidRPr="00655096">
        <w:rPr>
          <w:rFonts w:eastAsia="MS Mincho"/>
          <w:bCs/>
          <w:kern w:val="2"/>
          <w:lang w:val="en-US" w:eastAsia="ja-JP"/>
        </w:rPr>
        <w:t>operation is envisioned</w:t>
      </w:r>
      <w:r w:rsidR="0020708F" w:rsidRPr="00655096">
        <w:rPr>
          <w:rFonts w:eastAsia="MS Mincho"/>
          <w:bCs/>
          <w:kern w:val="2"/>
          <w:lang w:val="en-US" w:eastAsia="ja-JP"/>
        </w:rPr>
        <w:t>:</w:t>
      </w:r>
    </w:p>
    <w:p w14:paraId="7B6CF2BB" w14:textId="1AD35198" w:rsidR="0095758B" w:rsidRPr="00655096" w:rsidRDefault="0005223B" w:rsidP="00C05953">
      <w:pPr>
        <w:rPr>
          <w:rFonts w:eastAsia="MS Mincho"/>
          <w:kern w:val="2"/>
          <w:lang w:val="en-US" w:eastAsia="ja-JP"/>
        </w:rPr>
      </w:pPr>
      <w:r w:rsidRPr="00655096">
        <w:rPr>
          <w:rFonts w:eastAsia="MS Mincho"/>
          <w:kern w:val="2"/>
          <w:lang w:val="en-US" w:eastAsia="ja-JP"/>
        </w:rPr>
        <w:t xml:space="preserve">Overall, the UE would first determine for each PUCCH slot the applicable PUCCH cell </w:t>
      </w:r>
      <w:r w:rsidR="008E2F2C" w:rsidRPr="00655096">
        <w:rPr>
          <w:rFonts w:eastAsia="MS Mincho"/>
          <w:kern w:val="2"/>
          <w:lang w:val="en-US" w:eastAsia="ja-JP"/>
        </w:rPr>
        <w:t>and in the 2</w:t>
      </w:r>
      <w:r w:rsidR="008E2F2C" w:rsidRPr="00655096">
        <w:rPr>
          <w:rFonts w:eastAsia="MS Mincho"/>
          <w:bCs/>
          <w:kern w:val="2"/>
          <w:vertAlign w:val="superscript"/>
          <w:lang w:val="en-US" w:eastAsia="ja-JP"/>
        </w:rPr>
        <w:t>nd</w:t>
      </w:r>
      <w:r w:rsidR="008E2F2C" w:rsidRPr="00655096">
        <w:rPr>
          <w:rFonts w:eastAsia="MS Mincho"/>
          <w:kern w:val="2"/>
          <w:lang w:val="en-US" w:eastAsia="ja-JP"/>
        </w:rPr>
        <w:t xml:space="preserve"> step perform the related SPS HARQ-ACK deferral </w:t>
      </w:r>
      <w:r w:rsidR="003F5D67" w:rsidRPr="00655096">
        <w:rPr>
          <w:rFonts w:eastAsia="MS Mincho"/>
          <w:kern w:val="2"/>
          <w:lang w:val="en-US" w:eastAsia="ja-JP"/>
        </w:rPr>
        <w:t xml:space="preserve">on the applicable PUCCH cell, i.e., </w:t>
      </w:r>
    </w:p>
    <w:p w14:paraId="62EF7DDF" w14:textId="46B6CD38" w:rsidR="007E7E1C" w:rsidRPr="00655096" w:rsidRDefault="00E92FF0" w:rsidP="005367B9">
      <w:pPr>
        <w:pStyle w:val="ListParagraph"/>
        <w:numPr>
          <w:ilvl w:val="0"/>
          <w:numId w:val="27"/>
        </w:numPr>
        <w:rPr>
          <w:rFonts w:eastAsia="MS Mincho"/>
          <w:kern w:val="2"/>
          <w:lang w:eastAsia="ja-JP"/>
        </w:rPr>
      </w:pPr>
      <w:r w:rsidRPr="00655096">
        <w:rPr>
          <w:rFonts w:eastAsia="MS Mincho"/>
          <w:bCs/>
          <w:kern w:val="2"/>
          <w:lang w:eastAsia="ja-JP"/>
        </w:rPr>
        <w:t xml:space="preserve">For the handling of the initial slot, the UE first determines the corresponding PUCCH cell </w:t>
      </w:r>
      <w:r w:rsidRPr="00655096">
        <w:rPr>
          <w:iCs/>
          <w:kern w:val="2"/>
        </w:rPr>
        <w:t>based on the configured time domain pattern, and then</w:t>
      </w:r>
      <w:r w:rsidR="00A86FE4" w:rsidRPr="00655096">
        <w:rPr>
          <w:iCs/>
          <w:kern w:val="2"/>
        </w:rPr>
        <w:t xml:space="preserve"> performs the related SPS HARQ-ACK deferral operation in the initial slot by checking if the SPS HARQ-ACK information is to be deferred or not. </w:t>
      </w:r>
    </w:p>
    <w:p w14:paraId="2156A8A1" w14:textId="1E673152" w:rsidR="00083685" w:rsidRPr="00655096" w:rsidRDefault="006A0A68" w:rsidP="00F0600A">
      <w:pPr>
        <w:pStyle w:val="ListParagraph"/>
        <w:numPr>
          <w:ilvl w:val="0"/>
          <w:numId w:val="27"/>
        </w:numPr>
        <w:rPr>
          <w:rFonts w:eastAsia="MS Mincho"/>
          <w:bCs/>
          <w:kern w:val="2"/>
          <w:lang w:eastAsia="ja-JP"/>
        </w:rPr>
      </w:pPr>
      <w:r w:rsidRPr="00655096">
        <w:rPr>
          <w:rFonts w:eastAsia="MS Mincho"/>
          <w:bCs/>
          <w:kern w:val="2"/>
          <w:lang w:eastAsia="ja-JP"/>
        </w:rPr>
        <w:t>If the SPS HARQ-ACK is to be deferred</w:t>
      </w:r>
      <w:r w:rsidR="00B31D61" w:rsidRPr="00655096">
        <w:rPr>
          <w:rFonts w:eastAsia="MS Mincho"/>
          <w:bCs/>
          <w:kern w:val="2"/>
          <w:lang w:eastAsia="ja-JP"/>
        </w:rPr>
        <w:t xml:space="preserve">, </w:t>
      </w:r>
      <w:r w:rsidR="00B31D61" w:rsidRPr="00655096">
        <w:rPr>
          <w:rFonts w:ascii="Times" w:eastAsia="Malgun Gothic" w:hAnsi="Times"/>
        </w:rPr>
        <w:t>the UE proceeds to determine the target PUCCH slot as the next slot of a (newly) determined target PUCCH cell</w:t>
      </w:r>
      <w:r w:rsidR="00056B8B" w:rsidRPr="00655096">
        <w:rPr>
          <w:rFonts w:ascii="Times" w:eastAsia="Malgun Gothic" w:hAnsi="Times"/>
        </w:rPr>
        <w:t xml:space="preserve"> where the conditions for the target PUCCH slot of the SPS HARQ-ACK deferral operation are fulfilled. </w:t>
      </w:r>
    </w:p>
    <w:p w14:paraId="67D1FB19" w14:textId="77777777" w:rsidR="006A60D5" w:rsidRPr="00655096" w:rsidRDefault="006A60D5" w:rsidP="006A60D5">
      <w:pPr>
        <w:jc w:val="both"/>
        <w:rPr>
          <w:kern w:val="2"/>
          <w:lang w:val="en-US" w:eastAsia="zh-CN"/>
        </w:rPr>
      </w:pPr>
    </w:p>
    <w:p w14:paraId="23249197" w14:textId="7EFCBFEC" w:rsidR="006A60D5" w:rsidRPr="00655096" w:rsidRDefault="00B54FFD" w:rsidP="006A60D5">
      <w:pPr>
        <w:jc w:val="both"/>
        <w:rPr>
          <w:b/>
          <w:bCs/>
          <w:i/>
          <w:iCs/>
          <w:lang w:val="en-US"/>
        </w:rPr>
      </w:pPr>
      <w:r w:rsidRPr="00655096">
        <w:rPr>
          <w:b/>
          <w:bCs/>
          <w:i/>
          <w:iCs/>
          <w:lang w:val="en-US"/>
        </w:rPr>
        <w:t>Observation 2.2: Joint operation of SPS HARQ-ACK deferral and PUCCH carrier switching based on semi-static configuration could be supported without any needed additional enhancements</w:t>
      </w:r>
      <w:r w:rsidR="00226784" w:rsidRPr="00655096">
        <w:rPr>
          <w:b/>
          <w:bCs/>
          <w:i/>
          <w:iCs/>
          <w:lang w:val="en-US"/>
        </w:rPr>
        <w:t xml:space="preserve">, by first applying the PUCCH cell determination followed by the SPS deferral operation on the PUCCH slot </w:t>
      </w:r>
      <w:r w:rsidR="00015D3F" w:rsidRPr="00655096">
        <w:rPr>
          <w:b/>
          <w:bCs/>
          <w:i/>
          <w:iCs/>
          <w:lang w:val="en-US"/>
        </w:rPr>
        <w:t xml:space="preserve">/sub-slot </w:t>
      </w:r>
      <w:r w:rsidR="00226784" w:rsidRPr="00655096">
        <w:rPr>
          <w:b/>
          <w:bCs/>
          <w:i/>
          <w:iCs/>
          <w:lang w:val="en-US"/>
        </w:rPr>
        <w:t xml:space="preserve">of the </w:t>
      </w:r>
      <w:r w:rsidR="00015D3F" w:rsidRPr="00655096">
        <w:rPr>
          <w:b/>
          <w:bCs/>
          <w:i/>
          <w:iCs/>
          <w:lang w:val="en-US"/>
        </w:rPr>
        <w:t>target PUCCH cell</w:t>
      </w:r>
      <w:r w:rsidRPr="00655096">
        <w:rPr>
          <w:b/>
          <w:bCs/>
          <w:i/>
          <w:iCs/>
          <w:lang w:val="en-US"/>
        </w:rPr>
        <w:t>.</w:t>
      </w:r>
    </w:p>
    <w:p w14:paraId="65E94B46" w14:textId="77777777" w:rsidR="00BE7667" w:rsidRPr="00655096" w:rsidRDefault="00BE7667" w:rsidP="006A60D5">
      <w:pPr>
        <w:jc w:val="both"/>
        <w:rPr>
          <w:b/>
          <w:bCs/>
          <w:kern w:val="2"/>
          <w:lang w:val="en-US" w:eastAsia="zh-CN"/>
        </w:rPr>
      </w:pPr>
    </w:p>
    <w:p w14:paraId="7D7108FF" w14:textId="145E4F71" w:rsidR="00E8018F" w:rsidRPr="00655096" w:rsidRDefault="00E8018F" w:rsidP="00E8018F">
      <w:pPr>
        <w:pStyle w:val="Heading1"/>
        <w:rPr>
          <w:lang w:val="en-US"/>
        </w:rPr>
      </w:pPr>
      <w:r w:rsidRPr="00655096">
        <w:rPr>
          <w:lang w:val="en-US"/>
        </w:rPr>
        <w:lastRenderedPageBreak/>
        <w:t>PUCCH repetition enhancements for URLLC/IIoT</w:t>
      </w:r>
    </w:p>
    <w:p w14:paraId="37AE954F" w14:textId="7626B43B" w:rsidR="00C408CA" w:rsidRPr="00655096" w:rsidRDefault="00BD517F" w:rsidP="00CE1A37">
      <w:pPr>
        <w:jc w:val="both"/>
        <w:rPr>
          <w:lang w:val="en-US"/>
        </w:rPr>
      </w:pPr>
      <w:r w:rsidRPr="00655096">
        <w:rPr>
          <w:lang w:val="en-US"/>
        </w:rPr>
        <w:t xml:space="preserve">There had been good progress during RAN1#106bis-e and we only see one issue that needs to be done, namely the decision on the confirmation of the working assumption on the inter-subslot FH for format 0 &amp; 2 for 2OS subslot based PUCCH of the following agreement: </w:t>
      </w:r>
    </w:p>
    <w:tbl>
      <w:tblPr>
        <w:tblStyle w:val="TableGrid"/>
        <w:tblW w:w="0" w:type="auto"/>
        <w:tblLook w:val="04A0" w:firstRow="1" w:lastRow="0" w:firstColumn="1" w:lastColumn="0" w:noHBand="0" w:noVBand="1"/>
      </w:tblPr>
      <w:tblGrid>
        <w:gridCol w:w="9629"/>
      </w:tblGrid>
      <w:tr w:rsidR="00BD517F" w:rsidRPr="00655096" w14:paraId="202C7F5D" w14:textId="77777777" w:rsidTr="00BD517F">
        <w:tc>
          <w:tcPr>
            <w:tcW w:w="9629" w:type="dxa"/>
          </w:tcPr>
          <w:p w14:paraId="2FFAFA2D" w14:textId="77777777" w:rsidR="00BD517F" w:rsidRPr="00655096" w:rsidRDefault="00BD517F" w:rsidP="00BD517F">
            <w:pPr>
              <w:spacing w:after="0"/>
              <w:jc w:val="both"/>
              <w:rPr>
                <w:rFonts w:ascii="Times" w:eastAsia="Batang" w:hAnsi="Times" w:cs="Times"/>
                <w:b/>
                <w:bCs/>
                <w:highlight w:val="green"/>
                <w:lang w:val="en-US" w:eastAsia="zh-CN"/>
              </w:rPr>
            </w:pPr>
            <w:r w:rsidRPr="00655096">
              <w:rPr>
                <w:rFonts w:ascii="Times" w:eastAsia="Batang" w:hAnsi="Times" w:cs="Times"/>
                <w:b/>
                <w:bCs/>
                <w:highlight w:val="green"/>
                <w:lang w:val="en-US" w:eastAsia="zh-CN"/>
              </w:rPr>
              <w:t>Agreement</w:t>
            </w:r>
          </w:p>
          <w:p w14:paraId="4A5C6863" w14:textId="77777777" w:rsidR="00BD517F" w:rsidRPr="00655096" w:rsidRDefault="00BD517F" w:rsidP="00BD517F">
            <w:pPr>
              <w:spacing w:after="0"/>
              <w:jc w:val="both"/>
              <w:rPr>
                <w:rFonts w:ascii="Times" w:eastAsia="Batang" w:hAnsi="Times"/>
                <w:bCs/>
                <w:lang w:val="en-US" w:eastAsia="zh-CN"/>
              </w:rPr>
            </w:pPr>
            <w:r w:rsidRPr="00655096">
              <w:rPr>
                <w:rFonts w:ascii="Times" w:eastAsia="Batang" w:hAnsi="Times"/>
                <w:bCs/>
                <w:lang w:val="en-US" w:eastAsia="zh-CN"/>
              </w:rPr>
              <w:t>For PUCCH repetition enhancements:</w:t>
            </w:r>
          </w:p>
          <w:p w14:paraId="561D8836" w14:textId="77777777" w:rsidR="00BD517F" w:rsidRPr="00655096" w:rsidRDefault="00BD517F" w:rsidP="00BD517F">
            <w:pPr>
              <w:numPr>
                <w:ilvl w:val="0"/>
                <w:numId w:val="40"/>
              </w:numPr>
              <w:overflowPunct/>
              <w:autoSpaceDE/>
              <w:autoSpaceDN/>
              <w:adjustRightInd/>
              <w:spacing w:after="0"/>
              <w:contextualSpacing/>
              <w:textAlignment w:val="auto"/>
              <w:rPr>
                <w:rFonts w:ascii="Times" w:eastAsia="Batang" w:hAnsi="Times"/>
                <w:bCs/>
                <w:lang w:val="en-US" w:eastAsia="x-none"/>
              </w:rPr>
            </w:pPr>
            <w:r w:rsidRPr="00655096">
              <w:rPr>
                <w:rFonts w:ascii="Times" w:eastAsia="Batang" w:hAnsi="Times"/>
                <w:lang w:val="en-US" w:eastAsia="x-none"/>
              </w:rPr>
              <w:t xml:space="preserve">Support </w:t>
            </w:r>
            <w:r w:rsidRPr="00655096">
              <w:rPr>
                <w:rFonts w:ascii="Times" w:eastAsia="Batang" w:hAnsi="Times"/>
                <w:bCs/>
                <w:i/>
                <w:iCs/>
                <w:lang w:val="en-US" w:eastAsia="x-none"/>
              </w:rPr>
              <w:t>inter-</w:t>
            </w:r>
            <w:proofErr w:type="spellStart"/>
            <w:r w:rsidRPr="00655096">
              <w:rPr>
                <w:rFonts w:ascii="Times" w:eastAsia="Batang" w:hAnsi="Times"/>
                <w:bCs/>
                <w:i/>
                <w:iCs/>
                <w:lang w:val="en-US" w:eastAsia="x-none"/>
              </w:rPr>
              <w:t>slotFrequencyHopping</w:t>
            </w:r>
            <w:proofErr w:type="spellEnd"/>
            <w:r w:rsidRPr="00655096">
              <w:rPr>
                <w:rFonts w:ascii="Times" w:eastAsia="Batang" w:hAnsi="Times"/>
                <w:bCs/>
                <w:lang w:val="en-US" w:eastAsia="x-none"/>
              </w:rPr>
              <w:t xml:space="preserve"> for PUCCH repetition operation of PUCCH Format 0 and Format 2 for slot-based PUCCH configurations. </w:t>
            </w:r>
          </w:p>
          <w:p w14:paraId="45FF6F2F" w14:textId="77777777" w:rsidR="00BD517F" w:rsidRPr="00655096" w:rsidRDefault="00BD517F" w:rsidP="00BD517F">
            <w:pPr>
              <w:numPr>
                <w:ilvl w:val="0"/>
                <w:numId w:val="40"/>
              </w:numPr>
              <w:overflowPunct/>
              <w:autoSpaceDE/>
              <w:autoSpaceDN/>
              <w:adjustRightInd/>
              <w:spacing w:after="0"/>
              <w:contextualSpacing/>
              <w:textAlignment w:val="auto"/>
              <w:rPr>
                <w:rFonts w:ascii="Times" w:eastAsia="Batang" w:hAnsi="Times"/>
                <w:bCs/>
                <w:lang w:val="en-US" w:eastAsia="x-none"/>
              </w:rPr>
            </w:pPr>
            <w:r w:rsidRPr="00655096">
              <w:rPr>
                <w:rFonts w:ascii="Times" w:eastAsia="Batang" w:hAnsi="Times"/>
                <w:lang w:val="en-US" w:eastAsia="x-none"/>
              </w:rPr>
              <w:t xml:space="preserve">Support </w:t>
            </w:r>
            <w:r w:rsidRPr="00655096">
              <w:rPr>
                <w:rFonts w:ascii="Times" w:eastAsia="Batang" w:hAnsi="Times"/>
                <w:bCs/>
                <w:lang w:val="en-US" w:eastAsia="x-none"/>
              </w:rPr>
              <w:t xml:space="preserve">inter-subslot Frequency Hopping for PUCCH repetition operation of PUCCH Formats 0, 1, 2, 3 and 4 for 7OS slot-based PUCCH configurations. </w:t>
            </w:r>
          </w:p>
          <w:p w14:paraId="735949AB" w14:textId="77777777" w:rsidR="00BD517F" w:rsidRPr="00655096" w:rsidRDefault="00BD517F" w:rsidP="00BD517F">
            <w:pPr>
              <w:numPr>
                <w:ilvl w:val="1"/>
                <w:numId w:val="40"/>
              </w:numPr>
              <w:overflowPunct/>
              <w:autoSpaceDE/>
              <w:autoSpaceDN/>
              <w:adjustRightInd/>
              <w:spacing w:after="0"/>
              <w:contextualSpacing/>
              <w:textAlignment w:val="auto"/>
              <w:rPr>
                <w:rFonts w:ascii="Times" w:eastAsia="Batang" w:hAnsi="Times"/>
                <w:bCs/>
                <w:lang w:val="en-US" w:eastAsia="x-none"/>
              </w:rPr>
            </w:pPr>
            <w:r w:rsidRPr="00655096">
              <w:rPr>
                <w:rFonts w:ascii="Times" w:eastAsia="Batang" w:hAnsi="Times"/>
                <w:bCs/>
                <w:lang w:val="en-US" w:eastAsia="x-none"/>
              </w:rPr>
              <w:t xml:space="preserve">The UE applies the inter-subslot FH operation from sub-slot to sub-slot, if configured with </w:t>
            </w:r>
            <w:r w:rsidRPr="00655096">
              <w:rPr>
                <w:rFonts w:ascii="Times" w:eastAsia="Batang" w:hAnsi="Times"/>
                <w:bCs/>
                <w:i/>
                <w:iCs/>
                <w:lang w:val="en-US" w:eastAsia="x-none"/>
              </w:rPr>
              <w:t>inter-</w:t>
            </w:r>
            <w:proofErr w:type="spellStart"/>
            <w:r w:rsidRPr="00655096">
              <w:rPr>
                <w:rFonts w:ascii="Times" w:eastAsia="Batang" w:hAnsi="Times"/>
                <w:bCs/>
                <w:i/>
                <w:iCs/>
                <w:lang w:val="en-US" w:eastAsia="x-none"/>
              </w:rPr>
              <w:t>slotFrequencyHopping</w:t>
            </w:r>
            <w:proofErr w:type="spellEnd"/>
            <w:r w:rsidRPr="00655096">
              <w:rPr>
                <w:rFonts w:ascii="Times" w:eastAsia="Batang" w:hAnsi="Times"/>
                <w:bCs/>
                <w:lang w:val="en-US" w:eastAsia="x-none"/>
              </w:rPr>
              <w:t xml:space="preserve"> in the respective </w:t>
            </w:r>
            <w:proofErr w:type="spellStart"/>
            <w:r w:rsidRPr="00655096">
              <w:rPr>
                <w:rFonts w:ascii="Times" w:eastAsia="Batang" w:hAnsi="Times"/>
                <w:bCs/>
                <w:lang w:val="en-US" w:eastAsia="x-none"/>
              </w:rPr>
              <w:t>PUCCH_config</w:t>
            </w:r>
            <w:proofErr w:type="spellEnd"/>
            <w:r w:rsidRPr="00655096">
              <w:rPr>
                <w:rFonts w:ascii="Times" w:eastAsia="Batang" w:hAnsi="Times"/>
                <w:bCs/>
                <w:lang w:val="en-US" w:eastAsia="x-none"/>
              </w:rPr>
              <w:t xml:space="preserve">. </w:t>
            </w:r>
          </w:p>
          <w:p w14:paraId="436C1F08" w14:textId="77777777" w:rsidR="00BD517F" w:rsidRPr="00655096" w:rsidRDefault="00BD517F" w:rsidP="00BD517F">
            <w:pPr>
              <w:numPr>
                <w:ilvl w:val="0"/>
                <w:numId w:val="40"/>
              </w:numPr>
              <w:overflowPunct/>
              <w:autoSpaceDE/>
              <w:autoSpaceDN/>
              <w:adjustRightInd/>
              <w:spacing w:after="0"/>
              <w:contextualSpacing/>
              <w:textAlignment w:val="auto"/>
              <w:rPr>
                <w:rFonts w:ascii="Times" w:eastAsia="Batang" w:hAnsi="Times"/>
                <w:bCs/>
                <w:lang w:val="en-US" w:eastAsia="x-none"/>
              </w:rPr>
            </w:pPr>
            <w:r w:rsidRPr="00655096">
              <w:rPr>
                <w:rFonts w:ascii="Times" w:eastAsia="Batang" w:hAnsi="Times"/>
                <w:lang w:val="en-US" w:eastAsia="x-none"/>
              </w:rPr>
              <w:t>(</w:t>
            </w:r>
            <w:r w:rsidRPr="00655096">
              <w:rPr>
                <w:rFonts w:ascii="Times" w:eastAsia="Batang" w:hAnsi="Times"/>
                <w:highlight w:val="darkYellow"/>
                <w:lang w:val="en-US" w:eastAsia="x-none"/>
              </w:rPr>
              <w:t>Working Assumption</w:t>
            </w:r>
            <w:r w:rsidRPr="00655096">
              <w:rPr>
                <w:rFonts w:ascii="Times" w:eastAsia="Batang" w:hAnsi="Times"/>
                <w:lang w:val="en-US" w:eastAsia="x-none"/>
              </w:rPr>
              <w:t xml:space="preserve">) Support </w:t>
            </w:r>
            <w:r w:rsidRPr="00655096">
              <w:rPr>
                <w:rFonts w:ascii="Times" w:eastAsia="Batang" w:hAnsi="Times"/>
                <w:bCs/>
                <w:lang w:val="en-US" w:eastAsia="x-none"/>
              </w:rPr>
              <w:t xml:space="preserve">inter-subslot Frequency Hopping for PUCCH repetition operation of PUCCH Format 0 and Format 2 for 2OS slot-based PUCCH configurations. </w:t>
            </w:r>
          </w:p>
          <w:p w14:paraId="25EF3DC4" w14:textId="77777777" w:rsidR="00BD517F" w:rsidRPr="00655096" w:rsidRDefault="00BD517F" w:rsidP="00BD517F">
            <w:pPr>
              <w:numPr>
                <w:ilvl w:val="1"/>
                <w:numId w:val="40"/>
              </w:numPr>
              <w:overflowPunct/>
              <w:autoSpaceDE/>
              <w:autoSpaceDN/>
              <w:adjustRightInd/>
              <w:spacing w:after="0"/>
              <w:contextualSpacing/>
              <w:textAlignment w:val="auto"/>
              <w:rPr>
                <w:rFonts w:ascii="Times" w:eastAsia="Batang" w:hAnsi="Times"/>
                <w:bCs/>
                <w:lang w:val="en-US" w:eastAsia="x-none"/>
              </w:rPr>
            </w:pPr>
            <w:r w:rsidRPr="00655096">
              <w:rPr>
                <w:rFonts w:ascii="Times" w:eastAsia="Batang" w:hAnsi="Times"/>
                <w:bCs/>
                <w:lang w:val="en-US" w:eastAsia="x-none"/>
              </w:rPr>
              <w:t xml:space="preserve">The UE applies the inter-subslot FH operation from sub-slot to sub-slot, if configured with </w:t>
            </w:r>
            <w:r w:rsidRPr="00655096">
              <w:rPr>
                <w:rFonts w:ascii="Times" w:eastAsia="Batang" w:hAnsi="Times"/>
                <w:bCs/>
                <w:i/>
                <w:iCs/>
                <w:lang w:val="en-US" w:eastAsia="x-none"/>
              </w:rPr>
              <w:t>inter-</w:t>
            </w:r>
            <w:proofErr w:type="spellStart"/>
            <w:r w:rsidRPr="00655096">
              <w:rPr>
                <w:rFonts w:ascii="Times" w:eastAsia="Batang" w:hAnsi="Times"/>
                <w:bCs/>
                <w:i/>
                <w:iCs/>
                <w:lang w:val="en-US" w:eastAsia="x-none"/>
              </w:rPr>
              <w:t>slotFrequencyHopping</w:t>
            </w:r>
            <w:proofErr w:type="spellEnd"/>
            <w:r w:rsidRPr="00655096">
              <w:rPr>
                <w:rFonts w:ascii="Times" w:eastAsia="Batang" w:hAnsi="Times"/>
                <w:bCs/>
                <w:lang w:val="en-US" w:eastAsia="x-none"/>
              </w:rPr>
              <w:t xml:space="preserve"> in the respective </w:t>
            </w:r>
            <w:proofErr w:type="spellStart"/>
            <w:r w:rsidRPr="00655096">
              <w:rPr>
                <w:rFonts w:ascii="Times" w:eastAsia="Batang" w:hAnsi="Times"/>
                <w:bCs/>
                <w:lang w:val="en-US" w:eastAsia="x-none"/>
              </w:rPr>
              <w:t>PUCCH_config</w:t>
            </w:r>
            <w:proofErr w:type="spellEnd"/>
            <w:r w:rsidRPr="00655096">
              <w:rPr>
                <w:rFonts w:ascii="Times" w:eastAsia="Batang" w:hAnsi="Times"/>
                <w:bCs/>
                <w:lang w:val="en-US" w:eastAsia="x-none"/>
              </w:rPr>
              <w:t xml:space="preserve">. </w:t>
            </w:r>
          </w:p>
          <w:p w14:paraId="687D0B6F" w14:textId="46165AE3" w:rsidR="00BD517F" w:rsidRPr="00655096" w:rsidRDefault="00BD517F" w:rsidP="00C408CA">
            <w:pPr>
              <w:numPr>
                <w:ilvl w:val="0"/>
                <w:numId w:val="40"/>
              </w:numPr>
              <w:overflowPunct/>
              <w:autoSpaceDE/>
              <w:autoSpaceDN/>
              <w:adjustRightInd/>
              <w:spacing w:after="0"/>
              <w:contextualSpacing/>
              <w:jc w:val="both"/>
              <w:textAlignment w:val="auto"/>
              <w:rPr>
                <w:rFonts w:ascii="Times" w:eastAsia="Batang" w:hAnsi="Times"/>
                <w:bCs/>
                <w:lang w:val="en-US" w:eastAsia="zh-CN"/>
              </w:rPr>
            </w:pPr>
            <w:r w:rsidRPr="00655096">
              <w:rPr>
                <w:rFonts w:ascii="Times" w:eastAsia="Batang" w:hAnsi="Times"/>
                <w:bCs/>
                <w:lang w:val="en-US" w:eastAsia="zh-CN"/>
              </w:rPr>
              <w:t xml:space="preserve">Note: As for Rel-15, the configuration / enabling of </w:t>
            </w:r>
            <w:r w:rsidRPr="00655096">
              <w:rPr>
                <w:rFonts w:ascii="Times" w:eastAsia="Batang" w:hAnsi="Times"/>
                <w:bCs/>
                <w:i/>
                <w:iCs/>
                <w:lang w:val="en-US" w:eastAsia="x-none"/>
              </w:rPr>
              <w:t>inter-</w:t>
            </w:r>
            <w:proofErr w:type="spellStart"/>
            <w:r w:rsidRPr="00655096">
              <w:rPr>
                <w:rFonts w:ascii="Times" w:eastAsia="Batang" w:hAnsi="Times"/>
                <w:bCs/>
                <w:i/>
                <w:iCs/>
                <w:lang w:val="en-US" w:eastAsia="x-none"/>
              </w:rPr>
              <w:t>slotFrequencyHopping</w:t>
            </w:r>
            <w:proofErr w:type="spellEnd"/>
            <w:r w:rsidRPr="00655096">
              <w:rPr>
                <w:rFonts w:ascii="Times" w:eastAsia="Batang" w:hAnsi="Times"/>
                <w:bCs/>
                <w:i/>
                <w:iCs/>
                <w:lang w:val="en-US" w:eastAsia="x-none"/>
              </w:rPr>
              <w:t xml:space="preserve"> </w:t>
            </w:r>
            <w:r w:rsidRPr="00655096">
              <w:rPr>
                <w:rFonts w:ascii="Times" w:eastAsia="Batang" w:hAnsi="Times"/>
                <w:bCs/>
                <w:lang w:val="en-US" w:eastAsia="x-none"/>
              </w:rPr>
              <w:t xml:space="preserve">and </w:t>
            </w:r>
            <w:proofErr w:type="spellStart"/>
            <w:r w:rsidRPr="00655096">
              <w:rPr>
                <w:rFonts w:ascii="Times" w:eastAsia="Batang" w:hAnsi="Times"/>
                <w:bCs/>
                <w:i/>
                <w:iCs/>
                <w:lang w:val="en-US" w:eastAsia="x-none"/>
              </w:rPr>
              <w:t>intraSlotFrequencyHopping</w:t>
            </w:r>
            <w:proofErr w:type="spellEnd"/>
            <w:r w:rsidRPr="00655096">
              <w:rPr>
                <w:rFonts w:ascii="Times" w:eastAsia="Batang" w:hAnsi="Times"/>
                <w:bCs/>
                <w:lang w:val="en-US" w:eastAsia="x-none"/>
              </w:rPr>
              <w:t xml:space="preserve"> is not supported. </w:t>
            </w:r>
          </w:p>
        </w:tc>
      </w:tr>
    </w:tbl>
    <w:p w14:paraId="7616BC81" w14:textId="45DD2AB4" w:rsidR="00BD517F" w:rsidRPr="00655096" w:rsidRDefault="00BD517F" w:rsidP="00C408CA">
      <w:pPr>
        <w:rPr>
          <w:b/>
          <w:bCs/>
          <w:lang w:val="en-US"/>
        </w:rPr>
      </w:pPr>
    </w:p>
    <w:p w14:paraId="50BC0B30" w14:textId="74057C74" w:rsidR="00BD517F" w:rsidRPr="00655096" w:rsidRDefault="00BD517F" w:rsidP="00CE1A37">
      <w:pPr>
        <w:jc w:val="both"/>
        <w:rPr>
          <w:lang w:val="en-US"/>
        </w:rPr>
      </w:pPr>
      <w:r w:rsidRPr="00655096">
        <w:rPr>
          <w:lang w:val="en-US"/>
        </w:rPr>
        <w:t xml:space="preserve">As had been pointed out in the discussions during the GTW session during RAN1#106bis-e by several companies, the issue of transient periods has been there since Rel-15 and that transient periods for short PUCCH </w:t>
      </w:r>
      <w:r w:rsidR="00291CC7" w:rsidRPr="00655096">
        <w:rPr>
          <w:lang w:val="en-US"/>
        </w:rPr>
        <w:t xml:space="preserve">&amp; PUSCH </w:t>
      </w:r>
      <w:r w:rsidRPr="00655096">
        <w:rPr>
          <w:lang w:val="en-US"/>
        </w:rPr>
        <w:t xml:space="preserve">allocations </w:t>
      </w:r>
      <w:r w:rsidR="00291CC7" w:rsidRPr="00655096">
        <w:rPr>
          <w:lang w:val="en-US"/>
        </w:rPr>
        <w:t>are present also for 2OS sub-slot PUCCH (</w:t>
      </w:r>
      <w:r w:rsidR="00A42380" w:rsidRPr="00655096">
        <w:rPr>
          <w:lang w:val="en-US"/>
        </w:rPr>
        <w:t>e.g.,</w:t>
      </w:r>
      <w:r w:rsidR="00291CC7" w:rsidRPr="00655096">
        <w:rPr>
          <w:lang w:val="en-US"/>
        </w:rPr>
        <w:t xml:space="preserve"> combination of format 0 &amp; format 2) in back-to-back 2OS PUCCH sub</w:t>
      </w:r>
      <w:r w:rsidR="00A42380">
        <w:rPr>
          <w:lang w:val="en-US"/>
        </w:rPr>
        <w:t>-</w:t>
      </w:r>
      <w:r w:rsidR="00291CC7" w:rsidRPr="00655096">
        <w:rPr>
          <w:lang w:val="en-US"/>
        </w:rPr>
        <w:t xml:space="preserve">slots in Rel-16. Therefore, we think that the working assumption can be confirmed. There is clearly some performance issue for higher SCS, but this is up to gNB implementation to decide if inter-subslot FH is still feasible to configure for a 2OS sub-slot based PUCCH configuration on a higher SCS cell or not. </w:t>
      </w:r>
    </w:p>
    <w:p w14:paraId="309C93B3" w14:textId="7F968123" w:rsidR="00291CC7" w:rsidRPr="00655096" w:rsidRDefault="00291CC7" w:rsidP="00291CC7">
      <w:pPr>
        <w:spacing w:after="0"/>
        <w:rPr>
          <w:b/>
          <w:bCs/>
          <w:lang w:val="en-US"/>
        </w:rPr>
      </w:pPr>
      <w:r w:rsidRPr="00655096">
        <w:rPr>
          <w:b/>
          <w:bCs/>
          <w:lang w:val="en-US"/>
        </w:rPr>
        <w:t xml:space="preserve">Proposal 3.1: Confirm the following RAN1#106bis-e working assumption: </w:t>
      </w:r>
    </w:p>
    <w:p w14:paraId="353A1765" w14:textId="77777777" w:rsidR="00291CC7" w:rsidRPr="00655096" w:rsidRDefault="00291CC7" w:rsidP="00291CC7">
      <w:pPr>
        <w:numPr>
          <w:ilvl w:val="0"/>
          <w:numId w:val="40"/>
        </w:numPr>
        <w:overflowPunct/>
        <w:autoSpaceDE/>
        <w:autoSpaceDN/>
        <w:adjustRightInd/>
        <w:spacing w:after="0"/>
        <w:contextualSpacing/>
        <w:textAlignment w:val="auto"/>
        <w:rPr>
          <w:rFonts w:ascii="Times" w:eastAsia="Batang" w:hAnsi="Times"/>
          <w:b/>
          <w:bCs/>
          <w:lang w:val="en-US" w:eastAsia="x-none"/>
        </w:rPr>
      </w:pPr>
      <w:r w:rsidRPr="00655096">
        <w:rPr>
          <w:rFonts w:ascii="Times" w:eastAsia="Batang" w:hAnsi="Times"/>
          <w:b/>
          <w:bCs/>
          <w:lang w:val="en-US" w:eastAsia="x-none"/>
        </w:rPr>
        <w:t>(</w:t>
      </w:r>
      <w:r w:rsidRPr="00655096">
        <w:rPr>
          <w:rFonts w:ascii="Times" w:eastAsia="Batang" w:hAnsi="Times"/>
          <w:b/>
          <w:bCs/>
          <w:highlight w:val="darkYellow"/>
          <w:lang w:val="en-US" w:eastAsia="x-none"/>
        </w:rPr>
        <w:t>Working Assumption</w:t>
      </w:r>
      <w:r w:rsidRPr="00655096">
        <w:rPr>
          <w:rFonts w:ascii="Times" w:eastAsia="Batang" w:hAnsi="Times"/>
          <w:b/>
          <w:bCs/>
          <w:lang w:val="en-US" w:eastAsia="x-none"/>
        </w:rPr>
        <w:t xml:space="preserve">) Support inter-subslot Frequency Hopping for PUCCH repetition operation of PUCCH Format 0 and Format 2 for 2OS slot-based PUCCH configurations. </w:t>
      </w:r>
    </w:p>
    <w:p w14:paraId="10A05789" w14:textId="77777777" w:rsidR="00291CC7" w:rsidRPr="00655096" w:rsidRDefault="00291CC7" w:rsidP="00291CC7">
      <w:pPr>
        <w:numPr>
          <w:ilvl w:val="1"/>
          <w:numId w:val="40"/>
        </w:numPr>
        <w:overflowPunct/>
        <w:autoSpaceDE/>
        <w:autoSpaceDN/>
        <w:adjustRightInd/>
        <w:spacing w:after="0"/>
        <w:contextualSpacing/>
        <w:textAlignment w:val="auto"/>
        <w:rPr>
          <w:rFonts w:ascii="Times" w:eastAsia="Batang" w:hAnsi="Times"/>
          <w:b/>
          <w:bCs/>
          <w:lang w:val="en-US" w:eastAsia="x-none"/>
        </w:rPr>
      </w:pPr>
      <w:r w:rsidRPr="00655096">
        <w:rPr>
          <w:rFonts w:ascii="Times" w:eastAsia="Batang" w:hAnsi="Times"/>
          <w:b/>
          <w:bCs/>
          <w:lang w:val="en-US" w:eastAsia="x-none"/>
        </w:rPr>
        <w:t xml:space="preserve">The UE applies the inter-subslot FH operation from sub-slot to sub-slot, if configured with </w:t>
      </w:r>
      <w:r w:rsidRPr="00655096">
        <w:rPr>
          <w:rFonts w:ascii="Times" w:eastAsia="Batang" w:hAnsi="Times"/>
          <w:b/>
          <w:bCs/>
          <w:i/>
          <w:iCs/>
          <w:lang w:val="en-US" w:eastAsia="x-none"/>
        </w:rPr>
        <w:t>inter-</w:t>
      </w:r>
      <w:proofErr w:type="spellStart"/>
      <w:r w:rsidRPr="00655096">
        <w:rPr>
          <w:rFonts w:ascii="Times" w:eastAsia="Batang" w:hAnsi="Times"/>
          <w:b/>
          <w:bCs/>
          <w:i/>
          <w:iCs/>
          <w:lang w:val="en-US" w:eastAsia="x-none"/>
        </w:rPr>
        <w:t>slotFrequencyHopping</w:t>
      </w:r>
      <w:proofErr w:type="spellEnd"/>
      <w:r w:rsidRPr="00655096">
        <w:rPr>
          <w:rFonts w:ascii="Times" w:eastAsia="Batang" w:hAnsi="Times"/>
          <w:b/>
          <w:bCs/>
          <w:lang w:val="en-US" w:eastAsia="x-none"/>
        </w:rPr>
        <w:t xml:space="preserve"> in the respective </w:t>
      </w:r>
      <w:proofErr w:type="spellStart"/>
      <w:r w:rsidRPr="00655096">
        <w:rPr>
          <w:rFonts w:ascii="Times" w:eastAsia="Batang" w:hAnsi="Times"/>
          <w:b/>
          <w:bCs/>
          <w:lang w:val="en-US" w:eastAsia="x-none"/>
        </w:rPr>
        <w:t>PUCCH_config</w:t>
      </w:r>
      <w:proofErr w:type="spellEnd"/>
      <w:r w:rsidRPr="00655096">
        <w:rPr>
          <w:rFonts w:ascii="Times" w:eastAsia="Batang" w:hAnsi="Times"/>
          <w:b/>
          <w:bCs/>
          <w:lang w:val="en-US" w:eastAsia="x-none"/>
        </w:rPr>
        <w:t xml:space="preserve">. </w:t>
      </w:r>
    </w:p>
    <w:p w14:paraId="70CE702F" w14:textId="77777777" w:rsidR="00291CC7" w:rsidRPr="00655096" w:rsidRDefault="00291CC7" w:rsidP="00C408CA">
      <w:pPr>
        <w:rPr>
          <w:lang w:val="en-US"/>
        </w:rPr>
      </w:pPr>
    </w:p>
    <w:p w14:paraId="7BD944A8" w14:textId="77777777" w:rsidR="00E8018F" w:rsidRPr="00655096" w:rsidRDefault="00E8018F" w:rsidP="00E8018F">
      <w:pPr>
        <w:jc w:val="both"/>
        <w:rPr>
          <w:lang w:val="en-US"/>
        </w:rPr>
      </w:pPr>
    </w:p>
    <w:p w14:paraId="17B9FC01" w14:textId="297CAC66" w:rsidR="00835DE9" w:rsidRPr="00655096" w:rsidRDefault="00524B1B" w:rsidP="007413DB">
      <w:pPr>
        <w:pStyle w:val="Heading1"/>
        <w:rPr>
          <w:lang w:val="en-US"/>
        </w:rPr>
      </w:pPr>
      <w:r w:rsidRPr="00655096">
        <w:rPr>
          <w:lang w:val="en-US"/>
        </w:rPr>
        <w:t>Retransmissions of dropped HARQ-ACK</w:t>
      </w:r>
      <w:bookmarkEnd w:id="2"/>
    </w:p>
    <w:p w14:paraId="5D601BEA" w14:textId="00AABC6E" w:rsidR="001C084F" w:rsidRPr="00655096" w:rsidRDefault="001C084F" w:rsidP="001C084F">
      <w:pPr>
        <w:jc w:val="both"/>
        <w:rPr>
          <w:lang w:val="en-US"/>
        </w:rPr>
      </w:pPr>
      <w:r w:rsidRPr="00655096">
        <w:rPr>
          <w:lang w:val="en-US"/>
        </w:rPr>
        <w:t>In RAN1 #106b</w:t>
      </w:r>
      <w:r w:rsidR="00AD5D7E" w:rsidRPr="00655096">
        <w:rPr>
          <w:lang w:val="en-US"/>
        </w:rPr>
        <w:t>is</w:t>
      </w:r>
      <w:r w:rsidRPr="00655096">
        <w:rPr>
          <w:lang w:val="en-US"/>
        </w:rPr>
        <w:t>-e, multiple agreements were reached both for the enhanced Type 3 CB and the one-shot CB retransmission triggering by DL DCI. In the following some remaining questions are discussed separately for the two methods.</w:t>
      </w:r>
    </w:p>
    <w:p w14:paraId="4B1BD379" w14:textId="77777777" w:rsidR="001C084F" w:rsidRPr="00655096" w:rsidRDefault="001C084F" w:rsidP="001C084F">
      <w:pPr>
        <w:pStyle w:val="Heading2"/>
        <w:ind w:left="567"/>
        <w:rPr>
          <w:lang w:val="en-US"/>
        </w:rPr>
      </w:pPr>
      <w:r w:rsidRPr="00655096">
        <w:rPr>
          <w:lang w:val="en-US"/>
        </w:rPr>
        <w:t>Enhanced Type 3 CB</w:t>
      </w:r>
    </w:p>
    <w:p w14:paraId="65A380A4" w14:textId="77777777" w:rsidR="001C084F" w:rsidRPr="00655096" w:rsidRDefault="001C084F" w:rsidP="001C084F">
      <w:pPr>
        <w:spacing w:after="0"/>
        <w:rPr>
          <w:lang w:val="en-US"/>
        </w:rPr>
      </w:pPr>
      <w:r w:rsidRPr="00655096">
        <w:rPr>
          <w:lang w:val="en-US"/>
        </w:rPr>
        <w:t>It was agreed in RAN1 #106b-e that</w:t>
      </w:r>
    </w:p>
    <w:p w14:paraId="4C8B0731" w14:textId="77777777" w:rsidR="001C084F" w:rsidRPr="00655096" w:rsidRDefault="001C084F" w:rsidP="001C084F">
      <w:pPr>
        <w:spacing w:after="0"/>
        <w:rPr>
          <w:rFonts w:ascii="Times" w:eastAsia="Batang" w:hAnsi="Times" w:cs="Times"/>
          <w:sz w:val="22"/>
          <w:szCs w:val="24"/>
          <w:lang w:val="en-US" w:eastAsia="ja-JP"/>
        </w:rPr>
      </w:pPr>
    </w:p>
    <w:tbl>
      <w:tblPr>
        <w:tblStyle w:val="TableGrid"/>
        <w:tblW w:w="0" w:type="auto"/>
        <w:tblLook w:val="04A0" w:firstRow="1" w:lastRow="0" w:firstColumn="1" w:lastColumn="0" w:noHBand="0" w:noVBand="1"/>
      </w:tblPr>
      <w:tblGrid>
        <w:gridCol w:w="9629"/>
      </w:tblGrid>
      <w:tr w:rsidR="001C084F" w:rsidRPr="00655096" w14:paraId="06C46B38" w14:textId="77777777" w:rsidTr="004C6064">
        <w:tc>
          <w:tcPr>
            <w:tcW w:w="9629" w:type="dxa"/>
          </w:tcPr>
          <w:p w14:paraId="0C9FC70F" w14:textId="77777777" w:rsidR="001C084F" w:rsidRPr="00655096" w:rsidRDefault="001C084F" w:rsidP="004C6064">
            <w:pPr>
              <w:spacing w:after="0"/>
              <w:jc w:val="both"/>
              <w:rPr>
                <w:rFonts w:eastAsia="Batang"/>
                <w:bCs/>
                <w:highlight w:val="green"/>
                <w:lang w:val="en-US" w:eastAsia="zh-CN"/>
              </w:rPr>
            </w:pPr>
          </w:p>
          <w:p w14:paraId="68A43F46" w14:textId="77777777" w:rsidR="001C084F" w:rsidRPr="00655096" w:rsidRDefault="001C084F" w:rsidP="004C6064">
            <w:pPr>
              <w:spacing w:after="0"/>
              <w:jc w:val="both"/>
              <w:rPr>
                <w:rFonts w:ascii="Times" w:eastAsia="Batang" w:hAnsi="Times" w:cs="Times"/>
                <w:b/>
                <w:bCs/>
                <w:highlight w:val="green"/>
                <w:lang w:val="en-US" w:eastAsia="zh-CN"/>
              </w:rPr>
            </w:pPr>
            <w:r w:rsidRPr="00655096">
              <w:rPr>
                <w:rFonts w:ascii="Times" w:eastAsia="Batang" w:hAnsi="Times" w:cs="Times"/>
                <w:b/>
                <w:bCs/>
                <w:highlight w:val="green"/>
                <w:lang w:val="en-US" w:eastAsia="zh-CN"/>
              </w:rPr>
              <w:t>Agreement</w:t>
            </w:r>
          </w:p>
          <w:p w14:paraId="001C3C72" w14:textId="77777777" w:rsidR="001C084F" w:rsidRPr="00655096" w:rsidRDefault="001C084F" w:rsidP="004C6064">
            <w:pPr>
              <w:spacing w:after="0"/>
              <w:jc w:val="both"/>
              <w:rPr>
                <w:rFonts w:eastAsia="Batang"/>
                <w:bCs/>
                <w:lang w:val="en-US" w:eastAsia="zh-CN"/>
              </w:rPr>
            </w:pPr>
            <w:r w:rsidRPr="00655096">
              <w:rPr>
                <w:rFonts w:eastAsia="Batang"/>
                <w:bCs/>
                <w:lang w:val="en-US" w:eastAsia="zh-CN"/>
              </w:rPr>
              <w:t>Reuse the legacy 1-bit ‘</w:t>
            </w:r>
            <w:r w:rsidRPr="00655096">
              <w:rPr>
                <w:rFonts w:eastAsia="Batang"/>
                <w:bCs/>
                <w:i/>
                <w:iCs/>
                <w:lang w:val="en-US" w:eastAsia="zh-CN"/>
              </w:rPr>
              <w:t>one-shot HARQ-ACK request</w:t>
            </w:r>
            <w:r w:rsidRPr="00655096">
              <w:rPr>
                <w:rFonts w:eastAsia="Batang"/>
                <w:bCs/>
                <w:lang w:val="en-US" w:eastAsia="zh-CN"/>
              </w:rPr>
              <w:t xml:space="preserve">’ for triggering indication of the enhanced Type 3 HARQ-ACK CB of smaller size. </w:t>
            </w:r>
          </w:p>
          <w:p w14:paraId="564796FD" w14:textId="77777777" w:rsidR="001C084F" w:rsidRPr="00655096" w:rsidRDefault="001C084F" w:rsidP="0041723C">
            <w:pPr>
              <w:numPr>
                <w:ilvl w:val="0"/>
                <w:numId w:val="36"/>
              </w:numPr>
              <w:spacing w:after="0"/>
              <w:jc w:val="both"/>
              <w:rPr>
                <w:rFonts w:eastAsia="Batang"/>
                <w:lang w:val="en-US" w:eastAsia="zh-CN"/>
              </w:rPr>
            </w:pPr>
            <w:r w:rsidRPr="00655096">
              <w:rPr>
                <w:rFonts w:eastAsia="Batang"/>
                <w:bCs/>
                <w:lang w:val="en-US" w:eastAsia="zh-CN"/>
              </w:rPr>
              <w:t xml:space="preserve">At least if only a single enhanced Type 3 HARQ-ACK CB is configured, the triggering DCI with the triggering bit set to ‘1’ is also able to schedule PDSCH. </w:t>
            </w:r>
          </w:p>
          <w:p w14:paraId="13783CE2" w14:textId="77777777" w:rsidR="001C084F" w:rsidRPr="00655096" w:rsidRDefault="001C084F" w:rsidP="004C6064">
            <w:pPr>
              <w:spacing w:after="0"/>
              <w:rPr>
                <w:lang w:val="en-US"/>
              </w:rPr>
            </w:pPr>
          </w:p>
        </w:tc>
      </w:tr>
    </w:tbl>
    <w:p w14:paraId="3851F0E7" w14:textId="77777777" w:rsidR="001C084F" w:rsidRPr="00655096" w:rsidRDefault="001C084F" w:rsidP="001C084F">
      <w:pPr>
        <w:spacing w:after="0"/>
        <w:rPr>
          <w:lang w:val="en-US"/>
        </w:rPr>
      </w:pPr>
      <w:r w:rsidRPr="00655096">
        <w:rPr>
          <w:lang w:val="en-US"/>
        </w:rPr>
        <w:t xml:space="preserve">   </w:t>
      </w:r>
    </w:p>
    <w:p w14:paraId="3A93922E" w14:textId="77777777" w:rsidR="001C084F" w:rsidRPr="00655096" w:rsidRDefault="001C084F" w:rsidP="001C084F">
      <w:pPr>
        <w:jc w:val="both"/>
        <w:rPr>
          <w:lang w:val="en-US"/>
        </w:rPr>
      </w:pPr>
      <w:r w:rsidRPr="00655096">
        <w:rPr>
          <w:lang w:val="en-US"/>
        </w:rPr>
        <w:t>Should be agreed if the triggering DCI may schedule PDSCH also when multiple enhanced Type 3 CBs are configured. Three alternatives have been discussed:</w:t>
      </w:r>
    </w:p>
    <w:p w14:paraId="4A5BB465" w14:textId="77777777" w:rsidR="001C084F" w:rsidRPr="00655096" w:rsidRDefault="001C084F" w:rsidP="0041723C">
      <w:pPr>
        <w:pStyle w:val="ListParagraph"/>
        <w:numPr>
          <w:ilvl w:val="0"/>
          <w:numId w:val="37"/>
        </w:numPr>
      </w:pPr>
      <w:r w:rsidRPr="00655096">
        <w:t>Alt. 1: Triggering DCI does not schedule PDSCH.</w:t>
      </w:r>
    </w:p>
    <w:p w14:paraId="3B245DAF" w14:textId="221FAB35" w:rsidR="001C084F" w:rsidRPr="00655096" w:rsidRDefault="001C084F" w:rsidP="0041723C">
      <w:pPr>
        <w:pStyle w:val="ListParagraph"/>
        <w:numPr>
          <w:ilvl w:val="0"/>
          <w:numId w:val="37"/>
        </w:numPr>
      </w:pPr>
      <w:r w:rsidRPr="00655096">
        <w:lastRenderedPageBreak/>
        <w:t>Alt. 2: If triggering DCI schedules PDSCH (there is a valid frequency domain resource allocation), a particular CB is generated (Rel-16 Type 3 CB</w:t>
      </w:r>
      <w:r w:rsidR="00BF4B39" w:rsidRPr="00655096">
        <w:t xml:space="preserve"> or </w:t>
      </w:r>
      <w:r w:rsidRPr="00655096">
        <w:t xml:space="preserve">the first in the list of CBs) </w:t>
      </w:r>
    </w:p>
    <w:p w14:paraId="7D2AD7FD" w14:textId="77777777" w:rsidR="001C084F" w:rsidRPr="00655096" w:rsidRDefault="001C084F" w:rsidP="00F86490">
      <w:pPr>
        <w:pStyle w:val="ListParagraph"/>
        <w:numPr>
          <w:ilvl w:val="0"/>
          <w:numId w:val="37"/>
        </w:numPr>
        <w:spacing w:after="180"/>
        <w:ind w:left="714" w:hanging="357"/>
      </w:pPr>
      <w:r w:rsidRPr="00655096">
        <w:t xml:space="preserve">Alt 3: Triggering DCI may schedule PDSCH.   </w:t>
      </w:r>
    </w:p>
    <w:p w14:paraId="28788E3B" w14:textId="2763E72E" w:rsidR="001C084F" w:rsidRPr="00655096" w:rsidRDefault="001C084F" w:rsidP="00F86490">
      <w:pPr>
        <w:jc w:val="both"/>
        <w:rPr>
          <w:b/>
          <w:bCs/>
          <w:sz w:val="22"/>
          <w:lang w:val="en-US" w:eastAsia="zh-CN"/>
        </w:rPr>
      </w:pPr>
      <w:r w:rsidRPr="00655096">
        <w:rPr>
          <w:lang w:val="en-US"/>
        </w:rPr>
        <w:t>Our preference is Alt. 2 that gives some flexibility for simultaneous PDSCH scheduling without increasing the DCI size. The CB to transmit should be the first in the list of CBs, which can be configured as Rel-16 Type</w:t>
      </w:r>
      <w:r w:rsidR="00C60461" w:rsidRPr="00655096">
        <w:rPr>
          <w:lang w:val="en-US"/>
        </w:rPr>
        <w:t xml:space="preserve"> </w:t>
      </w:r>
      <w:r w:rsidRPr="00655096">
        <w:rPr>
          <w:lang w:val="en-US"/>
        </w:rPr>
        <w:t xml:space="preserve">3 CB if seen reasonable. </w:t>
      </w:r>
      <w:r w:rsidR="005D1FC7" w:rsidRPr="00655096">
        <w:rPr>
          <w:lang w:val="en-US"/>
        </w:rPr>
        <w:t xml:space="preserve">This would be just logical, as this would then also correspond to the same behavior for only a single enhanced Type-3 CB being configured and PDSCH to be scheduled (where, the list of codebooks basically has a length of 1). </w:t>
      </w:r>
      <w:r w:rsidRPr="00655096">
        <w:rPr>
          <w:lang w:val="en-US"/>
        </w:rPr>
        <w:t>Alt. 1 would not allow the same scheduling freedom as Rel-16 Type 3 CB provides.</w:t>
      </w:r>
      <w:r w:rsidR="00264F27" w:rsidRPr="00655096">
        <w:rPr>
          <w:lang w:val="en-US"/>
        </w:rPr>
        <w:t xml:space="preserve"> </w:t>
      </w:r>
      <w:r w:rsidR="000D49C8" w:rsidRPr="00655096">
        <w:rPr>
          <w:lang w:val="en-US"/>
        </w:rPr>
        <w:t xml:space="preserve">Alt. 3 would mean an additional bit field of up to three bits besides the </w:t>
      </w:r>
      <w:r w:rsidR="005D1FC7" w:rsidRPr="00655096">
        <w:rPr>
          <w:lang w:val="en-US"/>
        </w:rPr>
        <w:t xml:space="preserve">agreed </w:t>
      </w:r>
      <w:r w:rsidR="000D49C8" w:rsidRPr="00655096">
        <w:rPr>
          <w:lang w:val="en-US"/>
        </w:rPr>
        <w:t xml:space="preserve">triggering bit. The HARQ process of the scheduled PDSCH would need to be included in the processes of the triggered enhanced Type 3 CB, which does not allow utilizing fully the flexibility provide by Alt. 3.  </w:t>
      </w:r>
    </w:p>
    <w:p w14:paraId="694AB0C9" w14:textId="042BDF3C" w:rsidR="00112B70" w:rsidRPr="00655096" w:rsidRDefault="001C084F" w:rsidP="00F86490">
      <w:pPr>
        <w:jc w:val="both"/>
        <w:rPr>
          <w:b/>
          <w:bCs/>
          <w:sz w:val="22"/>
          <w:lang w:val="en-US"/>
        </w:rPr>
      </w:pPr>
      <w:r w:rsidRPr="00655096">
        <w:rPr>
          <w:lang w:val="en-US"/>
        </w:rPr>
        <w:t xml:space="preserve">With the above Alt 1 and 2, some existing bits in the DCI are reused for CB selection. </w:t>
      </w:r>
      <w:r w:rsidR="00DD2704" w:rsidRPr="00655096">
        <w:rPr>
          <w:lang w:val="en-US"/>
        </w:rPr>
        <w:t xml:space="preserve">Three bits are </w:t>
      </w:r>
      <w:r w:rsidR="00275876" w:rsidRPr="00655096">
        <w:rPr>
          <w:lang w:val="en-US"/>
        </w:rPr>
        <w:t>needed,</w:t>
      </w:r>
      <w:r w:rsidR="00DD2704" w:rsidRPr="00655096">
        <w:rPr>
          <w:lang w:val="en-US"/>
        </w:rPr>
        <w:t xml:space="preserve"> and a</w:t>
      </w:r>
      <w:r w:rsidRPr="00655096">
        <w:rPr>
          <w:lang w:val="en-US"/>
        </w:rPr>
        <w:t xml:space="preserve"> </w:t>
      </w:r>
      <w:r w:rsidR="00DD2704" w:rsidRPr="00655096">
        <w:rPr>
          <w:lang w:val="en-US"/>
        </w:rPr>
        <w:t xml:space="preserve">possible </w:t>
      </w:r>
      <w:r w:rsidRPr="00655096">
        <w:rPr>
          <w:lang w:val="en-US"/>
        </w:rPr>
        <w:t xml:space="preserve">candidate </w:t>
      </w:r>
      <w:r w:rsidR="00DD2704" w:rsidRPr="00655096">
        <w:rPr>
          <w:lang w:val="en-US"/>
        </w:rPr>
        <w:t xml:space="preserve">would be the </w:t>
      </w:r>
      <w:r w:rsidRPr="00655096">
        <w:rPr>
          <w:lang w:val="en-US"/>
        </w:rPr>
        <w:t xml:space="preserve">modulation and coding scheme field. </w:t>
      </w:r>
    </w:p>
    <w:p w14:paraId="1575907F" w14:textId="0BD6B501" w:rsidR="00770C39" w:rsidRPr="00655096" w:rsidRDefault="00770C39" w:rsidP="00770C39">
      <w:pPr>
        <w:spacing w:after="0"/>
        <w:jc w:val="both"/>
        <w:rPr>
          <w:b/>
          <w:bCs/>
          <w:szCs w:val="18"/>
          <w:lang w:val="en-US"/>
        </w:rPr>
      </w:pPr>
      <w:r w:rsidRPr="00655096">
        <w:rPr>
          <w:b/>
          <w:bCs/>
          <w:szCs w:val="18"/>
          <w:lang w:val="en-US"/>
        </w:rPr>
        <w:t>Proposal 4.</w:t>
      </w:r>
      <w:r w:rsidR="00C66387" w:rsidRPr="00655096">
        <w:rPr>
          <w:b/>
          <w:bCs/>
          <w:szCs w:val="18"/>
          <w:lang w:val="en-US"/>
        </w:rPr>
        <w:t>1</w:t>
      </w:r>
      <w:r w:rsidRPr="00655096">
        <w:rPr>
          <w:b/>
          <w:bCs/>
          <w:szCs w:val="18"/>
          <w:lang w:val="en-US"/>
        </w:rPr>
        <w:t>: When multiple enhanced Type 3 HARQ-ACK codebooks are configured and the triggering bit in the DCI is ‘1’</w:t>
      </w:r>
    </w:p>
    <w:p w14:paraId="5A3513C7" w14:textId="24048970" w:rsidR="00770C39" w:rsidRPr="00655096" w:rsidRDefault="00770C39" w:rsidP="00331832">
      <w:pPr>
        <w:pStyle w:val="ListParagraph"/>
        <w:numPr>
          <w:ilvl w:val="0"/>
          <w:numId w:val="40"/>
        </w:numPr>
        <w:rPr>
          <w:b/>
          <w:bCs/>
          <w:szCs w:val="18"/>
        </w:rPr>
      </w:pPr>
      <w:r w:rsidRPr="00655096">
        <w:rPr>
          <w:b/>
          <w:bCs/>
          <w:szCs w:val="18"/>
        </w:rPr>
        <w:t>if the FDRA field in the DCI is valid, the first enhanced Type 3 HARQ-ACK codebook from the list of CBs is triggered</w:t>
      </w:r>
    </w:p>
    <w:p w14:paraId="4144A99C" w14:textId="3E71CFD1" w:rsidR="00770C39" w:rsidRPr="00655096" w:rsidRDefault="00770C39" w:rsidP="00331832">
      <w:pPr>
        <w:pStyle w:val="ListParagraph"/>
        <w:numPr>
          <w:ilvl w:val="0"/>
          <w:numId w:val="40"/>
        </w:numPr>
        <w:rPr>
          <w:sz w:val="18"/>
          <w:szCs w:val="18"/>
        </w:rPr>
      </w:pPr>
      <w:r w:rsidRPr="00655096">
        <w:rPr>
          <w:b/>
          <w:bCs/>
          <w:szCs w:val="18"/>
        </w:rPr>
        <w:t xml:space="preserve">if the FDRA field in the DCI is not valid, the triggered enhanced Type 3 CB is indicated by </w:t>
      </w:r>
      <w:r w:rsidR="00692DB0" w:rsidRPr="00655096">
        <w:rPr>
          <w:b/>
          <w:bCs/>
          <w:szCs w:val="18"/>
        </w:rPr>
        <w:t xml:space="preserve">some unused </w:t>
      </w:r>
      <w:r w:rsidRPr="00655096">
        <w:rPr>
          <w:b/>
          <w:bCs/>
          <w:szCs w:val="18"/>
        </w:rPr>
        <w:t>field in the DCI</w:t>
      </w:r>
      <w:r w:rsidR="00692DB0" w:rsidRPr="00655096">
        <w:rPr>
          <w:b/>
          <w:bCs/>
          <w:szCs w:val="18"/>
        </w:rPr>
        <w:t xml:space="preserve"> (e.g., the MCS field)</w:t>
      </w:r>
      <w:r w:rsidRPr="00655096">
        <w:rPr>
          <w:b/>
          <w:bCs/>
          <w:szCs w:val="18"/>
        </w:rPr>
        <w:t xml:space="preserve">. </w:t>
      </w:r>
    </w:p>
    <w:p w14:paraId="1AF9B5E2" w14:textId="78C3605C" w:rsidR="00770C39" w:rsidRPr="00655096" w:rsidRDefault="00770C39" w:rsidP="001C084F">
      <w:pPr>
        <w:jc w:val="both"/>
        <w:rPr>
          <w:lang w:val="en-US"/>
        </w:rPr>
      </w:pPr>
    </w:p>
    <w:p w14:paraId="7A54B1A3" w14:textId="77777777" w:rsidR="00770C39" w:rsidRPr="00655096" w:rsidRDefault="00770C39" w:rsidP="001C084F">
      <w:pPr>
        <w:jc w:val="both"/>
        <w:rPr>
          <w:lang w:val="en-US"/>
        </w:rPr>
      </w:pPr>
    </w:p>
    <w:p w14:paraId="6CE4E013" w14:textId="77777777" w:rsidR="001C084F" w:rsidRPr="00655096" w:rsidRDefault="001C084F" w:rsidP="001C084F">
      <w:pPr>
        <w:pStyle w:val="Heading2"/>
        <w:ind w:left="567"/>
        <w:rPr>
          <w:lang w:val="en-US"/>
        </w:rPr>
      </w:pPr>
      <w:r w:rsidRPr="00655096">
        <w:rPr>
          <w:lang w:val="en-US"/>
        </w:rPr>
        <w:t>One-shot triggering (by a DL assignment) of HARQ-ACK re-transmission on a PUCCH resource</w:t>
      </w:r>
    </w:p>
    <w:p w14:paraId="61F75FBF" w14:textId="77777777" w:rsidR="001C084F" w:rsidRPr="00655096" w:rsidRDefault="001C084F" w:rsidP="001C084F">
      <w:pPr>
        <w:rPr>
          <w:lang w:val="en-US"/>
        </w:rPr>
      </w:pPr>
      <w:r w:rsidRPr="00655096">
        <w:rPr>
          <w:lang w:val="en-US"/>
        </w:rPr>
        <w:t xml:space="preserve">After RAN1 #106b-e, the remaining questions on one-shot HARQ-ACK re-transmission concern the triggering details. </w:t>
      </w:r>
    </w:p>
    <w:p w14:paraId="6A210118" w14:textId="6D7B7F88" w:rsidR="001C084F" w:rsidRPr="00655096" w:rsidRDefault="001C084F" w:rsidP="001C084F">
      <w:pPr>
        <w:rPr>
          <w:lang w:val="en-US"/>
        </w:rPr>
      </w:pPr>
      <w:r w:rsidRPr="00655096">
        <w:rPr>
          <w:lang w:val="en-US"/>
        </w:rPr>
        <w:t xml:space="preserve">Should be decided if triggering of PUCCH retransmission may happen already before the slot of the PUCCH to be retransmitted. This would allow early retransmission which we think is beneficial even for LP feedback. The opposing companies were thinking that early triggering would mean complex specification related to new processing timelines and changes in multiplexing procedures. We do not see any complications: UE processing of the initial PUCCH transmission (including multiplexing of HARQ-ACK with other UCI and possible PUCCH dropping) and processing for retransmission can happen independently as the DCI triggering retransmission is not a PUCCH cancellation indication but cancellation is a separate event triggered by </w:t>
      </w:r>
      <w:r w:rsidR="008968E2" w:rsidRPr="00655096">
        <w:rPr>
          <w:lang w:val="en-US"/>
        </w:rPr>
        <w:t>e.g.,</w:t>
      </w:r>
      <w:r w:rsidRPr="00655096">
        <w:rPr>
          <w:lang w:val="en-US"/>
        </w:rPr>
        <w:t xml:space="preserve"> higher priority HARQ-ACK feedback scheduling. If it is further specified that the retransmission must be scheduled for a sub-slot/slot after the initial transmission, the early triggering does not bring additional timeline requirements.       </w:t>
      </w:r>
    </w:p>
    <w:p w14:paraId="0F33E657" w14:textId="3AF861D6" w:rsidR="001C084F" w:rsidRPr="00655096" w:rsidRDefault="001C084F" w:rsidP="00EB5818">
      <w:pPr>
        <w:spacing w:after="0"/>
        <w:jc w:val="both"/>
        <w:rPr>
          <w:lang w:val="en-US"/>
        </w:rPr>
      </w:pPr>
      <w:r w:rsidRPr="00655096">
        <w:rPr>
          <w:b/>
          <w:bCs/>
          <w:lang w:val="en-US"/>
        </w:rPr>
        <w:t>Proposal</w:t>
      </w:r>
      <w:r w:rsidR="00AD37F6" w:rsidRPr="00655096">
        <w:rPr>
          <w:b/>
          <w:bCs/>
          <w:lang w:val="en-US"/>
        </w:rPr>
        <w:t xml:space="preserve"> 4.2</w:t>
      </w:r>
      <w:r w:rsidRPr="00655096">
        <w:rPr>
          <w:b/>
          <w:bCs/>
          <w:lang w:val="en-US"/>
        </w:rPr>
        <w:t xml:space="preserve">: </w:t>
      </w:r>
      <w:r w:rsidRPr="00655096">
        <w:rPr>
          <w:b/>
          <w:bCs/>
          <w:lang w:val="en-US" w:eastAsia="zh-CN"/>
        </w:rPr>
        <w:t>In addition to one-shot triggering of HARQ re-transmission after the initial PUCCH transmission slot, the triggering is supported before the initial PUCCH transmission slot</w:t>
      </w:r>
    </w:p>
    <w:p w14:paraId="55184B4E" w14:textId="77777777" w:rsidR="001C084F" w:rsidRPr="00655096" w:rsidRDefault="001C084F" w:rsidP="0041723C">
      <w:pPr>
        <w:pStyle w:val="ListParagraph"/>
        <w:numPr>
          <w:ilvl w:val="0"/>
          <w:numId w:val="35"/>
        </w:numPr>
        <w:spacing w:after="180"/>
        <w:jc w:val="left"/>
        <w:rPr>
          <w:b/>
          <w:bCs/>
        </w:rPr>
      </w:pPr>
      <w:r w:rsidRPr="00655096">
        <w:rPr>
          <w:b/>
          <w:bCs/>
        </w:rPr>
        <w:t>Re-transmission triggering does not change processing for the initial PUCCH transmission</w:t>
      </w:r>
    </w:p>
    <w:p w14:paraId="200DD5EA" w14:textId="77777777" w:rsidR="001C084F" w:rsidRPr="00655096" w:rsidRDefault="001C084F" w:rsidP="0041723C">
      <w:pPr>
        <w:pStyle w:val="ListParagraph"/>
        <w:numPr>
          <w:ilvl w:val="0"/>
          <w:numId w:val="35"/>
        </w:numPr>
        <w:spacing w:after="180"/>
        <w:jc w:val="left"/>
        <w:rPr>
          <w:b/>
          <w:bCs/>
        </w:rPr>
      </w:pPr>
      <w:r w:rsidRPr="00655096">
        <w:rPr>
          <w:b/>
          <w:bCs/>
        </w:rPr>
        <w:t xml:space="preserve">The UE expects the PUCCH carrying the HARQ-ACK re-transmission to be scheduled in a slot/sub-slot after the initial PUCCH transmission slot/sub-slot. </w:t>
      </w:r>
    </w:p>
    <w:p w14:paraId="4DD43F09" w14:textId="77777777" w:rsidR="001C084F" w:rsidRPr="00655096" w:rsidRDefault="001C084F" w:rsidP="001C084F">
      <w:pPr>
        <w:pStyle w:val="ListParagraph"/>
        <w:numPr>
          <w:ilvl w:val="0"/>
          <w:numId w:val="0"/>
        </w:numPr>
        <w:spacing w:after="180"/>
        <w:ind w:left="720"/>
        <w:jc w:val="left"/>
        <w:rPr>
          <w:b/>
          <w:bCs/>
        </w:rPr>
      </w:pPr>
    </w:p>
    <w:p w14:paraId="50E361A9" w14:textId="77777777" w:rsidR="00C07F88" w:rsidRPr="00655096" w:rsidRDefault="00C07F88" w:rsidP="00C07F88">
      <w:pPr>
        <w:jc w:val="both"/>
        <w:rPr>
          <w:lang w:val="en-US"/>
        </w:rPr>
      </w:pPr>
      <w:r w:rsidRPr="00655096">
        <w:rPr>
          <w:lang w:val="en-US"/>
        </w:rPr>
        <w:t>The following agreement was reached in RAN1 #106b-e for indication of the CB to be retransmitted:</w:t>
      </w:r>
    </w:p>
    <w:tbl>
      <w:tblPr>
        <w:tblStyle w:val="TableGrid"/>
        <w:tblW w:w="0" w:type="auto"/>
        <w:tblLook w:val="04A0" w:firstRow="1" w:lastRow="0" w:firstColumn="1" w:lastColumn="0" w:noHBand="0" w:noVBand="1"/>
      </w:tblPr>
      <w:tblGrid>
        <w:gridCol w:w="9629"/>
      </w:tblGrid>
      <w:tr w:rsidR="00C07F88" w:rsidRPr="00655096" w14:paraId="561EA175" w14:textId="77777777" w:rsidTr="00AC0399">
        <w:tc>
          <w:tcPr>
            <w:tcW w:w="9629" w:type="dxa"/>
          </w:tcPr>
          <w:p w14:paraId="3E266A4F" w14:textId="77777777" w:rsidR="00C07F88" w:rsidRPr="00655096" w:rsidRDefault="00C07F88" w:rsidP="00AC0399">
            <w:pPr>
              <w:spacing w:after="0"/>
              <w:jc w:val="both"/>
              <w:rPr>
                <w:rFonts w:ascii="Times" w:eastAsia="Batang" w:hAnsi="Times" w:cs="Times"/>
                <w:b/>
                <w:bCs/>
                <w:highlight w:val="green"/>
                <w:lang w:val="en-US" w:eastAsia="zh-CN"/>
              </w:rPr>
            </w:pPr>
            <w:r w:rsidRPr="00655096">
              <w:rPr>
                <w:rFonts w:ascii="Times" w:eastAsia="Batang" w:hAnsi="Times" w:cs="Times"/>
                <w:b/>
                <w:bCs/>
                <w:highlight w:val="green"/>
                <w:lang w:val="en-US" w:eastAsia="zh-CN"/>
              </w:rPr>
              <w:t>Agreement</w:t>
            </w:r>
          </w:p>
          <w:p w14:paraId="62C93156" w14:textId="77777777" w:rsidR="00C07F88" w:rsidRPr="00655096" w:rsidRDefault="00C07F88" w:rsidP="00AC0399">
            <w:pPr>
              <w:spacing w:after="0"/>
              <w:jc w:val="both"/>
              <w:rPr>
                <w:rFonts w:ascii="Times" w:eastAsia="Batang" w:hAnsi="Times" w:cs="Times"/>
                <w:bCs/>
                <w:lang w:val="en-US" w:eastAsia="zh-CN"/>
              </w:rPr>
            </w:pPr>
            <w:r w:rsidRPr="00655096">
              <w:rPr>
                <w:rFonts w:ascii="Times" w:eastAsia="Batang" w:hAnsi="Times" w:cs="Times"/>
                <w:bCs/>
                <w:lang w:val="en-US" w:eastAsia="zh-CN"/>
              </w:rPr>
              <w:t xml:space="preserve">For </w:t>
            </w:r>
            <w:r w:rsidRPr="00655096">
              <w:rPr>
                <w:rFonts w:ascii="Times" w:eastAsia="Batang" w:hAnsi="Times" w:cs="Times"/>
                <w:bCs/>
                <w:lang w:val="en-US"/>
              </w:rPr>
              <w:t>one-shot HARQ re-transmission on PUCCH</w:t>
            </w:r>
            <w:r w:rsidRPr="00655096">
              <w:rPr>
                <w:rFonts w:ascii="Times" w:eastAsia="Batang" w:hAnsi="Times" w:cs="Times"/>
                <w:bCs/>
                <w:lang w:val="en-US" w:eastAsia="zh-CN"/>
              </w:rPr>
              <w:t>, the triggering DCI dynamically indicates a ‘HARQ re-</w:t>
            </w:r>
            <w:proofErr w:type="spellStart"/>
            <w:r w:rsidRPr="00655096">
              <w:rPr>
                <w:rFonts w:ascii="Times" w:eastAsia="Batang" w:hAnsi="Times" w:cs="Times"/>
                <w:bCs/>
                <w:lang w:val="en-US" w:eastAsia="zh-CN"/>
              </w:rPr>
              <w:t>tx</w:t>
            </w:r>
            <w:proofErr w:type="spellEnd"/>
            <w:r w:rsidRPr="00655096">
              <w:rPr>
                <w:rFonts w:ascii="Times" w:eastAsia="Batang" w:hAnsi="Times" w:cs="Times"/>
                <w:bCs/>
                <w:lang w:val="en-US" w:eastAsia="zh-CN"/>
              </w:rPr>
              <w:t xml:space="preserve"> offset’ which is used to define the offset in number of PUCCH slots/sub-slots between the triggering DCI and the PUCCH slot/sub-slot of the HARQ-ACK codebook to be re-transmitted. For the triggering DCI received in slot/sub-slot </w:t>
            </w:r>
            <w:r w:rsidRPr="00655096">
              <w:rPr>
                <w:rFonts w:ascii="Times" w:eastAsia="Batang" w:hAnsi="Times" w:cs="Times"/>
                <w:bCs/>
                <w:iCs/>
                <w:lang w:val="en-US" w:eastAsia="zh-CN"/>
              </w:rPr>
              <w:t>m</w:t>
            </w:r>
            <w:r w:rsidRPr="00655096">
              <w:rPr>
                <w:rFonts w:ascii="Times" w:eastAsia="Batang" w:hAnsi="Times" w:cs="Times"/>
                <w:bCs/>
                <w:lang w:val="en-US" w:eastAsia="zh-CN"/>
              </w:rPr>
              <w:t>, indicating the HARQ-ACK re-</w:t>
            </w:r>
            <w:proofErr w:type="spellStart"/>
            <w:r w:rsidRPr="00655096">
              <w:rPr>
                <w:rFonts w:ascii="Times" w:eastAsia="Batang" w:hAnsi="Times" w:cs="Times"/>
                <w:bCs/>
                <w:lang w:val="en-US" w:eastAsia="zh-CN"/>
              </w:rPr>
              <w:t>tx</w:t>
            </w:r>
            <w:proofErr w:type="spellEnd"/>
            <w:r w:rsidRPr="00655096">
              <w:rPr>
                <w:rFonts w:ascii="Times" w:eastAsia="Batang" w:hAnsi="Times" w:cs="Times"/>
                <w:bCs/>
                <w:lang w:val="en-US" w:eastAsia="zh-CN"/>
              </w:rPr>
              <w:t xml:space="preserve"> in slot/sub-slot </w:t>
            </w:r>
            <w:proofErr w:type="spellStart"/>
            <w:r w:rsidRPr="00655096">
              <w:rPr>
                <w:rFonts w:ascii="Times" w:eastAsia="Batang" w:hAnsi="Times" w:cs="Times"/>
                <w:bCs/>
                <w:iCs/>
                <w:lang w:val="en-US" w:eastAsia="zh-CN"/>
              </w:rPr>
              <w:t>m+k</w:t>
            </w:r>
            <w:proofErr w:type="spellEnd"/>
            <w:r w:rsidRPr="00655096">
              <w:rPr>
                <w:rFonts w:ascii="Times" w:eastAsia="Batang" w:hAnsi="Times" w:cs="Times"/>
                <w:bCs/>
                <w:lang w:val="en-US" w:eastAsia="zh-CN"/>
              </w:rPr>
              <w:t xml:space="preserve"> and indicating </w:t>
            </w:r>
            <w:r w:rsidRPr="00655096">
              <w:rPr>
                <w:rFonts w:ascii="Times" w:eastAsia="Batang" w:hAnsi="Times" w:cs="Times"/>
                <w:bCs/>
                <w:iCs/>
                <w:lang w:val="en-US" w:eastAsia="zh-CN"/>
              </w:rPr>
              <w:t>HARQ_retx_offset</w:t>
            </w:r>
            <w:r w:rsidRPr="00655096">
              <w:rPr>
                <w:rFonts w:ascii="Times" w:eastAsia="Batang" w:hAnsi="Times" w:cs="Times"/>
                <w:bCs/>
                <w:lang w:val="en-US" w:eastAsia="zh-CN"/>
              </w:rPr>
              <w:t xml:space="preserve">, the PUCCH slot/sub-slot </w:t>
            </w:r>
            <w:r w:rsidRPr="00655096">
              <w:rPr>
                <w:rFonts w:ascii="Times" w:eastAsia="Batang" w:hAnsi="Times" w:cs="Times"/>
                <w:bCs/>
                <w:iCs/>
                <w:lang w:val="en-US" w:eastAsia="zh-CN"/>
              </w:rPr>
              <w:t>n</w:t>
            </w:r>
            <w:r w:rsidRPr="00655096">
              <w:rPr>
                <w:rFonts w:ascii="Times" w:eastAsia="Batang" w:hAnsi="Times" w:cs="Times"/>
                <w:bCs/>
                <w:lang w:val="en-US" w:eastAsia="zh-CN"/>
              </w:rPr>
              <w:t xml:space="preserve"> of the HARQ-ACK codebook to be re-transmitted is determined as either: </w:t>
            </w:r>
          </w:p>
          <w:p w14:paraId="5B76ABDF" w14:textId="77777777" w:rsidR="00C07F88" w:rsidRPr="00655096" w:rsidRDefault="00C07F88" w:rsidP="00C07F88">
            <w:pPr>
              <w:numPr>
                <w:ilvl w:val="0"/>
                <w:numId w:val="34"/>
              </w:numPr>
              <w:spacing w:after="0"/>
              <w:contextualSpacing/>
              <w:jc w:val="both"/>
              <w:rPr>
                <w:rFonts w:ascii="Times" w:eastAsia="Batang" w:hAnsi="Times" w:cs="Times"/>
                <w:bCs/>
                <w:lang w:val="en-US" w:eastAsia="zh-CN"/>
              </w:rPr>
            </w:pPr>
            <w:r w:rsidRPr="00655096">
              <w:rPr>
                <w:rFonts w:ascii="Times" w:eastAsia="Batang" w:hAnsi="Times" w:cs="Times"/>
                <w:bCs/>
                <w:lang w:val="en-US" w:eastAsia="zh-CN"/>
              </w:rPr>
              <w:t xml:space="preserve">Alt. 1: </w:t>
            </w:r>
            <w:r w:rsidRPr="00655096">
              <w:rPr>
                <w:rFonts w:ascii="Times" w:eastAsia="Batang" w:hAnsi="Times" w:cs="Times"/>
                <w:bCs/>
                <w:iCs/>
                <w:lang w:val="en-US" w:eastAsia="zh-CN"/>
              </w:rPr>
              <w:t xml:space="preserve">n = m </w:t>
            </w:r>
            <w:r w:rsidRPr="00655096">
              <w:rPr>
                <w:rFonts w:ascii="Times" w:eastAsia="Batang" w:hAnsi="Times" w:cs="Times"/>
                <w:bCs/>
                <w:lang w:val="en-US" w:eastAsia="zh-CN"/>
              </w:rPr>
              <w:t>-</w:t>
            </w:r>
            <w:r w:rsidRPr="00655096">
              <w:rPr>
                <w:rFonts w:ascii="Times" w:eastAsia="Batang" w:hAnsi="Times" w:cs="Times"/>
                <w:bCs/>
                <w:iCs/>
                <w:lang w:val="en-US" w:eastAsia="zh-CN"/>
              </w:rPr>
              <w:t xml:space="preserve"> HARQ_retx_offset</w:t>
            </w:r>
          </w:p>
          <w:p w14:paraId="72AC7EF9" w14:textId="77777777" w:rsidR="00C07F88" w:rsidRPr="00655096" w:rsidRDefault="00C07F88" w:rsidP="00C07F88">
            <w:pPr>
              <w:numPr>
                <w:ilvl w:val="0"/>
                <w:numId w:val="34"/>
              </w:numPr>
              <w:spacing w:after="0"/>
              <w:contextualSpacing/>
              <w:jc w:val="both"/>
              <w:rPr>
                <w:rFonts w:ascii="Times" w:eastAsia="Batang" w:hAnsi="Times" w:cs="Times"/>
                <w:bCs/>
                <w:lang w:val="en-US" w:eastAsia="zh-CN"/>
              </w:rPr>
            </w:pPr>
            <w:r w:rsidRPr="00655096">
              <w:rPr>
                <w:rFonts w:ascii="Times" w:eastAsia="Batang" w:hAnsi="Times" w:cs="Times"/>
                <w:bCs/>
                <w:lang w:val="en-US" w:eastAsia="zh-CN"/>
              </w:rPr>
              <w:t xml:space="preserve">Alt. 2: </w:t>
            </w:r>
            <w:r w:rsidRPr="00655096">
              <w:rPr>
                <w:rFonts w:ascii="Times" w:eastAsia="Batang" w:hAnsi="Times" w:cs="Times"/>
                <w:bCs/>
                <w:iCs/>
                <w:lang w:val="en-US" w:eastAsia="zh-CN"/>
              </w:rPr>
              <w:t>n = m + k - HARQ_retx_offset</w:t>
            </w:r>
          </w:p>
          <w:p w14:paraId="5E90050D" w14:textId="77777777" w:rsidR="00C07F88" w:rsidRPr="00655096" w:rsidRDefault="00C07F88" w:rsidP="00C07F88">
            <w:pPr>
              <w:numPr>
                <w:ilvl w:val="0"/>
                <w:numId w:val="34"/>
              </w:numPr>
              <w:spacing w:after="0"/>
              <w:contextualSpacing/>
              <w:jc w:val="both"/>
              <w:rPr>
                <w:rFonts w:ascii="Times" w:eastAsia="Batang" w:hAnsi="Times" w:cs="Times"/>
                <w:bCs/>
                <w:iCs/>
                <w:lang w:val="en-US" w:eastAsia="zh-CN"/>
              </w:rPr>
            </w:pPr>
            <w:r w:rsidRPr="00655096">
              <w:rPr>
                <w:rFonts w:ascii="Times" w:eastAsia="Batang" w:hAnsi="Times" w:cs="Times"/>
                <w:bCs/>
                <w:iCs/>
                <w:lang w:val="en-US" w:eastAsia="zh-CN"/>
              </w:rPr>
              <w:t>FFS: value range of the HARQ_retx_offset</w:t>
            </w:r>
          </w:p>
        </w:tc>
      </w:tr>
    </w:tbl>
    <w:p w14:paraId="7024E842" w14:textId="77777777" w:rsidR="00C07F88" w:rsidRPr="00655096" w:rsidRDefault="00C07F88" w:rsidP="00C07F88">
      <w:pPr>
        <w:jc w:val="both"/>
        <w:rPr>
          <w:lang w:val="en-US"/>
        </w:rPr>
      </w:pPr>
    </w:p>
    <w:p w14:paraId="52EF1540" w14:textId="77777777" w:rsidR="00C07F88" w:rsidRPr="00655096" w:rsidRDefault="00C07F88" w:rsidP="00C07F88">
      <w:pPr>
        <w:jc w:val="both"/>
        <w:rPr>
          <w:lang w:val="en-US"/>
        </w:rPr>
      </w:pPr>
      <w:r w:rsidRPr="00655096">
        <w:rPr>
          <w:lang w:val="en-US"/>
        </w:rPr>
        <w:t xml:space="preserve">We think Alt. 2 leads to simpler specification. With Alt. 2 </w:t>
      </w:r>
      <w:r w:rsidRPr="00655096">
        <w:rPr>
          <w:rFonts w:ascii="Times" w:eastAsia="Batang" w:hAnsi="Times" w:cs="Times"/>
          <w:bCs/>
          <w:iCs/>
          <w:lang w:val="en-US" w:eastAsia="zh-CN"/>
        </w:rPr>
        <w:t>HARQ_retx_offset</w:t>
      </w:r>
      <w:r w:rsidRPr="00655096">
        <w:rPr>
          <w:lang w:val="en-US"/>
        </w:rPr>
        <w:t xml:space="preserve"> is always positive, and its maximum value directly gives the maximum separation between the (sub-)slot of the cancelled and re-transmitted PUCCH which is a </w:t>
      </w:r>
      <w:r w:rsidRPr="00655096">
        <w:rPr>
          <w:lang w:val="en-US"/>
        </w:rPr>
        <w:lastRenderedPageBreak/>
        <w:t xml:space="preserve">parameter to specify in any case. If retransmission can be scheduled before the initial PUCCH transmission (according to our above Proposal 4.2), Alt. 1 would mean larger range of </w:t>
      </w:r>
      <w:r w:rsidRPr="00655096">
        <w:rPr>
          <w:rFonts w:ascii="Times" w:eastAsia="Batang" w:hAnsi="Times" w:cs="Times"/>
          <w:bCs/>
          <w:iCs/>
          <w:lang w:val="en-US" w:eastAsia="zh-CN"/>
        </w:rPr>
        <w:t>HARQ_retx_offset</w:t>
      </w:r>
      <w:r w:rsidRPr="00655096">
        <w:rPr>
          <w:lang w:val="en-US"/>
        </w:rPr>
        <w:t xml:space="preserve"> including both negative and positive values. Therefore, we propose</w:t>
      </w:r>
    </w:p>
    <w:p w14:paraId="7C5A6A40" w14:textId="7BD1E799" w:rsidR="00C07F88" w:rsidRPr="00655096" w:rsidRDefault="00C07F88" w:rsidP="00C07F88">
      <w:pPr>
        <w:spacing w:after="0"/>
        <w:jc w:val="both"/>
        <w:rPr>
          <w:rFonts w:ascii="Times" w:eastAsia="Batang" w:hAnsi="Times" w:cs="Times"/>
          <w:b/>
          <w:bCs/>
          <w:lang w:val="en-US" w:eastAsia="zh-CN"/>
        </w:rPr>
      </w:pPr>
      <w:r w:rsidRPr="00655096">
        <w:rPr>
          <w:b/>
          <w:bCs/>
          <w:lang w:val="en-US"/>
        </w:rPr>
        <w:t xml:space="preserve">Proposal 4.3: </w:t>
      </w:r>
      <w:r w:rsidRPr="00655096">
        <w:rPr>
          <w:rFonts w:ascii="Times" w:eastAsia="Batang" w:hAnsi="Times" w:cs="Times"/>
          <w:b/>
          <w:bCs/>
          <w:lang w:val="en-US" w:eastAsia="zh-CN"/>
        </w:rPr>
        <w:t xml:space="preserve">The PUCCH slot/sub-slot </w:t>
      </w:r>
      <w:r w:rsidRPr="00655096">
        <w:rPr>
          <w:rFonts w:ascii="Times" w:eastAsia="Batang" w:hAnsi="Times" w:cs="Times"/>
          <w:b/>
          <w:bCs/>
          <w:iCs/>
          <w:lang w:val="en-US" w:eastAsia="zh-CN"/>
        </w:rPr>
        <w:t>n</w:t>
      </w:r>
      <w:r w:rsidRPr="00655096">
        <w:rPr>
          <w:rFonts w:ascii="Times" w:eastAsia="Batang" w:hAnsi="Times" w:cs="Times"/>
          <w:b/>
          <w:bCs/>
          <w:lang w:val="en-US" w:eastAsia="zh-CN"/>
        </w:rPr>
        <w:t xml:space="preserve"> of the HARQ-ACK codebook to be re-transmitted is determined as </w:t>
      </w:r>
      <w:r w:rsidRPr="00655096">
        <w:rPr>
          <w:rFonts w:ascii="Times" w:eastAsia="Batang" w:hAnsi="Times" w:cs="Times"/>
          <w:b/>
          <w:bCs/>
          <w:i/>
          <w:lang w:val="en-US" w:eastAsia="zh-CN"/>
        </w:rPr>
        <w:t>n = m + k - HARQ_retx_offset</w:t>
      </w:r>
      <w:r w:rsidRPr="00655096">
        <w:rPr>
          <w:rFonts w:ascii="Times" w:eastAsia="Batang" w:hAnsi="Times" w:cs="Times"/>
          <w:b/>
          <w:bCs/>
          <w:lang w:val="en-US" w:eastAsia="zh-CN"/>
        </w:rPr>
        <w:t xml:space="preserve"> where </w:t>
      </w:r>
      <w:r w:rsidRPr="00655096">
        <w:rPr>
          <w:rFonts w:ascii="Times" w:eastAsia="Batang" w:hAnsi="Times" w:cs="Times"/>
          <w:b/>
          <w:bCs/>
          <w:i/>
          <w:iCs/>
          <w:lang w:val="en-US" w:eastAsia="zh-CN"/>
        </w:rPr>
        <w:t>m</w:t>
      </w:r>
      <w:r w:rsidRPr="00655096">
        <w:rPr>
          <w:rFonts w:ascii="Times" w:eastAsia="Batang" w:hAnsi="Times" w:cs="Times"/>
          <w:b/>
          <w:bCs/>
          <w:lang w:val="en-US" w:eastAsia="zh-CN"/>
        </w:rPr>
        <w:t xml:space="preserve"> is the slot/sub-slot of the triggering DCI and </w:t>
      </w:r>
      <w:proofErr w:type="spellStart"/>
      <w:r w:rsidRPr="00655096">
        <w:rPr>
          <w:rFonts w:ascii="Times" w:eastAsia="Batang" w:hAnsi="Times" w:cs="Times"/>
          <w:b/>
          <w:bCs/>
          <w:i/>
          <w:iCs/>
          <w:lang w:val="en-US" w:eastAsia="zh-CN"/>
        </w:rPr>
        <w:t>m+k</w:t>
      </w:r>
      <w:proofErr w:type="spellEnd"/>
      <w:r w:rsidRPr="00655096">
        <w:rPr>
          <w:rFonts w:ascii="Times" w:eastAsia="Batang" w:hAnsi="Times" w:cs="Times"/>
          <w:b/>
          <w:bCs/>
          <w:lang w:val="en-US" w:eastAsia="zh-CN"/>
        </w:rPr>
        <w:t xml:space="preserve"> is the slot/sub-slot of re-transmission. </w:t>
      </w:r>
      <w:r w:rsidRPr="00655096">
        <w:rPr>
          <w:b/>
          <w:bCs/>
          <w:lang w:val="en-US"/>
        </w:rPr>
        <w:t xml:space="preserve">      </w:t>
      </w:r>
    </w:p>
    <w:p w14:paraId="44C2F70F" w14:textId="77777777" w:rsidR="00C07F88" w:rsidRPr="00655096" w:rsidRDefault="00C07F88" w:rsidP="001C084F">
      <w:pPr>
        <w:pStyle w:val="ListParagraph"/>
        <w:numPr>
          <w:ilvl w:val="0"/>
          <w:numId w:val="0"/>
        </w:numPr>
        <w:spacing w:after="180"/>
        <w:ind w:left="720"/>
        <w:jc w:val="left"/>
        <w:rPr>
          <w:b/>
          <w:bCs/>
        </w:rPr>
      </w:pPr>
    </w:p>
    <w:p w14:paraId="77434161" w14:textId="0DCDEB99" w:rsidR="003759DE" w:rsidRPr="00655096" w:rsidRDefault="001D6D09" w:rsidP="003759DE">
      <w:pPr>
        <w:pStyle w:val="ListParagraph"/>
        <w:numPr>
          <w:ilvl w:val="0"/>
          <w:numId w:val="0"/>
        </w:numPr>
        <w:spacing w:afterLines="180" w:after="432"/>
        <w:jc w:val="left"/>
        <w:rPr>
          <w:rFonts w:ascii="Times" w:eastAsia="Batang" w:hAnsi="Times" w:cs="Times"/>
          <w:bCs/>
          <w:iCs/>
        </w:rPr>
      </w:pPr>
      <w:r w:rsidRPr="00655096">
        <w:t>The</w:t>
      </w:r>
      <w:r w:rsidR="00E3002D" w:rsidRPr="00655096">
        <w:t xml:space="preserve"> parameter </w:t>
      </w:r>
      <w:r w:rsidR="00E3002D" w:rsidRPr="00655096">
        <w:rPr>
          <w:rFonts w:ascii="Times" w:eastAsia="Batang" w:hAnsi="Times" w:cs="Times"/>
          <w:bCs/>
          <w:i/>
        </w:rPr>
        <w:t>HARQ_retx_offset</w:t>
      </w:r>
      <w:r w:rsidR="00E3002D" w:rsidRPr="00655096">
        <w:rPr>
          <w:rFonts w:ascii="Times" w:eastAsia="Batang" w:hAnsi="Times" w:cs="Times"/>
          <w:bCs/>
          <w:iCs/>
        </w:rPr>
        <w:t xml:space="preserve"> </w:t>
      </w:r>
      <w:r w:rsidR="00823D06" w:rsidRPr="00655096">
        <w:rPr>
          <w:rFonts w:ascii="Times" w:eastAsia="Batang" w:hAnsi="Times" w:cs="Times"/>
          <w:bCs/>
          <w:iCs/>
        </w:rPr>
        <w:t xml:space="preserve">in the </w:t>
      </w:r>
      <w:r w:rsidRPr="00655096">
        <w:rPr>
          <w:rFonts w:ascii="Times" w:eastAsia="Batang" w:hAnsi="Times" w:cs="Times"/>
          <w:bCs/>
          <w:iCs/>
        </w:rPr>
        <w:t xml:space="preserve">triggering DCI </w:t>
      </w:r>
      <w:r w:rsidR="00D23E78" w:rsidRPr="00655096">
        <w:rPr>
          <w:rFonts w:ascii="Times" w:eastAsia="Batang" w:hAnsi="Times" w:cs="Times"/>
          <w:bCs/>
          <w:iCs/>
        </w:rPr>
        <w:t>indicates</w:t>
      </w:r>
      <w:r w:rsidR="00823D06" w:rsidRPr="00655096">
        <w:rPr>
          <w:rFonts w:ascii="Times" w:eastAsia="Batang" w:hAnsi="Times" w:cs="Times"/>
          <w:bCs/>
          <w:iCs/>
        </w:rPr>
        <w:t xml:space="preserve"> </w:t>
      </w:r>
      <w:r w:rsidRPr="00655096">
        <w:rPr>
          <w:rFonts w:ascii="Times" w:eastAsia="Batang" w:hAnsi="Times" w:cs="Times"/>
          <w:bCs/>
          <w:iCs/>
        </w:rPr>
        <w:t xml:space="preserve">the </w:t>
      </w:r>
      <w:r w:rsidR="00BF6C4D" w:rsidRPr="00655096">
        <w:rPr>
          <w:rFonts w:ascii="Times" w:eastAsia="Batang" w:hAnsi="Times" w:cs="Times"/>
          <w:bCs/>
          <w:iCs/>
        </w:rPr>
        <w:t>separation of the initial PUCCH slot</w:t>
      </w:r>
      <w:r w:rsidR="00EF5012" w:rsidRPr="00655096">
        <w:rPr>
          <w:rFonts w:ascii="Times" w:eastAsia="Batang" w:hAnsi="Times" w:cs="Times"/>
          <w:bCs/>
          <w:iCs/>
        </w:rPr>
        <w:t xml:space="preserve"> and the slot for retransmission</w:t>
      </w:r>
      <w:r w:rsidR="006351D6" w:rsidRPr="00655096">
        <w:rPr>
          <w:rFonts w:ascii="Times" w:eastAsia="Batang" w:hAnsi="Times" w:cs="Times"/>
          <w:bCs/>
          <w:iCs/>
        </w:rPr>
        <w:t xml:space="preserve"> based on proposal 4.3</w:t>
      </w:r>
      <w:r w:rsidR="002C6C9F" w:rsidRPr="00655096">
        <w:rPr>
          <w:rFonts w:ascii="Times" w:eastAsia="Batang" w:hAnsi="Times" w:cs="Times"/>
          <w:bCs/>
          <w:iCs/>
        </w:rPr>
        <w:t>.</w:t>
      </w:r>
      <w:r w:rsidR="00312C3E" w:rsidRPr="00655096">
        <w:rPr>
          <w:rFonts w:ascii="Times" w:eastAsia="Batang" w:hAnsi="Times" w:cs="Times"/>
          <w:bCs/>
          <w:iCs/>
        </w:rPr>
        <w:t xml:space="preserve"> </w:t>
      </w:r>
      <w:r w:rsidR="00156BD9" w:rsidRPr="00655096">
        <w:t xml:space="preserve">The range of </w:t>
      </w:r>
      <w:r w:rsidR="00156BD9" w:rsidRPr="00655096">
        <w:rPr>
          <w:rFonts w:ascii="Times" w:eastAsia="Batang" w:hAnsi="Times" w:cs="Times"/>
          <w:bCs/>
          <w:i/>
        </w:rPr>
        <w:t>HARQ_retx_offset</w:t>
      </w:r>
      <w:r w:rsidR="00156BD9" w:rsidRPr="00655096">
        <w:rPr>
          <w:rFonts w:ascii="Times" w:eastAsia="Batang" w:hAnsi="Times" w:cs="Times"/>
          <w:bCs/>
          <w:iCs/>
        </w:rPr>
        <w:t xml:space="preserve"> should be at least 16 as it is not reasonable that </w:t>
      </w:r>
      <w:r w:rsidR="00156BD9" w:rsidRPr="00655096">
        <w:rPr>
          <w:rFonts w:ascii="Times" w:eastAsia="Batang" w:hAnsi="Times" w:cs="Times"/>
          <w:bCs/>
          <w:i/>
        </w:rPr>
        <w:t>HARQ_retx_offset</w:t>
      </w:r>
      <w:r w:rsidR="00156BD9" w:rsidRPr="00655096">
        <w:rPr>
          <w:rFonts w:ascii="Times" w:eastAsia="Batang" w:hAnsi="Times" w:cs="Times"/>
          <w:bCs/>
          <w:iCs/>
        </w:rPr>
        <w:t xml:space="preserve"> would be smaller than the PDSCH to HARQ feedback latency with the maximum value of 15. But similarly, as discussed for SPS deferral, we could be fine with a range of up to 32 as well.</w:t>
      </w:r>
    </w:p>
    <w:p w14:paraId="33F53E36" w14:textId="77777777" w:rsidR="00746BD6" w:rsidRPr="00655096" w:rsidRDefault="00746BD6" w:rsidP="003759DE">
      <w:pPr>
        <w:pStyle w:val="ListParagraph"/>
        <w:numPr>
          <w:ilvl w:val="0"/>
          <w:numId w:val="0"/>
        </w:numPr>
        <w:spacing w:afterLines="180" w:after="432"/>
        <w:jc w:val="left"/>
        <w:rPr>
          <w:rFonts w:ascii="Times" w:eastAsia="Batang" w:hAnsi="Times" w:cs="Times"/>
          <w:bCs/>
          <w:iCs/>
        </w:rPr>
      </w:pPr>
    </w:p>
    <w:p w14:paraId="77C1B919" w14:textId="75913468" w:rsidR="00156BD9" w:rsidRPr="00655096" w:rsidRDefault="00156BD9" w:rsidP="003759DE">
      <w:pPr>
        <w:pStyle w:val="ListParagraph"/>
        <w:numPr>
          <w:ilvl w:val="0"/>
          <w:numId w:val="0"/>
        </w:numPr>
        <w:spacing w:afterLines="180" w:after="432"/>
        <w:jc w:val="left"/>
        <w:rPr>
          <w:sz w:val="18"/>
          <w:szCs w:val="18"/>
        </w:rPr>
      </w:pPr>
      <w:r w:rsidRPr="00655096">
        <w:rPr>
          <w:b/>
          <w:szCs w:val="18"/>
        </w:rPr>
        <w:t>Proposal 4.</w:t>
      </w:r>
      <w:r w:rsidR="006351D6" w:rsidRPr="00655096">
        <w:rPr>
          <w:b/>
          <w:szCs w:val="18"/>
        </w:rPr>
        <w:t>4</w:t>
      </w:r>
      <w:r w:rsidRPr="00655096">
        <w:rPr>
          <w:b/>
          <w:szCs w:val="18"/>
        </w:rPr>
        <w:t>: The range of HARQ_retx_offset is from 1 to 16 or 32.</w:t>
      </w:r>
    </w:p>
    <w:p w14:paraId="26BD18BE" w14:textId="77777777" w:rsidR="00746BD6" w:rsidRPr="00655096" w:rsidRDefault="00746BD6" w:rsidP="001C084F">
      <w:pPr>
        <w:pStyle w:val="ListParagraph"/>
        <w:numPr>
          <w:ilvl w:val="0"/>
          <w:numId w:val="0"/>
        </w:numPr>
        <w:spacing w:after="180"/>
        <w:jc w:val="left"/>
      </w:pPr>
    </w:p>
    <w:p w14:paraId="62830B9E" w14:textId="33CCC932" w:rsidR="001C084F" w:rsidRPr="00655096" w:rsidRDefault="001C084F" w:rsidP="001C084F">
      <w:pPr>
        <w:pStyle w:val="ListParagraph"/>
        <w:numPr>
          <w:ilvl w:val="0"/>
          <w:numId w:val="0"/>
        </w:numPr>
        <w:spacing w:after="180"/>
        <w:jc w:val="left"/>
      </w:pPr>
      <w:r w:rsidRPr="00655096">
        <w:t>In RAN1 #106b</w:t>
      </w:r>
      <w:r w:rsidR="00E05362" w:rsidRPr="00655096">
        <w:t>is</w:t>
      </w:r>
      <w:r w:rsidRPr="00655096">
        <w:t xml:space="preserve">-e it was generally seen unimportant to be able to schedule also PDSCH by the triggering DCI. </w:t>
      </w:r>
      <w:r w:rsidR="00E429CA" w:rsidRPr="00655096">
        <w:t>As there could be up to 5</w:t>
      </w:r>
      <w:r w:rsidR="007C28AC" w:rsidRPr="00655096">
        <w:t xml:space="preserve"> </w:t>
      </w:r>
      <w:r w:rsidR="00E429CA" w:rsidRPr="00655096">
        <w:t>bits needed for the indication (</w:t>
      </w:r>
      <w:r w:rsidR="00C43587" w:rsidRPr="00655096">
        <w:t xml:space="preserve">for </w:t>
      </w:r>
      <w:r w:rsidR="00E72645" w:rsidRPr="00655096">
        <w:t>the</w:t>
      </w:r>
      <w:r w:rsidR="00C43587" w:rsidRPr="00655096">
        <w:t xml:space="preserve"> range of 1 to 32), a natural choice would be to use the 5bit MCS field for that purpose. </w:t>
      </w:r>
      <w:r w:rsidRPr="00655096">
        <w:t xml:space="preserve">Therefore, we propose that   </w:t>
      </w:r>
    </w:p>
    <w:p w14:paraId="586193F3" w14:textId="01E780FC" w:rsidR="001C084F" w:rsidRPr="00655096" w:rsidRDefault="001C084F" w:rsidP="001C084F">
      <w:pPr>
        <w:spacing w:after="0"/>
        <w:jc w:val="both"/>
        <w:rPr>
          <w:b/>
          <w:bCs/>
          <w:szCs w:val="18"/>
          <w:lang w:val="en-US" w:eastAsia="zh-CN"/>
        </w:rPr>
      </w:pPr>
      <w:r w:rsidRPr="00655096">
        <w:rPr>
          <w:b/>
          <w:bCs/>
          <w:szCs w:val="18"/>
          <w:lang w:val="en-US" w:eastAsia="zh-CN"/>
        </w:rPr>
        <w:t>Proposal 4.</w:t>
      </w:r>
      <w:r w:rsidR="006351D6" w:rsidRPr="00655096">
        <w:rPr>
          <w:b/>
          <w:bCs/>
          <w:szCs w:val="18"/>
          <w:lang w:val="en-US" w:eastAsia="zh-CN"/>
        </w:rPr>
        <w:t>5</w:t>
      </w:r>
      <w:r w:rsidRPr="00655096">
        <w:rPr>
          <w:b/>
          <w:bCs/>
          <w:szCs w:val="18"/>
          <w:lang w:val="en-US" w:eastAsia="zh-CN"/>
        </w:rPr>
        <w:t xml:space="preserve">: Apply a 1-bit triggering DCI field for triggering indication of one-shot HARQ re-transmission on PUCCH. </w:t>
      </w:r>
    </w:p>
    <w:p w14:paraId="3275AC2B" w14:textId="77777777" w:rsidR="001C084F" w:rsidRPr="00655096" w:rsidRDefault="001C084F" w:rsidP="0041723C">
      <w:pPr>
        <w:pStyle w:val="ListParagraph"/>
        <w:numPr>
          <w:ilvl w:val="0"/>
          <w:numId w:val="36"/>
        </w:numPr>
        <w:spacing w:after="180"/>
        <w:rPr>
          <w:b/>
          <w:bCs/>
          <w:szCs w:val="18"/>
        </w:rPr>
      </w:pPr>
      <w:r w:rsidRPr="00655096">
        <w:rPr>
          <w:b/>
          <w:bCs/>
          <w:szCs w:val="18"/>
        </w:rPr>
        <w:t xml:space="preserve">The triggering DCI with the triggering bit set to ‘1’ does not schedule PDSCH. </w:t>
      </w:r>
    </w:p>
    <w:p w14:paraId="675AADC2" w14:textId="77777777" w:rsidR="001C084F" w:rsidRPr="00655096" w:rsidRDefault="001C084F" w:rsidP="0041723C">
      <w:pPr>
        <w:pStyle w:val="ListParagraph"/>
        <w:numPr>
          <w:ilvl w:val="0"/>
          <w:numId w:val="36"/>
        </w:numPr>
        <w:spacing w:after="180"/>
        <w:rPr>
          <w:b/>
          <w:bCs/>
          <w:szCs w:val="18"/>
        </w:rPr>
      </w:pPr>
      <w:r w:rsidRPr="00655096">
        <w:rPr>
          <w:b/>
          <w:bCs/>
          <w:szCs w:val="18"/>
        </w:rPr>
        <w:t xml:space="preserve">The ‘one-shot HARQ-ACK request’ field is reused for triggering. </w:t>
      </w:r>
    </w:p>
    <w:p w14:paraId="1CC8D7E6" w14:textId="1590CBA0" w:rsidR="001C084F" w:rsidRPr="00655096" w:rsidRDefault="001C084F" w:rsidP="0041723C">
      <w:pPr>
        <w:pStyle w:val="ListParagraph"/>
        <w:numPr>
          <w:ilvl w:val="0"/>
          <w:numId w:val="36"/>
        </w:numPr>
        <w:spacing w:after="180"/>
        <w:rPr>
          <w:b/>
          <w:bCs/>
          <w:szCs w:val="18"/>
        </w:rPr>
      </w:pPr>
      <w:r w:rsidRPr="00655096">
        <w:rPr>
          <w:b/>
          <w:bCs/>
          <w:szCs w:val="18"/>
        </w:rPr>
        <w:t xml:space="preserve">Some unused bit field in the DCI, e.g. modulation and coding scheme field, is used to indicate the HARQ-ACK CB to be re-transmitted. </w:t>
      </w:r>
    </w:p>
    <w:p w14:paraId="71CBD17B" w14:textId="77777777" w:rsidR="001C084F" w:rsidRPr="00655096" w:rsidRDefault="001C084F" w:rsidP="001C084F">
      <w:pPr>
        <w:spacing w:after="0"/>
        <w:jc w:val="both"/>
        <w:rPr>
          <w:rFonts w:ascii="Times" w:eastAsia="Batang" w:hAnsi="Times" w:cs="Times"/>
          <w:b/>
          <w:bCs/>
          <w:lang w:val="en-US" w:eastAsia="zh-CN"/>
        </w:rPr>
      </w:pPr>
    </w:p>
    <w:p w14:paraId="70286774" w14:textId="77777777" w:rsidR="00477495" w:rsidRPr="00655096" w:rsidRDefault="00477495" w:rsidP="00A15A98">
      <w:pPr>
        <w:spacing w:after="0"/>
        <w:jc w:val="both"/>
        <w:rPr>
          <w:b/>
          <w:sz w:val="22"/>
          <w:lang w:val="en-US" w:eastAsia="zh-CN"/>
        </w:rPr>
      </w:pPr>
    </w:p>
    <w:p w14:paraId="48716C8E" w14:textId="77777777" w:rsidR="001C084F" w:rsidRPr="00655096" w:rsidRDefault="001C084F" w:rsidP="001C084F">
      <w:pPr>
        <w:pStyle w:val="Heading2"/>
        <w:ind w:left="709" w:hanging="709"/>
        <w:rPr>
          <w:lang w:val="en-US" w:eastAsia="ja-JP"/>
        </w:rPr>
      </w:pPr>
      <w:r w:rsidRPr="00655096">
        <w:rPr>
          <w:lang w:val="en-US" w:eastAsia="ja-JP"/>
        </w:rPr>
        <w:t>Simultaneous configuration of enhanced Type 3 CB and one-shot re-transmission of HARQ-ACK</w:t>
      </w:r>
    </w:p>
    <w:p w14:paraId="425E5F86" w14:textId="77777777" w:rsidR="001C084F" w:rsidRPr="00655096" w:rsidRDefault="001C084F" w:rsidP="001C084F">
      <w:pPr>
        <w:spacing w:after="0"/>
        <w:rPr>
          <w:rFonts w:ascii="Times" w:eastAsia="Batang" w:hAnsi="Times" w:cs="Times"/>
          <w:lang w:val="en-US" w:eastAsia="ja-JP"/>
        </w:rPr>
      </w:pPr>
    </w:p>
    <w:p w14:paraId="037B4EA8" w14:textId="13E22A9E" w:rsidR="002D7B00" w:rsidRPr="00655096" w:rsidRDefault="001C084F" w:rsidP="001C084F">
      <w:pPr>
        <w:spacing w:after="0"/>
        <w:jc w:val="both"/>
        <w:rPr>
          <w:lang w:val="en-US"/>
        </w:rPr>
      </w:pPr>
      <w:r w:rsidRPr="00655096">
        <w:rPr>
          <w:lang w:val="en-US"/>
        </w:rPr>
        <w:t>It has been agreed that retransmission of HARQ-ACK by enhanced Type 3 CB and one-shot triggering are separate UE capabilities. In RAN1 #106b</w:t>
      </w:r>
      <w:r w:rsidR="006B7A8A" w:rsidRPr="00655096">
        <w:rPr>
          <w:lang w:val="en-US"/>
        </w:rPr>
        <w:t>is</w:t>
      </w:r>
      <w:r w:rsidRPr="00655096">
        <w:rPr>
          <w:lang w:val="en-US"/>
        </w:rPr>
        <w:t xml:space="preserve">-e it was discussed if it should be possible to configure both re-transmission schemes if both are supported by the UE. We see the two schemes as complementary rather than alternative and therefore propose that the simultaneous configuration should be possible. </w:t>
      </w:r>
    </w:p>
    <w:p w14:paraId="0DC26851" w14:textId="77777777" w:rsidR="002D7B00" w:rsidRPr="00655096" w:rsidRDefault="002D7B00" w:rsidP="001C084F">
      <w:pPr>
        <w:spacing w:after="0"/>
        <w:jc w:val="both"/>
        <w:rPr>
          <w:lang w:val="en-US"/>
        </w:rPr>
      </w:pPr>
    </w:p>
    <w:p w14:paraId="0E792033" w14:textId="2493FE82" w:rsidR="002D7B00" w:rsidRPr="00655096" w:rsidRDefault="002D7B00" w:rsidP="001C084F">
      <w:pPr>
        <w:spacing w:after="0"/>
        <w:jc w:val="both"/>
        <w:rPr>
          <w:b/>
          <w:bCs/>
          <w:lang w:val="en-US"/>
        </w:rPr>
      </w:pPr>
      <w:r w:rsidRPr="00655096">
        <w:rPr>
          <w:b/>
          <w:bCs/>
          <w:lang w:val="en-US"/>
        </w:rPr>
        <w:t>Proposal</w:t>
      </w:r>
      <w:r w:rsidR="00A76086" w:rsidRPr="00655096">
        <w:rPr>
          <w:b/>
          <w:bCs/>
          <w:lang w:val="en-US"/>
        </w:rPr>
        <w:t xml:space="preserve"> </w:t>
      </w:r>
      <w:r w:rsidR="00743140" w:rsidRPr="00655096">
        <w:rPr>
          <w:b/>
          <w:bCs/>
          <w:lang w:val="en-US"/>
        </w:rPr>
        <w:t>4</w:t>
      </w:r>
      <w:r w:rsidR="00A76086" w:rsidRPr="00655096">
        <w:rPr>
          <w:b/>
          <w:bCs/>
          <w:lang w:val="en-US"/>
        </w:rPr>
        <w:t>.</w:t>
      </w:r>
      <w:r w:rsidR="00882AFF" w:rsidRPr="00655096">
        <w:rPr>
          <w:b/>
          <w:bCs/>
          <w:lang w:val="en-US"/>
        </w:rPr>
        <w:t>6</w:t>
      </w:r>
      <w:r w:rsidRPr="00655096">
        <w:rPr>
          <w:b/>
          <w:bCs/>
          <w:lang w:val="en-US"/>
        </w:rPr>
        <w:t xml:space="preserve">: </w:t>
      </w:r>
      <w:r w:rsidR="00616C23" w:rsidRPr="00655096">
        <w:rPr>
          <w:b/>
          <w:bCs/>
          <w:lang w:val="en-US"/>
        </w:rPr>
        <w:t xml:space="preserve">Support simultaneous configuration of enhanced Type 3 CB and one-shot </w:t>
      </w:r>
      <w:r w:rsidR="00720475" w:rsidRPr="00655096">
        <w:rPr>
          <w:b/>
          <w:bCs/>
          <w:lang w:val="en-US"/>
        </w:rPr>
        <w:t>re-transmission of HARQ</w:t>
      </w:r>
      <w:r w:rsidR="00A76086" w:rsidRPr="00655096">
        <w:rPr>
          <w:b/>
          <w:bCs/>
          <w:lang w:val="en-US"/>
        </w:rPr>
        <w:t>-ACK.</w:t>
      </w:r>
    </w:p>
    <w:p w14:paraId="1F101D7D" w14:textId="77777777" w:rsidR="002D7B00" w:rsidRPr="00655096" w:rsidRDefault="002D7B00" w:rsidP="001C084F">
      <w:pPr>
        <w:spacing w:after="0"/>
        <w:jc w:val="both"/>
        <w:rPr>
          <w:lang w:val="en-US"/>
        </w:rPr>
      </w:pPr>
    </w:p>
    <w:p w14:paraId="01EBF566" w14:textId="571298F3" w:rsidR="001C084F" w:rsidRPr="00655096" w:rsidRDefault="001C084F" w:rsidP="001C084F">
      <w:pPr>
        <w:spacing w:after="0"/>
        <w:jc w:val="both"/>
        <w:rPr>
          <w:lang w:val="en-US"/>
        </w:rPr>
      </w:pPr>
      <w:r w:rsidRPr="00655096">
        <w:rPr>
          <w:lang w:val="en-US"/>
        </w:rPr>
        <w:t xml:space="preserve">We assume that only one type of re-transmission is indicated by one DCI in order to keep the HARQ-ACK multiplexing simple </w:t>
      </w:r>
      <w:r w:rsidR="008968E2" w:rsidRPr="00655096">
        <w:rPr>
          <w:lang w:val="en-US"/>
        </w:rPr>
        <w:t>i.e.,</w:t>
      </w:r>
      <w:r w:rsidRPr="00655096">
        <w:rPr>
          <w:lang w:val="en-US"/>
        </w:rPr>
        <w:t xml:space="preserve"> avoiding multiplexing HARQ-ACK in enhanced Type 3 CB with HARQ-ACK of one-shot triggering. With this assumption, there are efficient signaling schemes for selecting the CB to retransmit. The </w:t>
      </w:r>
      <w:r w:rsidR="008968E2" w:rsidRPr="00655096">
        <w:rPr>
          <w:lang w:val="en-US"/>
        </w:rPr>
        <w:t>signaling</w:t>
      </w:r>
      <w:r w:rsidRPr="00655096">
        <w:rPr>
          <w:lang w:val="en-US"/>
        </w:rPr>
        <w:t xml:space="preserve"> example in Table </w:t>
      </w:r>
      <w:r w:rsidR="005E0378" w:rsidRPr="00655096">
        <w:rPr>
          <w:lang w:val="en-US"/>
        </w:rPr>
        <w:t>4</w:t>
      </w:r>
      <w:r w:rsidRPr="00655096">
        <w:rPr>
          <w:lang w:val="en-US"/>
        </w:rPr>
        <w:t>.1 is for a system accordant to our proposals 4.</w:t>
      </w:r>
      <w:r w:rsidR="00FE7505" w:rsidRPr="00655096">
        <w:rPr>
          <w:lang w:val="en-US"/>
        </w:rPr>
        <w:t>1</w:t>
      </w:r>
      <w:r w:rsidRPr="00655096">
        <w:rPr>
          <w:lang w:val="en-US"/>
        </w:rPr>
        <w:t xml:space="preserve"> and 4.</w:t>
      </w:r>
      <w:r w:rsidR="0037536C" w:rsidRPr="00655096">
        <w:rPr>
          <w:lang w:val="en-US"/>
        </w:rPr>
        <w:t>4</w:t>
      </w:r>
      <w:r w:rsidRPr="00655096">
        <w:rPr>
          <w:lang w:val="en-US"/>
        </w:rPr>
        <w:t xml:space="preserve"> </w:t>
      </w:r>
      <w:r w:rsidR="00CD3DC6" w:rsidRPr="00655096">
        <w:rPr>
          <w:lang w:val="en-US"/>
        </w:rPr>
        <w:t>i.e.,</w:t>
      </w:r>
      <w:r w:rsidRPr="00655096">
        <w:rPr>
          <w:lang w:val="en-US"/>
        </w:rPr>
        <w:t xml:space="preserve"> only a particular enhanced Type 3 CB can be triggered by a DCI scheduling also PDSCH, and PDSCH scheduling is not possible with a DCI triggering one-shot re-transmission.   </w:t>
      </w:r>
    </w:p>
    <w:p w14:paraId="5431FC68" w14:textId="77777777" w:rsidR="001C084F" w:rsidRPr="00655096" w:rsidRDefault="001C084F" w:rsidP="001C084F">
      <w:pPr>
        <w:spacing w:after="0"/>
        <w:rPr>
          <w:lang w:val="en-US"/>
        </w:rPr>
      </w:pPr>
    </w:p>
    <w:p w14:paraId="1CACFE06" w14:textId="6AE7DD48" w:rsidR="001C084F" w:rsidRPr="00655096" w:rsidRDefault="001C084F" w:rsidP="001C084F">
      <w:pPr>
        <w:spacing w:after="0"/>
        <w:jc w:val="center"/>
        <w:rPr>
          <w:rFonts w:ascii="Times" w:eastAsia="Batang" w:hAnsi="Times" w:cs="Times"/>
          <w:b/>
          <w:szCs w:val="22"/>
          <w:lang w:val="en-US" w:eastAsia="ja-JP"/>
        </w:rPr>
      </w:pPr>
      <w:r w:rsidRPr="00655096">
        <w:rPr>
          <w:rFonts w:ascii="Times" w:eastAsia="Batang" w:hAnsi="Times" w:cs="Times"/>
          <w:b/>
          <w:szCs w:val="22"/>
          <w:lang w:val="en-US" w:eastAsia="ja-JP"/>
        </w:rPr>
        <w:t xml:space="preserve">Table </w:t>
      </w:r>
      <w:r w:rsidR="00FB615D" w:rsidRPr="00655096">
        <w:rPr>
          <w:rFonts w:ascii="Times" w:eastAsia="Batang" w:hAnsi="Times" w:cs="Times"/>
          <w:b/>
          <w:szCs w:val="22"/>
          <w:lang w:val="en-US" w:eastAsia="ja-JP"/>
        </w:rPr>
        <w:t>4</w:t>
      </w:r>
      <w:r w:rsidRPr="00655096">
        <w:rPr>
          <w:rFonts w:ascii="Times" w:eastAsia="Batang" w:hAnsi="Times" w:cs="Times"/>
          <w:b/>
          <w:szCs w:val="22"/>
          <w:lang w:val="en-US" w:eastAsia="ja-JP"/>
        </w:rPr>
        <w:t>.1: DCI fields for triggering enhanced Type 3 CB or one-shot re-transmission of HARQ-ACK: no PDSCH scheduling when one-shot re-</w:t>
      </w:r>
      <w:proofErr w:type="spellStart"/>
      <w:r w:rsidRPr="00655096">
        <w:rPr>
          <w:rFonts w:ascii="Times" w:eastAsia="Batang" w:hAnsi="Times" w:cs="Times"/>
          <w:b/>
          <w:szCs w:val="22"/>
          <w:lang w:val="en-US" w:eastAsia="ja-JP"/>
        </w:rPr>
        <w:t>tx</w:t>
      </w:r>
      <w:proofErr w:type="spellEnd"/>
      <w:r w:rsidRPr="00655096">
        <w:rPr>
          <w:rFonts w:ascii="Times" w:eastAsia="Batang" w:hAnsi="Times" w:cs="Times"/>
          <w:b/>
          <w:szCs w:val="22"/>
          <w:lang w:val="en-US" w:eastAsia="ja-JP"/>
        </w:rPr>
        <w:t xml:space="preserve"> triggered and only a particular Type-3 CB may be triggered if the DCI schedules also PDSCH</w:t>
      </w:r>
    </w:p>
    <w:p w14:paraId="3399E74D" w14:textId="77777777" w:rsidR="001C084F" w:rsidRPr="00655096" w:rsidRDefault="001C084F" w:rsidP="001C084F">
      <w:pPr>
        <w:spacing w:after="0"/>
        <w:jc w:val="center"/>
        <w:rPr>
          <w:rFonts w:ascii="Times" w:eastAsia="Batang" w:hAnsi="Times" w:cs="Times"/>
          <w:b/>
          <w:bCs/>
          <w:sz w:val="22"/>
          <w:szCs w:val="24"/>
          <w:lang w:val="en-US" w:eastAsia="ja-JP"/>
        </w:rPr>
      </w:pPr>
    </w:p>
    <w:tbl>
      <w:tblPr>
        <w:tblStyle w:val="TableGrid"/>
        <w:tblW w:w="0" w:type="auto"/>
        <w:tblLook w:val="04A0" w:firstRow="1" w:lastRow="0" w:firstColumn="1" w:lastColumn="0" w:noHBand="0" w:noVBand="1"/>
      </w:tblPr>
      <w:tblGrid>
        <w:gridCol w:w="1132"/>
        <w:gridCol w:w="1635"/>
        <w:gridCol w:w="1339"/>
        <w:gridCol w:w="5523"/>
      </w:tblGrid>
      <w:tr w:rsidR="001C084F" w:rsidRPr="00655096" w14:paraId="27FE0BFF" w14:textId="77777777" w:rsidTr="004C6064">
        <w:tc>
          <w:tcPr>
            <w:tcW w:w="1132" w:type="dxa"/>
            <w:shd w:val="clear" w:color="auto" w:fill="DEEAF6" w:themeFill="accent1" w:themeFillTint="33"/>
          </w:tcPr>
          <w:p w14:paraId="324B3483" w14:textId="77777777" w:rsidR="001C084F" w:rsidRPr="00655096" w:rsidRDefault="001C084F" w:rsidP="004C6064">
            <w:pPr>
              <w:spacing w:after="0"/>
              <w:rPr>
                <w:rFonts w:eastAsia="Batang"/>
                <w:b/>
                <w:lang w:val="en-US" w:eastAsia="ja-JP"/>
              </w:rPr>
            </w:pPr>
            <w:r w:rsidRPr="00655096">
              <w:rPr>
                <w:rFonts w:eastAsia="Batang"/>
                <w:b/>
                <w:lang w:val="en-US" w:eastAsia="ja-JP"/>
              </w:rPr>
              <w:t>One-shot CB request bit</w:t>
            </w:r>
          </w:p>
        </w:tc>
        <w:tc>
          <w:tcPr>
            <w:tcW w:w="1635" w:type="dxa"/>
            <w:shd w:val="clear" w:color="auto" w:fill="DEEAF6" w:themeFill="accent1" w:themeFillTint="33"/>
          </w:tcPr>
          <w:p w14:paraId="0A2A60A2" w14:textId="77777777" w:rsidR="001C084F" w:rsidRPr="00655096" w:rsidRDefault="001C084F" w:rsidP="004C6064">
            <w:pPr>
              <w:spacing w:after="0"/>
              <w:rPr>
                <w:rFonts w:eastAsia="Batang"/>
                <w:b/>
                <w:lang w:val="en-US" w:eastAsia="ja-JP"/>
              </w:rPr>
            </w:pPr>
            <w:r w:rsidRPr="00655096">
              <w:rPr>
                <w:rFonts w:eastAsia="Batang"/>
                <w:b/>
                <w:lang w:val="en-US" w:eastAsia="ja-JP"/>
              </w:rPr>
              <w:t>Frequency domain resource allocation</w:t>
            </w:r>
          </w:p>
        </w:tc>
        <w:tc>
          <w:tcPr>
            <w:tcW w:w="1339" w:type="dxa"/>
            <w:shd w:val="clear" w:color="auto" w:fill="DEEAF6" w:themeFill="accent1" w:themeFillTint="33"/>
          </w:tcPr>
          <w:p w14:paraId="16C9CE91" w14:textId="77777777" w:rsidR="001C084F" w:rsidRPr="00655096" w:rsidRDefault="001C084F" w:rsidP="004C6064">
            <w:pPr>
              <w:spacing w:after="0"/>
              <w:rPr>
                <w:rFonts w:eastAsia="Batang"/>
                <w:b/>
                <w:lang w:val="en-US" w:eastAsia="ja-JP"/>
              </w:rPr>
            </w:pPr>
            <w:r w:rsidRPr="00655096">
              <w:rPr>
                <w:rFonts w:eastAsia="Batang"/>
                <w:b/>
                <w:lang w:val="en-US" w:eastAsia="ja-JP"/>
              </w:rPr>
              <w:t>(e.g.) HARQ ID</w:t>
            </w:r>
          </w:p>
        </w:tc>
        <w:tc>
          <w:tcPr>
            <w:tcW w:w="5523" w:type="dxa"/>
            <w:shd w:val="clear" w:color="auto" w:fill="DEEAF6" w:themeFill="accent1" w:themeFillTint="33"/>
          </w:tcPr>
          <w:p w14:paraId="57064E7E" w14:textId="77777777" w:rsidR="001C084F" w:rsidRPr="00655096" w:rsidRDefault="001C084F" w:rsidP="004C6064">
            <w:pPr>
              <w:spacing w:after="0"/>
              <w:rPr>
                <w:rFonts w:eastAsia="Batang"/>
                <w:b/>
                <w:lang w:val="en-US" w:eastAsia="ja-JP"/>
              </w:rPr>
            </w:pPr>
            <w:r w:rsidRPr="00655096">
              <w:rPr>
                <w:rFonts w:eastAsia="Batang"/>
                <w:b/>
                <w:lang w:val="en-US" w:eastAsia="ja-JP"/>
              </w:rPr>
              <w:t xml:space="preserve">PDSCH operation and triggered CB </w:t>
            </w:r>
          </w:p>
        </w:tc>
      </w:tr>
      <w:tr w:rsidR="001C084F" w:rsidRPr="00655096" w14:paraId="356F04FF" w14:textId="77777777" w:rsidTr="004C6064">
        <w:tc>
          <w:tcPr>
            <w:tcW w:w="1132" w:type="dxa"/>
          </w:tcPr>
          <w:p w14:paraId="581EEF68" w14:textId="77777777" w:rsidR="001C084F" w:rsidRPr="00655096" w:rsidRDefault="001C084F" w:rsidP="004C6064">
            <w:pPr>
              <w:spacing w:after="0"/>
              <w:rPr>
                <w:rFonts w:eastAsia="Batang"/>
                <w:lang w:val="en-US" w:eastAsia="ja-JP"/>
              </w:rPr>
            </w:pPr>
            <w:r w:rsidRPr="00655096">
              <w:rPr>
                <w:rFonts w:eastAsia="Batang"/>
                <w:lang w:val="en-US" w:eastAsia="ja-JP"/>
              </w:rPr>
              <w:t>0</w:t>
            </w:r>
          </w:p>
        </w:tc>
        <w:tc>
          <w:tcPr>
            <w:tcW w:w="1635" w:type="dxa"/>
          </w:tcPr>
          <w:p w14:paraId="35D34458" w14:textId="77777777" w:rsidR="001C084F" w:rsidRPr="00655096" w:rsidRDefault="001C084F" w:rsidP="004C6064">
            <w:pPr>
              <w:spacing w:after="0"/>
              <w:rPr>
                <w:rFonts w:eastAsia="Batang"/>
                <w:lang w:val="en-US" w:eastAsia="ja-JP"/>
              </w:rPr>
            </w:pPr>
            <w:r w:rsidRPr="00655096">
              <w:rPr>
                <w:rFonts w:eastAsia="Batang"/>
                <w:lang w:val="en-US" w:eastAsia="ja-JP"/>
              </w:rPr>
              <w:t>any</w:t>
            </w:r>
          </w:p>
        </w:tc>
        <w:tc>
          <w:tcPr>
            <w:tcW w:w="1339" w:type="dxa"/>
          </w:tcPr>
          <w:p w14:paraId="04F1BC77" w14:textId="77777777" w:rsidR="001C084F" w:rsidRPr="00655096" w:rsidRDefault="001C084F" w:rsidP="004C6064">
            <w:pPr>
              <w:spacing w:after="0"/>
              <w:rPr>
                <w:rFonts w:eastAsia="Batang"/>
                <w:lang w:val="en-US" w:eastAsia="ja-JP"/>
              </w:rPr>
            </w:pPr>
            <w:r w:rsidRPr="00655096">
              <w:rPr>
                <w:rFonts w:eastAsia="Batang"/>
                <w:lang w:val="en-US" w:eastAsia="ja-JP"/>
              </w:rPr>
              <w:t>any</w:t>
            </w:r>
          </w:p>
        </w:tc>
        <w:tc>
          <w:tcPr>
            <w:tcW w:w="5523" w:type="dxa"/>
          </w:tcPr>
          <w:p w14:paraId="48D7C233" w14:textId="77777777" w:rsidR="001C084F" w:rsidRPr="00655096" w:rsidRDefault="001C084F" w:rsidP="004C6064">
            <w:pPr>
              <w:spacing w:after="0"/>
              <w:rPr>
                <w:rFonts w:eastAsia="Batang"/>
                <w:lang w:val="en-US" w:eastAsia="ja-JP"/>
              </w:rPr>
            </w:pPr>
            <w:r w:rsidRPr="00655096">
              <w:rPr>
                <w:rFonts w:eastAsia="Batang"/>
                <w:lang w:val="en-US" w:eastAsia="ja-JP"/>
              </w:rPr>
              <w:t>DCI schedules PDSCH</w:t>
            </w:r>
          </w:p>
          <w:p w14:paraId="1841F55F" w14:textId="77777777" w:rsidR="001C084F" w:rsidRPr="00655096" w:rsidRDefault="001C084F" w:rsidP="004C6064">
            <w:pPr>
              <w:spacing w:after="0"/>
              <w:rPr>
                <w:rFonts w:eastAsia="Batang"/>
                <w:lang w:val="en-US" w:eastAsia="ja-JP"/>
              </w:rPr>
            </w:pPr>
            <w:r w:rsidRPr="00655096">
              <w:rPr>
                <w:rFonts w:eastAsia="Batang"/>
                <w:lang w:val="en-US" w:eastAsia="ja-JP"/>
              </w:rPr>
              <w:t xml:space="preserve">no triggering of enhanced Type 3 CB nor one-shot CB re-transmission </w:t>
            </w:r>
          </w:p>
        </w:tc>
      </w:tr>
      <w:tr w:rsidR="001C084F" w:rsidRPr="00655096" w14:paraId="23D4D3F5" w14:textId="77777777" w:rsidTr="004C6064">
        <w:tc>
          <w:tcPr>
            <w:tcW w:w="1132" w:type="dxa"/>
          </w:tcPr>
          <w:p w14:paraId="7F1F690C" w14:textId="77777777" w:rsidR="001C084F" w:rsidRPr="00655096" w:rsidRDefault="001C084F" w:rsidP="004C6064">
            <w:pPr>
              <w:spacing w:after="0"/>
              <w:rPr>
                <w:rFonts w:eastAsia="Batang"/>
                <w:lang w:val="en-US" w:eastAsia="ja-JP"/>
              </w:rPr>
            </w:pPr>
            <w:r w:rsidRPr="00655096">
              <w:rPr>
                <w:rFonts w:eastAsia="Batang"/>
                <w:lang w:val="en-US" w:eastAsia="ja-JP"/>
              </w:rPr>
              <w:t>1</w:t>
            </w:r>
          </w:p>
        </w:tc>
        <w:tc>
          <w:tcPr>
            <w:tcW w:w="1635" w:type="dxa"/>
          </w:tcPr>
          <w:p w14:paraId="730DFD53" w14:textId="77777777" w:rsidR="001C084F" w:rsidRPr="00655096" w:rsidRDefault="001C084F" w:rsidP="004C6064">
            <w:pPr>
              <w:spacing w:after="0"/>
              <w:rPr>
                <w:rFonts w:eastAsia="Batang"/>
                <w:lang w:val="en-US" w:eastAsia="ja-JP"/>
              </w:rPr>
            </w:pPr>
            <w:r w:rsidRPr="00655096">
              <w:rPr>
                <w:rFonts w:eastAsia="Batang"/>
                <w:lang w:val="en-US" w:eastAsia="ja-JP"/>
              </w:rPr>
              <w:t>other than all 0 and all 1</w:t>
            </w:r>
          </w:p>
        </w:tc>
        <w:tc>
          <w:tcPr>
            <w:tcW w:w="1339" w:type="dxa"/>
          </w:tcPr>
          <w:p w14:paraId="7ABC3EAD" w14:textId="77777777" w:rsidR="001C084F" w:rsidRPr="00655096" w:rsidRDefault="001C084F" w:rsidP="004C6064">
            <w:pPr>
              <w:spacing w:after="0"/>
              <w:rPr>
                <w:rFonts w:eastAsia="Batang"/>
                <w:lang w:val="en-US" w:eastAsia="ja-JP"/>
              </w:rPr>
            </w:pPr>
            <w:r w:rsidRPr="00655096">
              <w:rPr>
                <w:rFonts w:eastAsia="Batang"/>
                <w:lang w:val="en-US" w:eastAsia="ja-JP"/>
              </w:rPr>
              <w:t>any</w:t>
            </w:r>
          </w:p>
        </w:tc>
        <w:tc>
          <w:tcPr>
            <w:tcW w:w="5523" w:type="dxa"/>
          </w:tcPr>
          <w:p w14:paraId="22BD77D9" w14:textId="77777777" w:rsidR="001C084F" w:rsidRPr="00655096" w:rsidRDefault="001C084F" w:rsidP="004C6064">
            <w:pPr>
              <w:spacing w:after="0"/>
              <w:rPr>
                <w:rFonts w:eastAsia="Batang"/>
                <w:lang w:val="en-US" w:eastAsia="ja-JP"/>
              </w:rPr>
            </w:pPr>
            <w:r w:rsidRPr="00655096">
              <w:rPr>
                <w:rFonts w:eastAsia="Batang"/>
                <w:lang w:val="en-US" w:eastAsia="ja-JP"/>
              </w:rPr>
              <w:t>DCI schedules PDSCH</w:t>
            </w:r>
          </w:p>
          <w:p w14:paraId="59AB8331" w14:textId="287B1EBD" w:rsidR="001C084F" w:rsidRPr="00655096" w:rsidRDefault="001C084F" w:rsidP="004C6064">
            <w:pPr>
              <w:spacing w:after="0"/>
              <w:rPr>
                <w:rFonts w:eastAsia="Batang"/>
                <w:lang w:val="en-US" w:eastAsia="ja-JP"/>
              </w:rPr>
            </w:pPr>
            <w:r w:rsidRPr="00655096">
              <w:rPr>
                <w:rFonts w:eastAsia="Batang"/>
                <w:lang w:val="en-US" w:eastAsia="ja-JP"/>
              </w:rPr>
              <w:t>transmission of a fixed RRC configured enhanced Type 3 CB (</w:t>
            </w:r>
            <w:r w:rsidR="00CD3DC6" w:rsidRPr="00655096">
              <w:rPr>
                <w:rFonts w:eastAsia="Batang"/>
                <w:lang w:val="en-US" w:eastAsia="ja-JP"/>
              </w:rPr>
              <w:t>e.g.,</w:t>
            </w:r>
            <w:r w:rsidRPr="00655096">
              <w:rPr>
                <w:rFonts w:eastAsia="Batang"/>
                <w:lang w:val="en-US" w:eastAsia="ja-JP"/>
              </w:rPr>
              <w:t xml:space="preserve"> the one with the lowest index) is triggered</w:t>
            </w:r>
          </w:p>
        </w:tc>
      </w:tr>
      <w:tr w:rsidR="001C084F" w:rsidRPr="00655096" w14:paraId="1883AFE2" w14:textId="77777777" w:rsidTr="004C6064">
        <w:tc>
          <w:tcPr>
            <w:tcW w:w="1132" w:type="dxa"/>
          </w:tcPr>
          <w:p w14:paraId="36D419B9" w14:textId="77777777" w:rsidR="001C084F" w:rsidRPr="00655096" w:rsidRDefault="001C084F" w:rsidP="004C6064">
            <w:pPr>
              <w:spacing w:after="0"/>
              <w:rPr>
                <w:rFonts w:eastAsia="Batang"/>
                <w:lang w:val="en-US" w:eastAsia="ja-JP"/>
              </w:rPr>
            </w:pPr>
            <w:r w:rsidRPr="00655096">
              <w:rPr>
                <w:rFonts w:eastAsia="Batang"/>
                <w:lang w:val="en-US" w:eastAsia="ja-JP"/>
              </w:rPr>
              <w:lastRenderedPageBreak/>
              <w:t>1</w:t>
            </w:r>
          </w:p>
        </w:tc>
        <w:tc>
          <w:tcPr>
            <w:tcW w:w="1635" w:type="dxa"/>
          </w:tcPr>
          <w:p w14:paraId="01EB9F22" w14:textId="77777777" w:rsidR="001C084F" w:rsidRPr="00655096" w:rsidRDefault="001C084F" w:rsidP="004C6064">
            <w:pPr>
              <w:spacing w:after="0"/>
              <w:rPr>
                <w:rFonts w:eastAsia="Batang"/>
                <w:lang w:val="en-US" w:eastAsia="ja-JP"/>
              </w:rPr>
            </w:pPr>
            <w:r w:rsidRPr="00655096">
              <w:rPr>
                <w:rFonts w:eastAsia="Batang"/>
                <w:lang w:val="en-US" w:eastAsia="ja-JP"/>
              </w:rPr>
              <w:t>all 0 or 1</w:t>
            </w:r>
          </w:p>
        </w:tc>
        <w:tc>
          <w:tcPr>
            <w:tcW w:w="1339" w:type="dxa"/>
          </w:tcPr>
          <w:p w14:paraId="4744956C" w14:textId="77777777" w:rsidR="001C084F" w:rsidRPr="00655096" w:rsidRDefault="001C084F" w:rsidP="004C6064">
            <w:pPr>
              <w:spacing w:after="0"/>
              <w:rPr>
                <w:rFonts w:eastAsia="Batang"/>
                <w:lang w:val="en-US" w:eastAsia="ja-JP"/>
              </w:rPr>
            </w:pPr>
            <w:r w:rsidRPr="00655096">
              <w:rPr>
                <w:rFonts w:eastAsia="Batang"/>
                <w:lang w:val="en-US" w:eastAsia="ja-JP"/>
              </w:rPr>
              <w:t>all 0</w:t>
            </w:r>
          </w:p>
        </w:tc>
        <w:tc>
          <w:tcPr>
            <w:tcW w:w="5523" w:type="dxa"/>
          </w:tcPr>
          <w:p w14:paraId="2D252150" w14:textId="77777777" w:rsidR="001C084F" w:rsidRPr="00655096" w:rsidRDefault="001C084F" w:rsidP="004C6064">
            <w:pPr>
              <w:spacing w:after="0"/>
              <w:rPr>
                <w:rFonts w:eastAsia="Batang"/>
                <w:lang w:val="en-US" w:eastAsia="ja-JP"/>
              </w:rPr>
            </w:pPr>
            <w:r w:rsidRPr="00655096">
              <w:rPr>
                <w:rFonts w:eastAsia="Batang"/>
                <w:lang w:val="en-US" w:eastAsia="ja-JP"/>
              </w:rPr>
              <w:t>DCI does not schedule PDSCH</w:t>
            </w:r>
          </w:p>
          <w:p w14:paraId="047BB2B6" w14:textId="2DCB9116" w:rsidR="001C084F" w:rsidRPr="00655096" w:rsidRDefault="001C084F" w:rsidP="004C6064">
            <w:pPr>
              <w:spacing w:after="0"/>
              <w:rPr>
                <w:rFonts w:eastAsia="Batang"/>
                <w:lang w:val="en-US" w:eastAsia="ja-JP"/>
              </w:rPr>
            </w:pPr>
            <w:r w:rsidRPr="00655096">
              <w:rPr>
                <w:rFonts w:eastAsia="Batang"/>
                <w:lang w:val="en-US" w:eastAsia="ja-JP"/>
              </w:rPr>
              <w:t xml:space="preserve">enhanced Type 3 CB triggered: </w:t>
            </w:r>
            <w:r w:rsidR="00CD3DC6" w:rsidRPr="00655096">
              <w:rPr>
                <w:rFonts w:eastAsia="Batang"/>
                <w:lang w:val="en-US" w:eastAsia="ja-JP"/>
              </w:rPr>
              <w:t>e.g.,</w:t>
            </w:r>
            <w:r w:rsidRPr="00655096">
              <w:rPr>
                <w:rFonts w:eastAsia="Batang"/>
                <w:lang w:val="en-US" w:eastAsia="ja-JP"/>
              </w:rPr>
              <w:t xml:space="preserve"> modulation and coding scheme bits indicate the enhanced Type 3 CB to transmit </w:t>
            </w:r>
          </w:p>
        </w:tc>
      </w:tr>
      <w:tr w:rsidR="001C084F" w:rsidRPr="00655096" w14:paraId="7CDC9B6B" w14:textId="77777777" w:rsidTr="004C6064">
        <w:tc>
          <w:tcPr>
            <w:tcW w:w="1132" w:type="dxa"/>
          </w:tcPr>
          <w:p w14:paraId="0EFF3AAF" w14:textId="77777777" w:rsidR="001C084F" w:rsidRPr="00655096" w:rsidRDefault="001C084F" w:rsidP="004C6064">
            <w:pPr>
              <w:spacing w:after="0"/>
              <w:rPr>
                <w:rFonts w:eastAsia="Batang"/>
                <w:lang w:val="en-US" w:eastAsia="ja-JP"/>
              </w:rPr>
            </w:pPr>
            <w:r w:rsidRPr="00655096">
              <w:rPr>
                <w:rFonts w:eastAsia="Batang"/>
                <w:lang w:val="en-US" w:eastAsia="ja-JP"/>
              </w:rPr>
              <w:t>1</w:t>
            </w:r>
          </w:p>
        </w:tc>
        <w:tc>
          <w:tcPr>
            <w:tcW w:w="1635" w:type="dxa"/>
          </w:tcPr>
          <w:p w14:paraId="707B0D49" w14:textId="77777777" w:rsidR="001C084F" w:rsidRPr="00655096" w:rsidRDefault="001C084F" w:rsidP="004C6064">
            <w:pPr>
              <w:spacing w:after="0"/>
              <w:rPr>
                <w:rFonts w:eastAsia="Batang"/>
                <w:lang w:val="en-US" w:eastAsia="ja-JP"/>
              </w:rPr>
            </w:pPr>
            <w:r w:rsidRPr="00655096">
              <w:rPr>
                <w:rFonts w:eastAsia="Batang"/>
                <w:lang w:val="en-US" w:eastAsia="ja-JP"/>
              </w:rPr>
              <w:t>all 0 or 1</w:t>
            </w:r>
          </w:p>
        </w:tc>
        <w:tc>
          <w:tcPr>
            <w:tcW w:w="1339" w:type="dxa"/>
          </w:tcPr>
          <w:p w14:paraId="3BB98ED3" w14:textId="77777777" w:rsidR="001C084F" w:rsidRPr="00655096" w:rsidRDefault="001C084F" w:rsidP="004C6064">
            <w:pPr>
              <w:spacing w:after="0"/>
              <w:rPr>
                <w:rFonts w:eastAsia="Batang"/>
                <w:lang w:val="en-US" w:eastAsia="ja-JP"/>
              </w:rPr>
            </w:pPr>
            <w:r w:rsidRPr="00655096">
              <w:rPr>
                <w:rFonts w:eastAsia="Batang"/>
                <w:lang w:val="en-US" w:eastAsia="ja-JP"/>
              </w:rPr>
              <w:t>all 1</w:t>
            </w:r>
          </w:p>
        </w:tc>
        <w:tc>
          <w:tcPr>
            <w:tcW w:w="5523" w:type="dxa"/>
          </w:tcPr>
          <w:p w14:paraId="58A8FE4E" w14:textId="77777777" w:rsidR="001C084F" w:rsidRPr="00655096" w:rsidRDefault="001C084F" w:rsidP="004C6064">
            <w:pPr>
              <w:spacing w:after="0"/>
              <w:rPr>
                <w:rFonts w:eastAsia="Batang"/>
                <w:lang w:val="en-US" w:eastAsia="ja-JP"/>
              </w:rPr>
            </w:pPr>
            <w:r w:rsidRPr="00655096">
              <w:rPr>
                <w:rFonts w:eastAsia="Batang"/>
                <w:lang w:val="en-US" w:eastAsia="ja-JP"/>
              </w:rPr>
              <w:t>DCI does not schedule PDSCH</w:t>
            </w:r>
          </w:p>
          <w:p w14:paraId="6630E561" w14:textId="3FD7BEBD" w:rsidR="001C084F" w:rsidRPr="00655096" w:rsidRDefault="001C084F" w:rsidP="004C6064">
            <w:pPr>
              <w:spacing w:after="0"/>
              <w:rPr>
                <w:rFonts w:eastAsia="Batang"/>
                <w:lang w:val="en-US" w:eastAsia="ja-JP"/>
              </w:rPr>
            </w:pPr>
            <w:r w:rsidRPr="00655096">
              <w:rPr>
                <w:rFonts w:eastAsia="Batang"/>
                <w:lang w:val="en-US" w:eastAsia="ja-JP"/>
              </w:rPr>
              <w:t xml:space="preserve">one-shot CB re-transmission triggered: </w:t>
            </w:r>
            <w:r w:rsidR="00CD3DC6" w:rsidRPr="00655096">
              <w:rPr>
                <w:rFonts w:eastAsia="Batang"/>
                <w:lang w:val="en-US" w:eastAsia="ja-JP"/>
              </w:rPr>
              <w:t>e.g.,</w:t>
            </w:r>
            <w:r w:rsidRPr="00655096">
              <w:rPr>
                <w:rFonts w:eastAsia="Batang"/>
                <w:lang w:val="en-US" w:eastAsia="ja-JP"/>
              </w:rPr>
              <w:t xml:space="preserve"> modulation and coding scheme bits indicate the </w:t>
            </w:r>
            <w:r w:rsidRPr="00655096">
              <w:rPr>
                <w:rFonts w:ascii="Times" w:eastAsia="Batang" w:hAnsi="Times" w:cs="Times"/>
                <w:bCs/>
                <w:iCs/>
                <w:lang w:val="en-US" w:eastAsia="zh-CN"/>
              </w:rPr>
              <w:t>HARQ_retx_offset</w:t>
            </w:r>
            <w:r w:rsidRPr="00655096">
              <w:rPr>
                <w:rFonts w:eastAsia="Batang"/>
                <w:lang w:val="en-US" w:eastAsia="ja-JP"/>
              </w:rPr>
              <w:t xml:space="preserve"> of the CB to re-transmit  </w:t>
            </w:r>
          </w:p>
        </w:tc>
      </w:tr>
    </w:tbl>
    <w:p w14:paraId="36434844" w14:textId="77777777" w:rsidR="001C084F" w:rsidRPr="00655096" w:rsidRDefault="001C084F" w:rsidP="001C084F">
      <w:pPr>
        <w:spacing w:after="0"/>
        <w:jc w:val="both"/>
        <w:rPr>
          <w:lang w:val="en-US"/>
        </w:rPr>
      </w:pPr>
    </w:p>
    <w:p w14:paraId="4E381DDD" w14:textId="4C29E836" w:rsidR="001C084F" w:rsidRPr="00655096" w:rsidRDefault="001C084F" w:rsidP="001C084F">
      <w:pPr>
        <w:spacing w:after="0"/>
        <w:jc w:val="both"/>
        <w:rPr>
          <w:lang w:val="en-US"/>
        </w:rPr>
      </w:pPr>
      <w:r w:rsidRPr="00655096">
        <w:rPr>
          <w:lang w:val="en-US"/>
        </w:rPr>
        <w:t xml:space="preserve">The combined signaling scheme of Table </w:t>
      </w:r>
      <w:r w:rsidR="005F769D" w:rsidRPr="00655096">
        <w:rPr>
          <w:lang w:val="en-US"/>
        </w:rPr>
        <w:t>4</w:t>
      </w:r>
      <w:r w:rsidRPr="00655096">
        <w:rPr>
          <w:lang w:val="en-US"/>
        </w:rPr>
        <w:t>.1 would first of all allow to re-use the Rel-16 ‘one shot CB</w:t>
      </w:r>
      <w:r w:rsidRPr="00655096">
        <w:rPr>
          <w:b/>
          <w:bCs/>
          <w:lang w:val="en-US"/>
        </w:rPr>
        <w:t xml:space="preserve"> </w:t>
      </w:r>
      <w:r w:rsidRPr="00655096">
        <w:rPr>
          <w:lang w:val="en-US"/>
        </w:rPr>
        <w:t>request bit’ from the Rel-16 Type 3 CB also for the triggering indication of the Rel-17 enhanced Type 3 CBs and one shot-triggering of HARQ re-transmission on PUCCH. Moreover, if both Rel-17 features are configured there would not be the additional overhead compared to individual triggering bits. So overall, we suggest supporting the configuration of both features simultaneously but optimizing the triggering signaling without additional DCI overhead:</w:t>
      </w:r>
    </w:p>
    <w:p w14:paraId="59DE73DC" w14:textId="77777777" w:rsidR="001C084F" w:rsidRPr="00655096" w:rsidRDefault="001C084F" w:rsidP="001C084F">
      <w:pPr>
        <w:spacing w:after="0"/>
        <w:jc w:val="both"/>
        <w:rPr>
          <w:lang w:val="en-US"/>
        </w:rPr>
      </w:pPr>
    </w:p>
    <w:p w14:paraId="460FB130" w14:textId="79F1E478" w:rsidR="001C084F" w:rsidRPr="00655096" w:rsidRDefault="001C084F" w:rsidP="001C084F">
      <w:pPr>
        <w:spacing w:after="0"/>
        <w:jc w:val="both"/>
        <w:rPr>
          <w:b/>
          <w:bCs/>
          <w:lang w:val="en-US"/>
        </w:rPr>
      </w:pPr>
      <w:r w:rsidRPr="00655096">
        <w:rPr>
          <w:b/>
          <w:lang w:val="en-US"/>
        </w:rPr>
        <w:t xml:space="preserve">Proposal </w:t>
      </w:r>
      <w:r w:rsidR="006A635A" w:rsidRPr="00655096">
        <w:rPr>
          <w:b/>
          <w:lang w:val="en-US"/>
        </w:rPr>
        <w:t>4</w:t>
      </w:r>
      <w:r w:rsidRPr="00655096">
        <w:rPr>
          <w:b/>
          <w:lang w:val="en-US"/>
        </w:rPr>
        <w:t>.</w:t>
      </w:r>
      <w:r w:rsidR="005266B6" w:rsidRPr="00655096">
        <w:rPr>
          <w:b/>
          <w:lang w:val="en-US"/>
        </w:rPr>
        <w:t>7</w:t>
      </w:r>
      <w:r w:rsidRPr="00655096">
        <w:rPr>
          <w:b/>
          <w:lang w:val="en-US"/>
        </w:rPr>
        <w:t xml:space="preserve">: </w:t>
      </w:r>
      <w:r w:rsidRPr="00655096">
        <w:rPr>
          <w:b/>
          <w:bCs/>
          <w:lang w:val="en-US"/>
        </w:rPr>
        <w:t>Support joint configuration (and operation) of Rel-17 enhanced Type 3 CB and Rel-17 one-shot triggering of HARQ re-transmission reusing the Rel-16 one-shot CB request bit without additional overhead:</w:t>
      </w:r>
    </w:p>
    <w:p w14:paraId="630D585A" w14:textId="77777777" w:rsidR="001C084F" w:rsidRPr="00655096" w:rsidRDefault="001C084F" w:rsidP="0041723C">
      <w:pPr>
        <w:pStyle w:val="CommentText"/>
        <w:numPr>
          <w:ilvl w:val="0"/>
          <w:numId w:val="30"/>
        </w:numPr>
        <w:spacing w:after="0"/>
        <w:ind w:hanging="357"/>
        <w:jc w:val="both"/>
        <w:rPr>
          <w:b/>
          <w:bCs/>
          <w:lang w:val="en-US"/>
        </w:rPr>
      </w:pPr>
      <w:r w:rsidRPr="00655096">
        <w:rPr>
          <w:b/>
          <w:bCs/>
          <w:lang w:val="en-US"/>
        </w:rPr>
        <w:t xml:space="preserve">The one-shot CB request bit in DCI set to ‘1’ and the DCI scheduling PDSCH, triggers the enhanced Type 3 CB configured with the lowest index. </w:t>
      </w:r>
    </w:p>
    <w:p w14:paraId="12034D57" w14:textId="77777777" w:rsidR="001C084F" w:rsidRPr="00655096" w:rsidRDefault="001C084F" w:rsidP="0041723C">
      <w:pPr>
        <w:pStyle w:val="CommentText"/>
        <w:numPr>
          <w:ilvl w:val="0"/>
          <w:numId w:val="30"/>
        </w:numPr>
        <w:spacing w:after="0"/>
        <w:ind w:hanging="357"/>
        <w:jc w:val="both"/>
        <w:rPr>
          <w:b/>
          <w:lang w:val="en-US"/>
        </w:rPr>
      </w:pPr>
      <w:r w:rsidRPr="00655096">
        <w:rPr>
          <w:rFonts w:eastAsia="Batang"/>
          <w:b/>
          <w:bCs/>
          <w:lang w:val="en-US" w:eastAsia="ja-JP"/>
        </w:rPr>
        <w:t>The one</w:t>
      </w:r>
      <w:r w:rsidRPr="00655096">
        <w:rPr>
          <w:rFonts w:eastAsia="Batang"/>
          <w:b/>
          <w:lang w:val="en-US" w:eastAsia="ja-JP"/>
        </w:rPr>
        <w:t xml:space="preserve">-shot CB request bit in DCI set to ‘1’ and </w:t>
      </w:r>
      <w:r w:rsidRPr="00655096">
        <w:rPr>
          <w:rFonts w:eastAsia="Batang"/>
          <w:b/>
          <w:bCs/>
          <w:lang w:val="en-US" w:eastAsia="ja-JP"/>
        </w:rPr>
        <w:t>the DCI not scheduling PDSCH / DL-SCH, one unused DCI</w:t>
      </w:r>
      <w:r w:rsidRPr="00655096">
        <w:rPr>
          <w:rFonts w:eastAsia="Batang"/>
          <w:b/>
          <w:lang w:val="en-US" w:eastAsia="ja-JP"/>
        </w:rPr>
        <w:t xml:space="preserve"> field </w:t>
      </w:r>
      <w:r w:rsidRPr="00655096">
        <w:rPr>
          <w:rFonts w:eastAsia="Batang"/>
          <w:b/>
          <w:bCs/>
          <w:lang w:val="en-US" w:eastAsia="ja-JP"/>
        </w:rPr>
        <w:t>(such as e.g. the HARQ ID field) determines if</w:t>
      </w:r>
      <w:r w:rsidRPr="00655096">
        <w:rPr>
          <w:rFonts w:eastAsia="Batang"/>
          <w:b/>
          <w:lang w:val="en-US" w:eastAsia="ja-JP"/>
        </w:rPr>
        <w:t xml:space="preserve"> either </w:t>
      </w:r>
      <w:r w:rsidRPr="00655096">
        <w:rPr>
          <w:rFonts w:eastAsia="Batang"/>
          <w:b/>
          <w:bCs/>
          <w:lang w:val="en-US" w:eastAsia="ja-JP"/>
        </w:rPr>
        <w:t>the enhanced Type 3 CB (e.g. bit(s)</w:t>
      </w:r>
      <w:r w:rsidRPr="00655096">
        <w:rPr>
          <w:rFonts w:eastAsia="Batang"/>
          <w:b/>
          <w:lang w:val="en-US" w:eastAsia="ja-JP"/>
        </w:rPr>
        <w:t xml:space="preserve"> set to 0) or one-shot </w:t>
      </w:r>
      <w:r w:rsidRPr="00655096">
        <w:rPr>
          <w:rFonts w:eastAsia="Batang"/>
          <w:b/>
          <w:bCs/>
          <w:lang w:val="en-US" w:eastAsia="ja-JP"/>
        </w:rPr>
        <w:t xml:space="preserve">HARQ-ACK </w:t>
      </w:r>
      <w:r w:rsidRPr="00655096">
        <w:rPr>
          <w:rFonts w:eastAsia="Batang"/>
          <w:b/>
          <w:lang w:val="en-US" w:eastAsia="ja-JP"/>
        </w:rPr>
        <w:t xml:space="preserve">retransmission </w:t>
      </w:r>
      <w:r w:rsidRPr="00655096">
        <w:rPr>
          <w:rFonts w:eastAsia="Batang"/>
          <w:b/>
          <w:bCs/>
          <w:lang w:val="en-US" w:eastAsia="ja-JP"/>
        </w:rPr>
        <w:t xml:space="preserve">on PUCCH </w:t>
      </w:r>
      <w:r w:rsidRPr="00655096">
        <w:rPr>
          <w:rFonts w:eastAsia="Batang"/>
          <w:b/>
          <w:lang w:val="en-US" w:eastAsia="ja-JP"/>
        </w:rPr>
        <w:t>(e.g. bit</w:t>
      </w:r>
      <w:r w:rsidRPr="00655096">
        <w:rPr>
          <w:rFonts w:eastAsia="Batang"/>
          <w:b/>
          <w:bCs/>
          <w:lang w:val="en-US" w:eastAsia="ja-JP"/>
        </w:rPr>
        <w:t>(s)</w:t>
      </w:r>
      <w:r w:rsidRPr="00655096">
        <w:rPr>
          <w:rFonts w:eastAsia="Batang"/>
          <w:b/>
          <w:lang w:val="en-US" w:eastAsia="ja-JP"/>
        </w:rPr>
        <w:t xml:space="preserve"> set to 1</w:t>
      </w:r>
      <w:r w:rsidRPr="00655096">
        <w:rPr>
          <w:rFonts w:eastAsia="Batang"/>
          <w:b/>
          <w:bCs/>
          <w:lang w:val="en-US" w:eastAsia="ja-JP"/>
        </w:rPr>
        <w:t>) is triggered.</w:t>
      </w:r>
    </w:p>
    <w:p w14:paraId="23BAB183" w14:textId="77777777" w:rsidR="001C084F" w:rsidRPr="00655096" w:rsidRDefault="001C084F" w:rsidP="0041723C">
      <w:pPr>
        <w:pStyle w:val="CommentText"/>
        <w:numPr>
          <w:ilvl w:val="1"/>
          <w:numId w:val="30"/>
        </w:numPr>
        <w:spacing w:after="0"/>
        <w:ind w:hanging="357"/>
        <w:jc w:val="both"/>
        <w:rPr>
          <w:b/>
          <w:bCs/>
          <w:lang w:val="en-US"/>
        </w:rPr>
      </w:pPr>
      <w:r w:rsidRPr="00655096">
        <w:rPr>
          <w:rFonts w:eastAsia="Batang"/>
          <w:b/>
          <w:bCs/>
          <w:lang w:val="en-US" w:eastAsia="ja-JP"/>
        </w:rPr>
        <w:t xml:space="preserve">For a triggered enhanced Type 3 CB, one other unused DCI field (such as the MCS field) is used to indicate which of the configured enhanced Type 3 CBs (from the list) is triggered. </w:t>
      </w:r>
    </w:p>
    <w:p w14:paraId="37BEC908" w14:textId="2D240C8B" w:rsidR="001C084F" w:rsidRPr="00655096" w:rsidRDefault="001C084F" w:rsidP="00E3508C">
      <w:pPr>
        <w:pStyle w:val="CommentText"/>
        <w:numPr>
          <w:ilvl w:val="1"/>
          <w:numId w:val="30"/>
        </w:numPr>
        <w:spacing w:after="0"/>
        <w:ind w:hanging="357"/>
        <w:jc w:val="both"/>
        <w:rPr>
          <w:b/>
          <w:lang w:val="en-US"/>
        </w:rPr>
      </w:pPr>
      <w:r w:rsidRPr="00655096">
        <w:rPr>
          <w:rFonts w:eastAsia="Batang"/>
          <w:b/>
          <w:bCs/>
          <w:lang w:val="en-US" w:eastAsia="ja-JP"/>
        </w:rPr>
        <w:t xml:space="preserve">For the one-shot HARQ-ACK retransmission on PUCCH, one other unused DCI field (such as the MCS field) is used to indicate the </w:t>
      </w:r>
      <w:r w:rsidRPr="00655096">
        <w:rPr>
          <w:rFonts w:eastAsia="Batang"/>
          <w:b/>
          <w:iCs/>
          <w:lang w:val="en-US" w:eastAsia="zh-CN"/>
        </w:rPr>
        <w:t>HARQ_retx_offset</w:t>
      </w:r>
      <w:r w:rsidRPr="00655096">
        <w:rPr>
          <w:b/>
          <w:lang w:val="en-US"/>
        </w:rPr>
        <w:t xml:space="preserve"> </w:t>
      </w:r>
      <w:r w:rsidRPr="00655096">
        <w:rPr>
          <w:b/>
          <w:bCs/>
          <w:lang w:val="en-US"/>
        </w:rPr>
        <w:t xml:space="preserve">to determine the initial PUCCH slot of the HARQ-ACK codebook for re-transmission. </w:t>
      </w:r>
    </w:p>
    <w:p w14:paraId="2EEE995A" w14:textId="2EABC24F" w:rsidR="006B24CA" w:rsidRPr="00655096" w:rsidRDefault="006B24CA" w:rsidP="006B24CA">
      <w:pPr>
        <w:rPr>
          <w:lang w:val="en-US"/>
        </w:rPr>
      </w:pPr>
    </w:p>
    <w:p w14:paraId="49E7E1D0" w14:textId="64967EF2" w:rsidR="00524B1B" w:rsidRPr="00655096" w:rsidRDefault="00524B1B" w:rsidP="00524B1B">
      <w:pPr>
        <w:pStyle w:val="Heading1"/>
        <w:rPr>
          <w:lang w:val="en-US"/>
        </w:rPr>
      </w:pPr>
      <w:r w:rsidRPr="00655096">
        <w:rPr>
          <w:lang w:val="en-US"/>
        </w:rPr>
        <w:t xml:space="preserve">Dynamic PUCCH carrier </w:t>
      </w:r>
      <w:r w:rsidR="00A21C84" w:rsidRPr="00655096">
        <w:rPr>
          <w:lang w:val="en-US"/>
        </w:rPr>
        <w:t xml:space="preserve">/ cell </w:t>
      </w:r>
      <w:r w:rsidRPr="00655096">
        <w:rPr>
          <w:lang w:val="en-US"/>
        </w:rPr>
        <w:t>switching</w:t>
      </w:r>
    </w:p>
    <w:bookmarkEnd w:id="1"/>
    <w:p w14:paraId="1EAA6FEE" w14:textId="77777777" w:rsidR="00BF1E83" w:rsidRPr="00655096" w:rsidRDefault="00BF1E83" w:rsidP="00BF1E83">
      <w:pPr>
        <w:jc w:val="both"/>
        <w:rPr>
          <w:lang w:val="en-US"/>
        </w:rPr>
      </w:pPr>
      <w:r w:rsidRPr="00655096">
        <w:rPr>
          <w:lang w:val="en-US"/>
        </w:rPr>
        <w:t>In the following we give our view on the open issues as on the two PUCCH carrier switching methods.</w:t>
      </w:r>
    </w:p>
    <w:p w14:paraId="0B94CAA4" w14:textId="77777777" w:rsidR="00BF1E83" w:rsidRPr="00655096" w:rsidRDefault="00BF1E83" w:rsidP="00BF1E83">
      <w:pPr>
        <w:pStyle w:val="Heading2"/>
        <w:ind w:left="567"/>
        <w:rPr>
          <w:lang w:val="en-US"/>
        </w:rPr>
      </w:pPr>
      <w:r w:rsidRPr="00655096">
        <w:rPr>
          <w:lang w:val="en-US"/>
        </w:rPr>
        <w:t xml:space="preserve">Switching based on dynamic indication in DCI </w:t>
      </w:r>
    </w:p>
    <w:p w14:paraId="5F69E233" w14:textId="77777777" w:rsidR="00BF1E83" w:rsidRPr="00655096" w:rsidRDefault="00BF1E83" w:rsidP="00BF1E83">
      <w:pPr>
        <w:rPr>
          <w:lang w:val="en-US"/>
        </w:rPr>
      </w:pPr>
      <w:r w:rsidRPr="00655096">
        <w:rPr>
          <w:lang w:val="en-US"/>
        </w:rPr>
        <w:t xml:space="preserve">The following conclusion was reached in RAN1 #106b-e:  </w:t>
      </w:r>
    </w:p>
    <w:tbl>
      <w:tblPr>
        <w:tblStyle w:val="TableGrid"/>
        <w:tblW w:w="0" w:type="auto"/>
        <w:tblLook w:val="04A0" w:firstRow="1" w:lastRow="0" w:firstColumn="1" w:lastColumn="0" w:noHBand="0" w:noVBand="1"/>
      </w:tblPr>
      <w:tblGrid>
        <w:gridCol w:w="9629"/>
      </w:tblGrid>
      <w:tr w:rsidR="00BF1E83" w:rsidRPr="00655096" w14:paraId="64DFEE61" w14:textId="77777777" w:rsidTr="004C6064">
        <w:tc>
          <w:tcPr>
            <w:tcW w:w="9629" w:type="dxa"/>
          </w:tcPr>
          <w:p w14:paraId="7C17A819" w14:textId="77777777" w:rsidR="00BF1E83" w:rsidRPr="00655096" w:rsidRDefault="00BF1E83" w:rsidP="004C6064">
            <w:pPr>
              <w:spacing w:after="0"/>
              <w:rPr>
                <w:rFonts w:ascii="Times" w:hAnsi="Times" w:cs="Times"/>
                <w:b/>
                <w:bCs/>
                <w:lang w:val="en-US" w:eastAsia="zh-CN"/>
              </w:rPr>
            </w:pPr>
            <w:r w:rsidRPr="00655096">
              <w:rPr>
                <w:rFonts w:ascii="Times" w:eastAsia="Batang" w:hAnsi="Times" w:cs="Times"/>
                <w:b/>
                <w:bCs/>
                <w:lang w:val="en-US" w:eastAsia="zh-CN"/>
              </w:rPr>
              <w:t>Conclusion</w:t>
            </w:r>
          </w:p>
          <w:p w14:paraId="3298C4AA" w14:textId="77777777" w:rsidR="00BF1E83" w:rsidRPr="00655096" w:rsidRDefault="00BF1E83" w:rsidP="004C6064">
            <w:pPr>
              <w:spacing w:after="0"/>
              <w:rPr>
                <w:rFonts w:ascii="Times" w:eastAsia="Batang" w:hAnsi="Times" w:cs="Times"/>
                <w:bCs/>
                <w:lang w:val="en-US" w:eastAsia="zh-CN"/>
              </w:rPr>
            </w:pPr>
            <w:r w:rsidRPr="00655096">
              <w:rPr>
                <w:rFonts w:ascii="Times" w:eastAsia="Batang" w:hAnsi="Times" w:cs="Times"/>
                <w:bCs/>
                <w:lang w:val="en-US" w:eastAsia="zh-CN"/>
              </w:rPr>
              <w:t>There is no consensus to support multiplexing of HARQ-ACK (without dynamic PUCCH cell indication), SR and P/SP-CSI on the dynamically indicated PUCCH cell (other than PCell / PSCell / PUCCH-SCell) in Rel-17.</w:t>
            </w:r>
          </w:p>
          <w:p w14:paraId="29BD71B8" w14:textId="77777777" w:rsidR="00BF1E83" w:rsidRPr="00655096" w:rsidRDefault="00BF1E83" w:rsidP="0041723C">
            <w:pPr>
              <w:numPr>
                <w:ilvl w:val="0"/>
                <w:numId w:val="33"/>
              </w:numPr>
              <w:overflowPunct/>
              <w:autoSpaceDE/>
              <w:autoSpaceDN/>
              <w:adjustRightInd/>
              <w:spacing w:after="0"/>
              <w:contextualSpacing/>
              <w:jc w:val="both"/>
              <w:textAlignment w:val="auto"/>
              <w:rPr>
                <w:rFonts w:ascii="Times" w:eastAsia="Batang" w:hAnsi="Times" w:cs="Times"/>
                <w:bCs/>
                <w:iCs/>
                <w:lang w:val="en-US" w:eastAsia="zh-CN"/>
              </w:rPr>
            </w:pPr>
            <w:r w:rsidRPr="00655096">
              <w:rPr>
                <w:rFonts w:ascii="Times" w:eastAsia="Batang" w:hAnsi="Times" w:cs="Times"/>
                <w:bCs/>
                <w:iCs/>
                <w:lang w:val="en-US" w:eastAsia="zh-CN"/>
              </w:rPr>
              <w:t>FFS: further handling, incl. e.g., UE does not expect overlapping HARQ-ACK (without dynamic PUCCH cell indication), SR and P/SP-CSI or overlapping HARQ-ACK (without dynamic PUCCH cell indication), SR and P/SP-CSI is to be dropped</w:t>
            </w:r>
          </w:p>
          <w:p w14:paraId="63C07004" w14:textId="572CE15F" w:rsidR="00BF1E83" w:rsidRPr="00655096" w:rsidRDefault="00BF1E83" w:rsidP="0041723C">
            <w:pPr>
              <w:numPr>
                <w:ilvl w:val="0"/>
                <w:numId w:val="33"/>
              </w:numPr>
              <w:overflowPunct/>
              <w:autoSpaceDE/>
              <w:autoSpaceDN/>
              <w:adjustRightInd/>
              <w:spacing w:after="0"/>
              <w:contextualSpacing/>
              <w:jc w:val="both"/>
              <w:textAlignment w:val="auto"/>
              <w:rPr>
                <w:rFonts w:ascii="Times" w:eastAsia="Batang" w:hAnsi="Times" w:cs="Times"/>
                <w:bCs/>
                <w:iCs/>
                <w:lang w:val="en-US" w:eastAsia="zh-CN"/>
              </w:rPr>
            </w:pPr>
            <w:r w:rsidRPr="00655096">
              <w:rPr>
                <w:rFonts w:ascii="Times" w:eastAsia="Batang" w:hAnsi="Times" w:cs="Times"/>
                <w:bCs/>
                <w:iCs/>
                <w:lang w:val="en-US" w:eastAsia="zh-CN"/>
              </w:rPr>
              <w:t>FFS: overlapping definition for SR and P/SP-CSI in terms of PUCCH slot or PUCCH resource</w:t>
            </w:r>
          </w:p>
          <w:p w14:paraId="689630ED" w14:textId="77777777" w:rsidR="00BF1E83" w:rsidRPr="00655096" w:rsidRDefault="00BF1E83" w:rsidP="004C6064">
            <w:pPr>
              <w:spacing w:after="0"/>
              <w:rPr>
                <w:rFonts w:ascii="Times" w:eastAsia="Batang" w:hAnsi="Times" w:cs="Times"/>
                <w:b/>
                <w:bCs/>
                <w:lang w:val="en-US" w:eastAsia="zh-CN"/>
              </w:rPr>
            </w:pPr>
          </w:p>
        </w:tc>
      </w:tr>
    </w:tbl>
    <w:p w14:paraId="7DC8E9DC" w14:textId="77777777" w:rsidR="00BF1E83" w:rsidRPr="00655096" w:rsidRDefault="00BF1E83" w:rsidP="00BF1E83">
      <w:pPr>
        <w:rPr>
          <w:lang w:val="en-US"/>
        </w:rPr>
      </w:pPr>
    </w:p>
    <w:p w14:paraId="1FC088F9" w14:textId="247599EA" w:rsidR="00BF1E83" w:rsidRPr="00655096" w:rsidRDefault="00BF1E83" w:rsidP="00BC7868">
      <w:pPr>
        <w:jc w:val="both"/>
        <w:rPr>
          <w:lang w:val="en-US"/>
        </w:rPr>
      </w:pPr>
      <w:r w:rsidRPr="00655096">
        <w:rPr>
          <w:lang w:val="en-US"/>
        </w:rPr>
        <w:t xml:space="preserve">We assume the conclusion will hold and the multiplexing will not be specified in Rel-17. For the first </w:t>
      </w:r>
      <w:r w:rsidR="00E710BF" w:rsidRPr="00655096">
        <w:rPr>
          <w:lang w:val="en-US"/>
        </w:rPr>
        <w:t xml:space="preserve">FFS issue in the </w:t>
      </w:r>
      <w:r w:rsidR="005F276B" w:rsidRPr="00655096">
        <w:rPr>
          <w:lang w:val="en-US"/>
        </w:rPr>
        <w:t>Conclusion</w:t>
      </w:r>
      <w:r w:rsidRPr="00655096">
        <w:rPr>
          <w:lang w:val="en-US"/>
        </w:rPr>
        <w:t xml:space="preserve"> (dropping or ‘UE does not expect overlap’) we note that there may be situations where HARQ-feedback could be preferably transmitted on SCell (other than PSCell/PUCCH-SCell) even if the PCell/PSCell/PUCCH-SCell would be available for PUCCH transmission. To allow this, we prefer dropping instead of restricting scheduling for preventing the overlap. The timelines for dropping can be the same as for PUCCHs transmitted on one carrier.</w:t>
      </w:r>
    </w:p>
    <w:p w14:paraId="3853693C" w14:textId="77777777" w:rsidR="00BF1E83" w:rsidRPr="00655096" w:rsidRDefault="00BF1E83" w:rsidP="00BF1E83">
      <w:pPr>
        <w:rPr>
          <w:lang w:val="en-US"/>
        </w:rPr>
      </w:pPr>
      <w:r w:rsidRPr="00655096">
        <w:rPr>
          <w:lang w:val="en-US"/>
        </w:rPr>
        <w:t xml:space="preserve">To avoid switching PUCCH cell within a slot, we propose that the overlap for SR and P/SP-CSI is defined in terms of PUCCH slot. </w:t>
      </w:r>
    </w:p>
    <w:p w14:paraId="566DDA76" w14:textId="7F416761" w:rsidR="00BF1E83" w:rsidRPr="00655096" w:rsidRDefault="00BF1E83" w:rsidP="00F93F5E">
      <w:pPr>
        <w:overflowPunct/>
        <w:autoSpaceDE/>
        <w:autoSpaceDN/>
        <w:adjustRightInd/>
        <w:spacing w:after="0"/>
        <w:contextualSpacing/>
        <w:jc w:val="both"/>
        <w:textAlignment w:val="auto"/>
        <w:rPr>
          <w:lang w:val="en-US"/>
        </w:rPr>
      </w:pPr>
      <w:r w:rsidRPr="00655096">
        <w:rPr>
          <w:rFonts w:eastAsia="Batang"/>
          <w:b/>
          <w:iCs/>
          <w:lang w:val="en-US" w:eastAsia="zh-CN"/>
        </w:rPr>
        <w:t>Proposal 5.</w:t>
      </w:r>
      <w:r w:rsidR="00203225" w:rsidRPr="00655096">
        <w:rPr>
          <w:rFonts w:eastAsia="Batang"/>
          <w:b/>
          <w:iCs/>
          <w:lang w:val="en-US" w:eastAsia="zh-CN"/>
        </w:rPr>
        <w:t>1</w:t>
      </w:r>
      <w:r w:rsidRPr="00655096">
        <w:rPr>
          <w:rFonts w:eastAsia="Batang"/>
          <w:b/>
          <w:iCs/>
          <w:lang w:val="en-US" w:eastAsia="zh-CN"/>
        </w:rPr>
        <w:t xml:space="preserve">: When DCI has indicated PUCCH switching to SCell, UE drops HARQ-ACK (without dynamic PUCCH cell indication), SR and P/SP-CSI transmissions in the overlapping slot(s). </w:t>
      </w:r>
    </w:p>
    <w:p w14:paraId="5161331B" w14:textId="1F735135" w:rsidR="001B76E0" w:rsidRPr="00655096" w:rsidRDefault="00DE17AD" w:rsidP="00BF1E83">
      <w:pPr>
        <w:rPr>
          <w:lang w:val="en-US"/>
        </w:rPr>
      </w:pPr>
      <w:r w:rsidRPr="00655096">
        <w:rPr>
          <w:lang w:val="en-US"/>
        </w:rPr>
        <w:t xml:space="preserve"> </w:t>
      </w:r>
      <w:r w:rsidR="00A3674D" w:rsidRPr="00655096">
        <w:rPr>
          <w:lang w:val="en-US"/>
        </w:rPr>
        <w:t xml:space="preserve"> </w:t>
      </w:r>
      <w:r w:rsidR="00221A45" w:rsidRPr="00655096">
        <w:rPr>
          <w:lang w:val="en-US"/>
        </w:rPr>
        <w:t xml:space="preserve"> </w:t>
      </w:r>
      <w:r w:rsidR="001B76E0" w:rsidRPr="00655096">
        <w:rPr>
          <w:lang w:val="en-US"/>
        </w:rPr>
        <w:t xml:space="preserve"> </w:t>
      </w:r>
    </w:p>
    <w:p w14:paraId="4C86F9E4" w14:textId="63A308E4" w:rsidR="001442E1" w:rsidRPr="00655096" w:rsidRDefault="009C642B" w:rsidP="00BF1E83">
      <w:pPr>
        <w:rPr>
          <w:lang w:val="en-US"/>
        </w:rPr>
      </w:pPr>
      <w:r w:rsidRPr="00655096">
        <w:rPr>
          <w:lang w:val="en-US"/>
        </w:rPr>
        <w:t xml:space="preserve">The Conclusion does not </w:t>
      </w:r>
      <w:r w:rsidR="00C11749" w:rsidRPr="00655096">
        <w:rPr>
          <w:lang w:val="en-US"/>
        </w:rPr>
        <w:t xml:space="preserve">tell how the different priorities are handled. </w:t>
      </w:r>
      <w:r w:rsidR="003C268C" w:rsidRPr="00655096">
        <w:rPr>
          <w:lang w:val="en-US"/>
        </w:rPr>
        <w:t xml:space="preserve">The simplest example with different priorities is shown in Figure </w:t>
      </w:r>
      <w:r w:rsidR="0069060B">
        <w:rPr>
          <w:lang w:val="en-US"/>
        </w:rPr>
        <w:t>5.1</w:t>
      </w:r>
      <w:r w:rsidR="00EB3E28" w:rsidRPr="00655096">
        <w:rPr>
          <w:lang w:val="en-US"/>
        </w:rPr>
        <w:t>.</w:t>
      </w:r>
      <w:r w:rsidR="00162AC3" w:rsidRPr="00655096">
        <w:rPr>
          <w:lang w:val="en-US"/>
        </w:rPr>
        <w:t xml:space="preserve"> To keep </w:t>
      </w:r>
      <w:r w:rsidR="00033D2F" w:rsidRPr="00655096">
        <w:rPr>
          <w:lang w:val="en-US"/>
        </w:rPr>
        <w:t xml:space="preserve">the </w:t>
      </w:r>
      <w:r w:rsidR="00162AC3" w:rsidRPr="00655096">
        <w:rPr>
          <w:lang w:val="en-US"/>
        </w:rPr>
        <w:t xml:space="preserve">specification </w:t>
      </w:r>
      <w:r w:rsidR="00033D2F" w:rsidRPr="00655096">
        <w:rPr>
          <w:lang w:val="en-US"/>
        </w:rPr>
        <w:t>and implementatio</w:t>
      </w:r>
      <w:r w:rsidR="007E3B87" w:rsidRPr="00655096">
        <w:rPr>
          <w:lang w:val="en-US"/>
        </w:rPr>
        <w:t xml:space="preserve">n </w:t>
      </w:r>
      <w:r w:rsidR="00831DB9" w:rsidRPr="00655096">
        <w:rPr>
          <w:lang w:val="en-US"/>
        </w:rPr>
        <w:t xml:space="preserve">as simple as </w:t>
      </w:r>
      <w:r w:rsidR="00141165" w:rsidRPr="00655096">
        <w:rPr>
          <w:lang w:val="en-US"/>
        </w:rPr>
        <w:t>possible</w:t>
      </w:r>
      <w:r w:rsidR="007E3B87" w:rsidRPr="00655096">
        <w:rPr>
          <w:lang w:val="en-US"/>
        </w:rPr>
        <w:t xml:space="preserve"> we propose that even in the </w:t>
      </w:r>
      <w:r w:rsidR="007E3B87" w:rsidRPr="00655096">
        <w:rPr>
          <w:lang w:val="en-US"/>
        </w:rPr>
        <w:lastRenderedPageBreak/>
        <w:t xml:space="preserve">situation </w:t>
      </w:r>
      <w:r w:rsidR="00182DEB" w:rsidRPr="00655096">
        <w:rPr>
          <w:lang w:val="en-US"/>
        </w:rPr>
        <w:t>shown in the figure</w:t>
      </w:r>
      <w:r w:rsidR="005E04E8" w:rsidRPr="00655096">
        <w:rPr>
          <w:lang w:val="en-US"/>
        </w:rPr>
        <w:t xml:space="preserve"> the low priority PUCCH is dropped </w:t>
      </w:r>
      <w:r w:rsidR="00CD3DC6" w:rsidRPr="00655096">
        <w:rPr>
          <w:lang w:val="en-US"/>
        </w:rPr>
        <w:t>i.e.,</w:t>
      </w:r>
      <w:r w:rsidR="005E04E8" w:rsidRPr="00655096">
        <w:rPr>
          <w:lang w:val="en-US"/>
        </w:rPr>
        <w:t xml:space="preserve"> there is no switching of the PUCCH cell within a </w:t>
      </w:r>
      <w:r w:rsidR="001442E1" w:rsidRPr="00655096">
        <w:rPr>
          <w:lang w:val="en-US"/>
        </w:rPr>
        <w:t xml:space="preserve">slot in any situation. </w:t>
      </w:r>
      <w:r w:rsidR="00C152AC" w:rsidRPr="00655096">
        <w:rPr>
          <w:lang w:val="en-US"/>
        </w:rPr>
        <w:t xml:space="preserve">This may lead to dropping of e.g., high priority SPS HARQ on PCell if the gNB schedules dynamically LP HARQ-ACK on the dynamically </w:t>
      </w:r>
      <w:r w:rsidR="009E7890" w:rsidRPr="00655096">
        <w:rPr>
          <w:lang w:val="en-US"/>
        </w:rPr>
        <w:t>indicated</w:t>
      </w:r>
      <w:r w:rsidR="00C152AC" w:rsidRPr="00655096">
        <w:rPr>
          <w:lang w:val="en-US"/>
        </w:rPr>
        <w:t xml:space="preserve"> SCell</w:t>
      </w:r>
      <w:r w:rsidR="009E7890" w:rsidRPr="00655096">
        <w:rPr>
          <w:lang w:val="en-US"/>
        </w:rPr>
        <w:t xml:space="preserve"> but still is then still under full gNB control to prevent the HP HARQ-ACK dropping (i.e., do not indicate the SCell for the PUCCH carrying LP HARQ). </w:t>
      </w:r>
    </w:p>
    <w:p w14:paraId="6AD56928" w14:textId="44EEB58E" w:rsidR="00EB3E28" w:rsidRPr="00655096" w:rsidRDefault="001442E1" w:rsidP="00BF1E83">
      <w:pPr>
        <w:rPr>
          <w:b/>
          <w:bCs/>
          <w:lang w:val="en-US"/>
        </w:rPr>
      </w:pPr>
      <w:r w:rsidRPr="00655096">
        <w:rPr>
          <w:b/>
          <w:bCs/>
          <w:lang w:val="en-US"/>
        </w:rPr>
        <w:t xml:space="preserve">Proposal </w:t>
      </w:r>
      <w:r w:rsidR="005268BB" w:rsidRPr="00655096">
        <w:rPr>
          <w:b/>
          <w:bCs/>
          <w:lang w:val="en-US"/>
        </w:rPr>
        <w:t>5</w:t>
      </w:r>
      <w:r w:rsidRPr="00655096">
        <w:rPr>
          <w:b/>
          <w:bCs/>
          <w:lang w:val="en-US"/>
        </w:rPr>
        <w:t>.</w:t>
      </w:r>
      <w:r w:rsidR="005268BB" w:rsidRPr="00655096">
        <w:rPr>
          <w:b/>
          <w:bCs/>
          <w:lang w:val="en-US"/>
        </w:rPr>
        <w:t>2</w:t>
      </w:r>
      <w:r w:rsidRPr="00655096">
        <w:rPr>
          <w:b/>
          <w:bCs/>
          <w:lang w:val="en-US"/>
        </w:rPr>
        <w:t>: The</w:t>
      </w:r>
      <w:r w:rsidR="00676B99" w:rsidRPr="00655096">
        <w:rPr>
          <w:b/>
          <w:bCs/>
          <w:lang w:val="en-US"/>
        </w:rPr>
        <w:t xml:space="preserve"> UCI dropping on </w:t>
      </w:r>
      <w:r w:rsidR="00CE2760" w:rsidRPr="00655096">
        <w:rPr>
          <w:b/>
          <w:bCs/>
          <w:lang w:val="en-US"/>
        </w:rPr>
        <w:t>PCell</w:t>
      </w:r>
      <w:r w:rsidR="00564241" w:rsidRPr="00655096">
        <w:rPr>
          <w:b/>
          <w:bCs/>
          <w:lang w:val="en-US"/>
        </w:rPr>
        <w:t xml:space="preserve"> happens irrespective of priorities </w:t>
      </w:r>
      <w:r w:rsidR="00B10F65" w:rsidRPr="00655096">
        <w:rPr>
          <w:b/>
          <w:bCs/>
          <w:lang w:val="en-US"/>
        </w:rPr>
        <w:t xml:space="preserve">if </w:t>
      </w:r>
      <w:r w:rsidR="00234E7B" w:rsidRPr="00655096">
        <w:rPr>
          <w:b/>
          <w:bCs/>
          <w:lang w:val="en-US"/>
        </w:rPr>
        <w:t xml:space="preserve">DCI indicates </w:t>
      </w:r>
      <w:r w:rsidR="00AA6907" w:rsidRPr="00655096">
        <w:rPr>
          <w:b/>
          <w:bCs/>
          <w:lang w:val="en-US"/>
        </w:rPr>
        <w:t>PUCCH switching to an overlapping S</w:t>
      </w:r>
      <w:r w:rsidR="002D6677" w:rsidRPr="00655096">
        <w:rPr>
          <w:b/>
          <w:bCs/>
          <w:lang w:val="en-US"/>
        </w:rPr>
        <w:t>C</w:t>
      </w:r>
      <w:r w:rsidR="00AA6907" w:rsidRPr="00655096">
        <w:rPr>
          <w:b/>
          <w:bCs/>
          <w:lang w:val="en-US"/>
        </w:rPr>
        <w:t xml:space="preserve">ell slot. </w:t>
      </w:r>
      <w:r w:rsidR="00033D2F" w:rsidRPr="00655096">
        <w:rPr>
          <w:b/>
          <w:bCs/>
          <w:lang w:val="en-US"/>
        </w:rPr>
        <w:t xml:space="preserve"> </w:t>
      </w:r>
      <w:r w:rsidR="00EB3E28" w:rsidRPr="00655096">
        <w:rPr>
          <w:b/>
          <w:bCs/>
          <w:lang w:val="en-US"/>
        </w:rPr>
        <w:t xml:space="preserve"> </w:t>
      </w:r>
    </w:p>
    <w:p w14:paraId="0992B827" w14:textId="2BFF9490" w:rsidR="00EB3E28" w:rsidRPr="00655096" w:rsidRDefault="00A32A22" w:rsidP="00177395">
      <w:pPr>
        <w:jc w:val="center"/>
        <w:rPr>
          <w:lang w:val="en-US"/>
        </w:rPr>
      </w:pPr>
      <w:r w:rsidRPr="00655096">
        <w:rPr>
          <w:noProof/>
          <w:lang w:val="en-US"/>
        </w:rPr>
        <w:drawing>
          <wp:inline distT="0" distB="0" distL="0" distR="0" wp14:anchorId="29A16742" wp14:editId="0C416290">
            <wp:extent cx="3341159" cy="1356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8464" cy="1367445"/>
                    </a:xfrm>
                    <a:prstGeom prst="rect">
                      <a:avLst/>
                    </a:prstGeom>
                    <a:noFill/>
                    <a:ln>
                      <a:noFill/>
                    </a:ln>
                  </pic:spPr>
                </pic:pic>
              </a:graphicData>
            </a:graphic>
          </wp:inline>
        </w:drawing>
      </w:r>
    </w:p>
    <w:p w14:paraId="79F633F7" w14:textId="33E08B38" w:rsidR="009F0C57" w:rsidRPr="00655096" w:rsidRDefault="00EC2EEE" w:rsidP="00177395">
      <w:pPr>
        <w:jc w:val="center"/>
        <w:rPr>
          <w:b/>
          <w:bCs/>
          <w:lang w:val="en-US"/>
        </w:rPr>
      </w:pPr>
      <w:r w:rsidRPr="00655096">
        <w:rPr>
          <w:b/>
          <w:bCs/>
          <w:lang w:val="en-US"/>
        </w:rPr>
        <w:t xml:space="preserve">Figure </w:t>
      </w:r>
      <w:r w:rsidR="00FE07B5" w:rsidRPr="00655096">
        <w:rPr>
          <w:b/>
          <w:bCs/>
          <w:lang w:val="en-US"/>
        </w:rPr>
        <w:t>5.1</w:t>
      </w:r>
      <w:r w:rsidRPr="00655096">
        <w:rPr>
          <w:b/>
          <w:bCs/>
          <w:lang w:val="en-US"/>
        </w:rPr>
        <w:t xml:space="preserve">: </w:t>
      </w:r>
      <w:r w:rsidR="00A16BF6" w:rsidRPr="00655096">
        <w:rPr>
          <w:b/>
          <w:bCs/>
          <w:lang w:val="en-US"/>
        </w:rPr>
        <w:t xml:space="preserve">PUCCHs with different priorities in </w:t>
      </w:r>
      <w:r w:rsidR="00603F25" w:rsidRPr="00655096">
        <w:rPr>
          <w:b/>
          <w:bCs/>
          <w:lang w:val="en-US"/>
        </w:rPr>
        <w:t xml:space="preserve">overlapping slots of </w:t>
      </w:r>
      <w:r w:rsidR="001738BC" w:rsidRPr="00655096">
        <w:rPr>
          <w:b/>
          <w:bCs/>
          <w:lang w:val="en-US"/>
        </w:rPr>
        <w:t>PCell and P</w:t>
      </w:r>
      <w:r w:rsidR="00603F25" w:rsidRPr="00655096">
        <w:rPr>
          <w:b/>
          <w:bCs/>
          <w:lang w:val="en-US"/>
        </w:rPr>
        <w:t>UCCH SCell.</w:t>
      </w:r>
    </w:p>
    <w:p w14:paraId="4E69F94E" w14:textId="77777777" w:rsidR="00603F25" w:rsidRPr="00655096" w:rsidRDefault="00603F25" w:rsidP="00BF1E83">
      <w:pPr>
        <w:rPr>
          <w:lang w:val="en-US"/>
        </w:rPr>
      </w:pPr>
    </w:p>
    <w:p w14:paraId="799C26A7" w14:textId="769F58DD" w:rsidR="004A31B2" w:rsidRPr="00655096" w:rsidRDefault="00BF1E83" w:rsidP="00933D5C">
      <w:pPr>
        <w:pStyle w:val="Heading2"/>
        <w:ind w:left="567"/>
        <w:rPr>
          <w:lang w:val="en-US"/>
        </w:rPr>
      </w:pPr>
      <w:r w:rsidRPr="00655096">
        <w:rPr>
          <w:lang w:val="en-US"/>
        </w:rPr>
        <w:t>Switching based on semi-static configuration</w:t>
      </w:r>
    </w:p>
    <w:p w14:paraId="7B9F00ED" w14:textId="4FA53DDC" w:rsidR="007A2C6E" w:rsidRPr="00655096" w:rsidRDefault="007A2C6E" w:rsidP="0088755E">
      <w:pPr>
        <w:pStyle w:val="Heading3"/>
        <w:ind w:left="0" w:firstLine="0"/>
        <w:rPr>
          <w:lang w:val="en-US"/>
        </w:rPr>
      </w:pPr>
      <w:r w:rsidRPr="00655096">
        <w:rPr>
          <w:lang w:val="en-US"/>
        </w:rPr>
        <w:t xml:space="preserve">PUCCH </w:t>
      </w:r>
      <w:r w:rsidR="000F6EE3" w:rsidRPr="00655096">
        <w:rPr>
          <w:lang w:val="en-US"/>
        </w:rPr>
        <w:t>repetition</w:t>
      </w:r>
    </w:p>
    <w:p w14:paraId="1142EEC7" w14:textId="675584D2" w:rsidR="000F6EE3" w:rsidRPr="00655096" w:rsidRDefault="00C463A1" w:rsidP="007A2C6E">
      <w:pPr>
        <w:rPr>
          <w:lang w:val="en-US"/>
        </w:rPr>
      </w:pPr>
      <w:r w:rsidRPr="00655096">
        <w:rPr>
          <w:lang w:val="en-US"/>
        </w:rPr>
        <w:t xml:space="preserve">The following agreement was reached in </w:t>
      </w:r>
      <w:r w:rsidR="003C0F4C" w:rsidRPr="00655096">
        <w:rPr>
          <w:lang w:val="en-US"/>
        </w:rPr>
        <w:t>RAN1 #106b</w:t>
      </w:r>
      <w:r w:rsidR="00BD38A8" w:rsidRPr="00655096">
        <w:rPr>
          <w:lang w:val="en-US"/>
        </w:rPr>
        <w:t>is</w:t>
      </w:r>
      <w:r w:rsidR="003C0F4C" w:rsidRPr="00655096">
        <w:rPr>
          <w:lang w:val="en-US"/>
        </w:rPr>
        <w:t xml:space="preserve">-e </w:t>
      </w:r>
      <w:r w:rsidR="00E51D6D" w:rsidRPr="00655096">
        <w:rPr>
          <w:lang w:val="en-US"/>
        </w:rPr>
        <w:t>f</w:t>
      </w:r>
      <w:r w:rsidR="000F6EE3" w:rsidRPr="00655096">
        <w:rPr>
          <w:lang w:val="en-US"/>
        </w:rPr>
        <w:t>or PUCCH repetition</w:t>
      </w:r>
      <w:r w:rsidR="00E51D6D" w:rsidRPr="00655096">
        <w:rPr>
          <w:lang w:val="en-US"/>
        </w:rPr>
        <w:t>:</w:t>
      </w:r>
      <w:r w:rsidR="0095290B" w:rsidRPr="00655096">
        <w:rPr>
          <w:lang w:val="en-US"/>
        </w:rPr>
        <w:t xml:space="preserve"> </w:t>
      </w:r>
    </w:p>
    <w:tbl>
      <w:tblPr>
        <w:tblStyle w:val="TableGrid"/>
        <w:tblW w:w="0" w:type="auto"/>
        <w:tblLook w:val="04A0" w:firstRow="1" w:lastRow="0" w:firstColumn="1" w:lastColumn="0" w:noHBand="0" w:noVBand="1"/>
      </w:tblPr>
      <w:tblGrid>
        <w:gridCol w:w="9629"/>
      </w:tblGrid>
      <w:tr w:rsidR="0032219E" w:rsidRPr="00655096" w14:paraId="40DC8175" w14:textId="77777777" w:rsidTr="0032219E">
        <w:tc>
          <w:tcPr>
            <w:tcW w:w="9629" w:type="dxa"/>
          </w:tcPr>
          <w:p w14:paraId="665F2CAF" w14:textId="77777777" w:rsidR="0032219E" w:rsidRPr="00655096" w:rsidRDefault="0032219E" w:rsidP="0032219E">
            <w:pPr>
              <w:spacing w:after="0"/>
              <w:jc w:val="both"/>
              <w:rPr>
                <w:rFonts w:ascii="Times" w:eastAsia="Batang" w:hAnsi="Times" w:cs="Times"/>
                <w:b/>
                <w:bCs/>
                <w:highlight w:val="green"/>
                <w:lang w:val="en-US" w:eastAsia="zh-CN"/>
              </w:rPr>
            </w:pPr>
            <w:r w:rsidRPr="00655096">
              <w:rPr>
                <w:rFonts w:ascii="Times" w:eastAsia="Batang" w:hAnsi="Times" w:cs="Times"/>
                <w:b/>
                <w:bCs/>
                <w:highlight w:val="green"/>
                <w:lang w:val="en-US" w:eastAsia="zh-CN"/>
              </w:rPr>
              <w:t>Agreement</w:t>
            </w:r>
          </w:p>
          <w:p w14:paraId="445D0D85" w14:textId="6020D174" w:rsidR="0032219E" w:rsidRPr="00655096" w:rsidRDefault="0032219E" w:rsidP="0088755E">
            <w:pPr>
              <w:spacing w:after="0"/>
              <w:jc w:val="both"/>
              <w:rPr>
                <w:rFonts w:ascii="Times" w:eastAsia="Batang" w:hAnsi="Times" w:cs="Times"/>
                <w:lang w:val="en-US" w:eastAsia="zh-CN"/>
              </w:rPr>
            </w:pPr>
            <w:r w:rsidRPr="00655096">
              <w:rPr>
                <w:rFonts w:ascii="Times" w:eastAsia="Batang" w:hAnsi="Times" w:cs="Times"/>
                <w:bCs/>
                <w:lang w:val="en-US" w:eastAsia="zh-CN"/>
              </w:rPr>
              <w:t xml:space="preserve">For semi-static and dynamic indication of PUCCH cell switching, the PUCCH repetition factor is determined based on the PUCCH format or PUCCH resource on the target PUCCH cell for the first repetition. </w:t>
            </w:r>
          </w:p>
        </w:tc>
      </w:tr>
    </w:tbl>
    <w:p w14:paraId="224CADF7" w14:textId="77777777" w:rsidR="007A2C6E" w:rsidRPr="00655096" w:rsidRDefault="007A2C6E" w:rsidP="007A2C6E">
      <w:pPr>
        <w:rPr>
          <w:lang w:val="en-US"/>
        </w:rPr>
      </w:pPr>
    </w:p>
    <w:p w14:paraId="02D0CBE0" w14:textId="749C3D3A" w:rsidR="00C74FBF" w:rsidRPr="00655096" w:rsidRDefault="00FD2EF9" w:rsidP="00DF11EE">
      <w:pPr>
        <w:jc w:val="both"/>
        <w:rPr>
          <w:lang w:val="en-US"/>
        </w:rPr>
      </w:pPr>
      <w:r w:rsidRPr="00655096">
        <w:rPr>
          <w:lang w:val="en-US"/>
        </w:rPr>
        <w:t xml:space="preserve">The remaining question concerning repetitions with </w:t>
      </w:r>
      <w:r w:rsidR="00122F83" w:rsidRPr="00655096">
        <w:rPr>
          <w:lang w:val="en-US"/>
        </w:rPr>
        <w:t>semi</w:t>
      </w:r>
      <w:r w:rsidR="0027448A" w:rsidRPr="00655096">
        <w:rPr>
          <w:lang w:val="en-US"/>
        </w:rPr>
        <w:t>-stat</w:t>
      </w:r>
      <w:r w:rsidR="00622BC9" w:rsidRPr="00655096">
        <w:rPr>
          <w:lang w:val="en-US"/>
        </w:rPr>
        <w:t>ic configuration</w:t>
      </w:r>
      <w:r w:rsidR="0025063F" w:rsidRPr="00655096">
        <w:rPr>
          <w:lang w:val="en-US"/>
        </w:rPr>
        <w:t xml:space="preserve"> is</w:t>
      </w:r>
      <w:r w:rsidR="00622BC9" w:rsidRPr="00655096">
        <w:rPr>
          <w:lang w:val="en-US"/>
        </w:rPr>
        <w:t xml:space="preserve"> </w:t>
      </w:r>
      <w:r w:rsidR="00A23797" w:rsidRPr="00655096">
        <w:rPr>
          <w:lang w:val="en-US"/>
        </w:rPr>
        <w:t xml:space="preserve">if </w:t>
      </w:r>
      <w:r w:rsidR="00FC39D5" w:rsidRPr="00655096">
        <w:rPr>
          <w:lang w:val="en-US"/>
        </w:rPr>
        <w:t>the repetitions after the first one would</w:t>
      </w:r>
      <w:r w:rsidR="004D022B" w:rsidRPr="00655096">
        <w:rPr>
          <w:lang w:val="en-US"/>
        </w:rPr>
        <w:t xml:space="preserve"> </w:t>
      </w:r>
      <w:r w:rsidR="00FC39D5" w:rsidRPr="00655096">
        <w:rPr>
          <w:lang w:val="en-US"/>
        </w:rPr>
        <w:t xml:space="preserve">stay on the </w:t>
      </w:r>
      <w:r w:rsidR="0095758B" w:rsidRPr="00655096">
        <w:rPr>
          <w:lang w:val="en-US"/>
        </w:rPr>
        <w:t>cell of the first repetition or</w:t>
      </w:r>
      <w:r w:rsidR="00E0097E" w:rsidRPr="00655096">
        <w:rPr>
          <w:lang w:val="en-US"/>
        </w:rPr>
        <w:t xml:space="preserve"> </w:t>
      </w:r>
      <w:r w:rsidR="007E7E1C" w:rsidRPr="00655096">
        <w:rPr>
          <w:lang w:val="en-US"/>
        </w:rPr>
        <w:t xml:space="preserve">should they be transmitted following the </w:t>
      </w:r>
      <w:r w:rsidR="006F3D5D" w:rsidRPr="00655096">
        <w:rPr>
          <w:lang w:val="en-US"/>
        </w:rPr>
        <w:t>semi-static switching pattern.</w:t>
      </w:r>
      <w:r w:rsidR="0095758B" w:rsidRPr="00655096">
        <w:rPr>
          <w:lang w:val="en-US"/>
        </w:rPr>
        <w:t xml:space="preserve"> </w:t>
      </w:r>
      <w:r w:rsidR="002035BA" w:rsidRPr="00655096">
        <w:rPr>
          <w:lang w:val="en-US"/>
        </w:rPr>
        <w:t>F</w:t>
      </w:r>
      <w:r w:rsidR="00AC3196" w:rsidRPr="00655096">
        <w:rPr>
          <w:lang w:val="en-US"/>
        </w:rPr>
        <w:t xml:space="preserve">ollowing the switching pattern </w:t>
      </w:r>
      <w:r w:rsidR="00C325C5" w:rsidRPr="00655096">
        <w:rPr>
          <w:lang w:val="en-US"/>
        </w:rPr>
        <w:t xml:space="preserve">is not straightforward because </w:t>
      </w:r>
      <w:r w:rsidR="00E14BD3" w:rsidRPr="00655096">
        <w:rPr>
          <w:lang w:val="en-US"/>
        </w:rPr>
        <w:t xml:space="preserve">PUCCH configuration and SCS </w:t>
      </w:r>
      <w:r w:rsidR="006929B4" w:rsidRPr="00655096">
        <w:rPr>
          <w:lang w:val="en-US"/>
        </w:rPr>
        <w:t xml:space="preserve">may be different </w:t>
      </w:r>
      <w:r w:rsidR="00B358E5" w:rsidRPr="00655096">
        <w:rPr>
          <w:lang w:val="en-US"/>
        </w:rPr>
        <w:t xml:space="preserve">in </w:t>
      </w:r>
      <w:r w:rsidR="00BF58C1" w:rsidRPr="00655096">
        <w:rPr>
          <w:lang w:val="en-US"/>
        </w:rPr>
        <w:t xml:space="preserve">the PUCCH </w:t>
      </w:r>
      <w:r w:rsidR="001212C7" w:rsidRPr="00655096">
        <w:rPr>
          <w:lang w:val="en-US"/>
        </w:rPr>
        <w:t>P</w:t>
      </w:r>
      <w:r w:rsidR="00ED58A6" w:rsidRPr="00655096">
        <w:rPr>
          <w:lang w:val="en-US"/>
        </w:rPr>
        <w:t>Cell and SC</w:t>
      </w:r>
      <w:r w:rsidR="00BF58C1" w:rsidRPr="00655096">
        <w:rPr>
          <w:lang w:val="en-US"/>
        </w:rPr>
        <w:t>ell.</w:t>
      </w:r>
      <w:r w:rsidR="00764159" w:rsidRPr="00655096">
        <w:rPr>
          <w:lang w:val="en-US"/>
        </w:rPr>
        <w:t xml:space="preserve"> </w:t>
      </w:r>
      <w:r w:rsidR="004553BF" w:rsidRPr="00655096">
        <w:rPr>
          <w:lang w:val="en-US"/>
        </w:rPr>
        <w:t>For this reason</w:t>
      </w:r>
      <w:r w:rsidR="00EC5E8F" w:rsidRPr="00655096">
        <w:rPr>
          <w:lang w:val="en-US"/>
        </w:rPr>
        <w:t>,</w:t>
      </w:r>
      <w:r w:rsidR="004553BF" w:rsidRPr="00655096">
        <w:rPr>
          <w:lang w:val="en-US"/>
        </w:rPr>
        <w:t xml:space="preserve"> </w:t>
      </w:r>
      <w:r w:rsidR="002F56B5" w:rsidRPr="00655096">
        <w:rPr>
          <w:lang w:val="en-US"/>
        </w:rPr>
        <w:t>we think the</w:t>
      </w:r>
      <w:r w:rsidR="006A0483" w:rsidRPr="00655096">
        <w:rPr>
          <w:lang w:val="en-US"/>
        </w:rPr>
        <w:t xml:space="preserve"> proposal</w:t>
      </w:r>
      <w:r w:rsidR="002F56B5" w:rsidRPr="00655096">
        <w:rPr>
          <w:lang w:val="en-US"/>
        </w:rPr>
        <w:t xml:space="preserve"> </w:t>
      </w:r>
      <w:r w:rsidR="008D51AB" w:rsidRPr="00655096">
        <w:rPr>
          <w:lang w:val="en-US"/>
        </w:rPr>
        <w:t xml:space="preserve">of </w:t>
      </w:r>
      <w:r w:rsidR="00EF4204" w:rsidRPr="00655096">
        <w:rPr>
          <w:lang w:val="en-US"/>
        </w:rPr>
        <w:t>RAN1 #106b-e should be agreed</w:t>
      </w:r>
      <w:r w:rsidR="00A31C1D" w:rsidRPr="00655096">
        <w:rPr>
          <w:lang w:val="en-US"/>
        </w:rPr>
        <w:t>:</w:t>
      </w:r>
    </w:p>
    <w:p w14:paraId="655420C0" w14:textId="53B5DAB2" w:rsidR="00652B08" w:rsidRPr="00655096" w:rsidRDefault="00EF4204" w:rsidP="007A6F04">
      <w:pPr>
        <w:spacing w:after="0"/>
        <w:jc w:val="both"/>
        <w:rPr>
          <w:b/>
          <w:bCs/>
          <w:lang w:val="en-US"/>
        </w:rPr>
      </w:pPr>
      <w:r w:rsidRPr="00655096">
        <w:rPr>
          <w:b/>
          <w:bCs/>
          <w:lang w:val="en-US"/>
        </w:rPr>
        <w:t>Prop</w:t>
      </w:r>
      <w:r w:rsidR="00AB062D" w:rsidRPr="00655096">
        <w:rPr>
          <w:b/>
          <w:bCs/>
          <w:lang w:val="en-US"/>
        </w:rPr>
        <w:t xml:space="preserve">osal </w:t>
      </w:r>
      <w:r w:rsidR="007D5B9A" w:rsidRPr="00655096">
        <w:rPr>
          <w:b/>
          <w:bCs/>
          <w:lang w:val="en-US"/>
        </w:rPr>
        <w:t>5.</w:t>
      </w:r>
      <w:r w:rsidR="00BD38A8" w:rsidRPr="00655096">
        <w:rPr>
          <w:b/>
          <w:bCs/>
          <w:lang w:val="en-US"/>
        </w:rPr>
        <w:t>3</w:t>
      </w:r>
      <w:r w:rsidR="00645FF0" w:rsidRPr="00655096">
        <w:rPr>
          <w:lang w:val="en-US"/>
        </w:rPr>
        <w:t>:</w:t>
      </w:r>
      <w:r w:rsidR="00645FF0" w:rsidRPr="00655096">
        <w:rPr>
          <w:b/>
          <w:bCs/>
          <w:lang w:val="en-US"/>
        </w:rPr>
        <w:t xml:space="preserve"> For semi-static PUCCH cell switching and PUCCH repetition, a PUCCH repetition mapping to a different target PUCCH cell from the target PUCCH cell of the first PUCCH repetition is not supported (i.e., the target PUCCH cell determination only applies to the first PUCCH repetition)</w:t>
      </w:r>
    </w:p>
    <w:p w14:paraId="367ED627" w14:textId="7BAE6770" w:rsidR="00013586" w:rsidRPr="00655096" w:rsidRDefault="00013586" w:rsidP="00DF11EE">
      <w:pPr>
        <w:pStyle w:val="ListParagraph"/>
        <w:numPr>
          <w:ilvl w:val="0"/>
          <w:numId w:val="46"/>
        </w:numPr>
        <w:rPr>
          <w:b/>
          <w:bCs/>
          <w:strike/>
        </w:rPr>
      </w:pPr>
      <w:r w:rsidRPr="00655096">
        <w:rPr>
          <w:b/>
          <w:bCs/>
        </w:rPr>
        <w:t>Note: for semi-static PUCCH cell switching, the target PUCCH cell determined for the first PUCCH repetition applies to the PUCCH repetition bundle based on the Rel-16 PUCCH repetition procedure</w:t>
      </w:r>
    </w:p>
    <w:p w14:paraId="74374092" w14:textId="77777777" w:rsidR="008B76DC" w:rsidRPr="00655096" w:rsidRDefault="008B76DC" w:rsidP="00DF11EE">
      <w:pPr>
        <w:pStyle w:val="ListParagraph"/>
        <w:numPr>
          <w:ilvl w:val="0"/>
          <w:numId w:val="0"/>
        </w:numPr>
        <w:ind w:left="720"/>
        <w:rPr>
          <w:b/>
          <w:bCs/>
          <w:strike/>
        </w:rPr>
      </w:pPr>
    </w:p>
    <w:p w14:paraId="1BA12C69" w14:textId="489E3D22" w:rsidR="00BF1E83" w:rsidRPr="00655096" w:rsidRDefault="00BF1E83" w:rsidP="0088755E">
      <w:pPr>
        <w:pStyle w:val="Heading3"/>
        <w:ind w:left="0" w:firstLine="0"/>
        <w:rPr>
          <w:lang w:val="en-US"/>
        </w:rPr>
      </w:pPr>
      <w:r w:rsidRPr="00655096">
        <w:rPr>
          <w:lang w:val="en-US"/>
        </w:rPr>
        <w:t>Handling of different SCS of different PUCCH cells</w:t>
      </w:r>
    </w:p>
    <w:p w14:paraId="11316687" w14:textId="718A177E" w:rsidR="00BF1E83" w:rsidRPr="00655096" w:rsidRDefault="00BF1E83" w:rsidP="00BF1E83">
      <w:pPr>
        <w:spacing w:after="0"/>
        <w:jc w:val="both"/>
        <w:rPr>
          <w:rFonts w:ascii="Times" w:eastAsia="Batang" w:hAnsi="Times" w:cs="Times"/>
          <w:lang w:val="en-US" w:eastAsia="zh-CN"/>
        </w:rPr>
      </w:pPr>
      <w:r w:rsidRPr="00655096">
        <w:rPr>
          <w:rFonts w:ascii="Times" w:eastAsia="Batang" w:hAnsi="Times" w:cs="Times"/>
          <w:lang w:val="en-US" w:eastAsia="zh-CN"/>
        </w:rPr>
        <w:t xml:space="preserve">For the situation of Fig. </w:t>
      </w:r>
      <w:r w:rsidR="001C369E" w:rsidRPr="00655096">
        <w:rPr>
          <w:rFonts w:ascii="Times" w:eastAsia="Batang" w:hAnsi="Times" w:cs="Times"/>
          <w:lang w:val="en-US" w:eastAsia="zh-CN"/>
        </w:rPr>
        <w:t>5.2</w:t>
      </w:r>
      <w:r w:rsidRPr="00655096">
        <w:rPr>
          <w:rFonts w:ascii="Times" w:eastAsia="Batang" w:hAnsi="Times" w:cs="Times"/>
          <w:lang w:val="en-US" w:eastAsia="zh-CN"/>
        </w:rPr>
        <w:t xml:space="preserve"> where PCell slots are longer, RAN1 #106b-e reached the agreement: </w:t>
      </w:r>
    </w:p>
    <w:p w14:paraId="2F370D3B" w14:textId="77777777" w:rsidR="00BF1E83" w:rsidRPr="00655096" w:rsidRDefault="00BF1E83" w:rsidP="00BF1E83">
      <w:pPr>
        <w:spacing w:after="0"/>
        <w:jc w:val="both"/>
        <w:rPr>
          <w:rFonts w:ascii="Times" w:eastAsia="Batang" w:hAnsi="Times" w:cs="Times"/>
          <w:lang w:val="en-US" w:eastAsia="zh-CN"/>
        </w:rPr>
      </w:pPr>
    </w:p>
    <w:tbl>
      <w:tblPr>
        <w:tblStyle w:val="TableGrid"/>
        <w:tblW w:w="0" w:type="auto"/>
        <w:tblLook w:val="04A0" w:firstRow="1" w:lastRow="0" w:firstColumn="1" w:lastColumn="0" w:noHBand="0" w:noVBand="1"/>
      </w:tblPr>
      <w:tblGrid>
        <w:gridCol w:w="9629"/>
      </w:tblGrid>
      <w:tr w:rsidR="00BF1E83" w:rsidRPr="00655096" w14:paraId="29775922" w14:textId="77777777" w:rsidTr="004C6064">
        <w:tc>
          <w:tcPr>
            <w:tcW w:w="9629" w:type="dxa"/>
          </w:tcPr>
          <w:p w14:paraId="6E034F25" w14:textId="77777777" w:rsidR="00BF1E83" w:rsidRPr="00655096" w:rsidRDefault="00BF1E83" w:rsidP="004C6064">
            <w:pPr>
              <w:spacing w:after="0"/>
              <w:jc w:val="both"/>
              <w:rPr>
                <w:rFonts w:ascii="Times" w:eastAsia="Batang" w:hAnsi="Times" w:cs="Times"/>
                <w:b/>
                <w:bCs/>
                <w:highlight w:val="green"/>
                <w:lang w:val="en-US" w:eastAsia="zh-CN"/>
              </w:rPr>
            </w:pPr>
            <w:r w:rsidRPr="00655096">
              <w:rPr>
                <w:rFonts w:ascii="Times" w:eastAsia="Batang" w:hAnsi="Times" w:cs="Times"/>
                <w:b/>
                <w:bCs/>
                <w:highlight w:val="green"/>
                <w:lang w:val="en-US" w:eastAsia="zh-CN"/>
              </w:rPr>
              <w:t>Agreement</w:t>
            </w:r>
          </w:p>
          <w:p w14:paraId="10003FEC" w14:textId="77777777" w:rsidR="00BF1E83" w:rsidRPr="00655096" w:rsidRDefault="00BF1E83" w:rsidP="004C6064">
            <w:pPr>
              <w:spacing w:after="0"/>
              <w:rPr>
                <w:rFonts w:ascii="Times" w:eastAsia="Batang" w:hAnsi="Times" w:cs="Times"/>
                <w:bCs/>
                <w:lang w:val="en-US"/>
              </w:rPr>
            </w:pPr>
            <w:r w:rsidRPr="00655096">
              <w:rPr>
                <w:rFonts w:ascii="Times" w:eastAsia="Batang" w:hAnsi="Times" w:cs="Times"/>
                <w:bCs/>
                <w:lang w:val="en-US"/>
              </w:rPr>
              <w:t>Down-select in RAN1#107-e from Alt. 1 &amp; Alt. 3 below:</w:t>
            </w:r>
          </w:p>
          <w:p w14:paraId="74A0EF69" w14:textId="77777777" w:rsidR="00BF1E83" w:rsidRPr="00655096" w:rsidRDefault="00BF1E83" w:rsidP="004C6064">
            <w:pPr>
              <w:spacing w:after="0"/>
              <w:ind w:left="284"/>
              <w:rPr>
                <w:rFonts w:ascii="Times" w:eastAsia="Batang" w:hAnsi="Times" w:cs="Times"/>
                <w:bCs/>
                <w:lang w:val="en-US"/>
              </w:rPr>
            </w:pPr>
            <w:r w:rsidRPr="00655096">
              <w:rPr>
                <w:rFonts w:ascii="Times" w:eastAsia="Batang" w:hAnsi="Times" w:cs="Times"/>
                <w:bCs/>
                <w:lang w:val="en-US"/>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14:paraId="5D0D9590" w14:textId="77777777" w:rsidR="00BF1E83" w:rsidRPr="00655096" w:rsidRDefault="00BF1E83" w:rsidP="0041723C">
            <w:pPr>
              <w:numPr>
                <w:ilvl w:val="0"/>
                <w:numId w:val="29"/>
              </w:numPr>
              <w:overflowPunct/>
              <w:autoSpaceDE/>
              <w:autoSpaceDN/>
              <w:adjustRightInd/>
              <w:spacing w:after="0"/>
              <w:contextualSpacing/>
              <w:textAlignment w:val="auto"/>
              <w:rPr>
                <w:rFonts w:ascii="Times" w:eastAsia="Batang" w:hAnsi="Times" w:cs="Times"/>
                <w:bCs/>
                <w:lang w:val="en-US" w:eastAsia="x-none"/>
              </w:rPr>
            </w:pPr>
            <w:r w:rsidRPr="00655096">
              <w:rPr>
                <w:rFonts w:ascii="Times" w:eastAsia="Batang" w:hAnsi="Times" w:cs="Times"/>
                <w:bCs/>
                <w:lang w:val="en-US" w:eastAsia="x-none"/>
              </w:rPr>
              <w:t>Alt. 1: the first target PUCCH slot overlapping with the PCell slot</w:t>
            </w:r>
          </w:p>
          <w:p w14:paraId="6D2FB06B" w14:textId="77777777" w:rsidR="00BF1E83" w:rsidRPr="00655096" w:rsidRDefault="00BF1E83" w:rsidP="0041723C">
            <w:pPr>
              <w:numPr>
                <w:ilvl w:val="0"/>
                <w:numId w:val="29"/>
              </w:numPr>
              <w:overflowPunct/>
              <w:autoSpaceDE/>
              <w:autoSpaceDN/>
              <w:adjustRightInd/>
              <w:spacing w:after="0"/>
              <w:contextualSpacing/>
              <w:textAlignment w:val="auto"/>
              <w:rPr>
                <w:rFonts w:ascii="Times" w:eastAsia="Batang" w:hAnsi="Times" w:cs="Times"/>
                <w:bCs/>
                <w:lang w:val="en-US" w:eastAsia="x-none"/>
              </w:rPr>
            </w:pPr>
            <w:r w:rsidRPr="00655096">
              <w:rPr>
                <w:rFonts w:ascii="Times" w:eastAsia="Batang" w:hAnsi="Times" w:cs="Times"/>
                <w:bCs/>
                <w:lang w:val="en-US" w:eastAsia="x-none"/>
              </w:rPr>
              <w:t>Alt. 3: using a relative slot-offset within the reference cell slot, the relative slot offset is configured in the time domain pattern (i.e. time domain pattern contains ‘cell index’ &amp; ‘</w:t>
            </w:r>
            <w:proofErr w:type="spellStart"/>
            <w:r w:rsidRPr="00655096">
              <w:rPr>
                <w:rFonts w:ascii="Times" w:eastAsia="Batang" w:hAnsi="Times" w:cs="Times"/>
                <w:bCs/>
                <w:lang w:val="en-US" w:eastAsia="x-none"/>
              </w:rPr>
              <w:t>slot_offset</w:t>
            </w:r>
            <w:proofErr w:type="spellEnd"/>
            <w:r w:rsidRPr="00655096">
              <w:rPr>
                <w:rFonts w:ascii="Times" w:eastAsia="Batang" w:hAnsi="Times" w:cs="Times"/>
                <w:bCs/>
                <w:lang w:val="en-US" w:eastAsia="x-none"/>
              </w:rPr>
              <w:t>’ for each reference cell slot)</w:t>
            </w:r>
          </w:p>
          <w:p w14:paraId="598FE36B" w14:textId="77777777" w:rsidR="00BF1E83" w:rsidRPr="00655096" w:rsidRDefault="00BF1E83" w:rsidP="0041723C">
            <w:pPr>
              <w:numPr>
                <w:ilvl w:val="1"/>
                <w:numId w:val="29"/>
              </w:numPr>
              <w:overflowPunct/>
              <w:autoSpaceDE/>
              <w:autoSpaceDN/>
              <w:adjustRightInd/>
              <w:spacing w:after="0"/>
              <w:contextualSpacing/>
              <w:textAlignment w:val="auto"/>
              <w:rPr>
                <w:rFonts w:ascii="Times" w:eastAsia="Batang" w:hAnsi="Times" w:cs="Times"/>
                <w:bCs/>
                <w:iCs/>
                <w:lang w:val="en-US" w:eastAsia="x-none"/>
              </w:rPr>
            </w:pPr>
            <w:r w:rsidRPr="00655096">
              <w:rPr>
                <w:rFonts w:ascii="Times" w:eastAsia="Batang" w:hAnsi="Times" w:cs="Times"/>
                <w:bCs/>
                <w:iCs/>
                <w:lang w:val="en-US" w:eastAsia="x-none"/>
              </w:rPr>
              <w:t>Note: different relative slot offset can be configured for each reference cell slot in the time domain pattern, details see R1-2108829</w:t>
            </w:r>
          </w:p>
          <w:p w14:paraId="0014651A" w14:textId="77777777" w:rsidR="00BF1E83" w:rsidRPr="00655096" w:rsidRDefault="00BF1E83" w:rsidP="004C6064">
            <w:pPr>
              <w:spacing w:after="0"/>
              <w:jc w:val="both"/>
              <w:rPr>
                <w:rFonts w:ascii="Times" w:eastAsia="Batang" w:hAnsi="Times" w:cs="Times"/>
                <w:b/>
                <w:bCs/>
                <w:highlight w:val="green"/>
                <w:lang w:val="en-US" w:eastAsia="zh-CN"/>
              </w:rPr>
            </w:pPr>
          </w:p>
        </w:tc>
      </w:tr>
    </w:tbl>
    <w:p w14:paraId="62A33A27" w14:textId="77777777" w:rsidR="00BF1E83" w:rsidRPr="00655096" w:rsidRDefault="00BF1E83" w:rsidP="00BF1E83">
      <w:pPr>
        <w:spacing w:after="0"/>
        <w:jc w:val="both"/>
        <w:rPr>
          <w:rFonts w:ascii="Times" w:eastAsia="Batang" w:hAnsi="Times" w:cs="Times"/>
          <w:lang w:val="en-US" w:eastAsia="zh-CN"/>
        </w:rPr>
      </w:pPr>
    </w:p>
    <w:p w14:paraId="2AFAD89D" w14:textId="77777777" w:rsidR="00BF1E83" w:rsidRPr="00655096" w:rsidRDefault="00BF1E83" w:rsidP="00BF1E83">
      <w:pPr>
        <w:spacing w:after="0"/>
        <w:jc w:val="both"/>
        <w:rPr>
          <w:lang w:val="en-US"/>
        </w:rPr>
      </w:pPr>
      <w:r w:rsidRPr="00655096">
        <w:rPr>
          <w:lang w:val="en-US"/>
        </w:rPr>
        <w:lastRenderedPageBreak/>
        <w:t>Alt. 1 would not allow the gNB to distribute PUCCH load between the SCell slots and results in an effective HARQ-ACK delay granularity of the longer PCell slot length. Alt. 3 would allow better PUCCH load balancing opportunity with a simple signaling enhancement. We therefore propose</w:t>
      </w:r>
    </w:p>
    <w:p w14:paraId="7454CED5" w14:textId="77777777" w:rsidR="00BF1E83" w:rsidRPr="00655096" w:rsidRDefault="00BF1E83" w:rsidP="00BF1E83">
      <w:pPr>
        <w:spacing w:after="0"/>
        <w:jc w:val="both"/>
        <w:rPr>
          <w:lang w:val="en-US"/>
        </w:rPr>
      </w:pPr>
    </w:p>
    <w:p w14:paraId="748FAC60" w14:textId="4CA8B96E" w:rsidR="00BF1E83" w:rsidRPr="00655096" w:rsidRDefault="00BF1E83" w:rsidP="00BF1E83">
      <w:pPr>
        <w:spacing w:after="0"/>
        <w:rPr>
          <w:rFonts w:eastAsia="Batang"/>
          <w:b/>
          <w:lang w:val="en-US" w:eastAsia="x-none"/>
        </w:rPr>
      </w:pPr>
      <w:r w:rsidRPr="00655096">
        <w:rPr>
          <w:rFonts w:eastAsia="Batang"/>
          <w:b/>
          <w:lang w:val="en-US"/>
        </w:rPr>
        <w:t>Proposal 5.</w:t>
      </w:r>
      <w:r w:rsidR="00E3642D" w:rsidRPr="00655096">
        <w:rPr>
          <w:rFonts w:eastAsia="Batang"/>
          <w:b/>
          <w:lang w:val="en-US"/>
        </w:rPr>
        <w:t>4:</w:t>
      </w:r>
      <w:r w:rsidRPr="00655096">
        <w:rPr>
          <w:rFonts w:eastAsia="Batang"/>
          <w:b/>
          <w:lang w:val="en-US"/>
        </w:rPr>
        <w:t xml:space="preserve"> For PUCCH carrier switching based on semi-static operation, for the case the PCell slot to be longer than the target PUCCH cell slot or sub-slot (i.e. multiple target PUCCH cell slots overlap with a single PCell slot), </w:t>
      </w:r>
      <w:r w:rsidRPr="00655096">
        <w:rPr>
          <w:rFonts w:eastAsia="Batang"/>
          <w:b/>
          <w:lang w:val="en-US" w:eastAsia="x-none"/>
        </w:rPr>
        <w:t>a relative slot-offset is configured in the time domain pattern (i.e. time domain pattern contains ‘cell index’ &amp; ‘</w:t>
      </w:r>
      <w:proofErr w:type="spellStart"/>
      <w:r w:rsidRPr="00655096">
        <w:rPr>
          <w:rFonts w:eastAsia="Batang"/>
          <w:b/>
          <w:lang w:val="en-US" w:eastAsia="x-none"/>
        </w:rPr>
        <w:t>slot_offset</w:t>
      </w:r>
      <w:proofErr w:type="spellEnd"/>
      <w:r w:rsidRPr="00655096">
        <w:rPr>
          <w:rFonts w:eastAsia="Batang"/>
          <w:b/>
          <w:lang w:val="en-US" w:eastAsia="x-none"/>
        </w:rPr>
        <w:t>’ for each P(S)Cell slot).</w:t>
      </w:r>
    </w:p>
    <w:p w14:paraId="46D4C766" w14:textId="77777777" w:rsidR="00BF1E83" w:rsidRPr="00655096" w:rsidRDefault="00BF1E83" w:rsidP="00BF1E83">
      <w:pPr>
        <w:spacing w:after="0"/>
        <w:jc w:val="both"/>
        <w:rPr>
          <w:rFonts w:ascii="Times" w:eastAsia="Batang" w:hAnsi="Times" w:cs="Times"/>
          <w:lang w:val="en-US" w:eastAsia="zh-CN"/>
        </w:rPr>
      </w:pPr>
    </w:p>
    <w:p w14:paraId="6BF27CE1" w14:textId="77777777" w:rsidR="00BF1E83" w:rsidRPr="00655096" w:rsidRDefault="00BF1E83" w:rsidP="00BF1E83">
      <w:pPr>
        <w:spacing w:before="100" w:after="100"/>
        <w:jc w:val="center"/>
        <w:rPr>
          <w:b/>
          <w:bCs/>
          <w:lang w:val="en-US"/>
        </w:rPr>
      </w:pPr>
      <w:r w:rsidRPr="00655096">
        <w:rPr>
          <w:b/>
          <w:bCs/>
          <w:noProof/>
          <w:lang w:val="en-US"/>
        </w:rPr>
        <w:drawing>
          <wp:inline distT="0" distB="0" distL="0" distR="0" wp14:anchorId="5EF4E479" wp14:editId="73EDE97E">
            <wp:extent cx="1986339" cy="1461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5708" cy="1475908"/>
                    </a:xfrm>
                    <a:prstGeom prst="rect">
                      <a:avLst/>
                    </a:prstGeom>
                    <a:noFill/>
                    <a:ln>
                      <a:noFill/>
                    </a:ln>
                  </pic:spPr>
                </pic:pic>
              </a:graphicData>
            </a:graphic>
          </wp:inline>
        </w:drawing>
      </w:r>
    </w:p>
    <w:p w14:paraId="50ADA1FF" w14:textId="6E6645AC" w:rsidR="00BF1E83" w:rsidRPr="00655096" w:rsidRDefault="00BF1E83" w:rsidP="00BF1E83">
      <w:pPr>
        <w:spacing w:before="100" w:after="100"/>
        <w:jc w:val="center"/>
        <w:rPr>
          <w:b/>
          <w:bCs/>
          <w:lang w:val="en-US"/>
        </w:rPr>
      </w:pPr>
      <w:r w:rsidRPr="00655096">
        <w:rPr>
          <w:b/>
          <w:bCs/>
          <w:lang w:val="en-US"/>
        </w:rPr>
        <w:t xml:space="preserve">Figure </w:t>
      </w:r>
      <w:r w:rsidRPr="00655096">
        <w:rPr>
          <w:b/>
          <w:lang w:val="en-US"/>
        </w:rPr>
        <w:t>5.</w:t>
      </w:r>
      <w:r w:rsidR="0039268E" w:rsidRPr="00655096">
        <w:rPr>
          <w:b/>
          <w:lang w:val="en-US"/>
        </w:rPr>
        <w:t>2</w:t>
      </w:r>
      <w:r w:rsidRPr="00655096">
        <w:rPr>
          <w:b/>
          <w:bCs/>
          <w:lang w:val="en-US"/>
        </w:rPr>
        <w:t>: PUCCH carrier switching to SCell with shorter slots.</w:t>
      </w:r>
    </w:p>
    <w:p w14:paraId="302CA0F5" w14:textId="77777777" w:rsidR="00BF1E83" w:rsidRPr="00655096" w:rsidRDefault="00BF1E83" w:rsidP="00BF1E83">
      <w:pPr>
        <w:spacing w:after="0"/>
        <w:jc w:val="both"/>
        <w:rPr>
          <w:rFonts w:ascii="Times" w:eastAsia="Batang" w:hAnsi="Times" w:cs="Times"/>
          <w:lang w:val="en-US" w:eastAsia="zh-CN"/>
        </w:rPr>
      </w:pPr>
    </w:p>
    <w:p w14:paraId="3B27B15E" w14:textId="77777777" w:rsidR="00BF1E83" w:rsidRPr="00655096" w:rsidRDefault="00BF1E83" w:rsidP="00BF1E83">
      <w:pPr>
        <w:spacing w:after="0"/>
        <w:jc w:val="both"/>
        <w:rPr>
          <w:rFonts w:ascii="Times" w:eastAsia="Batang" w:hAnsi="Times" w:cs="Times"/>
          <w:lang w:val="en-US" w:eastAsia="zh-CN"/>
        </w:rPr>
      </w:pPr>
    </w:p>
    <w:p w14:paraId="7CCC3F3B" w14:textId="77777777" w:rsidR="00BF1E83" w:rsidRPr="00655096" w:rsidRDefault="00BF1E83" w:rsidP="00BF1E83">
      <w:pPr>
        <w:spacing w:after="0"/>
        <w:jc w:val="both"/>
        <w:rPr>
          <w:rFonts w:ascii="Times" w:eastAsia="Batang" w:hAnsi="Times" w:cs="Times"/>
          <w:lang w:val="en-US" w:eastAsia="zh-CN"/>
        </w:rPr>
      </w:pPr>
    </w:p>
    <w:p w14:paraId="42A2C3B4" w14:textId="77777777" w:rsidR="00BF1E83" w:rsidRPr="00655096" w:rsidRDefault="00BF1E83" w:rsidP="00BF1E83">
      <w:pPr>
        <w:spacing w:after="0"/>
        <w:jc w:val="both"/>
        <w:rPr>
          <w:rFonts w:ascii="Times" w:eastAsia="Batang" w:hAnsi="Times" w:cs="Times"/>
          <w:lang w:val="en-US" w:eastAsia="zh-CN"/>
        </w:rPr>
      </w:pPr>
    </w:p>
    <w:p w14:paraId="793AA13C" w14:textId="77777777" w:rsidR="00BF1E83" w:rsidRPr="00655096" w:rsidRDefault="00BF1E83" w:rsidP="00BF1E83">
      <w:pPr>
        <w:spacing w:before="100" w:after="100"/>
        <w:jc w:val="center"/>
        <w:rPr>
          <w:lang w:val="en-US"/>
        </w:rPr>
      </w:pPr>
      <w:r w:rsidRPr="00655096">
        <w:rPr>
          <w:noProof/>
          <w:lang w:val="en-US"/>
        </w:rPr>
        <w:drawing>
          <wp:inline distT="0" distB="0" distL="0" distR="0" wp14:anchorId="09238A6D" wp14:editId="3382309F">
            <wp:extent cx="1905000" cy="140180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9105" cy="1426897"/>
                    </a:xfrm>
                    <a:prstGeom prst="rect">
                      <a:avLst/>
                    </a:prstGeom>
                    <a:noFill/>
                    <a:ln>
                      <a:noFill/>
                    </a:ln>
                  </pic:spPr>
                </pic:pic>
              </a:graphicData>
            </a:graphic>
          </wp:inline>
        </w:drawing>
      </w:r>
    </w:p>
    <w:p w14:paraId="59487AA0" w14:textId="63D88CF1" w:rsidR="00BF1E83" w:rsidRPr="00655096" w:rsidRDefault="00BF1E83" w:rsidP="00BF1E83">
      <w:pPr>
        <w:spacing w:before="100" w:after="100"/>
        <w:jc w:val="center"/>
        <w:rPr>
          <w:b/>
          <w:bCs/>
          <w:lang w:val="en-US"/>
        </w:rPr>
      </w:pPr>
      <w:r w:rsidRPr="00655096">
        <w:rPr>
          <w:b/>
          <w:bCs/>
          <w:lang w:val="en-US"/>
        </w:rPr>
        <w:t xml:space="preserve">Figure </w:t>
      </w:r>
      <w:r w:rsidRPr="00655096">
        <w:rPr>
          <w:b/>
          <w:lang w:val="en-US"/>
        </w:rPr>
        <w:t>5.</w:t>
      </w:r>
      <w:r w:rsidR="0039268E" w:rsidRPr="00655096">
        <w:rPr>
          <w:b/>
          <w:lang w:val="en-US"/>
        </w:rPr>
        <w:t>3</w:t>
      </w:r>
      <w:r w:rsidRPr="00655096">
        <w:rPr>
          <w:b/>
          <w:bCs/>
          <w:lang w:val="en-US"/>
        </w:rPr>
        <w:t>: More than one PCell slot/subslot overlapping with a single SCell PUCCH slot</w:t>
      </w:r>
    </w:p>
    <w:p w14:paraId="4C952178" w14:textId="77777777" w:rsidR="00BF1E83" w:rsidRPr="00655096" w:rsidRDefault="00BF1E83" w:rsidP="00BF1E83">
      <w:pPr>
        <w:spacing w:before="100" w:after="100"/>
        <w:jc w:val="both"/>
        <w:rPr>
          <w:lang w:val="en-US"/>
        </w:rPr>
      </w:pPr>
    </w:p>
    <w:p w14:paraId="1031CE2A" w14:textId="56A80DF7" w:rsidR="00BF1E83" w:rsidRPr="00655096" w:rsidRDefault="00BF1E83" w:rsidP="00BF1E83">
      <w:pPr>
        <w:spacing w:after="0"/>
        <w:jc w:val="both"/>
        <w:rPr>
          <w:rFonts w:ascii="Times" w:eastAsia="Batang" w:hAnsi="Times" w:cs="Times"/>
          <w:lang w:val="en-US" w:eastAsia="zh-CN"/>
        </w:rPr>
      </w:pPr>
      <w:r w:rsidRPr="00655096">
        <w:rPr>
          <w:rFonts w:ascii="Times" w:eastAsia="Batang" w:hAnsi="Times" w:cs="Times"/>
          <w:lang w:val="en-US" w:eastAsia="zh-CN"/>
        </w:rPr>
        <w:t xml:space="preserve">For the situation of Fig. </w:t>
      </w:r>
      <w:r w:rsidR="0039268E" w:rsidRPr="00655096">
        <w:rPr>
          <w:rFonts w:ascii="Times" w:eastAsia="Batang" w:hAnsi="Times" w:cs="Times"/>
          <w:lang w:val="en-US" w:eastAsia="zh-CN"/>
        </w:rPr>
        <w:t>5.3</w:t>
      </w:r>
      <w:r w:rsidR="008465B3" w:rsidRPr="00655096">
        <w:rPr>
          <w:rFonts w:ascii="Times" w:eastAsia="Batang" w:hAnsi="Times" w:cs="Times"/>
          <w:lang w:val="en-US" w:eastAsia="zh-CN"/>
        </w:rPr>
        <w:t>,</w:t>
      </w:r>
      <w:r w:rsidRPr="00655096">
        <w:rPr>
          <w:rFonts w:ascii="Times" w:eastAsia="Batang" w:hAnsi="Times" w:cs="Times"/>
          <w:lang w:val="en-US" w:eastAsia="zh-CN"/>
        </w:rPr>
        <w:t xml:space="preserve"> where PCell slots are shorter, RAN1 #106b</w:t>
      </w:r>
      <w:r w:rsidR="00F720EA" w:rsidRPr="00655096">
        <w:rPr>
          <w:rFonts w:ascii="Times" w:eastAsia="Batang" w:hAnsi="Times" w:cs="Times"/>
          <w:lang w:val="en-US" w:eastAsia="zh-CN"/>
        </w:rPr>
        <w:t>is</w:t>
      </w:r>
      <w:r w:rsidRPr="00655096">
        <w:rPr>
          <w:rFonts w:ascii="Times" w:eastAsia="Batang" w:hAnsi="Times" w:cs="Times"/>
          <w:lang w:val="en-US" w:eastAsia="zh-CN"/>
        </w:rPr>
        <w:t xml:space="preserve">-e reached the agreement: </w:t>
      </w:r>
    </w:p>
    <w:p w14:paraId="61BEE55E" w14:textId="77777777" w:rsidR="00BF1E83" w:rsidRPr="00655096" w:rsidRDefault="00BF1E83" w:rsidP="00BF1E83">
      <w:pPr>
        <w:spacing w:after="0"/>
        <w:jc w:val="both"/>
        <w:rPr>
          <w:rFonts w:ascii="Times" w:eastAsia="Batang" w:hAnsi="Times" w:cs="Times"/>
          <w:lang w:val="en-US" w:eastAsia="zh-CN"/>
        </w:rPr>
      </w:pPr>
    </w:p>
    <w:tbl>
      <w:tblPr>
        <w:tblStyle w:val="TableGrid"/>
        <w:tblW w:w="0" w:type="auto"/>
        <w:tblLook w:val="04A0" w:firstRow="1" w:lastRow="0" w:firstColumn="1" w:lastColumn="0" w:noHBand="0" w:noVBand="1"/>
      </w:tblPr>
      <w:tblGrid>
        <w:gridCol w:w="9629"/>
      </w:tblGrid>
      <w:tr w:rsidR="00BF1E83" w:rsidRPr="00655096" w14:paraId="137F900E" w14:textId="77777777" w:rsidTr="004C6064">
        <w:tc>
          <w:tcPr>
            <w:tcW w:w="9629" w:type="dxa"/>
          </w:tcPr>
          <w:p w14:paraId="73722541" w14:textId="77777777" w:rsidR="00BF1E83" w:rsidRPr="00655096" w:rsidRDefault="00BF1E83" w:rsidP="004C6064">
            <w:pPr>
              <w:spacing w:after="0"/>
              <w:jc w:val="both"/>
              <w:rPr>
                <w:rFonts w:ascii="Times" w:eastAsia="Batang" w:hAnsi="Times" w:cs="Times"/>
                <w:b/>
                <w:bCs/>
                <w:highlight w:val="green"/>
                <w:lang w:val="en-US" w:eastAsia="zh-CN"/>
              </w:rPr>
            </w:pPr>
            <w:r w:rsidRPr="00655096">
              <w:rPr>
                <w:rFonts w:ascii="Times" w:eastAsia="Batang" w:hAnsi="Times" w:cs="Times"/>
                <w:b/>
                <w:bCs/>
                <w:highlight w:val="green"/>
                <w:lang w:val="en-US" w:eastAsia="zh-CN"/>
              </w:rPr>
              <w:t>Agreement</w:t>
            </w:r>
          </w:p>
          <w:p w14:paraId="7D0C3435" w14:textId="77777777" w:rsidR="00BF1E83" w:rsidRPr="00655096" w:rsidRDefault="00BF1E83" w:rsidP="004C6064">
            <w:pPr>
              <w:spacing w:after="0"/>
              <w:rPr>
                <w:rFonts w:ascii="Times" w:eastAsia="Batang" w:hAnsi="Times" w:cs="Times"/>
                <w:bCs/>
                <w:lang w:val="en-US"/>
              </w:rPr>
            </w:pPr>
            <w:r w:rsidRPr="00655096">
              <w:rPr>
                <w:rFonts w:ascii="Times" w:eastAsia="Batang" w:hAnsi="Times" w:cs="Times"/>
                <w:bCs/>
                <w:lang w:val="en-US"/>
              </w:rPr>
              <w:t>Down-select in RAN1#107-e from Alt. 2 &amp; Alt. 4 below:</w:t>
            </w:r>
          </w:p>
          <w:p w14:paraId="583BD05C" w14:textId="77777777" w:rsidR="00BF1E83" w:rsidRPr="00655096" w:rsidRDefault="00BF1E83" w:rsidP="004C6064">
            <w:pPr>
              <w:spacing w:after="0"/>
              <w:ind w:left="284"/>
              <w:rPr>
                <w:rFonts w:ascii="Times" w:eastAsia="Batang" w:hAnsi="Times" w:cs="Times"/>
                <w:bCs/>
                <w:lang w:val="en-US"/>
              </w:rPr>
            </w:pPr>
            <w:r w:rsidRPr="00655096">
              <w:rPr>
                <w:rFonts w:ascii="Times" w:eastAsia="Batang" w:hAnsi="Times" w:cs="Times"/>
                <w:bCs/>
                <w:lang w:val="en-US"/>
              </w:rPr>
              <w:t xml:space="preserve">For PUCCH carrier switching based on semi-static operation, for the case the PCell slot to be shorter than the target PUCCH cell slot,  </w:t>
            </w:r>
          </w:p>
          <w:p w14:paraId="09B5440C" w14:textId="77777777" w:rsidR="00BF1E83" w:rsidRPr="00655096" w:rsidRDefault="00BF1E83" w:rsidP="0041723C">
            <w:pPr>
              <w:numPr>
                <w:ilvl w:val="0"/>
                <w:numId w:val="29"/>
              </w:numPr>
              <w:overflowPunct/>
              <w:autoSpaceDE/>
              <w:autoSpaceDN/>
              <w:adjustRightInd/>
              <w:spacing w:after="0"/>
              <w:contextualSpacing/>
              <w:textAlignment w:val="auto"/>
              <w:rPr>
                <w:rFonts w:ascii="Times" w:eastAsia="Batang" w:hAnsi="Times" w:cs="Times"/>
                <w:bCs/>
                <w:lang w:val="en-US" w:eastAsia="x-none"/>
              </w:rPr>
            </w:pPr>
            <w:r w:rsidRPr="00655096">
              <w:rPr>
                <w:rFonts w:ascii="Times" w:eastAsia="Batang" w:hAnsi="Times" w:cs="Times"/>
                <w:bCs/>
                <w:lang w:val="en-US" w:eastAsia="x-none"/>
              </w:rPr>
              <w:t>Alt. 2: the UE does not expect the same UCI type (i.e. HARQ-ACK, SR or CSI) from more than one PCell PUCCH slot to be overlapping with a single dynamically indicated PUCCH cell slot</w:t>
            </w:r>
          </w:p>
          <w:p w14:paraId="0A00460C" w14:textId="4E52B2DF" w:rsidR="00BF1E83" w:rsidRPr="00655096" w:rsidRDefault="00BF1E83" w:rsidP="0041723C">
            <w:pPr>
              <w:numPr>
                <w:ilvl w:val="1"/>
                <w:numId w:val="29"/>
              </w:numPr>
              <w:overflowPunct/>
              <w:autoSpaceDE/>
              <w:autoSpaceDN/>
              <w:adjustRightInd/>
              <w:spacing w:after="0"/>
              <w:contextualSpacing/>
              <w:textAlignment w:val="auto"/>
              <w:rPr>
                <w:rFonts w:ascii="Times" w:eastAsia="Batang" w:hAnsi="Times" w:cs="Times"/>
                <w:bCs/>
                <w:i/>
                <w:iCs/>
                <w:lang w:val="en-US" w:eastAsia="x-none"/>
              </w:rPr>
            </w:pPr>
            <w:r w:rsidRPr="00655096">
              <w:rPr>
                <w:rFonts w:ascii="Times" w:eastAsia="Batang" w:hAnsi="Times" w:cs="Times"/>
                <w:bCs/>
                <w:i/>
                <w:iCs/>
                <w:lang w:val="en-US" w:eastAsia="x-none"/>
              </w:rPr>
              <w:t xml:space="preserve">Note: there can be e.g. HARQ-ACK only be present in either of the overlapping slots, but not in more than one overlapping slot. </w:t>
            </w:r>
          </w:p>
          <w:p w14:paraId="478BEAFD" w14:textId="22E05E5E" w:rsidR="00BF1E83" w:rsidRPr="00655096" w:rsidRDefault="00BF1E83" w:rsidP="0041723C">
            <w:pPr>
              <w:numPr>
                <w:ilvl w:val="0"/>
                <w:numId w:val="29"/>
              </w:numPr>
              <w:overflowPunct/>
              <w:autoSpaceDE/>
              <w:autoSpaceDN/>
              <w:adjustRightInd/>
              <w:spacing w:after="0"/>
              <w:contextualSpacing/>
              <w:textAlignment w:val="auto"/>
              <w:rPr>
                <w:rFonts w:ascii="Times" w:eastAsia="Batang" w:hAnsi="Times" w:cs="Times"/>
                <w:bCs/>
                <w:lang w:val="en-US" w:eastAsia="x-none"/>
              </w:rPr>
            </w:pPr>
            <w:r w:rsidRPr="00655096">
              <w:rPr>
                <w:rFonts w:ascii="Times" w:eastAsia="Batang" w:hAnsi="Times" w:cs="Times"/>
                <w:bCs/>
                <w:lang w:val="en-US" w:eastAsia="x-none"/>
              </w:rPr>
              <w:t>Alt. 4: the UE does not expect a semi-static PUCC</w:t>
            </w:r>
            <w:r w:rsidR="00BA3E9F" w:rsidRPr="00655096">
              <w:rPr>
                <w:rFonts w:ascii="Times" w:eastAsia="Batang" w:hAnsi="Times" w:cs="Times"/>
                <w:bCs/>
                <w:lang w:val="en-US" w:eastAsia="x-none"/>
              </w:rPr>
              <w:t>H</w:t>
            </w:r>
            <w:r w:rsidRPr="00655096">
              <w:rPr>
                <w:rFonts w:ascii="Times" w:eastAsia="Batang" w:hAnsi="Times" w:cs="Times"/>
                <w:bCs/>
                <w:lang w:val="en-US" w:eastAsia="x-none"/>
              </w:rPr>
              <w:t xml:space="preserve"> cell configuration, where a single target PUCCH slot / sub-slot would be overlapping with more than one PCell slot/sub-slot. </w:t>
            </w:r>
          </w:p>
          <w:p w14:paraId="5DC2C154" w14:textId="77777777" w:rsidR="00BF1E83" w:rsidRPr="00655096" w:rsidRDefault="00BF1E83" w:rsidP="004C6064">
            <w:pPr>
              <w:spacing w:after="0"/>
              <w:jc w:val="both"/>
              <w:rPr>
                <w:rFonts w:ascii="Times" w:eastAsia="Batang" w:hAnsi="Times" w:cs="Times"/>
                <w:b/>
                <w:bCs/>
                <w:highlight w:val="green"/>
                <w:lang w:val="en-US" w:eastAsia="zh-CN"/>
              </w:rPr>
            </w:pPr>
          </w:p>
        </w:tc>
      </w:tr>
    </w:tbl>
    <w:p w14:paraId="1FC62914" w14:textId="77777777" w:rsidR="00BF1E83" w:rsidRPr="00655096" w:rsidRDefault="00BF1E83" w:rsidP="00BF1E83">
      <w:pPr>
        <w:spacing w:before="100" w:after="100"/>
        <w:jc w:val="both"/>
        <w:rPr>
          <w:lang w:val="en-US"/>
        </w:rPr>
      </w:pPr>
    </w:p>
    <w:p w14:paraId="494F7DEA" w14:textId="070F2714" w:rsidR="00C15458" w:rsidRPr="00655096" w:rsidRDefault="004249D8" w:rsidP="00C15458">
      <w:pPr>
        <w:spacing w:before="100" w:after="100"/>
        <w:jc w:val="both"/>
        <w:rPr>
          <w:lang w:val="en-US"/>
        </w:rPr>
      </w:pPr>
      <w:r w:rsidRPr="00655096">
        <w:rPr>
          <w:lang w:val="en-US"/>
        </w:rPr>
        <w:t xml:space="preserve">Some companies were thinking that </w:t>
      </w:r>
      <w:r w:rsidR="00974128" w:rsidRPr="00655096">
        <w:rPr>
          <w:lang w:val="en-US"/>
        </w:rPr>
        <w:t>Alt</w:t>
      </w:r>
      <w:r w:rsidRPr="00655096">
        <w:rPr>
          <w:lang w:val="en-US"/>
        </w:rPr>
        <w:t xml:space="preserve">. 4 would not be limiting </w:t>
      </w:r>
      <w:r w:rsidR="00C62246" w:rsidRPr="00655096">
        <w:rPr>
          <w:lang w:val="en-US"/>
        </w:rPr>
        <w:t>in practice</w:t>
      </w:r>
      <w:r w:rsidR="00104179" w:rsidRPr="00655096">
        <w:rPr>
          <w:lang w:val="en-US"/>
        </w:rPr>
        <w:t xml:space="preserve">, </w:t>
      </w:r>
      <w:r w:rsidR="00110450" w:rsidRPr="00655096">
        <w:rPr>
          <w:lang w:val="en-US"/>
        </w:rPr>
        <w:t xml:space="preserve">but </w:t>
      </w:r>
      <w:r w:rsidR="00104179" w:rsidRPr="00655096">
        <w:rPr>
          <w:lang w:val="en-US"/>
        </w:rPr>
        <w:t xml:space="preserve">we think </w:t>
      </w:r>
      <w:r w:rsidR="00110450" w:rsidRPr="00655096">
        <w:rPr>
          <w:lang w:val="en-US"/>
        </w:rPr>
        <w:t>some limitation</w:t>
      </w:r>
      <w:r w:rsidR="0032625C" w:rsidRPr="00655096">
        <w:rPr>
          <w:lang w:val="en-US"/>
        </w:rPr>
        <w:t>s</w:t>
      </w:r>
      <w:r w:rsidR="00110450" w:rsidRPr="00655096">
        <w:rPr>
          <w:lang w:val="en-US"/>
        </w:rPr>
        <w:t xml:space="preserve"> </w:t>
      </w:r>
      <w:r w:rsidR="007E40BB" w:rsidRPr="00655096">
        <w:rPr>
          <w:lang w:val="en-US"/>
        </w:rPr>
        <w:t xml:space="preserve">would exist </w:t>
      </w:r>
      <w:r w:rsidR="00110450" w:rsidRPr="00655096">
        <w:rPr>
          <w:lang w:val="en-US"/>
        </w:rPr>
        <w:t xml:space="preserve">when considering </w:t>
      </w:r>
      <w:r w:rsidR="00ED5F88" w:rsidRPr="00655096">
        <w:rPr>
          <w:lang w:val="en-US"/>
        </w:rPr>
        <w:t>different SCS combinations</w:t>
      </w:r>
      <w:r w:rsidR="00110450" w:rsidRPr="00655096">
        <w:rPr>
          <w:lang w:val="en-US"/>
        </w:rPr>
        <w:t xml:space="preserve"> of PCell &amp; SCell</w:t>
      </w:r>
      <w:r w:rsidR="00AF276E" w:rsidRPr="00655096">
        <w:rPr>
          <w:lang w:val="en-US"/>
        </w:rPr>
        <w:t xml:space="preserve">. </w:t>
      </w:r>
      <w:r w:rsidR="00ED5F88" w:rsidRPr="00655096">
        <w:rPr>
          <w:lang w:val="en-US"/>
        </w:rPr>
        <w:t>Moreover</w:t>
      </w:r>
      <w:r w:rsidR="000F388B" w:rsidRPr="00655096">
        <w:rPr>
          <w:lang w:val="en-US"/>
        </w:rPr>
        <w:t>, there</w:t>
      </w:r>
      <w:r w:rsidR="001357BC" w:rsidRPr="00655096">
        <w:rPr>
          <w:lang w:val="en-US"/>
        </w:rPr>
        <w:t xml:space="preserve"> seems no special complexity </w:t>
      </w:r>
      <w:r w:rsidR="00D75422" w:rsidRPr="00655096">
        <w:rPr>
          <w:lang w:val="en-US"/>
        </w:rPr>
        <w:t>involved with Alt. 2</w:t>
      </w:r>
      <w:r w:rsidR="009B307E" w:rsidRPr="00655096">
        <w:rPr>
          <w:lang w:val="en-US"/>
        </w:rPr>
        <w:t>.</w:t>
      </w:r>
      <w:r w:rsidR="00217703" w:rsidRPr="00655096">
        <w:rPr>
          <w:lang w:val="en-US"/>
        </w:rPr>
        <w:t xml:space="preserve"> considering the timelines</w:t>
      </w:r>
      <w:r w:rsidR="000B2FA9" w:rsidRPr="00655096">
        <w:rPr>
          <w:lang w:val="en-US"/>
        </w:rPr>
        <w:t xml:space="preserve">: </w:t>
      </w:r>
      <w:r w:rsidR="00C15458" w:rsidRPr="00655096">
        <w:rPr>
          <w:lang w:val="en-US"/>
        </w:rPr>
        <w:t>gNB needs to take care of that UCI mapped from slot k+1 to S</w:t>
      </w:r>
      <w:r w:rsidR="000054DB">
        <w:rPr>
          <w:lang w:val="en-US"/>
        </w:rPr>
        <w:t>C</w:t>
      </w:r>
      <w:r w:rsidR="00C15458" w:rsidRPr="00655096">
        <w:rPr>
          <w:lang w:val="en-US"/>
        </w:rPr>
        <w:t>ell PUCCH resource allows sufficient processing time just like it has to take care of that there is sufficient time to process the UCI for mapping to the SCell slot m in Figure 5.</w:t>
      </w:r>
      <w:r w:rsidR="00037512" w:rsidRPr="00655096">
        <w:rPr>
          <w:lang w:val="en-US"/>
        </w:rPr>
        <w:t>3</w:t>
      </w:r>
      <w:r w:rsidR="00C15458" w:rsidRPr="00655096">
        <w:rPr>
          <w:lang w:val="en-US"/>
        </w:rPr>
        <w:t xml:space="preserve"> of the opposite case of slot lengths. To allow all configurations of slot lengths, we propose:</w:t>
      </w:r>
    </w:p>
    <w:p w14:paraId="65F008D5" w14:textId="71ED1126" w:rsidR="0071438C" w:rsidRPr="00655096" w:rsidRDefault="00E30BF0" w:rsidP="001A1CB4">
      <w:pPr>
        <w:spacing w:before="180" w:after="0"/>
        <w:jc w:val="both"/>
        <w:rPr>
          <w:rFonts w:eastAsia="Batang"/>
          <w:b/>
          <w:bCs/>
          <w:lang w:val="en-US"/>
        </w:rPr>
      </w:pPr>
      <w:r w:rsidRPr="00655096">
        <w:rPr>
          <w:b/>
          <w:bCs/>
          <w:lang w:val="en-US"/>
        </w:rPr>
        <w:lastRenderedPageBreak/>
        <w:t>P</w:t>
      </w:r>
      <w:r w:rsidR="0071438C" w:rsidRPr="00655096">
        <w:rPr>
          <w:b/>
          <w:bCs/>
          <w:lang w:val="en-US"/>
        </w:rPr>
        <w:t xml:space="preserve">roposal </w:t>
      </w:r>
      <w:r w:rsidR="00DC12A8" w:rsidRPr="00655096">
        <w:rPr>
          <w:b/>
          <w:bCs/>
          <w:lang w:val="en-US"/>
        </w:rPr>
        <w:t>5</w:t>
      </w:r>
      <w:r w:rsidR="00513676" w:rsidRPr="00655096">
        <w:rPr>
          <w:b/>
          <w:bCs/>
          <w:lang w:val="en-US"/>
        </w:rPr>
        <w:t>.5</w:t>
      </w:r>
      <w:r w:rsidRPr="00655096">
        <w:rPr>
          <w:b/>
          <w:bCs/>
          <w:lang w:val="en-US"/>
        </w:rPr>
        <w:t>:</w:t>
      </w:r>
      <w:r w:rsidR="0071438C" w:rsidRPr="00655096">
        <w:rPr>
          <w:b/>
          <w:bCs/>
          <w:lang w:val="en-US"/>
        </w:rPr>
        <w:t xml:space="preserve"> </w:t>
      </w:r>
      <w:r w:rsidR="0071438C" w:rsidRPr="00655096">
        <w:rPr>
          <w:rFonts w:eastAsia="Batang"/>
          <w:b/>
          <w:bCs/>
          <w:lang w:val="en-US"/>
        </w:rPr>
        <w:t>For PUCCH carrier switching based on semi-static operation, for the case the PCell slot to be shorter than the target PUCCH cell slot, </w:t>
      </w:r>
      <w:r w:rsidR="0071438C" w:rsidRPr="00655096">
        <w:rPr>
          <w:rFonts w:eastAsia="Batang"/>
          <w:b/>
          <w:bCs/>
          <w:lang w:val="en-US" w:eastAsia="x-none"/>
        </w:rPr>
        <w:t>the UE does not expect the same UCI type (</w:t>
      </w:r>
      <w:r w:rsidR="000054DB" w:rsidRPr="00655096">
        <w:rPr>
          <w:rFonts w:eastAsia="Batang"/>
          <w:b/>
          <w:bCs/>
          <w:lang w:val="en-US" w:eastAsia="x-none"/>
        </w:rPr>
        <w:t>i.e.,</w:t>
      </w:r>
      <w:r w:rsidR="0071438C" w:rsidRPr="00655096">
        <w:rPr>
          <w:rFonts w:eastAsia="Batang"/>
          <w:b/>
          <w:bCs/>
          <w:lang w:val="en-US" w:eastAsia="x-none"/>
        </w:rPr>
        <w:t xml:space="preserve"> HARQ-ACK, SR or CSI) from more than one PCell PUCCH slot to be overlapping with a single dynamically indicated PUCCH cell slot</w:t>
      </w:r>
    </w:p>
    <w:p w14:paraId="448FAFEA" w14:textId="4C135E0B" w:rsidR="0071438C" w:rsidRPr="00655096" w:rsidRDefault="0071438C" w:rsidP="001A1CB4">
      <w:pPr>
        <w:numPr>
          <w:ilvl w:val="0"/>
          <w:numId w:val="29"/>
        </w:numPr>
        <w:overflowPunct/>
        <w:autoSpaceDE/>
        <w:autoSpaceDN/>
        <w:adjustRightInd/>
        <w:spacing w:before="180" w:after="0"/>
        <w:contextualSpacing/>
        <w:jc w:val="both"/>
        <w:textAlignment w:val="auto"/>
        <w:rPr>
          <w:rFonts w:eastAsia="Batang"/>
          <w:b/>
          <w:bCs/>
          <w:i/>
          <w:iCs/>
          <w:lang w:val="en-US" w:eastAsia="x-none"/>
        </w:rPr>
      </w:pPr>
      <w:r w:rsidRPr="00655096">
        <w:rPr>
          <w:rFonts w:eastAsia="Batang"/>
          <w:b/>
          <w:bCs/>
          <w:i/>
          <w:iCs/>
          <w:lang w:val="en-US" w:eastAsia="x-none"/>
        </w:rPr>
        <w:t xml:space="preserve">Note: there can be </w:t>
      </w:r>
      <w:r w:rsidR="000054DB" w:rsidRPr="00655096">
        <w:rPr>
          <w:rFonts w:eastAsia="Batang"/>
          <w:b/>
          <w:bCs/>
          <w:i/>
          <w:iCs/>
          <w:lang w:val="en-US" w:eastAsia="x-none"/>
        </w:rPr>
        <w:t>e.g.,</w:t>
      </w:r>
      <w:r w:rsidRPr="00655096">
        <w:rPr>
          <w:rFonts w:eastAsia="Batang"/>
          <w:b/>
          <w:bCs/>
          <w:i/>
          <w:iCs/>
          <w:lang w:val="en-US" w:eastAsia="x-none"/>
        </w:rPr>
        <w:t xml:space="preserve"> HARQ-ACK only be present in either of the overlapping slots, but not in more than one overlapping slot. </w:t>
      </w:r>
    </w:p>
    <w:p w14:paraId="4ACF13C7" w14:textId="6EAD444E" w:rsidR="00DE1E74" w:rsidRPr="00655096" w:rsidRDefault="00BF1E83" w:rsidP="001A1CB4">
      <w:pPr>
        <w:spacing w:before="180" w:after="0"/>
        <w:jc w:val="both"/>
        <w:rPr>
          <w:lang w:val="en-US"/>
        </w:rPr>
      </w:pPr>
      <w:r w:rsidRPr="00655096">
        <w:rPr>
          <w:lang w:val="en-US"/>
        </w:rPr>
        <w:t>For the situation in Fig. 5.</w:t>
      </w:r>
      <w:r w:rsidR="00197B67" w:rsidRPr="00655096">
        <w:rPr>
          <w:lang w:val="en-US"/>
        </w:rPr>
        <w:t>3</w:t>
      </w:r>
      <w:r w:rsidRPr="00655096">
        <w:rPr>
          <w:lang w:val="en-US"/>
        </w:rPr>
        <w:t>, we repeat the proposal that was strongly supported in RAN 1 #106b-e and is relevant if SCell sub-slots/slots are longer than PCell slots</w:t>
      </w:r>
      <w:r w:rsidR="00DE1E74" w:rsidRPr="00655096">
        <w:rPr>
          <w:lang w:val="en-US"/>
        </w:rPr>
        <w:t xml:space="preserve">. The proposal means that the semi-static switching pattern needs to include at most an entry per longer of the PCell and PUCCH SCell sub-slot/slot. For instance, if SCSs are equal but sub-slot lengths are 7 and 2, switching can change only at the slot boundary:  </w:t>
      </w:r>
    </w:p>
    <w:p w14:paraId="3F5ADBCD" w14:textId="04FD1D79" w:rsidR="000A79F7" w:rsidRPr="00655096" w:rsidRDefault="00BF1E83" w:rsidP="001A1CB4">
      <w:pPr>
        <w:spacing w:before="180" w:after="0"/>
        <w:jc w:val="both"/>
        <w:rPr>
          <w:b/>
          <w:bCs/>
          <w:lang w:val="en-US" w:eastAsia="zh-CN"/>
        </w:rPr>
      </w:pPr>
      <w:r w:rsidRPr="00655096">
        <w:rPr>
          <w:b/>
          <w:bCs/>
          <w:lang w:val="en-US"/>
        </w:rPr>
        <w:t>Proposal 5.</w:t>
      </w:r>
      <w:r w:rsidR="00855167" w:rsidRPr="00655096">
        <w:rPr>
          <w:b/>
          <w:bCs/>
          <w:lang w:val="en-US"/>
        </w:rPr>
        <w:t>6</w:t>
      </w:r>
      <w:r w:rsidRPr="00655096">
        <w:rPr>
          <w:b/>
          <w:bCs/>
          <w:lang w:val="en-US"/>
        </w:rPr>
        <w:t xml:space="preserve">: For PUCCH </w:t>
      </w:r>
      <w:r w:rsidRPr="00655096">
        <w:rPr>
          <w:b/>
          <w:bCs/>
          <w:lang w:val="en-US" w:eastAsia="zh-CN"/>
        </w:rPr>
        <w:t xml:space="preserve">cell </w:t>
      </w:r>
      <w:r w:rsidRPr="00655096">
        <w:rPr>
          <w:b/>
          <w:bCs/>
          <w:lang w:val="en-US"/>
        </w:rPr>
        <w:t>switching based on semi-static patterns</w:t>
      </w:r>
      <w:r w:rsidRPr="00655096">
        <w:rPr>
          <w:b/>
          <w:bCs/>
          <w:lang w:val="en-US" w:eastAsia="zh-CN"/>
        </w:rPr>
        <w:t xml:space="preserve">, the UE does not expect a time-domain pattern configuration where the PUCCH cell switching point would not be aligned with the slot or sub-slot boundary of the secondary PUCCH cell. </w:t>
      </w:r>
    </w:p>
    <w:p w14:paraId="737C0EE1" w14:textId="77777777" w:rsidR="00BF1E83" w:rsidRPr="00655096" w:rsidRDefault="00BF1E83" w:rsidP="00BF1E83">
      <w:pPr>
        <w:spacing w:before="100" w:after="100"/>
        <w:rPr>
          <w:lang w:val="en-US"/>
        </w:rPr>
      </w:pPr>
    </w:p>
    <w:p w14:paraId="7953CBB1" w14:textId="22EFD32C" w:rsidR="00BF1E83" w:rsidRPr="00655096" w:rsidRDefault="00BF1E83" w:rsidP="00BF1E83">
      <w:pPr>
        <w:pStyle w:val="Heading2"/>
        <w:ind w:left="567"/>
        <w:rPr>
          <w:lang w:val="en-US"/>
        </w:rPr>
      </w:pPr>
      <w:r w:rsidRPr="00655096">
        <w:rPr>
          <w:lang w:val="en-US"/>
        </w:rPr>
        <w:t xml:space="preserve">Joint operation of dynamic and semi-static </w:t>
      </w:r>
      <w:r w:rsidR="00BC3CAF" w:rsidRPr="00655096">
        <w:rPr>
          <w:lang w:val="en-US"/>
        </w:rPr>
        <w:t>switching</w:t>
      </w:r>
    </w:p>
    <w:p w14:paraId="4017D589" w14:textId="77777777" w:rsidR="00FE0625" w:rsidRPr="00655096" w:rsidRDefault="00BF1E83" w:rsidP="00BF1E83">
      <w:pPr>
        <w:jc w:val="both"/>
        <w:rPr>
          <w:lang w:val="en-US"/>
        </w:rPr>
      </w:pPr>
      <w:r w:rsidRPr="00655096">
        <w:rPr>
          <w:lang w:val="en-US"/>
        </w:rPr>
        <w:t>The same way as with several other features having interaction of semi-static configuration and dynamic indication, the dynamic indication should ‘over-ride’ the PUCCH cell determination based on semi-static configuration. This would mean that if the dynamic indication points to the PUCCH SCell and an overlapping semi-static configuration to PCell the UCI on the PCell would be dropped (assuming the RAN1 #106b-e conclusion on multiplexing with dynamic carrier indication holds). The dropping of UCI following the semi-static configuration would as well take place in the opposite case that dynamic indication points to PCell and the semi-static indication to SCell.</w:t>
      </w:r>
      <w:r w:rsidR="00FE0625" w:rsidRPr="00655096">
        <w:rPr>
          <w:lang w:val="en-US"/>
        </w:rPr>
        <w:t xml:space="preserve"> </w:t>
      </w:r>
    </w:p>
    <w:p w14:paraId="673DA352" w14:textId="23ED5468" w:rsidR="00BF1E83" w:rsidRPr="00655096" w:rsidRDefault="00FE0625" w:rsidP="00BF1E83">
      <w:pPr>
        <w:jc w:val="both"/>
        <w:rPr>
          <w:lang w:val="en-US"/>
        </w:rPr>
      </w:pPr>
      <w:r w:rsidRPr="00655096">
        <w:rPr>
          <w:lang w:val="en-US"/>
        </w:rPr>
        <w:t>In case both dynamic and semi-static indications point to the same PCell slot there would be multiplexing in the normal manner. However, if they both point to an SCell slot the situation is more complex because two k1 sets would be involved</w:t>
      </w:r>
      <w:r w:rsidR="000A5905" w:rsidRPr="00655096">
        <w:rPr>
          <w:lang w:val="en-US"/>
        </w:rPr>
        <w:t xml:space="preserve"> in the HARQ-ACK codebook generation specifically for Type1 CB</w:t>
      </w:r>
      <w:r w:rsidRPr="00655096">
        <w:rPr>
          <w:lang w:val="en-US"/>
        </w:rPr>
        <w:t xml:space="preserve">. For semi-static switching, the followed k1 set corresponds to PCell PUCCH configuration while for DCI based </w:t>
      </w:r>
      <w:r w:rsidR="00030938" w:rsidRPr="00655096">
        <w:rPr>
          <w:lang w:val="en-US"/>
        </w:rPr>
        <w:t xml:space="preserve">dynamic </w:t>
      </w:r>
      <w:r w:rsidRPr="00655096">
        <w:rPr>
          <w:lang w:val="en-US"/>
        </w:rPr>
        <w:t xml:space="preserve">switching it is the k1 set of the SCell PUCCH configuration. Taking this into account would complicate specification of Type 1 codebook construction </w:t>
      </w:r>
      <w:r w:rsidR="00C16995" w:rsidRPr="00655096">
        <w:rPr>
          <w:lang w:val="en-US"/>
        </w:rPr>
        <w:t xml:space="preserve">as already discussed when considering to support HARQ-ACK multiplexing from PCell on the dynamically indicated </w:t>
      </w:r>
      <w:r w:rsidR="00A811E3" w:rsidRPr="00655096">
        <w:rPr>
          <w:lang w:val="en-US"/>
        </w:rPr>
        <w:t xml:space="preserve">PUCCH cell during RAN1#106bis-e. </w:t>
      </w:r>
      <w:r w:rsidRPr="00655096">
        <w:rPr>
          <w:lang w:val="en-US"/>
        </w:rPr>
        <w:t>An alternative is that</w:t>
      </w:r>
      <w:r w:rsidR="00AD135B" w:rsidRPr="00655096">
        <w:rPr>
          <w:lang w:val="en-US"/>
        </w:rPr>
        <w:t>,</w:t>
      </w:r>
      <w:r w:rsidRPr="00655096">
        <w:rPr>
          <w:lang w:val="en-US"/>
        </w:rPr>
        <w:t xml:space="preserve"> if Type 1 codebook is configured</w:t>
      </w:r>
      <w:r w:rsidR="00AD135B" w:rsidRPr="00655096">
        <w:rPr>
          <w:lang w:val="en-US"/>
        </w:rPr>
        <w:t>,</w:t>
      </w:r>
      <w:r w:rsidRPr="00655096">
        <w:rPr>
          <w:lang w:val="en-US"/>
        </w:rPr>
        <w:t xml:space="preserve"> joint operation of dynamic and semi-static switching for HARQ-ACK codebook construction can be applied only when sub-slot/slot lengths of the PUCCH cells and the k1 sets of the PUCCH configurations are equal.</w:t>
      </w:r>
    </w:p>
    <w:p w14:paraId="308CD993" w14:textId="6BD69632" w:rsidR="00A2696F" w:rsidRPr="00655096" w:rsidRDefault="00A2696F" w:rsidP="00BF1E83">
      <w:pPr>
        <w:jc w:val="both"/>
        <w:rPr>
          <w:lang w:val="en-US"/>
        </w:rPr>
      </w:pPr>
      <w:r w:rsidRPr="00655096">
        <w:rPr>
          <w:lang w:val="en-US"/>
        </w:rPr>
        <w:t>To summarize the discussions:</w:t>
      </w:r>
    </w:p>
    <w:p w14:paraId="45F7D283" w14:textId="28A918B1" w:rsidR="00AD104E" w:rsidRPr="00655096" w:rsidRDefault="00AD104E" w:rsidP="00AD104E">
      <w:pPr>
        <w:jc w:val="both"/>
        <w:rPr>
          <w:b/>
          <w:bCs/>
          <w:lang w:val="en-US" w:eastAsia="zh-CN"/>
        </w:rPr>
      </w:pPr>
      <w:r w:rsidRPr="00655096">
        <w:rPr>
          <w:b/>
          <w:bCs/>
          <w:lang w:val="en-US"/>
        </w:rPr>
        <w:t>Proposal 5.</w:t>
      </w:r>
      <w:r w:rsidR="005C6669" w:rsidRPr="00655096">
        <w:rPr>
          <w:b/>
          <w:bCs/>
          <w:lang w:val="en-US"/>
        </w:rPr>
        <w:t>7</w:t>
      </w:r>
      <w:r w:rsidRPr="00655096">
        <w:rPr>
          <w:b/>
          <w:bCs/>
          <w:lang w:val="en-US"/>
        </w:rPr>
        <w:t xml:space="preserve">: For joint operation of semi-static and dynamic PUCCH </w:t>
      </w:r>
      <w:r w:rsidRPr="00655096">
        <w:rPr>
          <w:b/>
          <w:bCs/>
          <w:lang w:val="en-US" w:eastAsia="zh-CN"/>
        </w:rPr>
        <w:t xml:space="preserve">cell </w:t>
      </w:r>
      <w:r w:rsidRPr="00655096">
        <w:rPr>
          <w:b/>
          <w:bCs/>
          <w:lang w:val="en-US"/>
        </w:rPr>
        <w:t>switching</w:t>
      </w:r>
      <w:r w:rsidRPr="00655096">
        <w:rPr>
          <w:b/>
          <w:bCs/>
          <w:lang w:val="en-US" w:eastAsia="zh-CN"/>
        </w:rPr>
        <w:t xml:space="preserve">, the UE operation follows the principles of the dynamic PUCCH cell indication operation by regarding the semi-statically determined PUCCH cell instead of the PCell/PSCell/PUCCH-SCell for the stand-alone operation. </w:t>
      </w:r>
    </w:p>
    <w:p w14:paraId="170D0C6F" w14:textId="7ABD3E86" w:rsidR="00EB2358" w:rsidRPr="00655096" w:rsidRDefault="00071770" w:rsidP="00071770">
      <w:pPr>
        <w:jc w:val="both"/>
        <w:rPr>
          <w:b/>
          <w:bCs/>
          <w:lang w:val="en-US" w:eastAsia="zh-CN"/>
        </w:rPr>
      </w:pPr>
      <w:r w:rsidRPr="00655096">
        <w:rPr>
          <w:b/>
          <w:bCs/>
          <w:lang w:val="en-US"/>
        </w:rPr>
        <w:t>Proposal 5.</w:t>
      </w:r>
      <w:r w:rsidR="005C6669" w:rsidRPr="00655096">
        <w:rPr>
          <w:b/>
          <w:bCs/>
          <w:lang w:val="en-US"/>
        </w:rPr>
        <w:t>8</w:t>
      </w:r>
      <w:r w:rsidRPr="00655096">
        <w:rPr>
          <w:b/>
          <w:bCs/>
          <w:lang w:val="en-US"/>
        </w:rPr>
        <w:t xml:space="preserve">: For </w:t>
      </w:r>
      <w:r w:rsidR="00EB2358" w:rsidRPr="00655096">
        <w:rPr>
          <w:b/>
          <w:bCs/>
          <w:lang w:val="en-US"/>
        </w:rPr>
        <w:t xml:space="preserve">joint operation of semi-static and dynamic </w:t>
      </w:r>
      <w:r w:rsidRPr="00655096">
        <w:rPr>
          <w:b/>
          <w:bCs/>
          <w:lang w:val="en-US"/>
        </w:rPr>
        <w:t xml:space="preserve">PUCCH </w:t>
      </w:r>
      <w:r w:rsidRPr="00655096">
        <w:rPr>
          <w:b/>
          <w:bCs/>
          <w:lang w:val="en-US" w:eastAsia="zh-CN"/>
        </w:rPr>
        <w:t xml:space="preserve">cell </w:t>
      </w:r>
      <w:r w:rsidRPr="00655096">
        <w:rPr>
          <w:b/>
          <w:bCs/>
          <w:lang w:val="en-US"/>
        </w:rPr>
        <w:t>switching</w:t>
      </w:r>
      <w:r w:rsidRPr="00655096">
        <w:rPr>
          <w:b/>
          <w:bCs/>
          <w:lang w:val="en-US" w:eastAsia="zh-CN"/>
        </w:rPr>
        <w:t>, the UE does not expect</w:t>
      </w:r>
      <w:r w:rsidR="00EB2358" w:rsidRPr="00655096">
        <w:rPr>
          <w:b/>
          <w:bCs/>
          <w:lang w:val="en-US" w:eastAsia="zh-CN"/>
        </w:rPr>
        <w:t xml:space="preserve"> to be configured with Type 1 HARQ-ACK codebook </w:t>
      </w:r>
      <w:r w:rsidR="0005328A" w:rsidRPr="00655096">
        <w:rPr>
          <w:b/>
          <w:bCs/>
          <w:lang w:val="en-US" w:eastAsia="zh-CN"/>
        </w:rPr>
        <w:t xml:space="preserve">for the case of </w:t>
      </w:r>
      <w:r w:rsidR="00B96096" w:rsidRPr="00655096">
        <w:rPr>
          <w:b/>
          <w:bCs/>
          <w:lang w:val="en-US" w:eastAsia="zh-CN"/>
        </w:rPr>
        <w:t>different slot/sub-slot lengths on PCell and SCell and</w:t>
      </w:r>
      <w:r w:rsidR="00E23514" w:rsidRPr="00655096">
        <w:rPr>
          <w:b/>
          <w:bCs/>
          <w:lang w:val="en-US" w:eastAsia="zh-CN"/>
        </w:rPr>
        <w:t>/or</w:t>
      </w:r>
      <w:r w:rsidR="00B96096" w:rsidRPr="00655096">
        <w:rPr>
          <w:b/>
          <w:bCs/>
          <w:lang w:val="en-US" w:eastAsia="zh-CN"/>
        </w:rPr>
        <w:t xml:space="preserve"> differently configured k1 sets. </w:t>
      </w:r>
      <w:r w:rsidR="0005328A" w:rsidRPr="00655096">
        <w:rPr>
          <w:b/>
          <w:bCs/>
          <w:lang w:val="en-US" w:eastAsia="zh-CN"/>
        </w:rPr>
        <w:t xml:space="preserve"> </w:t>
      </w:r>
      <w:r w:rsidRPr="00655096">
        <w:rPr>
          <w:b/>
          <w:bCs/>
          <w:lang w:val="en-US" w:eastAsia="zh-CN"/>
        </w:rPr>
        <w:t xml:space="preserve"> </w:t>
      </w:r>
    </w:p>
    <w:p w14:paraId="10445A01" w14:textId="480CC7E1" w:rsidR="00885580" w:rsidRPr="00655096" w:rsidRDefault="007820D0" w:rsidP="00885580">
      <w:pPr>
        <w:pStyle w:val="Heading1"/>
        <w:rPr>
          <w:lang w:val="en-US"/>
        </w:rPr>
      </w:pPr>
      <w:r w:rsidRPr="00655096">
        <w:rPr>
          <w:lang w:val="en-US"/>
        </w:rPr>
        <w:t>Conclusion</w:t>
      </w:r>
    </w:p>
    <w:p w14:paraId="178CDE4F" w14:textId="77777777" w:rsidR="008706E1" w:rsidRPr="00655096" w:rsidRDefault="008706E1" w:rsidP="008706E1">
      <w:pPr>
        <w:jc w:val="both"/>
        <w:rPr>
          <w:lang w:val="en-US"/>
        </w:rPr>
      </w:pPr>
      <w:r w:rsidRPr="00655096">
        <w:rPr>
          <w:lang w:val="en-US"/>
        </w:rPr>
        <w:t xml:space="preserve">In this contribution we discuss the identified issues for support or at least study based on the RAN1#102-e agreements. </w:t>
      </w:r>
    </w:p>
    <w:p w14:paraId="123942C3" w14:textId="33E4913B" w:rsidR="008706E1" w:rsidRPr="00655096" w:rsidRDefault="008706E1" w:rsidP="008706E1">
      <w:pPr>
        <w:jc w:val="both"/>
        <w:rPr>
          <w:lang w:val="en-US"/>
        </w:rPr>
      </w:pPr>
      <w:r w:rsidRPr="00655096">
        <w:rPr>
          <w:lang w:val="en-US"/>
        </w:rPr>
        <w:t xml:space="preserve">The discussions </w:t>
      </w:r>
      <w:r w:rsidRPr="00655096">
        <w:rPr>
          <w:b/>
          <w:bCs/>
          <w:u w:val="single"/>
          <w:lang w:val="en-US"/>
        </w:rPr>
        <w:t>in Sec. 2 on dropping of SPS HARQ-ACK feedback in TDD operation</w:t>
      </w:r>
      <w:r w:rsidRPr="00655096">
        <w:rPr>
          <w:lang w:val="en-US"/>
        </w:rPr>
        <w:t xml:space="preserve"> can be summarized in the following related observations and proposals: </w:t>
      </w:r>
    </w:p>
    <w:p w14:paraId="144C8BC2" w14:textId="77777777" w:rsidR="00057D9D" w:rsidRPr="00655096" w:rsidRDefault="00057D9D" w:rsidP="00057D9D">
      <w:pPr>
        <w:spacing w:after="0"/>
        <w:ind w:left="284"/>
        <w:rPr>
          <w:b/>
          <w:lang w:val="en-US" w:eastAsia="zh-CN"/>
        </w:rPr>
      </w:pPr>
      <w:r w:rsidRPr="00655096">
        <w:rPr>
          <w:b/>
          <w:lang w:val="en-US" w:eastAsia="zh-CN"/>
        </w:rPr>
        <w:t xml:space="preserve">Proposal </w:t>
      </w:r>
      <w:r w:rsidRPr="00655096">
        <w:rPr>
          <w:b/>
          <w:bCs/>
          <w:lang w:val="en-US" w:eastAsia="zh-CN"/>
        </w:rPr>
        <w:t>2.1</w:t>
      </w:r>
      <w:r w:rsidRPr="00655096">
        <w:rPr>
          <w:b/>
          <w:lang w:val="en-US" w:eastAsia="zh-CN"/>
        </w:rPr>
        <w:t xml:space="preserve">: For interaction of SPS HARQ deferral and PUCCH repetition, the following is adopted: </w:t>
      </w:r>
    </w:p>
    <w:p w14:paraId="579A4540" w14:textId="77777777" w:rsidR="00057D9D" w:rsidRPr="00655096" w:rsidRDefault="00057D9D" w:rsidP="00057D9D">
      <w:pPr>
        <w:pStyle w:val="ListParagraph"/>
        <w:numPr>
          <w:ilvl w:val="0"/>
          <w:numId w:val="31"/>
        </w:numPr>
        <w:rPr>
          <w:rFonts w:eastAsiaTheme="minorEastAsia"/>
          <w:b/>
          <w:lang w:eastAsia="ko-KR"/>
        </w:rPr>
      </w:pPr>
      <w:r w:rsidRPr="00655096">
        <w:rPr>
          <w:rFonts w:eastAsiaTheme="minorEastAsia"/>
          <w:b/>
          <w:lang w:eastAsia="ko-KR"/>
        </w:rPr>
        <w:t>If the PUCCH format or PUCCH resource in the initial slot has a PUCCH repetition factor larger than 1, the PUCCH repetition for SPS HARQ-ACKs follows the R16 rule without considering the rules of SPS HARQ deferral.</w:t>
      </w:r>
    </w:p>
    <w:p w14:paraId="545F95CB" w14:textId="77777777" w:rsidR="00057D9D" w:rsidRPr="00655096" w:rsidRDefault="00057D9D" w:rsidP="00057D9D">
      <w:pPr>
        <w:pStyle w:val="ListParagraph"/>
        <w:numPr>
          <w:ilvl w:val="0"/>
          <w:numId w:val="31"/>
        </w:numPr>
        <w:rPr>
          <w:rFonts w:eastAsiaTheme="minorEastAsia"/>
          <w:b/>
          <w:bCs/>
          <w:lang w:eastAsia="ko-KR"/>
        </w:rPr>
      </w:pPr>
      <w:r w:rsidRPr="00655096">
        <w:rPr>
          <w:rFonts w:eastAsiaTheme="minorEastAsia"/>
          <w:b/>
          <w:bCs/>
          <w:lang w:eastAsia="ko-KR"/>
        </w:rPr>
        <w:t xml:space="preserve">In case the PUCCH indicated in the initial slot does not have a repetition factor larger than 1 and the PUCCH in the initial slot is invalid, the UE proceeds to determine a target PUCCH slot as per the specified R17 SPS HARQ deferral procedure. </w:t>
      </w:r>
    </w:p>
    <w:p w14:paraId="72027C03" w14:textId="77777777" w:rsidR="00057D9D" w:rsidRPr="00655096" w:rsidRDefault="00057D9D" w:rsidP="00057D9D">
      <w:pPr>
        <w:pStyle w:val="ListParagraph"/>
        <w:numPr>
          <w:ilvl w:val="1"/>
          <w:numId w:val="31"/>
        </w:numPr>
        <w:rPr>
          <w:rFonts w:eastAsiaTheme="minorEastAsia"/>
          <w:b/>
          <w:bCs/>
          <w:lang w:eastAsia="ko-KR"/>
        </w:rPr>
      </w:pPr>
      <w:r w:rsidRPr="00655096">
        <w:rPr>
          <w:rFonts w:eastAsiaTheme="minorEastAsia"/>
          <w:b/>
          <w:bCs/>
          <w:lang w:eastAsia="ko-KR"/>
        </w:rPr>
        <w:t xml:space="preserve">In case the PUCCH format or PUCCH resource in the target PUCCH slot has a PUCCH repetition factor larger than 1, the </w:t>
      </w:r>
      <m:oMath>
        <m:sSubSup>
          <m:sSubSupPr>
            <m:ctrlPr>
              <w:rPr>
                <w:rFonts w:ascii="Cambria Math" w:eastAsiaTheme="minorEastAsia" w:hAnsi="Cambria Math"/>
                <w:b/>
                <w:bCs/>
                <w:lang w:eastAsia="ko-KR"/>
              </w:rPr>
            </m:ctrlPr>
          </m:sSubSupPr>
          <m:e>
            <m:r>
              <m:rPr>
                <m:sty m:val="bi"/>
              </m:rPr>
              <w:rPr>
                <w:rFonts w:ascii="Cambria Math" w:eastAsiaTheme="minorEastAsia" w:hAnsi="Cambria Math"/>
                <w:lang w:eastAsia="ko-KR"/>
              </w:rPr>
              <m:t>N</m:t>
            </m:r>
          </m:e>
          <m:sub>
            <m:r>
              <m:rPr>
                <m:nor/>
              </m:rPr>
              <w:rPr>
                <w:rFonts w:eastAsiaTheme="minorEastAsia"/>
                <w:b/>
                <w:bCs/>
                <w:lang w:eastAsia="ko-KR"/>
              </w:rPr>
              <m:t>PUCCH</m:t>
            </m:r>
          </m:sub>
          <m:sup>
            <m:r>
              <m:rPr>
                <m:nor/>
              </m:rPr>
              <w:rPr>
                <w:rFonts w:eastAsiaTheme="minorEastAsia"/>
                <w:b/>
                <w:bCs/>
                <w:lang w:eastAsia="ko-KR"/>
              </w:rPr>
              <m:t>repeat</m:t>
            </m:r>
          </m:sup>
        </m:sSubSup>
      </m:oMath>
      <w:r w:rsidRPr="00655096">
        <w:rPr>
          <w:rFonts w:eastAsiaTheme="minorEastAsia"/>
          <w:b/>
          <w:bCs/>
          <w:lang w:eastAsia="ko-KR"/>
        </w:rPr>
        <w:t xml:space="preserve">&gt;1 repetitions take place starting from the target </w:t>
      </w:r>
      <w:r w:rsidRPr="00655096">
        <w:rPr>
          <w:rFonts w:eastAsiaTheme="minorEastAsia"/>
          <w:b/>
          <w:bCs/>
          <w:lang w:eastAsia="ko-KR"/>
        </w:rPr>
        <w:lastRenderedPageBreak/>
        <w:t>PUCCH slot using the Rel-16 PUCCH repetition procedure without considering the maximum SPS HARQ deferral limitation.</w:t>
      </w:r>
    </w:p>
    <w:p w14:paraId="119D0C1A" w14:textId="77777777" w:rsidR="00057D9D" w:rsidRPr="00655096" w:rsidRDefault="00057D9D" w:rsidP="00057D9D">
      <w:pPr>
        <w:rPr>
          <w:b/>
          <w:bCs/>
          <w:lang w:val="en-US"/>
        </w:rPr>
      </w:pPr>
    </w:p>
    <w:p w14:paraId="645C752D" w14:textId="760AE01B" w:rsidR="00057D9D" w:rsidRPr="00655096" w:rsidRDefault="00057D9D" w:rsidP="00057D9D">
      <w:pPr>
        <w:ind w:left="284"/>
        <w:rPr>
          <w:b/>
          <w:lang w:val="en-US"/>
        </w:rPr>
      </w:pPr>
      <w:r w:rsidRPr="00655096">
        <w:rPr>
          <w:b/>
          <w:bCs/>
          <w:lang w:val="en-US"/>
        </w:rPr>
        <w:t>Proposal 2.2: The maximum configurable SPS HARQ deferral value consists of a fixed range (</w:t>
      </w:r>
      <w:r w:rsidR="000054DB" w:rsidRPr="00655096">
        <w:rPr>
          <w:b/>
          <w:bCs/>
          <w:lang w:val="en-US"/>
        </w:rPr>
        <w:t>i.e.,</w:t>
      </w:r>
      <w:r w:rsidRPr="00655096">
        <w:rPr>
          <w:b/>
          <w:bCs/>
          <w:lang w:val="en-US"/>
        </w:rPr>
        <w:t xml:space="preserve"> not sub-slot/SCS </w:t>
      </w:r>
      <w:r w:rsidR="000054DB" w:rsidRPr="00655096">
        <w:rPr>
          <w:b/>
          <w:bCs/>
          <w:lang w:val="en-US"/>
        </w:rPr>
        <w:t>dependent</w:t>
      </w:r>
      <w:r w:rsidRPr="00655096">
        <w:rPr>
          <w:b/>
          <w:bCs/>
          <w:lang w:val="en-US"/>
        </w:rPr>
        <w:t>). Further down-select between Alt. 2 (1..16) and Alt. 3 (1..32).</w:t>
      </w:r>
    </w:p>
    <w:p w14:paraId="4A082360" w14:textId="77777777" w:rsidR="00057D9D" w:rsidRPr="00655096" w:rsidRDefault="00057D9D" w:rsidP="00057D9D">
      <w:pPr>
        <w:ind w:left="284"/>
        <w:rPr>
          <w:b/>
          <w:bCs/>
          <w:i/>
          <w:iCs/>
          <w:lang w:val="en-US"/>
        </w:rPr>
      </w:pPr>
      <w:r w:rsidRPr="00655096">
        <w:rPr>
          <w:b/>
          <w:bCs/>
          <w:i/>
          <w:iCs/>
          <w:lang w:val="en-US"/>
        </w:rPr>
        <w:t>Observation 2.1: For the interaction of SPS HARQ deferral and Rel-17 Intra-UE multiplexing, the rules for the target slot determination/handling could be further extended to take into account the new Release 17 UCI multiplexing allowing low-priority and high-priority UCI to be jointly reported in the target slot. FFS whether some special handling is needed in case full or partial dropping of the low-priority HARQ-ACK is eventually supported as part of the Rel-17 intra-UE multiplexing framework.</w:t>
      </w:r>
    </w:p>
    <w:p w14:paraId="35420686" w14:textId="77777777" w:rsidR="00057D9D" w:rsidRPr="00655096" w:rsidRDefault="00057D9D" w:rsidP="00057D9D">
      <w:pPr>
        <w:ind w:left="284"/>
        <w:jc w:val="both"/>
        <w:rPr>
          <w:b/>
          <w:bCs/>
          <w:i/>
          <w:iCs/>
          <w:kern w:val="2"/>
          <w:lang w:val="en-US" w:eastAsia="zh-CN"/>
        </w:rPr>
      </w:pPr>
      <w:r w:rsidRPr="00655096">
        <w:rPr>
          <w:b/>
          <w:bCs/>
          <w:kern w:val="2"/>
          <w:lang w:val="en-US" w:eastAsia="zh-CN"/>
        </w:rPr>
        <w:t>Proposal 2.3: Dynamic PUCCH carrier switching and SPS HARQ deferral cannot be simultaneously configured on a physical cell group</w:t>
      </w:r>
      <w:r w:rsidRPr="00655096">
        <w:rPr>
          <w:b/>
          <w:bCs/>
          <w:i/>
          <w:iCs/>
          <w:kern w:val="2"/>
          <w:lang w:val="en-US" w:eastAsia="zh-CN"/>
        </w:rPr>
        <w:t>.</w:t>
      </w:r>
    </w:p>
    <w:p w14:paraId="410104B1" w14:textId="77777777" w:rsidR="00057D9D" w:rsidRPr="00655096" w:rsidRDefault="00057D9D" w:rsidP="00057D9D">
      <w:pPr>
        <w:ind w:left="284"/>
        <w:jc w:val="both"/>
        <w:rPr>
          <w:b/>
          <w:bCs/>
          <w:i/>
          <w:iCs/>
          <w:lang w:val="en-US"/>
        </w:rPr>
      </w:pPr>
      <w:r w:rsidRPr="00655096">
        <w:rPr>
          <w:b/>
          <w:bCs/>
          <w:i/>
          <w:iCs/>
          <w:lang w:val="en-US"/>
        </w:rPr>
        <w:t>Observation 2.2: Joint operation of SPS HARQ-ACK deferral and PUCCH carrier switching based on semi-static configuration could be supported without any needed additional enhancements, by first applying the PUCCH cell determination followed by the SPS deferral operation on the PUCCH slot /sub-slot of the target PUCCH cell.</w:t>
      </w:r>
    </w:p>
    <w:p w14:paraId="37C66F32" w14:textId="77777777" w:rsidR="00D12112" w:rsidRPr="00655096" w:rsidRDefault="00D12112" w:rsidP="008706E1">
      <w:pPr>
        <w:jc w:val="both"/>
        <w:rPr>
          <w:lang w:val="en-US"/>
        </w:rPr>
      </w:pPr>
    </w:p>
    <w:p w14:paraId="04162E18" w14:textId="6036F79F" w:rsidR="008706E1" w:rsidRPr="00655096" w:rsidRDefault="008706E1" w:rsidP="008706E1">
      <w:pPr>
        <w:jc w:val="both"/>
        <w:rPr>
          <w:lang w:val="en-US"/>
        </w:rPr>
      </w:pPr>
      <w:r w:rsidRPr="00655096">
        <w:rPr>
          <w:lang w:val="en-US"/>
        </w:rPr>
        <w:t xml:space="preserve">The discussions </w:t>
      </w:r>
      <w:r w:rsidRPr="00655096">
        <w:rPr>
          <w:b/>
          <w:bCs/>
          <w:u w:val="single"/>
          <w:lang w:val="en-US"/>
        </w:rPr>
        <w:t>in Sec. 3 on PUCCH repetition enhancements</w:t>
      </w:r>
      <w:r w:rsidRPr="00655096">
        <w:rPr>
          <w:lang w:val="en-US"/>
        </w:rPr>
        <w:t xml:space="preserve"> can be summarized in the following related observations and proposals: </w:t>
      </w:r>
    </w:p>
    <w:p w14:paraId="34E0CAB9" w14:textId="77777777" w:rsidR="00CE1A37" w:rsidRPr="00655096" w:rsidRDefault="00CE1A37" w:rsidP="00CE1A37">
      <w:pPr>
        <w:spacing w:after="0"/>
        <w:ind w:left="284"/>
        <w:rPr>
          <w:b/>
          <w:bCs/>
          <w:lang w:val="en-US"/>
        </w:rPr>
      </w:pPr>
      <w:r w:rsidRPr="00655096">
        <w:rPr>
          <w:b/>
          <w:bCs/>
          <w:lang w:val="en-US"/>
        </w:rPr>
        <w:t xml:space="preserve">Proposal 3.1: Confirm the following RAN1#106bis-e working assumption: </w:t>
      </w:r>
    </w:p>
    <w:p w14:paraId="2ECDE23E" w14:textId="77777777" w:rsidR="00CE1A37" w:rsidRPr="00655096" w:rsidRDefault="00CE1A37" w:rsidP="00CE1A37">
      <w:pPr>
        <w:numPr>
          <w:ilvl w:val="0"/>
          <w:numId w:val="40"/>
        </w:numPr>
        <w:overflowPunct/>
        <w:autoSpaceDE/>
        <w:autoSpaceDN/>
        <w:adjustRightInd/>
        <w:spacing w:after="0"/>
        <w:contextualSpacing/>
        <w:textAlignment w:val="auto"/>
        <w:rPr>
          <w:rFonts w:ascii="Times" w:eastAsia="Batang" w:hAnsi="Times"/>
          <w:b/>
          <w:bCs/>
          <w:lang w:val="en-US" w:eastAsia="x-none"/>
        </w:rPr>
      </w:pPr>
      <w:r w:rsidRPr="00655096">
        <w:rPr>
          <w:rFonts w:ascii="Times" w:eastAsia="Batang" w:hAnsi="Times"/>
          <w:b/>
          <w:bCs/>
          <w:lang w:val="en-US" w:eastAsia="x-none"/>
        </w:rPr>
        <w:t>(</w:t>
      </w:r>
      <w:r w:rsidRPr="00655096">
        <w:rPr>
          <w:rFonts w:ascii="Times" w:eastAsia="Batang" w:hAnsi="Times"/>
          <w:b/>
          <w:bCs/>
          <w:highlight w:val="darkYellow"/>
          <w:lang w:val="en-US" w:eastAsia="x-none"/>
        </w:rPr>
        <w:t>Working Assumption</w:t>
      </w:r>
      <w:r w:rsidRPr="00655096">
        <w:rPr>
          <w:rFonts w:ascii="Times" w:eastAsia="Batang" w:hAnsi="Times"/>
          <w:b/>
          <w:bCs/>
          <w:lang w:val="en-US" w:eastAsia="x-none"/>
        </w:rPr>
        <w:t xml:space="preserve">) Support inter-subslot Frequency Hopping for PUCCH repetition operation of PUCCH Format 0 and Format 2 for 2OS slot-based PUCCH configurations. </w:t>
      </w:r>
    </w:p>
    <w:p w14:paraId="2B6D1F7E" w14:textId="77777777" w:rsidR="00CE1A37" w:rsidRPr="00655096" w:rsidRDefault="00CE1A37" w:rsidP="00CE1A37">
      <w:pPr>
        <w:numPr>
          <w:ilvl w:val="1"/>
          <w:numId w:val="40"/>
        </w:numPr>
        <w:overflowPunct/>
        <w:autoSpaceDE/>
        <w:autoSpaceDN/>
        <w:adjustRightInd/>
        <w:spacing w:after="0"/>
        <w:contextualSpacing/>
        <w:textAlignment w:val="auto"/>
        <w:rPr>
          <w:rFonts w:ascii="Times" w:eastAsia="Batang" w:hAnsi="Times"/>
          <w:b/>
          <w:bCs/>
          <w:lang w:val="en-US" w:eastAsia="x-none"/>
        </w:rPr>
      </w:pPr>
      <w:r w:rsidRPr="00655096">
        <w:rPr>
          <w:rFonts w:ascii="Times" w:eastAsia="Batang" w:hAnsi="Times"/>
          <w:b/>
          <w:bCs/>
          <w:lang w:val="en-US" w:eastAsia="x-none"/>
        </w:rPr>
        <w:t xml:space="preserve">The UE applies the inter-subslot FH operation from sub-slot to sub-slot, if configured with </w:t>
      </w:r>
      <w:r w:rsidRPr="00655096">
        <w:rPr>
          <w:rFonts w:ascii="Times" w:eastAsia="Batang" w:hAnsi="Times"/>
          <w:b/>
          <w:bCs/>
          <w:i/>
          <w:iCs/>
          <w:lang w:val="en-US" w:eastAsia="x-none"/>
        </w:rPr>
        <w:t>inter-</w:t>
      </w:r>
      <w:proofErr w:type="spellStart"/>
      <w:r w:rsidRPr="00655096">
        <w:rPr>
          <w:rFonts w:ascii="Times" w:eastAsia="Batang" w:hAnsi="Times"/>
          <w:b/>
          <w:bCs/>
          <w:i/>
          <w:iCs/>
          <w:lang w:val="en-US" w:eastAsia="x-none"/>
        </w:rPr>
        <w:t>slotFrequencyHopping</w:t>
      </w:r>
      <w:proofErr w:type="spellEnd"/>
      <w:r w:rsidRPr="00655096">
        <w:rPr>
          <w:rFonts w:ascii="Times" w:eastAsia="Batang" w:hAnsi="Times"/>
          <w:b/>
          <w:bCs/>
          <w:lang w:val="en-US" w:eastAsia="x-none"/>
        </w:rPr>
        <w:t xml:space="preserve"> in the respective </w:t>
      </w:r>
      <w:proofErr w:type="spellStart"/>
      <w:r w:rsidRPr="00655096">
        <w:rPr>
          <w:rFonts w:ascii="Times" w:eastAsia="Batang" w:hAnsi="Times"/>
          <w:b/>
          <w:bCs/>
          <w:lang w:val="en-US" w:eastAsia="x-none"/>
        </w:rPr>
        <w:t>PUCCH_config</w:t>
      </w:r>
      <w:proofErr w:type="spellEnd"/>
      <w:r w:rsidRPr="00655096">
        <w:rPr>
          <w:rFonts w:ascii="Times" w:eastAsia="Batang" w:hAnsi="Times"/>
          <w:b/>
          <w:bCs/>
          <w:lang w:val="en-US" w:eastAsia="x-none"/>
        </w:rPr>
        <w:t xml:space="preserve">. </w:t>
      </w:r>
    </w:p>
    <w:p w14:paraId="5F51BB40" w14:textId="2A26FDBB" w:rsidR="00AD26FD" w:rsidRPr="00655096" w:rsidRDefault="00AD26FD" w:rsidP="00F3693C">
      <w:pPr>
        <w:ind w:left="720" w:hanging="360"/>
        <w:rPr>
          <w:b/>
          <w:bCs/>
          <w:lang w:val="en-US"/>
        </w:rPr>
      </w:pPr>
    </w:p>
    <w:p w14:paraId="7A4C57AE" w14:textId="0F9FC473" w:rsidR="00387230" w:rsidRPr="00655096" w:rsidRDefault="00387230" w:rsidP="00387230">
      <w:pPr>
        <w:pStyle w:val="ListParagraph"/>
        <w:numPr>
          <w:ilvl w:val="0"/>
          <w:numId w:val="0"/>
        </w:numPr>
        <w:ind w:left="720"/>
        <w:rPr>
          <w:b/>
          <w:bCs/>
        </w:rPr>
      </w:pPr>
      <w:r w:rsidRPr="00655096">
        <w:rPr>
          <w:b/>
          <w:bCs/>
        </w:rPr>
        <w:t xml:space="preserve"> </w:t>
      </w:r>
    </w:p>
    <w:p w14:paraId="61F306C3" w14:textId="7701D6F2" w:rsidR="008706E1" w:rsidRPr="00655096" w:rsidRDefault="008706E1" w:rsidP="008706E1">
      <w:pPr>
        <w:jc w:val="both"/>
        <w:rPr>
          <w:lang w:val="en-US"/>
        </w:rPr>
      </w:pPr>
      <w:r w:rsidRPr="00655096">
        <w:rPr>
          <w:lang w:val="en-US"/>
        </w:rPr>
        <w:t xml:space="preserve">The discussions </w:t>
      </w:r>
      <w:r w:rsidRPr="00655096">
        <w:rPr>
          <w:b/>
          <w:bCs/>
          <w:u w:val="single"/>
          <w:lang w:val="en-US"/>
        </w:rPr>
        <w:t xml:space="preserve">in Sec. </w:t>
      </w:r>
      <w:r w:rsidR="00F3693C" w:rsidRPr="00655096">
        <w:rPr>
          <w:b/>
          <w:bCs/>
          <w:u w:val="single"/>
          <w:lang w:val="en-US"/>
        </w:rPr>
        <w:t>4</w:t>
      </w:r>
      <w:r w:rsidRPr="00655096">
        <w:rPr>
          <w:b/>
          <w:bCs/>
          <w:u w:val="single"/>
          <w:lang w:val="en-US"/>
        </w:rPr>
        <w:t xml:space="preserve"> on retransmissions of dropped HARQ-ACK</w:t>
      </w:r>
      <w:r w:rsidRPr="00655096">
        <w:rPr>
          <w:lang w:val="en-US"/>
        </w:rPr>
        <w:t xml:space="preserve"> can be summarized in the following related observations and proposals: </w:t>
      </w:r>
    </w:p>
    <w:p w14:paraId="2A6D2781" w14:textId="77777777" w:rsidR="00D04EF3" w:rsidRPr="00655096" w:rsidRDefault="00D04EF3" w:rsidP="00D04EF3">
      <w:pPr>
        <w:spacing w:after="0"/>
        <w:ind w:left="284"/>
        <w:jc w:val="both"/>
        <w:rPr>
          <w:b/>
          <w:bCs/>
          <w:szCs w:val="18"/>
          <w:lang w:val="en-US"/>
        </w:rPr>
      </w:pPr>
      <w:r w:rsidRPr="00655096">
        <w:rPr>
          <w:b/>
          <w:bCs/>
          <w:szCs w:val="18"/>
          <w:lang w:val="en-US"/>
        </w:rPr>
        <w:t>Proposal 4.1: When multiple enhanced Type 3 HARQ-ACK codebooks are configured and the triggering bit in the DCI is ‘1’</w:t>
      </w:r>
    </w:p>
    <w:p w14:paraId="38913F54" w14:textId="77777777" w:rsidR="00D04EF3" w:rsidRPr="00655096" w:rsidRDefault="00D04EF3" w:rsidP="00D04EF3">
      <w:pPr>
        <w:pStyle w:val="ListParagraph"/>
        <w:numPr>
          <w:ilvl w:val="0"/>
          <w:numId w:val="40"/>
        </w:numPr>
        <w:rPr>
          <w:b/>
          <w:bCs/>
          <w:szCs w:val="18"/>
        </w:rPr>
      </w:pPr>
      <w:r w:rsidRPr="00655096">
        <w:rPr>
          <w:b/>
          <w:bCs/>
          <w:szCs w:val="18"/>
        </w:rPr>
        <w:t>if the FDRA field in the DCI is valid, the first enhanced Type 3 HARQ-ACK codebook from the list of CBs is triggered</w:t>
      </w:r>
    </w:p>
    <w:p w14:paraId="37374D96" w14:textId="77777777" w:rsidR="00D04EF3" w:rsidRPr="00655096" w:rsidRDefault="00D04EF3" w:rsidP="00D04EF3">
      <w:pPr>
        <w:pStyle w:val="ListParagraph"/>
        <w:numPr>
          <w:ilvl w:val="0"/>
          <w:numId w:val="40"/>
        </w:numPr>
        <w:rPr>
          <w:sz w:val="18"/>
          <w:szCs w:val="18"/>
        </w:rPr>
      </w:pPr>
      <w:r w:rsidRPr="00655096">
        <w:rPr>
          <w:b/>
          <w:bCs/>
          <w:szCs w:val="18"/>
        </w:rPr>
        <w:t xml:space="preserve">if the FDRA field in the DCI is not valid, the triggered enhanced Type 3 CB is indicated by some unused field in the DCI (e.g., the MCS field). </w:t>
      </w:r>
    </w:p>
    <w:p w14:paraId="00A70079" w14:textId="77777777" w:rsidR="00D04EF3" w:rsidRPr="00655096" w:rsidRDefault="00D04EF3" w:rsidP="00D04EF3">
      <w:pPr>
        <w:jc w:val="both"/>
        <w:rPr>
          <w:b/>
          <w:bCs/>
          <w:lang w:val="en-US"/>
        </w:rPr>
      </w:pPr>
    </w:p>
    <w:p w14:paraId="5FA845B0" w14:textId="566BCD12" w:rsidR="00D04EF3" w:rsidRPr="00655096" w:rsidRDefault="00D04EF3" w:rsidP="00D04EF3">
      <w:pPr>
        <w:spacing w:after="0"/>
        <w:ind w:left="284"/>
        <w:jc w:val="both"/>
        <w:rPr>
          <w:lang w:val="en-US"/>
        </w:rPr>
      </w:pPr>
      <w:r w:rsidRPr="00655096">
        <w:rPr>
          <w:b/>
          <w:bCs/>
          <w:lang w:val="en-US"/>
        </w:rPr>
        <w:t xml:space="preserve">Proposal 4.2: </w:t>
      </w:r>
      <w:r w:rsidRPr="00655096">
        <w:rPr>
          <w:b/>
          <w:bCs/>
          <w:lang w:val="en-US" w:eastAsia="zh-CN"/>
        </w:rPr>
        <w:t>In addition to one-shot triggering of HARQ re-transmission after the initial PUCCH transmission slot, the triggering is supported before the initial PUCCH transmission slot</w:t>
      </w:r>
    </w:p>
    <w:p w14:paraId="558654BE" w14:textId="77777777" w:rsidR="00D04EF3" w:rsidRPr="00655096" w:rsidRDefault="00D04EF3" w:rsidP="00D04EF3">
      <w:pPr>
        <w:pStyle w:val="ListParagraph"/>
        <w:numPr>
          <w:ilvl w:val="0"/>
          <w:numId w:val="35"/>
        </w:numPr>
        <w:spacing w:after="180"/>
        <w:jc w:val="left"/>
        <w:rPr>
          <w:b/>
          <w:bCs/>
        </w:rPr>
      </w:pPr>
      <w:r w:rsidRPr="00655096">
        <w:rPr>
          <w:b/>
          <w:bCs/>
        </w:rPr>
        <w:t>Re-transmission triggering does not change processing for the initial PUCCH transmission</w:t>
      </w:r>
    </w:p>
    <w:p w14:paraId="1D6DD4C4" w14:textId="77777777" w:rsidR="00D04EF3" w:rsidRPr="00655096" w:rsidRDefault="00D04EF3" w:rsidP="00D04EF3">
      <w:pPr>
        <w:pStyle w:val="ListParagraph"/>
        <w:numPr>
          <w:ilvl w:val="0"/>
          <w:numId w:val="35"/>
        </w:numPr>
        <w:spacing w:after="180"/>
        <w:jc w:val="left"/>
        <w:rPr>
          <w:b/>
          <w:bCs/>
        </w:rPr>
      </w:pPr>
      <w:r w:rsidRPr="00655096">
        <w:rPr>
          <w:b/>
          <w:bCs/>
        </w:rPr>
        <w:t xml:space="preserve">The UE expects the PUCCH carrying the HARQ-ACK re-transmission to be scheduled in a slot/sub-slot after the initial PUCCH transmission slot/sub-slot. </w:t>
      </w:r>
    </w:p>
    <w:p w14:paraId="2984191E" w14:textId="77777777" w:rsidR="00D04EF3" w:rsidRPr="00655096" w:rsidRDefault="00D04EF3" w:rsidP="00D04EF3">
      <w:pPr>
        <w:spacing w:after="0"/>
        <w:ind w:left="284"/>
        <w:jc w:val="both"/>
        <w:rPr>
          <w:rFonts w:eastAsia="Batang"/>
          <w:b/>
          <w:bCs/>
          <w:lang w:val="en-US" w:eastAsia="zh-CN"/>
        </w:rPr>
      </w:pPr>
      <w:r w:rsidRPr="00655096">
        <w:rPr>
          <w:b/>
          <w:bCs/>
          <w:lang w:val="en-US"/>
        </w:rPr>
        <w:t xml:space="preserve">Proposal 4.3: </w:t>
      </w:r>
      <w:r w:rsidRPr="00655096">
        <w:rPr>
          <w:rFonts w:eastAsia="Batang"/>
          <w:b/>
          <w:bCs/>
          <w:lang w:val="en-US" w:eastAsia="zh-CN"/>
        </w:rPr>
        <w:t xml:space="preserve">The PUCCH slot/sub-slot </w:t>
      </w:r>
      <w:r w:rsidRPr="00655096">
        <w:rPr>
          <w:rFonts w:eastAsia="Batang"/>
          <w:b/>
          <w:bCs/>
          <w:iCs/>
          <w:lang w:val="en-US" w:eastAsia="zh-CN"/>
        </w:rPr>
        <w:t>n</w:t>
      </w:r>
      <w:r w:rsidRPr="00655096">
        <w:rPr>
          <w:rFonts w:eastAsia="Batang"/>
          <w:b/>
          <w:bCs/>
          <w:lang w:val="en-US" w:eastAsia="zh-CN"/>
        </w:rPr>
        <w:t xml:space="preserve"> of the HARQ-ACK codebook to be re-transmitted is determined as </w:t>
      </w:r>
      <w:r w:rsidRPr="00655096">
        <w:rPr>
          <w:rFonts w:eastAsia="Batang"/>
          <w:b/>
          <w:bCs/>
          <w:i/>
          <w:lang w:val="en-US" w:eastAsia="zh-CN"/>
        </w:rPr>
        <w:t>n = m + k - HARQ_retx_offset</w:t>
      </w:r>
      <w:r w:rsidRPr="00655096">
        <w:rPr>
          <w:rFonts w:eastAsia="Batang"/>
          <w:b/>
          <w:bCs/>
          <w:lang w:val="en-US" w:eastAsia="zh-CN"/>
        </w:rPr>
        <w:t xml:space="preserve"> where </w:t>
      </w:r>
      <w:r w:rsidRPr="00655096">
        <w:rPr>
          <w:rFonts w:eastAsia="Batang"/>
          <w:b/>
          <w:bCs/>
          <w:i/>
          <w:iCs/>
          <w:lang w:val="en-US" w:eastAsia="zh-CN"/>
        </w:rPr>
        <w:t>m</w:t>
      </w:r>
      <w:r w:rsidRPr="00655096">
        <w:rPr>
          <w:rFonts w:eastAsia="Batang"/>
          <w:b/>
          <w:bCs/>
          <w:lang w:val="en-US" w:eastAsia="zh-CN"/>
        </w:rPr>
        <w:t xml:space="preserve"> is the slot/sub-slot of the triggering DCI and </w:t>
      </w:r>
      <w:proofErr w:type="spellStart"/>
      <w:r w:rsidRPr="00655096">
        <w:rPr>
          <w:rFonts w:eastAsia="Batang"/>
          <w:b/>
          <w:bCs/>
          <w:i/>
          <w:iCs/>
          <w:lang w:val="en-US" w:eastAsia="zh-CN"/>
        </w:rPr>
        <w:t>m+k</w:t>
      </w:r>
      <w:proofErr w:type="spellEnd"/>
      <w:r w:rsidRPr="00655096">
        <w:rPr>
          <w:rFonts w:eastAsia="Batang"/>
          <w:b/>
          <w:bCs/>
          <w:lang w:val="en-US" w:eastAsia="zh-CN"/>
        </w:rPr>
        <w:t xml:space="preserve"> is the slot/sub-slot of re-transmission. </w:t>
      </w:r>
    </w:p>
    <w:p w14:paraId="19883195" w14:textId="71F04496" w:rsidR="00D04EF3" w:rsidRPr="00655096" w:rsidRDefault="00D04EF3" w:rsidP="00D04EF3">
      <w:pPr>
        <w:spacing w:after="0"/>
        <w:ind w:left="284"/>
        <w:jc w:val="both"/>
        <w:rPr>
          <w:rFonts w:eastAsia="Batang"/>
          <w:b/>
          <w:bCs/>
          <w:lang w:val="en-US" w:eastAsia="zh-CN"/>
        </w:rPr>
      </w:pPr>
      <w:r w:rsidRPr="00655096">
        <w:rPr>
          <w:b/>
          <w:bCs/>
          <w:lang w:val="en-US"/>
        </w:rPr>
        <w:t xml:space="preserve">      </w:t>
      </w:r>
    </w:p>
    <w:p w14:paraId="18E2D475" w14:textId="77777777" w:rsidR="00D04EF3" w:rsidRPr="00655096" w:rsidRDefault="00D04EF3" w:rsidP="00D04EF3">
      <w:pPr>
        <w:pStyle w:val="ListParagraph"/>
        <w:numPr>
          <w:ilvl w:val="0"/>
          <w:numId w:val="0"/>
        </w:numPr>
        <w:spacing w:afterLines="180" w:after="432"/>
        <w:ind w:left="284"/>
        <w:jc w:val="left"/>
        <w:rPr>
          <w:sz w:val="18"/>
          <w:szCs w:val="18"/>
        </w:rPr>
      </w:pPr>
      <w:r w:rsidRPr="00655096">
        <w:rPr>
          <w:b/>
          <w:szCs w:val="18"/>
        </w:rPr>
        <w:t>Proposal 4.4: The range of HARQ_retx_offset is from 1 to 16 or 32.</w:t>
      </w:r>
    </w:p>
    <w:p w14:paraId="50FD503D" w14:textId="77777777" w:rsidR="00D04EF3" w:rsidRPr="00655096" w:rsidRDefault="00D04EF3" w:rsidP="00D04EF3">
      <w:pPr>
        <w:spacing w:after="0"/>
        <w:ind w:left="284"/>
        <w:jc w:val="both"/>
        <w:rPr>
          <w:b/>
          <w:bCs/>
          <w:szCs w:val="18"/>
          <w:lang w:val="en-US" w:eastAsia="zh-CN"/>
        </w:rPr>
      </w:pPr>
      <w:r w:rsidRPr="00655096">
        <w:rPr>
          <w:b/>
          <w:bCs/>
          <w:szCs w:val="18"/>
          <w:lang w:val="en-US" w:eastAsia="zh-CN"/>
        </w:rPr>
        <w:t xml:space="preserve">Proposal 4.5: Apply a 1-bit triggering DCI field for triggering indication of one-shot HARQ re-transmission on PUCCH. </w:t>
      </w:r>
    </w:p>
    <w:p w14:paraId="20FC15CB" w14:textId="77777777" w:rsidR="00D04EF3" w:rsidRPr="00655096" w:rsidRDefault="00D04EF3" w:rsidP="00D04EF3">
      <w:pPr>
        <w:pStyle w:val="ListParagraph"/>
        <w:numPr>
          <w:ilvl w:val="0"/>
          <w:numId w:val="36"/>
        </w:numPr>
        <w:spacing w:after="180"/>
        <w:rPr>
          <w:b/>
          <w:bCs/>
          <w:szCs w:val="18"/>
        </w:rPr>
      </w:pPr>
      <w:r w:rsidRPr="00655096">
        <w:rPr>
          <w:b/>
          <w:bCs/>
          <w:szCs w:val="18"/>
        </w:rPr>
        <w:t xml:space="preserve">The triggering DCI with the triggering bit set to ‘1’ does not schedule PDSCH. </w:t>
      </w:r>
    </w:p>
    <w:p w14:paraId="01DCDA3A" w14:textId="77777777" w:rsidR="00D04EF3" w:rsidRPr="00655096" w:rsidRDefault="00D04EF3" w:rsidP="00D04EF3">
      <w:pPr>
        <w:pStyle w:val="ListParagraph"/>
        <w:numPr>
          <w:ilvl w:val="0"/>
          <w:numId w:val="36"/>
        </w:numPr>
        <w:spacing w:after="180"/>
        <w:rPr>
          <w:b/>
          <w:bCs/>
          <w:szCs w:val="18"/>
        </w:rPr>
      </w:pPr>
      <w:r w:rsidRPr="00655096">
        <w:rPr>
          <w:b/>
          <w:bCs/>
          <w:szCs w:val="18"/>
        </w:rPr>
        <w:t xml:space="preserve">The ‘one-shot HARQ-ACK request’ field is reused for triggering. </w:t>
      </w:r>
    </w:p>
    <w:p w14:paraId="10AC8F82" w14:textId="77777777" w:rsidR="00D04EF3" w:rsidRPr="00655096" w:rsidRDefault="00D04EF3" w:rsidP="00D04EF3">
      <w:pPr>
        <w:pStyle w:val="ListParagraph"/>
        <w:numPr>
          <w:ilvl w:val="0"/>
          <w:numId w:val="36"/>
        </w:numPr>
        <w:spacing w:after="180"/>
        <w:rPr>
          <w:b/>
          <w:bCs/>
          <w:szCs w:val="18"/>
        </w:rPr>
      </w:pPr>
      <w:r w:rsidRPr="00655096">
        <w:rPr>
          <w:b/>
          <w:bCs/>
          <w:szCs w:val="18"/>
        </w:rPr>
        <w:t xml:space="preserve">Some unused bit field in the DCI, e.g. modulation and coding scheme field, is used to indicate the HARQ-ACK CB to be re-transmitted. </w:t>
      </w:r>
    </w:p>
    <w:p w14:paraId="470A16B1" w14:textId="77777777" w:rsidR="00D04EF3" w:rsidRPr="00655096" w:rsidRDefault="00D04EF3" w:rsidP="00EB5818">
      <w:pPr>
        <w:spacing w:after="0"/>
        <w:ind w:left="284"/>
        <w:jc w:val="both"/>
        <w:rPr>
          <w:b/>
          <w:bCs/>
          <w:lang w:val="en-US"/>
        </w:rPr>
      </w:pPr>
      <w:r w:rsidRPr="00655096">
        <w:rPr>
          <w:b/>
          <w:bCs/>
          <w:lang w:val="en-US"/>
        </w:rPr>
        <w:lastRenderedPageBreak/>
        <w:t>Proposal 4.6: Support simultaneous configuration of enhanced Type 3 CB and one-shot re-transmission of HARQ-ACK.</w:t>
      </w:r>
    </w:p>
    <w:p w14:paraId="15AE2FC8" w14:textId="77777777" w:rsidR="00D04EF3" w:rsidRPr="00655096" w:rsidRDefault="00D04EF3" w:rsidP="00EB5818">
      <w:pPr>
        <w:spacing w:after="0"/>
        <w:ind w:left="284"/>
        <w:jc w:val="both"/>
        <w:rPr>
          <w:b/>
          <w:lang w:val="en-US"/>
        </w:rPr>
      </w:pPr>
    </w:p>
    <w:p w14:paraId="69155213" w14:textId="00DC1214" w:rsidR="00D04EF3" w:rsidRPr="00655096" w:rsidRDefault="00D04EF3" w:rsidP="00EB5818">
      <w:pPr>
        <w:spacing w:after="0"/>
        <w:ind w:left="284"/>
        <w:jc w:val="both"/>
        <w:rPr>
          <w:b/>
          <w:bCs/>
          <w:lang w:val="en-US"/>
        </w:rPr>
      </w:pPr>
      <w:r w:rsidRPr="00655096">
        <w:rPr>
          <w:b/>
          <w:lang w:val="en-US"/>
        </w:rPr>
        <w:t xml:space="preserve">Proposal 4.7: </w:t>
      </w:r>
      <w:r w:rsidRPr="00655096">
        <w:rPr>
          <w:b/>
          <w:bCs/>
          <w:lang w:val="en-US"/>
        </w:rPr>
        <w:t>Support joint configuration (and operation) of Rel-17 enhanced Type 3 CB and Rel-17 one-shot triggering of HARQ re-transmission reusing the Rel-16 one-shot CB request bit without additional overhead:</w:t>
      </w:r>
    </w:p>
    <w:p w14:paraId="71FA9192" w14:textId="77777777" w:rsidR="00D04EF3" w:rsidRPr="00655096" w:rsidRDefault="00D04EF3" w:rsidP="00D04EF3">
      <w:pPr>
        <w:pStyle w:val="CommentText"/>
        <w:numPr>
          <w:ilvl w:val="0"/>
          <w:numId w:val="30"/>
        </w:numPr>
        <w:spacing w:after="0"/>
        <w:ind w:hanging="357"/>
        <w:jc w:val="both"/>
        <w:rPr>
          <w:b/>
          <w:bCs/>
          <w:lang w:val="en-US"/>
        </w:rPr>
      </w:pPr>
      <w:r w:rsidRPr="00655096">
        <w:rPr>
          <w:b/>
          <w:bCs/>
          <w:lang w:val="en-US"/>
        </w:rPr>
        <w:t xml:space="preserve">The one-shot CB request bit in DCI set to ‘1’ and the DCI scheduling PDSCH, triggers the enhanced Type 3 CB configured with the lowest index. </w:t>
      </w:r>
    </w:p>
    <w:p w14:paraId="34AF72BE" w14:textId="77777777" w:rsidR="00D04EF3" w:rsidRPr="00655096" w:rsidRDefault="00D04EF3" w:rsidP="00D04EF3">
      <w:pPr>
        <w:pStyle w:val="CommentText"/>
        <w:numPr>
          <w:ilvl w:val="0"/>
          <w:numId w:val="30"/>
        </w:numPr>
        <w:spacing w:after="0"/>
        <w:ind w:hanging="357"/>
        <w:jc w:val="both"/>
        <w:rPr>
          <w:b/>
          <w:lang w:val="en-US"/>
        </w:rPr>
      </w:pPr>
      <w:r w:rsidRPr="00655096">
        <w:rPr>
          <w:rFonts w:eastAsia="Batang"/>
          <w:b/>
          <w:bCs/>
          <w:lang w:val="en-US" w:eastAsia="ja-JP"/>
        </w:rPr>
        <w:t>The one</w:t>
      </w:r>
      <w:r w:rsidRPr="00655096">
        <w:rPr>
          <w:rFonts w:eastAsia="Batang"/>
          <w:b/>
          <w:lang w:val="en-US" w:eastAsia="ja-JP"/>
        </w:rPr>
        <w:t xml:space="preserve">-shot CB request bit in DCI set to ‘1’ and </w:t>
      </w:r>
      <w:r w:rsidRPr="00655096">
        <w:rPr>
          <w:rFonts w:eastAsia="Batang"/>
          <w:b/>
          <w:bCs/>
          <w:lang w:val="en-US" w:eastAsia="ja-JP"/>
        </w:rPr>
        <w:t>the DCI not scheduling PDSCH / DL-SCH, one unused DCI</w:t>
      </w:r>
      <w:r w:rsidRPr="00655096">
        <w:rPr>
          <w:rFonts w:eastAsia="Batang"/>
          <w:b/>
          <w:lang w:val="en-US" w:eastAsia="ja-JP"/>
        </w:rPr>
        <w:t xml:space="preserve"> field </w:t>
      </w:r>
      <w:r w:rsidRPr="00655096">
        <w:rPr>
          <w:rFonts w:eastAsia="Batang"/>
          <w:b/>
          <w:bCs/>
          <w:lang w:val="en-US" w:eastAsia="ja-JP"/>
        </w:rPr>
        <w:t>(such as e.g. the HARQ ID field) determines if</w:t>
      </w:r>
      <w:r w:rsidRPr="00655096">
        <w:rPr>
          <w:rFonts w:eastAsia="Batang"/>
          <w:b/>
          <w:lang w:val="en-US" w:eastAsia="ja-JP"/>
        </w:rPr>
        <w:t xml:space="preserve"> either </w:t>
      </w:r>
      <w:r w:rsidRPr="00655096">
        <w:rPr>
          <w:rFonts w:eastAsia="Batang"/>
          <w:b/>
          <w:bCs/>
          <w:lang w:val="en-US" w:eastAsia="ja-JP"/>
        </w:rPr>
        <w:t>the enhanced Type 3 CB (e.g. bit(s)</w:t>
      </w:r>
      <w:r w:rsidRPr="00655096">
        <w:rPr>
          <w:rFonts w:eastAsia="Batang"/>
          <w:b/>
          <w:lang w:val="en-US" w:eastAsia="ja-JP"/>
        </w:rPr>
        <w:t xml:space="preserve"> set to 0) or one-shot </w:t>
      </w:r>
      <w:r w:rsidRPr="00655096">
        <w:rPr>
          <w:rFonts w:eastAsia="Batang"/>
          <w:b/>
          <w:bCs/>
          <w:lang w:val="en-US" w:eastAsia="ja-JP"/>
        </w:rPr>
        <w:t xml:space="preserve">HARQ-ACK </w:t>
      </w:r>
      <w:r w:rsidRPr="00655096">
        <w:rPr>
          <w:rFonts w:eastAsia="Batang"/>
          <w:b/>
          <w:lang w:val="en-US" w:eastAsia="ja-JP"/>
        </w:rPr>
        <w:t xml:space="preserve">retransmission </w:t>
      </w:r>
      <w:r w:rsidRPr="00655096">
        <w:rPr>
          <w:rFonts w:eastAsia="Batang"/>
          <w:b/>
          <w:bCs/>
          <w:lang w:val="en-US" w:eastAsia="ja-JP"/>
        </w:rPr>
        <w:t xml:space="preserve">on PUCCH </w:t>
      </w:r>
      <w:r w:rsidRPr="00655096">
        <w:rPr>
          <w:rFonts w:eastAsia="Batang"/>
          <w:b/>
          <w:lang w:val="en-US" w:eastAsia="ja-JP"/>
        </w:rPr>
        <w:t>(e.g. bit</w:t>
      </w:r>
      <w:r w:rsidRPr="00655096">
        <w:rPr>
          <w:rFonts w:eastAsia="Batang"/>
          <w:b/>
          <w:bCs/>
          <w:lang w:val="en-US" w:eastAsia="ja-JP"/>
        </w:rPr>
        <w:t>(s)</w:t>
      </w:r>
      <w:r w:rsidRPr="00655096">
        <w:rPr>
          <w:rFonts w:eastAsia="Batang"/>
          <w:b/>
          <w:lang w:val="en-US" w:eastAsia="ja-JP"/>
        </w:rPr>
        <w:t xml:space="preserve"> set to 1</w:t>
      </w:r>
      <w:r w:rsidRPr="00655096">
        <w:rPr>
          <w:rFonts w:eastAsia="Batang"/>
          <w:b/>
          <w:bCs/>
          <w:lang w:val="en-US" w:eastAsia="ja-JP"/>
        </w:rPr>
        <w:t>) is triggered.</w:t>
      </w:r>
    </w:p>
    <w:p w14:paraId="49D1C1A8" w14:textId="77777777" w:rsidR="00D04EF3" w:rsidRPr="00655096" w:rsidRDefault="00D04EF3" w:rsidP="00D04EF3">
      <w:pPr>
        <w:pStyle w:val="CommentText"/>
        <w:numPr>
          <w:ilvl w:val="1"/>
          <w:numId w:val="30"/>
        </w:numPr>
        <w:spacing w:after="0"/>
        <w:ind w:hanging="357"/>
        <w:jc w:val="both"/>
        <w:rPr>
          <w:b/>
          <w:bCs/>
          <w:lang w:val="en-US"/>
        </w:rPr>
      </w:pPr>
      <w:r w:rsidRPr="00655096">
        <w:rPr>
          <w:rFonts w:eastAsia="Batang"/>
          <w:b/>
          <w:bCs/>
          <w:lang w:val="en-US" w:eastAsia="ja-JP"/>
        </w:rPr>
        <w:t xml:space="preserve">For a triggered enhanced Type 3 CB, one other unused DCI field (such as the MCS field) is used to indicate which of the configured enhanced Type 3 CBs (from the list) is triggered. </w:t>
      </w:r>
    </w:p>
    <w:p w14:paraId="0EFF33AF" w14:textId="77777777" w:rsidR="00D04EF3" w:rsidRPr="00655096" w:rsidRDefault="00D04EF3" w:rsidP="00D04EF3">
      <w:pPr>
        <w:pStyle w:val="CommentText"/>
        <w:numPr>
          <w:ilvl w:val="1"/>
          <w:numId w:val="30"/>
        </w:numPr>
        <w:spacing w:after="0"/>
        <w:ind w:hanging="357"/>
        <w:jc w:val="both"/>
        <w:rPr>
          <w:b/>
          <w:lang w:val="en-US"/>
        </w:rPr>
      </w:pPr>
      <w:r w:rsidRPr="00655096">
        <w:rPr>
          <w:rFonts w:eastAsia="Batang"/>
          <w:b/>
          <w:bCs/>
          <w:lang w:val="en-US" w:eastAsia="ja-JP"/>
        </w:rPr>
        <w:t xml:space="preserve">For the one-shot HARQ-ACK retransmission on PUCCH, one other unused DCI field (such as the MCS field) is used to indicate the </w:t>
      </w:r>
      <w:r w:rsidRPr="00655096">
        <w:rPr>
          <w:rFonts w:eastAsia="Batang"/>
          <w:b/>
          <w:iCs/>
          <w:lang w:val="en-US" w:eastAsia="zh-CN"/>
        </w:rPr>
        <w:t>HARQ_retx_offset</w:t>
      </w:r>
      <w:r w:rsidRPr="00655096">
        <w:rPr>
          <w:b/>
          <w:lang w:val="en-US"/>
        </w:rPr>
        <w:t xml:space="preserve"> </w:t>
      </w:r>
      <w:r w:rsidRPr="00655096">
        <w:rPr>
          <w:b/>
          <w:bCs/>
          <w:lang w:val="en-US"/>
        </w:rPr>
        <w:t xml:space="preserve">to determine the initial PUCCH slot of the HARQ-ACK codebook for re-transmission. </w:t>
      </w:r>
    </w:p>
    <w:p w14:paraId="238DDF7A" w14:textId="59D062DA" w:rsidR="00AA0E1B" w:rsidRPr="00655096" w:rsidRDefault="00AA0E1B" w:rsidP="00D04EF3">
      <w:pPr>
        <w:rPr>
          <w:b/>
          <w:bCs/>
          <w:lang w:val="en-US"/>
        </w:rPr>
      </w:pPr>
    </w:p>
    <w:p w14:paraId="0A556B77" w14:textId="3E1431F6" w:rsidR="008706E1" w:rsidRPr="00655096" w:rsidRDefault="008706E1" w:rsidP="008706E1">
      <w:pPr>
        <w:jc w:val="both"/>
        <w:rPr>
          <w:lang w:val="en-US"/>
        </w:rPr>
      </w:pPr>
      <w:r w:rsidRPr="00655096">
        <w:rPr>
          <w:lang w:val="en-US"/>
        </w:rPr>
        <w:t xml:space="preserve">The discussions </w:t>
      </w:r>
      <w:r w:rsidRPr="00655096">
        <w:rPr>
          <w:b/>
          <w:bCs/>
          <w:u w:val="single"/>
          <w:lang w:val="en-US"/>
        </w:rPr>
        <w:t xml:space="preserve">in Sec. </w:t>
      </w:r>
      <w:r w:rsidR="00F3693C" w:rsidRPr="00655096">
        <w:rPr>
          <w:b/>
          <w:bCs/>
          <w:u w:val="single"/>
          <w:lang w:val="en-US"/>
        </w:rPr>
        <w:t>5</w:t>
      </w:r>
      <w:r w:rsidRPr="00655096">
        <w:rPr>
          <w:b/>
          <w:bCs/>
          <w:u w:val="single"/>
          <w:lang w:val="en-US"/>
        </w:rPr>
        <w:t xml:space="preserve"> on dynamic PUCCH carrier </w:t>
      </w:r>
      <w:r w:rsidR="00A21C84" w:rsidRPr="00655096">
        <w:rPr>
          <w:b/>
          <w:bCs/>
          <w:u w:val="single"/>
          <w:lang w:val="en-US"/>
        </w:rPr>
        <w:t xml:space="preserve">/ cell </w:t>
      </w:r>
      <w:r w:rsidRPr="00655096">
        <w:rPr>
          <w:b/>
          <w:bCs/>
          <w:u w:val="single"/>
          <w:lang w:val="en-US"/>
        </w:rPr>
        <w:t>switching</w:t>
      </w:r>
      <w:r w:rsidRPr="00655096">
        <w:rPr>
          <w:lang w:val="en-US"/>
        </w:rPr>
        <w:t xml:space="preserve"> can be summarized in the following related observations and proposals: </w:t>
      </w:r>
    </w:p>
    <w:p w14:paraId="1928E5B2" w14:textId="77777777" w:rsidR="00EC4808" w:rsidRPr="00655096" w:rsidRDefault="00EC4808" w:rsidP="00EC4808">
      <w:pPr>
        <w:overflowPunct/>
        <w:autoSpaceDE/>
        <w:autoSpaceDN/>
        <w:adjustRightInd/>
        <w:spacing w:after="0"/>
        <w:ind w:left="284"/>
        <w:contextualSpacing/>
        <w:jc w:val="both"/>
        <w:textAlignment w:val="auto"/>
        <w:rPr>
          <w:lang w:val="en-US"/>
        </w:rPr>
      </w:pPr>
      <w:r w:rsidRPr="00655096">
        <w:rPr>
          <w:rFonts w:eastAsia="Batang"/>
          <w:b/>
          <w:iCs/>
          <w:lang w:val="en-US" w:eastAsia="zh-CN"/>
        </w:rPr>
        <w:t xml:space="preserve">Proposal 5.1: When DCI has indicated PUCCH switching to SCell, UE drops HARQ-ACK (without dynamic PUCCH cell indication), SR and P/SP-CSI transmissions in the overlapping slot(s). </w:t>
      </w:r>
    </w:p>
    <w:p w14:paraId="571D881D" w14:textId="77777777" w:rsidR="00EC4808" w:rsidRPr="00655096" w:rsidRDefault="00EC4808" w:rsidP="000A437D">
      <w:pPr>
        <w:spacing w:after="0"/>
        <w:ind w:left="284"/>
        <w:rPr>
          <w:b/>
          <w:bCs/>
          <w:lang w:val="en-US"/>
        </w:rPr>
      </w:pPr>
    </w:p>
    <w:p w14:paraId="510090EA" w14:textId="5D38623C" w:rsidR="00EC4808" w:rsidRPr="00655096" w:rsidRDefault="00EC4808" w:rsidP="00EC4808">
      <w:pPr>
        <w:ind w:left="284"/>
        <w:rPr>
          <w:b/>
          <w:bCs/>
          <w:lang w:val="en-US"/>
        </w:rPr>
      </w:pPr>
      <w:r w:rsidRPr="00655096">
        <w:rPr>
          <w:b/>
          <w:bCs/>
          <w:lang w:val="en-US"/>
        </w:rPr>
        <w:t xml:space="preserve">Proposal 5.2: The UCI dropping on PCell happens irrespective of priorities if DCI indicates PUCCH switching to an overlapping SCell slot.   </w:t>
      </w:r>
    </w:p>
    <w:p w14:paraId="1DC44424" w14:textId="77777777" w:rsidR="00EC4808" w:rsidRPr="00655096" w:rsidRDefault="00EC4808" w:rsidP="00EC4808">
      <w:pPr>
        <w:spacing w:after="0"/>
        <w:ind w:left="284"/>
        <w:jc w:val="both"/>
        <w:rPr>
          <w:b/>
          <w:bCs/>
          <w:lang w:val="en-US"/>
        </w:rPr>
      </w:pPr>
      <w:r w:rsidRPr="00655096">
        <w:rPr>
          <w:b/>
          <w:bCs/>
          <w:lang w:val="en-US"/>
        </w:rPr>
        <w:t>Proposal 5.3</w:t>
      </w:r>
      <w:r w:rsidRPr="00655096">
        <w:rPr>
          <w:lang w:val="en-US"/>
        </w:rPr>
        <w:t>:</w:t>
      </w:r>
      <w:r w:rsidRPr="00655096">
        <w:rPr>
          <w:b/>
          <w:bCs/>
          <w:lang w:val="en-US"/>
        </w:rPr>
        <w:t xml:space="preserve"> For semi-static PUCCH cell switching and PUCCH repetition, a PUCCH repetition mapping to a different target PUCCH cell from the target PUCCH cell of the first PUCCH repetition is not supported (i.e., the target PUCCH cell determination only applies to the first PUCCH repetition)</w:t>
      </w:r>
    </w:p>
    <w:p w14:paraId="0D76D879" w14:textId="77777777" w:rsidR="00EC4808" w:rsidRPr="00655096" w:rsidRDefault="00EC4808" w:rsidP="00EC4808">
      <w:pPr>
        <w:pStyle w:val="ListParagraph"/>
        <w:numPr>
          <w:ilvl w:val="0"/>
          <w:numId w:val="46"/>
        </w:numPr>
        <w:rPr>
          <w:b/>
          <w:bCs/>
          <w:strike/>
        </w:rPr>
      </w:pPr>
      <w:r w:rsidRPr="00655096">
        <w:rPr>
          <w:b/>
          <w:bCs/>
        </w:rPr>
        <w:t>Note: for semi-static PUCCH cell switching, the target PUCCH cell determined for the first PUCCH repetition applies to the PUCCH repetition bundle based on the Rel-16 PUCCH repetition procedure</w:t>
      </w:r>
    </w:p>
    <w:p w14:paraId="362FA777" w14:textId="77777777" w:rsidR="00EC4808" w:rsidRPr="00655096" w:rsidRDefault="00EC4808" w:rsidP="00EC4808">
      <w:pPr>
        <w:spacing w:after="0"/>
        <w:rPr>
          <w:rFonts w:eastAsia="Batang"/>
          <w:b/>
          <w:lang w:val="en-US"/>
        </w:rPr>
      </w:pPr>
    </w:p>
    <w:p w14:paraId="235B40B2" w14:textId="7F237A9C" w:rsidR="00EC4808" w:rsidRPr="00655096" w:rsidRDefault="00EC4808" w:rsidP="000A437D">
      <w:pPr>
        <w:spacing w:after="0"/>
        <w:ind w:left="284"/>
        <w:rPr>
          <w:rFonts w:eastAsia="Batang"/>
          <w:b/>
          <w:lang w:val="en-US" w:eastAsia="x-none"/>
        </w:rPr>
      </w:pPr>
      <w:r w:rsidRPr="00655096">
        <w:rPr>
          <w:rFonts w:eastAsia="Batang"/>
          <w:b/>
          <w:lang w:val="en-US"/>
        </w:rPr>
        <w:t>Proposal 5.4: For PUCCH carrier switching based on semi-static operation, for the case the PCell slot to be longer than the target PUCCH cell slot or sub-slot (</w:t>
      </w:r>
      <w:r w:rsidR="00AA4106" w:rsidRPr="00655096">
        <w:rPr>
          <w:rFonts w:eastAsia="Batang"/>
          <w:b/>
          <w:lang w:val="en-US"/>
        </w:rPr>
        <w:t>i.e.,</w:t>
      </w:r>
      <w:r w:rsidRPr="00655096">
        <w:rPr>
          <w:rFonts w:eastAsia="Batang"/>
          <w:b/>
          <w:lang w:val="en-US"/>
        </w:rPr>
        <w:t xml:space="preserve"> multiple target PUCCH cell slots overlap with a single PCell slot), </w:t>
      </w:r>
      <w:r w:rsidRPr="00655096">
        <w:rPr>
          <w:rFonts w:eastAsia="Batang"/>
          <w:b/>
          <w:lang w:val="en-US" w:eastAsia="x-none"/>
        </w:rPr>
        <w:t>a relative slot-offset is configured in the time domain pattern (</w:t>
      </w:r>
      <w:r w:rsidR="00AA4106" w:rsidRPr="00655096">
        <w:rPr>
          <w:rFonts w:eastAsia="Batang"/>
          <w:b/>
          <w:lang w:val="en-US" w:eastAsia="x-none"/>
        </w:rPr>
        <w:t>i.e.,</w:t>
      </w:r>
      <w:r w:rsidRPr="00655096">
        <w:rPr>
          <w:rFonts w:eastAsia="Batang"/>
          <w:b/>
          <w:lang w:val="en-US" w:eastAsia="x-none"/>
        </w:rPr>
        <w:t xml:space="preserve"> time domain pattern contains ‘cell index’ &amp; ‘</w:t>
      </w:r>
      <w:proofErr w:type="spellStart"/>
      <w:r w:rsidRPr="00655096">
        <w:rPr>
          <w:rFonts w:eastAsia="Batang"/>
          <w:b/>
          <w:lang w:val="en-US" w:eastAsia="x-none"/>
        </w:rPr>
        <w:t>slot_offset</w:t>
      </w:r>
      <w:proofErr w:type="spellEnd"/>
      <w:r w:rsidRPr="00655096">
        <w:rPr>
          <w:rFonts w:eastAsia="Batang"/>
          <w:b/>
          <w:lang w:val="en-US" w:eastAsia="x-none"/>
        </w:rPr>
        <w:t>’ for each P(S)Cell slot).</w:t>
      </w:r>
    </w:p>
    <w:p w14:paraId="7ECDC2FA" w14:textId="0E848C24" w:rsidR="00EC4808" w:rsidRPr="00655096" w:rsidRDefault="00EC4808" w:rsidP="000A437D">
      <w:pPr>
        <w:spacing w:before="180" w:after="0"/>
        <w:ind w:left="284"/>
        <w:jc w:val="both"/>
        <w:rPr>
          <w:rFonts w:eastAsia="Batang"/>
          <w:b/>
          <w:bCs/>
          <w:lang w:val="en-US"/>
        </w:rPr>
      </w:pPr>
      <w:r w:rsidRPr="00655096">
        <w:rPr>
          <w:b/>
          <w:bCs/>
          <w:lang w:val="en-US"/>
        </w:rPr>
        <w:t xml:space="preserve">Proposal 5.5: </w:t>
      </w:r>
      <w:r w:rsidRPr="00655096">
        <w:rPr>
          <w:rFonts w:eastAsia="Batang"/>
          <w:b/>
          <w:bCs/>
          <w:lang w:val="en-US"/>
        </w:rPr>
        <w:t>For PUCCH carrier switching based on semi-static operation, for the case the PCell slot to be shorter than the target PUCCH cell slot, </w:t>
      </w:r>
      <w:r w:rsidRPr="00655096">
        <w:rPr>
          <w:rFonts w:eastAsia="Batang"/>
          <w:b/>
          <w:bCs/>
          <w:lang w:val="en-US" w:eastAsia="x-none"/>
        </w:rPr>
        <w:t>the UE does not expect the same UCI type (</w:t>
      </w:r>
      <w:r w:rsidR="00AA4106" w:rsidRPr="00655096">
        <w:rPr>
          <w:rFonts w:eastAsia="Batang"/>
          <w:b/>
          <w:bCs/>
          <w:lang w:val="en-US" w:eastAsia="x-none"/>
        </w:rPr>
        <w:t>i.e.,</w:t>
      </w:r>
      <w:r w:rsidRPr="00655096">
        <w:rPr>
          <w:rFonts w:eastAsia="Batang"/>
          <w:b/>
          <w:bCs/>
          <w:lang w:val="en-US" w:eastAsia="x-none"/>
        </w:rPr>
        <w:t xml:space="preserve"> HARQ-ACK, SR or CSI) from more than one PCell PUCCH slot to be overlapping with a single dynamically indicated PUCCH cell slot</w:t>
      </w:r>
    </w:p>
    <w:p w14:paraId="36BDFA9D" w14:textId="48A2F448" w:rsidR="00EC4808" w:rsidRPr="00655096" w:rsidRDefault="00EC4808" w:rsidP="00EC4808">
      <w:pPr>
        <w:numPr>
          <w:ilvl w:val="0"/>
          <w:numId w:val="29"/>
        </w:numPr>
        <w:overflowPunct/>
        <w:autoSpaceDE/>
        <w:autoSpaceDN/>
        <w:adjustRightInd/>
        <w:spacing w:before="180" w:after="0"/>
        <w:contextualSpacing/>
        <w:jc w:val="both"/>
        <w:textAlignment w:val="auto"/>
        <w:rPr>
          <w:rFonts w:eastAsia="Batang"/>
          <w:b/>
          <w:bCs/>
          <w:i/>
          <w:iCs/>
          <w:lang w:val="en-US" w:eastAsia="x-none"/>
        </w:rPr>
      </w:pPr>
      <w:r w:rsidRPr="00655096">
        <w:rPr>
          <w:rFonts w:eastAsia="Batang"/>
          <w:b/>
          <w:bCs/>
          <w:i/>
          <w:iCs/>
          <w:lang w:val="en-US" w:eastAsia="x-none"/>
        </w:rPr>
        <w:t xml:space="preserve">Note: there can be </w:t>
      </w:r>
      <w:r w:rsidR="00AA4106" w:rsidRPr="00655096">
        <w:rPr>
          <w:rFonts w:eastAsia="Batang"/>
          <w:b/>
          <w:bCs/>
          <w:i/>
          <w:iCs/>
          <w:lang w:val="en-US" w:eastAsia="x-none"/>
        </w:rPr>
        <w:t>e.g.,</w:t>
      </w:r>
      <w:r w:rsidRPr="00655096">
        <w:rPr>
          <w:rFonts w:eastAsia="Batang"/>
          <w:b/>
          <w:bCs/>
          <w:i/>
          <w:iCs/>
          <w:lang w:val="en-US" w:eastAsia="x-none"/>
        </w:rPr>
        <w:t xml:space="preserve"> HARQ-ACK only be present in either of the overlapping slots, but not in more than one overlapping slot. </w:t>
      </w:r>
    </w:p>
    <w:p w14:paraId="31443460" w14:textId="6A2F7D4D" w:rsidR="00EC4808" w:rsidRPr="00655096" w:rsidRDefault="00EC4808" w:rsidP="000A437D">
      <w:pPr>
        <w:spacing w:before="180" w:after="0"/>
        <w:ind w:left="284"/>
        <w:jc w:val="both"/>
        <w:rPr>
          <w:b/>
          <w:bCs/>
          <w:lang w:val="en-US" w:eastAsia="zh-CN"/>
        </w:rPr>
      </w:pPr>
      <w:r w:rsidRPr="00655096">
        <w:rPr>
          <w:b/>
          <w:bCs/>
          <w:lang w:val="en-US"/>
        </w:rPr>
        <w:t xml:space="preserve">Proposal 5.6: For PUCCH </w:t>
      </w:r>
      <w:r w:rsidRPr="00655096">
        <w:rPr>
          <w:b/>
          <w:bCs/>
          <w:lang w:val="en-US" w:eastAsia="zh-CN"/>
        </w:rPr>
        <w:t xml:space="preserve">cell </w:t>
      </w:r>
      <w:r w:rsidRPr="00655096">
        <w:rPr>
          <w:b/>
          <w:bCs/>
          <w:lang w:val="en-US"/>
        </w:rPr>
        <w:t>switching based on semi-static patterns</w:t>
      </w:r>
      <w:r w:rsidRPr="00655096">
        <w:rPr>
          <w:b/>
          <w:bCs/>
          <w:lang w:val="en-US" w:eastAsia="zh-CN"/>
        </w:rPr>
        <w:t xml:space="preserve">, the UE does not expect a time-domain pattern configuration where the PUCCH cell switching point would not be aligned with the slot or sub-slot boundary of the secondary PUCCH cell. </w:t>
      </w:r>
    </w:p>
    <w:p w14:paraId="3AE6D1C2" w14:textId="77777777" w:rsidR="000A437D" w:rsidRPr="00655096" w:rsidRDefault="000A437D" w:rsidP="000A437D">
      <w:pPr>
        <w:spacing w:after="0"/>
        <w:ind w:left="284"/>
        <w:jc w:val="both"/>
        <w:rPr>
          <w:b/>
          <w:bCs/>
          <w:lang w:val="en-US" w:eastAsia="zh-CN"/>
        </w:rPr>
      </w:pPr>
    </w:p>
    <w:p w14:paraId="209A0A76" w14:textId="53B8AADB" w:rsidR="00EC4808" w:rsidRPr="00655096" w:rsidRDefault="00EC4808" w:rsidP="000A437D">
      <w:pPr>
        <w:ind w:left="284"/>
        <w:jc w:val="both"/>
        <w:rPr>
          <w:b/>
          <w:bCs/>
          <w:lang w:val="en-US" w:eastAsia="zh-CN"/>
        </w:rPr>
      </w:pPr>
      <w:r w:rsidRPr="00655096">
        <w:rPr>
          <w:b/>
          <w:bCs/>
          <w:lang w:val="en-US"/>
        </w:rPr>
        <w:t xml:space="preserve">Proposal 5.7: For joint operation of semi-static and dynamic PUCCH </w:t>
      </w:r>
      <w:r w:rsidRPr="00655096">
        <w:rPr>
          <w:b/>
          <w:bCs/>
          <w:lang w:val="en-US" w:eastAsia="zh-CN"/>
        </w:rPr>
        <w:t xml:space="preserve">cell </w:t>
      </w:r>
      <w:r w:rsidRPr="00655096">
        <w:rPr>
          <w:b/>
          <w:bCs/>
          <w:lang w:val="en-US"/>
        </w:rPr>
        <w:t>switching</w:t>
      </w:r>
      <w:r w:rsidRPr="00655096">
        <w:rPr>
          <w:b/>
          <w:bCs/>
          <w:lang w:val="en-US" w:eastAsia="zh-CN"/>
        </w:rPr>
        <w:t xml:space="preserve">, the UE operation follows the principles of the dynamic PUCCH cell indication operation by regarding the semi-statically determined PUCCH cell instead of the PCell/PSCell/PUCCH-SCell for the stand-alone operation. </w:t>
      </w:r>
    </w:p>
    <w:p w14:paraId="50902490" w14:textId="77777777" w:rsidR="00EC4808" w:rsidRPr="00655096" w:rsidRDefault="00EC4808" w:rsidP="000A437D">
      <w:pPr>
        <w:ind w:left="284"/>
        <w:jc w:val="both"/>
        <w:rPr>
          <w:b/>
          <w:bCs/>
          <w:lang w:val="en-US" w:eastAsia="zh-CN"/>
        </w:rPr>
      </w:pPr>
      <w:r w:rsidRPr="00655096">
        <w:rPr>
          <w:b/>
          <w:bCs/>
          <w:lang w:val="en-US"/>
        </w:rPr>
        <w:t xml:space="preserve">Proposal 5.8: For joint operation of semi-static and dynamic PUCCH </w:t>
      </w:r>
      <w:r w:rsidRPr="00655096">
        <w:rPr>
          <w:b/>
          <w:bCs/>
          <w:lang w:val="en-US" w:eastAsia="zh-CN"/>
        </w:rPr>
        <w:t xml:space="preserve">cell </w:t>
      </w:r>
      <w:r w:rsidRPr="00655096">
        <w:rPr>
          <w:b/>
          <w:bCs/>
          <w:lang w:val="en-US"/>
        </w:rPr>
        <w:t>switching</w:t>
      </w:r>
      <w:r w:rsidRPr="00655096">
        <w:rPr>
          <w:b/>
          <w:bCs/>
          <w:lang w:val="en-US" w:eastAsia="zh-CN"/>
        </w:rPr>
        <w:t xml:space="preserve">, the UE does not expect to be configured with Type 1 HARQ-ACK codebook for the case of different slot/sub-slot lengths on PCell and SCell and/or differently configured k1 sets.   </w:t>
      </w:r>
    </w:p>
    <w:p w14:paraId="44B2B49D" w14:textId="0F0A4C97" w:rsidR="00AC370C" w:rsidRPr="00655096" w:rsidRDefault="00AC370C" w:rsidP="00EA6496">
      <w:pPr>
        <w:ind w:left="284"/>
        <w:jc w:val="both"/>
        <w:rPr>
          <w:b/>
          <w:lang w:val="en-US"/>
        </w:rPr>
      </w:pPr>
    </w:p>
    <w:sectPr w:rsidR="00AC370C" w:rsidRPr="0065509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11E8AB" w14:textId="77777777" w:rsidR="00A94917" w:rsidRDefault="00A94917">
      <w:r>
        <w:separator/>
      </w:r>
    </w:p>
  </w:endnote>
  <w:endnote w:type="continuationSeparator" w:id="0">
    <w:p w14:paraId="72EED23E" w14:textId="77777777" w:rsidR="00A94917" w:rsidRDefault="00A94917">
      <w:r>
        <w:continuationSeparator/>
      </w:r>
    </w:p>
  </w:endnote>
  <w:endnote w:type="continuationNotice" w:id="1">
    <w:p w14:paraId="7E9F2BBE" w14:textId="77777777" w:rsidR="00A94917" w:rsidRDefault="00A949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860598" w14:textId="77777777" w:rsidR="00A94917" w:rsidRDefault="00A94917">
      <w:r>
        <w:separator/>
      </w:r>
    </w:p>
  </w:footnote>
  <w:footnote w:type="continuationSeparator" w:id="0">
    <w:p w14:paraId="26AF53B2" w14:textId="77777777" w:rsidR="00A94917" w:rsidRDefault="00A94917">
      <w:r>
        <w:continuationSeparator/>
      </w:r>
    </w:p>
  </w:footnote>
  <w:footnote w:type="continuationNotice" w:id="1">
    <w:p w14:paraId="0FD9A75F" w14:textId="77777777" w:rsidR="00A94917" w:rsidRDefault="00A949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48"/>
    <w:multiLevelType w:val="hybridMultilevel"/>
    <w:tmpl w:val="FAB81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84512"/>
    <w:multiLevelType w:val="hybridMultilevel"/>
    <w:tmpl w:val="0F582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CF71EA"/>
    <w:multiLevelType w:val="hybridMultilevel"/>
    <w:tmpl w:val="D40A2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FC677E"/>
    <w:multiLevelType w:val="hybridMultilevel"/>
    <w:tmpl w:val="199A91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92C2B4B"/>
    <w:multiLevelType w:val="hybridMultilevel"/>
    <w:tmpl w:val="282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8" w15:restartNumberingAfterBreak="0">
    <w:nsid w:val="36BF723F"/>
    <w:multiLevelType w:val="hybridMultilevel"/>
    <w:tmpl w:val="4118C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E94C9E"/>
    <w:multiLevelType w:val="hybridMultilevel"/>
    <w:tmpl w:val="FB3E0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6757F9"/>
    <w:multiLevelType w:val="hybridMultilevel"/>
    <w:tmpl w:val="8D9040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6" w15:restartNumberingAfterBreak="0">
    <w:nsid w:val="43AF4B14"/>
    <w:multiLevelType w:val="hybridMultilevel"/>
    <w:tmpl w:val="E5EE71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2"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5" w15:restartNumberingAfterBreak="0">
    <w:nsid w:val="53E953A4"/>
    <w:multiLevelType w:val="hybridMultilevel"/>
    <w:tmpl w:val="C68437C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6" w15:restartNumberingAfterBreak="0">
    <w:nsid w:val="55FF627B"/>
    <w:multiLevelType w:val="hybridMultilevel"/>
    <w:tmpl w:val="B39A945E"/>
    <w:lvl w:ilvl="0" w:tplc="0AFCD52E">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42" w15:restartNumberingAfterBreak="0">
    <w:nsid w:val="7A345DE7"/>
    <w:multiLevelType w:val="hybridMultilevel"/>
    <w:tmpl w:val="C2F6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4"/>
  </w:num>
  <w:num w:numId="2">
    <w:abstractNumId w:val="19"/>
  </w:num>
  <w:num w:numId="3">
    <w:abstractNumId w:val="3"/>
  </w:num>
  <w:num w:numId="4">
    <w:abstractNumId w:val="31"/>
  </w:num>
  <w:num w:numId="5">
    <w:abstractNumId w:val="44"/>
  </w:num>
  <w:num w:numId="6">
    <w:abstractNumId w:val="32"/>
  </w:num>
  <w:num w:numId="7">
    <w:abstractNumId w:val="29"/>
  </w:num>
  <w:num w:numId="8">
    <w:abstractNumId w:val="5"/>
  </w:num>
  <w:num w:numId="9">
    <w:abstractNumId w:val="41"/>
  </w:num>
  <w:num w:numId="10">
    <w:abstractNumId w:val="24"/>
  </w:num>
  <w:num w:numId="11">
    <w:abstractNumId w:val="37"/>
  </w:num>
  <w:num w:numId="12">
    <w:abstractNumId w:val="30"/>
  </w:num>
  <w:num w:numId="13">
    <w:abstractNumId w:val="13"/>
  </w:num>
  <w:num w:numId="14">
    <w:abstractNumId w:val="2"/>
  </w:num>
  <w:num w:numId="15">
    <w:abstractNumId w:val="40"/>
  </w:num>
  <w:num w:numId="16">
    <w:abstractNumId w:val="0"/>
  </w:num>
  <w:num w:numId="17">
    <w:abstractNumId w:val="33"/>
  </w:num>
  <w:num w:numId="18">
    <w:abstractNumId w:val="34"/>
  </w:num>
  <w:num w:numId="19">
    <w:abstractNumId w:val="43"/>
  </w:num>
  <w:num w:numId="20">
    <w:abstractNumId w:val="16"/>
  </w:num>
  <w:num w:numId="21">
    <w:abstractNumId w:val="28"/>
  </w:num>
  <w:num w:numId="22">
    <w:abstractNumId w:val="17"/>
  </w:num>
  <w:num w:numId="23">
    <w:abstractNumId w:val="12"/>
  </w:num>
  <w:num w:numId="24">
    <w:abstractNumId w:val="25"/>
  </w:num>
  <w:num w:numId="25">
    <w:abstractNumId w:val="39"/>
  </w:num>
  <w:num w:numId="26">
    <w:abstractNumId w:val="38"/>
  </w:num>
  <w:num w:numId="27">
    <w:abstractNumId w:val="36"/>
  </w:num>
  <w:num w:numId="28">
    <w:abstractNumId w:val="27"/>
  </w:num>
  <w:num w:numId="29">
    <w:abstractNumId w:val="35"/>
  </w:num>
  <w:num w:numId="30">
    <w:abstractNumId w:val="11"/>
  </w:num>
  <w:num w:numId="31">
    <w:abstractNumId w:val="18"/>
  </w:num>
  <w:num w:numId="32">
    <w:abstractNumId w:val="9"/>
  </w:num>
  <w:num w:numId="33">
    <w:abstractNumId w:val="7"/>
  </w:num>
  <w:num w:numId="34">
    <w:abstractNumId w:val="15"/>
  </w:num>
  <w:num w:numId="35">
    <w:abstractNumId w:val="1"/>
  </w:num>
  <w:num w:numId="36">
    <w:abstractNumId w:val="8"/>
  </w:num>
  <w:num w:numId="37">
    <w:abstractNumId w:val="4"/>
  </w:num>
  <w:num w:numId="38">
    <w:abstractNumId w:val="22"/>
  </w:num>
  <w:num w:numId="39">
    <w:abstractNumId w:val="20"/>
  </w:num>
  <w:num w:numId="40">
    <w:abstractNumId w:val="6"/>
  </w:num>
  <w:num w:numId="41">
    <w:abstractNumId w:val="14"/>
  </w:num>
  <w:num w:numId="42">
    <w:abstractNumId w:val="42"/>
  </w:num>
  <w:num w:numId="43">
    <w:abstractNumId w:val="10"/>
  </w:num>
  <w:num w:numId="44">
    <w:abstractNumId w:val="23"/>
  </w:num>
  <w:num w:numId="45">
    <w:abstractNumId w:val="26"/>
  </w:num>
  <w:num w:numId="46">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GB" w:vendorID="64" w:dllVersion="0" w:nlCheck="1" w:checkStyle="0"/>
  <w:activeWritingStyle w:appName="MSWord" w:lang="en-US" w:vendorID="64" w:dllVersion="0" w:nlCheck="1" w:checkStyle="0"/>
  <w:activeWritingStyle w:appName="MSWord" w:lang="es-V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12F2"/>
    <w:rsid w:val="00001328"/>
    <w:rsid w:val="0000145D"/>
    <w:rsid w:val="00001461"/>
    <w:rsid w:val="0000159F"/>
    <w:rsid w:val="00002139"/>
    <w:rsid w:val="000022A6"/>
    <w:rsid w:val="000022C0"/>
    <w:rsid w:val="00002889"/>
    <w:rsid w:val="00002A4B"/>
    <w:rsid w:val="00002D5D"/>
    <w:rsid w:val="00002EF0"/>
    <w:rsid w:val="0000301D"/>
    <w:rsid w:val="0000309C"/>
    <w:rsid w:val="00003138"/>
    <w:rsid w:val="0000321F"/>
    <w:rsid w:val="00003955"/>
    <w:rsid w:val="000039F7"/>
    <w:rsid w:val="00003CA3"/>
    <w:rsid w:val="00003D48"/>
    <w:rsid w:val="00003E20"/>
    <w:rsid w:val="00004207"/>
    <w:rsid w:val="000043F5"/>
    <w:rsid w:val="0000454B"/>
    <w:rsid w:val="00004551"/>
    <w:rsid w:val="00004878"/>
    <w:rsid w:val="00004A5B"/>
    <w:rsid w:val="00004AC8"/>
    <w:rsid w:val="00004FFC"/>
    <w:rsid w:val="00005250"/>
    <w:rsid w:val="0000525D"/>
    <w:rsid w:val="000052F3"/>
    <w:rsid w:val="000053BA"/>
    <w:rsid w:val="000053CF"/>
    <w:rsid w:val="000054DB"/>
    <w:rsid w:val="000055BF"/>
    <w:rsid w:val="000057DF"/>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A6"/>
    <w:rsid w:val="00011372"/>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DD"/>
    <w:rsid w:val="00013455"/>
    <w:rsid w:val="000134B5"/>
    <w:rsid w:val="000134BB"/>
    <w:rsid w:val="000134E3"/>
    <w:rsid w:val="00013586"/>
    <w:rsid w:val="00013632"/>
    <w:rsid w:val="00013765"/>
    <w:rsid w:val="00013B7C"/>
    <w:rsid w:val="00013EFE"/>
    <w:rsid w:val="00013F5E"/>
    <w:rsid w:val="00013FD0"/>
    <w:rsid w:val="00014007"/>
    <w:rsid w:val="00014018"/>
    <w:rsid w:val="0001403F"/>
    <w:rsid w:val="000141B1"/>
    <w:rsid w:val="0001427C"/>
    <w:rsid w:val="00014573"/>
    <w:rsid w:val="00014622"/>
    <w:rsid w:val="00014860"/>
    <w:rsid w:val="0001487F"/>
    <w:rsid w:val="00014933"/>
    <w:rsid w:val="00014D2E"/>
    <w:rsid w:val="00014D72"/>
    <w:rsid w:val="00014F35"/>
    <w:rsid w:val="0001502D"/>
    <w:rsid w:val="0001514D"/>
    <w:rsid w:val="00015165"/>
    <w:rsid w:val="000151B9"/>
    <w:rsid w:val="000152C9"/>
    <w:rsid w:val="000155DE"/>
    <w:rsid w:val="00015A51"/>
    <w:rsid w:val="00015D3F"/>
    <w:rsid w:val="00015DFE"/>
    <w:rsid w:val="00015F05"/>
    <w:rsid w:val="00015F98"/>
    <w:rsid w:val="00016200"/>
    <w:rsid w:val="00016272"/>
    <w:rsid w:val="0001630E"/>
    <w:rsid w:val="000166AC"/>
    <w:rsid w:val="00016769"/>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F71"/>
    <w:rsid w:val="00020FE3"/>
    <w:rsid w:val="000210C9"/>
    <w:rsid w:val="00021267"/>
    <w:rsid w:val="000212A5"/>
    <w:rsid w:val="000214E9"/>
    <w:rsid w:val="00021500"/>
    <w:rsid w:val="00021597"/>
    <w:rsid w:val="000216CE"/>
    <w:rsid w:val="00021A64"/>
    <w:rsid w:val="000223A3"/>
    <w:rsid w:val="000223CE"/>
    <w:rsid w:val="00022549"/>
    <w:rsid w:val="00022600"/>
    <w:rsid w:val="0002267F"/>
    <w:rsid w:val="00022847"/>
    <w:rsid w:val="0002295F"/>
    <w:rsid w:val="00022B8C"/>
    <w:rsid w:val="00022CD9"/>
    <w:rsid w:val="00022FD4"/>
    <w:rsid w:val="000232B7"/>
    <w:rsid w:val="000233D1"/>
    <w:rsid w:val="00023476"/>
    <w:rsid w:val="00023742"/>
    <w:rsid w:val="000238E1"/>
    <w:rsid w:val="00023CE9"/>
    <w:rsid w:val="00023F43"/>
    <w:rsid w:val="0002409A"/>
    <w:rsid w:val="0002442C"/>
    <w:rsid w:val="00024AEF"/>
    <w:rsid w:val="00024B9D"/>
    <w:rsid w:val="00024C59"/>
    <w:rsid w:val="00024CC7"/>
    <w:rsid w:val="00024E22"/>
    <w:rsid w:val="00025133"/>
    <w:rsid w:val="0002513A"/>
    <w:rsid w:val="00025197"/>
    <w:rsid w:val="000252C9"/>
    <w:rsid w:val="000256F7"/>
    <w:rsid w:val="00025B00"/>
    <w:rsid w:val="00025BF0"/>
    <w:rsid w:val="00025DF0"/>
    <w:rsid w:val="000261A2"/>
    <w:rsid w:val="00026373"/>
    <w:rsid w:val="000263AE"/>
    <w:rsid w:val="0002646D"/>
    <w:rsid w:val="000266E5"/>
    <w:rsid w:val="000268A7"/>
    <w:rsid w:val="00026916"/>
    <w:rsid w:val="00026974"/>
    <w:rsid w:val="00026AE8"/>
    <w:rsid w:val="00026AEA"/>
    <w:rsid w:val="00026C65"/>
    <w:rsid w:val="00026D07"/>
    <w:rsid w:val="00026E19"/>
    <w:rsid w:val="00027755"/>
    <w:rsid w:val="00027864"/>
    <w:rsid w:val="0002789E"/>
    <w:rsid w:val="00027D8D"/>
    <w:rsid w:val="00027E93"/>
    <w:rsid w:val="00027F5B"/>
    <w:rsid w:val="00030048"/>
    <w:rsid w:val="000300B5"/>
    <w:rsid w:val="000300F9"/>
    <w:rsid w:val="00030118"/>
    <w:rsid w:val="000304C0"/>
    <w:rsid w:val="00030554"/>
    <w:rsid w:val="0003072D"/>
    <w:rsid w:val="00030809"/>
    <w:rsid w:val="0003091B"/>
    <w:rsid w:val="00030938"/>
    <w:rsid w:val="00030971"/>
    <w:rsid w:val="00030B5C"/>
    <w:rsid w:val="00030BC3"/>
    <w:rsid w:val="000310CC"/>
    <w:rsid w:val="000314CD"/>
    <w:rsid w:val="000314FA"/>
    <w:rsid w:val="00031871"/>
    <w:rsid w:val="000318B9"/>
    <w:rsid w:val="000319ED"/>
    <w:rsid w:val="00031B44"/>
    <w:rsid w:val="00031BC0"/>
    <w:rsid w:val="00031DBC"/>
    <w:rsid w:val="000321F0"/>
    <w:rsid w:val="0003257A"/>
    <w:rsid w:val="000325D4"/>
    <w:rsid w:val="000327CB"/>
    <w:rsid w:val="00032948"/>
    <w:rsid w:val="00032968"/>
    <w:rsid w:val="00032D4E"/>
    <w:rsid w:val="00033079"/>
    <w:rsid w:val="00033170"/>
    <w:rsid w:val="0003331B"/>
    <w:rsid w:val="0003332B"/>
    <w:rsid w:val="00033544"/>
    <w:rsid w:val="0003364A"/>
    <w:rsid w:val="000336FD"/>
    <w:rsid w:val="00033703"/>
    <w:rsid w:val="00033786"/>
    <w:rsid w:val="00033BA1"/>
    <w:rsid w:val="00033C00"/>
    <w:rsid w:val="00033D2F"/>
    <w:rsid w:val="00033F6E"/>
    <w:rsid w:val="000340CB"/>
    <w:rsid w:val="00034570"/>
    <w:rsid w:val="00034755"/>
    <w:rsid w:val="0003479E"/>
    <w:rsid w:val="0003491E"/>
    <w:rsid w:val="00034B01"/>
    <w:rsid w:val="00034C36"/>
    <w:rsid w:val="00034C48"/>
    <w:rsid w:val="00035088"/>
    <w:rsid w:val="00035163"/>
    <w:rsid w:val="00035222"/>
    <w:rsid w:val="00035691"/>
    <w:rsid w:val="00035863"/>
    <w:rsid w:val="00035894"/>
    <w:rsid w:val="000359FF"/>
    <w:rsid w:val="00035A37"/>
    <w:rsid w:val="00035CA7"/>
    <w:rsid w:val="00035CB3"/>
    <w:rsid w:val="00035E41"/>
    <w:rsid w:val="00036049"/>
    <w:rsid w:val="00036136"/>
    <w:rsid w:val="000364E4"/>
    <w:rsid w:val="000365B6"/>
    <w:rsid w:val="00036762"/>
    <w:rsid w:val="00036865"/>
    <w:rsid w:val="00036A28"/>
    <w:rsid w:val="00036A99"/>
    <w:rsid w:val="00036C06"/>
    <w:rsid w:val="00037071"/>
    <w:rsid w:val="0003724A"/>
    <w:rsid w:val="00037418"/>
    <w:rsid w:val="00037512"/>
    <w:rsid w:val="0003751E"/>
    <w:rsid w:val="00037578"/>
    <w:rsid w:val="0003767C"/>
    <w:rsid w:val="00037E8A"/>
    <w:rsid w:val="00040035"/>
    <w:rsid w:val="000402D6"/>
    <w:rsid w:val="0004032C"/>
    <w:rsid w:val="0004043F"/>
    <w:rsid w:val="00040737"/>
    <w:rsid w:val="0004080C"/>
    <w:rsid w:val="00040984"/>
    <w:rsid w:val="00040B0E"/>
    <w:rsid w:val="00040BEA"/>
    <w:rsid w:val="00040CC1"/>
    <w:rsid w:val="00040F38"/>
    <w:rsid w:val="00040F4F"/>
    <w:rsid w:val="0004132D"/>
    <w:rsid w:val="0004157C"/>
    <w:rsid w:val="00041709"/>
    <w:rsid w:val="00041886"/>
    <w:rsid w:val="0004195F"/>
    <w:rsid w:val="000419B9"/>
    <w:rsid w:val="00041B16"/>
    <w:rsid w:val="00041C9D"/>
    <w:rsid w:val="00041F74"/>
    <w:rsid w:val="00042048"/>
    <w:rsid w:val="000423E2"/>
    <w:rsid w:val="00042583"/>
    <w:rsid w:val="00042606"/>
    <w:rsid w:val="00042B0C"/>
    <w:rsid w:val="00042B78"/>
    <w:rsid w:val="00042EB1"/>
    <w:rsid w:val="00043293"/>
    <w:rsid w:val="0004334E"/>
    <w:rsid w:val="000433DD"/>
    <w:rsid w:val="00043442"/>
    <w:rsid w:val="000436C9"/>
    <w:rsid w:val="000436E0"/>
    <w:rsid w:val="00043DC5"/>
    <w:rsid w:val="00043F2A"/>
    <w:rsid w:val="0004415C"/>
    <w:rsid w:val="00044252"/>
    <w:rsid w:val="00044735"/>
    <w:rsid w:val="00044CFA"/>
    <w:rsid w:val="00044F58"/>
    <w:rsid w:val="00044FB6"/>
    <w:rsid w:val="000452E5"/>
    <w:rsid w:val="00045703"/>
    <w:rsid w:val="000457CE"/>
    <w:rsid w:val="0004581C"/>
    <w:rsid w:val="00045889"/>
    <w:rsid w:val="000459C7"/>
    <w:rsid w:val="00045A05"/>
    <w:rsid w:val="00045F20"/>
    <w:rsid w:val="00046038"/>
    <w:rsid w:val="0004603B"/>
    <w:rsid w:val="00046141"/>
    <w:rsid w:val="000461E1"/>
    <w:rsid w:val="00046205"/>
    <w:rsid w:val="000463EF"/>
    <w:rsid w:val="00046630"/>
    <w:rsid w:val="0004673B"/>
    <w:rsid w:val="000468A6"/>
    <w:rsid w:val="0004694B"/>
    <w:rsid w:val="00046C80"/>
    <w:rsid w:val="00046DEA"/>
    <w:rsid w:val="000470D0"/>
    <w:rsid w:val="000471EB"/>
    <w:rsid w:val="0004723A"/>
    <w:rsid w:val="000472BB"/>
    <w:rsid w:val="00047765"/>
    <w:rsid w:val="00047961"/>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B0"/>
    <w:rsid w:val="00051779"/>
    <w:rsid w:val="00051794"/>
    <w:rsid w:val="00051A51"/>
    <w:rsid w:val="00051B32"/>
    <w:rsid w:val="00051C18"/>
    <w:rsid w:val="00051EFF"/>
    <w:rsid w:val="00051F93"/>
    <w:rsid w:val="00051FE7"/>
    <w:rsid w:val="000521E9"/>
    <w:rsid w:val="0005223B"/>
    <w:rsid w:val="0005225D"/>
    <w:rsid w:val="000522B2"/>
    <w:rsid w:val="0005230E"/>
    <w:rsid w:val="000523E2"/>
    <w:rsid w:val="000524F9"/>
    <w:rsid w:val="0005259A"/>
    <w:rsid w:val="00052850"/>
    <w:rsid w:val="000528A2"/>
    <w:rsid w:val="00052BBA"/>
    <w:rsid w:val="00052E64"/>
    <w:rsid w:val="00053032"/>
    <w:rsid w:val="00053241"/>
    <w:rsid w:val="0005328A"/>
    <w:rsid w:val="00053588"/>
    <w:rsid w:val="0005369A"/>
    <w:rsid w:val="00053DA2"/>
    <w:rsid w:val="00053F33"/>
    <w:rsid w:val="00053FE3"/>
    <w:rsid w:val="0005416A"/>
    <w:rsid w:val="00054304"/>
    <w:rsid w:val="000546C7"/>
    <w:rsid w:val="00054CD1"/>
    <w:rsid w:val="00054D03"/>
    <w:rsid w:val="00054D9D"/>
    <w:rsid w:val="00054ED4"/>
    <w:rsid w:val="00054F22"/>
    <w:rsid w:val="000551CB"/>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B8B"/>
    <w:rsid w:val="00056C41"/>
    <w:rsid w:val="0005709B"/>
    <w:rsid w:val="0005728D"/>
    <w:rsid w:val="0005731E"/>
    <w:rsid w:val="0005752D"/>
    <w:rsid w:val="00057655"/>
    <w:rsid w:val="00057BEB"/>
    <w:rsid w:val="00057D9D"/>
    <w:rsid w:val="000601C7"/>
    <w:rsid w:val="00060364"/>
    <w:rsid w:val="000604DE"/>
    <w:rsid w:val="00060615"/>
    <w:rsid w:val="00060861"/>
    <w:rsid w:val="00060D8E"/>
    <w:rsid w:val="00060FBB"/>
    <w:rsid w:val="000611DD"/>
    <w:rsid w:val="00061268"/>
    <w:rsid w:val="000612B6"/>
    <w:rsid w:val="0006137D"/>
    <w:rsid w:val="000619D8"/>
    <w:rsid w:val="00061CD3"/>
    <w:rsid w:val="00061D43"/>
    <w:rsid w:val="00062159"/>
    <w:rsid w:val="000621A8"/>
    <w:rsid w:val="0006224D"/>
    <w:rsid w:val="00062398"/>
    <w:rsid w:val="0006243D"/>
    <w:rsid w:val="00062461"/>
    <w:rsid w:val="000626D2"/>
    <w:rsid w:val="00062A2D"/>
    <w:rsid w:val="000631AE"/>
    <w:rsid w:val="0006391F"/>
    <w:rsid w:val="00063AF2"/>
    <w:rsid w:val="00063C49"/>
    <w:rsid w:val="00063D9E"/>
    <w:rsid w:val="00063ED7"/>
    <w:rsid w:val="00063F99"/>
    <w:rsid w:val="0006414F"/>
    <w:rsid w:val="00064375"/>
    <w:rsid w:val="000648FD"/>
    <w:rsid w:val="0006491E"/>
    <w:rsid w:val="0006491F"/>
    <w:rsid w:val="00064A4A"/>
    <w:rsid w:val="00064AD3"/>
    <w:rsid w:val="00064CCA"/>
    <w:rsid w:val="00064F28"/>
    <w:rsid w:val="0006500C"/>
    <w:rsid w:val="00065027"/>
    <w:rsid w:val="00065088"/>
    <w:rsid w:val="000650D1"/>
    <w:rsid w:val="000652D3"/>
    <w:rsid w:val="000652DB"/>
    <w:rsid w:val="000654A0"/>
    <w:rsid w:val="00065857"/>
    <w:rsid w:val="00065CE1"/>
    <w:rsid w:val="00065E94"/>
    <w:rsid w:val="00066117"/>
    <w:rsid w:val="00066719"/>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73B"/>
    <w:rsid w:val="00071740"/>
    <w:rsid w:val="00071770"/>
    <w:rsid w:val="000717FB"/>
    <w:rsid w:val="000719B4"/>
    <w:rsid w:val="000719BF"/>
    <w:rsid w:val="000719FC"/>
    <w:rsid w:val="00071C0E"/>
    <w:rsid w:val="00071C3D"/>
    <w:rsid w:val="00071CE6"/>
    <w:rsid w:val="00071D61"/>
    <w:rsid w:val="00071DAD"/>
    <w:rsid w:val="0007208A"/>
    <w:rsid w:val="0007213C"/>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5BE"/>
    <w:rsid w:val="000735DC"/>
    <w:rsid w:val="00073952"/>
    <w:rsid w:val="00073A23"/>
    <w:rsid w:val="00073A4B"/>
    <w:rsid w:val="00073B5F"/>
    <w:rsid w:val="00073BF8"/>
    <w:rsid w:val="00073CCA"/>
    <w:rsid w:val="00073D9F"/>
    <w:rsid w:val="00073EE0"/>
    <w:rsid w:val="00073FE6"/>
    <w:rsid w:val="000740D1"/>
    <w:rsid w:val="00074132"/>
    <w:rsid w:val="00074A26"/>
    <w:rsid w:val="00074AC9"/>
    <w:rsid w:val="00074B31"/>
    <w:rsid w:val="00074FA0"/>
    <w:rsid w:val="0007522B"/>
    <w:rsid w:val="0007533E"/>
    <w:rsid w:val="000757CA"/>
    <w:rsid w:val="00075965"/>
    <w:rsid w:val="000759F4"/>
    <w:rsid w:val="00075A65"/>
    <w:rsid w:val="00075A93"/>
    <w:rsid w:val="00075F37"/>
    <w:rsid w:val="00075FAA"/>
    <w:rsid w:val="00075FDA"/>
    <w:rsid w:val="00076343"/>
    <w:rsid w:val="00076386"/>
    <w:rsid w:val="000767D7"/>
    <w:rsid w:val="00076A8E"/>
    <w:rsid w:val="00076D82"/>
    <w:rsid w:val="00076F09"/>
    <w:rsid w:val="0007703F"/>
    <w:rsid w:val="000770F9"/>
    <w:rsid w:val="000772F2"/>
    <w:rsid w:val="00077315"/>
    <w:rsid w:val="00077742"/>
    <w:rsid w:val="0007778B"/>
    <w:rsid w:val="000777FB"/>
    <w:rsid w:val="00077934"/>
    <w:rsid w:val="00077B11"/>
    <w:rsid w:val="00077C92"/>
    <w:rsid w:val="000800CD"/>
    <w:rsid w:val="00080414"/>
    <w:rsid w:val="00080431"/>
    <w:rsid w:val="00080462"/>
    <w:rsid w:val="000805EF"/>
    <w:rsid w:val="00080A8E"/>
    <w:rsid w:val="00080B10"/>
    <w:rsid w:val="00080EFE"/>
    <w:rsid w:val="00080F19"/>
    <w:rsid w:val="00081287"/>
    <w:rsid w:val="00081676"/>
    <w:rsid w:val="000816AE"/>
    <w:rsid w:val="00081C84"/>
    <w:rsid w:val="00081D07"/>
    <w:rsid w:val="00081EC2"/>
    <w:rsid w:val="00081F57"/>
    <w:rsid w:val="00081FBC"/>
    <w:rsid w:val="00082154"/>
    <w:rsid w:val="000821C6"/>
    <w:rsid w:val="000825AE"/>
    <w:rsid w:val="00082946"/>
    <w:rsid w:val="00082AFA"/>
    <w:rsid w:val="00082D5B"/>
    <w:rsid w:val="00082E7B"/>
    <w:rsid w:val="00082F66"/>
    <w:rsid w:val="00082FAB"/>
    <w:rsid w:val="00083685"/>
    <w:rsid w:val="00083764"/>
    <w:rsid w:val="00083800"/>
    <w:rsid w:val="00083CA4"/>
    <w:rsid w:val="00083CCA"/>
    <w:rsid w:val="00084195"/>
    <w:rsid w:val="000842DD"/>
    <w:rsid w:val="00084348"/>
    <w:rsid w:val="00084810"/>
    <w:rsid w:val="00084A65"/>
    <w:rsid w:val="00084A9B"/>
    <w:rsid w:val="00084E94"/>
    <w:rsid w:val="00084F01"/>
    <w:rsid w:val="0008529A"/>
    <w:rsid w:val="0008559A"/>
    <w:rsid w:val="00085DED"/>
    <w:rsid w:val="00085FFB"/>
    <w:rsid w:val="000861EF"/>
    <w:rsid w:val="0008623F"/>
    <w:rsid w:val="000862D0"/>
    <w:rsid w:val="0008638D"/>
    <w:rsid w:val="00086460"/>
    <w:rsid w:val="000864D4"/>
    <w:rsid w:val="0008692B"/>
    <w:rsid w:val="000869FB"/>
    <w:rsid w:val="00086A24"/>
    <w:rsid w:val="00086C25"/>
    <w:rsid w:val="00086D70"/>
    <w:rsid w:val="00087614"/>
    <w:rsid w:val="00087F0B"/>
    <w:rsid w:val="0009000A"/>
    <w:rsid w:val="00090141"/>
    <w:rsid w:val="000902C2"/>
    <w:rsid w:val="000903A5"/>
    <w:rsid w:val="00090404"/>
    <w:rsid w:val="00090BF3"/>
    <w:rsid w:val="000913E5"/>
    <w:rsid w:val="000913E7"/>
    <w:rsid w:val="00091485"/>
    <w:rsid w:val="0009163E"/>
    <w:rsid w:val="000918DA"/>
    <w:rsid w:val="00091A92"/>
    <w:rsid w:val="00091CD6"/>
    <w:rsid w:val="00092090"/>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2D"/>
    <w:rsid w:val="000935CA"/>
    <w:rsid w:val="00093653"/>
    <w:rsid w:val="0009374E"/>
    <w:rsid w:val="00093B9C"/>
    <w:rsid w:val="00093BE0"/>
    <w:rsid w:val="00093C49"/>
    <w:rsid w:val="00093C7D"/>
    <w:rsid w:val="00094881"/>
    <w:rsid w:val="000948FD"/>
    <w:rsid w:val="00094BA9"/>
    <w:rsid w:val="00094BCD"/>
    <w:rsid w:val="00094CAA"/>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832"/>
    <w:rsid w:val="000968AC"/>
    <w:rsid w:val="00096954"/>
    <w:rsid w:val="000969EE"/>
    <w:rsid w:val="000969FA"/>
    <w:rsid w:val="00096B24"/>
    <w:rsid w:val="00096F9E"/>
    <w:rsid w:val="00097223"/>
    <w:rsid w:val="000973E1"/>
    <w:rsid w:val="00097836"/>
    <w:rsid w:val="00097A37"/>
    <w:rsid w:val="00097CE2"/>
    <w:rsid w:val="00097E09"/>
    <w:rsid w:val="00097FBF"/>
    <w:rsid w:val="000A0177"/>
    <w:rsid w:val="000A04B7"/>
    <w:rsid w:val="000A07AB"/>
    <w:rsid w:val="000A08E9"/>
    <w:rsid w:val="000A0951"/>
    <w:rsid w:val="000A09C9"/>
    <w:rsid w:val="000A09EC"/>
    <w:rsid w:val="000A0A03"/>
    <w:rsid w:val="000A0D48"/>
    <w:rsid w:val="000A1402"/>
    <w:rsid w:val="000A1555"/>
    <w:rsid w:val="000A1926"/>
    <w:rsid w:val="000A19AA"/>
    <w:rsid w:val="000A1AD3"/>
    <w:rsid w:val="000A1C62"/>
    <w:rsid w:val="000A1CF5"/>
    <w:rsid w:val="000A1FD6"/>
    <w:rsid w:val="000A20BA"/>
    <w:rsid w:val="000A2182"/>
    <w:rsid w:val="000A2395"/>
    <w:rsid w:val="000A2405"/>
    <w:rsid w:val="000A25A5"/>
    <w:rsid w:val="000A25DD"/>
    <w:rsid w:val="000A262C"/>
    <w:rsid w:val="000A263B"/>
    <w:rsid w:val="000A275E"/>
    <w:rsid w:val="000A2914"/>
    <w:rsid w:val="000A2B5D"/>
    <w:rsid w:val="000A2DA9"/>
    <w:rsid w:val="000A2DE0"/>
    <w:rsid w:val="000A3344"/>
    <w:rsid w:val="000A35A1"/>
    <w:rsid w:val="000A35B0"/>
    <w:rsid w:val="000A3634"/>
    <w:rsid w:val="000A392A"/>
    <w:rsid w:val="000A3B7C"/>
    <w:rsid w:val="000A3C8D"/>
    <w:rsid w:val="000A3D70"/>
    <w:rsid w:val="000A3DFE"/>
    <w:rsid w:val="000A3E9E"/>
    <w:rsid w:val="000A3EDD"/>
    <w:rsid w:val="000A4022"/>
    <w:rsid w:val="000A40EC"/>
    <w:rsid w:val="000A4287"/>
    <w:rsid w:val="000A4342"/>
    <w:rsid w:val="000A437D"/>
    <w:rsid w:val="000A465C"/>
    <w:rsid w:val="000A470D"/>
    <w:rsid w:val="000A47BE"/>
    <w:rsid w:val="000A4AB5"/>
    <w:rsid w:val="000A4BFB"/>
    <w:rsid w:val="000A4D4D"/>
    <w:rsid w:val="000A4DBD"/>
    <w:rsid w:val="000A4F1B"/>
    <w:rsid w:val="000A54EE"/>
    <w:rsid w:val="000A56A9"/>
    <w:rsid w:val="000A56C2"/>
    <w:rsid w:val="000A56F0"/>
    <w:rsid w:val="000A5905"/>
    <w:rsid w:val="000A62AD"/>
    <w:rsid w:val="000A66A8"/>
    <w:rsid w:val="000A68D9"/>
    <w:rsid w:val="000A6A23"/>
    <w:rsid w:val="000A6A31"/>
    <w:rsid w:val="000A6A5B"/>
    <w:rsid w:val="000A6B42"/>
    <w:rsid w:val="000A6C0C"/>
    <w:rsid w:val="000A6C52"/>
    <w:rsid w:val="000A6DCC"/>
    <w:rsid w:val="000A7211"/>
    <w:rsid w:val="000A7295"/>
    <w:rsid w:val="000A72D7"/>
    <w:rsid w:val="000A76BC"/>
    <w:rsid w:val="000A7926"/>
    <w:rsid w:val="000A79F7"/>
    <w:rsid w:val="000A7B42"/>
    <w:rsid w:val="000A7BC5"/>
    <w:rsid w:val="000A7BD1"/>
    <w:rsid w:val="000A7DEF"/>
    <w:rsid w:val="000A7FBE"/>
    <w:rsid w:val="000B00FF"/>
    <w:rsid w:val="000B012F"/>
    <w:rsid w:val="000B06D0"/>
    <w:rsid w:val="000B0C45"/>
    <w:rsid w:val="000B13A4"/>
    <w:rsid w:val="000B13E1"/>
    <w:rsid w:val="000B16DB"/>
    <w:rsid w:val="000B17FB"/>
    <w:rsid w:val="000B180B"/>
    <w:rsid w:val="000B1C5E"/>
    <w:rsid w:val="000B1D48"/>
    <w:rsid w:val="000B204E"/>
    <w:rsid w:val="000B2282"/>
    <w:rsid w:val="000B24E6"/>
    <w:rsid w:val="000B26D6"/>
    <w:rsid w:val="000B27E9"/>
    <w:rsid w:val="000B2890"/>
    <w:rsid w:val="000B28D1"/>
    <w:rsid w:val="000B28EA"/>
    <w:rsid w:val="000B2A11"/>
    <w:rsid w:val="000B2A5B"/>
    <w:rsid w:val="000B2B0B"/>
    <w:rsid w:val="000B2B81"/>
    <w:rsid w:val="000B2C4D"/>
    <w:rsid w:val="000B2D8B"/>
    <w:rsid w:val="000B2FA9"/>
    <w:rsid w:val="000B306D"/>
    <w:rsid w:val="000B31AF"/>
    <w:rsid w:val="000B320F"/>
    <w:rsid w:val="000B356E"/>
    <w:rsid w:val="000B36EF"/>
    <w:rsid w:val="000B3B91"/>
    <w:rsid w:val="000B3BF9"/>
    <w:rsid w:val="000B3C72"/>
    <w:rsid w:val="000B3CDA"/>
    <w:rsid w:val="000B3CE7"/>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DD"/>
    <w:rsid w:val="000B53A3"/>
    <w:rsid w:val="000B5431"/>
    <w:rsid w:val="000B555D"/>
    <w:rsid w:val="000B560C"/>
    <w:rsid w:val="000B5810"/>
    <w:rsid w:val="000B5AC9"/>
    <w:rsid w:val="000B5C69"/>
    <w:rsid w:val="000B5D8C"/>
    <w:rsid w:val="000B5DA6"/>
    <w:rsid w:val="000B5F0A"/>
    <w:rsid w:val="000B61F9"/>
    <w:rsid w:val="000B64CF"/>
    <w:rsid w:val="000B683D"/>
    <w:rsid w:val="000B691A"/>
    <w:rsid w:val="000B6AE1"/>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60"/>
    <w:rsid w:val="000C026A"/>
    <w:rsid w:val="000C02C7"/>
    <w:rsid w:val="000C0341"/>
    <w:rsid w:val="000C044A"/>
    <w:rsid w:val="000C0C8F"/>
    <w:rsid w:val="000C1423"/>
    <w:rsid w:val="000C1675"/>
    <w:rsid w:val="000C18DD"/>
    <w:rsid w:val="000C19FF"/>
    <w:rsid w:val="000C1D59"/>
    <w:rsid w:val="000C1E0E"/>
    <w:rsid w:val="000C234D"/>
    <w:rsid w:val="000C2573"/>
    <w:rsid w:val="000C263C"/>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957"/>
    <w:rsid w:val="000C3DB2"/>
    <w:rsid w:val="000C3DE7"/>
    <w:rsid w:val="000C449B"/>
    <w:rsid w:val="000C4635"/>
    <w:rsid w:val="000C46AF"/>
    <w:rsid w:val="000C48BB"/>
    <w:rsid w:val="000C4A2D"/>
    <w:rsid w:val="000C4B90"/>
    <w:rsid w:val="000C4D03"/>
    <w:rsid w:val="000C4F59"/>
    <w:rsid w:val="000C501D"/>
    <w:rsid w:val="000C514F"/>
    <w:rsid w:val="000C5477"/>
    <w:rsid w:val="000C552E"/>
    <w:rsid w:val="000C59D2"/>
    <w:rsid w:val="000C5B5B"/>
    <w:rsid w:val="000C5CBA"/>
    <w:rsid w:val="000C5DDD"/>
    <w:rsid w:val="000C6152"/>
    <w:rsid w:val="000C62B0"/>
    <w:rsid w:val="000C645D"/>
    <w:rsid w:val="000C69DF"/>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BD6"/>
    <w:rsid w:val="000D0C61"/>
    <w:rsid w:val="000D0C7C"/>
    <w:rsid w:val="000D0CF2"/>
    <w:rsid w:val="000D0D8E"/>
    <w:rsid w:val="000D0E44"/>
    <w:rsid w:val="000D1107"/>
    <w:rsid w:val="000D125B"/>
    <w:rsid w:val="000D1440"/>
    <w:rsid w:val="000D1596"/>
    <w:rsid w:val="000D162F"/>
    <w:rsid w:val="000D18A6"/>
    <w:rsid w:val="000D1BE0"/>
    <w:rsid w:val="000D1D5F"/>
    <w:rsid w:val="000D1E12"/>
    <w:rsid w:val="000D201B"/>
    <w:rsid w:val="000D21EB"/>
    <w:rsid w:val="000D2386"/>
    <w:rsid w:val="000D24A2"/>
    <w:rsid w:val="000D250A"/>
    <w:rsid w:val="000D2597"/>
    <w:rsid w:val="000D27A6"/>
    <w:rsid w:val="000D27AD"/>
    <w:rsid w:val="000D29D1"/>
    <w:rsid w:val="000D2AE6"/>
    <w:rsid w:val="000D2B0A"/>
    <w:rsid w:val="000D2B4B"/>
    <w:rsid w:val="000D2CE6"/>
    <w:rsid w:val="000D2F78"/>
    <w:rsid w:val="000D2FD4"/>
    <w:rsid w:val="000D30D1"/>
    <w:rsid w:val="000D3101"/>
    <w:rsid w:val="000D3286"/>
    <w:rsid w:val="000D344D"/>
    <w:rsid w:val="000D3773"/>
    <w:rsid w:val="000D3861"/>
    <w:rsid w:val="000D391B"/>
    <w:rsid w:val="000D3A74"/>
    <w:rsid w:val="000D404C"/>
    <w:rsid w:val="000D40CC"/>
    <w:rsid w:val="000D40E7"/>
    <w:rsid w:val="000D40E8"/>
    <w:rsid w:val="000D425A"/>
    <w:rsid w:val="000D4444"/>
    <w:rsid w:val="000D45B1"/>
    <w:rsid w:val="000D4803"/>
    <w:rsid w:val="000D4956"/>
    <w:rsid w:val="000D49C8"/>
    <w:rsid w:val="000D4A58"/>
    <w:rsid w:val="000D4CED"/>
    <w:rsid w:val="000D4D7B"/>
    <w:rsid w:val="000D50C1"/>
    <w:rsid w:val="000D51D3"/>
    <w:rsid w:val="000D51FB"/>
    <w:rsid w:val="000D5219"/>
    <w:rsid w:val="000D5272"/>
    <w:rsid w:val="000D584F"/>
    <w:rsid w:val="000D5A4B"/>
    <w:rsid w:val="000D5B1E"/>
    <w:rsid w:val="000D5CC4"/>
    <w:rsid w:val="000D5CFA"/>
    <w:rsid w:val="000D5F7D"/>
    <w:rsid w:val="000D6184"/>
    <w:rsid w:val="000D61E1"/>
    <w:rsid w:val="000D6DBA"/>
    <w:rsid w:val="000D6DC9"/>
    <w:rsid w:val="000D6DCD"/>
    <w:rsid w:val="000D6F74"/>
    <w:rsid w:val="000D6FA4"/>
    <w:rsid w:val="000D72AF"/>
    <w:rsid w:val="000D7369"/>
    <w:rsid w:val="000D76BC"/>
    <w:rsid w:val="000D7750"/>
    <w:rsid w:val="000D7A4B"/>
    <w:rsid w:val="000D7A8E"/>
    <w:rsid w:val="000D7B93"/>
    <w:rsid w:val="000E00FE"/>
    <w:rsid w:val="000E0343"/>
    <w:rsid w:val="000E071E"/>
    <w:rsid w:val="000E0C89"/>
    <w:rsid w:val="000E0C96"/>
    <w:rsid w:val="000E0DEE"/>
    <w:rsid w:val="000E0FF9"/>
    <w:rsid w:val="000E1070"/>
    <w:rsid w:val="000E10AA"/>
    <w:rsid w:val="000E1166"/>
    <w:rsid w:val="000E1547"/>
    <w:rsid w:val="000E181D"/>
    <w:rsid w:val="000E19A4"/>
    <w:rsid w:val="000E1AC0"/>
    <w:rsid w:val="000E1B88"/>
    <w:rsid w:val="000E1C81"/>
    <w:rsid w:val="000E1EA1"/>
    <w:rsid w:val="000E2240"/>
    <w:rsid w:val="000E2330"/>
    <w:rsid w:val="000E252A"/>
    <w:rsid w:val="000E2623"/>
    <w:rsid w:val="000E275C"/>
    <w:rsid w:val="000E27AA"/>
    <w:rsid w:val="000E286E"/>
    <w:rsid w:val="000E293B"/>
    <w:rsid w:val="000E2B8A"/>
    <w:rsid w:val="000E2F7C"/>
    <w:rsid w:val="000E31C1"/>
    <w:rsid w:val="000E323B"/>
    <w:rsid w:val="000E337A"/>
    <w:rsid w:val="000E34FD"/>
    <w:rsid w:val="000E357A"/>
    <w:rsid w:val="000E3623"/>
    <w:rsid w:val="000E3680"/>
    <w:rsid w:val="000E374A"/>
    <w:rsid w:val="000E3C0F"/>
    <w:rsid w:val="000E3C45"/>
    <w:rsid w:val="000E3CAC"/>
    <w:rsid w:val="000E3FA8"/>
    <w:rsid w:val="000E4350"/>
    <w:rsid w:val="000E4376"/>
    <w:rsid w:val="000E4408"/>
    <w:rsid w:val="000E4650"/>
    <w:rsid w:val="000E4672"/>
    <w:rsid w:val="000E474A"/>
    <w:rsid w:val="000E4993"/>
    <w:rsid w:val="000E4B09"/>
    <w:rsid w:val="000E4BA7"/>
    <w:rsid w:val="000E4C78"/>
    <w:rsid w:val="000E4DD1"/>
    <w:rsid w:val="000E4E9A"/>
    <w:rsid w:val="000E4F87"/>
    <w:rsid w:val="000E533D"/>
    <w:rsid w:val="000E538A"/>
    <w:rsid w:val="000E53AB"/>
    <w:rsid w:val="000E56CD"/>
    <w:rsid w:val="000E5716"/>
    <w:rsid w:val="000E5747"/>
    <w:rsid w:val="000E5846"/>
    <w:rsid w:val="000E5C3C"/>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955"/>
    <w:rsid w:val="000E7963"/>
    <w:rsid w:val="000E79ED"/>
    <w:rsid w:val="000E7A79"/>
    <w:rsid w:val="000E7BE2"/>
    <w:rsid w:val="000E7F94"/>
    <w:rsid w:val="000F0509"/>
    <w:rsid w:val="000F090C"/>
    <w:rsid w:val="000F0F5C"/>
    <w:rsid w:val="000F10AE"/>
    <w:rsid w:val="000F1209"/>
    <w:rsid w:val="000F127F"/>
    <w:rsid w:val="000F12CE"/>
    <w:rsid w:val="000F15B2"/>
    <w:rsid w:val="000F16EE"/>
    <w:rsid w:val="000F1986"/>
    <w:rsid w:val="000F19DE"/>
    <w:rsid w:val="000F19FB"/>
    <w:rsid w:val="000F1B7B"/>
    <w:rsid w:val="000F1D0D"/>
    <w:rsid w:val="000F240D"/>
    <w:rsid w:val="000F2552"/>
    <w:rsid w:val="000F25D1"/>
    <w:rsid w:val="000F26E8"/>
    <w:rsid w:val="000F2944"/>
    <w:rsid w:val="000F2A02"/>
    <w:rsid w:val="000F2AC3"/>
    <w:rsid w:val="000F2B76"/>
    <w:rsid w:val="000F2D0F"/>
    <w:rsid w:val="000F2D83"/>
    <w:rsid w:val="000F2E1F"/>
    <w:rsid w:val="000F2EF0"/>
    <w:rsid w:val="000F2F6F"/>
    <w:rsid w:val="000F319E"/>
    <w:rsid w:val="000F3255"/>
    <w:rsid w:val="000F3279"/>
    <w:rsid w:val="000F357E"/>
    <w:rsid w:val="000F369D"/>
    <w:rsid w:val="000F36BF"/>
    <w:rsid w:val="000F37B0"/>
    <w:rsid w:val="000F388B"/>
    <w:rsid w:val="000F40FB"/>
    <w:rsid w:val="000F415C"/>
    <w:rsid w:val="000F4187"/>
    <w:rsid w:val="000F42FF"/>
    <w:rsid w:val="000F4348"/>
    <w:rsid w:val="000F4578"/>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99"/>
    <w:rsid w:val="000F7740"/>
    <w:rsid w:val="000F7B8E"/>
    <w:rsid w:val="000F7C10"/>
    <w:rsid w:val="000F7ED1"/>
    <w:rsid w:val="000F7FAE"/>
    <w:rsid w:val="00100148"/>
    <w:rsid w:val="001001DD"/>
    <w:rsid w:val="00100327"/>
    <w:rsid w:val="00100343"/>
    <w:rsid w:val="00100A92"/>
    <w:rsid w:val="00100AF2"/>
    <w:rsid w:val="00100B6D"/>
    <w:rsid w:val="00101203"/>
    <w:rsid w:val="0010170B"/>
    <w:rsid w:val="0010186B"/>
    <w:rsid w:val="001018FD"/>
    <w:rsid w:val="001019C2"/>
    <w:rsid w:val="00101C4F"/>
    <w:rsid w:val="00101D66"/>
    <w:rsid w:val="00101DC0"/>
    <w:rsid w:val="001020A8"/>
    <w:rsid w:val="00102119"/>
    <w:rsid w:val="00102C9F"/>
    <w:rsid w:val="00102D49"/>
    <w:rsid w:val="00102D6F"/>
    <w:rsid w:val="001033AF"/>
    <w:rsid w:val="001033C1"/>
    <w:rsid w:val="001035FA"/>
    <w:rsid w:val="00103626"/>
    <w:rsid w:val="0010378A"/>
    <w:rsid w:val="001039E7"/>
    <w:rsid w:val="00103BF3"/>
    <w:rsid w:val="00103C4D"/>
    <w:rsid w:val="00103D25"/>
    <w:rsid w:val="00103FC9"/>
    <w:rsid w:val="00104179"/>
    <w:rsid w:val="00104987"/>
    <w:rsid w:val="00104ADB"/>
    <w:rsid w:val="00104B82"/>
    <w:rsid w:val="00104EC6"/>
    <w:rsid w:val="00104F99"/>
    <w:rsid w:val="0010509D"/>
    <w:rsid w:val="00105464"/>
    <w:rsid w:val="00105616"/>
    <w:rsid w:val="00105661"/>
    <w:rsid w:val="001058E6"/>
    <w:rsid w:val="00105A04"/>
    <w:rsid w:val="00105A29"/>
    <w:rsid w:val="00105A7F"/>
    <w:rsid w:val="00105A91"/>
    <w:rsid w:val="00105ADE"/>
    <w:rsid w:val="00105DB3"/>
    <w:rsid w:val="00105F4D"/>
    <w:rsid w:val="00106002"/>
    <w:rsid w:val="00106103"/>
    <w:rsid w:val="001063BA"/>
    <w:rsid w:val="00106609"/>
    <w:rsid w:val="001068D2"/>
    <w:rsid w:val="001068FE"/>
    <w:rsid w:val="001069F2"/>
    <w:rsid w:val="00106CD9"/>
    <w:rsid w:val="00106D9C"/>
    <w:rsid w:val="00106DA0"/>
    <w:rsid w:val="00107099"/>
    <w:rsid w:val="001075D1"/>
    <w:rsid w:val="00107847"/>
    <w:rsid w:val="00107870"/>
    <w:rsid w:val="0010795E"/>
    <w:rsid w:val="001079F4"/>
    <w:rsid w:val="00107D51"/>
    <w:rsid w:val="00107F92"/>
    <w:rsid w:val="001101A4"/>
    <w:rsid w:val="001101A5"/>
    <w:rsid w:val="00110333"/>
    <w:rsid w:val="00110391"/>
    <w:rsid w:val="001103BD"/>
    <w:rsid w:val="001103FD"/>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6F4"/>
    <w:rsid w:val="00113754"/>
    <w:rsid w:val="00113883"/>
    <w:rsid w:val="00113987"/>
    <w:rsid w:val="001139A7"/>
    <w:rsid w:val="001139BB"/>
    <w:rsid w:val="00113A04"/>
    <w:rsid w:val="00113A3D"/>
    <w:rsid w:val="00113B8F"/>
    <w:rsid w:val="00113EC8"/>
    <w:rsid w:val="001140BD"/>
    <w:rsid w:val="00114325"/>
    <w:rsid w:val="0011435C"/>
    <w:rsid w:val="00114422"/>
    <w:rsid w:val="0011458F"/>
    <w:rsid w:val="0011474E"/>
    <w:rsid w:val="001147DC"/>
    <w:rsid w:val="001148D5"/>
    <w:rsid w:val="00114BF6"/>
    <w:rsid w:val="00114C59"/>
    <w:rsid w:val="00114E96"/>
    <w:rsid w:val="00114EAE"/>
    <w:rsid w:val="00115078"/>
    <w:rsid w:val="001150E5"/>
    <w:rsid w:val="001150E6"/>
    <w:rsid w:val="001152C7"/>
    <w:rsid w:val="0011538F"/>
    <w:rsid w:val="001153D3"/>
    <w:rsid w:val="001156D7"/>
    <w:rsid w:val="001159D7"/>
    <w:rsid w:val="00115C65"/>
    <w:rsid w:val="00115C88"/>
    <w:rsid w:val="00116371"/>
    <w:rsid w:val="001163B5"/>
    <w:rsid w:val="0011644A"/>
    <w:rsid w:val="001165D8"/>
    <w:rsid w:val="00116757"/>
    <w:rsid w:val="0011685C"/>
    <w:rsid w:val="001168B6"/>
    <w:rsid w:val="00116A9F"/>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F08"/>
    <w:rsid w:val="001222B8"/>
    <w:rsid w:val="001222F3"/>
    <w:rsid w:val="001223F0"/>
    <w:rsid w:val="00122501"/>
    <w:rsid w:val="00122523"/>
    <w:rsid w:val="00122622"/>
    <w:rsid w:val="00122839"/>
    <w:rsid w:val="001228E5"/>
    <w:rsid w:val="001228FB"/>
    <w:rsid w:val="0012293F"/>
    <w:rsid w:val="001229EA"/>
    <w:rsid w:val="00122E62"/>
    <w:rsid w:val="00122F75"/>
    <w:rsid w:val="00122F83"/>
    <w:rsid w:val="0012326C"/>
    <w:rsid w:val="001237AC"/>
    <w:rsid w:val="00123856"/>
    <w:rsid w:val="00123CBA"/>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5018"/>
    <w:rsid w:val="00125107"/>
    <w:rsid w:val="00125230"/>
    <w:rsid w:val="0012530E"/>
    <w:rsid w:val="00125463"/>
    <w:rsid w:val="00125633"/>
    <w:rsid w:val="00125943"/>
    <w:rsid w:val="0012596C"/>
    <w:rsid w:val="00125C54"/>
    <w:rsid w:val="00125D08"/>
    <w:rsid w:val="00125DC6"/>
    <w:rsid w:val="001262B5"/>
    <w:rsid w:val="001263F0"/>
    <w:rsid w:val="0012673D"/>
    <w:rsid w:val="001269B8"/>
    <w:rsid w:val="00127099"/>
    <w:rsid w:val="001270A4"/>
    <w:rsid w:val="0012725E"/>
    <w:rsid w:val="00127403"/>
    <w:rsid w:val="00127517"/>
    <w:rsid w:val="00127746"/>
    <w:rsid w:val="001277F5"/>
    <w:rsid w:val="00127817"/>
    <w:rsid w:val="00127C5D"/>
    <w:rsid w:val="00127CBB"/>
    <w:rsid w:val="001302A0"/>
    <w:rsid w:val="00130402"/>
    <w:rsid w:val="001305B8"/>
    <w:rsid w:val="001309C9"/>
    <w:rsid w:val="00130CC0"/>
    <w:rsid w:val="00130F7E"/>
    <w:rsid w:val="00131094"/>
    <w:rsid w:val="001316FF"/>
    <w:rsid w:val="0013180E"/>
    <w:rsid w:val="00131898"/>
    <w:rsid w:val="0013194D"/>
    <w:rsid w:val="001319AE"/>
    <w:rsid w:val="001319B5"/>
    <w:rsid w:val="00131C74"/>
    <w:rsid w:val="00131DB4"/>
    <w:rsid w:val="00131E09"/>
    <w:rsid w:val="0013256F"/>
    <w:rsid w:val="00132830"/>
    <w:rsid w:val="00132AB7"/>
    <w:rsid w:val="00132B71"/>
    <w:rsid w:val="00132D1D"/>
    <w:rsid w:val="00132D47"/>
    <w:rsid w:val="00132D55"/>
    <w:rsid w:val="00132DBA"/>
    <w:rsid w:val="00132E02"/>
    <w:rsid w:val="0013320D"/>
    <w:rsid w:val="00133445"/>
    <w:rsid w:val="001335F9"/>
    <w:rsid w:val="00133693"/>
    <w:rsid w:val="001337A5"/>
    <w:rsid w:val="00133866"/>
    <w:rsid w:val="001339ED"/>
    <w:rsid w:val="00133AFA"/>
    <w:rsid w:val="00133F54"/>
    <w:rsid w:val="0013402B"/>
    <w:rsid w:val="0013427A"/>
    <w:rsid w:val="00134556"/>
    <w:rsid w:val="001348FE"/>
    <w:rsid w:val="00134918"/>
    <w:rsid w:val="00134B36"/>
    <w:rsid w:val="00134CAC"/>
    <w:rsid w:val="00134D55"/>
    <w:rsid w:val="00135491"/>
    <w:rsid w:val="0013569F"/>
    <w:rsid w:val="001356FA"/>
    <w:rsid w:val="0013570C"/>
    <w:rsid w:val="00135769"/>
    <w:rsid w:val="001357BC"/>
    <w:rsid w:val="00135865"/>
    <w:rsid w:val="00135A9E"/>
    <w:rsid w:val="00135ABD"/>
    <w:rsid w:val="00135D91"/>
    <w:rsid w:val="00135F97"/>
    <w:rsid w:val="001360F3"/>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60C"/>
    <w:rsid w:val="0014064F"/>
    <w:rsid w:val="001409A0"/>
    <w:rsid w:val="001409E9"/>
    <w:rsid w:val="00140A56"/>
    <w:rsid w:val="00140CB7"/>
    <w:rsid w:val="00140D6C"/>
    <w:rsid w:val="00140E25"/>
    <w:rsid w:val="00140E61"/>
    <w:rsid w:val="00140E7F"/>
    <w:rsid w:val="00141165"/>
    <w:rsid w:val="001413AC"/>
    <w:rsid w:val="001414DE"/>
    <w:rsid w:val="001416B8"/>
    <w:rsid w:val="00141B59"/>
    <w:rsid w:val="00141BD5"/>
    <w:rsid w:val="00141CFD"/>
    <w:rsid w:val="00141E40"/>
    <w:rsid w:val="00141E92"/>
    <w:rsid w:val="00141F08"/>
    <w:rsid w:val="00141FF2"/>
    <w:rsid w:val="00142092"/>
    <w:rsid w:val="00142501"/>
    <w:rsid w:val="0014267A"/>
    <w:rsid w:val="001427EA"/>
    <w:rsid w:val="00142858"/>
    <w:rsid w:val="0014287A"/>
    <w:rsid w:val="0014297F"/>
    <w:rsid w:val="00142DE2"/>
    <w:rsid w:val="00142E4B"/>
    <w:rsid w:val="00142FF6"/>
    <w:rsid w:val="0014303E"/>
    <w:rsid w:val="001430B6"/>
    <w:rsid w:val="00143141"/>
    <w:rsid w:val="001431AD"/>
    <w:rsid w:val="001432B5"/>
    <w:rsid w:val="0014338A"/>
    <w:rsid w:val="0014387A"/>
    <w:rsid w:val="0014388B"/>
    <w:rsid w:val="00143C06"/>
    <w:rsid w:val="00143CDE"/>
    <w:rsid w:val="00143F43"/>
    <w:rsid w:val="00144211"/>
    <w:rsid w:val="001442E1"/>
    <w:rsid w:val="001444E0"/>
    <w:rsid w:val="001448D3"/>
    <w:rsid w:val="00144996"/>
    <w:rsid w:val="001449E5"/>
    <w:rsid w:val="00144B3B"/>
    <w:rsid w:val="00144C87"/>
    <w:rsid w:val="00144E0F"/>
    <w:rsid w:val="00144ED1"/>
    <w:rsid w:val="00144F29"/>
    <w:rsid w:val="0014500D"/>
    <w:rsid w:val="001450C9"/>
    <w:rsid w:val="001452F6"/>
    <w:rsid w:val="00145553"/>
    <w:rsid w:val="001456BE"/>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A18"/>
    <w:rsid w:val="00147D30"/>
    <w:rsid w:val="00147ED4"/>
    <w:rsid w:val="00147EE8"/>
    <w:rsid w:val="001500AD"/>
    <w:rsid w:val="00150175"/>
    <w:rsid w:val="001502C8"/>
    <w:rsid w:val="0015062D"/>
    <w:rsid w:val="0015071E"/>
    <w:rsid w:val="00150994"/>
    <w:rsid w:val="00150A89"/>
    <w:rsid w:val="00150BE1"/>
    <w:rsid w:val="00151009"/>
    <w:rsid w:val="00151011"/>
    <w:rsid w:val="001510E4"/>
    <w:rsid w:val="001511D1"/>
    <w:rsid w:val="00151224"/>
    <w:rsid w:val="0015130F"/>
    <w:rsid w:val="0015165F"/>
    <w:rsid w:val="001516C4"/>
    <w:rsid w:val="00151A2E"/>
    <w:rsid w:val="00151D10"/>
    <w:rsid w:val="00151D16"/>
    <w:rsid w:val="00151D21"/>
    <w:rsid w:val="00151DD8"/>
    <w:rsid w:val="00151EA9"/>
    <w:rsid w:val="00152167"/>
    <w:rsid w:val="0015275A"/>
    <w:rsid w:val="00152880"/>
    <w:rsid w:val="00152A1C"/>
    <w:rsid w:val="00152A78"/>
    <w:rsid w:val="00152E6B"/>
    <w:rsid w:val="00152F3F"/>
    <w:rsid w:val="001532BA"/>
    <w:rsid w:val="00153431"/>
    <w:rsid w:val="001535C6"/>
    <w:rsid w:val="0015368A"/>
    <w:rsid w:val="001538AE"/>
    <w:rsid w:val="00153ADF"/>
    <w:rsid w:val="00153FED"/>
    <w:rsid w:val="0015403D"/>
    <w:rsid w:val="00154304"/>
    <w:rsid w:val="0015430B"/>
    <w:rsid w:val="00154500"/>
    <w:rsid w:val="00154522"/>
    <w:rsid w:val="001546F6"/>
    <w:rsid w:val="00154908"/>
    <w:rsid w:val="00154B6C"/>
    <w:rsid w:val="00154CF2"/>
    <w:rsid w:val="00154D6D"/>
    <w:rsid w:val="00154FED"/>
    <w:rsid w:val="001550FF"/>
    <w:rsid w:val="001551B2"/>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810"/>
    <w:rsid w:val="001568E1"/>
    <w:rsid w:val="00156A95"/>
    <w:rsid w:val="00156ABA"/>
    <w:rsid w:val="00156B64"/>
    <w:rsid w:val="00156BB4"/>
    <w:rsid w:val="00156BD9"/>
    <w:rsid w:val="00156DBB"/>
    <w:rsid w:val="00157390"/>
    <w:rsid w:val="001574EF"/>
    <w:rsid w:val="00157825"/>
    <w:rsid w:val="001578DC"/>
    <w:rsid w:val="00157946"/>
    <w:rsid w:val="00157F02"/>
    <w:rsid w:val="0016000E"/>
    <w:rsid w:val="00160069"/>
    <w:rsid w:val="001602C4"/>
    <w:rsid w:val="00160437"/>
    <w:rsid w:val="001605C7"/>
    <w:rsid w:val="0016081B"/>
    <w:rsid w:val="00160862"/>
    <w:rsid w:val="00160998"/>
    <w:rsid w:val="001609EE"/>
    <w:rsid w:val="00160AB4"/>
    <w:rsid w:val="00160CD6"/>
    <w:rsid w:val="00160DFE"/>
    <w:rsid w:val="00160F5F"/>
    <w:rsid w:val="00161267"/>
    <w:rsid w:val="001615A7"/>
    <w:rsid w:val="001618FD"/>
    <w:rsid w:val="00161956"/>
    <w:rsid w:val="00162308"/>
    <w:rsid w:val="00162360"/>
    <w:rsid w:val="0016283E"/>
    <w:rsid w:val="00162961"/>
    <w:rsid w:val="00162A44"/>
    <w:rsid w:val="00162A49"/>
    <w:rsid w:val="00162AC3"/>
    <w:rsid w:val="00162F5F"/>
    <w:rsid w:val="00162FDF"/>
    <w:rsid w:val="0016316A"/>
    <w:rsid w:val="00163350"/>
    <w:rsid w:val="00163539"/>
    <w:rsid w:val="001637B5"/>
    <w:rsid w:val="0016381F"/>
    <w:rsid w:val="00163B91"/>
    <w:rsid w:val="00163D1D"/>
    <w:rsid w:val="00163DC8"/>
    <w:rsid w:val="00163F51"/>
    <w:rsid w:val="00163F69"/>
    <w:rsid w:val="00164111"/>
    <w:rsid w:val="00164171"/>
    <w:rsid w:val="00164210"/>
    <w:rsid w:val="0016441F"/>
    <w:rsid w:val="00164479"/>
    <w:rsid w:val="0016452A"/>
    <w:rsid w:val="0016464F"/>
    <w:rsid w:val="00164C21"/>
    <w:rsid w:val="00164E58"/>
    <w:rsid w:val="00165033"/>
    <w:rsid w:val="00165224"/>
    <w:rsid w:val="0016555F"/>
    <w:rsid w:val="0016581B"/>
    <w:rsid w:val="00165926"/>
    <w:rsid w:val="00166014"/>
    <w:rsid w:val="00166480"/>
    <w:rsid w:val="0016654E"/>
    <w:rsid w:val="001665B2"/>
    <w:rsid w:val="001665EB"/>
    <w:rsid w:val="00166652"/>
    <w:rsid w:val="001666C2"/>
    <w:rsid w:val="00166912"/>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70091"/>
    <w:rsid w:val="001702E0"/>
    <w:rsid w:val="00170644"/>
    <w:rsid w:val="00170687"/>
    <w:rsid w:val="001706B6"/>
    <w:rsid w:val="00170828"/>
    <w:rsid w:val="001709BA"/>
    <w:rsid w:val="00170A10"/>
    <w:rsid w:val="00170A50"/>
    <w:rsid w:val="00170AC3"/>
    <w:rsid w:val="00170B56"/>
    <w:rsid w:val="00170D0B"/>
    <w:rsid w:val="0017158B"/>
    <w:rsid w:val="00171870"/>
    <w:rsid w:val="00171DEB"/>
    <w:rsid w:val="00171EE5"/>
    <w:rsid w:val="00171F93"/>
    <w:rsid w:val="00171FA6"/>
    <w:rsid w:val="001721BD"/>
    <w:rsid w:val="0017226C"/>
    <w:rsid w:val="001725B5"/>
    <w:rsid w:val="00172E40"/>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9E2"/>
    <w:rsid w:val="00174C27"/>
    <w:rsid w:val="00174FFD"/>
    <w:rsid w:val="00175068"/>
    <w:rsid w:val="0017508A"/>
    <w:rsid w:val="001756D2"/>
    <w:rsid w:val="001756D7"/>
    <w:rsid w:val="001759CA"/>
    <w:rsid w:val="00175A53"/>
    <w:rsid w:val="00175C3C"/>
    <w:rsid w:val="00175CEF"/>
    <w:rsid w:val="00175D39"/>
    <w:rsid w:val="00175E4E"/>
    <w:rsid w:val="00175EB1"/>
    <w:rsid w:val="00175FF6"/>
    <w:rsid w:val="001760A0"/>
    <w:rsid w:val="001760E3"/>
    <w:rsid w:val="001760E6"/>
    <w:rsid w:val="00176217"/>
    <w:rsid w:val="00176269"/>
    <w:rsid w:val="001763CC"/>
    <w:rsid w:val="00176B70"/>
    <w:rsid w:val="00176BE6"/>
    <w:rsid w:val="00176BEB"/>
    <w:rsid w:val="0017726A"/>
    <w:rsid w:val="00177395"/>
    <w:rsid w:val="001773CD"/>
    <w:rsid w:val="00177DD3"/>
    <w:rsid w:val="00177DF0"/>
    <w:rsid w:val="00177DF9"/>
    <w:rsid w:val="00180158"/>
    <w:rsid w:val="00180278"/>
    <w:rsid w:val="00180437"/>
    <w:rsid w:val="001805E6"/>
    <w:rsid w:val="001806B3"/>
    <w:rsid w:val="001807F2"/>
    <w:rsid w:val="001807FD"/>
    <w:rsid w:val="00180A0D"/>
    <w:rsid w:val="00180C2E"/>
    <w:rsid w:val="00181025"/>
    <w:rsid w:val="0018108E"/>
    <w:rsid w:val="001813EE"/>
    <w:rsid w:val="001815B5"/>
    <w:rsid w:val="00181806"/>
    <w:rsid w:val="001818A7"/>
    <w:rsid w:val="00181CC0"/>
    <w:rsid w:val="00182033"/>
    <w:rsid w:val="001823BE"/>
    <w:rsid w:val="001825F6"/>
    <w:rsid w:val="00182725"/>
    <w:rsid w:val="001829C8"/>
    <w:rsid w:val="00182AB1"/>
    <w:rsid w:val="00182DEB"/>
    <w:rsid w:val="00182DFB"/>
    <w:rsid w:val="001830A7"/>
    <w:rsid w:val="00183145"/>
    <w:rsid w:val="00183181"/>
    <w:rsid w:val="0018320E"/>
    <w:rsid w:val="001836EE"/>
    <w:rsid w:val="001837B2"/>
    <w:rsid w:val="001838C1"/>
    <w:rsid w:val="00183D6A"/>
    <w:rsid w:val="00183E17"/>
    <w:rsid w:val="00183E83"/>
    <w:rsid w:val="0018424D"/>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309"/>
    <w:rsid w:val="0018631A"/>
    <w:rsid w:val="00186467"/>
    <w:rsid w:val="0018647C"/>
    <w:rsid w:val="001864F6"/>
    <w:rsid w:val="00186546"/>
    <w:rsid w:val="0018659E"/>
    <w:rsid w:val="001866EC"/>
    <w:rsid w:val="00186904"/>
    <w:rsid w:val="00186A3C"/>
    <w:rsid w:val="00186A6F"/>
    <w:rsid w:val="00186B0A"/>
    <w:rsid w:val="00186EA1"/>
    <w:rsid w:val="00187067"/>
    <w:rsid w:val="00187359"/>
    <w:rsid w:val="00187389"/>
    <w:rsid w:val="001874A7"/>
    <w:rsid w:val="0018763F"/>
    <w:rsid w:val="00187995"/>
    <w:rsid w:val="00187BA5"/>
    <w:rsid w:val="00187BD8"/>
    <w:rsid w:val="00187C5E"/>
    <w:rsid w:val="00187DB3"/>
    <w:rsid w:val="00190006"/>
    <w:rsid w:val="0019012A"/>
    <w:rsid w:val="001905BD"/>
    <w:rsid w:val="0019062E"/>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9A5"/>
    <w:rsid w:val="00192B26"/>
    <w:rsid w:val="00192CE1"/>
    <w:rsid w:val="00192D52"/>
    <w:rsid w:val="00192D9A"/>
    <w:rsid w:val="00192FE6"/>
    <w:rsid w:val="00193068"/>
    <w:rsid w:val="0019360B"/>
    <w:rsid w:val="0019373A"/>
    <w:rsid w:val="0019377E"/>
    <w:rsid w:val="00193986"/>
    <w:rsid w:val="00193B08"/>
    <w:rsid w:val="00193C1F"/>
    <w:rsid w:val="00193CD2"/>
    <w:rsid w:val="0019438B"/>
    <w:rsid w:val="0019455D"/>
    <w:rsid w:val="00194570"/>
    <w:rsid w:val="00194623"/>
    <w:rsid w:val="00194EA2"/>
    <w:rsid w:val="00194F4D"/>
    <w:rsid w:val="0019503D"/>
    <w:rsid w:val="001950B9"/>
    <w:rsid w:val="001953DF"/>
    <w:rsid w:val="001953F1"/>
    <w:rsid w:val="00195730"/>
    <w:rsid w:val="00195AF8"/>
    <w:rsid w:val="00195BAD"/>
    <w:rsid w:val="00195C47"/>
    <w:rsid w:val="00195DC0"/>
    <w:rsid w:val="00195EAB"/>
    <w:rsid w:val="0019641B"/>
    <w:rsid w:val="001964CA"/>
    <w:rsid w:val="001964E1"/>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820"/>
    <w:rsid w:val="00197A06"/>
    <w:rsid w:val="00197B67"/>
    <w:rsid w:val="001A009A"/>
    <w:rsid w:val="001A0275"/>
    <w:rsid w:val="001A02F6"/>
    <w:rsid w:val="001A04E1"/>
    <w:rsid w:val="001A0C98"/>
    <w:rsid w:val="001A0D4D"/>
    <w:rsid w:val="001A112D"/>
    <w:rsid w:val="001A1294"/>
    <w:rsid w:val="001A12B8"/>
    <w:rsid w:val="001A15C6"/>
    <w:rsid w:val="001A18ED"/>
    <w:rsid w:val="001A1CB4"/>
    <w:rsid w:val="001A1D1F"/>
    <w:rsid w:val="001A1DA0"/>
    <w:rsid w:val="001A1DD0"/>
    <w:rsid w:val="001A1FFD"/>
    <w:rsid w:val="001A25B9"/>
    <w:rsid w:val="001A27D2"/>
    <w:rsid w:val="001A29D1"/>
    <w:rsid w:val="001A34F3"/>
    <w:rsid w:val="001A35C6"/>
    <w:rsid w:val="001A3646"/>
    <w:rsid w:val="001A3735"/>
    <w:rsid w:val="001A3EF7"/>
    <w:rsid w:val="001A4156"/>
    <w:rsid w:val="001A42C0"/>
    <w:rsid w:val="001A45D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F5E"/>
    <w:rsid w:val="001B01FA"/>
    <w:rsid w:val="001B0447"/>
    <w:rsid w:val="001B04F9"/>
    <w:rsid w:val="001B05CE"/>
    <w:rsid w:val="001B077E"/>
    <w:rsid w:val="001B07CB"/>
    <w:rsid w:val="001B0832"/>
    <w:rsid w:val="001B096C"/>
    <w:rsid w:val="001B0B47"/>
    <w:rsid w:val="001B0D72"/>
    <w:rsid w:val="001B0F52"/>
    <w:rsid w:val="001B10C1"/>
    <w:rsid w:val="001B1166"/>
    <w:rsid w:val="001B12B5"/>
    <w:rsid w:val="001B13D0"/>
    <w:rsid w:val="001B14B1"/>
    <w:rsid w:val="001B168B"/>
    <w:rsid w:val="001B1836"/>
    <w:rsid w:val="001B1892"/>
    <w:rsid w:val="001B18A7"/>
    <w:rsid w:val="001B18D8"/>
    <w:rsid w:val="001B18E2"/>
    <w:rsid w:val="001B1949"/>
    <w:rsid w:val="001B1D71"/>
    <w:rsid w:val="001B1E22"/>
    <w:rsid w:val="001B1EC0"/>
    <w:rsid w:val="001B209A"/>
    <w:rsid w:val="001B2246"/>
    <w:rsid w:val="001B22E7"/>
    <w:rsid w:val="001B2762"/>
    <w:rsid w:val="001B2C11"/>
    <w:rsid w:val="001B2D3F"/>
    <w:rsid w:val="001B3257"/>
    <w:rsid w:val="001B3294"/>
    <w:rsid w:val="001B330D"/>
    <w:rsid w:val="001B33FF"/>
    <w:rsid w:val="001B36FC"/>
    <w:rsid w:val="001B3AF4"/>
    <w:rsid w:val="001B3C58"/>
    <w:rsid w:val="001B3DE2"/>
    <w:rsid w:val="001B3E72"/>
    <w:rsid w:val="001B3E7F"/>
    <w:rsid w:val="001B415A"/>
    <w:rsid w:val="001B41ED"/>
    <w:rsid w:val="001B4245"/>
    <w:rsid w:val="001B4607"/>
    <w:rsid w:val="001B46CC"/>
    <w:rsid w:val="001B4786"/>
    <w:rsid w:val="001B4787"/>
    <w:rsid w:val="001B47F5"/>
    <w:rsid w:val="001B4CBA"/>
    <w:rsid w:val="001B4CC1"/>
    <w:rsid w:val="001B4CFA"/>
    <w:rsid w:val="001B4D5B"/>
    <w:rsid w:val="001B4DD5"/>
    <w:rsid w:val="001B5269"/>
    <w:rsid w:val="001B53C4"/>
    <w:rsid w:val="001B5749"/>
    <w:rsid w:val="001B5F59"/>
    <w:rsid w:val="001B6180"/>
    <w:rsid w:val="001B61AD"/>
    <w:rsid w:val="001B6274"/>
    <w:rsid w:val="001B63A4"/>
    <w:rsid w:val="001B648C"/>
    <w:rsid w:val="001B64F4"/>
    <w:rsid w:val="001B6A3D"/>
    <w:rsid w:val="001B71E3"/>
    <w:rsid w:val="001B71EB"/>
    <w:rsid w:val="001B76E0"/>
    <w:rsid w:val="001B7719"/>
    <w:rsid w:val="001B7C65"/>
    <w:rsid w:val="001B7D11"/>
    <w:rsid w:val="001B7D82"/>
    <w:rsid w:val="001B7E0A"/>
    <w:rsid w:val="001B7E0C"/>
    <w:rsid w:val="001B7E2C"/>
    <w:rsid w:val="001C02D5"/>
    <w:rsid w:val="001C03CE"/>
    <w:rsid w:val="001C057B"/>
    <w:rsid w:val="001C0674"/>
    <w:rsid w:val="001C084F"/>
    <w:rsid w:val="001C0F5E"/>
    <w:rsid w:val="001C0FC3"/>
    <w:rsid w:val="001C11C7"/>
    <w:rsid w:val="001C1324"/>
    <w:rsid w:val="001C1405"/>
    <w:rsid w:val="001C153A"/>
    <w:rsid w:val="001C189F"/>
    <w:rsid w:val="001C1B93"/>
    <w:rsid w:val="001C1BFB"/>
    <w:rsid w:val="001C1D18"/>
    <w:rsid w:val="001C1DAF"/>
    <w:rsid w:val="001C1DC1"/>
    <w:rsid w:val="001C21E1"/>
    <w:rsid w:val="001C226F"/>
    <w:rsid w:val="001C2347"/>
    <w:rsid w:val="001C2860"/>
    <w:rsid w:val="001C287C"/>
    <w:rsid w:val="001C2A02"/>
    <w:rsid w:val="001C2DE5"/>
    <w:rsid w:val="001C2EE9"/>
    <w:rsid w:val="001C33E8"/>
    <w:rsid w:val="001C369E"/>
    <w:rsid w:val="001C3940"/>
    <w:rsid w:val="001C3B62"/>
    <w:rsid w:val="001C3CDA"/>
    <w:rsid w:val="001C3E29"/>
    <w:rsid w:val="001C3E69"/>
    <w:rsid w:val="001C3F28"/>
    <w:rsid w:val="001C4115"/>
    <w:rsid w:val="001C428E"/>
    <w:rsid w:val="001C42B4"/>
    <w:rsid w:val="001C4548"/>
    <w:rsid w:val="001C466F"/>
    <w:rsid w:val="001C472F"/>
    <w:rsid w:val="001C49ED"/>
    <w:rsid w:val="001C4A0B"/>
    <w:rsid w:val="001C4A30"/>
    <w:rsid w:val="001C4C1F"/>
    <w:rsid w:val="001C5296"/>
    <w:rsid w:val="001C5302"/>
    <w:rsid w:val="001C5397"/>
    <w:rsid w:val="001C5449"/>
    <w:rsid w:val="001C54EE"/>
    <w:rsid w:val="001C5763"/>
    <w:rsid w:val="001C5813"/>
    <w:rsid w:val="001C5854"/>
    <w:rsid w:val="001C585F"/>
    <w:rsid w:val="001C5996"/>
    <w:rsid w:val="001C5AD6"/>
    <w:rsid w:val="001C5E2A"/>
    <w:rsid w:val="001C5E30"/>
    <w:rsid w:val="001C6109"/>
    <w:rsid w:val="001C63AD"/>
    <w:rsid w:val="001C640A"/>
    <w:rsid w:val="001C66A1"/>
    <w:rsid w:val="001C66AC"/>
    <w:rsid w:val="001C6754"/>
    <w:rsid w:val="001C68A8"/>
    <w:rsid w:val="001C68AE"/>
    <w:rsid w:val="001C695C"/>
    <w:rsid w:val="001C6A5B"/>
    <w:rsid w:val="001C6AF5"/>
    <w:rsid w:val="001C6DF8"/>
    <w:rsid w:val="001C6F7C"/>
    <w:rsid w:val="001C7185"/>
    <w:rsid w:val="001C726E"/>
    <w:rsid w:val="001C7599"/>
    <w:rsid w:val="001C764F"/>
    <w:rsid w:val="001C7690"/>
    <w:rsid w:val="001C7728"/>
    <w:rsid w:val="001C77F0"/>
    <w:rsid w:val="001C7C00"/>
    <w:rsid w:val="001C7F46"/>
    <w:rsid w:val="001D0079"/>
    <w:rsid w:val="001D02B8"/>
    <w:rsid w:val="001D042D"/>
    <w:rsid w:val="001D0447"/>
    <w:rsid w:val="001D06A5"/>
    <w:rsid w:val="001D07DC"/>
    <w:rsid w:val="001D07E0"/>
    <w:rsid w:val="001D0C63"/>
    <w:rsid w:val="001D0F87"/>
    <w:rsid w:val="001D1089"/>
    <w:rsid w:val="001D1379"/>
    <w:rsid w:val="001D15AE"/>
    <w:rsid w:val="001D15D0"/>
    <w:rsid w:val="001D15D5"/>
    <w:rsid w:val="001D192E"/>
    <w:rsid w:val="001D1DDE"/>
    <w:rsid w:val="001D24D0"/>
    <w:rsid w:val="001D26B1"/>
    <w:rsid w:val="001D26BF"/>
    <w:rsid w:val="001D2739"/>
    <w:rsid w:val="001D2BB0"/>
    <w:rsid w:val="001D30C9"/>
    <w:rsid w:val="001D31FA"/>
    <w:rsid w:val="001D33D5"/>
    <w:rsid w:val="001D3536"/>
    <w:rsid w:val="001D3833"/>
    <w:rsid w:val="001D38E3"/>
    <w:rsid w:val="001D3C7E"/>
    <w:rsid w:val="001D3CCA"/>
    <w:rsid w:val="001D40CD"/>
    <w:rsid w:val="001D4183"/>
    <w:rsid w:val="001D445B"/>
    <w:rsid w:val="001D446F"/>
    <w:rsid w:val="001D4560"/>
    <w:rsid w:val="001D46A0"/>
    <w:rsid w:val="001D4791"/>
    <w:rsid w:val="001D48C8"/>
    <w:rsid w:val="001D4956"/>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606D"/>
    <w:rsid w:val="001D6506"/>
    <w:rsid w:val="001D656C"/>
    <w:rsid w:val="001D666C"/>
    <w:rsid w:val="001D66A5"/>
    <w:rsid w:val="001D6ABB"/>
    <w:rsid w:val="001D6AD9"/>
    <w:rsid w:val="001D6BEE"/>
    <w:rsid w:val="001D6D09"/>
    <w:rsid w:val="001D6D19"/>
    <w:rsid w:val="001D6DAC"/>
    <w:rsid w:val="001D6E47"/>
    <w:rsid w:val="001D72AE"/>
    <w:rsid w:val="001D731D"/>
    <w:rsid w:val="001D73E1"/>
    <w:rsid w:val="001D753C"/>
    <w:rsid w:val="001D75C4"/>
    <w:rsid w:val="001D7692"/>
    <w:rsid w:val="001D7B7F"/>
    <w:rsid w:val="001D7CA4"/>
    <w:rsid w:val="001D7E58"/>
    <w:rsid w:val="001D7EEB"/>
    <w:rsid w:val="001E021D"/>
    <w:rsid w:val="001E02DB"/>
    <w:rsid w:val="001E0425"/>
    <w:rsid w:val="001E0429"/>
    <w:rsid w:val="001E05B3"/>
    <w:rsid w:val="001E0BC8"/>
    <w:rsid w:val="001E0D3C"/>
    <w:rsid w:val="001E1132"/>
    <w:rsid w:val="001E13B3"/>
    <w:rsid w:val="001E1991"/>
    <w:rsid w:val="001E1AAB"/>
    <w:rsid w:val="001E1C63"/>
    <w:rsid w:val="001E1D68"/>
    <w:rsid w:val="001E23B9"/>
    <w:rsid w:val="001E2412"/>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5A5"/>
    <w:rsid w:val="001E4674"/>
    <w:rsid w:val="001E4A76"/>
    <w:rsid w:val="001E4C70"/>
    <w:rsid w:val="001E4D4F"/>
    <w:rsid w:val="001E4ED8"/>
    <w:rsid w:val="001E4F35"/>
    <w:rsid w:val="001E4FBF"/>
    <w:rsid w:val="001E52B3"/>
    <w:rsid w:val="001E54F9"/>
    <w:rsid w:val="001E555D"/>
    <w:rsid w:val="001E5696"/>
    <w:rsid w:val="001E579D"/>
    <w:rsid w:val="001E57CF"/>
    <w:rsid w:val="001E5952"/>
    <w:rsid w:val="001E5981"/>
    <w:rsid w:val="001E5DA3"/>
    <w:rsid w:val="001E605A"/>
    <w:rsid w:val="001E60C0"/>
    <w:rsid w:val="001E65FE"/>
    <w:rsid w:val="001E6826"/>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E92"/>
    <w:rsid w:val="001F0F07"/>
    <w:rsid w:val="001F102A"/>
    <w:rsid w:val="001F1142"/>
    <w:rsid w:val="001F1201"/>
    <w:rsid w:val="001F12CF"/>
    <w:rsid w:val="001F130E"/>
    <w:rsid w:val="001F148D"/>
    <w:rsid w:val="001F1987"/>
    <w:rsid w:val="001F1ED4"/>
    <w:rsid w:val="001F201D"/>
    <w:rsid w:val="001F21BC"/>
    <w:rsid w:val="001F22D5"/>
    <w:rsid w:val="001F2352"/>
    <w:rsid w:val="001F2369"/>
    <w:rsid w:val="001F23B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DAC"/>
    <w:rsid w:val="001F4FA0"/>
    <w:rsid w:val="001F4FB3"/>
    <w:rsid w:val="001F5019"/>
    <w:rsid w:val="001F5193"/>
    <w:rsid w:val="001F51C5"/>
    <w:rsid w:val="001F534E"/>
    <w:rsid w:val="001F5399"/>
    <w:rsid w:val="001F5643"/>
    <w:rsid w:val="001F5661"/>
    <w:rsid w:val="001F5792"/>
    <w:rsid w:val="001F5C54"/>
    <w:rsid w:val="001F5D6D"/>
    <w:rsid w:val="001F60E0"/>
    <w:rsid w:val="001F6321"/>
    <w:rsid w:val="001F6572"/>
    <w:rsid w:val="001F65B0"/>
    <w:rsid w:val="001F6696"/>
    <w:rsid w:val="001F6701"/>
    <w:rsid w:val="001F67AA"/>
    <w:rsid w:val="001F6950"/>
    <w:rsid w:val="001F6AFD"/>
    <w:rsid w:val="001F6D70"/>
    <w:rsid w:val="001F7037"/>
    <w:rsid w:val="001F738D"/>
    <w:rsid w:val="001F7599"/>
    <w:rsid w:val="001F75B0"/>
    <w:rsid w:val="001F75BA"/>
    <w:rsid w:val="001F76C8"/>
    <w:rsid w:val="001F787E"/>
    <w:rsid w:val="001F7AA9"/>
    <w:rsid w:val="001F7E16"/>
    <w:rsid w:val="001F7EFC"/>
    <w:rsid w:val="001F7FE0"/>
    <w:rsid w:val="002003FD"/>
    <w:rsid w:val="00200684"/>
    <w:rsid w:val="00200B8D"/>
    <w:rsid w:val="00200E70"/>
    <w:rsid w:val="00200EF8"/>
    <w:rsid w:val="00200F59"/>
    <w:rsid w:val="002014B3"/>
    <w:rsid w:val="00201882"/>
    <w:rsid w:val="002018D4"/>
    <w:rsid w:val="00201CB1"/>
    <w:rsid w:val="00202224"/>
    <w:rsid w:val="00202287"/>
    <w:rsid w:val="002028E1"/>
    <w:rsid w:val="002028E6"/>
    <w:rsid w:val="00202A5B"/>
    <w:rsid w:val="00202BBE"/>
    <w:rsid w:val="00202E80"/>
    <w:rsid w:val="00203177"/>
    <w:rsid w:val="00203198"/>
    <w:rsid w:val="00203225"/>
    <w:rsid w:val="00203452"/>
    <w:rsid w:val="002034E9"/>
    <w:rsid w:val="002035BA"/>
    <w:rsid w:val="002036BB"/>
    <w:rsid w:val="00203720"/>
    <w:rsid w:val="002037E4"/>
    <w:rsid w:val="00203894"/>
    <w:rsid w:val="00203DED"/>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6031"/>
    <w:rsid w:val="00206123"/>
    <w:rsid w:val="0020623C"/>
    <w:rsid w:val="00206358"/>
    <w:rsid w:val="0020640E"/>
    <w:rsid w:val="0020646A"/>
    <w:rsid w:val="00206955"/>
    <w:rsid w:val="0020695C"/>
    <w:rsid w:val="00206993"/>
    <w:rsid w:val="00206A11"/>
    <w:rsid w:val="00206A79"/>
    <w:rsid w:val="00206B53"/>
    <w:rsid w:val="0020708F"/>
    <w:rsid w:val="0020718B"/>
    <w:rsid w:val="00207B9B"/>
    <w:rsid w:val="00210309"/>
    <w:rsid w:val="0021063D"/>
    <w:rsid w:val="00210650"/>
    <w:rsid w:val="0021079A"/>
    <w:rsid w:val="002107CF"/>
    <w:rsid w:val="00210BEB"/>
    <w:rsid w:val="00210D86"/>
    <w:rsid w:val="00210EB1"/>
    <w:rsid w:val="002110E7"/>
    <w:rsid w:val="002113D2"/>
    <w:rsid w:val="00211519"/>
    <w:rsid w:val="00211981"/>
    <w:rsid w:val="00211C36"/>
    <w:rsid w:val="00211E87"/>
    <w:rsid w:val="00211EC0"/>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D0"/>
    <w:rsid w:val="0021480E"/>
    <w:rsid w:val="0021497C"/>
    <w:rsid w:val="002149AF"/>
    <w:rsid w:val="00214A7E"/>
    <w:rsid w:val="00214A86"/>
    <w:rsid w:val="00214D4F"/>
    <w:rsid w:val="002150D2"/>
    <w:rsid w:val="00215353"/>
    <w:rsid w:val="002153EB"/>
    <w:rsid w:val="002153F1"/>
    <w:rsid w:val="002156FA"/>
    <w:rsid w:val="00215AAA"/>
    <w:rsid w:val="00215BB6"/>
    <w:rsid w:val="002160FA"/>
    <w:rsid w:val="002163BA"/>
    <w:rsid w:val="00216795"/>
    <w:rsid w:val="0021683C"/>
    <w:rsid w:val="002168E5"/>
    <w:rsid w:val="002169A2"/>
    <w:rsid w:val="00216F5F"/>
    <w:rsid w:val="00217027"/>
    <w:rsid w:val="00217311"/>
    <w:rsid w:val="0021731D"/>
    <w:rsid w:val="002176EE"/>
    <w:rsid w:val="00217703"/>
    <w:rsid w:val="0021779C"/>
    <w:rsid w:val="0021789A"/>
    <w:rsid w:val="00217D0A"/>
    <w:rsid w:val="00217E32"/>
    <w:rsid w:val="00217F07"/>
    <w:rsid w:val="00220068"/>
    <w:rsid w:val="0022049E"/>
    <w:rsid w:val="002204A9"/>
    <w:rsid w:val="00220544"/>
    <w:rsid w:val="00220615"/>
    <w:rsid w:val="00220926"/>
    <w:rsid w:val="00220A3E"/>
    <w:rsid w:val="00220B08"/>
    <w:rsid w:val="00220E5C"/>
    <w:rsid w:val="00221152"/>
    <w:rsid w:val="00221334"/>
    <w:rsid w:val="002216CA"/>
    <w:rsid w:val="0022186E"/>
    <w:rsid w:val="0022191A"/>
    <w:rsid w:val="00221985"/>
    <w:rsid w:val="002219A4"/>
    <w:rsid w:val="00221A45"/>
    <w:rsid w:val="00221EC5"/>
    <w:rsid w:val="00221F55"/>
    <w:rsid w:val="00221F6E"/>
    <w:rsid w:val="0022227E"/>
    <w:rsid w:val="00222976"/>
    <w:rsid w:val="00222A7A"/>
    <w:rsid w:val="00222ACC"/>
    <w:rsid w:val="002230F3"/>
    <w:rsid w:val="002231C7"/>
    <w:rsid w:val="00223274"/>
    <w:rsid w:val="00223624"/>
    <w:rsid w:val="00223811"/>
    <w:rsid w:val="00223C75"/>
    <w:rsid w:val="00223DDF"/>
    <w:rsid w:val="002240F0"/>
    <w:rsid w:val="0022451A"/>
    <w:rsid w:val="0022456E"/>
    <w:rsid w:val="00224A2C"/>
    <w:rsid w:val="00224AA7"/>
    <w:rsid w:val="00224CDD"/>
    <w:rsid w:val="00224E1A"/>
    <w:rsid w:val="0022502C"/>
    <w:rsid w:val="002250B0"/>
    <w:rsid w:val="00225217"/>
    <w:rsid w:val="0022536F"/>
    <w:rsid w:val="002256AC"/>
    <w:rsid w:val="002256D9"/>
    <w:rsid w:val="00225793"/>
    <w:rsid w:val="00225B1E"/>
    <w:rsid w:val="00225D28"/>
    <w:rsid w:val="00225D61"/>
    <w:rsid w:val="0022615B"/>
    <w:rsid w:val="0022624A"/>
    <w:rsid w:val="0022629D"/>
    <w:rsid w:val="00226577"/>
    <w:rsid w:val="0022668B"/>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B4A"/>
    <w:rsid w:val="00227BC7"/>
    <w:rsid w:val="0023008D"/>
    <w:rsid w:val="00230131"/>
    <w:rsid w:val="0023049B"/>
    <w:rsid w:val="0023062F"/>
    <w:rsid w:val="002306F8"/>
    <w:rsid w:val="002307A3"/>
    <w:rsid w:val="00230A29"/>
    <w:rsid w:val="00230AA4"/>
    <w:rsid w:val="0023106E"/>
    <w:rsid w:val="00231108"/>
    <w:rsid w:val="002312F4"/>
    <w:rsid w:val="002313A2"/>
    <w:rsid w:val="002314A0"/>
    <w:rsid w:val="00231506"/>
    <w:rsid w:val="00231580"/>
    <w:rsid w:val="00231735"/>
    <w:rsid w:val="00231A69"/>
    <w:rsid w:val="00231FC7"/>
    <w:rsid w:val="00232033"/>
    <w:rsid w:val="002325CC"/>
    <w:rsid w:val="002326F4"/>
    <w:rsid w:val="00232930"/>
    <w:rsid w:val="002329AD"/>
    <w:rsid w:val="00232A74"/>
    <w:rsid w:val="00232A95"/>
    <w:rsid w:val="00232C3F"/>
    <w:rsid w:val="00232D71"/>
    <w:rsid w:val="00232D9D"/>
    <w:rsid w:val="00232DD9"/>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5D1"/>
    <w:rsid w:val="00234653"/>
    <w:rsid w:val="00234971"/>
    <w:rsid w:val="00234C18"/>
    <w:rsid w:val="00234E13"/>
    <w:rsid w:val="00234E7B"/>
    <w:rsid w:val="00234F7B"/>
    <w:rsid w:val="00235053"/>
    <w:rsid w:val="002351C5"/>
    <w:rsid w:val="002351CB"/>
    <w:rsid w:val="002353B1"/>
    <w:rsid w:val="0023570D"/>
    <w:rsid w:val="0023577D"/>
    <w:rsid w:val="002359B9"/>
    <w:rsid w:val="00235CC4"/>
    <w:rsid w:val="00235D12"/>
    <w:rsid w:val="0023612E"/>
    <w:rsid w:val="00236299"/>
    <w:rsid w:val="002362AB"/>
    <w:rsid w:val="0023637A"/>
    <w:rsid w:val="002363CE"/>
    <w:rsid w:val="00236400"/>
    <w:rsid w:val="0023642C"/>
    <w:rsid w:val="00236450"/>
    <w:rsid w:val="00236480"/>
    <w:rsid w:val="00236680"/>
    <w:rsid w:val="00236697"/>
    <w:rsid w:val="00236B0D"/>
    <w:rsid w:val="00236BE9"/>
    <w:rsid w:val="00236D74"/>
    <w:rsid w:val="002371D2"/>
    <w:rsid w:val="00237374"/>
    <w:rsid w:val="00237653"/>
    <w:rsid w:val="0023765A"/>
    <w:rsid w:val="0023772D"/>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710"/>
    <w:rsid w:val="002418E8"/>
    <w:rsid w:val="00241A03"/>
    <w:rsid w:val="00241AD6"/>
    <w:rsid w:val="00241B5C"/>
    <w:rsid w:val="00241DDD"/>
    <w:rsid w:val="00241FDE"/>
    <w:rsid w:val="00242768"/>
    <w:rsid w:val="00242809"/>
    <w:rsid w:val="00242822"/>
    <w:rsid w:val="002429B3"/>
    <w:rsid w:val="00242A4F"/>
    <w:rsid w:val="00242E22"/>
    <w:rsid w:val="002430BB"/>
    <w:rsid w:val="0024336B"/>
    <w:rsid w:val="002433E6"/>
    <w:rsid w:val="002435FC"/>
    <w:rsid w:val="0024389A"/>
    <w:rsid w:val="00243BB7"/>
    <w:rsid w:val="00243CBB"/>
    <w:rsid w:val="00243D89"/>
    <w:rsid w:val="00243E23"/>
    <w:rsid w:val="00244194"/>
    <w:rsid w:val="0024424F"/>
    <w:rsid w:val="002443D7"/>
    <w:rsid w:val="00244602"/>
    <w:rsid w:val="002449E9"/>
    <w:rsid w:val="00244A3B"/>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F66"/>
    <w:rsid w:val="00245FD5"/>
    <w:rsid w:val="00246172"/>
    <w:rsid w:val="0024631A"/>
    <w:rsid w:val="002465C2"/>
    <w:rsid w:val="0024679D"/>
    <w:rsid w:val="00246A11"/>
    <w:rsid w:val="00246BF6"/>
    <w:rsid w:val="00246C4B"/>
    <w:rsid w:val="00246C6B"/>
    <w:rsid w:val="00246DC5"/>
    <w:rsid w:val="002470E9"/>
    <w:rsid w:val="002471BC"/>
    <w:rsid w:val="0024723E"/>
    <w:rsid w:val="002472AB"/>
    <w:rsid w:val="00247362"/>
    <w:rsid w:val="002477DF"/>
    <w:rsid w:val="002478BA"/>
    <w:rsid w:val="00247B24"/>
    <w:rsid w:val="00247BB9"/>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82"/>
    <w:rsid w:val="0025162F"/>
    <w:rsid w:val="002519F8"/>
    <w:rsid w:val="00251AD6"/>
    <w:rsid w:val="00251B66"/>
    <w:rsid w:val="00251C01"/>
    <w:rsid w:val="00251CBB"/>
    <w:rsid w:val="00251CCD"/>
    <w:rsid w:val="00251CE8"/>
    <w:rsid w:val="00251DAE"/>
    <w:rsid w:val="00251F8B"/>
    <w:rsid w:val="002523DC"/>
    <w:rsid w:val="0025242E"/>
    <w:rsid w:val="002524A4"/>
    <w:rsid w:val="002529C7"/>
    <w:rsid w:val="00252BAC"/>
    <w:rsid w:val="00252C17"/>
    <w:rsid w:val="00252C43"/>
    <w:rsid w:val="00252CD6"/>
    <w:rsid w:val="0025307F"/>
    <w:rsid w:val="0025309B"/>
    <w:rsid w:val="00253118"/>
    <w:rsid w:val="00253974"/>
    <w:rsid w:val="00253999"/>
    <w:rsid w:val="00253B06"/>
    <w:rsid w:val="00253BB0"/>
    <w:rsid w:val="00253CB9"/>
    <w:rsid w:val="00253DEA"/>
    <w:rsid w:val="00254195"/>
    <w:rsid w:val="002543A9"/>
    <w:rsid w:val="0025442B"/>
    <w:rsid w:val="00254535"/>
    <w:rsid w:val="002545F7"/>
    <w:rsid w:val="00254704"/>
    <w:rsid w:val="00254A12"/>
    <w:rsid w:val="00254B8E"/>
    <w:rsid w:val="00254DA6"/>
    <w:rsid w:val="00254FE9"/>
    <w:rsid w:val="002551BD"/>
    <w:rsid w:val="002557D9"/>
    <w:rsid w:val="00255AA8"/>
    <w:rsid w:val="00256025"/>
    <w:rsid w:val="00256028"/>
    <w:rsid w:val="0025648A"/>
    <w:rsid w:val="00256490"/>
    <w:rsid w:val="0025656F"/>
    <w:rsid w:val="002568AC"/>
    <w:rsid w:val="002568D0"/>
    <w:rsid w:val="00256A02"/>
    <w:rsid w:val="00256B8A"/>
    <w:rsid w:val="00256CF9"/>
    <w:rsid w:val="0025762B"/>
    <w:rsid w:val="0025764E"/>
    <w:rsid w:val="00257D53"/>
    <w:rsid w:val="00257DCD"/>
    <w:rsid w:val="002606FD"/>
    <w:rsid w:val="002608C9"/>
    <w:rsid w:val="00260AEE"/>
    <w:rsid w:val="00260D2A"/>
    <w:rsid w:val="00261240"/>
    <w:rsid w:val="00261559"/>
    <w:rsid w:val="0026156C"/>
    <w:rsid w:val="00261573"/>
    <w:rsid w:val="0026186A"/>
    <w:rsid w:val="0026188C"/>
    <w:rsid w:val="002619CE"/>
    <w:rsid w:val="00261A6C"/>
    <w:rsid w:val="00261A84"/>
    <w:rsid w:val="00261AAF"/>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57F"/>
    <w:rsid w:val="00263858"/>
    <w:rsid w:val="00263946"/>
    <w:rsid w:val="00263A71"/>
    <w:rsid w:val="00263E51"/>
    <w:rsid w:val="00263E58"/>
    <w:rsid w:val="00263F4F"/>
    <w:rsid w:val="00263F6F"/>
    <w:rsid w:val="002640BA"/>
    <w:rsid w:val="00264292"/>
    <w:rsid w:val="002643FD"/>
    <w:rsid w:val="002647CE"/>
    <w:rsid w:val="00264918"/>
    <w:rsid w:val="0026499F"/>
    <w:rsid w:val="00264AA8"/>
    <w:rsid w:val="00264CF2"/>
    <w:rsid w:val="00264ED3"/>
    <w:rsid w:val="00264F27"/>
    <w:rsid w:val="00264FB5"/>
    <w:rsid w:val="002650F0"/>
    <w:rsid w:val="00265168"/>
    <w:rsid w:val="002655F0"/>
    <w:rsid w:val="002658AB"/>
    <w:rsid w:val="00265B74"/>
    <w:rsid w:val="00265D61"/>
    <w:rsid w:val="002660EB"/>
    <w:rsid w:val="002667A8"/>
    <w:rsid w:val="0026682B"/>
    <w:rsid w:val="002668C9"/>
    <w:rsid w:val="00266B2B"/>
    <w:rsid w:val="00266B79"/>
    <w:rsid w:val="00266D70"/>
    <w:rsid w:val="002671B3"/>
    <w:rsid w:val="00267206"/>
    <w:rsid w:val="00267587"/>
    <w:rsid w:val="002675C8"/>
    <w:rsid w:val="00267760"/>
    <w:rsid w:val="002677B5"/>
    <w:rsid w:val="00267A91"/>
    <w:rsid w:val="00267AEB"/>
    <w:rsid w:val="00267CE1"/>
    <w:rsid w:val="002700CE"/>
    <w:rsid w:val="002701FC"/>
    <w:rsid w:val="002702DB"/>
    <w:rsid w:val="002704B7"/>
    <w:rsid w:val="0027050C"/>
    <w:rsid w:val="002705AC"/>
    <w:rsid w:val="00270892"/>
    <w:rsid w:val="00270C8C"/>
    <w:rsid w:val="00270DC8"/>
    <w:rsid w:val="00271003"/>
    <w:rsid w:val="00271381"/>
    <w:rsid w:val="002713B3"/>
    <w:rsid w:val="00271589"/>
    <w:rsid w:val="0027167E"/>
    <w:rsid w:val="00271712"/>
    <w:rsid w:val="002717A0"/>
    <w:rsid w:val="00271DA0"/>
    <w:rsid w:val="002723A4"/>
    <w:rsid w:val="002724EA"/>
    <w:rsid w:val="00272AA4"/>
    <w:rsid w:val="00272C35"/>
    <w:rsid w:val="00272C92"/>
    <w:rsid w:val="00272D4B"/>
    <w:rsid w:val="00272E0C"/>
    <w:rsid w:val="00272F8E"/>
    <w:rsid w:val="00273067"/>
    <w:rsid w:val="00273177"/>
    <w:rsid w:val="00273209"/>
    <w:rsid w:val="00273219"/>
    <w:rsid w:val="00273470"/>
    <w:rsid w:val="002735D3"/>
    <w:rsid w:val="00273729"/>
    <w:rsid w:val="002738C4"/>
    <w:rsid w:val="0027393A"/>
    <w:rsid w:val="00273A8D"/>
    <w:rsid w:val="00273BB6"/>
    <w:rsid w:val="00273BCE"/>
    <w:rsid w:val="00273C7A"/>
    <w:rsid w:val="00273E34"/>
    <w:rsid w:val="00273FB2"/>
    <w:rsid w:val="00273FB8"/>
    <w:rsid w:val="00274336"/>
    <w:rsid w:val="0027448A"/>
    <w:rsid w:val="0027455B"/>
    <w:rsid w:val="002747B6"/>
    <w:rsid w:val="00274A6A"/>
    <w:rsid w:val="00274C58"/>
    <w:rsid w:val="00274E16"/>
    <w:rsid w:val="00274EE8"/>
    <w:rsid w:val="00275074"/>
    <w:rsid w:val="00275351"/>
    <w:rsid w:val="002755BF"/>
    <w:rsid w:val="002756C3"/>
    <w:rsid w:val="002756E7"/>
    <w:rsid w:val="00275876"/>
    <w:rsid w:val="0027587D"/>
    <w:rsid w:val="00275B1C"/>
    <w:rsid w:val="00275DD1"/>
    <w:rsid w:val="002763E9"/>
    <w:rsid w:val="002764C7"/>
    <w:rsid w:val="00276736"/>
    <w:rsid w:val="002769E0"/>
    <w:rsid w:val="00276A18"/>
    <w:rsid w:val="00276ACE"/>
    <w:rsid w:val="00276D48"/>
    <w:rsid w:val="00276D86"/>
    <w:rsid w:val="00276DB2"/>
    <w:rsid w:val="00276E10"/>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7DC"/>
    <w:rsid w:val="002808C8"/>
    <w:rsid w:val="002809F3"/>
    <w:rsid w:val="00280E8E"/>
    <w:rsid w:val="00280FDF"/>
    <w:rsid w:val="002810E1"/>
    <w:rsid w:val="00281104"/>
    <w:rsid w:val="00281134"/>
    <w:rsid w:val="00281208"/>
    <w:rsid w:val="00281539"/>
    <w:rsid w:val="0028157C"/>
    <w:rsid w:val="002815FA"/>
    <w:rsid w:val="00281C13"/>
    <w:rsid w:val="00281F0E"/>
    <w:rsid w:val="002824C2"/>
    <w:rsid w:val="002825F2"/>
    <w:rsid w:val="0028269A"/>
    <w:rsid w:val="002828E2"/>
    <w:rsid w:val="002828E5"/>
    <w:rsid w:val="00282B0E"/>
    <w:rsid w:val="00282DD0"/>
    <w:rsid w:val="00282E01"/>
    <w:rsid w:val="00282E54"/>
    <w:rsid w:val="00283213"/>
    <w:rsid w:val="00283519"/>
    <w:rsid w:val="00283600"/>
    <w:rsid w:val="002838ED"/>
    <w:rsid w:val="002839BC"/>
    <w:rsid w:val="00283AB8"/>
    <w:rsid w:val="00283B03"/>
    <w:rsid w:val="00283B51"/>
    <w:rsid w:val="00283CBB"/>
    <w:rsid w:val="00283D9D"/>
    <w:rsid w:val="00283FE4"/>
    <w:rsid w:val="00284303"/>
    <w:rsid w:val="0028443A"/>
    <w:rsid w:val="00284A06"/>
    <w:rsid w:val="00284E32"/>
    <w:rsid w:val="00284E44"/>
    <w:rsid w:val="00284E95"/>
    <w:rsid w:val="00284F28"/>
    <w:rsid w:val="00284F4E"/>
    <w:rsid w:val="00285007"/>
    <w:rsid w:val="002851EB"/>
    <w:rsid w:val="00285327"/>
    <w:rsid w:val="00285460"/>
    <w:rsid w:val="00285510"/>
    <w:rsid w:val="0028555D"/>
    <w:rsid w:val="002857CD"/>
    <w:rsid w:val="00285BD1"/>
    <w:rsid w:val="00285BD2"/>
    <w:rsid w:val="00285DE2"/>
    <w:rsid w:val="00285E36"/>
    <w:rsid w:val="00286083"/>
    <w:rsid w:val="0028616D"/>
    <w:rsid w:val="00286413"/>
    <w:rsid w:val="00286442"/>
    <w:rsid w:val="0028664E"/>
    <w:rsid w:val="00286684"/>
    <w:rsid w:val="002866E3"/>
    <w:rsid w:val="002867D8"/>
    <w:rsid w:val="00286897"/>
    <w:rsid w:val="00286965"/>
    <w:rsid w:val="00286AEF"/>
    <w:rsid w:val="00286C74"/>
    <w:rsid w:val="00286D69"/>
    <w:rsid w:val="00286DC9"/>
    <w:rsid w:val="00286EED"/>
    <w:rsid w:val="00287049"/>
    <w:rsid w:val="0028709C"/>
    <w:rsid w:val="0028713A"/>
    <w:rsid w:val="002874B6"/>
    <w:rsid w:val="0028766B"/>
    <w:rsid w:val="00287758"/>
    <w:rsid w:val="00287BC3"/>
    <w:rsid w:val="00290013"/>
    <w:rsid w:val="00290137"/>
    <w:rsid w:val="00290279"/>
    <w:rsid w:val="002908C5"/>
    <w:rsid w:val="002908DF"/>
    <w:rsid w:val="00290AE0"/>
    <w:rsid w:val="00290D24"/>
    <w:rsid w:val="00290DD2"/>
    <w:rsid w:val="00290E15"/>
    <w:rsid w:val="00291066"/>
    <w:rsid w:val="0029136E"/>
    <w:rsid w:val="00291480"/>
    <w:rsid w:val="002914FD"/>
    <w:rsid w:val="0029186A"/>
    <w:rsid w:val="002919CE"/>
    <w:rsid w:val="00291A22"/>
    <w:rsid w:val="00291A25"/>
    <w:rsid w:val="00291CC7"/>
    <w:rsid w:val="00291DF1"/>
    <w:rsid w:val="00292013"/>
    <w:rsid w:val="00292120"/>
    <w:rsid w:val="00292399"/>
    <w:rsid w:val="002925A3"/>
    <w:rsid w:val="002928E6"/>
    <w:rsid w:val="00292C64"/>
    <w:rsid w:val="00292C75"/>
    <w:rsid w:val="00292D09"/>
    <w:rsid w:val="00293049"/>
    <w:rsid w:val="002934DA"/>
    <w:rsid w:val="0029382F"/>
    <w:rsid w:val="002938AD"/>
    <w:rsid w:val="00293A1E"/>
    <w:rsid w:val="00293ACA"/>
    <w:rsid w:val="00293CF7"/>
    <w:rsid w:val="00293DB9"/>
    <w:rsid w:val="00294445"/>
    <w:rsid w:val="00294503"/>
    <w:rsid w:val="00294888"/>
    <w:rsid w:val="00294B4D"/>
    <w:rsid w:val="00294CD0"/>
    <w:rsid w:val="00294D39"/>
    <w:rsid w:val="00294DA8"/>
    <w:rsid w:val="00295016"/>
    <w:rsid w:val="00295078"/>
    <w:rsid w:val="0029537E"/>
    <w:rsid w:val="00295413"/>
    <w:rsid w:val="002954C9"/>
    <w:rsid w:val="0029573A"/>
    <w:rsid w:val="00295A20"/>
    <w:rsid w:val="00295B29"/>
    <w:rsid w:val="00295B4B"/>
    <w:rsid w:val="00295DC4"/>
    <w:rsid w:val="00295EA2"/>
    <w:rsid w:val="00296027"/>
    <w:rsid w:val="002960C2"/>
    <w:rsid w:val="002960D5"/>
    <w:rsid w:val="002960E0"/>
    <w:rsid w:val="00296121"/>
    <w:rsid w:val="00296324"/>
    <w:rsid w:val="00296835"/>
    <w:rsid w:val="0029696A"/>
    <w:rsid w:val="002972A1"/>
    <w:rsid w:val="002972D9"/>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DEC"/>
    <w:rsid w:val="002A0FC2"/>
    <w:rsid w:val="002A0FF7"/>
    <w:rsid w:val="002A1062"/>
    <w:rsid w:val="002A15FC"/>
    <w:rsid w:val="002A1673"/>
    <w:rsid w:val="002A18D2"/>
    <w:rsid w:val="002A1911"/>
    <w:rsid w:val="002A1A0D"/>
    <w:rsid w:val="002A1E67"/>
    <w:rsid w:val="002A1E88"/>
    <w:rsid w:val="002A2012"/>
    <w:rsid w:val="002A2413"/>
    <w:rsid w:val="002A24CF"/>
    <w:rsid w:val="002A2963"/>
    <w:rsid w:val="002A29CA"/>
    <w:rsid w:val="002A2DFB"/>
    <w:rsid w:val="002A2F01"/>
    <w:rsid w:val="002A2F5E"/>
    <w:rsid w:val="002A2F99"/>
    <w:rsid w:val="002A348E"/>
    <w:rsid w:val="002A352A"/>
    <w:rsid w:val="002A3800"/>
    <w:rsid w:val="002A3AF5"/>
    <w:rsid w:val="002A4144"/>
    <w:rsid w:val="002A443F"/>
    <w:rsid w:val="002A4444"/>
    <w:rsid w:val="002A45A0"/>
    <w:rsid w:val="002A4A8F"/>
    <w:rsid w:val="002A534E"/>
    <w:rsid w:val="002A551D"/>
    <w:rsid w:val="002A554A"/>
    <w:rsid w:val="002A55E5"/>
    <w:rsid w:val="002A56DE"/>
    <w:rsid w:val="002A607D"/>
    <w:rsid w:val="002A6311"/>
    <w:rsid w:val="002A6316"/>
    <w:rsid w:val="002A656E"/>
    <w:rsid w:val="002A6674"/>
    <w:rsid w:val="002A68AE"/>
    <w:rsid w:val="002A6CBD"/>
    <w:rsid w:val="002A6CD9"/>
    <w:rsid w:val="002A7234"/>
    <w:rsid w:val="002A731C"/>
    <w:rsid w:val="002A759F"/>
    <w:rsid w:val="002B0288"/>
    <w:rsid w:val="002B0690"/>
    <w:rsid w:val="002B132E"/>
    <w:rsid w:val="002B142E"/>
    <w:rsid w:val="002B1499"/>
    <w:rsid w:val="002B14E7"/>
    <w:rsid w:val="002B1511"/>
    <w:rsid w:val="002B1538"/>
    <w:rsid w:val="002B1636"/>
    <w:rsid w:val="002B1731"/>
    <w:rsid w:val="002B1B07"/>
    <w:rsid w:val="002B1EAF"/>
    <w:rsid w:val="002B2333"/>
    <w:rsid w:val="002B240C"/>
    <w:rsid w:val="002B2766"/>
    <w:rsid w:val="002B2813"/>
    <w:rsid w:val="002B2D29"/>
    <w:rsid w:val="002B2EA2"/>
    <w:rsid w:val="002B2EF0"/>
    <w:rsid w:val="002B35D7"/>
    <w:rsid w:val="002B37FF"/>
    <w:rsid w:val="002B3AE2"/>
    <w:rsid w:val="002B3B31"/>
    <w:rsid w:val="002B3BBD"/>
    <w:rsid w:val="002B3BD0"/>
    <w:rsid w:val="002B3BE3"/>
    <w:rsid w:val="002B3F47"/>
    <w:rsid w:val="002B3FB2"/>
    <w:rsid w:val="002B45B3"/>
    <w:rsid w:val="002B49FC"/>
    <w:rsid w:val="002B4C48"/>
    <w:rsid w:val="002B4E59"/>
    <w:rsid w:val="002B51BA"/>
    <w:rsid w:val="002B52F3"/>
    <w:rsid w:val="002B53C5"/>
    <w:rsid w:val="002B54A8"/>
    <w:rsid w:val="002B55BD"/>
    <w:rsid w:val="002B561B"/>
    <w:rsid w:val="002B5A01"/>
    <w:rsid w:val="002B5AA1"/>
    <w:rsid w:val="002B6179"/>
    <w:rsid w:val="002B628F"/>
    <w:rsid w:val="002B637C"/>
    <w:rsid w:val="002B673A"/>
    <w:rsid w:val="002B6A7F"/>
    <w:rsid w:val="002B6B00"/>
    <w:rsid w:val="002B6B58"/>
    <w:rsid w:val="002B6D85"/>
    <w:rsid w:val="002B6EED"/>
    <w:rsid w:val="002B6EFE"/>
    <w:rsid w:val="002B7074"/>
    <w:rsid w:val="002B7078"/>
    <w:rsid w:val="002B71F8"/>
    <w:rsid w:val="002B7213"/>
    <w:rsid w:val="002B74AB"/>
    <w:rsid w:val="002B7818"/>
    <w:rsid w:val="002B7CA9"/>
    <w:rsid w:val="002C0200"/>
    <w:rsid w:val="002C02A4"/>
    <w:rsid w:val="002C0491"/>
    <w:rsid w:val="002C0801"/>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9A"/>
    <w:rsid w:val="002C3658"/>
    <w:rsid w:val="002C38E4"/>
    <w:rsid w:val="002C3AD5"/>
    <w:rsid w:val="002C3BD1"/>
    <w:rsid w:val="002C3CF7"/>
    <w:rsid w:val="002C3DA4"/>
    <w:rsid w:val="002C3F89"/>
    <w:rsid w:val="002C4041"/>
    <w:rsid w:val="002C42BF"/>
    <w:rsid w:val="002C4346"/>
    <w:rsid w:val="002C43B9"/>
    <w:rsid w:val="002C4433"/>
    <w:rsid w:val="002C44C6"/>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969"/>
    <w:rsid w:val="002C6A70"/>
    <w:rsid w:val="002C6C9F"/>
    <w:rsid w:val="002C6ED8"/>
    <w:rsid w:val="002C6F48"/>
    <w:rsid w:val="002C7047"/>
    <w:rsid w:val="002C711E"/>
    <w:rsid w:val="002C718D"/>
    <w:rsid w:val="002C720B"/>
    <w:rsid w:val="002C7276"/>
    <w:rsid w:val="002C747F"/>
    <w:rsid w:val="002C74F5"/>
    <w:rsid w:val="002C76CA"/>
    <w:rsid w:val="002C770F"/>
    <w:rsid w:val="002C79BF"/>
    <w:rsid w:val="002C7CDD"/>
    <w:rsid w:val="002C7CFF"/>
    <w:rsid w:val="002C7D49"/>
    <w:rsid w:val="002C7E07"/>
    <w:rsid w:val="002C7EC0"/>
    <w:rsid w:val="002D0344"/>
    <w:rsid w:val="002D04AA"/>
    <w:rsid w:val="002D0535"/>
    <w:rsid w:val="002D06B5"/>
    <w:rsid w:val="002D06CB"/>
    <w:rsid w:val="002D071D"/>
    <w:rsid w:val="002D0A19"/>
    <w:rsid w:val="002D0ADB"/>
    <w:rsid w:val="002D0BC6"/>
    <w:rsid w:val="002D0CDA"/>
    <w:rsid w:val="002D0F53"/>
    <w:rsid w:val="002D12DB"/>
    <w:rsid w:val="002D135D"/>
    <w:rsid w:val="002D16F3"/>
    <w:rsid w:val="002D17C5"/>
    <w:rsid w:val="002D1C81"/>
    <w:rsid w:val="002D1D40"/>
    <w:rsid w:val="002D1DA3"/>
    <w:rsid w:val="002D1F22"/>
    <w:rsid w:val="002D240B"/>
    <w:rsid w:val="002D248E"/>
    <w:rsid w:val="002D291E"/>
    <w:rsid w:val="002D2E48"/>
    <w:rsid w:val="002D2F4F"/>
    <w:rsid w:val="002D3001"/>
    <w:rsid w:val="002D3207"/>
    <w:rsid w:val="002D365F"/>
    <w:rsid w:val="002D38E4"/>
    <w:rsid w:val="002D3A0C"/>
    <w:rsid w:val="002D3A34"/>
    <w:rsid w:val="002D3A79"/>
    <w:rsid w:val="002D42E4"/>
    <w:rsid w:val="002D442F"/>
    <w:rsid w:val="002D4649"/>
    <w:rsid w:val="002D46C7"/>
    <w:rsid w:val="002D47AD"/>
    <w:rsid w:val="002D4CC1"/>
    <w:rsid w:val="002D502D"/>
    <w:rsid w:val="002D51DF"/>
    <w:rsid w:val="002D5631"/>
    <w:rsid w:val="002D5863"/>
    <w:rsid w:val="002D58B4"/>
    <w:rsid w:val="002D59C2"/>
    <w:rsid w:val="002D5DB9"/>
    <w:rsid w:val="002D5E1A"/>
    <w:rsid w:val="002D5E6C"/>
    <w:rsid w:val="002D6003"/>
    <w:rsid w:val="002D6296"/>
    <w:rsid w:val="002D6677"/>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E017A"/>
    <w:rsid w:val="002E023D"/>
    <w:rsid w:val="002E03FC"/>
    <w:rsid w:val="002E0472"/>
    <w:rsid w:val="002E0483"/>
    <w:rsid w:val="002E0582"/>
    <w:rsid w:val="002E0606"/>
    <w:rsid w:val="002E0692"/>
    <w:rsid w:val="002E0A71"/>
    <w:rsid w:val="002E0E3F"/>
    <w:rsid w:val="002E0FA5"/>
    <w:rsid w:val="002E1229"/>
    <w:rsid w:val="002E126C"/>
    <w:rsid w:val="002E12ED"/>
    <w:rsid w:val="002E1350"/>
    <w:rsid w:val="002E152D"/>
    <w:rsid w:val="002E1790"/>
    <w:rsid w:val="002E17E9"/>
    <w:rsid w:val="002E1828"/>
    <w:rsid w:val="002E18E2"/>
    <w:rsid w:val="002E19C8"/>
    <w:rsid w:val="002E1AFF"/>
    <w:rsid w:val="002E1D74"/>
    <w:rsid w:val="002E1F31"/>
    <w:rsid w:val="002E1F43"/>
    <w:rsid w:val="002E2621"/>
    <w:rsid w:val="002E271E"/>
    <w:rsid w:val="002E2943"/>
    <w:rsid w:val="002E2CF1"/>
    <w:rsid w:val="002E2CFC"/>
    <w:rsid w:val="002E300C"/>
    <w:rsid w:val="002E31EF"/>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621"/>
    <w:rsid w:val="002E47A5"/>
    <w:rsid w:val="002E4894"/>
    <w:rsid w:val="002E496B"/>
    <w:rsid w:val="002E4A57"/>
    <w:rsid w:val="002E4AAC"/>
    <w:rsid w:val="002E4AB7"/>
    <w:rsid w:val="002E4BEF"/>
    <w:rsid w:val="002E4EEF"/>
    <w:rsid w:val="002E4F2D"/>
    <w:rsid w:val="002E4F80"/>
    <w:rsid w:val="002E53DE"/>
    <w:rsid w:val="002E563B"/>
    <w:rsid w:val="002E5B49"/>
    <w:rsid w:val="002E5C19"/>
    <w:rsid w:val="002E5C76"/>
    <w:rsid w:val="002E5CB4"/>
    <w:rsid w:val="002E5DAE"/>
    <w:rsid w:val="002E5EBD"/>
    <w:rsid w:val="002E614A"/>
    <w:rsid w:val="002E62D2"/>
    <w:rsid w:val="002E62D9"/>
    <w:rsid w:val="002E6468"/>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64C"/>
    <w:rsid w:val="002F0675"/>
    <w:rsid w:val="002F0740"/>
    <w:rsid w:val="002F086C"/>
    <w:rsid w:val="002F09BF"/>
    <w:rsid w:val="002F0E15"/>
    <w:rsid w:val="002F0EC5"/>
    <w:rsid w:val="002F1038"/>
    <w:rsid w:val="002F1386"/>
    <w:rsid w:val="002F1485"/>
    <w:rsid w:val="002F155A"/>
    <w:rsid w:val="002F185B"/>
    <w:rsid w:val="002F1A6B"/>
    <w:rsid w:val="002F1C0D"/>
    <w:rsid w:val="002F1F2B"/>
    <w:rsid w:val="002F22FF"/>
    <w:rsid w:val="002F233F"/>
    <w:rsid w:val="002F23F0"/>
    <w:rsid w:val="002F2A26"/>
    <w:rsid w:val="002F2D7D"/>
    <w:rsid w:val="002F2D8F"/>
    <w:rsid w:val="002F307D"/>
    <w:rsid w:val="002F312A"/>
    <w:rsid w:val="002F3270"/>
    <w:rsid w:val="002F3526"/>
    <w:rsid w:val="002F3740"/>
    <w:rsid w:val="002F3912"/>
    <w:rsid w:val="002F3ADB"/>
    <w:rsid w:val="002F3B14"/>
    <w:rsid w:val="002F3BDE"/>
    <w:rsid w:val="002F3C05"/>
    <w:rsid w:val="002F3CD1"/>
    <w:rsid w:val="002F4164"/>
    <w:rsid w:val="002F46E6"/>
    <w:rsid w:val="002F4737"/>
    <w:rsid w:val="002F4AC3"/>
    <w:rsid w:val="002F5569"/>
    <w:rsid w:val="002F56B5"/>
    <w:rsid w:val="002F5834"/>
    <w:rsid w:val="002F5BE4"/>
    <w:rsid w:val="002F5EC4"/>
    <w:rsid w:val="002F608D"/>
    <w:rsid w:val="002F608F"/>
    <w:rsid w:val="002F6179"/>
    <w:rsid w:val="002F62E8"/>
    <w:rsid w:val="002F63AA"/>
    <w:rsid w:val="002F63AE"/>
    <w:rsid w:val="002F64A4"/>
    <w:rsid w:val="002F695B"/>
    <w:rsid w:val="002F6A9B"/>
    <w:rsid w:val="002F6B1C"/>
    <w:rsid w:val="002F6B86"/>
    <w:rsid w:val="002F6BDF"/>
    <w:rsid w:val="002F6EDC"/>
    <w:rsid w:val="002F6F74"/>
    <w:rsid w:val="002F7220"/>
    <w:rsid w:val="002F726A"/>
    <w:rsid w:val="002F72DA"/>
    <w:rsid w:val="002F76B1"/>
    <w:rsid w:val="002F7946"/>
    <w:rsid w:val="002F7A25"/>
    <w:rsid w:val="002F7A66"/>
    <w:rsid w:val="002F7BDF"/>
    <w:rsid w:val="002F7CFF"/>
    <w:rsid w:val="002F7D66"/>
    <w:rsid w:val="002F7DA9"/>
    <w:rsid w:val="002F7DBE"/>
    <w:rsid w:val="003001D4"/>
    <w:rsid w:val="00300621"/>
    <w:rsid w:val="0030069A"/>
    <w:rsid w:val="00300713"/>
    <w:rsid w:val="0030073C"/>
    <w:rsid w:val="003007A0"/>
    <w:rsid w:val="00300872"/>
    <w:rsid w:val="0030090B"/>
    <w:rsid w:val="00300BAE"/>
    <w:rsid w:val="00300C58"/>
    <w:rsid w:val="00300E7D"/>
    <w:rsid w:val="00300EA2"/>
    <w:rsid w:val="00300F46"/>
    <w:rsid w:val="00300F4A"/>
    <w:rsid w:val="00301237"/>
    <w:rsid w:val="003016D2"/>
    <w:rsid w:val="00301968"/>
    <w:rsid w:val="00301D64"/>
    <w:rsid w:val="0030207C"/>
    <w:rsid w:val="003022C7"/>
    <w:rsid w:val="003022D4"/>
    <w:rsid w:val="00302575"/>
    <w:rsid w:val="003026AE"/>
    <w:rsid w:val="0030280A"/>
    <w:rsid w:val="00302AE8"/>
    <w:rsid w:val="00302BB1"/>
    <w:rsid w:val="00302E06"/>
    <w:rsid w:val="003030F0"/>
    <w:rsid w:val="00303364"/>
    <w:rsid w:val="003039A8"/>
    <w:rsid w:val="00303BAA"/>
    <w:rsid w:val="0030404B"/>
    <w:rsid w:val="00304210"/>
    <w:rsid w:val="003044A4"/>
    <w:rsid w:val="003044A5"/>
    <w:rsid w:val="003045FB"/>
    <w:rsid w:val="0030463C"/>
    <w:rsid w:val="0030478B"/>
    <w:rsid w:val="00304863"/>
    <w:rsid w:val="003048D7"/>
    <w:rsid w:val="00304913"/>
    <w:rsid w:val="00304A1B"/>
    <w:rsid w:val="00304AD2"/>
    <w:rsid w:val="00304EAA"/>
    <w:rsid w:val="00305297"/>
    <w:rsid w:val="003052AF"/>
    <w:rsid w:val="00305364"/>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F6"/>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8B5"/>
    <w:rsid w:val="00311B69"/>
    <w:rsid w:val="00311C08"/>
    <w:rsid w:val="00311D22"/>
    <w:rsid w:val="00311DC2"/>
    <w:rsid w:val="003120E6"/>
    <w:rsid w:val="003125E0"/>
    <w:rsid w:val="003128A6"/>
    <w:rsid w:val="00312AD7"/>
    <w:rsid w:val="00312C3E"/>
    <w:rsid w:val="00312E5B"/>
    <w:rsid w:val="00312E98"/>
    <w:rsid w:val="00312EA4"/>
    <w:rsid w:val="00312ECE"/>
    <w:rsid w:val="00312F4B"/>
    <w:rsid w:val="00312F94"/>
    <w:rsid w:val="00313081"/>
    <w:rsid w:val="003130E6"/>
    <w:rsid w:val="00313395"/>
    <w:rsid w:val="003136A1"/>
    <w:rsid w:val="00313887"/>
    <w:rsid w:val="0031393C"/>
    <w:rsid w:val="0031393E"/>
    <w:rsid w:val="00313CB0"/>
    <w:rsid w:val="00313F1A"/>
    <w:rsid w:val="00313F96"/>
    <w:rsid w:val="0031414E"/>
    <w:rsid w:val="003141B8"/>
    <w:rsid w:val="003142BC"/>
    <w:rsid w:val="0031430F"/>
    <w:rsid w:val="0031461C"/>
    <w:rsid w:val="00314B0A"/>
    <w:rsid w:val="00314D4C"/>
    <w:rsid w:val="00314EC5"/>
    <w:rsid w:val="003150CE"/>
    <w:rsid w:val="003150D8"/>
    <w:rsid w:val="00315412"/>
    <w:rsid w:val="003154CC"/>
    <w:rsid w:val="00315AAB"/>
    <w:rsid w:val="00315AB3"/>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20024"/>
    <w:rsid w:val="003201E9"/>
    <w:rsid w:val="00320299"/>
    <w:rsid w:val="003204B7"/>
    <w:rsid w:val="00320981"/>
    <w:rsid w:val="00320C2D"/>
    <w:rsid w:val="00320E87"/>
    <w:rsid w:val="00320FB7"/>
    <w:rsid w:val="003210B6"/>
    <w:rsid w:val="00321154"/>
    <w:rsid w:val="003211B0"/>
    <w:rsid w:val="0032142E"/>
    <w:rsid w:val="00321851"/>
    <w:rsid w:val="003219BD"/>
    <w:rsid w:val="00321AA2"/>
    <w:rsid w:val="00321BBC"/>
    <w:rsid w:val="00321EDA"/>
    <w:rsid w:val="0032209D"/>
    <w:rsid w:val="003220E1"/>
    <w:rsid w:val="0032219E"/>
    <w:rsid w:val="0032220A"/>
    <w:rsid w:val="003223FF"/>
    <w:rsid w:val="003224AA"/>
    <w:rsid w:val="003224E7"/>
    <w:rsid w:val="0032266F"/>
    <w:rsid w:val="003228B8"/>
    <w:rsid w:val="003228BB"/>
    <w:rsid w:val="00322928"/>
    <w:rsid w:val="00322FD3"/>
    <w:rsid w:val="003232A8"/>
    <w:rsid w:val="00323417"/>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7FE"/>
    <w:rsid w:val="00325B0D"/>
    <w:rsid w:val="00325D3E"/>
    <w:rsid w:val="00325D7A"/>
    <w:rsid w:val="00325F27"/>
    <w:rsid w:val="00326054"/>
    <w:rsid w:val="00326141"/>
    <w:rsid w:val="00326145"/>
    <w:rsid w:val="0032625C"/>
    <w:rsid w:val="00326321"/>
    <w:rsid w:val="003263B0"/>
    <w:rsid w:val="003264AD"/>
    <w:rsid w:val="00326669"/>
    <w:rsid w:val="003266D8"/>
    <w:rsid w:val="0032670E"/>
    <w:rsid w:val="00326C14"/>
    <w:rsid w:val="00326E90"/>
    <w:rsid w:val="00326F7D"/>
    <w:rsid w:val="003270E2"/>
    <w:rsid w:val="00327163"/>
    <w:rsid w:val="00327305"/>
    <w:rsid w:val="003274D5"/>
    <w:rsid w:val="00327531"/>
    <w:rsid w:val="0032757C"/>
    <w:rsid w:val="0032780E"/>
    <w:rsid w:val="00327AF6"/>
    <w:rsid w:val="00327E66"/>
    <w:rsid w:val="00330187"/>
    <w:rsid w:val="003302DD"/>
    <w:rsid w:val="003307EB"/>
    <w:rsid w:val="00330919"/>
    <w:rsid w:val="003309A7"/>
    <w:rsid w:val="00330AA8"/>
    <w:rsid w:val="00330B98"/>
    <w:rsid w:val="00330F80"/>
    <w:rsid w:val="00331220"/>
    <w:rsid w:val="003314CC"/>
    <w:rsid w:val="00331700"/>
    <w:rsid w:val="00331719"/>
    <w:rsid w:val="00331832"/>
    <w:rsid w:val="0033193E"/>
    <w:rsid w:val="00331AAB"/>
    <w:rsid w:val="00331C77"/>
    <w:rsid w:val="00331D19"/>
    <w:rsid w:val="00331DB6"/>
    <w:rsid w:val="00331ED5"/>
    <w:rsid w:val="00331F8E"/>
    <w:rsid w:val="00331F96"/>
    <w:rsid w:val="003323E7"/>
    <w:rsid w:val="00332429"/>
    <w:rsid w:val="00332430"/>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3B66"/>
    <w:rsid w:val="00333EBF"/>
    <w:rsid w:val="00334170"/>
    <w:rsid w:val="003343BA"/>
    <w:rsid w:val="00334418"/>
    <w:rsid w:val="0033468E"/>
    <w:rsid w:val="003346D5"/>
    <w:rsid w:val="003346E6"/>
    <w:rsid w:val="00334749"/>
    <w:rsid w:val="0033474E"/>
    <w:rsid w:val="0033476C"/>
    <w:rsid w:val="003348CF"/>
    <w:rsid w:val="00334C25"/>
    <w:rsid w:val="0033509B"/>
    <w:rsid w:val="0033588B"/>
    <w:rsid w:val="003358BD"/>
    <w:rsid w:val="003359BF"/>
    <w:rsid w:val="00335BCA"/>
    <w:rsid w:val="00335DA7"/>
    <w:rsid w:val="00335E88"/>
    <w:rsid w:val="00335EA8"/>
    <w:rsid w:val="00335F6B"/>
    <w:rsid w:val="00335FD3"/>
    <w:rsid w:val="0033601C"/>
    <w:rsid w:val="003360E4"/>
    <w:rsid w:val="003361C4"/>
    <w:rsid w:val="003362FD"/>
    <w:rsid w:val="003363DD"/>
    <w:rsid w:val="003364D5"/>
    <w:rsid w:val="0033699F"/>
    <w:rsid w:val="00336AF5"/>
    <w:rsid w:val="003371CC"/>
    <w:rsid w:val="00337379"/>
    <w:rsid w:val="00337605"/>
    <w:rsid w:val="00337750"/>
    <w:rsid w:val="00337810"/>
    <w:rsid w:val="003379CC"/>
    <w:rsid w:val="00337A25"/>
    <w:rsid w:val="00337B2D"/>
    <w:rsid w:val="00337C7F"/>
    <w:rsid w:val="00340361"/>
    <w:rsid w:val="00340578"/>
    <w:rsid w:val="003406DC"/>
    <w:rsid w:val="00340781"/>
    <w:rsid w:val="00340795"/>
    <w:rsid w:val="00340955"/>
    <w:rsid w:val="0034111C"/>
    <w:rsid w:val="00341137"/>
    <w:rsid w:val="003411C1"/>
    <w:rsid w:val="003411F1"/>
    <w:rsid w:val="00341244"/>
    <w:rsid w:val="003412AF"/>
    <w:rsid w:val="0034130B"/>
    <w:rsid w:val="003414C0"/>
    <w:rsid w:val="00341526"/>
    <w:rsid w:val="0034152C"/>
    <w:rsid w:val="00341574"/>
    <w:rsid w:val="00341734"/>
    <w:rsid w:val="00341947"/>
    <w:rsid w:val="00341DCF"/>
    <w:rsid w:val="00341E08"/>
    <w:rsid w:val="00341E4B"/>
    <w:rsid w:val="00341E60"/>
    <w:rsid w:val="0034217F"/>
    <w:rsid w:val="003421A0"/>
    <w:rsid w:val="00342229"/>
    <w:rsid w:val="0034236A"/>
    <w:rsid w:val="0034243B"/>
    <w:rsid w:val="00342440"/>
    <w:rsid w:val="00342AD2"/>
    <w:rsid w:val="00342D70"/>
    <w:rsid w:val="00343236"/>
    <w:rsid w:val="00343498"/>
    <w:rsid w:val="003435D7"/>
    <w:rsid w:val="003437D6"/>
    <w:rsid w:val="00343826"/>
    <w:rsid w:val="00343954"/>
    <w:rsid w:val="00343ADA"/>
    <w:rsid w:val="00343DA0"/>
    <w:rsid w:val="003440D5"/>
    <w:rsid w:val="003441C6"/>
    <w:rsid w:val="003441FD"/>
    <w:rsid w:val="003444E7"/>
    <w:rsid w:val="0034453C"/>
    <w:rsid w:val="0034461D"/>
    <w:rsid w:val="00344645"/>
    <w:rsid w:val="0034464D"/>
    <w:rsid w:val="00344669"/>
    <w:rsid w:val="00344803"/>
    <w:rsid w:val="00344819"/>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6371"/>
    <w:rsid w:val="00346412"/>
    <w:rsid w:val="003466D2"/>
    <w:rsid w:val="00346DF5"/>
    <w:rsid w:val="00346E00"/>
    <w:rsid w:val="00346FED"/>
    <w:rsid w:val="0034706E"/>
    <w:rsid w:val="00347153"/>
    <w:rsid w:val="00347193"/>
    <w:rsid w:val="003476A8"/>
    <w:rsid w:val="00347862"/>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B44"/>
    <w:rsid w:val="00351D79"/>
    <w:rsid w:val="00351D84"/>
    <w:rsid w:val="00351E01"/>
    <w:rsid w:val="00351EA0"/>
    <w:rsid w:val="00351ECC"/>
    <w:rsid w:val="00351ECE"/>
    <w:rsid w:val="00351EDD"/>
    <w:rsid w:val="00352564"/>
    <w:rsid w:val="003525C0"/>
    <w:rsid w:val="00352968"/>
    <w:rsid w:val="0035298B"/>
    <w:rsid w:val="003529B6"/>
    <w:rsid w:val="00352C83"/>
    <w:rsid w:val="00352D21"/>
    <w:rsid w:val="00352DC5"/>
    <w:rsid w:val="00353272"/>
    <w:rsid w:val="0035339F"/>
    <w:rsid w:val="0035347F"/>
    <w:rsid w:val="003534AA"/>
    <w:rsid w:val="003535C6"/>
    <w:rsid w:val="003535FD"/>
    <w:rsid w:val="00353854"/>
    <w:rsid w:val="00353988"/>
    <w:rsid w:val="00353AB4"/>
    <w:rsid w:val="00353B79"/>
    <w:rsid w:val="00353C93"/>
    <w:rsid w:val="00354099"/>
    <w:rsid w:val="003540EC"/>
    <w:rsid w:val="0035443D"/>
    <w:rsid w:val="00354474"/>
    <w:rsid w:val="0035458E"/>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A80"/>
    <w:rsid w:val="00356A83"/>
    <w:rsid w:val="00356C0B"/>
    <w:rsid w:val="00356C52"/>
    <w:rsid w:val="00356E25"/>
    <w:rsid w:val="003570C9"/>
    <w:rsid w:val="003570E1"/>
    <w:rsid w:val="00357910"/>
    <w:rsid w:val="00357923"/>
    <w:rsid w:val="00357997"/>
    <w:rsid w:val="00357B9C"/>
    <w:rsid w:val="00357C34"/>
    <w:rsid w:val="00357EFB"/>
    <w:rsid w:val="003608C2"/>
    <w:rsid w:val="003608ED"/>
    <w:rsid w:val="00360923"/>
    <w:rsid w:val="00360A27"/>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D4F"/>
    <w:rsid w:val="00361E1E"/>
    <w:rsid w:val="003621B4"/>
    <w:rsid w:val="003622AC"/>
    <w:rsid w:val="0036230A"/>
    <w:rsid w:val="0036273F"/>
    <w:rsid w:val="003629C9"/>
    <w:rsid w:val="00362B60"/>
    <w:rsid w:val="00362C16"/>
    <w:rsid w:val="00362CA6"/>
    <w:rsid w:val="00362EE6"/>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B83"/>
    <w:rsid w:val="00364C8A"/>
    <w:rsid w:val="003652C0"/>
    <w:rsid w:val="003654E7"/>
    <w:rsid w:val="00365698"/>
    <w:rsid w:val="00365773"/>
    <w:rsid w:val="0036587E"/>
    <w:rsid w:val="00365971"/>
    <w:rsid w:val="00365C3D"/>
    <w:rsid w:val="00365C76"/>
    <w:rsid w:val="00365FC2"/>
    <w:rsid w:val="00366335"/>
    <w:rsid w:val="00366392"/>
    <w:rsid w:val="003663B7"/>
    <w:rsid w:val="0036668B"/>
    <w:rsid w:val="003669D1"/>
    <w:rsid w:val="00366ABD"/>
    <w:rsid w:val="00366C1B"/>
    <w:rsid w:val="00366EA1"/>
    <w:rsid w:val="00366EC5"/>
    <w:rsid w:val="00367287"/>
    <w:rsid w:val="00367337"/>
    <w:rsid w:val="00367367"/>
    <w:rsid w:val="00367445"/>
    <w:rsid w:val="00367633"/>
    <w:rsid w:val="00367B0F"/>
    <w:rsid w:val="00367BA8"/>
    <w:rsid w:val="00367BFE"/>
    <w:rsid w:val="00367D85"/>
    <w:rsid w:val="00367DDD"/>
    <w:rsid w:val="00367FD8"/>
    <w:rsid w:val="0037004E"/>
    <w:rsid w:val="00370B63"/>
    <w:rsid w:val="00370C2C"/>
    <w:rsid w:val="00370D8C"/>
    <w:rsid w:val="00370F54"/>
    <w:rsid w:val="00370FCC"/>
    <w:rsid w:val="00371147"/>
    <w:rsid w:val="003711AF"/>
    <w:rsid w:val="0037120A"/>
    <w:rsid w:val="0037124F"/>
    <w:rsid w:val="003716F8"/>
    <w:rsid w:val="00371738"/>
    <w:rsid w:val="003719D5"/>
    <w:rsid w:val="00371D65"/>
    <w:rsid w:val="0037214D"/>
    <w:rsid w:val="00372174"/>
    <w:rsid w:val="00372372"/>
    <w:rsid w:val="003724EA"/>
    <w:rsid w:val="003726B9"/>
    <w:rsid w:val="00372870"/>
    <w:rsid w:val="003728BA"/>
    <w:rsid w:val="003729DB"/>
    <w:rsid w:val="003729E2"/>
    <w:rsid w:val="00372BD4"/>
    <w:rsid w:val="00372E68"/>
    <w:rsid w:val="00372EFD"/>
    <w:rsid w:val="00372F77"/>
    <w:rsid w:val="003730C7"/>
    <w:rsid w:val="003732C5"/>
    <w:rsid w:val="003734ED"/>
    <w:rsid w:val="003735A7"/>
    <w:rsid w:val="003735C6"/>
    <w:rsid w:val="00373ADA"/>
    <w:rsid w:val="00373F00"/>
    <w:rsid w:val="00374180"/>
    <w:rsid w:val="003745CE"/>
    <w:rsid w:val="003747E8"/>
    <w:rsid w:val="003747F6"/>
    <w:rsid w:val="00374848"/>
    <w:rsid w:val="00374B6A"/>
    <w:rsid w:val="00374DA3"/>
    <w:rsid w:val="00374DB2"/>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49B"/>
    <w:rsid w:val="0038158D"/>
    <w:rsid w:val="003817BA"/>
    <w:rsid w:val="003817F0"/>
    <w:rsid w:val="00381953"/>
    <w:rsid w:val="00381B9D"/>
    <w:rsid w:val="00381BC2"/>
    <w:rsid w:val="00381C31"/>
    <w:rsid w:val="00381C5A"/>
    <w:rsid w:val="00381D0A"/>
    <w:rsid w:val="00381D88"/>
    <w:rsid w:val="003820ED"/>
    <w:rsid w:val="00382232"/>
    <w:rsid w:val="00382444"/>
    <w:rsid w:val="0038259F"/>
    <w:rsid w:val="003826FF"/>
    <w:rsid w:val="0038270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6E8"/>
    <w:rsid w:val="00384884"/>
    <w:rsid w:val="003849A9"/>
    <w:rsid w:val="00384CD7"/>
    <w:rsid w:val="00385209"/>
    <w:rsid w:val="003853FE"/>
    <w:rsid w:val="003854A3"/>
    <w:rsid w:val="003854B9"/>
    <w:rsid w:val="003855D7"/>
    <w:rsid w:val="003858CD"/>
    <w:rsid w:val="00385933"/>
    <w:rsid w:val="00385A75"/>
    <w:rsid w:val="00385F3D"/>
    <w:rsid w:val="00386053"/>
    <w:rsid w:val="00386377"/>
    <w:rsid w:val="003866AA"/>
    <w:rsid w:val="00386737"/>
    <w:rsid w:val="00386858"/>
    <w:rsid w:val="0038686B"/>
    <w:rsid w:val="003868AC"/>
    <w:rsid w:val="00386DB7"/>
    <w:rsid w:val="00386FBF"/>
    <w:rsid w:val="00387180"/>
    <w:rsid w:val="00387230"/>
    <w:rsid w:val="003872EA"/>
    <w:rsid w:val="00387459"/>
    <w:rsid w:val="00387651"/>
    <w:rsid w:val="0038771D"/>
    <w:rsid w:val="00387D04"/>
    <w:rsid w:val="00387E23"/>
    <w:rsid w:val="00387ED8"/>
    <w:rsid w:val="003900A3"/>
    <w:rsid w:val="00390255"/>
    <w:rsid w:val="0039034B"/>
    <w:rsid w:val="00390935"/>
    <w:rsid w:val="0039094A"/>
    <w:rsid w:val="00390ED4"/>
    <w:rsid w:val="00391120"/>
    <w:rsid w:val="00391298"/>
    <w:rsid w:val="0039154F"/>
    <w:rsid w:val="00391703"/>
    <w:rsid w:val="0039181C"/>
    <w:rsid w:val="003919CE"/>
    <w:rsid w:val="00391E91"/>
    <w:rsid w:val="00391ECA"/>
    <w:rsid w:val="003921A1"/>
    <w:rsid w:val="0039241F"/>
    <w:rsid w:val="00392491"/>
    <w:rsid w:val="0039268E"/>
    <w:rsid w:val="00392A85"/>
    <w:rsid w:val="00392E68"/>
    <w:rsid w:val="00392F0E"/>
    <w:rsid w:val="003930F1"/>
    <w:rsid w:val="003932C3"/>
    <w:rsid w:val="00393317"/>
    <w:rsid w:val="00393350"/>
    <w:rsid w:val="0039341B"/>
    <w:rsid w:val="00393454"/>
    <w:rsid w:val="003935B0"/>
    <w:rsid w:val="00393631"/>
    <w:rsid w:val="0039383C"/>
    <w:rsid w:val="00393974"/>
    <w:rsid w:val="00393A52"/>
    <w:rsid w:val="00393D1C"/>
    <w:rsid w:val="00393D44"/>
    <w:rsid w:val="00393E44"/>
    <w:rsid w:val="00393EF3"/>
    <w:rsid w:val="00393F03"/>
    <w:rsid w:val="00393FCA"/>
    <w:rsid w:val="003940D5"/>
    <w:rsid w:val="00394301"/>
    <w:rsid w:val="0039460F"/>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5E46"/>
    <w:rsid w:val="003962C4"/>
    <w:rsid w:val="00396363"/>
    <w:rsid w:val="0039639A"/>
    <w:rsid w:val="00396444"/>
    <w:rsid w:val="003964D7"/>
    <w:rsid w:val="003966D9"/>
    <w:rsid w:val="003969F5"/>
    <w:rsid w:val="00396AAC"/>
    <w:rsid w:val="00396DF2"/>
    <w:rsid w:val="0039719C"/>
    <w:rsid w:val="003971A2"/>
    <w:rsid w:val="0039747B"/>
    <w:rsid w:val="00397516"/>
    <w:rsid w:val="003975DB"/>
    <w:rsid w:val="00397617"/>
    <w:rsid w:val="00397763"/>
    <w:rsid w:val="00397919"/>
    <w:rsid w:val="00397A4D"/>
    <w:rsid w:val="00397AB6"/>
    <w:rsid w:val="00397ACA"/>
    <w:rsid w:val="00397DBE"/>
    <w:rsid w:val="00397EFF"/>
    <w:rsid w:val="003A005F"/>
    <w:rsid w:val="003A0687"/>
    <w:rsid w:val="003A06B2"/>
    <w:rsid w:val="003A0BB2"/>
    <w:rsid w:val="003A0C24"/>
    <w:rsid w:val="003A0E34"/>
    <w:rsid w:val="003A0EFE"/>
    <w:rsid w:val="003A10B6"/>
    <w:rsid w:val="003A10C3"/>
    <w:rsid w:val="003A10CB"/>
    <w:rsid w:val="003A11F4"/>
    <w:rsid w:val="003A130B"/>
    <w:rsid w:val="003A144B"/>
    <w:rsid w:val="003A149E"/>
    <w:rsid w:val="003A1A43"/>
    <w:rsid w:val="003A1C22"/>
    <w:rsid w:val="003A2128"/>
    <w:rsid w:val="003A2168"/>
    <w:rsid w:val="003A21E4"/>
    <w:rsid w:val="003A23E3"/>
    <w:rsid w:val="003A240F"/>
    <w:rsid w:val="003A2519"/>
    <w:rsid w:val="003A27A5"/>
    <w:rsid w:val="003A27C5"/>
    <w:rsid w:val="003A2A98"/>
    <w:rsid w:val="003A2C24"/>
    <w:rsid w:val="003A2DCD"/>
    <w:rsid w:val="003A3107"/>
    <w:rsid w:val="003A329E"/>
    <w:rsid w:val="003A3374"/>
    <w:rsid w:val="003A34DE"/>
    <w:rsid w:val="003A3590"/>
    <w:rsid w:val="003A3868"/>
    <w:rsid w:val="003A3928"/>
    <w:rsid w:val="003A3E4B"/>
    <w:rsid w:val="003A4142"/>
    <w:rsid w:val="003A438C"/>
    <w:rsid w:val="003A44CE"/>
    <w:rsid w:val="003A45B0"/>
    <w:rsid w:val="003A47B0"/>
    <w:rsid w:val="003A495D"/>
    <w:rsid w:val="003A49A0"/>
    <w:rsid w:val="003A4A40"/>
    <w:rsid w:val="003A4A7B"/>
    <w:rsid w:val="003A4BFE"/>
    <w:rsid w:val="003A4C7C"/>
    <w:rsid w:val="003A4DDA"/>
    <w:rsid w:val="003A4F47"/>
    <w:rsid w:val="003A5242"/>
    <w:rsid w:val="003A55DF"/>
    <w:rsid w:val="003A5611"/>
    <w:rsid w:val="003A5844"/>
    <w:rsid w:val="003A5852"/>
    <w:rsid w:val="003A597F"/>
    <w:rsid w:val="003A5A4F"/>
    <w:rsid w:val="003A5AF9"/>
    <w:rsid w:val="003A5B3A"/>
    <w:rsid w:val="003A5CD5"/>
    <w:rsid w:val="003A5EBD"/>
    <w:rsid w:val="003A6204"/>
    <w:rsid w:val="003A6A8A"/>
    <w:rsid w:val="003A6B52"/>
    <w:rsid w:val="003A6BEB"/>
    <w:rsid w:val="003A6D8D"/>
    <w:rsid w:val="003A6D8E"/>
    <w:rsid w:val="003A6E24"/>
    <w:rsid w:val="003A71A8"/>
    <w:rsid w:val="003A71D2"/>
    <w:rsid w:val="003A7245"/>
    <w:rsid w:val="003A72FB"/>
    <w:rsid w:val="003A7389"/>
    <w:rsid w:val="003A743E"/>
    <w:rsid w:val="003A75FA"/>
    <w:rsid w:val="003A766C"/>
    <w:rsid w:val="003A76F0"/>
    <w:rsid w:val="003A787B"/>
    <w:rsid w:val="003A78E6"/>
    <w:rsid w:val="003A7A83"/>
    <w:rsid w:val="003A7BF5"/>
    <w:rsid w:val="003A7CAF"/>
    <w:rsid w:val="003B00CA"/>
    <w:rsid w:val="003B028F"/>
    <w:rsid w:val="003B030B"/>
    <w:rsid w:val="003B0432"/>
    <w:rsid w:val="003B05AB"/>
    <w:rsid w:val="003B07D2"/>
    <w:rsid w:val="003B07E6"/>
    <w:rsid w:val="003B0806"/>
    <w:rsid w:val="003B0821"/>
    <w:rsid w:val="003B0885"/>
    <w:rsid w:val="003B0A5A"/>
    <w:rsid w:val="003B0BE9"/>
    <w:rsid w:val="003B0F4B"/>
    <w:rsid w:val="003B0F7F"/>
    <w:rsid w:val="003B0FD4"/>
    <w:rsid w:val="003B0FEA"/>
    <w:rsid w:val="003B1179"/>
    <w:rsid w:val="003B1266"/>
    <w:rsid w:val="003B12D0"/>
    <w:rsid w:val="003B144A"/>
    <w:rsid w:val="003B17AC"/>
    <w:rsid w:val="003B18B8"/>
    <w:rsid w:val="003B18F6"/>
    <w:rsid w:val="003B1BC0"/>
    <w:rsid w:val="003B1CFD"/>
    <w:rsid w:val="003B215E"/>
    <w:rsid w:val="003B23AD"/>
    <w:rsid w:val="003B27D6"/>
    <w:rsid w:val="003B2B31"/>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8E"/>
    <w:rsid w:val="003B4471"/>
    <w:rsid w:val="003B46F9"/>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2E8"/>
    <w:rsid w:val="003B7357"/>
    <w:rsid w:val="003B75B9"/>
    <w:rsid w:val="003B7625"/>
    <w:rsid w:val="003B769B"/>
    <w:rsid w:val="003B7749"/>
    <w:rsid w:val="003B77FB"/>
    <w:rsid w:val="003C03F7"/>
    <w:rsid w:val="003C0467"/>
    <w:rsid w:val="003C073A"/>
    <w:rsid w:val="003C07FC"/>
    <w:rsid w:val="003C087B"/>
    <w:rsid w:val="003C0C3F"/>
    <w:rsid w:val="003C0CB9"/>
    <w:rsid w:val="003C0DA2"/>
    <w:rsid w:val="003C0F4C"/>
    <w:rsid w:val="003C10AD"/>
    <w:rsid w:val="003C11A4"/>
    <w:rsid w:val="003C128F"/>
    <w:rsid w:val="003C1381"/>
    <w:rsid w:val="003C1557"/>
    <w:rsid w:val="003C15DB"/>
    <w:rsid w:val="003C1642"/>
    <w:rsid w:val="003C1984"/>
    <w:rsid w:val="003C19F4"/>
    <w:rsid w:val="003C1A18"/>
    <w:rsid w:val="003C1A8B"/>
    <w:rsid w:val="003C1AEA"/>
    <w:rsid w:val="003C1B6A"/>
    <w:rsid w:val="003C1D8A"/>
    <w:rsid w:val="003C2581"/>
    <w:rsid w:val="003C268B"/>
    <w:rsid w:val="003C268C"/>
    <w:rsid w:val="003C273B"/>
    <w:rsid w:val="003C27B7"/>
    <w:rsid w:val="003C2A5B"/>
    <w:rsid w:val="003C2C21"/>
    <w:rsid w:val="003C2D46"/>
    <w:rsid w:val="003C3388"/>
    <w:rsid w:val="003C33C0"/>
    <w:rsid w:val="003C3459"/>
    <w:rsid w:val="003C3467"/>
    <w:rsid w:val="003C35F9"/>
    <w:rsid w:val="003C3669"/>
    <w:rsid w:val="003C36AD"/>
    <w:rsid w:val="003C38FE"/>
    <w:rsid w:val="003C3A09"/>
    <w:rsid w:val="003C3A52"/>
    <w:rsid w:val="003C3B9C"/>
    <w:rsid w:val="003C4038"/>
    <w:rsid w:val="003C42EB"/>
    <w:rsid w:val="003C43A1"/>
    <w:rsid w:val="003C45C7"/>
    <w:rsid w:val="003C4606"/>
    <w:rsid w:val="003C48FA"/>
    <w:rsid w:val="003C4A84"/>
    <w:rsid w:val="003C4D41"/>
    <w:rsid w:val="003C504E"/>
    <w:rsid w:val="003C56D9"/>
    <w:rsid w:val="003C578F"/>
    <w:rsid w:val="003C5850"/>
    <w:rsid w:val="003C5954"/>
    <w:rsid w:val="003C5A59"/>
    <w:rsid w:val="003C5A91"/>
    <w:rsid w:val="003C5B94"/>
    <w:rsid w:val="003C5BAE"/>
    <w:rsid w:val="003C5BB2"/>
    <w:rsid w:val="003C5C41"/>
    <w:rsid w:val="003C5C53"/>
    <w:rsid w:val="003C5C86"/>
    <w:rsid w:val="003C5EDD"/>
    <w:rsid w:val="003C60E0"/>
    <w:rsid w:val="003C619D"/>
    <w:rsid w:val="003C61BC"/>
    <w:rsid w:val="003C64DC"/>
    <w:rsid w:val="003C659D"/>
    <w:rsid w:val="003C669D"/>
    <w:rsid w:val="003C6877"/>
    <w:rsid w:val="003C6B75"/>
    <w:rsid w:val="003C704C"/>
    <w:rsid w:val="003C7062"/>
    <w:rsid w:val="003C7196"/>
    <w:rsid w:val="003C7461"/>
    <w:rsid w:val="003C76CA"/>
    <w:rsid w:val="003C77C3"/>
    <w:rsid w:val="003C7C3F"/>
    <w:rsid w:val="003C7C5C"/>
    <w:rsid w:val="003C7DB3"/>
    <w:rsid w:val="003C7E67"/>
    <w:rsid w:val="003D0062"/>
    <w:rsid w:val="003D00D7"/>
    <w:rsid w:val="003D0141"/>
    <w:rsid w:val="003D0788"/>
    <w:rsid w:val="003D081D"/>
    <w:rsid w:val="003D0829"/>
    <w:rsid w:val="003D085B"/>
    <w:rsid w:val="003D0A00"/>
    <w:rsid w:val="003D0A19"/>
    <w:rsid w:val="003D0C18"/>
    <w:rsid w:val="003D0DA1"/>
    <w:rsid w:val="003D1256"/>
    <w:rsid w:val="003D1288"/>
    <w:rsid w:val="003D12CB"/>
    <w:rsid w:val="003D132A"/>
    <w:rsid w:val="003D133D"/>
    <w:rsid w:val="003D13B9"/>
    <w:rsid w:val="003D1424"/>
    <w:rsid w:val="003D1517"/>
    <w:rsid w:val="003D1776"/>
    <w:rsid w:val="003D185C"/>
    <w:rsid w:val="003D18C2"/>
    <w:rsid w:val="003D1B85"/>
    <w:rsid w:val="003D1D50"/>
    <w:rsid w:val="003D1E2F"/>
    <w:rsid w:val="003D1FA8"/>
    <w:rsid w:val="003D205F"/>
    <w:rsid w:val="003D20EE"/>
    <w:rsid w:val="003D232D"/>
    <w:rsid w:val="003D24DE"/>
    <w:rsid w:val="003D2645"/>
    <w:rsid w:val="003D2850"/>
    <w:rsid w:val="003D286B"/>
    <w:rsid w:val="003D2938"/>
    <w:rsid w:val="003D2AFE"/>
    <w:rsid w:val="003D2F46"/>
    <w:rsid w:val="003D31E5"/>
    <w:rsid w:val="003D34A6"/>
    <w:rsid w:val="003D3573"/>
    <w:rsid w:val="003D35C2"/>
    <w:rsid w:val="003D38B3"/>
    <w:rsid w:val="003D3A7D"/>
    <w:rsid w:val="003D3E56"/>
    <w:rsid w:val="003D3FBA"/>
    <w:rsid w:val="003D402B"/>
    <w:rsid w:val="003D403C"/>
    <w:rsid w:val="003D41D8"/>
    <w:rsid w:val="003D430F"/>
    <w:rsid w:val="003D463F"/>
    <w:rsid w:val="003D4856"/>
    <w:rsid w:val="003D4929"/>
    <w:rsid w:val="003D4ADE"/>
    <w:rsid w:val="003D4BA6"/>
    <w:rsid w:val="003D4DF6"/>
    <w:rsid w:val="003D514C"/>
    <w:rsid w:val="003D51D3"/>
    <w:rsid w:val="003D5284"/>
    <w:rsid w:val="003D54B0"/>
    <w:rsid w:val="003D55EB"/>
    <w:rsid w:val="003D5E2C"/>
    <w:rsid w:val="003D63E4"/>
    <w:rsid w:val="003D64C5"/>
    <w:rsid w:val="003D6573"/>
    <w:rsid w:val="003D6926"/>
    <w:rsid w:val="003D6A66"/>
    <w:rsid w:val="003D70BE"/>
    <w:rsid w:val="003D70BF"/>
    <w:rsid w:val="003D7465"/>
    <w:rsid w:val="003D764F"/>
    <w:rsid w:val="003D76EF"/>
    <w:rsid w:val="003D7960"/>
    <w:rsid w:val="003D79D6"/>
    <w:rsid w:val="003D7C36"/>
    <w:rsid w:val="003D7CD0"/>
    <w:rsid w:val="003D7E9C"/>
    <w:rsid w:val="003E0042"/>
    <w:rsid w:val="003E0062"/>
    <w:rsid w:val="003E0193"/>
    <w:rsid w:val="003E020B"/>
    <w:rsid w:val="003E028E"/>
    <w:rsid w:val="003E0667"/>
    <w:rsid w:val="003E0B9A"/>
    <w:rsid w:val="003E0BCE"/>
    <w:rsid w:val="003E0BFC"/>
    <w:rsid w:val="003E0DF3"/>
    <w:rsid w:val="003E0E34"/>
    <w:rsid w:val="003E0E71"/>
    <w:rsid w:val="003E0FF4"/>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817"/>
    <w:rsid w:val="003E2940"/>
    <w:rsid w:val="003E2A2D"/>
    <w:rsid w:val="003E2A60"/>
    <w:rsid w:val="003E2CC4"/>
    <w:rsid w:val="003E2D02"/>
    <w:rsid w:val="003E2D14"/>
    <w:rsid w:val="003E32F6"/>
    <w:rsid w:val="003E33BA"/>
    <w:rsid w:val="003E33DC"/>
    <w:rsid w:val="003E38E5"/>
    <w:rsid w:val="003E3956"/>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A59"/>
    <w:rsid w:val="003F0C5E"/>
    <w:rsid w:val="003F0F6B"/>
    <w:rsid w:val="003F1076"/>
    <w:rsid w:val="003F10AC"/>
    <w:rsid w:val="003F1154"/>
    <w:rsid w:val="003F1259"/>
    <w:rsid w:val="003F131F"/>
    <w:rsid w:val="003F13F6"/>
    <w:rsid w:val="003F19A8"/>
    <w:rsid w:val="003F1BCA"/>
    <w:rsid w:val="003F1CB1"/>
    <w:rsid w:val="003F2505"/>
    <w:rsid w:val="003F258B"/>
    <w:rsid w:val="003F2800"/>
    <w:rsid w:val="003F29A4"/>
    <w:rsid w:val="003F2AE1"/>
    <w:rsid w:val="003F2D0D"/>
    <w:rsid w:val="003F2FC1"/>
    <w:rsid w:val="003F3126"/>
    <w:rsid w:val="003F337C"/>
    <w:rsid w:val="003F3500"/>
    <w:rsid w:val="003F37F1"/>
    <w:rsid w:val="003F38AB"/>
    <w:rsid w:val="003F3979"/>
    <w:rsid w:val="003F3C28"/>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5156"/>
    <w:rsid w:val="003F52BC"/>
    <w:rsid w:val="003F5488"/>
    <w:rsid w:val="003F5547"/>
    <w:rsid w:val="003F5C40"/>
    <w:rsid w:val="003F5D67"/>
    <w:rsid w:val="003F61EC"/>
    <w:rsid w:val="003F6324"/>
    <w:rsid w:val="003F65EA"/>
    <w:rsid w:val="003F6810"/>
    <w:rsid w:val="003F6AB5"/>
    <w:rsid w:val="003F6D3C"/>
    <w:rsid w:val="003F6E12"/>
    <w:rsid w:val="003F6F8B"/>
    <w:rsid w:val="003F711D"/>
    <w:rsid w:val="003F74D2"/>
    <w:rsid w:val="003F7513"/>
    <w:rsid w:val="003F75ED"/>
    <w:rsid w:val="003F764C"/>
    <w:rsid w:val="003F76A0"/>
    <w:rsid w:val="003F7E32"/>
    <w:rsid w:val="004000F9"/>
    <w:rsid w:val="004002B7"/>
    <w:rsid w:val="00400353"/>
    <w:rsid w:val="0040039C"/>
    <w:rsid w:val="0040042D"/>
    <w:rsid w:val="00400515"/>
    <w:rsid w:val="004007EA"/>
    <w:rsid w:val="00400910"/>
    <w:rsid w:val="00400988"/>
    <w:rsid w:val="004009B0"/>
    <w:rsid w:val="00400A0E"/>
    <w:rsid w:val="00400F31"/>
    <w:rsid w:val="004010E8"/>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FB"/>
    <w:rsid w:val="00402977"/>
    <w:rsid w:val="004029F2"/>
    <w:rsid w:val="00402DA7"/>
    <w:rsid w:val="00402F21"/>
    <w:rsid w:val="004030E8"/>
    <w:rsid w:val="004030F1"/>
    <w:rsid w:val="00403143"/>
    <w:rsid w:val="004032F3"/>
    <w:rsid w:val="00403368"/>
    <w:rsid w:val="00403375"/>
    <w:rsid w:val="00403522"/>
    <w:rsid w:val="004035AF"/>
    <w:rsid w:val="00403649"/>
    <w:rsid w:val="004037A6"/>
    <w:rsid w:val="0040387D"/>
    <w:rsid w:val="00403D06"/>
    <w:rsid w:val="00403F7A"/>
    <w:rsid w:val="00404274"/>
    <w:rsid w:val="0040470D"/>
    <w:rsid w:val="0040471D"/>
    <w:rsid w:val="00404927"/>
    <w:rsid w:val="00404A3C"/>
    <w:rsid w:val="00404B68"/>
    <w:rsid w:val="0040505A"/>
    <w:rsid w:val="004054B8"/>
    <w:rsid w:val="004054EF"/>
    <w:rsid w:val="00405535"/>
    <w:rsid w:val="0040567A"/>
    <w:rsid w:val="0040571A"/>
    <w:rsid w:val="004058A3"/>
    <w:rsid w:val="00405AE3"/>
    <w:rsid w:val="004062F8"/>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13C"/>
    <w:rsid w:val="0041131A"/>
    <w:rsid w:val="0041199A"/>
    <w:rsid w:val="00411C29"/>
    <w:rsid w:val="00411ED9"/>
    <w:rsid w:val="00412127"/>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BD"/>
    <w:rsid w:val="00413BCF"/>
    <w:rsid w:val="00414170"/>
    <w:rsid w:val="00414378"/>
    <w:rsid w:val="0041443C"/>
    <w:rsid w:val="004147A0"/>
    <w:rsid w:val="0041488F"/>
    <w:rsid w:val="004149D6"/>
    <w:rsid w:val="00414ACA"/>
    <w:rsid w:val="00414DE4"/>
    <w:rsid w:val="0041520C"/>
    <w:rsid w:val="004152A1"/>
    <w:rsid w:val="00415318"/>
    <w:rsid w:val="0041531F"/>
    <w:rsid w:val="00415418"/>
    <w:rsid w:val="0041544A"/>
    <w:rsid w:val="004154F7"/>
    <w:rsid w:val="0041582B"/>
    <w:rsid w:val="00415A85"/>
    <w:rsid w:val="00415B35"/>
    <w:rsid w:val="00415DAB"/>
    <w:rsid w:val="004161DA"/>
    <w:rsid w:val="004161E3"/>
    <w:rsid w:val="00416465"/>
    <w:rsid w:val="0041666E"/>
    <w:rsid w:val="00416A87"/>
    <w:rsid w:val="00416B45"/>
    <w:rsid w:val="00416D44"/>
    <w:rsid w:val="00416EF4"/>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47E"/>
    <w:rsid w:val="004205D2"/>
    <w:rsid w:val="004209F7"/>
    <w:rsid w:val="00420A12"/>
    <w:rsid w:val="00420AB7"/>
    <w:rsid w:val="00420BE0"/>
    <w:rsid w:val="00420CEE"/>
    <w:rsid w:val="00420DC0"/>
    <w:rsid w:val="004212B4"/>
    <w:rsid w:val="00421919"/>
    <w:rsid w:val="00421A27"/>
    <w:rsid w:val="00421D0A"/>
    <w:rsid w:val="00421EC1"/>
    <w:rsid w:val="00422058"/>
    <w:rsid w:val="00422081"/>
    <w:rsid w:val="004220BD"/>
    <w:rsid w:val="00422158"/>
    <w:rsid w:val="004224EF"/>
    <w:rsid w:val="004225E0"/>
    <w:rsid w:val="0042265F"/>
    <w:rsid w:val="00422692"/>
    <w:rsid w:val="004226C3"/>
    <w:rsid w:val="004227AE"/>
    <w:rsid w:val="004228BA"/>
    <w:rsid w:val="00422F5B"/>
    <w:rsid w:val="0042317D"/>
    <w:rsid w:val="00423294"/>
    <w:rsid w:val="00423298"/>
    <w:rsid w:val="00423605"/>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FA7"/>
    <w:rsid w:val="004252E1"/>
    <w:rsid w:val="00425401"/>
    <w:rsid w:val="00425822"/>
    <w:rsid w:val="00425908"/>
    <w:rsid w:val="00425A06"/>
    <w:rsid w:val="00425B08"/>
    <w:rsid w:val="00425B97"/>
    <w:rsid w:val="00425D2C"/>
    <w:rsid w:val="00425D5E"/>
    <w:rsid w:val="00425E13"/>
    <w:rsid w:val="0042613B"/>
    <w:rsid w:val="00426320"/>
    <w:rsid w:val="004265EC"/>
    <w:rsid w:val="00426609"/>
    <w:rsid w:val="00426696"/>
    <w:rsid w:val="00426741"/>
    <w:rsid w:val="00426761"/>
    <w:rsid w:val="00426850"/>
    <w:rsid w:val="00426975"/>
    <w:rsid w:val="00426A78"/>
    <w:rsid w:val="00426A87"/>
    <w:rsid w:val="00426C88"/>
    <w:rsid w:val="00427007"/>
    <w:rsid w:val="00427168"/>
    <w:rsid w:val="004271FE"/>
    <w:rsid w:val="00427453"/>
    <w:rsid w:val="00427503"/>
    <w:rsid w:val="004276CA"/>
    <w:rsid w:val="00427969"/>
    <w:rsid w:val="00427BD6"/>
    <w:rsid w:val="00430167"/>
    <w:rsid w:val="00430194"/>
    <w:rsid w:val="004302D0"/>
    <w:rsid w:val="004302FC"/>
    <w:rsid w:val="004304B9"/>
    <w:rsid w:val="00430806"/>
    <w:rsid w:val="004309D8"/>
    <w:rsid w:val="00430AB7"/>
    <w:rsid w:val="00430E3A"/>
    <w:rsid w:val="00430F0C"/>
    <w:rsid w:val="00430F5C"/>
    <w:rsid w:val="00431382"/>
    <w:rsid w:val="004313D1"/>
    <w:rsid w:val="004315A6"/>
    <w:rsid w:val="00431A4D"/>
    <w:rsid w:val="00431B8A"/>
    <w:rsid w:val="00432110"/>
    <w:rsid w:val="00432117"/>
    <w:rsid w:val="00432186"/>
    <w:rsid w:val="004323C9"/>
    <w:rsid w:val="004328EE"/>
    <w:rsid w:val="00432BBB"/>
    <w:rsid w:val="00432D4F"/>
    <w:rsid w:val="00432D9B"/>
    <w:rsid w:val="00432EFB"/>
    <w:rsid w:val="00433372"/>
    <w:rsid w:val="004333D4"/>
    <w:rsid w:val="00433519"/>
    <w:rsid w:val="0043399A"/>
    <w:rsid w:val="00433AB2"/>
    <w:rsid w:val="00433B40"/>
    <w:rsid w:val="00433B63"/>
    <w:rsid w:val="00433D14"/>
    <w:rsid w:val="00433D3F"/>
    <w:rsid w:val="00433E74"/>
    <w:rsid w:val="00433EBE"/>
    <w:rsid w:val="00433F5F"/>
    <w:rsid w:val="004340F2"/>
    <w:rsid w:val="004340FC"/>
    <w:rsid w:val="004342FB"/>
    <w:rsid w:val="00434406"/>
    <w:rsid w:val="00434421"/>
    <w:rsid w:val="00434441"/>
    <w:rsid w:val="0043446A"/>
    <w:rsid w:val="00434737"/>
    <w:rsid w:val="00434906"/>
    <w:rsid w:val="00434A37"/>
    <w:rsid w:val="00434D8A"/>
    <w:rsid w:val="004351FA"/>
    <w:rsid w:val="00435734"/>
    <w:rsid w:val="004357B1"/>
    <w:rsid w:val="004357DA"/>
    <w:rsid w:val="0043588D"/>
    <w:rsid w:val="00435A6D"/>
    <w:rsid w:val="00435AF1"/>
    <w:rsid w:val="00435B2E"/>
    <w:rsid w:val="00435D3C"/>
    <w:rsid w:val="00435E26"/>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83E"/>
    <w:rsid w:val="0043798A"/>
    <w:rsid w:val="00437A37"/>
    <w:rsid w:val="004402FE"/>
    <w:rsid w:val="0044079E"/>
    <w:rsid w:val="00440BAC"/>
    <w:rsid w:val="00440E57"/>
    <w:rsid w:val="00440FE1"/>
    <w:rsid w:val="00440FED"/>
    <w:rsid w:val="004413FE"/>
    <w:rsid w:val="0044144E"/>
    <w:rsid w:val="00441463"/>
    <w:rsid w:val="004416C9"/>
    <w:rsid w:val="00441935"/>
    <w:rsid w:val="00441B92"/>
    <w:rsid w:val="00441D6E"/>
    <w:rsid w:val="00441E73"/>
    <w:rsid w:val="00441FBA"/>
    <w:rsid w:val="00442578"/>
    <w:rsid w:val="0044271A"/>
    <w:rsid w:val="00442A3A"/>
    <w:rsid w:val="004431B8"/>
    <w:rsid w:val="00443237"/>
    <w:rsid w:val="004434BC"/>
    <w:rsid w:val="00443534"/>
    <w:rsid w:val="004435D1"/>
    <w:rsid w:val="00443A9F"/>
    <w:rsid w:val="00443B70"/>
    <w:rsid w:val="00443B73"/>
    <w:rsid w:val="00443C4E"/>
    <w:rsid w:val="00443C56"/>
    <w:rsid w:val="00443D3A"/>
    <w:rsid w:val="00444064"/>
    <w:rsid w:val="004442D3"/>
    <w:rsid w:val="00444544"/>
    <w:rsid w:val="004445BC"/>
    <w:rsid w:val="0044474B"/>
    <w:rsid w:val="004448A4"/>
    <w:rsid w:val="00444B63"/>
    <w:rsid w:val="00444B85"/>
    <w:rsid w:val="00444DB8"/>
    <w:rsid w:val="00444F43"/>
    <w:rsid w:val="00444F4B"/>
    <w:rsid w:val="00444FD7"/>
    <w:rsid w:val="004453CA"/>
    <w:rsid w:val="004454EC"/>
    <w:rsid w:val="0044592C"/>
    <w:rsid w:val="00445A51"/>
    <w:rsid w:val="00445AC7"/>
    <w:rsid w:val="00445C03"/>
    <w:rsid w:val="00445D7F"/>
    <w:rsid w:val="00445DF7"/>
    <w:rsid w:val="00445F48"/>
    <w:rsid w:val="00445FDC"/>
    <w:rsid w:val="00445FF7"/>
    <w:rsid w:val="00446174"/>
    <w:rsid w:val="004461E2"/>
    <w:rsid w:val="004465BE"/>
    <w:rsid w:val="0044662A"/>
    <w:rsid w:val="0044700B"/>
    <w:rsid w:val="0044718E"/>
    <w:rsid w:val="004476D6"/>
    <w:rsid w:val="00447765"/>
    <w:rsid w:val="004477FC"/>
    <w:rsid w:val="0044785D"/>
    <w:rsid w:val="00447A40"/>
    <w:rsid w:val="00447B8A"/>
    <w:rsid w:val="00447D07"/>
    <w:rsid w:val="00447D4C"/>
    <w:rsid w:val="00447E29"/>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F9"/>
    <w:rsid w:val="00451BAE"/>
    <w:rsid w:val="00451BDB"/>
    <w:rsid w:val="00451C55"/>
    <w:rsid w:val="00451E0F"/>
    <w:rsid w:val="00451ED9"/>
    <w:rsid w:val="00452052"/>
    <w:rsid w:val="004520D4"/>
    <w:rsid w:val="004520EA"/>
    <w:rsid w:val="00452293"/>
    <w:rsid w:val="004524BA"/>
    <w:rsid w:val="0045262A"/>
    <w:rsid w:val="00452856"/>
    <w:rsid w:val="00452976"/>
    <w:rsid w:val="00452CA7"/>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5016"/>
    <w:rsid w:val="0045517C"/>
    <w:rsid w:val="00455233"/>
    <w:rsid w:val="004553BF"/>
    <w:rsid w:val="00455729"/>
    <w:rsid w:val="004559BC"/>
    <w:rsid w:val="004559E0"/>
    <w:rsid w:val="00455C6F"/>
    <w:rsid w:val="00455CE1"/>
    <w:rsid w:val="00455DFE"/>
    <w:rsid w:val="004561B3"/>
    <w:rsid w:val="0045621B"/>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2D"/>
    <w:rsid w:val="00457A36"/>
    <w:rsid w:val="00457CAA"/>
    <w:rsid w:val="0046047A"/>
    <w:rsid w:val="004604BE"/>
    <w:rsid w:val="004605A6"/>
    <w:rsid w:val="00460A70"/>
    <w:rsid w:val="00460A7A"/>
    <w:rsid w:val="00460D35"/>
    <w:rsid w:val="00460DBF"/>
    <w:rsid w:val="004610A8"/>
    <w:rsid w:val="00461210"/>
    <w:rsid w:val="00461327"/>
    <w:rsid w:val="0046136A"/>
    <w:rsid w:val="00461397"/>
    <w:rsid w:val="0046139A"/>
    <w:rsid w:val="0046139C"/>
    <w:rsid w:val="00461402"/>
    <w:rsid w:val="004615F7"/>
    <w:rsid w:val="00461700"/>
    <w:rsid w:val="0046173C"/>
    <w:rsid w:val="00461764"/>
    <w:rsid w:val="0046191F"/>
    <w:rsid w:val="00461AAC"/>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30B2"/>
    <w:rsid w:val="004633A1"/>
    <w:rsid w:val="00463422"/>
    <w:rsid w:val="00463A38"/>
    <w:rsid w:val="00463C0F"/>
    <w:rsid w:val="00463DC3"/>
    <w:rsid w:val="00463ED1"/>
    <w:rsid w:val="00464057"/>
    <w:rsid w:val="00464201"/>
    <w:rsid w:val="004642D6"/>
    <w:rsid w:val="004644E7"/>
    <w:rsid w:val="00464B3F"/>
    <w:rsid w:val="00464BA1"/>
    <w:rsid w:val="00464C2E"/>
    <w:rsid w:val="00464CD1"/>
    <w:rsid w:val="00465299"/>
    <w:rsid w:val="00465452"/>
    <w:rsid w:val="00465539"/>
    <w:rsid w:val="00465F27"/>
    <w:rsid w:val="00466251"/>
    <w:rsid w:val="00466402"/>
    <w:rsid w:val="00466A0F"/>
    <w:rsid w:val="00466A25"/>
    <w:rsid w:val="00466CDF"/>
    <w:rsid w:val="00466E4D"/>
    <w:rsid w:val="00466E53"/>
    <w:rsid w:val="00466EB0"/>
    <w:rsid w:val="00466F0D"/>
    <w:rsid w:val="00466F35"/>
    <w:rsid w:val="00467082"/>
    <w:rsid w:val="004670AE"/>
    <w:rsid w:val="00467720"/>
    <w:rsid w:val="0046775C"/>
    <w:rsid w:val="0046795B"/>
    <w:rsid w:val="00467B69"/>
    <w:rsid w:val="00467E47"/>
    <w:rsid w:val="004700BD"/>
    <w:rsid w:val="0047013C"/>
    <w:rsid w:val="00470657"/>
    <w:rsid w:val="004707F5"/>
    <w:rsid w:val="00470819"/>
    <w:rsid w:val="0047085E"/>
    <w:rsid w:val="004708C0"/>
    <w:rsid w:val="004708E9"/>
    <w:rsid w:val="004709E0"/>
    <w:rsid w:val="00470BB2"/>
    <w:rsid w:val="00470D85"/>
    <w:rsid w:val="0047115F"/>
    <w:rsid w:val="00471332"/>
    <w:rsid w:val="00471598"/>
    <w:rsid w:val="004715CB"/>
    <w:rsid w:val="0047166E"/>
    <w:rsid w:val="004716BF"/>
    <w:rsid w:val="00471863"/>
    <w:rsid w:val="00471B93"/>
    <w:rsid w:val="00471F00"/>
    <w:rsid w:val="0047202C"/>
    <w:rsid w:val="00472095"/>
    <w:rsid w:val="00472121"/>
    <w:rsid w:val="004722F5"/>
    <w:rsid w:val="00472486"/>
    <w:rsid w:val="00472768"/>
    <w:rsid w:val="004727DB"/>
    <w:rsid w:val="00472834"/>
    <w:rsid w:val="00472EFB"/>
    <w:rsid w:val="00472F04"/>
    <w:rsid w:val="00472FE1"/>
    <w:rsid w:val="00473145"/>
    <w:rsid w:val="00473146"/>
    <w:rsid w:val="004731E7"/>
    <w:rsid w:val="0047333C"/>
    <w:rsid w:val="004733DF"/>
    <w:rsid w:val="00473597"/>
    <w:rsid w:val="00473777"/>
    <w:rsid w:val="004737D9"/>
    <w:rsid w:val="0047396E"/>
    <w:rsid w:val="00473989"/>
    <w:rsid w:val="00473A14"/>
    <w:rsid w:val="00473A65"/>
    <w:rsid w:val="00473A7E"/>
    <w:rsid w:val="00473A92"/>
    <w:rsid w:val="00473A9F"/>
    <w:rsid w:val="00473B2D"/>
    <w:rsid w:val="00473D99"/>
    <w:rsid w:val="00473E78"/>
    <w:rsid w:val="00473F57"/>
    <w:rsid w:val="00474040"/>
    <w:rsid w:val="00474472"/>
    <w:rsid w:val="0047458F"/>
    <w:rsid w:val="004745A9"/>
    <w:rsid w:val="00474871"/>
    <w:rsid w:val="0047489D"/>
    <w:rsid w:val="004748F7"/>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6DA"/>
    <w:rsid w:val="004769A9"/>
    <w:rsid w:val="00476A55"/>
    <w:rsid w:val="00476AD5"/>
    <w:rsid w:val="00476B68"/>
    <w:rsid w:val="00476D93"/>
    <w:rsid w:val="00477005"/>
    <w:rsid w:val="0047700C"/>
    <w:rsid w:val="00477495"/>
    <w:rsid w:val="004775A2"/>
    <w:rsid w:val="00477693"/>
    <w:rsid w:val="00477740"/>
    <w:rsid w:val="00477AC9"/>
    <w:rsid w:val="00477B46"/>
    <w:rsid w:val="00477C35"/>
    <w:rsid w:val="00477D88"/>
    <w:rsid w:val="00480148"/>
    <w:rsid w:val="00480330"/>
    <w:rsid w:val="0048047E"/>
    <w:rsid w:val="0048058B"/>
    <w:rsid w:val="0048076D"/>
    <w:rsid w:val="004808C0"/>
    <w:rsid w:val="00480C0F"/>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C3A"/>
    <w:rsid w:val="00482CD4"/>
    <w:rsid w:val="00482D79"/>
    <w:rsid w:val="00482E73"/>
    <w:rsid w:val="00482F97"/>
    <w:rsid w:val="0048312B"/>
    <w:rsid w:val="00483261"/>
    <w:rsid w:val="0048328A"/>
    <w:rsid w:val="0048353A"/>
    <w:rsid w:val="004839D4"/>
    <w:rsid w:val="00483D39"/>
    <w:rsid w:val="00483E37"/>
    <w:rsid w:val="00483F7B"/>
    <w:rsid w:val="00483FA1"/>
    <w:rsid w:val="00484028"/>
    <w:rsid w:val="0048404B"/>
    <w:rsid w:val="004840F1"/>
    <w:rsid w:val="0048434D"/>
    <w:rsid w:val="00484377"/>
    <w:rsid w:val="004843FF"/>
    <w:rsid w:val="0048448E"/>
    <w:rsid w:val="00484503"/>
    <w:rsid w:val="0048454E"/>
    <w:rsid w:val="00484BBB"/>
    <w:rsid w:val="00484C43"/>
    <w:rsid w:val="00484D60"/>
    <w:rsid w:val="00484D8E"/>
    <w:rsid w:val="00484DEB"/>
    <w:rsid w:val="00484E4A"/>
    <w:rsid w:val="0048502E"/>
    <w:rsid w:val="00485077"/>
    <w:rsid w:val="0048512A"/>
    <w:rsid w:val="004851B7"/>
    <w:rsid w:val="0048539B"/>
    <w:rsid w:val="00485820"/>
    <w:rsid w:val="004859F1"/>
    <w:rsid w:val="00485A84"/>
    <w:rsid w:val="00485B23"/>
    <w:rsid w:val="00485B50"/>
    <w:rsid w:val="00485C04"/>
    <w:rsid w:val="00485D9C"/>
    <w:rsid w:val="00485FC2"/>
    <w:rsid w:val="00486024"/>
    <w:rsid w:val="004860E5"/>
    <w:rsid w:val="004862E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DB2"/>
    <w:rsid w:val="00491EE1"/>
    <w:rsid w:val="00491EE7"/>
    <w:rsid w:val="00491F35"/>
    <w:rsid w:val="0049252A"/>
    <w:rsid w:val="0049256A"/>
    <w:rsid w:val="00492794"/>
    <w:rsid w:val="00492877"/>
    <w:rsid w:val="00492A06"/>
    <w:rsid w:val="00492EED"/>
    <w:rsid w:val="004930BF"/>
    <w:rsid w:val="004931E3"/>
    <w:rsid w:val="0049330E"/>
    <w:rsid w:val="00493446"/>
    <w:rsid w:val="00493630"/>
    <w:rsid w:val="00493968"/>
    <w:rsid w:val="00493EBC"/>
    <w:rsid w:val="0049414A"/>
    <w:rsid w:val="00494294"/>
    <w:rsid w:val="00494510"/>
    <w:rsid w:val="0049461F"/>
    <w:rsid w:val="00494A85"/>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4F0"/>
    <w:rsid w:val="00497557"/>
    <w:rsid w:val="004976D0"/>
    <w:rsid w:val="004977BD"/>
    <w:rsid w:val="00497853"/>
    <w:rsid w:val="00497B79"/>
    <w:rsid w:val="00497BBF"/>
    <w:rsid w:val="004A014C"/>
    <w:rsid w:val="004A0471"/>
    <w:rsid w:val="004A047A"/>
    <w:rsid w:val="004A0565"/>
    <w:rsid w:val="004A07C6"/>
    <w:rsid w:val="004A09F2"/>
    <w:rsid w:val="004A0AA8"/>
    <w:rsid w:val="004A0BD4"/>
    <w:rsid w:val="004A0CDE"/>
    <w:rsid w:val="004A0DA7"/>
    <w:rsid w:val="004A138C"/>
    <w:rsid w:val="004A14C2"/>
    <w:rsid w:val="004A1547"/>
    <w:rsid w:val="004A15A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25"/>
    <w:rsid w:val="004A2BBB"/>
    <w:rsid w:val="004A2C69"/>
    <w:rsid w:val="004A2CA9"/>
    <w:rsid w:val="004A2E6E"/>
    <w:rsid w:val="004A2F1F"/>
    <w:rsid w:val="004A300E"/>
    <w:rsid w:val="004A31B2"/>
    <w:rsid w:val="004A333E"/>
    <w:rsid w:val="004A33EF"/>
    <w:rsid w:val="004A34C9"/>
    <w:rsid w:val="004A3C20"/>
    <w:rsid w:val="004A3CB5"/>
    <w:rsid w:val="004A3D73"/>
    <w:rsid w:val="004A3DC9"/>
    <w:rsid w:val="004A3E78"/>
    <w:rsid w:val="004A405B"/>
    <w:rsid w:val="004A4572"/>
    <w:rsid w:val="004A4592"/>
    <w:rsid w:val="004A45FD"/>
    <w:rsid w:val="004A4640"/>
    <w:rsid w:val="004A537D"/>
    <w:rsid w:val="004A55FC"/>
    <w:rsid w:val="004A5878"/>
    <w:rsid w:val="004A58B4"/>
    <w:rsid w:val="004A5B85"/>
    <w:rsid w:val="004A5CB7"/>
    <w:rsid w:val="004A5CE0"/>
    <w:rsid w:val="004A6096"/>
    <w:rsid w:val="004A610B"/>
    <w:rsid w:val="004A633E"/>
    <w:rsid w:val="004A67F0"/>
    <w:rsid w:val="004A67FE"/>
    <w:rsid w:val="004A6A23"/>
    <w:rsid w:val="004A6AD7"/>
    <w:rsid w:val="004A6AF4"/>
    <w:rsid w:val="004A6C23"/>
    <w:rsid w:val="004A704F"/>
    <w:rsid w:val="004A71C3"/>
    <w:rsid w:val="004A7256"/>
    <w:rsid w:val="004A72DB"/>
    <w:rsid w:val="004A7606"/>
    <w:rsid w:val="004A7769"/>
    <w:rsid w:val="004A77B1"/>
    <w:rsid w:val="004A7C39"/>
    <w:rsid w:val="004A7CC7"/>
    <w:rsid w:val="004A7E09"/>
    <w:rsid w:val="004A7F6F"/>
    <w:rsid w:val="004B0014"/>
    <w:rsid w:val="004B00C8"/>
    <w:rsid w:val="004B0335"/>
    <w:rsid w:val="004B0403"/>
    <w:rsid w:val="004B0A88"/>
    <w:rsid w:val="004B11D6"/>
    <w:rsid w:val="004B14C8"/>
    <w:rsid w:val="004B16D4"/>
    <w:rsid w:val="004B1731"/>
    <w:rsid w:val="004B17EF"/>
    <w:rsid w:val="004B19D1"/>
    <w:rsid w:val="004B1A65"/>
    <w:rsid w:val="004B1BFD"/>
    <w:rsid w:val="004B1C04"/>
    <w:rsid w:val="004B1CB5"/>
    <w:rsid w:val="004B220B"/>
    <w:rsid w:val="004B23AD"/>
    <w:rsid w:val="004B2965"/>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8D9"/>
    <w:rsid w:val="004B4CA7"/>
    <w:rsid w:val="004B4F23"/>
    <w:rsid w:val="004B5242"/>
    <w:rsid w:val="004B52F1"/>
    <w:rsid w:val="004B5395"/>
    <w:rsid w:val="004B53B9"/>
    <w:rsid w:val="004B53E5"/>
    <w:rsid w:val="004B5662"/>
    <w:rsid w:val="004B5665"/>
    <w:rsid w:val="004B5756"/>
    <w:rsid w:val="004B58A1"/>
    <w:rsid w:val="004B5AD7"/>
    <w:rsid w:val="004B5B11"/>
    <w:rsid w:val="004B5D50"/>
    <w:rsid w:val="004B5EA4"/>
    <w:rsid w:val="004B5FB0"/>
    <w:rsid w:val="004B6137"/>
    <w:rsid w:val="004B6598"/>
    <w:rsid w:val="004B6758"/>
    <w:rsid w:val="004B6A0B"/>
    <w:rsid w:val="004B6B25"/>
    <w:rsid w:val="004B6CD6"/>
    <w:rsid w:val="004B6EC3"/>
    <w:rsid w:val="004B7077"/>
    <w:rsid w:val="004B7257"/>
    <w:rsid w:val="004B7455"/>
    <w:rsid w:val="004B74FF"/>
    <w:rsid w:val="004B7CE4"/>
    <w:rsid w:val="004B7D82"/>
    <w:rsid w:val="004B7E4A"/>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E5"/>
    <w:rsid w:val="004C137C"/>
    <w:rsid w:val="004C159C"/>
    <w:rsid w:val="004C183D"/>
    <w:rsid w:val="004C1A7A"/>
    <w:rsid w:val="004C1B02"/>
    <w:rsid w:val="004C1B44"/>
    <w:rsid w:val="004C1C5C"/>
    <w:rsid w:val="004C1C9D"/>
    <w:rsid w:val="004C1E0F"/>
    <w:rsid w:val="004C1E21"/>
    <w:rsid w:val="004C20BB"/>
    <w:rsid w:val="004C233E"/>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3F0"/>
    <w:rsid w:val="004C5541"/>
    <w:rsid w:val="004C55C5"/>
    <w:rsid w:val="004C5950"/>
    <w:rsid w:val="004C5C6F"/>
    <w:rsid w:val="004C5CFF"/>
    <w:rsid w:val="004C5D81"/>
    <w:rsid w:val="004C5EF1"/>
    <w:rsid w:val="004C6064"/>
    <w:rsid w:val="004C6099"/>
    <w:rsid w:val="004C6195"/>
    <w:rsid w:val="004C61C7"/>
    <w:rsid w:val="004C646B"/>
    <w:rsid w:val="004C6B0A"/>
    <w:rsid w:val="004C6C54"/>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1091"/>
    <w:rsid w:val="004D11E6"/>
    <w:rsid w:val="004D173F"/>
    <w:rsid w:val="004D1BD5"/>
    <w:rsid w:val="004D1F43"/>
    <w:rsid w:val="004D1F80"/>
    <w:rsid w:val="004D1F87"/>
    <w:rsid w:val="004D2020"/>
    <w:rsid w:val="004D221D"/>
    <w:rsid w:val="004D23FC"/>
    <w:rsid w:val="004D24D4"/>
    <w:rsid w:val="004D2629"/>
    <w:rsid w:val="004D26B8"/>
    <w:rsid w:val="004D29EF"/>
    <w:rsid w:val="004D2C07"/>
    <w:rsid w:val="004D2C2C"/>
    <w:rsid w:val="004D2C96"/>
    <w:rsid w:val="004D3129"/>
    <w:rsid w:val="004D38C2"/>
    <w:rsid w:val="004D3A72"/>
    <w:rsid w:val="004D3BE9"/>
    <w:rsid w:val="004D3C84"/>
    <w:rsid w:val="004D3EE5"/>
    <w:rsid w:val="004D4084"/>
    <w:rsid w:val="004D4162"/>
    <w:rsid w:val="004D41DC"/>
    <w:rsid w:val="004D467B"/>
    <w:rsid w:val="004D469F"/>
    <w:rsid w:val="004D480A"/>
    <w:rsid w:val="004D49C9"/>
    <w:rsid w:val="004D4C00"/>
    <w:rsid w:val="004D4D5F"/>
    <w:rsid w:val="004D4D73"/>
    <w:rsid w:val="004D4FBD"/>
    <w:rsid w:val="004D4FC0"/>
    <w:rsid w:val="004D504C"/>
    <w:rsid w:val="004D5324"/>
    <w:rsid w:val="004D5768"/>
    <w:rsid w:val="004D5787"/>
    <w:rsid w:val="004D5954"/>
    <w:rsid w:val="004D5CE7"/>
    <w:rsid w:val="004D5E9E"/>
    <w:rsid w:val="004D6053"/>
    <w:rsid w:val="004D60A4"/>
    <w:rsid w:val="004D6381"/>
    <w:rsid w:val="004D65CA"/>
    <w:rsid w:val="004D6798"/>
    <w:rsid w:val="004D698B"/>
    <w:rsid w:val="004D6999"/>
    <w:rsid w:val="004D6A0F"/>
    <w:rsid w:val="004D6B78"/>
    <w:rsid w:val="004D6BE6"/>
    <w:rsid w:val="004D6D19"/>
    <w:rsid w:val="004D6D64"/>
    <w:rsid w:val="004D6E30"/>
    <w:rsid w:val="004D6F76"/>
    <w:rsid w:val="004D70BC"/>
    <w:rsid w:val="004D74AB"/>
    <w:rsid w:val="004D759E"/>
    <w:rsid w:val="004D7643"/>
    <w:rsid w:val="004D7675"/>
    <w:rsid w:val="004D77A2"/>
    <w:rsid w:val="004D7989"/>
    <w:rsid w:val="004D7AB4"/>
    <w:rsid w:val="004D7B04"/>
    <w:rsid w:val="004D7B7D"/>
    <w:rsid w:val="004D7D29"/>
    <w:rsid w:val="004D7DA8"/>
    <w:rsid w:val="004D7EAD"/>
    <w:rsid w:val="004E03AA"/>
    <w:rsid w:val="004E043F"/>
    <w:rsid w:val="004E077F"/>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7B0"/>
    <w:rsid w:val="004E280F"/>
    <w:rsid w:val="004E2892"/>
    <w:rsid w:val="004E2DA7"/>
    <w:rsid w:val="004E310B"/>
    <w:rsid w:val="004E330D"/>
    <w:rsid w:val="004E33A9"/>
    <w:rsid w:val="004E343D"/>
    <w:rsid w:val="004E34F8"/>
    <w:rsid w:val="004E362B"/>
    <w:rsid w:val="004E3681"/>
    <w:rsid w:val="004E39C8"/>
    <w:rsid w:val="004E3D74"/>
    <w:rsid w:val="004E3EC4"/>
    <w:rsid w:val="004E3F33"/>
    <w:rsid w:val="004E3FF9"/>
    <w:rsid w:val="004E403C"/>
    <w:rsid w:val="004E4568"/>
    <w:rsid w:val="004E456B"/>
    <w:rsid w:val="004E4810"/>
    <w:rsid w:val="004E4BC5"/>
    <w:rsid w:val="004E4C1F"/>
    <w:rsid w:val="004E4C54"/>
    <w:rsid w:val="004E51C4"/>
    <w:rsid w:val="004E55AE"/>
    <w:rsid w:val="004E5964"/>
    <w:rsid w:val="004E5A92"/>
    <w:rsid w:val="004E5DE1"/>
    <w:rsid w:val="004E5E43"/>
    <w:rsid w:val="004E6034"/>
    <w:rsid w:val="004E60EC"/>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A3B"/>
    <w:rsid w:val="004F0AF4"/>
    <w:rsid w:val="004F0C9E"/>
    <w:rsid w:val="004F0DB4"/>
    <w:rsid w:val="004F0DF7"/>
    <w:rsid w:val="004F0E04"/>
    <w:rsid w:val="004F0E67"/>
    <w:rsid w:val="004F105A"/>
    <w:rsid w:val="004F12EF"/>
    <w:rsid w:val="004F17E9"/>
    <w:rsid w:val="004F1CD3"/>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41F"/>
    <w:rsid w:val="004F34A1"/>
    <w:rsid w:val="004F3592"/>
    <w:rsid w:val="004F39E3"/>
    <w:rsid w:val="004F3A4C"/>
    <w:rsid w:val="004F3B71"/>
    <w:rsid w:val="004F3E07"/>
    <w:rsid w:val="004F3FE5"/>
    <w:rsid w:val="004F4152"/>
    <w:rsid w:val="004F422F"/>
    <w:rsid w:val="004F42CA"/>
    <w:rsid w:val="004F42E3"/>
    <w:rsid w:val="004F4370"/>
    <w:rsid w:val="004F4577"/>
    <w:rsid w:val="004F47BD"/>
    <w:rsid w:val="004F4D4D"/>
    <w:rsid w:val="004F4F7A"/>
    <w:rsid w:val="004F50A6"/>
    <w:rsid w:val="004F5154"/>
    <w:rsid w:val="004F51DA"/>
    <w:rsid w:val="004F53AC"/>
    <w:rsid w:val="004F5507"/>
    <w:rsid w:val="004F552B"/>
    <w:rsid w:val="004F5835"/>
    <w:rsid w:val="004F5A1F"/>
    <w:rsid w:val="004F5B68"/>
    <w:rsid w:val="004F5ED2"/>
    <w:rsid w:val="004F5F41"/>
    <w:rsid w:val="004F639D"/>
    <w:rsid w:val="004F6441"/>
    <w:rsid w:val="004F661C"/>
    <w:rsid w:val="004F66A4"/>
    <w:rsid w:val="004F6831"/>
    <w:rsid w:val="004F6A9C"/>
    <w:rsid w:val="004F6AB9"/>
    <w:rsid w:val="004F6BF9"/>
    <w:rsid w:val="004F6C14"/>
    <w:rsid w:val="004F6D99"/>
    <w:rsid w:val="004F6E45"/>
    <w:rsid w:val="004F6E56"/>
    <w:rsid w:val="004F7066"/>
    <w:rsid w:val="004F7144"/>
    <w:rsid w:val="004F7550"/>
    <w:rsid w:val="004F76A7"/>
    <w:rsid w:val="004F77D6"/>
    <w:rsid w:val="004F7A0B"/>
    <w:rsid w:val="004F7A3D"/>
    <w:rsid w:val="004F7AF8"/>
    <w:rsid w:val="004F7E66"/>
    <w:rsid w:val="004F7E99"/>
    <w:rsid w:val="004F7F05"/>
    <w:rsid w:val="004F7F7B"/>
    <w:rsid w:val="00500199"/>
    <w:rsid w:val="00500223"/>
    <w:rsid w:val="00500352"/>
    <w:rsid w:val="005004A7"/>
    <w:rsid w:val="00500572"/>
    <w:rsid w:val="00500701"/>
    <w:rsid w:val="00500866"/>
    <w:rsid w:val="005009F5"/>
    <w:rsid w:val="00500A00"/>
    <w:rsid w:val="00500EC5"/>
    <w:rsid w:val="00501003"/>
    <w:rsid w:val="005010A6"/>
    <w:rsid w:val="00501304"/>
    <w:rsid w:val="00501425"/>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20"/>
    <w:rsid w:val="00504758"/>
    <w:rsid w:val="00504821"/>
    <w:rsid w:val="0050485C"/>
    <w:rsid w:val="00504A3A"/>
    <w:rsid w:val="00504AA6"/>
    <w:rsid w:val="00504AC6"/>
    <w:rsid w:val="00504D75"/>
    <w:rsid w:val="00504DDA"/>
    <w:rsid w:val="00504DF5"/>
    <w:rsid w:val="00505124"/>
    <w:rsid w:val="005051DD"/>
    <w:rsid w:val="005052E9"/>
    <w:rsid w:val="00505599"/>
    <w:rsid w:val="005055C7"/>
    <w:rsid w:val="005055F8"/>
    <w:rsid w:val="0050589C"/>
    <w:rsid w:val="00505D51"/>
    <w:rsid w:val="00505F6C"/>
    <w:rsid w:val="00505F6E"/>
    <w:rsid w:val="0050642E"/>
    <w:rsid w:val="00506D5C"/>
    <w:rsid w:val="00507128"/>
    <w:rsid w:val="00507469"/>
    <w:rsid w:val="005077E0"/>
    <w:rsid w:val="00507C55"/>
    <w:rsid w:val="00507E10"/>
    <w:rsid w:val="00507F03"/>
    <w:rsid w:val="00507FBC"/>
    <w:rsid w:val="00507FE7"/>
    <w:rsid w:val="00510258"/>
    <w:rsid w:val="00510ABC"/>
    <w:rsid w:val="00510CD9"/>
    <w:rsid w:val="00510DEB"/>
    <w:rsid w:val="00510EFA"/>
    <w:rsid w:val="00510F35"/>
    <w:rsid w:val="0051101D"/>
    <w:rsid w:val="00511079"/>
    <w:rsid w:val="00511411"/>
    <w:rsid w:val="00511663"/>
    <w:rsid w:val="00511C34"/>
    <w:rsid w:val="00511C65"/>
    <w:rsid w:val="00511CDF"/>
    <w:rsid w:val="005125F2"/>
    <w:rsid w:val="00512829"/>
    <w:rsid w:val="0051288F"/>
    <w:rsid w:val="00512AC4"/>
    <w:rsid w:val="00512ACF"/>
    <w:rsid w:val="00512B0C"/>
    <w:rsid w:val="00512B8F"/>
    <w:rsid w:val="00512C15"/>
    <w:rsid w:val="00512C9B"/>
    <w:rsid w:val="00512DEF"/>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8D4"/>
    <w:rsid w:val="00514BB0"/>
    <w:rsid w:val="00514C91"/>
    <w:rsid w:val="00514DFC"/>
    <w:rsid w:val="00514E81"/>
    <w:rsid w:val="00514F2F"/>
    <w:rsid w:val="00514FEA"/>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F44"/>
    <w:rsid w:val="00516FB6"/>
    <w:rsid w:val="00516FD9"/>
    <w:rsid w:val="0051701F"/>
    <w:rsid w:val="00517205"/>
    <w:rsid w:val="0051737B"/>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A95"/>
    <w:rsid w:val="00521BD0"/>
    <w:rsid w:val="00521C9A"/>
    <w:rsid w:val="00521F60"/>
    <w:rsid w:val="005221F1"/>
    <w:rsid w:val="0052269C"/>
    <w:rsid w:val="005229C8"/>
    <w:rsid w:val="005229F9"/>
    <w:rsid w:val="00522C22"/>
    <w:rsid w:val="00522EB2"/>
    <w:rsid w:val="00522EF4"/>
    <w:rsid w:val="00522F77"/>
    <w:rsid w:val="005231A1"/>
    <w:rsid w:val="005232B9"/>
    <w:rsid w:val="005232C3"/>
    <w:rsid w:val="00523345"/>
    <w:rsid w:val="00523AB3"/>
    <w:rsid w:val="00523E75"/>
    <w:rsid w:val="00523ED2"/>
    <w:rsid w:val="00524093"/>
    <w:rsid w:val="00524290"/>
    <w:rsid w:val="00524298"/>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E42"/>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505"/>
    <w:rsid w:val="0052773A"/>
    <w:rsid w:val="00527DCB"/>
    <w:rsid w:val="00527FB1"/>
    <w:rsid w:val="0053007F"/>
    <w:rsid w:val="00530271"/>
    <w:rsid w:val="00530423"/>
    <w:rsid w:val="00530658"/>
    <w:rsid w:val="005306F2"/>
    <w:rsid w:val="00530C49"/>
    <w:rsid w:val="00530DA0"/>
    <w:rsid w:val="00530FA8"/>
    <w:rsid w:val="0053107E"/>
    <w:rsid w:val="005312CB"/>
    <w:rsid w:val="0053132D"/>
    <w:rsid w:val="00531464"/>
    <w:rsid w:val="005314BA"/>
    <w:rsid w:val="0053150E"/>
    <w:rsid w:val="00531533"/>
    <w:rsid w:val="0053162F"/>
    <w:rsid w:val="00531777"/>
    <w:rsid w:val="00531ACE"/>
    <w:rsid w:val="00531AF6"/>
    <w:rsid w:val="00531F67"/>
    <w:rsid w:val="00531FBC"/>
    <w:rsid w:val="00532294"/>
    <w:rsid w:val="00532621"/>
    <w:rsid w:val="00532727"/>
    <w:rsid w:val="00532796"/>
    <w:rsid w:val="0053281C"/>
    <w:rsid w:val="005329D3"/>
    <w:rsid w:val="00532AD0"/>
    <w:rsid w:val="0053311D"/>
    <w:rsid w:val="00533132"/>
    <w:rsid w:val="00533496"/>
    <w:rsid w:val="005334D7"/>
    <w:rsid w:val="005336BA"/>
    <w:rsid w:val="005339F8"/>
    <w:rsid w:val="00533A5E"/>
    <w:rsid w:val="00533B93"/>
    <w:rsid w:val="00533C24"/>
    <w:rsid w:val="00533EA8"/>
    <w:rsid w:val="00533EB1"/>
    <w:rsid w:val="00533FE5"/>
    <w:rsid w:val="005340C9"/>
    <w:rsid w:val="00534219"/>
    <w:rsid w:val="005344A2"/>
    <w:rsid w:val="0053469C"/>
    <w:rsid w:val="00534814"/>
    <w:rsid w:val="00534C4F"/>
    <w:rsid w:val="00534D9C"/>
    <w:rsid w:val="00534DEB"/>
    <w:rsid w:val="00534EFC"/>
    <w:rsid w:val="00534FF8"/>
    <w:rsid w:val="00535348"/>
    <w:rsid w:val="00535A37"/>
    <w:rsid w:val="00535B00"/>
    <w:rsid w:val="00535D62"/>
    <w:rsid w:val="00536017"/>
    <w:rsid w:val="0053609D"/>
    <w:rsid w:val="00536388"/>
    <w:rsid w:val="005363D7"/>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1086"/>
    <w:rsid w:val="00541270"/>
    <w:rsid w:val="005412BD"/>
    <w:rsid w:val="005413B6"/>
    <w:rsid w:val="005414CE"/>
    <w:rsid w:val="005415CA"/>
    <w:rsid w:val="0054169E"/>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FAA"/>
    <w:rsid w:val="00542FB6"/>
    <w:rsid w:val="0054312C"/>
    <w:rsid w:val="005431F5"/>
    <w:rsid w:val="005433FA"/>
    <w:rsid w:val="00543406"/>
    <w:rsid w:val="00543707"/>
    <w:rsid w:val="005437A6"/>
    <w:rsid w:val="005439D2"/>
    <w:rsid w:val="00543EBB"/>
    <w:rsid w:val="00544213"/>
    <w:rsid w:val="005443AA"/>
    <w:rsid w:val="005445DA"/>
    <w:rsid w:val="005446A0"/>
    <w:rsid w:val="0054486D"/>
    <w:rsid w:val="00544BD4"/>
    <w:rsid w:val="00544CB2"/>
    <w:rsid w:val="00544DA8"/>
    <w:rsid w:val="00544E5D"/>
    <w:rsid w:val="00544EFE"/>
    <w:rsid w:val="00544F20"/>
    <w:rsid w:val="00544FF3"/>
    <w:rsid w:val="005453F3"/>
    <w:rsid w:val="00545549"/>
    <w:rsid w:val="00545721"/>
    <w:rsid w:val="00545BF8"/>
    <w:rsid w:val="00545E5C"/>
    <w:rsid w:val="00545E82"/>
    <w:rsid w:val="00545EA2"/>
    <w:rsid w:val="00545ED9"/>
    <w:rsid w:val="0054628F"/>
    <w:rsid w:val="0054644F"/>
    <w:rsid w:val="0054692B"/>
    <w:rsid w:val="005469D6"/>
    <w:rsid w:val="005469F5"/>
    <w:rsid w:val="00546A8D"/>
    <w:rsid w:val="00546B52"/>
    <w:rsid w:val="00546E95"/>
    <w:rsid w:val="00546F36"/>
    <w:rsid w:val="005471D0"/>
    <w:rsid w:val="005471E9"/>
    <w:rsid w:val="005471EA"/>
    <w:rsid w:val="005476D3"/>
    <w:rsid w:val="0054777D"/>
    <w:rsid w:val="005478BB"/>
    <w:rsid w:val="00547CB2"/>
    <w:rsid w:val="005500E8"/>
    <w:rsid w:val="00550118"/>
    <w:rsid w:val="005502E5"/>
    <w:rsid w:val="00550333"/>
    <w:rsid w:val="0055043B"/>
    <w:rsid w:val="005504DB"/>
    <w:rsid w:val="005508B2"/>
    <w:rsid w:val="0055099A"/>
    <w:rsid w:val="00550B81"/>
    <w:rsid w:val="00550D16"/>
    <w:rsid w:val="00550F53"/>
    <w:rsid w:val="00550F92"/>
    <w:rsid w:val="00550FE7"/>
    <w:rsid w:val="005513FB"/>
    <w:rsid w:val="00551464"/>
    <w:rsid w:val="005514EC"/>
    <w:rsid w:val="00551833"/>
    <w:rsid w:val="005518ED"/>
    <w:rsid w:val="00551AC4"/>
    <w:rsid w:val="00551B1D"/>
    <w:rsid w:val="00552093"/>
    <w:rsid w:val="005520E1"/>
    <w:rsid w:val="0055222D"/>
    <w:rsid w:val="005528BF"/>
    <w:rsid w:val="00552A32"/>
    <w:rsid w:val="00552B0C"/>
    <w:rsid w:val="005530B7"/>
    <w:rsid w:val="00553C3C"/>
    <w:rsid w:val="00554080"/>
    <w:rsid w:val="005540F2"/>
    <w:rsid w:val="005541DC"/>
    <w:rsid w:val="00554299"/>
    <w:rsid w:val="005543A3"/>
    <w:rsid w:val="005544FF"/>
    <w:rsid w:val="00554568"/>
    <w:rsid w:val="00554779"/>
    <w:rsid w:val="00554C21"/>
    <w:rsid w:val="00554C49"/>
    <w:rsid w:val="00554E06"/>
    <w:rsid w:val="00554E4B"/>
    <w:rsid w:val="00554FB0"/>
    <w:rsid w:val="005550B2"/>
    <w:rsid w:val="0055519C"/>
    <w:rsid w:val="00555202"/>
    <w:rsid w:val="00555254"/>
    <w:rsid w:val="005554C1"/>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277"/>
    <w:rsid w:val="005576C8"/>
    <w:rsid w:val="005576F8"/>
    <w:rsid w:val="00557AF7"/>
    <w:rsid w:val="00557B2A"/>
    <w:rsid w:val="00557DEE"/>
    <w:rsid w:val="00557E6E"/>
    <w:rsid w:val="00557ECB"/>
    <w:rsid w:val="00560292"/>
    <w:rsid w:val="005602DF"/>
    <w:rsid w:val="005603D2"/>
    <w:rsid w:val="005604F1"/>
    <w:rsid w:val="00560522"/>
    <w:rsid w:val="005606A4"/>
    <w:rsid w:val="005606E5"/>
    <w:rsid w:val="005607B8"/>
    <w:rsid w:val="005608AD"/>
    <w:rsid w:val="00560955"/>
    <w:rsid w:val="00560C69"/>
    <w:rsid w:val="00560CF5"/>
    <w:rsid w:val="00560DD5"/>
    <w:rsid w:val="00561006"/>
    <w:rsid w:val="005612B1"/>
    <w:rsid w:val="00561340"/>
    <w:rsid w:val="0056149D"/>
    <w:rsid w:val="0056196E"/>
    <w:rsid w:val="00561CF7"/>
    <w:rsid w:val="00561D0E"/>
    <w:rsid w:val="00561FDA"/>
    <w:rsid w:val="00562297"/>
    <w:rsid w:val="005622BF"/>
    <w:rsid w:val="005623B8"/>
    <w:rsid w:val="0056272D"/>
    <w:rsid w:val="0056287B"/>
    <w:rsid w:val="005629AB"/>
    <w:rsid w:val="00562BAB"/>
    <w:rsid w:val="00562D1F"/>
    <w:rsid w:val="00562F95"/>
    <w:rsid w:val="00563047"/>
    <w:rsid w:val="0056308E"/>
    <w:rsid w:val="00563124"/>
    <w:rsid w:val="0056312D"/>
    <w:rsid w:val="00563318"/>
    <w:rsid w:val="0056356C"/>
    <w:rsid w:val="00563775"/>
    <w:rsid w:val="005637A6"/>
    <w:rsid w:val="005638C1"/>
    <w:rsid w:val="0056394F"/>
    <w:rsid w:val="00563B06"/>
    <w:rsid w:val="00563EA0"/>
    <w:rsid w:val="00563F16"/>
    <w:rsid w:val="00564118"/>
    <w:rsid w:val="0056415C"/>
    <w:rsid w:val="00564241"/>
    <w:rsid w:val="0056494C"/>
    <w:rsid w:val="005649BF"/>
    <w:rsid w:val="00564B81"/>
    <w:rsid w:val="00564DCC"/>
    <w:rsid w:val="00564EDD"/>
    <w:rsid w:val="00564EE9"/>
    <w:rsid w:val="00564F2E"/>
    <w:rsid w:val="00564F89"/>
    <w:rsid w:val="005650ED"/>
    <w:rsid w:val="005651B0"/>
    <w:rsid w:val="005652F3"/>
    <w:rsid w:val="00565338"/>
    <w:rsid w:val="00565353"/>
    <w:rsid w:val="005653D2"/>
    <w:rsid w:val="0056547C"/>
    <w:rsid w:val="00565869"/>
    <w:rsid w:val="005658ED"/>
    <w:rsid w:val="00565A0B"/>
    <w:rsid w:val="00565C29"/>
    <w:rsid w:val="00565D89"/>
    <w:rsid w:val="00565DC4"/>
    <w:rsid w:val="00565EED"/>
    <w:rsid w:val="00565F05"/>
    <w:rsid w:val="0056624C"/>
    <w:rsid w:val="0056636F"/>
    <w:rsid w:val="0056637F"/>
    <w:rsid w:val="00566551"/>
    <w:rsid w:val="005665C1"/>
    <w:rsid w:val="0056676E"/>
    <w:rsid w:val="0056683E"/>
    <w:rsid w:val="00566840"/>
    <w:rsid w:val="005670AA"/>
    <w:rsid w:val="005671F6"/>
    <w:rsid w:val="00567415"/>
    <w:rsid w:val="00567449"/>
    <w:rsid w:val="00567610"/>
    <w:rsid w:val="00567618"/>
    <w:rsid w:val="0056771A"/>
    <w:rsid w:val="00567950"/>
    <w:rsid w:val="00567EE0"/>
    <w:rsid w:val="0057036F"/>
    <w:rsid w:val="00570A11"/>
    <w:rsid w:val="00570BD9"/>
    <w:rsid w:val="00570D9F"/>
    <w:rsid w:val="00570DBE"/>
    <w:rsid w:val="00570E29"/>
    <w:rsid w:val="00570F9F"/>
    <w:rsid w:val="0057102F"/>
    <w:rsid w:val="0057136B"/>
    <w:rsid w:val="005713B5"/>
    <w:rsid w:val="005716F9"/>
    <w:rsid w:val="00571812"/>
    <w:rsid w:val="0057185C"/>
    <w:rsid w:val="00571A75"/>
    <w:rsid w:val="00571B30"/>
    <w:rsid w:val="00571CA8"/>
    <w:rsid w:val="00571D09"/>
    <w:rsid w:val="0057231D"/>
    <w:rsid w:val="005723BE"/>
    <w:rsid w:val="0057244A"/>
    <w:rsid w:val="00572947"/>
    <w:rsid w:val="00572DBC"/>
    <w:rsid w:val="00572F5C"/>
    <w:rsid w:val="00572F96"/>
    <w:rsid w:val="00573138"/>
    <w:rsid w:val="005734A7"/>
    <w:rsid w:val="0057380B"/>
    <w:rsid w:val="005739FD"/>
    <w:rsid w:val="00573B8F"/>
    <w:rsid w:val="00573C01"/>
    <w:rsid w:val="00573C3F"/>
    <w:rsid w:val="00573F02"/>
    <w:rsid w:val="005742D1"/>
    <w:rsid w:val="00574311"/>
    <w:rsid w:val="005746C4"/>
    <w:rsid w:val="005747CF"/>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19A"/>
    <w:rsid w:val="005771DF"/>
    <w:rsid w:val="0057723D"/>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2ED"/>
    <w:rsid w:val="00580422"/>
    <w:rsid w:val="005804C0"/>
    <w:rsid w:val="00580626"/>
    <w:rsid w:val="00580793"/>
    <w:rsid w:val="00580A89"/>
    <w:rsid w:val="00580B00"/>
    <w:rsid w:val="00580B94"/>
    <w:rsid w:val="005811C1"/>
    <w:rsid w:val="00581470"/>
    <w:rsid w:val="0058150E"/>
    <w:rsid w:val="005815A3"/>
    <w:rsid w:val="00581A2C"/>
    <w:rsid w:val="00581ADD"/>
    <w:rsid w:val="00581B62"/>
    <w:rsid w:val="00581BAD"/>
    <w:rsid w:val="00581CBD"/>
    <w:rsid w:val="00581D62"/>
    <w:rsid w:val="00582087"/>
    <w:rsid w:val="005821DD"/>
    <w:rsid w:val="00582349"/>
    <w:rsid w:val="005828BF"/>
    <w:rsid w:val="00582CC7"/>
    <w:rsid w:val="00582D3C"/>
    <w:rsid w:val="00582F21"/>
    <w:rsid w:val="00582F40"/>
    <w:rsid w:val="00582F5D"/>
    <w:rsid w:val="00582FE3"/>
    <w:rsid w:val="0058300A"/>
    <w:rsid w:val="005831DD"/>
    <w:rsid w:val="005832D8"/>
    <w:rsid w:val="00583647"/>
    <w:rsid w:val="005837DA"/>
    <w:rsid w:val="005838C9"/>
    <w:rsid w:val="005838FA"/>
    <w:rsid w:val="00583B70"/>
    <w:rsid w:val="00583DF7"/>
    <w:rsid w:val="00583E80"/>
    <w:rsid w:val="00584000"/>
    <w:rsid w:val="0058416B"/>
    <w:rsid w:val="00584292"/>
    <w:rsid w:val="00584320"/>
    <w:rsid w:val="0058442C"/>
    <w:rsid w:val="005846D7"/>
    <w:rsid w:val="005849E7"/>
    <w:rsid w:val="00584ADD"/>
    <w:rsid w:val="00584CF2"/>
    <w:rsid w:val="00584E2A"/>
    <w:rsid w:val="00585046"/>
    <w:rsid w:val="00585232"/>
    <w:rsid w:val="00585419"/>
    <w:rsid w:val="00585484"/>
    <w:rsid w:val="005854CF"/>
    <w:rsid w:val="005855F7"/>
    <w:rsid w:val="00585667"/>
    <w:rsid w:val="00585AD4"/>
    <w:rsid w:val="00585ADB"/>
    <w:rsid w:val="00585BDC"/>
    <w:rsid w:val="00585D80"/>
    <w:rsid w:val="00585DEB"/>
    <w:rsid w:val="00585FC6"/>
    <w:rsid w:val="00586294"/>
    <w:rsid w:val="0058631B"/>
    <w:rsid w:val="00586A80"/>
    <w:rsid w:val="00586B15"/>
    <w:rsid w:val="00586C0F"/>
    <w:rsid w:val="00586C23"/>
    <w:rsid w:val="00586C56"/>
    <w:rsid w:val="00586CA5"/>
    <w:rsid w:val="00586D94"/>
    <w:rsid w:val="00586D97"/>
    <w:rsid w:val="00586F42"/>
    <w:rsid w:val="005871DE"/>
    <w:rsid w:val="00587229"/>
    <w:rsid w:val="00587285"/>
    <w:rsid w:val="00587503"/>
    <w:rsid w:val="00587520"/>
    <w:rsid w:val="0058761E"/>
    <w:rsid w:val="0058795E"/>
    <w:rsid w:val="00587EE0"/>
    <w:rsid w:val="00587F01"/>
    <w:rsid w:val="00587F7F"/>
    <w:rsid w:val="00587F97"/>
    <w:rsid w:val="00590104"/>
    <w:rsid w:val="0059020A"/>
    <w:rsid w:val="005903C5"/>
    <w:rsid w:val="00590512"/>
    <w:rsid w:val="005906B7"/>
    <w:rsid w:val="00590933"/>
    <w:rsid w:val="00590BC0"/>
    <w:rsid w:val="00590BC4"/>
    <w:rsid w:val="00590D0E"/>
    <w:rsid w:val="00590E06"/>
    <w:rsid w:val="00590E8D"/>
    <w:rsid w:val="00590FF1"/>
    <w:rsid w:val="00591167"/>
    <w:rsid w:val="005911AB"/>
    <w:rsid w:val="00591511"/>
    <w:rsid w:val="00591666"/>
    <w:rsid w:val="0059191D"/>
    <w:rsid w:val="00591D73"/>
    <w:rsid w:val="00591E50"/>
    <w:rsid w:val="00591FC4"/>
    <w:rsid w:val="00592089"/>
    <w:rsid w:val="00592732"/>
    <w:rsid w:val="0059290C"/>
    <w:rsid w:val="005929E4"/>
    <w:rsid w:val="00592CDA"/>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F0"/>
    <w:rsid w:val="00595A8C"/>
    <w:rsid w:val="00595B1A"/>
    <w:rsid w:val="00595C2C"/>
    <w:rsid w:val="00595C5A"/>
    <w:rsid w:val="00595E2D"/>
    <w:rsid w:val="005960B0"/>
    <w:rsid w:val="0059692E"/>
    <w:rsid w:val="00596BBA"/>
    <w:rsid w:val="00596E28"/>
    <w:rsid w:val="00596F7B"/>
    <w:rsid w:val="00596FA6"/>
    <w:rsid w:val="00597039"/>
    <w:rsid w:val="005970A7"/>
    <w:rsid w:val="00597386"/>
    <w:rsid w:val="00597432"/>
    <w:rsid w:val="005975C4"/>
    <w:rsid w:val="005975FC"/>
    <w:rsid w:val="005977EF"/>
    <w:rsid w:val="005978AD"/>
    <w:rsid w:val="00597A06"/>
    <w:rsid w:val="00597ABE"/>
    <w:rsid w:val="00597B75"/>
    <w:rsid w:val="00597B76"/>
    <w:rsid w:val="00597D24"/>
    <w:rsid w:val="00597D9E"/>
    <w:rsid w:val="00597E33"/>
    <w:rsid w:val="00597ED8"/>
    <w:rsid w:val="005A02BC"/>
    <w:rsid w:val="005A033C"/>
    <w:rsid w:val="005A043A"/>
    <w:rsid w:val="005A07DD"/>
    <w:rsid w:val="005A087A"/>
    <w:rsid w:val="005A09B2"/>
    <w:rsid w:val="005A0DF8"/>
    <w:rsid w:val="005A0DFC"/>
    <w:rsid w:val="005A14DF"/>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892"/>
    <w:rsid w:val="005A5901"/>
    <w:rsid w:val="005A5965"/>
    <w:rsid w:val="005A59DA"/>
    <w:rsid w:val="005A5B7F"/>
    <w:rsid w:val="005A5CE4"/>
    <w:rsid w:val="005A5EC7"/>
    <w:rsid w:val="005A66C6"/>
    <w:rsid w:val="005A6752"/>
    <w:rsid w:val="005A6798"/>
    <w:rsid w:val="005A67B4"/>
    <w:rsid w:val="005A6843"/>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86C"/>
    <w:rsid w:val="005B1E6D"/>
    <w:rsid w:val="005B2130"/>
    <w:rsid w:val="005B2223"/>
    <w:rsid w:val="005B223C"/>
    <w:rsid w:val="005B22DD"/>
    <w:rsid w:val="005B23D3"/>
    <w:rsid w:val="005B24B1"/>
    <w:rsid w:val="005B2621"/>
    <w:rsid w:val="005B2767"/>
    <w:rsid w:val="005B299B"/>
    <w:rsid w:val="005B29A2"/>
    <w:rsid w:val="005B2FDB"/>
    <w:rsid w:val="005B305D"/>
    <w:rsid w:val="005B356B"/>
    <w:rsid w:val="005B356D"/>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584"/>
    <w:rsid w:val="005B478F"/>
    <w:rsid w:val="005B4B4C"/>
    <w:rsid w:val="005B512A"/>
    <w:rsid w:val="005B53CD"/>
    <w:rsid w:val="005B5578"/>
    <w:rsid w:val="005B5B24"/>
    <w:rsid w:val="005B5D26"/>
    <w:rsid w:val="005B5DCB"/>
    <w:rsid w:val="005B609E"/>
    <w:rsid w:val="005B635E"/>
    <w:rsid w:val="005B66ED"/>
    <w:rsid w:val="005B69A6"/>
    <w:rsid w:val="005B6C24"/>
    <w:rsid w:val="005B6DF6"/>
    <w:rsid w:val="005B710D"/>
    <w:rsid w:val="005B7287"/>
    <w:rsid w:val="005B72DC"/>
    <w:rsid w:val="005B7311"/>
    <w:rsid w:val="005B7453"/>
    <w:rsid w:val="005B760F"/>
    <w:rsid w:val="005B7B7D"/>
    <w:rsid w:val="005C02A7"/>
    <w:rsid w:val="005C0818"/>
    <w:rsid w:val="005C0962"/>
    <w:rsid w:val="005C0AD5"/>
    <w:rsid w:val="005C0B7E"/>
    <w:rsid w:val="005C1316"/>
    <w:rsid w:val="005C1396"/>
    <w:rsid w:val="005C157A"/>
    <w:rsid w:val="005C16D2"/>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473"/>
    <w:rsid w:val="005C3772"/>
    <w:rsid w:val="005C3795"/>
    <w:rsid w:val="005C3856"/>
    <w:rsid w:val="005C3A24"/>
    <w:rsid w:val="005C3B42"/>
    <w:rsid w:val="005C4058"/>
    <w:rsid w:val="005C41F1"/>
    <w:rsid w:val="005C41FD"/>
    <w:rsid w:val="005C4462"/>
    <w:rsid w:val="005C4466"/>
    <w:rsid w:val="005C47A1"/>
    <w:rsid w:val="005C4949"/>
    <w:rsid w:val="005C4951"/>
    <w:rsid w:val="005C4B9C"/>
    <w:rsid w:val="005C4BFB"/>
    <w:rsid w:val="005C4DDB"/>
    <w:rsid w:val="005C4DDC"/>
    <w:rsid w:val="005C4E75"/>
    <w:rsid w:val="005C5226"/>
    <w:rsid w:val="005C531B"/>
    <w:rsid w:val="005C5645"/>
    <w:rsid w:val="005C57EE"/>
    <w:rsid w:val="005C580D"/>
    <w:rsid w:val="005C5870"/>
    <w:rsid w:val="005C5ECA"/>
    <w:rsid w:val="005C5FF0"/>
    <w:rsid w:val="005C61A0"/>
    <w:rsid w:val="005C61BE"/>
    <w:rsid w:val="005C661F"/>
    <w:rsid w:val="005C6669"/>
    <w:rsid w:val="005C6875"/>
    <w:rsid w:val="005C6EF4"/>
    <w:rsid w:val="005C6F59"/>
    <w:rsid w:val="005C7133"/>
    <w:rsid w:val="005C717A"/>
    <w:rsid w:val="005C7279"/>
    <w:rsid w:val="005C7501"/>
    <w:rsid w:val="005C7649"/>
    <w:rsid w:val="005C77E3"/>
    <w:rsid w:val="005C7886"/>
    <w:rsid w:val="005C7F3E"/>
    <w:rsid w:val="005D01C5"/>
    <w:rsid w:val="005D03FC"/>
    <w:rsid w:val="005D059A"/>
    <w:rsid w:val="005D06AD"/>
    <w:rsid w:val="005D07C5"/>
    <w:rsid w:val="005D08BD"/>
    <w:rsid w:val="005D09B1"/>
    <w:rsid w:val="005D0CE4"/>
    <w:rsid w:val="005D0E24"/>
    <w:rsid w:val="005D0EBA"/>
    <w:rsid w:val="005D0EEF"/>
    <w:rsid w:val="005D0FA1"/>
    <w:rsid w:val="005D1011"/>
    <w:rsid w:val="005D1082"/>
    <w:rsid w:val="005D119E"/>
    <w:rsid w:val="005D13A8"/>
    <w:rsid w:val="005D1581"/>
    <w:rsid w:val="005D15DB"/>
    <w:rsid w:val="005D19AA"/>
    <w:rsid w:val="005D1D7C"/>
    <w:rsid w:val="005D1FC7"/>
    <w:rsid w:val="005D21B7"/>
    <w:rsid w:val="005D22F2"/>
    <w:rsid w:val="005D287C"/>
    <w:rsid w:val="005D2B10"/>
    <w:rsid w:val="005D2BFD"/>
    <w:rsid w:val="005D2DAD"/>
    <w:rsid w:val="005D3944"/>
    <w:rsid w:val="005D3D09"/>
    <w:rsid w:val="005D427E"/>
    <w:rsid w:val="005D4302"/>
    <w:rsid w:val="005D4693"/>
    <w:rsid w:val="005D4731"/>
    <w:rsid w:val="005D4AB2"/>
    <w:rsid w:val="005D4C49"/>
    <w:rsid w:val="005D4E60"/>
    <w:rsid w:val="005D5129"/>
    <w:rsid w:val="005D5135"/>
    <w:rsid w:val="005D5314"/>
    <w:rsid w:val="005D5622"/>
    <w:rsid w:val="005D58D4"/>
    <w:rsid w:val="005D5A20"/>
    <w:rsid w:val="005D5BF6"/>
    <w:rsid w:val="005D5D74"/>
    <w:rsid w:val="005D5DAC"/>
    <w:rsid w:val="005D6044"/>
    <w:rsid w:val="005D609B"/>
    <w:rsid w:val="005D680C"/>
    <w:rsid w:val="005D6A67"/>
    <w:rsid w:val="005D6B46"/>
    <w:rsid w:val="005D6B68"/>
    <w:rsid w:val="005D702D"/>
    <w:rsid w:val="005D7358"/>
    <w:rsid w:val="005D7568"/>
    <w:rsid w:val="005D7596"/>
    <w:rsid w:val="005D7667"/>
    <w:rsid w:val="005D786C"/>
    <w:rsid w:val="005D795F"/>
    <w:rsid w:val="005D79FE"/>
    <w:rsid w:val="005D7C85"/>
    <w:rsid w:val="005D7D03"/>
    <w:rsid w:val="005D7D75"/>
    <w:rsid w:val="005E00E5"/>
    <w:rsid w:val="005E0148"/>
    <w:rsid w:val="005E0378"/>
    <w:rsid w:val="005E03B2"/>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82D"/>
    <w:rsid w:val="005E1937"/>
    <w:rsid w:val="005E1CB6"/>
    <w:rsid w:val="005E2408"/>
    <w:rsid w:val="005E265D"/>
    <w:rsid w:val="005E2820"/>
    <w:rsid w:val="005E28C4"/>
    <w:rsid w:val="005E28F8"/>
    <w:rsid w:val="005E2A64"/>
    <w:rsid w:val="005E2E4B"/>
    <w:rsid w:val="005E3073"/>
    <w:rsid w:val="005E316A"/>
    <w:rsid w:val="005E3282"/>
    <w:rsid w:val="005E33F0"/>
    <w:rsid w:val="005E3B5C"/>
    <w:rsid w:val="005E3BEB"/>
    <w:rsid w:val="005E3CE9"/>
    <w:rsid w:val="005E3E38"/>
    <w:rsid w:val="005E3FCA"/>
    <w:rsid w:val="005E4048"/>
    <w:rsid w:val="005E41A2"/>
    <w:rsid w:val="005E43E6"/>
    <w:rsid w:val="005E492C"/>
    <w:rsid w:val="005E4C5D"/>
    <w:rsid w:val="005E4CB4"/>
    <w:rsid w:val="005E4D96"/>
    <w:rsid w:val="005E5339"/>
    <w:rsid w:val="005E5635"/>
    <w:rsid w:val="005E5A6C"/>
    <w:rsid w:val="005E5CB7"/>
    <w:rsid w:val="005E5DE4"/>
    <w:rsid w:val="005E5ECB"/>
    <w:rsid w:val="005E616C"/>
    <w:rsid w:val="005E65E4"/>
    <w:rsid w:val="005E66BE"/>
    <w:rsid w:val="005E6737"/>
    <w:rsid w:val="005E6E18"/>
    <w:rsid w:val="005E6FA5"/>
    <w:rsid w:val="005E7010"/>
    <w:rsid w:val="005E7088"/>
    <w:rsid w:val="005E71F4"/>
    <w:rsid w:val="005E732F"/>
    <w:rsid w:val="005E7879"/>
    <w:rsid w:val="005E7936"/>
    <w:rsid w:val="005E7B25"/>
    <w:rsid w:val="005E7C54"/>
    <w:rsid w:val="005E7CB1"/>
    <w:rsid w:val="005E7CB9"/>
    <w:rsid w:val="005E7E1B"/>
    <w:rsid w:val="005E7FAE"/>
    <w:rsid w:val="005F0087"/>
    <w:rsid w:val="005F0108"/>
    <w:rsid w:val="005F01E9"/>
    <w:rsid w:val="005F0291"/>
    <w:rsid w:val="005F0470"/>
    <w:rsid w:val="005F05CC"/>
    <w:rsid w:val="005F05DF"/>
    <w:rsid w:val="005F05FB"/>
    <w:rsid w:val="005F0D0F"/>
    <w:rsid w:val="005F0ECC"/>
    <w:rsid w:val="005F1379"/>
    <w:rsid w:val="005F1533"/>
    <w:rsid w:val="005F1804"/>
    <w:rsid w:val="005F185B"/>
    <w:rsid w:val="005F1A64"/>
    <w:rsid w:val="005F1A99"/>
    <w:rsid w:val="005F1E44"/>
    <w:rsid w:val="005F205A"/>
    <w:rsid w:val="005F21A5"/>
    <w:rsid w:val="005F2470"/>
    <w:rsid w:val="005F276B"/>
    <w:rsid w:val="005F27DD"/>
    <w:rsid w:val="005F2811"/>
    <w:rsid w:val="005F28C6"/>
    <w:rsid w:val="005F2A82"/>
    <w:rsid w:val="005F2BC9"/>
    <w:rsid w:val="005F2C40"/>
    <w:rsid w:val="005F2EDD"/>
    <w:rsid w:val="005F30C7"/>
    <w:rsid w:val="005F31B5"/>
    <w:rsid w:val="005F3420"/>
    <w:rsid w:val="005F343D"/>
    <w:rsid w:val="005F37B1"/>
    <w:rsid w:val="005F3874"/>
    <w:rsid w:val="005F3F14"/>
    <w:rsid w:val="005F3F16"/>
    <w:rsid w:val="005F412E"/>
    <w:rsid w:val="005F42EA"/>
    <w:rsid w:val="005F450A"/>
    <w:rsid w:val="005F4663"/>
    <w:rsid w:val="005F4686"/>
    <w:rsid w:val="005F470F"/>
    <w:rsid w:val="005F4951"/>
    <w:rsid w:val="005F4D62"/>
    <w:rsid w:val="005F4FCA"/>
    <w:rsid w:val="005F5212"/>
    <w:rsid w:val="005F52BF"/>
    <w:rsid w:val="005F52CC"/>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C8"/>
    <w:rsid w:val="005F6ED9"/>
    <w:rsid w:val="005F6FAA"/>
    <w:rsid w:val="005F7168"/>
    <w:rsid w:val="005F7188"/>
    <w:rsid w:val="005F740A"/>
    <w:rsid w:val="005F769D"/>
    <w:rsid w:val="005F7985"/>
    <w:rsid w:val="005F7D62"/>
    <w:rsid w:val="00600733"/>
    <w:rsid w:val="00600812"/>
    <w:rsid w:val="00600928"/>
    <w:rsid w:val="00600BF0"/>
    <w:rsid w:val="00600CEB"/>
    <w:rsid w:val="00600F2A"/>
    <w:rsid w:val="0060112B"/>
    <w:rsid w:val="006011AE"/>
    <w:rsid w:val="006018A7"/>
    <w:rsid w:val="00601941"/>
    <w:rsid w:val="00601BC7"/>
    <w:rsid w:val="00601C6C"/>
    <w:rsid w:val="00601CBE"/>
    <w:rsid w:val="00601D2C"/>
    <w:rsid w:val="00601E65"/>
    <w:rsid w:val="0060208A"/>
    <w:rsid w:val="0060213A"/>
    <w:rsid w:val="006023C5"/>
    <w:rsid w:val="006025A1"/>
    <w:rsid w:val="006027A5"/>
    <w:rsid w:val="00602976"/>
    <w:rsid w:val="00602A78"/>
    <w:rsid w:val="00602A84"/>
    <w:rsid w:val="00602AA1"/>
    <w:rsid w:val="00602DB3"/>
    <w:rsid w:val="00602DC6"/>
    <w:rsid w:val="00603123"/>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D38"/>
    <w:rsid w:val="00604DE1"/>
    <w:rsid w:val="00604F58"/>
    <w:rsid w:val="00605070"/>
    <w:rsid w:val="006053C1"/>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CB"/>
    <w:rsid w:val="00607492"/>
    <w:rsid w:val="00607655"/>
    <w:rsid w:val="00607682"/>
    <w:rsid w:val="00607D81"/>
    <w:rsid w:val="006102D6"/>
    <w:rsid w:val="00610378"/>
    <w:rsid w:val="006103F8"/>
    <w:rsid w:val="0061052B"/>
    <w:rsid w:val="006106EF"/>
    <w:rsid w:val="00610747"/>
    <w:rsid w:val="006108F8"/>
    <w:rsid w:val="00610960"/>
    <w:rsid w:val="00610D22"/>
    <w:rsid w:val="00610E03"/>
    <w:rsid w:val="00611266"/>
    <w:rsid w:val="0061165E"/>
    <w:rsid w:val="0061176E"/>
    <w:rsid w:val="006117C9"/>
    <w:rsid w:val="00611B00"/>
    <w:rsid w:val="00611B87"/>
    <w:rsid w:val="00611BE9"/>
    <w:rsid w:val="00611C7A"/>
    <w:rsid w:val="00611C86"/>
    <w:rsid w:val="00611E77"/>
    <w:rsid w:val="00612214"/>
    <w:rsid w:val="006122B7"/>
    <w:rsid w:val="0061242F"/>
    <w:rsid w:val="0061262A"/>
    <w:rsid w:val="006127E7"/>
    <w:rsid w:val="00612A90"/>
    <w:rsid w:val="006134CB"/>
    <w:rsid w:val="00613951"/>
    <w:rsid w:val="00613AED"/>
    <w:rsid w:val="00613EA5"/>
    <w:rsid w:val="00613F81"/>
    <w:rsid w:val="00614181"/>
    <w:rsid w:val="00614280"/>
    <w:rsid w:val="006144D9"/>
    <w:rsid w:val="006146C4"/>
    <w:rsid w:val="0061483C"/>
    <w:rsid w:val="00614A6A"/>
    <w:rsid w:val="00614A84"/>
    <w:rsid w:val="00614B50"/>
    <w:rsid w:val="00614BA1"/>
    <w:rsid w:val="00614CD1"/>
    <w:rsid w:val="00615060"/>
    <w:rsid w:val="006151F2"/>
    <w:rsid w:val="006152CD"/>
    <w:rsid w:val="0061567B"/>
    <w:rsid w:val="00615AC8"/>
    <w:rsid w:val="00616571"/>
    <w:rsid w:val="00616580"/>
    <w:rsid w:val="006168B5"/>
    <w:rsid w:val="00616B30"/>
    <w:rsid w:val="00616C23"/>
    <w:rsid w:val="00616EC8"/>
    <w:rsid w:val="00616F0D"/>
    <w:rsid w:val="00616F61"/>
    <w:rsid w:val="0061724C"/>
    <w:rsid w:val="00617518"/>
    <w:rsid w:val="00617642"/>
    <w:rsid w:val="00617806"/>
    <w:rsid w:val="00617C89"/>
    <w:rsid w:val="00620082"/>
    <w:rsid w:val="00620107"/>
    <w:rsid w:val="00620163"/>
    <w:rsid w:val="00620226"/>
    <w:rsid w:val="00620311"/>
    <w:rsid w:val="006203CC"/>
    <w:rsid w:val="00620A7F"/>
    <w:rsid w:val="00620EBB"/>
    <w:rsid w:val="006210EE"/>
    <w:rsid w:val="006212F4"/>
    <w:rsid w:val="00621354"/>
    <w:rsid w:val="0062152A"/>
    <w:rsid w:val="00621744"/>
    <w:rsid w:val="00621753"/>
    <w:rsid w:val="00621EAE"/>
    <w:rsid w:val="0062248F"/>
    <w:rsid w:val="006225A7"/>
    <w:rsid w:val="00622BC9"/>
    <w:rsid w:val="00622EAE"/>
    <w:rsid w:val="00623237"/>
    <w:rsid w:val="0062339F"/>
    <w:rsid w:val="006234CB"/>
    <w:rsid w:val="00623583"/>
    <w:rsid w:val="006235A7"/>
    <w:rsid w:val="00623873"/>
    <w:rsid w:val="006239B8"/>
    <w:rsid w:val="00623FE9"/>
    <w:rsid w:val="00624007"/>
    <w:rsid w:val="0062462F"/>
    <w:rsid w:val="0062475B"/>
    <w:rsid w:val="0062498A"/>
    <w:rsid w:val="00624A3B"/>
    <w:rsid w:val="00624BA1"/>
    <w:rsid w:val="006252E0"/>
    <w:rsid w:val="00625454"/>
    <w:rsid w:val="006255C9"/>
    <w:rsid w:val="00625808"/>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2C6"/>
    <w:rsid w:val="00630514"/>
    <w:rsid w:val="00630634"/>
    <w:rsid w:val="006306F6"/>
    <w:rsid w:val="00630837"/>
    <w:rsid w:val="00630A32"/>
    <w:rsid w:val="00630A9D"/>
    <w:rsid w:val="00630A9F"/>
    <w:rsid w:val="00630AC4"/>
    <w:rsid w:val="006310A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9D"/>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B8"/>
    <w:rsid w:val="00635C31"/>
    <w:rsid w:val="00635CB5"/>
    <w:rsid w:val="00635F25"/>
    <w:rsid w:val="006362F9"/>
    <w:rsid w:val="00636419"/>
    <w:rsid w:val="006369A9"/>
    <w:rsid w:val="00636ADF"/>
    <w:rsid w:val="0063701E"/>
    <w:rsid w:val="00637099"/>
    <w:rsid w:val="00637111"/>
    <w:rsid w:val="00637186"/>
    <w:rsid w:val="006371DF"/>
    <w:rsid w:val="006373CD"/>
    <w:rsid w:val="00637448"/>
    <w:rsid w:val="0063751A"/>
    <w:rsid w:val="00637764"/>
    <w:rsid w:val="0063790A"/>
    <w:rsid w:val="00637B7A"/>
    <w:rsid w:val="00637E3D"/>
    <w:rsid w:val="00640213"/>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93"/>
    <w:rsid w:val="00641ED3"/>
    <w:rsid w:val="0064207B"/>
    <w:rsid w:val="006420A6"/>
    <w:rsid w:val="006421FE"/>
    <w:rsid w:val="00642274"/>
    <w:rsid w:val="00642510"/>
    <w:rsid w:val="006427EF"/>
    <w:rsid w:val="00642E8C"/>
    <w:rsid w:val="00642F4A"/>
    <w:rsid w:val="0064314B"/>
    <w:rsid w:val="00643282"/>
    <w:rsid w:val="00643310"/>
    <w:rsid w:val="006433BD"/>
    <w:rsid w:val="00643562"/>
    <w:rsid w:val="00643784"/>
    <w:rsid w:val="00643839"/>
    <w:rsid w:val="00643B07"/>
    <w:rsid w:val="00643C0D"/>
    <w:rsid w:val="00643ECC"/>
    <w:rsid w:val="00644186"/>
    <w:rsid w:val="006443BE"/>
    <w:rsid w:val="0064440D"/>
    <w:rsid w:val="006444F9"/>
    <w:rsid w:val="00644527"/>
    <w:rsid w:val="00644595"/>
    <w:rsid w:val="00644770"/>
    <w:rsid w:val="00644781"/>
    <w:rsid w:val="006448E3"/>
    <w:rsid w:val="00644A21"/>
    <w:rsid w:val="00644F00"/>
    <w:rsid w:val="00645070"/>
    <w:rsid w:val="006451CC"/>
    <w:rsid w:val="006453D8"/>
    <w:rsid w:val="006455F4"/>
    <w:rsid w:val="00645B92"/>
    <w:rsid w:val="00645C9F"/>
    <w:rsid w:val="00645FF0"/>
    <w:rsid w:val="00645FFA"/>
    <w:rsid w:val="006460E6"/>
    <w:rsid w:val="00646139"/>
    <w:rsid w:val="0064615B"/>
    <w:rsid w:val="00646305"/>
    <w:rsid w:val="006466FD"/>
    <w:rsid w:val="00646864"/>
    <w:rsid w:val="00646A6C"/>
    <w:rsid w:val="00646C1F"/>
    <w:rsid w:val="006470F0"/>
    <w:rsid w:val="0064715A"/>
    <w:rsid w:val="006472D9"/>
    <w:rsid w:val="00647336"/>
    <w:rsid w:val="006475E6"/>
    <w:rsid w:val="0064766B"/>
    <w:rsid w:val="00647796"/>
    <w:rsid w:val="006478FF"/>
    <w:rsid w:val="00647B93"/>
    <w:rsid w:val="00650248"/>
    <w:rsid w:val="00650380"/>
    <w:rsid w:val="006506C4"/>
    <w:rsid w:val="0065076A"/>
    <w:rsid w:val="006508B9"/>
    <w:rsid w:val="00650906"/>
    <w:rsid w:val="00650CA1"/>
    <w:rsid w:val="00650D67"/>
    <w:rsid w:val="00650EFD"/>
    <w:rsid w:val="00651024"/>
    <w:rsid w:val="0065143C"/>
    <w:rsid w:val="00651512"/>
    <w:rsid w:val="00651854"/>
    <w:rsid w:val="00651A4D"/>
    <w:rsid w:val="00651EE8"/>
    <w:rsid w:val="0065210D"/>
    <w:rsid w:val="00652578"/>
    <w:rsid w:val="00652790"/>
    <w:rsid w:val="006528A1"/>
    <w:rsid w:val="006528A3"/>
    <w:rsid w:val="00652B08"/>
    <w:rsid w:val="00652E4B"/>
    <w:rsid w:val="00653235"/>
    <w:rsid w:val="006532F5"/>
    <w:rsid w:val="00653588"/>
    <w:rsid w:val="006538F9"/>
    <w:rsid w:val="006539E8"/>
    <w:rsid w:val="00653B8B"/>
    <w:rsid w:val="00653C91"/>
    <w:rsid w:val="00653D16"/>
    <w:rsid w:val="00653E15"/>
    <w:rsid w:val="00654293"/>
    <w:rsid w:val="00654303"/>
    <w:rsid w:val="00654390"/>
    <w:rsid w:val="006544CD"/>
    <w:rsid w:val="0065454D"/>
    <w:rsid w:val="00654969"/>
    <w:rsid w:val="0065496D"/>
    <w:rsid w:val="00654AC2"/>
    <w:rsid w:val="00654B36"/>
    <w:rsid w:val="00654B8C"/>
    <w:rsid w:val="00654DB4"/>
    <w:rsid w:val="00654DC1"/>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8B9"/>
    <w:rsid w:val="006569A1"/>
    <w:rsid w:val="006569B7"/>
    <w:rsid w:val="00656B26"/>
    <w:rsid w:val="00656B60"/>
    <w:rsid w:val="00656B96"/>
    <w:rsid w:val="00656C61"/>
    <w:rsid w:val="00656F79"/>
    <w:rsid w:val="00657352"/>
    <w:rsid w:val="0065736B"/>
    <w:rsid w:val="00657677"/>
    <w:rsid w:val="006577AF"/>
    <w:rsid w:val="006578A3"/>
    <w:rsid w:val="006578E4"/>
    <w:rsid w:val="00657A25"/>
    <w:rsid w:val="00657AE5"/>
    <w:rsid w:val="00657CC9"/>
    <w:rsid w:val="00657D45"/>
    <w:rsid w:val="00657F04"/>
    <w:rsid w:val="00660045"/>
    <w:rsid w:val="00660651"/>
    <w:rsid w:val="006607EA"/>
    <w:rsid w:val="00660BE9"/>
    <w:rsid w:val="00660FA4"/>
    <w:rsid w:val="006611E2"/>
    <w:rsid w:val="006619B0"/>
    <w:rsid w:val="00661BAA"/>
    <w:rsid w:val="00661EA1"/>
    <w:rsid w:val="00662012"/>
    <w:rsid w:val="0066203D"/>
    <w:rsid w:val="006621D6"/>
    <w:rsid w:val="00662368"/>
    <w:rsid w:val="0066239A"/>
    <w:rsid w:val="00662543"/>
    <w:rsid w:val="006626C8"/>
    <w:rsid w:val="006626D0"/>
    <w:rsid w:val="00662739"/>
    <w:rsid w:val="006628E9"/>
    <w:rsid w:val="00662A59"/>
    <w:rsid w:val="00662FD0"/>
    <w:rsid w:val="00663041"/>
    <w:rsid w:val="006634AF"/>
    <w:rsid w:val="006636ED"/>
    <w:rsid w:val="00663752"/>
    <w:rsid w:val="00663971"/>
    <w:rsid w:val="00663B26"/>
    <w:rsid w:val="00663C14"/>
    <w:rsid w:val="00663D70"/>
    <w:rsid w:val="006641F4"/>
    <w:rsid w:val="00664201"/>
    <w:rsid w:val="0066421C"/>
    <w:rsid w:val="00664237"/>
    <w:rsid w:val="0066428C"/>
    <w:rsid w:val="00664594"/>
    <w:rsid w:val="006645E0"/>
    <w:rsid w:val="00664633"/>
    <w:rsid w:val="00664936"/>
    <w:rsid w:val="00664C55"/>
    <w:rsid w:val="00664CBF"/>
    <w:rsid w:val="00664E8C"/>
    <w:rsid w:val="00664FC2"/>
    <w:rsid w:val="00665063"/>
    <w:rsid w:val="006650B2"/>
    <w:rsid w:val="006656F7"/>
    <w:rsid w:val="00665B74"/>
    <w:rsid w:val="00665D8B"/>
    <w:rsid w:val="00665F7C"/>
    <w:rsid w:val="00665FEE"/>
    <w:rsid w:val="0066602E"/>
    <w:rsid w:val="00666311"/>
    <w:rsid w:val="0066631B"/>
    <w:rsid w:val="00666381"/>
    <w:rsid w:val="00666842"/>
    <w:rsid w:val="0066699A"/>
    <w:rsid w:val="006669E5"/>
    <w:rsid w:val="00666A49"/>
    <w:rsid w:val="00666BCC"/>
    <w:rsid w:val="00666DFC"/>
    <w:rsid w:val="00666EBB"/>
    <w:rsid w:val="00667155"/>
    <w:rsid w:val="006671F6"/>
    <w:rsid w:val="006671FE"/>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58E"/>
    <w:rsid w:val="006716E0"/>
    <w:rsid w:val="0067175F"/>
    <w:rsid w:val="006718FD"/>
    <w:rsid w:val="006719E0"/>
    <w:rsid w:val="00671B58"/>
    <w:rsid w:val="00671BBF"/>
    <w:rsid w:val="00671D2C"/>
    <w:rsid w:val="00671D45"/>
    <w:rsid w:val="00671DAC"/>
    <w:rsid w:val="00671E94"/>
    <w:rsid w:val="00671F77"/>
    <w:rsid w:val="00671F8E"/>
    <w:rsid w:val="00672174"/>
    <w:rsid w:val="006721C3"/>
    <w:rsid w:val="0067249D"/>
    <w:rsid w:val="0067269D"/>
    <w:rsid w:val="006728A9"/>
    <w:rsid w:val="006728BF"/>
    <w:rsid w:val="006728EC"/>
    <w:rsid w:val="00672988"/>
    <w:rsid w:val="00672ADB"/>
    <w:rsid w:val="00672C64"/>
    <w:rsid w:val="00672CF8"/>
    <w:rsid w:val="00672D43"/>
    <w:rsid w:val="00673039"/>
    <w:rsid w:val="006730F0"/>
    <w:rsid w:val="006731C7"/>
    <w:rsid w:val="006733E6"/>
    <w:rsid w:val="006736E5"/>
    <w:rsid w:val="00673770"/>
    <w:rsid w:val="00673B68"/>
    <w:rsid w:val="00673B89"/>
    <w:rsid w:val="00673C84"/>
    <w:rsid w:val="00673CFD"/>
    <w:rsid w:val="00673E2F"/>
    <w:rsid w:val="0067432C"/>
    <w:rsid w:val="006746EE"/>
    <w:rsid w:val="0067491E"/>
    <w:rsid w:val="00674DB1"/>
    <w:rsid w:val="00674E10"/>
    <w:rsid w:val="00674E6A"/>
    <w:rsid w:val="0067523A"/>
    <w:rsid w:val="00675324"/>
    <w:rsid w:val="00675467"/>
    <w:rsid w:val="00675901"/>
    <w:rsid w:val="00675CE1"/>
    <w:rsid w:val="00675CF4"/>
    <w:rsid w:val="00675D7B"/>
    <w:rsid w:val="00675E4A"/>
    <w:rsid w:val="006763AC"/>
    <w:rsid w:val="00676661"/>
    <w:rsid w:val="006766D1"/>
    <w:rsid w:val="00676A64"/>
    <w:rsid w:val="00676B99"/>
    <w:rsid w:val="00676C12"/>
    <w:rsid w:val="0067706D"/>
    <w:rsid w:val="006772CE"/>
    <w:rsid w:val="006774A5"/>
    <w:rsid w:val="006775D6"/>
    <w:rsid w:val="0067788D"/>
    <w:rsid w:val="00677925"/>
    <w:rsid w:val="006779BF"/>
    <w:rsid w:val="00677ADC"/>
    <w:rsid w:val="00677B2D"/>
    <w:rsid w:val="00677C77"/>
    <w:rsid w:val="00680027"/>
    <w:rsid w:val="006800A0"/>
    <w:rsid w:val="0068011F"/>
    <w:rsid w:val="00680387"/>
    <w:rsid w:val="006804DF"/>
    <w:rsid w:val="006808A0"/>
    <w:rsid w:val="006809AA"/>
    <w:rsid w:val="00680E17"/>
    <w:rsid w:val="00680F46"/>
    <w:rsid w:val="00681046"/>
    <w:rsid w:val="00681063"/>
    <w:rsid w:val="00681154"/>
    <w:rsid w:val="00681281"/>
    <w:rsid w:val="00681582"/>
    <w:rsid w:val="006817D1"/>
    <w:rsid w:val="0068181B"/>
    <w:rsid w:val="00681A04"/>
    <w:rsid w:val="00681DB1"/>
    <w:rsid w:val="00681EBD"/>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3172"/>
    <w:rsid w:val="006831AF"/>
    <w:rsid w:val="00683363"/>
    <w:rsid w:val="006834E8"/>
    <w:rsid w:val="006837E9"/>
    <w:rsid w:val="0068393B"/>
    <w:rsid w:val="00683ADF"/>
    <w:rsid w:val="00683BF6"/>
    <w:rsid w:val="00683C2F"/>
    <w:rsid w:val="00683EC8"/>
    <w:rsid w:val="00683F18"/>
    <w:rsid w:val="00683F20"/>
    <w:rsid w:val="006840A0"/>
    <w:rsid w:val="00684104"/>
    <w:rsid w:val="006844B9"/>
    <w:rsid w:val="006848E9"/>
    <w:rsid w:val="0068510C"/>
    <w:rsid w:val="006851B6"/>
    <w:rsid w:val="006852CB"/>
    <w:rsid w:val="00685376"/>
    <w:rsid w:val="006853C2"/>
    <w:rsid w:val="006854CB"/>
    <w:rsid w:val="00685624"/>
    <w:rsid w:val="006859DB"/>
    <w:rsid w:val="00685B73"/>
    <w:rsid w:val="00685E7B"/>
    <w:rsid w:val="00685FF7"/>
    <w:rsid w:val="0068628E"/>
    <w:rsid w:val="0068635D"/>
    <w:rsid w:val="006863F8"/>
    <w:rsid w:val="006864F6"/>
    <w:rsid w:val="0068660F"/>
    <w:rsid w:val="0068678D"/>
    <w:rsid w:val="006868DD"/>
    <w:rsid w:val="00686A17"/>
    <w:rsid w:val="00686B6B"/>
    <w:rsid w:val="00686C40"/>
    <w:rsid w:val="00687488"/>
    <w:rsid w:val="00687531"/>
    <w:rsid w:val="006875E1"/>
    <w:rsid w:val="006876CE"/>
    <w:rsid w:val="00687881"/>
    <w:rsid w:val="00687A3F"/>
    <w:rsid w:val="00687A97"/>
    <w:rsid w:val="00687DD0"/>
    <w:rsid w:val="00687EC3"/>
    <w:rsid w:val="00687F5C"/>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935"/>
    <w:rsid w:val="006939D8"/>
    <w:rsid w:val="00693A3C"/>
    <w:rsid w:val="00693B7D"/>
    <w:rsid w:val="00693BD1"/>
    <w:rsid w:val="0069407E"/>
    <w:rsid w:val="0069412C"/>
    <w:rsid w:val="0069466F"/>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6B"/>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8B0"/>
    <w:rsid w:val="006979C4"/>
    <w:rsid w:val="00697C5F"/>
    <w:rsid w:val="006A001F"/>
    <w:rsid w:val="006A0241"/>
    <w:rsid w:val="006A032F"/>
    <w:rsid w:val="006A03C6"/>
    <w:rsid w:val="006A0483"/>
    <w:rsid w:val="006A049B"/>
    <w:rsid w:val="006A0546"/>
    <w:rsid w:val="006A060E"/>
    <w:rsid w:val="006A07BF"/>
    <w:rsid w:val="006A0A68"/>
    <w:rsid w:val="006A0C52"/>
    <w:rsid w:val="006A0DD3"/>
    <w:rsid w:val="006A11B4"/>
    <w:rsid w:val="006A11F2"/>
    <w:rsid w:val="006A1286"/>
    <w:rsid w:val="006A13D6"/>
    <w:rsid w:val="006A1441"/>
    <w:rsid w:val="006A146E"/>
    <w:rsid w:val="006A14D2"/>
    <w:rsid w:val="006A1593"/>
    <w:rsid w:val="006A15FF"/>
    <w:rsid w:val="006A1624"/>
    <w:rsid w:val="006A171B"/>
    <w:rsid w:val="006A179E"/>
    <w:rsid w:val="006A1BEB"/>
    <w:rsid w:val="006A1DF2"/>
    <w:rsid w:val="006A1EC4"/>
    <w:rsid w:val="006A2348"/>
    <w:rsid w:val="006A23B2"/>
    <w:rsid w:val="006A2989"/>
    <w:rsid w:val="006A2AB6"/>
    <w:rsid w:val="006A2B26"/>
    <w:rsid w:val="006A2C8E"/>
    <w:rsid w:val="006A2FAE"/>
    <w:rsid w:val="006A2FC5"/>
    <w:rsid w:val="006A3022"/>
    <w:rsid w:val="006A3368"/>
    <w:rsid w:val="006A3454"/>
    <w:rsid w:val="006A38AB"/>
    <w:rsid w:val="006A3992"/>
    <w:rsid w:val="006A39C3"/>
    <w:rsid w:val="006A3E0B"/>
    <w:rsid w:val="006A3F3B"/>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803"/>
    <w:rsid w:val="006A593F"/>
    <w:rsid w:val="006A59B2"/>
    <w:rsid w:val="006A5AB3"/>
    <w:rsid w:val="006A5B82"/>
    <w:rsid w:val="006A5EBE"/>
    <w:rsid w:val="006A60D5"/>
    <w:rsid w:val="006A635A"/>
    <w:rsid w:val="006A6673"/>
    <w:rsid w:val="006A66AC"/>
    <w:rsid w:val="006A6F91"/>
    <w:rsid w:val="006A7048"/>
    <w:rsid w:val="006A717C"/>
    <w:rsid w:val="006A724B"/>
    <w:rsid w:val="006A767F"/>
    <w:rsid w:val="006A77A3"/>
    <w:rsid w:val="006A7825"/>
    <w:rsid w:val="006A7D32"/>
    <w:rsid w:val="006A7DEE"/>
    <w:rsid w:val="006A7EC2"/>
    <w:rsid w:val="006B0499"/>
    <w:rsid w:val="006B05B5"/>
    <w:rsid w:val="006B074A"/>
    <w:rsid w:val="006B09B2"/>
    <w:rsid w:val="006B0AC7"/>
    <w:rsid w:val="006B0DD2"/>
    <w:rsid w:val="006B0E89"/>
    <w:rsid w:val="006B11DF"/>
    <w:rsid w:val="006B1264"/>
    <w:rsid w:val="006B12D1"/>
    <w:rsid w:val="006B13D0"/>
    <w:rsid w:val="006B140F"/>
    <w:rsid w:val="006B14CC"/>
    <w:rsid w:val="006B1545"/>
    <w:rsid w:val="006B167D"/>
    <w:rsid w:val="006B1F54"/>
    <w:rsid w:val="006B1FC2"/>
    <w:rsid w:val="006B23B9"/>
    <w:rsid w:val="006B24CA"/>
    <w:rsid w:val="006B2524"/>
    <w:rsid w:val="006B2685"/>
    <w:rsid w:val="006B2983"/>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4AB5"/>
    <w:rsid w:val="006B515F"/>
    <w:rsid w:val="006B53E9"/>
    <w:rsid w:val="006B541D"/>
    <w:rsid w:val="006B564D"/>
    <w:rsid w:val="006B5759"/>
    <w:rsid w:val="006B5AAD"/>
    <w:rsid w:val="006B5E4B"/>
    <w:rsid w:val="006B5FC2"/>
    <w:rsid w:val="006B62D6"/>
    <w:rsid w:val="006B6494"/>
    <w:rsid w:val="006B6548"/>
    <w:rsid w:val="006B65FF"/>
    <w:rsid w:val="006B6A16"/>
    <w:rsid w:val="006B6AFB"/>
    <w:rsid w:val="006B6BE7"/>
    <w:rsid w:val="006B70AD"/>
    <w:rsid w:val="006B7207"/>
    <w:rsid w:val="006B72EE"/>
    <w:rsid w:val="006B7605"/>
    <w:rsid w:val="006B78D8"/>
    <w:rsid w:val="006B79DC"/>
    <w:rsid w:val="006B7A8A"/>
    <w:rsid w:val="006B7E95"/>
    <w:rsid w:val="006B7FCB"/>
    <w:rsid w:val="006BEE62"/>
    <w:rsid w:val="006C0159"/>
    <w:rsid w:val="006C03C3"/>
    <w:rsid w:val="006C0457"/>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99"/>
    <w:rsid w:val="006C1DED"/>
    <w:rsid w:val="006C1F4F"/>
    <w:rsid w:val="006C22B4"/>
    <w:rsid w:val="006C22C4"/>
    <w:rsid w:val="006C23D8"/>
    <w:rsid w:val="006C2544"/>
    <w:rsid w:val="006C28E0"/>
    <w:rsid w:val="006C2926"/>
    <w:rsid w:val="006C2ACF"/>
    <w:rsid w:val="006C2BA3"/>
    <w:rsid w:val="006C2BE0"/>
    <w:rsid w:val="006C2EAF"/>
    <w:rsid w:val="006C361F"/>
    <w:rsid w:val="006C3A41"/>
    <w:rsid w:val="006C3A83"/>
    <w:rsid w:val="006C3AB0"/>
    <w:rsid w:val="006C3ABD"/>
    <w:rsid w:val="006C3C87"/>
    <w:rsid w:val="006C3F01"/>
    <w:rsid w:val="006C3F22"/>
    <w:rsid w:val="006C3F5D"/>
    <w:rsid w:val="006C411D"/>
    <w:rsid w:val="006C42CF"/>
    <w:rsid w:val="006C4592"/>
    <w:rsid w:val="006C4858"/>
    <w:rsid w:val="006C4FC1"/>
    <w:rsid w:val="006C51A5"/>
    <w:rsid w:val="006C529D"/>
    <w:rsid w:val="006C5333"/>
    <w:rsid w:val="006C5380"/>
    <w:rsid w:val="006C54B6"/>
    <w:rsid w:val="006C61AA"/>
    <w:rsid w:val="006C6501"/>
    <w:rsid w:val="006C669C"/>
    <w:rsid w:val="006C66A4"/>
    <w:rsid w:val="006C6798"/>
    <w:rsid w:val="006C67B6"/>
    <w:rsid w:val="006C67D1"/>
    <w:rsid w:val="006C6826"/>
    <w:rsid w:val="006C688F"/>
    <w:rsid w:val="006C68DB"/>
    <w:rsid w:val="006C6C41"/>
    <w:rsid w:val="006C6DF7"/>
    <w:rsid w:val="006C6FE3"/>
    <w:rsid w:val="006C701C"/>
    <w:rsid w:val="006C7243"/>
    <w:rsid w:val="006C732C"/>
    <w:rsid w:val="006C7355"/>
    <w:rsid w:val="006C7368"/>
    <w:rsid w:val="006C7574"/>
    <w:rsid w:val="006C7A8B"/>
    <w:rsid w:val="006C7D10"/>
    <w:rsid w:val="006C7EBE"/>
    <w:rsid w:val="006D0078"/>
    <w:rsid w:val="006D00E8"/>
    <w:rsid w:val="006D0111"/>
    <w:rsid w:val="006D032B"/>
    <w:rsid w:val="006D0429"/>
    <w:rsid w:val="006D0774"/>
    <w:rsid w:val="006D0826"/>
    <w:rsid w:val="006D0881"/>
    <w:rsid w:val="006D09C5"/>
    <w:rsid w:val="006D0A66"/>
    <w:rsid w:val="006D0C12"/>
    <w:rsid w:val="006D0E6B"/>
    <w:rsid w:val="006D0EE7"/>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B"/>
    <w:rsid w:val="006D2FDD"/>
    <w:rsid w:val="006D31CA"/>
    <w:rsid w:val="006D3642"/>
    <w:rsid w:val="006D3784"/>
    <w:rsid w:val="006D37C6"/>
    <w:rsid w:val="006D3AB1"/>
    <w:rsid w:val="006D3B3B"/>
    <w:rsid w:val="006D3B71"/>
    <w:rsid w:val="006D3B8E"/>
    <w:rsid w:val="006D3C2E"/>
    <w:rsid w:val="006D438C"/>
    <w:rsid w:val="006D44CB"/>
    <w:rsid w:val="006D45BE"/>
    <w:rsid w:val="006D476E"/>
    <w:rsid w:val="006D4E3E"/>
    <w:rsid w:val="006D4E62"/>
    <w:rsid w:val="006D4E91"/>
    <w:rsid w:val="006D4FFA"/>
    <w:rsid w:val="006D5043"/>
    <w:rsid w:val="006D5362"/>
    <w:rsid w:val="006D55E9"/>
    <w:rsid w:val="006D5718"/>
    <w:rsid w:val="006D571A"/>
    <w:rsid w:val="006D5897"/>
    <w:rsid w:val="006D62EC"/>
    <w:rsid w:val="006D632E"/>
    <w:rsid w:val="006D644C"/>
    <w:rsid w:val="006D65DB"/>
    <w:rsid w:val="006D69E7"/>
    <w:rsid w:val="006D6C9C"/>
    <w:rsid w:val="006D6CFF"/>
    <w:rsid w:val="006D6FE1"/>
    <w:rsid w:val="006D7638"/>
    <w:rsid w:val="006D7703"/>
    <w:rsid w:val="006D7726"/>
    <w:rsid w:val="006D7A81"/>
    <w:rsid w:val="006D7AC2"/>
    <w:rsid w:val="006D7C5B"/>
    <w:rsid w:val="006D7DB7"/>
    <w:rsid w:val="006E0012"/>
    <w:rsid w:val="006E002F"/>
    <w:rsid w:val="006E019D"/>
    <w:rsid w:val="006E0380"/>
    <w:rsid w:val="006E0653"/>
    <w:rsid w:val="006E070C"/>
    <w:rsid w:val="006E0753"/>
    <w:rsid w:val="006E076B"/>
    <w:rsid w:val="006E08C4"/>
    <w:rsid w:val="006E08DA"/>
    <w:rsid w:val="006E08E9"/>
    <w:rsid w:val="006E094A"/>
    <w:rsid w:val="006E0AF6"/>
    <w:rsid w:val="006E0DA5"/>
    <w:rsid w:val="006E0EBC"/>
    <w:rsid w:val="006E10C7"/>
    <w:rsid w:val="006E1206"/>
    <w:rsid w:val="006E122E"/>
    <w:rsid w:val="006E12B1"/>
    <w:rsid w:val="006E13D1"/>
    <w:rsid w:val="006E1512"/>
    <w:rsid w:val="006E1920"/>
    <w:rsid w:val="006E2019"/>
    <w:rsid w:val="006E23F6"/>
    <w:rsid w:val="006E2449"/>
    <w:rsid w:val="006E2570"/>
    <w:rsid w:val="006E25BC"/>
    <w:rsid w:val="006E26E0"/>
    <w:rsid w:val="006E3555"/>
    <w:rsid w:val="006E369B"/>
    <w:rsid w:val="006E3808"/>
    <w:rsid w:val="006E38D9"/>
    <w:rsid w:val="006E39C0"/>
    <w:rsid w:val="006E3A9F"/>
    <w:rsid w:val="006E40F6"/>
    <w:rsid w:val="006E4102"/>
    <w:rsid w:val="006E4123"/>
    <w:rsid w:val="006E4861"/>
    <w:rsid w:val="006E4B67"/>
    <w:rsid w:val="006E4D0C"/>
    <w:rsid w:val="006E4D1B"/>
    <w:rsid w:val="006E52AF"/>
    <w:rsid w:val="006E53CF"/>
    <w:rsid w:val="006E54F0"/>
    <w:rsid w:val="006E5559"/>
    <w:rsid w:val="006E57D2"/>
    <w:rsid w:val="006E5808"/>
    <w:rsid w:val="006E583C"/>
    <w:rsid w:val="006E5912"/>
    <w:rsid w:val="006E5A80"/>
    <w:rsid w:val="006E5B78"/>
    <w:rsid w:val="006E5DC5"/>
    <w:rsid w:val="006E5E6F"/>
    <w:rsid w:val="006E6018"/>
    <w:rsid w:val="006E6608"/>
    <w:rsid w:val="006E66D0"/>
    <w:rsid w:val="006E67BA"/>
    <w:rsid w:val="006E67D9"/>
    <w:rsid w:val="006E699D"/>
    <w:rsid w:val="006E69F0"/>
    <w:rsid w:val="006E6BA3"/>
    <w:rsid w:val="006E6DB0"/>
    <w:rsid w:val="006E7049"/>
    <w:rsid w:val="006E73BB"/>
    <w:rsid w:val="006E75BF"/>
    <w:rsid w:val="006E77C4"/>
    <w:rsid w:val="006E7C41"/>
    <w:rsid w:val="006E7CA4"/>
    <w:rsid w:val="006E7FE2"/>
    <w:rsid w:val="006F0002"/>
    <w:rsid w:val="006F0112"/>
    <w:rsid w:val="006F025C"/>
    <w:rsid w:val="006F028B"/>
    <w:rsid w:val="006F0681"/>
    <w:rsid w:val="006F072C"/>
    <w:rsid w:val="006F0898"/>
    <w:rsid w:val="006F0CEC"/>
    <w:rsid w:val="006F0DE2"/>
    <w:rsid w:val="006F0E02"/>
    <w:rsid w:val="006F0E63"/>
    <w:rsid w:val="006F1116"/>
    <w:rsid w:val="006F15A1"/>
    <w:rsid w:val="006F17CD"/>
    <w:rsid w:val="006F18FE"/>
    <w:rsid w:val="006F1908"/>
    <w:rsid w:val="006F1BA5"/>
    <w:rsid w:val="006F1C2A"/>
    <w:rsid w:val="006F1C53"/>
    <w:rsid w:val="006F1CB2"/>
    <w:rsid w:val="006F1D71"/>
    <w:rsid w:val="006F1E48"/>
    <w:rsid w:val="006F2036"/>
    <w:rsid w:val="006F2621"/>
    <w:rsid w:val="006F2654"/>
    <w:rsid w:val="006F2AA2"/>
    <w:rsid w:val="006F2D7B"/>
    <w:rsid w:val="006F3035"/>
    <w:rsid w:val="006F3196"/>
    <w:rsid w:val="006F3273"/>
    <w:rsid w:val="006F330F"/>
    <w:rsid w:val="006F3322"/>
    <w:rsid w:val="006F3328"/>
    <w:rsid w:val="006F35AE"/>
    <w:rsid w:val="006F39C6"/>
    <w:rsid w:val="006F3C54"/>
    <w:rsid w:val="006F3D5D"/>
    <w:rsid w:val="006F3D9A"/>
    <w:rsid w:val="006F4178"/>
    <w:rsid w:val="006F418C"/>
    <w:rsid w:val="006F430A"/>
    <w:rsid w:val="006F4400"/>
    <w:rsid w:val="006F45DC"/>
    <w:rsid w:val="006F4608"/>
    <w:rsid w:val="006F4CD9"/>
    <w:rsid w:val="006F4EBA"/>
    <w:rsid w:val="006F4F0B"/>
    <w:rsid w:val="006F4F8A"/>
    <w:rsid w:val="006F4FD9"/>
    <w:rsid w:val="006F506C"/>
    <w:rsid w:val="006F5527"/>
    <w:rsid w:val="006F5556"/>
    <w:rsid w:val="006F5648"/>
    <w:rsid w:val="006F5915"/>
    <w:rsid w:val="006F594F"/>
    <w:rsid w:val="006F5D6C"/>
    <w:rsid w:val="006F5E64"/>
    <w:rsid w:val="006F5F06"/>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46"/>
    <w:rsid w:val="006F7F1F"/>
    <w:rsid w:val="0070014C"/>
    <w:rsid w:val="0070014F"/>
    <w:rsid w:val="007002C3"/>
    <w:rsid w:val="00700462"/>
    <w:rsid w:val="007005B8"/>
    <w:rsid w:val="0070068A"/>
    <w:rsid w:val="00700827"/>
    <w:rsid w:val="00700AB4"/>
    <w:rsid w:val="00700BC1"/>
    <w:rsid w:val="00700E3D"/>
    <w:rsid w:val="00700F4A"/>
    <w:rsid w:val="00700FA5"/>
    <w:rsid w:val="00700FCA"/>
    <w:rsid w:val="00701035"/>
    <w:rsid w:val="007011BB"/>
    <w:rsid w:val="007012C2"/>
    <w:rsid w:val="007014ED"/>
    <w:rsid w:val="007015C6"/>
    <w:rsid w:val="00701645"/>
    <w:rsid w:val="0070182E"/>
    <w:rsid w:val="00701852"/>
    <w:rsid w:val="00701BBC"/>
    <w:rsid w:val="00701F7C"/>
    <w:rsid w:val="007020AF"/>
    <w:rsid w:val="0070219E"/>
    <w:rsid w:val="007023B7"/>
    <w:rsid w:val="0070262B"/>
    <w:rsid w:val="007029B0"/>
    <w:rsid w:val="007029C5"/>
    <w:rsid w:val="00702B8A"/>
    <w:rsid w:val="00702C75"/>
    <w:rsid w:val="00702D5A"/>
    <w:rsid w:val="00702D8F"/>
    <w:rsid w:val="00702DB6"/>
    <w:rsid w:val="00702EF7"/>
    <w:rsid w:val="00702FFD"/>
    <w:rsid w:val="007030E8"/>
    <w:rsid w:val="0070346E"/>
    <w:rsid w:val="00703571"/>
    <w:rsid w:val="00703672"/>
    <w:rsid w:val="007036B2"/>
    <w:rsid w:val="007036FC"/>
    <w:rsid w:val="00703989"/>
    <w:rsid w:val="00703AF3"/>
    <w:rsid w:val="00703CF7"/>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155"/>
    <w:rsid w:val="00707352"/>
    <w:rsid w:val="00707399"/>
    <w:rsid w:val="007075B6"/>
    <w:rsid w:val="007078EA"/>
    <w:rsid w:val="00707BB0"/>
    <w:rsid w:val="0071014A"/>
    <w:rsid w:val="00710430"/>
    <w:rsid w:val="00710562"/>
    <w:rsid w:val="007105C1"/>
    <w:rsid w:val="00710645"/>
    <w:rsid w:val="007108D3"/>
    <w:rsid w:val="007109E4"/>
    <w:rsid w:val="00710DC7"/>
    <w:rsid w:val="00710DCA"/>
    <w:rsid w:val="00710DE5"/>
    <w:rsid w:val="00710DE9"/>
    <w:rsid w:val="00710F01"/>
    <w:rsid w:val="00711100"/>
    <w:rsid w:val="0071118B"/>
    <w:rsid w:val="007111E3"/>
    <w:rsid w:val="007115A5"/>
    <w:rsid w:val="00711630"/>
    <w:rsid w:val="00711A47"/>
    <w:rsid w:val="00711A64"/>
    <w:rsid w:val="00711A90"/>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E6A"/>
    <w:rsid w:val="00712EDA"/>
    <w:rsid w:val="00712F2F"/>
    <w:rsid w:val="00713293"/>
    <w:rsid w:val="007132EA"/>
    <w:rsid w:val="007136D0"/>
    <w:rsid w:val="00713715"/>
    <w:rsid w:val="00713901"/>
    <w:rsid w:val="00713907"/>
    <w:rsid w:val="00713A5B"/>
    <w:rsid w:val="00713B90"/>
    <w:rsid w:val="0071438C"/>
    <w:rsid w:val="00714418"/>
    <w:rsid w:val="00714449"/>
    <w:rsid w:val="00714698"/>
    <w:rsid w:val="00714993"/>
    <w:rsid w:val="00714BAB"/>
    <w:rsid w:val="00715561"/>
    <w:rsid w:val="007155A9"/>
    <w:rsid w:val="007158BE"/>
    <w:rsid w:val="007158E1"/>
    <w:rsid w:val="007158F2"/>
    <w:rsid w:val="00715A4B"/>
    <w:rsid w:val="00715EBE"/>
    <w:rsid w:val="007160D5"/>
    <w:rsid w:val="007163E3"/>
    <w:rsid w:val="0071655A"/>
    <w:rsid w:val="007165BC"/>
    <w:rsid w:val="007169EE"/>
    <w:rsid w:val="00716AA6"/>
    <w:rsid w:val="00716B34"/>
    <w:rsid w:val="00716C5A"/>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AA"/>
    <w:rsid w:val="007206D8"/>
    <w:rsid w:val="00720771"/>
    <w:rsid w:val="007209BF"/>
    <w:rsid w:val="007211C5"/>
    <w:rsid w:val="00721280"/>
    <w:rsid w:val="0072172F"/>
    <w:rsid w:val="00721B69"/>
    <w:rsid w:val="00721C79"/>
    <w:rsid w:val="00721E0C"/>
    <w:rsid w:val="00721E3F"/>
    <w:rsid w:val="00721EA0"/>
    <w:rsid w:val="00721F4B"/>
    <w:rsid w:val="00722022"/>
    <w:rsid w:val="00722028"/>
    <w:rsid w:val="007221A2"/>
    <w:rsid w:val="007222C0"/>
    <w:rsid w:val="007222D5"/>
    <w:rsid w:val="00722524"/>
    <w:rsid w:val="0072275C"/>
    <w:rsid w:val="00722797"/>
    <w:rsid w:val="0072298B"/>
    <w:rsid w:val="007229CC"/>
    <w:rsid w:val="00722A25"/>
    <w:rsid w:val="00723006"/>
    <w:rsid w:val="007231E9"/>
    <w:rsid w:val="007234A3"/>
    <w:rsid w:val="007235AE"/>
    <w:rsid w:val="007236A3"/>
    <w:rsid w:val="00723803"/>
    <w:rsid w:val="00723805"/>
    <w:rsid w:val="007239B6"/>
    <w:rsid w:val="00724244"/>
    <w:rsid w:val="00724281"/>
    <w:rsid w:val="0072490A"/>
    <w:rsid w:val="00724B64"/>
    <w:rsid w:val="0072501E"/>
    <w:rsid w:val="00725128"/>
    <w:rsid w:val="0072517D"/>
    <w:rsid w:val="0072544C"/>
    <w:rsid w:val="00725494"/>
    <w:rsid w:val="007262CC"/>
    <w:rsid w:val="00726868"/>
    <w:rsid w:val="00726878"/>
    <w:rsid w:val="00726889"/>
    <w:rsid w:val="00726B5A"/>
    <w:rsid w:val="00726D05"/>
    <w:rsid w:val="00726D77"/>
    <w:rsid w:val="00726FE1"/>
    <w:rsid w:val="00727328"/>
    <w:rsid w:val="0072744F"/>
    <w:rsid w:val="00727533"/>
    <w:rsid w:val="00727B07"/>
    <w:rsid w:val="00727E7C"/>
    <w:rsid w:val="0073021E"/>
    <w:rsid w:val="00730228"/>
    <w:rsid w:val="0073042B"/>
    <w:rsid w:val="007306CF"/>
    <w:rsid w:val="007308AC"/>
    <w:rsid w:val="0073097E"/>
    <w:rsid w:val="00730CE6"/>
    <w:rsid w:val="00730D8B"/>
    <w:rsid w:val="0073124A"/>
    <w:rsid w:val="007313E9"/>
    <w:rsid w:val="007314BB"/>
    <w:rsid w:val="00731B79"/>
    <w:rsid w:val="00731F6A"/>
    <w:rsid w:val="007320A2"/>
    <w:rsid w:val="00732153"/>
    <w:rsid w:val="0073247D"/>
    <w:rsid w:val="007327CE"/>
    <w:rsid w:val="00732827"/>
    <w:rsid w:val="0073291A"/>
    <w:rsid w:val="00732C94"/>
    <w:rsid w:val="007330EE"/>
    <w:rsid w:val="007331F5"/>
    <w:rsid w:val="007334B7"/>
    <w:rsid w:val="0073371D"/>
    <w:rsid w:val="00733893"/>
    <w:rsid w:val="007339BD"/>
    <w:rsid w:val="00733A50"/>
    <w:rsid w:val="00733F05"/>
    <w:rsid w:val="00734035"/>
    <w:rsid w:val="007340D2"/>
    <w:rsid w:val="007340EA"/>
    <w:rsid w:val="007344C0"/>
    <w:rsid w:val="00734628"/>
    <w:rsid w:val="00734669"/>
    <w:rsid w:val="00734958"/>
    <w:rsid w:val="00734A05"/>
    <w:rsid w:val="00734A07"/>
    <w:rsid w:val="00734A64"/>
    <w:rsid w:val="00734AAB"/>
    <w:rsid w:val="00734ABC"/>
    <w:rsid w:val="00734ECC"/>
    <w:rsid w:val="00734FCB"/>
    <w:rsid w:val="00735136"/>
    <w:rsid w:val="0073540F"/>
    <w:rsid w:val="00735B87"/>
    <w:rsid w:val="00735C6F"/>
    <w:rsid w:val="00735CCA"/>
    <w:rsid w:val="00736206"/>
    <w:rsid w:val="0073633C"/>
    <w:rsid w:val="007364F0"/>
    <w:rsid w:val="007366BD"/>
    <w:rsid w:val="007368C7"/>
    <w:rsid w:val="00736A78"/>
    <w:rsid w:val="00736C3E"/>
    <w:rsid w:val="00736CA8"/>
    <w:rsid w:val="00736D86"/>
    <w:rsid w:val="00736DAC"/>
    <w:rsid w:val="00736DD9"/>
    <w:rsid w:val="00736E49"/>
    <w:rsid w:val="00736E81"/>
    <w:rsid w:val="00737048"/>
    <w:rsid w:val="0073724D"/>
    <w:rsid w:val="00737403"/>
    <w:rsid w:val="00737956"/>
    <w:rsid w:val="00737A31"/>
    <w:rsid w:val="00737E9B"/>
    <w:rsid w:val="00737F38"/>
    <w:rsid w:val="00740182"/>
    <w:rsid w:val="007403CF"/>
    <w:rsid w:val="0074060F"/>
    <w:rsid w:val="00740746"/>
    <w:rsid w:val="00740752"/>
    <w:rsid w:val="007407C4"/>
    <w:rsid w:val="00740A8F"/>
    <w:rsid w:val="00740C7B"/>
    <w:rsid w:val="00740E3E"/>
    <w:rsid w:val="00740E46"/>
    <w:rsid w:val="007410B4"/>
    <w:rsid w:val="007413DB"/>
    <w:rsid w:val="0074156F"/>
    <w:rsid w:val="0074157E"/>
    <w:rsid w:val="00741596"/>
    <w:rsid w:val="0074189B"/>
    <w:rsid w:val="00741991"/>
    <w:rsid w:val="00741C9E"/>
    <w:rsid w:val="00741F5E"/>
    <w:rsid w:val="00741F68"/>
    <w:rsid w:val="007420C8"/>
    <w:rsid w:val="007425AC"/>
    <w:rsid w:val="0074275A"/>
    <w:rsid w:val="00742A6A"/>
    <w:rsid w:val="00742B44"/>
    <w:rsid w:val="00742CE2"/>
    <w:rsid w:val="00742FD8"/>
    <w:rsid w:val="0074302C"/>
    <w:rsid w:val="00743140"/>
    <w:rsid w:val="007434AB"/>
    <w:rsid w:val="007435D9"/>
    <w:rsid w:val="00743826"/>
    <w:rsid w:val="00743A30"/>
    <w:rsid w:val="00743C46"/>
    <w:rsid w:val="00743FF1"/>
    <w:rsid w:val="0074440A"/>
    <w:rsid w:val="007444E0"/>
    <w:rsid w:val="00744687"/>
    <w:rsid w:val="00744836"/>
    <w:rsid w:val="00744AE5"/>
    <w:rsid w:val="00744DB4"/>
    <w:rsid w:val="00744F79"/>
    <w:rsid w:val="00744F87"/>
    <w:rsid w:val="007457CC"/>
    <w:rsid w:val="007457D2"/>
    <w:rsid w:val="0074581B"/>
    <w:rsid w:val="00745928"/>
    <w:rsid w:val="00745934"/>
    <w:rsid w:val="00745A99"/>
    <w:rsid w:val="00745B5D"/>
    <w:rsid w:val="00745B74"/>
    <w:rsid w:val="00745E2E"/>
    <w:rsid w:val="00745EDB"/>
    <w:rsid w:val="007461D4"/>
    <w:rsid w:val="0074656E"/>
    <w:rsid w:val="00746600"/>
    <w:rsid w:val="00746604"/>
    <w:rsid w:val="007469CF"/>
    <w:rsid w:val="00746A23"/>
    <w:rsid w:val="00746BD6"/>
    <w:rsid w:val="00746C4C"/>
    <w:rsid w:val="00746D4C"/>
    <w:rsid w:val="00746E13"/>
    <w:rsid w:val="00746EEA"/>
    <w:rsid w:val="00746F0F"/>
    <w:rsid w:val="0074711B"/>
    <w:rsid w:val="007472D5"/>
    <w:rsid w:val="00747410"/>
    <w:rsid w:val="00747605"/>
    <w:rsid w:val="00747901"/>
    <w:rsid w:val="00747931"/>
    <w:rsid w:val="00747946"/>
    <w:rsid w:val="0074799A"/>
    <w:rsid w:val="007479A7"/>
    <w:rsid w:val="00747C23"/>
    <w:rsid w:val="007501DD"/>
    <w:rsid w:val="007503C8"/>
    <w:rsid w:val="007503CA"/>
    <w:rsid w:val="0075043B"/>
    <w:rsid w:val="00750531"/>
    <w:rsid w:val="0075098E"/>
    <w:rsid w:val="00750DCE"/>
    <w:rsid w:val="00750E44"/>
    <w:rsid w:val="00750F35"/>
    <w:rsid w:val="007510BF"/>
    <w:rsid w:val="00751317"/>
    <w:rsid w:val="00751660"/>
    <w:rsid w:val="007518AC"/>
    <w:rsid w:val="007518C3"/>
    <w:rsid w:val="00751ACA"/>
    <w:rsid w:val="00751AFD"/>
    <w:rsid w:val="00751C48"/>
    <w:rsid w:val="00751CD2"/>
    <w:rsid w:val="0075215A"/>
    <w:rsid w:val="007522DA"/>
    <w:rsid w:val="007524DB"/>
    <w:rsid w:val="0075258D"/>
    <w:rsid w:val="00752992"/>
    <w:rsid w:val="00752A17"/>
    <w:rsid w:val="00752AAF"/>
    <w:rsid w:val="00752B03"/>
    <w:rsid w:val="00752F98"/>
    <w:rsid w:val="0075320C"/>
    <w:rsid w:val="00753454"/>
    <w:rsid w:val="0075360E"/>
    <w:rsid w:val="00753BB5"/>
    <w:rsid w:val="00753C35"/>
    <w:rsid w:val="00753CD9"/>
    <w:rsid w:val="00753D9D"/>
    <w:rsid w:val="007540F9"/>
    <w:rsid w:val="007542EE"/>
    <w:rsid w:val="007544F1"/>
    <w:rsid w:val="00754943"/>
    <w:rsid w:val="00754D4E"/>
    <w:rsid w:val="00754F77"/>
    <w:rsid w:val="0075511F"/>
    <w:rsid w:val="007554F4"/>
    <w:rsid w:val="007555D2"/>
    <w:rsid w:val="00755682"/>
    <w:rsid w:val="0075569B"/>
    <w:rsid w:val="00755E18"/>
    <w:rsid w:val="00755E4A"/>
    <w:rsid w:val="00755E6B"/>
    <w:rsid w:val="0075603E"/>
    <w:rsid w:val="007560F4"/>
    <w:rsid w:val="0075610F"/>
    <w:rsid w:val="0075615A"/>
    <w:rsid w:val="007565A3"/>
    <w:rsid w:val="0075674D"/>
    <w:rsid w:val="007567AA"/>
    <w:rsid w:val="00756832"/>
    <w:rsid w:val="00756A2D"/>
    <w:rsid w:val="00756ABD"/>
    <w:rsid w:val="00756B93"/>
    <w:rsid w:val="00756EB5"/>
    <w:rsid w:val="00756F70"/>
    <w:rsid w:val="007571B7"/>
    <w:rsid w:val="007572B1"/>
    <w:rsid w:val="00757421"/>
    <w:rsid w:val="00757532"/>
    <w:rsid w:val="00757925"/>
    <w:rsid w:val="00757BFE"/>
    <w:rsid w:val="00757E1F"/>
    <w:rsid w:val="00757EBC"/>
    <w:rsid w:val="00757F0B"/>
    <w:rsid w:val="007602CC"/>
    <w:rsid w:val="007605C6"/>
    <w:rsid w:val="007605FB"/>
    <w:rsid w:val="007606CF"/>
    <w:rsid w:val="00760A90"/>
    <w:rsid w:val="00761651"/>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323D"/>
    <w:rsid w:val="0076328B"/>
    <w:rsid w:val="00763364"/>
    <w:rsid w:val="0076336A"/>
    <w:rsid w:val="007633C0"/>
    <w:rsid w:val="0076358D"/>
    <w:rsid w:val="007635CD"/>
    <w:rsid w:val="007636EB"/>
    <w:rsid w:val="00763E14"/>
    <w:rsid w:val="00764041"/>
    <w:rsid w:val="00764159"/>
    <w:rsid w:val="007646EB"/>
    <w:rsid w:val="00764793"/>
    <w:rsid w:val="00764971"/>
    <w:rsid w:val="007649AE"/>
    <w:rsid w:val="00764B2E"/>
    <w:rsid w:val="00764D21"/>
    <w:rsid w:val="00764D92"/>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657"/>
    <w:rsid w:val="007706AD"/>
    <w:rsid w:val="007709E7"/>
    <w:rsid w:val="00770ADC"/>
    <w:rsid w:val="00770C39"/>
    <w:rsid w:val="00770E5C"/>
    <w:rsid w:val="00770F5C"/>
    <w:rsid w:val="007710E7"/>
    <w:rsid w:val="007710E8"/>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E8C"/>
    <w:rsid w:val="00772EC8"/>
    <w:rsid w:val="00772FDB"/>
    <w:rsid w:val="0077302B"/>
    <w:rsid w:val="0077316B"/>
    <w:rsid w:val="00773573"/>
    <w:rsid w:val="007736D3"/>
    <w:rsid w:val="00773A9A"/>
    <w:rsid w:val="00773CB1"/>
    <w:rsid w:val="00773F53"/>
    <w:rsid w:val="00773FF7"/>
    <w:rsid w:val="007743EA"/>
    <w:rsid w:val="00774459"/>
    <w:rsid w:val="00774A5C"/>
    <w:rsid w:val="00774B3F"/>
    <w:rsid w:val="00774C95"/>
    <w:rsid w:val="00774CD1"/>
    <w:rsid w:val="0077500F"/>
    <w:rsid w:val="0077526E"/>
    <w:rsid w:val="00775414"/>
    <w:rsid w:val="0077548E"/>
    <w:rsid w:val="007758CE"/>
    <w:rsid w:val="0077599B"/>
    <w:rsid w:val="00775A79"/>
    <w:rsid w:val="00775A7B"/>
    <w:rsid w:val="00775AAE"/>
    <w:rsid w:val="00775B8A"/>
    <w:rsid w:val="00775C4A"/>
    <w:rsid w:val="00776AE0"/>
    <w:rsid w:val="00776B21"/>
    <w:rsid w:val="00776E13"/>
    <w:rsid w:val="00776F7E"/>
    <w:rsid w:val="00777315"/>
    <w:rsid w:val="007774F1"/>
    <w:rsid w:val="00777568"/>
    <w:rsid w:val="007776A9"/>
    <w:rsid w:val="007777FB"/>
    <w:rsid w:val="007800E6"/>
    <w:rsid w:val="00780175"/>
    <w:rsid w:val="007802E4"/>
    <w:rsid w:val="00780919"/>
    <w:rsid w:val="00780F80"/>
    <w:rsid w:val="007810D1"/>
    <w:rsid w:val="007810DA"/>
    <w:rsid w:val="0078117F"/>
    <w:rsid w:val="00781236"/>
    <w:rsid w:val="0078123D"/>
    <w:rsid w:val="00781589"/>
    <w:rsid w:val="00781E43"/>
    <w:rsid w:val="00781F47"/>
    <w:rsid w:val="007820D0"/>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B0F"/>
    <w:rsid w:val="00785E21"/>
    <w:rsid w:val="00785F1A"/>
    <w:rsid w:val="00785FED"/>
    <w:rsid w:val="0078618D"/>
    <w:rsid w:val="0078624F"/>
    <w:rsid w:val="007862DE"/>
    <w:rsid w:val="007862EE"/>
    <w:rsid w:val="0078631C"/>
    <w:rsid w:val="0078641F"/>
    <w:rsid w:val="0078659E"/>
    <w:rsid w:val="00786875"/>
    <w:rsid w:val="00786CE2"/>
    <w:rsid w:val="00786DDB"/>
    <w:rsid w:val="00787051"/>
    <w:rsid w:val="007871EC"/>
    <w:rsid w:val="00787356"/>
    <w:rsid w:val="00787A5A"/>
    <w:rsid w:val="00787B82"/>
    <w:rsid w:val="00787CE7"/>
    <w:rsid w:val="00787D8B"/>
    <w:rsid w:val="00787F57"/>
    <w:rsid w:val="0079018D"/>
    <w:rsid w:val="007901DC"/>
    <w:rsid w:val="007901EA"/>
    <w:rsid w:val="0079048B"/>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7A6"/>
    <w:rsid w:val="007928A6"/>
    <w:rsid w:val="007928B7"/>
    <w:rsid w:val="007929A4"/>
    <w:rsid w:val="00792AFB"/>
    <w:rsid w:val="00792B38"/>
    <w:rsid w:val="00792CEE"/>
    <w:rsid w:val="00792EDF"/>
    <w:rsid w:val="007931AD"/>
    <w:rsid w:val="007931E9"/>
    <w:rsid w:val="007936A8"/>
    <w:rsid w:val="00793DD9"/>
    <w:rsid w:val="00793ECA"/>
    <w:rsid w:val="00794219"/>
    <w:rsid w:val="007942B6"/>
    <w:rsid w:val="00794749"/>
    <w:rsid w:val="00794BB0"/>
    <w:rsid w:val="00794E3D"/>
    <w:rsid w:val="00794E7B"/>
    <w:rsid w:val="00794F29"/>
    <w:rsid w:val="0079575C"/>
    <w:rsid w:val="007959D7"/>
    <w:rsid w:val="00795C63"/>
    <w:rsid w:val="00795DCB"/>
    <w:rsid w:val="007962B4"/>
    <w:rsid w:val="00796846"/>
    <w:rsid w:val="00796F15"/>
    <w:rsid w:val="0079723C"/>
    <w:rsid w:val="007973B8"/>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B5A"/>
    <w:rsid w:val="007A0B95"/>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286"/>
    <w:rsid w:val="007A2409"/>
    <w:rsid w:val="007A248E"/>
    <w:rsid w:val="007A2539"/>
    <w:rsid w:val="007A2576"/>
    <w:rsid w:val="007A2882"/>
    <w:rsid w:val="007A29E5"/>
    <w:rsid w:val="007A2C6E"/>
    <w:rsid w:val="007A30AA"/>
    <w:rsid w:val="007A31C9"/>
    <w:rsid w:val="007A31F6"/>
    <w:rsid w:val="007A344B"/>
    <w:rsid w:val="007A38D2"/>
    <w:rsid w:val="007A39DF"/>
    <w:rsid w:val="007A3A70"/>
    <w:rsid w:val="007A3AA3"/>
    <w:rsid w:val="007A3B3D"/>
    <w:rsid w:val="007A3B40"/>
    <w:rsid w:val="007A3EA7"/>
    <w:rsid w:val="007A3EF3"/>
    <w:rsid w:val="007A43ED"/>
    <w:rsid w:val="007A4477"/>
    <w:rsid w:val="007A4529"/>
    <w:rsid w:val="007A45D9"/>
    <w:rsid w:val="007A4623"/>
    <w:rsid w:val="007A48AE"/>
    <w:rsid w:val="007A48EE"/>
    <w:rsid w:val="007A499B"/>
    <w:rsid w:val="007A4A73"/>
    <w:rsid w:val="007A4BDD"/>
    <w:rsid w:val="007A4FC5"/>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CEF"/>
    <w:rsid w:val="007A6CFD"/>
    <w:rsid w:val="007A6F04"/>
    <w:rsid w:val="007A6F6E"/>
    <w:rsid w:val="007A70CD"/>
    <w:rsid w:val="007A72EE"/>
    <w:rsid w:val="007A7BC1"/>
    <w:rsid w:val="007A7C23"/>
    <w:rsid w:val="007A7C81"/>
    <w:rsid w:val="007A7E73"/>
    <w:rsid w:val="007A7F0B"/>
    <w:rsid w:val="007B020A"/>
    <w:rsid w:val="007B027D"/>
    <w:rsid w:val="007B0397"/>
    <w:rsid w:val="007B03EF"/>
    <w:rsid w:val="007B05DF"/>
    <w:rsid w:val="007B080D"/>
    <w:rsid w:val="007B0955"/>
    <w:rsid w:val="007B0ACB"/>
    <w:rsid w:val="007B0AD9"/>
    <w:rsid w:val="007B0ADB"/>
    <w:rsid w:val="007B0D2B"/>
    <w:rsid w:val="007B0D6C"/>
    <w:rsid w:val="007B0E5D"/>
    <w:rsid w:val="007B0FCB"/>
    <w:rsid w:val="007B118C"/>
    <w:rsid w:val="007B126D"/>
    <w:rsid w:val="007B1321"/>
    <w:rsid w:val="007B1331"/>
    <w:rsid w:val="007B1800"/>
    <w:rsid w:val="007B18C9"/>
    <w:rsid w:val="007B18F1"/>
    <w:rsid w:val="007B191F"/>
    <w:rsid w:val="007B1A89"/>
    <w:rsid w:val="007B1B1D"/>
    <w:rsid w:val="007B1C1F"/>
    <w:rsid w:val="007B1C77"/>
    <w:rsid w:val="007B1D47"/>
    <w:rsid w:val="007B1E90"/>
    <w:rsid w:val="007B202A"/>
    <w:rsid w:val="007B2284"/>
    <w:rsid w:val="007B2330"/>
    <w:rsid w:val="007B23B6"/>
    <w:rsid w:val="007B23DC"/>
    <w:rsid w:val="007B2654"/>
    <w:rsid w:val="007B26EE"/>
    <w:rsid w:val="007B2DD9"/>
    <w:rsid w:val="007B2E61"/>
    <w:rsid w:val="007B2EEE"/>
    <w:rsid w:val="007B2F5C"/>
    <w:rsid w:val="007B34FF"/>
    <w:rsid w:val="007B3502"/>
    <w:rsid w:val="007B3C02"/>
    <w:rsid w:val="007B3CA6"/>
    <w:rsid w:val="007B3D15"/>
    <w:rsid w:val="007B3E6D"/>
    <w:rsid w:val="007B3E99"/>
    <w:rsid w:val="007B44ED"/>
    <w:rsid w:val="007B491A"/>
    <w:rsid w:val="007B4A04"/>
    <w:rsid w:val="007B4A1C"/>
    <w:rsid w:val="007B4ACF"/>
    <w:rsid w:val="007B4D3F"/>
    <w:rsid w:val="007B5280"/>
    <w:rsid w:val="007B5370"/>
    <w:rsid w:val="007B5376"/>
    <w:rsid w:val="007B5484"/>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B1E"/>
    <w:rsid w:val="007B6B51"/>
    <w:rsid w:val="007B6B72"/>
    <w:rsid w:val="007B6D00"/>
    <w:rsid w:val="007B7496"/>
    <w:rsid w:val="007B75D2"/>
    <w:rsid w:val="007B775F"/>
    <w:rsid w:val="007B7A97"/>
    <w:rsid w:val="007B7D22"/>
    <w:rsid w:val="007B7D27"/>
    <w:rsid w:val="007B7D3F"/>
    <w:rsid w:val="007B7E3C"/>
    <w:rsid w:val="007C0169"/>
    <w:rsid w:val="007C021E"/>
    <w:rsid w:val="007C0410"/>
    <w:rsid w:val="007C049A"/>
    <w:rsid w:val="007C0504"/>
    <w:rsid w:val="007C0513"/>
    <w:rsid w:val="007C07CE"/>
    <w:rsid w:val="007C0802"/>
    <w:rsid w:val="007C09F6"/>
    <w:rsid w:val="007C0DDF"/>
    <w:rsid w:val="007C0FA9"/>
    <w:rsid w:val="007C104B"/>
    <w:rsid w:val="007C1257"/>
    <w:rsid w:val="007C12BE"/>
    <w:rsid w:val="007C13A8"/>
    <w:rsid w:val="007C16DB"/>
    <w:rsid w:val="007C1707"/>
    <w:rsid w:val="007C1AB1"/>
    <w:rsid w:val="007C1D6B"/>
    <w:rsid w:val="007C1D8C"/>
    <w:rsid w:val="007C223F"/>
    <w:rsid w:val="007C269C"/>
    <w:rsid w:val="007C2739"/>
    <w:rsid w:val="007C28AC"/>
    <w:rsid w:val="007C29E4"/>
    <w:rsid w:val="007C2B4D"/>
    <w:rsid w:val="007C2B56"/>
    <w:rsid w:val="007C2C0A"/>
    <w:rsid w:val="007C2DD3"/>
    <w:rsid w:val="007C3373"/>
    <w:rsid w:val="007C34C4"/>
    <w:rsid w:val="007C3507"/>
    <w:rsid w:val="007C352A"/>
    <w:rsid w:val="007C39AC"/>
    <w:rsid w:val="007C3A70"/>
    <w:rsid w:val="007C3C5F"/>
    <w:rsid w:val="007C3C9B"/>
    <w:rsid w:val="007C4273"/>
    <w:rsid w:val="007C457D"/>
    <w:rsid w:val="007C46D7"/>
    <w:rsid w:val="007C4B0F"/>
    <w:rsid w:val="007C4DAD"/>
    <w:rsid w:val="007C4E1D"/>
    <w:rsid w:val="007C4E23"/>
    <w:rsid w:val="007C4E70"/>
    <w:rsid w:val="007C4F57"/>
    <w:rsid w:val="007C5023"/>
    <w:rsid w:val="007C5027"/>
    <w:rsid w:val="007C52EF"/>
    <w:rsid w:val="007C5361"/>
    <w:rsid w:val="007C53F4"/>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7101"/>
    <w:rsid w:val="007C71D8"/>
    <w:rsid w:val="007C7286"/>
    <w:rsid w:val="007C73D8"/>
    <w:rsid w:val="007C7671"/>
    <w:rsid w:val="007C7766"/>
    <w:rsid w:val="007C7864"/>
    <w:rsid w:val="007C7A90"/>
    <w:rsid w:val="007C7CAE"/>
    <w:rsid w:val="007C7CED"/>
    <w:rsid w:val="007D02B9"/>
    <w:rsid w:val="007D03C1"/>
    <w:rsid w:val="007D0528"/>
    <w:rsid w:val="007D05B2"/>
    <w:rsid w:val="007D05FA"/>
    <w:rsid w:val="007D08CD"/>
    <w:rsid w:val="007D0AFF"/>
    <w:rsid w:val="007D0C44"/>
    <w:rsid w:val="007D1107"/>
    <w:rsid w:val="007D12C9"/>
    <w:rsid w:val="007D1972"/>
    <w:rsid w:val="007D1B7A"/>
    <w:rsid w:val="007D1BCD"/>
    <w:rsid w:val="007D1C4C"/>
    <w:rsid w:val="007D1F33"/>
    <w:rsid w:val="007D1F7C"/>
    <w:rsid w:val="007D2121"/>
    <w:rsid w:val="007D219D"/>
    <w:rsid w:val="007D2200"/>
    <w:rsid w:val="007D23B9"/>
    <w:rsid w:val="007D245F"/>
    <w:rsid w:val="007D2855"/>
    <w:rsid w:val="007D2ADF"/>
    <w:rsid w:val="007D2CEC"/>
    <w:rsid w:val="007D2E6E"/>
    <w:rsid w:val="007D3021"/>
    <w:rsid w:val="007D3307"/>
    <w:rsid w:val="007D36C5"/>
    <w:rsid w:val="007D3722"/>
    <w:rsid w:val="007D3C77"/>
    <w:rsid w:val="007D3D97"/>
    <w:rsid w:val="007D3DF2"/>
    <w:rsid w:val="007D3E46"/>
    <w:rsid w:val="007D3F0B"/>
    <w:rsid w:val="007D3FE7"/>
    <w:rsid w:val="007D3FFE"/>
    <w:rsid w:val="007D40A3"/>
    <w:rsid w:val="007D4169"/>
    <w:rsid w:val="007D44CE"/>
    <w:rsid w:val="007D4685"/>
    <w:rsid w:val="007D51DF"/>
    <w:rsid w:val="007D54F8"/>
    <w:rsid w:val="007D556E"/>
    <w:rsid w:val="007D58B1"/>
    <w:rsid w:val="007D5B9A"/>
    <w:rsid w:val="007D5CF3"/>
    <w:rsid w:val="007D5D2F"/>
    <w:rsid w:val="007D5DD9"/>
    <w:rsid w:val="007D5E27"/>
    <w:rsid w:val="007D5E2E"/>
    <w:rsid w:val="007D5ECE"/>
    <w:rsid w:val="007D6476"/>
    <w:rsid w:val="007D64F9"/>
    <w:rsid w:val="007D66CA"/>
    <w:rsid w:val="007D6833"/>
    <w:rsid w:val="007D6B8C"/>
    <w:rsid w:val="007D6C8B"/>
    <w:rsid w:val="007D6F64"/>
    <w:rsid w:val="007D737E"/>
    <w:rsid w:val="007D75A3"/>
    <w:rsid w:val="007D75AF"/>
    <w:rsid w:val="007D766A"/>
    <w:rsid w:val="007D776E"/>
    <w:rsid w:val="007D7889"/>
    <w:rsid w:val="007D7958"/>
    <w:rsid w:val="007D7E08"/>
    <w:rsid w:val="007E02AA"/>
    <w:rsid w:val="007E039A"/>
    <w:rsid w:val="007E0595"/>
    <w:rsid w:val="007E087E"/>
    <w:rsid w:val="007E0B9B"/>
    <w:rsid w:val="007E11A8"/>
    <w:rsid w:val="007E12A0"/>
    <w:rsid w:val="007E1493"/>
    <w:rsid w:val="007E1782"/>
    <w:rsid w:val="007E1E05"/>
    <w:rsid w:val="007E2516"/>
    <w:rsid w:val="007E2570"/>
    <w:rsid w:val="007E25AB"/>
    <w:rsid w:val="007E2654"/>
    <w:rsid w:val="007E2704"/>
    <w:rsid w:val="007E2749"/>
    <w:rsid w:val="007E2BF5"/>
    <w:rsid w:val="007E2C5B"/>
    <w:rsid w:val="007E2C6C"/>
    <w:rsid w:val="007E2C81"/>
    <w:rsid w:val="007E2DB1"/>
    <w:rsid w:val="007E2F41"/>
    <w:rsid w:val="007E3147"/>
    <w:rsid w:val="007E3795"/>
    <w:rsid w:val="007E3830"/>
    <w:rsid w:val="007E3B87"/>
    <w:rsid w:val="007E3F76"/>
    <w:rsid w:val="007E409E"/>
    <w:rsid w:val="007E40BB"/>
    <w:rsid w:val="007E44FC"/>
    <w:rsid w:val="007E4687"/>
    <w:rsid w:val="007E4858"/>
    <w:rsid w:val="007E4A4C"/>
    <w:rsid w:val="007E4AAB"/>
    <w:rsid w:val="007E4B2D"/>
    <w:rsid w:val="007E4B52"/>
    <w:rsid w:val="007E4DAE"/>
    <w:rsid w:val="007E53AC"/>
    <w:rsid w:val="007E5422"/>
    <w:rsid w:val="007E54C3"/>
    <w:rsid w:val="007E54D8"/>
    <w:rsid w:val="007E5640"/>
    <w:rsid w:val="007E5929"/>
    <w:rsid w:val="007E5AC2"/>
    <w:rsid w:val="007E5B57"/>
    <w:rsid w:val="007E5FDB"/>
    <w:rsid w:val="007E618A"/>
    <w:rsid w:val="007E67EC"/>
    <w:rsid w:val="007E6C04"/>
    <w:rsid w:val="007E6D48"/>
    <w:rsid w:val="007E6D8C"/>
    <w:rsid w:val="007E6F1E"/>
    <w:rsid w:val="007E6F86"/>
    <w:rsid w:val="007E7248"/>
    <w:rsid w:val="007E778D"/>
    <w:rsid w:val="007E7996"/>
    <w:rsid w:val="007E79C5"/>
    <w:rsid w:val="007E7D23"/>
    <w:rsid w:val="007E7E1C"/>
    <w:rsid w:val="007F01DD"/>
    <w:rsid w:val="007F0267"/>
    <w:rsid w:val="007F03E1"/>
    <w:rsid w:val="007F05CA"/>
    <w:rsid w:val="007F05DB"/>
    <w:rsid w:val="007F0798"/>
    <w:rsid w:val="007F0954"/>
    <w:rsid w:val="007F1139"/>
    <w:rsid w:val="007F128A"/>
    <w:rsid w:val="007F12B2"/>
    <w:rsid w:val="007F140A"/>
    <w:rsid w:val="007F1C6F"/>
    <w:rsid w:val="007F1CA3"/>
    <w:rsid w:val="007F1E71"/>
    <w:rsid w:val="007F206D"/>
    <w:rsid w:val="007F2828"/>
    <w:rsid w:val="007F2845"/>
    <w:rsid w:val="007F2883"/>
    <w:rsid w:val="007F290B"/>
    <w:rsid w:val="007F2A69"/>
    <w:rsid w:val="007F2AAB"/>
    <w:rsid w:val="007F2AB4"/>
    <w:rsid w:val="007F3617"/>
    <w:rsid w:val="007F37E8"/>
    <w:rsid w:val="007F382C"/>
    <w:rsid w:val="007F38A2"/>
    <w:rsid w:val="007F3C65"/>
    <w:rsid w:val="007F3CC1"/>
    <w:rsid w:val="007F3F53"/>
    <w:rsid w:val="007F4065"/>
    <w:rsid w:val="007F40DE"/>
    <w:rsid w:val="007F43A0"/>
    <w:rsid w:val="007F43BC"/>
    <w:rsid w:val="007F43D6"/>
    <w:rsid w:val="007F4740"/>
    <w:rsid w:val="007F481C"/>
    <w:rsid w:val="007F483F"/>
    <w:rsid w:val="007F48C9"/>
    <w:rsid w:val="007F4BCB"/>
    <w:rsid w:val="007F523D"/>
    <w:rsid w:val="007F5719"/>
    <w:rsid w:val="007F572D"/>
    <w:rsid w:val="007F5811"/>
    <w:rsid w:val="007F5AF1"/>
    <w:rsid w:val="007F5EB2"/>
    <w:rsid w:val="007F5F8D"/>
    <w:rsid w:val="007F604A"/>
    <w:rsid w:val="007F611A"/>
    <w:rsid w:val="007F6654"/>
    <w:rsid w:val="007F688F"/>
    <w:rsid w:val="007F68FC"/>
    <w:rsid w:val="007F6971"/>
    <w:rsid w:val="007F6BD3"/>
    <w:rsid w:val="007F6C5C"/>
    <w:rsid w:val="007F6D72"/>
    <w:rsid w:val="007F712A"/>
    <w:rsid w:val="007F715A"/>
    <w:rsid w:val="007F745B"/>
    <w:rsid w:val="007F76AD"/>
    <w:rsid w:val="007F76CC"/>
    <w:rsid w:val="007F777F"/>
    <w:rsid w:val="007F78C5"/>
    <w:rsid w:val="007F7CD6"/>
    <w:rsid w:val="007F7D6A"/>
    <w:rsid w:val="007F7DE5"/>
    <w:rsid w:val="007F7FCD"/>
    <w:rsid w:val="008003D4"/>
    <w:rsid w:val="0080060A"/>
    <w:rsid w:val="008006C6"/>
    <w:rsid w:val="00800823"/>
    <w:rsid w:val="00800B2D"/>
    <w:rsid w:val="00800B4D"/>
    <w:rsid w:val="00800C52"/>
    <w:rsid w:val="00801147"/>
    <w:rsid w:val="00801326"/>
    <w:rsid w:val="008013DE"/>
    <w:rsid w:val="00801407"/>
    <w:rsid w:val="0080153E"/>
    <w:rsid w:val="00801776"/>
    <w:rsid w:val="008018C8"/>
    <w:rsid w:val="008019EC"/>
    <w:rsid w:val="00801BBA"/>
    <w:rsid w:val="00801DD0"/>
    <w:rsid w:val="00801DF2"/>
    <w:rsid w:val="00801E18"/>
    <w:rsid w:val="008022E2"/>
    <w:rsid w:val="008022ED"/>
    <w:rsid w:val="00802440"/>
    <w:rsid w:val="0080263A"/>
    <w:rsid w:val="008026E5"/>
    <w:rsid w:val="00802939"/>
    <w:rsid w:val="00802A70"/>
    <w:rsid w:val="00802CA1"/>
    <w:rsid w:val="00802E97"/>
    <w:rsid w:val="0080329D"/>
    <w:rsid w:val="00803C97"/>
    <w:rsid w:val="00804039"/>
    <w:rsid w:val="0080412A"/>
    <w:rsid w:val="008042CF"/>
    <w:rsid w:val="008048AB"/>
    <w:rsid w:val="00804B32"/>
    <w:rsid w:val="00804BA9"/>
    <w:rsid w:val="00804FB0"/>
    <w:rsid w:val="0080521F"/>
    <w:rsid w:val="008052EE"/>
    <w:rsid w:val="0080552A"/>
    <w:rsid w:val="0080557C"/>
    <w:rsid w:val="008055A9"/>
    <w:rsid w:val="008059AB"/>
    <w:rsid w:val="00805A64"/>
    <w:rsid w:val="00805BE0"/>
    <w:rsid w:val="00805C17"/>
    <w:rsid w:val="00805DB2"/>
    <w:rsid w:val="00806227"/>
    <w:rsid w:val="0080630F"/>
    <w:rsid w:val="008064E1"/>
    <w:rsid w:val="00806613"/>
    <w:rsid w:val="008069E1"/>
    <w:rsid w:val="008070C2"/>
    <w:rsid w:val="008070DD"/>
    <w:rsid w:val="00807407"/>
    <w:rsid w:val="0080742D"/>
    <w:rsid w:val="0080751A"/>
    <w:rsid w:val="00807A03"/>
    <w:rsid w:val="00807CC6"/>
    <w:rsid w:val="008100AC"/>
    <w:rsid w:val="0081010B"/>
    <w:rsid w:val="00810298"/>
    <w:rsid w:val="008102EF"/>
    <w:rsid w:val="00810480"/>
    <w:rsid w:val="00810481"/>
    <w:rsid w:val="0081068A"/>
    <w:rsid w:val="008109DC"/>
    <w:rsid w:val="00810B8D"/>
    <w:rsid w:val="00810C05"/>
    <w:rsid w:val="00810C0B"/>
    <w:rsid w:val="0081151E"/>
    <w:rsid w:val="008117D1"/>
    <w:rsid w:val="008119E0"/>
    <w:rsid w:val="00811A19"/>
    <w:rsid w:val="00811A5F"/>
    <w:rsid w:val="00811ADC"/>
    <w:rsid w:val="00811B2C"/>
    <w:rsid w:val="00811D6A"/>
    <w:rsid w:val="00811E8E"/>
    <w:rsid w:val="00811F91"/>
    <w:rsid w:val="00812198"/>
    <w:rsid w:val="0081220D"/>
    <w:rsid w:val="0081245B"/>
    <w:rsid w:val="00812495"/>
    <w:rsid w:val="00812498"/>
    <w:rsid w:val="0081276D"/>
    <w:rsid w:val="008127B7"/>
    <w:rsid w:val="008127E6"/>
    <w:rsid w:val="00812A7A"/>
    <w:rsid w:val="00812DDC"/>
    <w:rsid w:val="00812EC7"/>
    <w:rsid w:val="00812FD8"/>
    <w:rsid w:val="0081336E"/>
    <w:rsid w:val="0081338C"/>
    <w:rsid w:val="00813708"/>
    <w:rsid w:val="00813857"/>
    <w:rsid w:val="00813928"/>
    <w:rsid w:val="00813AAB"/>
    <w:rsid w:val="00813B92"/>
    <w:rsid w:val="0081446B"/>
    <w:rsid w:val="008146BC"/>
    <w:rsid w:val="008146E0"/>
    <w:rsid w:val="008148F8"/>
    <w:rsid w:val="008149D5"/>
    <w:rsid w:val="00814A96"/>
    <w:rsid w:val="00814C58"/>
    <w:rsid w:val="00814CF4"/>
    <w:rsid w:val="00814E4A"/>
    <w:rsid w:val="00814E85"/>
    <w:rsid w:val="00815003"/>
    <w:rsid w:val="00815096"/>
    <w:rsid w:val="0081509E"/>
    <w:rsid w:val="00815481"/>
    <w:rsid w:val="008154EC"/>
    <w:rsid w:val="008158C2"/>
    <w:rsid w:val="00815A27"/>
    <w:rsid w:val="00815BC3"/>
    <w:rsid w:val="00815D1D"/>
    <w:rsid w:val="00815DA9"/>
    <w:rsid w:val="00815FC9"/>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ECB"/>
    <w:rsid w:val="00821ECD"/>
    <w:rsid w:val="008220C2"/>
    <w:rsid w:val="008221FE"/>
    <w:rsid w:val="0082228F"/>
    <w:rsid w:val="008226E8"/>
    <w:rsid w:val="00822720"/>
    <w:rsid w:val="008227BC"/>
    <w:rsid w:val="008228F6"/>
    <w:rsid w:val="00822BF5"/>
    <w:rsid w:val="00822DDB"/>
    <w:rsid w:val="008230B8"/>
    <w:rsid w:val="00823173"/>
    <w:rsid w:val="0082320B"/>
    <w:rsid w:val="00823297"/>
    <w:rsid w:val="0082338B"/>
    <w:rsid w:val="0082350B"/>
    <w:rsid w:val="00823664"/>
    <w:rsid w:val="00823C77"/>
    <w:rsid w:val="00823D06"/>
    <w:rsid w:val="00823D7A"/>
    <w:rsid w:val="00823E5E"/>
    <w:rsid w:val="0082414F"/>
    <w:rsid w:val="00824286"/>
    <w:rsid w:val="00824754"/>
    <w:rsid w:val="00824894"/>
    <w:rsid w:val="00824AF8"/>
    <w:rsid w:val="00824E9B"/>
    <w:rsid w:val="00824F89"/>
    <w:rsid w:val="00824FFF"/>
    <w:rsid w:val="0082511B"/>
    <w:rsid w:val="00825366"/>
    <w:rsid w:val="008253F1"/>
    <w:rsid w:val="008253FD"/>
    <w:rsid w:val="00825ACF"/>
    <w:rsid w:val="00825B36"/>
    <w:rsid w:val="00825C88"/>
    <w:rsid w:val="00825E7F"/>
    <w:rsid w:val="00825E84"/>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A8"/>
    <w:rsid w:val="0082785F"/>
    <w:rsid w:val="008278B6"/>
    <w:rsid w:val="0082794C"/>
    <w:rsid w:val="008279E8"/>
    <w:rsid w:val="00827EDA"/>
    <w:rsid w:val="00830086"/>
    <w:rsid w:val="0083043F"/>
    <w:rsid w:val="0083047B"/>
    <w:rsid w:val="00830497"/>
    <w:rsid w:val="008307ED"/>
    <w:rsid w:val="00830901"/>
    <w:rsid w:val="008309B4"/>
    <w:rsid w:val="00830A92"/>
    <w:rsid w:val="00830B3B"/>
    <w:rsid w:val="00830F41"/>
    <w:rsid w:val="00830F76"/>
    <w:rsid w:val="00831158"/>
    <w:rsid w:val="008311B6"/>
    <w:rsid w:val="008312E5"/>
    <w:rsid w:val="00831706"/>
    <w:rsid w:val="00831808"/>
    <w:rsid w:val="00831A60"/>
    <w:rsid w:val="00831BC2"/>
    <w:rsid w:val="00831BC4"/>
    <w:rsid w:val="00831DB9"/>
    <w:rsid w:val="00831FEB"/>
    <w:rsid w:val="00832039"/>
    <w:rsid w:val="00832095"/>
    <w:rsid w:val="008320ED"/>
    <w:rsid w:val="008320FD"/>
    <w:rsid w:val="0083214F"/>
    <w:rsid w:val="008321DD"/>
    <w:rsid w:val="008321DE"/>
    <w:rsid w:val="0083220D"/>
    <w:rsid w:val="00832C0D"/>
    <w:rsid w:val="00832F7B"/>
    <w:rsid w:val="008332CE"/>
    <w:rsid w:val="00833408"/>
    <w:rsid w:val="0083350F"/>
    <w:rsid w:val="00833655"/>
    <w:rsid w:val="008338CC"/>
    <w:rsid w:val="00833C2C"/>
    <w:rsid w:val="00833D69"/>
    <w:rsid w:val="00833ECA"/>
    <w:rsid w:val="00833F9F"/>
    <w:rsid w:val="00833FAA"/>
    <w:rsid w:val="00834350"/>
    <w:rsid w:val="00834358"/>
    <w:rsid w:val="00834608"/>
    <w:rsid w:val="008346BD"/>
    <w:rsid w:val="00834923"/>
    <w:rsid w:val="00834976"/>
    <w:rsid w:val="00834A4B"/>
    <w:rsid w:val="00834AFC"/>
    <w:rsid w:val="00834D14"/>
    <w:rsid w:val="008352DB"/>
    <w:rsid w:val="0083549C"/>
    <w:rsid w:val="008354D0"/>
    <w:rsid w:val="008359EB"/>
    <w:rsid w:val="00835A4E"/>
    <w:rsid w:val="00835A99"/>
    <w:rsid w:val="00835DBA"/>
    <w:rsid w:val="00835DE9"/>
    <w:rsid w:val="0083614B"/>
    <w:rsid w:val="00836764"/>
    <w:rsid w:val="008367A0"/>
    <w:rsid w:val="008368F7"/>
    <w:rsid w:val="00836B7A"/>
    <w:rsid w:val="00836C13"/>
    <w:rsid w:val="00836C7A"/>
    <w:rsid w:val="00836CC1"/>
    <w:rsid w:val="008370F5"/>
    <w:rsid w:val="00837190"/>
    <w:rsid w:val="00837637"/>
    <w:rsid w:val="00837787"/>
    <w:rsid w:val="008377AA"/>
    <w:rsid w:val="00837AD0"/>
    <w:rsid w:val="00837B90"/>
    <w:rsid w:val="00837F8A"/>
    <w:rsid w:val="0084009A"/>
    <w:rsid w:val="008405D0"/>
    <w:rsid w:val="00840742"/>
    <w:rsid w:val="00840820"/>
    <w:rsid w:val="008409AA"/>
    <w:rsid w:val="00840B6F"/>
    <w:rsid w:val="00840E16"/>
    <w:rsid w:val="00840E26"/>
    <w:rsid w:val="00840FA7"/>
    <w:rsid w:val="00840FB8"/>
    <w:rsid w:val="008410E7"/>
    <w:rsid w:val="0084125C"/>
    <w:rsid w:val="00841616"/>
    <w:rsid w:val="00841791"/>
    <w:rsid w:val="00841C56"/>
    <w:rsid w:val="00842097"/>
    <w:rsid w:val="008421C5"/>
    <w:rsid w:val="00842250"/>
    <w:rsid w:val="008423BA"/>
    <w:rsid w:val="00842A59"/>
    <w:rsid w:val="00842E0C"/>
    <w:rsid w:val="00842F1B"/>
    <w:rsid w:val="00842FA9"/>
    <w:rsid w:val="00843127"/>
    <w:rsid w:val="008431AD"/>
    <w:rsid w:val="00843539"/>
    <w:rsid w:val="00843692"/>
    <w:rsid w:val="0084376E"/>
    <w:rsid w:val="0084384C"/>
    <w:rsid w:val="00843A7A"/>
    <w:rsid w:val="00843ABC"/>
    <w:rsid w:val="00843B5C"/>
    <w:rsid w:val="00843C1E"/>
    <w:rsid w:val="00843DCD"/>
    <w:rsid w:val="00843F70"/>
    <w:rsid w:val="00844188"/>
    <w:rsid w:val="00844508"/>
    <w:rsid w:val="008447A5"/>
    <w:rsid w:val="008447F5"/>
    <w:rsid w:val="00844A39"/>
    <w:rsid w:val="00844B58"/>
    <w:rsid w:val="00844E4B"/>
    <w:rsid w:val="00845147"/>
    <w:rsid w:val="0084537A"/>
    <w:rsid w:val="008453FF"/>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EF4"/>
    <w:rsid w:val="00847F0F"/>
    <w:rsid w:val="0085002D"/>
    <w:rsid w:val="0085013E"/>
    <w:rsid w:val="008506AB"/>
    <w:rsid w:val="008506E1"/>
    <w:rsid w:val="008507A9"/>
    <w:rsid w:val="00850852"/>
    <w:rsid w:val="00850891"/>
    <w:rsid w:val="0085096C"/>
    <w:rsid w:val="00850989"/>
    <w:rsid w:val="00850D5B"/>
    <w:rsid w:val="00850D96"/>
    <w:rsid w:val="00850E87"/>
    <w:rsid w:val="0085126B"/>
    <w:rsid w:val="0085135E"/>
    <w:rsid w:val="00851365"/>
    <w:rsid w:val="0085136F"/>
    <w:rsid w:val="008515EE"/>
    <w:rsid w:val="008518CD"/>
    <w:rsid w:val="00851959"/>
    <w:rsid w:val="00851A8E"/>
    <w:rsid w:val="00851EC7"/>
    <w:rsid w:val="00851F8D"/>
    <w:rsid w:val="00852166"/>
    <w:rsid w:val="0085246B"/>
    <w:rsid w:val="008525E4"/>
    <w:rsid w:val="0085267E"/>
    <w:rsid w:val="0085270F"/>
    <w:rsid w:val="00852795"/>
    <w:rsid w:val="008527DC"/>
    <w:rsid w:val="008528D3"/>
    <w:rsid w:val="0085319A"/>
    <w:rsid w:val="0085353F"/>
    <w:rsid w:val="00853BFB"/>
    <w:rsid w:val="00853C6D"/>
    <w:rsid w:val="00853E4B"/>
    <w:rsid w:val="00853EF5"/>
    <w:rsid w:val="008544CA"/>
    <w:rsid w:val="00854553"/>
    <w:rsid w:val="008547EA"/>
    <w:rsid w:val="00854A13"/>
    <w:rsid w:val="00854D16"/>
    <w:rsid w:val="00854DEA"/>
    <w:rsid w:val="00855049"/>
    <w:rsid w:val="00855167"/>
    <w:rsid w:val="008554F9"/>
    <w:rsid w:val="008559BD"/>
    <w:rsid w:val="00855A7A"/>
    <w:rsid w:val="00855B86"/>
    <w:rsid w:val="00856301"/>
    <w:rsid w:val="008566D2"/>
    <w:rsid w:val="00856839"/>
    <w:rsid w:val="00856A4F"/>
    <w:rsid w:val="00856A8F"/>
    <w:rsid w:val="00856D47"/>
    <w:rsid w:val="00856DCB"/>
    <w:rsid w:val="0085714F"/>
    <w:rsid w:val="00857EDD"/>
    <w:rsid w:val="00860274"/>
    <w:rsid w:val="00860357"/>
    <w:rsid w:val="00860874"/>
    <w:rsid w:val="008608B1"/>
    <w:rsid w:val="0086092E"/>
    <w:rsid w:val="008609A3"/>
    <w:rsid w:val="00860B11"/>
    <w:rsid w:val="00861008"/>
    <w:rsid w:val="00861937"/>
    <w:rsid w:val="00861955"/>
    <w:rsid w:val="00861C17"/>
    <w:rsid w:val="00861DA1"/>
    <w:rsid w:val="00861ED4"/>
    <w:rsid w:val="00861FFE"/>
    <w:rsid w:val="00862008"/>
    <w:rsid w:val="00862065"/>
    <w:rsid w:val="008621BE"/>
    <w:rsid w:val="008623C6"/>
    <w:rsid w:val="00862719"/>
    <w:rsid w:val="00862720"/>
    <w:rsid w:val="00862767"/>
    <w:rsid w:val="008628C8"/>
    <w:rsid w:val="00862B2A"/>
    <w:rsid w:val="00862CD5"/>
    <w:rsid w:val="008630B9"/>
    <w:rsid w:val="0086350D"/>
    <w:rsid w:val="00863697"/>
    <w:rsid w:val="0086369D"/>
    <w:rsid w:val="00863A47"/>
    <w:rsid w:val="00863B7E"/>
    <w:rsid w:val="00863BC1"/>
    <w:rsid w:val="00863F37"/>
    <w:rsid w:val="0086406B"/>
    <w:rsid w:val="00864173"/>
    <w:rsid w:val="008641F0"/>
    <w:rsid w:val="00864303"/>
    <w:rsid w:val="00864ACD"/>
    <w:rsid w:val="00864C8C"/>
    <w:rsid w:val="00864CD3"/>
    <w:rsid w:val="008651E1"/>
    <w:rsid w:val="008655AE"/>
    <w:rsid w:val="00865995"/>
    <w:rsid w:val="008659FB"/>
    <w:rsid w:val="0086619B"/>
    <w:rsid w:val="00866226"/>
    <w:rsid w:val="0086658F"/>
    <w:rsid w:val="00866672"/>
    <w:rsid w:val="00866A51"/>
    <w:rsid w:val="00866EC5"/>
    <w:rsid w:val="00866F89"/>
    <w:rsid w:val="00866FEF"/>
    <w:rsid w:val="0086709D"/>
    <w:rsid w:val="008673E6"/>
    <w:rsid w:val="00867651"/>
    <w:rsid w:val="0086784C"/>
    <w:rsid w:val="00867B5A"/>
    <w:rsid w:val="00867CAD"/>
    <w:rsid w:val="00867F10"/>
    <w:rsid w:val="00870052"/>
    <w:rsid w:val="00870055"/>
    <w:rsid w:val="00870203"/>
    <w:rsid w:val="00870568"/>
    <w:rsid w:val="008706E1"/>
    <w:rsid w:val="00870916"/>
    <w:rsid w:val="00870A6A"/>
    <w:rsid w:val="00870AE7"/>
    <w:rsid w:val="00871037"/>
    <w:rsid w:val="0087108C"/>
    <w:rsid w:val="008712FB"/>
    <w:rsid w:val="008716F3"/>
    <w:rsid w:val="0087183B"/>
    <w:rsid w:val="008718C3"/>
    <w:rsid w:val="00871A28"/>
    <w:rsid w:val="00872250"/>
    <w:rsid w:val="00872AC9"/>
    <w:rsid w:val="00872CD4"/>
    <w:rsid w:val="00872E02"/>
    <w:rsid w:val="008730A9"/>
    <w:rsid w:val="00873206"/>
    <w:rsid w:val="00873244"/>
    <w:rsid w:val="00873334"/>
    <w:rsid w:val="00873419"/>
    <w:rsid w:val="00873677"/>
    <w:rsid w:val="00873905"/>
    <w:rsid w:val="00873D87"/>
    <w:rsid w:val="00873E76"/>
    <w:rsid w:val="00873EB4"/>
    <w:rsid w:val="00873EDE"/>
    <w:rsid w:val="00874009"/>
    <w:rsid w:val="00874158"/>
    <w:rsid w:val="00874205"/>
    <w:rsid w:val="008743F3"/>
    <w:rsid w:val="0087444A"/>
    <w:rsid w:val="00874546"/>
    <w:rsid w:val="00874B48"/>
    <w:rsid w:val="00874BAB"/>
    <w:rsid w:val="00874C0B"/>
    <w:rsid w:val="00874DB1"/>
    <w:rsid w:val="00875139"/>
    <w:rsid w:val="00875140"/>
    <w:rsid w:val="00875410"/>
    <w:rsid w:val="0087552B"/>
    <w:rsid w:val="00875636"/>
    <w:rsid w:val="008756BC"/>
    <w:rsid w:val="008759B3"/>
    <w:rsid w:val="008759ED"/>
    <w:rsid w:val="00875A14"/>
    <w:rsid w:val="00875A1B"/>
    <w:rsid w:val="008760E6"/>
    <w:rsid w:val="008764A5"/>
    <w:rsid w:val="0087669F"/>
    <w:rsid w:val="0087692D"/>
    <w:rsid w:val="00876FA0"/>
    <w:rsid w:val="008776DA"/>
    <w:rsid w:val="008776E6"/>
    <w:rsid w:val="00877C07"/>
    <w:rsid w:val="00877CD6"/>
    <w:rsid w:val="00877D98"/>
    <w:rsid w:val="00880089"/>
    <w:rsid w:val="0088014E"/>
    <w:rsid w:val="0088025F"/>
    <w:rsid w:val="00880569"/>
    <w:rsid w:val="0088059D"/>
    <w:rsid w:val="008806AD"/>
    <w:rsid w:val="0088089F"/>
    <w:rsid w:val="008808DE"/>
    <w:rsid w:val="00880A1C"/>
    <w:rsid w:val="00880C1E"/>
    <w:rsid w:val="00880C4D"/>
    <w:rsid w:val="00880ED5"/>
    <w:rsid w:val="00880EDF"/>
    <w:rsid w:val="00880F94"/>
    <w:rsid w:val="0088114E"/>
    <w:rsid w:val="008811FD"/>
    <w:rsid w:val="0088130F"/>
    <w:rsid w:val="00881D62"/>
    <w:rsid w:val="00881D90"/>
    <w:rsid w:val="008821A3"/>
    <w:rsid w:val="0088234D"/>
    <w:rsid w:val="0088250B"/>
    <w:rsid w:val="008825F2"/>
    <w:rsid w:val="00882881"/>
    <w:rsid w:val="00882ACC"/>
    <w:rsid w:val="00882AFF"/>
    <w:rsid w:val="00882DE6"/>
    <w:rsid w:val="00883A0A"/>
    <w:rsid w:val="00883A20"/>
    <w:rsid w:val="00883A7E"/>
    <w:rsid w:val="00883B65"/>
    <w:rsid w:val="00883D4D"/>
    <w:rsid w:val="00883EAD"/>
    <w:rsid w:val="00883FBE"/>
    <w:rsid w:val="008840B9"/>
    <w:rsid w:val="008844DF"/>
    <w:rsid w:val="008844F1"/>
    <w:rsid w:val="00884919"/>
    <w:rsid w:val="00884B59"/>
    <w:rsid w:val="00884F61"/>
    <w:rsid w:val="008850B5"/>
    <w:rsid w:val="008850BA"/>
    <w:rsid w:val="008853C5"/>
    <w:rsid w:val="008854A8"/>
    <w:rsid w:val="008854DA"/>
    <w:rsid w:val="00885580"/>
    <w:rsid w:val="0088574F"/>
    <w:rsid w:val="008857B7"/>
    <w:rsid w:val="008857C2"/>
    <w:rsid w:val="00885876"/>
    <w:rsid w:val="00885953"/>
    <w:rsid w:val="00885A8A"/>
    <w:rsid w:val="00885B92"/>
    <w:rsid w:val="00885F16"/>
    <w:rsid w:val="00886185"/>
    <w:rsid w:val="008861B1"/>
    <w:rsid w:val="008861D9"/>
    <w:rsid w:val="008861F8"/>
    <w:rsid w:val="0088636F"/>
    <w:rsid w:val="0088638C"/>
    <w:rsid w:val="008864EB"/>
    <w:rsid w:val="008865CD"/>
    <w:rsid w:val="00886620"/>
    <w:rsid w:val="00886633"/>
    <w:rsid w:val="0088695E"/>
    <w:rsid w:val="00886A1C"/>
    <w:rsid w:val="00886B3D"/>
    <w:rsid w:val="00886B73"/>
    <w:rsid w:val="00886BD9"/>
    <w:rsid w:val="00886CDF"/>
    <w:rsid w:val="00886EDF"/>
    <w:rsid w:val="008871A0"/>
    <w:rsid w:val="00887457"/>
    <w:rsid w:val="0088754C"/>
    <w:rsid w:val="0088755E"/>
    <w:rsid w:val="008875C2"/>
    <w:rsid w:val="0088798B"/>
    <w:rsid w:val="00887D99"/>
    <w:rsid w:val="00887FC9"/>
    <w:rsid w:val="008900A8"/>
    <w:rsid w:val="008901AA"/>
    <w:rsid w:val="00890436"/>
    <w:rsid w:val="0089051C"/>
    <w:rsid w:val="008907D8"/>
    <w:rsid w:val="00890863"/>
    <w:rsid w:val="008908E5"/>
    <w:rsid w:val="00890B68"/>
    <w:rsid w:val="00890E4F"/>
    <w:rsid w:val="00890FB9"/>
    <w:rsid w:val="00891060"/>
    <w:rsid w:val="008911BD"/>
    <w:rsid w:val="00891216"/>
    <w:rsid w:val="0089163D"/>
    <w:rsid w:val="00891645"/>
    <w:rsid w:val="0089164A"/>
    <w:rsid w:val="008916BB"/>
    <w:rsid w:val="00891970"/>
    <w:rsid w:val="00891A85"/>
    <w:rsid w:val="00891D48"/>
    <w:rsid w:val="008920C2"/>
    <w:rsid w:val="008923F7"/>
    <w:rsid w:val="0089250F"/>
    <w:rsid w:val="008926B3"/>
    <w:rsid w:val="0089293A"/>
    <w:rsid w:val="0089293B"/>
    <w:rsid w:val="00892992"/>
    <w:rsid w:val="0089345A"/>
    <w:rsid w:val="008934D5"/>
    <w:rsid w:val="0089354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414"/>
    <w:rsid w:val="008966D1"/>
    <w:rsid w:val="008968E2"/>
    <w:rsid w:val="00896BEA"/>
    <w:rsid w:val="00896D16"/>
    <w:rsid w:val="00896F07"/>
    <w:rsid w:val="00897102"/>
    <w:rsid w:val="0089716F"/>
    <w:rsid w:val="00897580"/>
    <w:rsid w:val="0089790C"/>
    <w:rsid w:val="00897C2E"/>
    <w:rsid w:val="00897C71"/>
    <w:rsid w:val="00897DC0"/>
    <w:rsid w:val="00897F0B"/>
    <w:rsid w:val="00897FBC"/>
    <w:rsid w:val="008A025F"/>
    <w:rsid w:val="008A053E"/>
    <w:rsid w:val="008A0745"/>
    <w:rsid w:val="008A0751"/>
    <w:rsid w:val="008A0A0D"/>
    <w:rsid w:val="008A0AB9"/>
    <w:rsid w:val="008A0AD5"/>
    <w:rsid w:val="008A0B5E"/>
    <w:rsid w:val="008A0C7F"/>
    <w:rsid w:val="008A0F54"/>
    <w:rsid w:val="008A0F7E"/>
    <w:rsid w:val="008A1287"/>
    <w:rsid w:val="008A13F3"/>
    <w:rsid w:val="008A1607"/>
    <w:rsid w:val="008A16F9"/>
    <w:rsid w:val="008A1712"/>
    <w:rsid w:val="008A1D3E"/>
    <w:rsid w:val="008A1DDD"/>
    <w:rsid w:val="008A1E74"/>
    <w:rsid w:val="008A2017"/>
    <w:rsid w:val="008A2025"/>
    <w:rsid w:val="008A2178"/>
    <w:rsid w:val="008A2230"/>
    <w:rsid w:val="008A2419"/>
    <w:rsid w:val="008A2A16"/>
    <w:rsid w:val="008A2BA3"/>
    <w:rsid w:val="008A2D52"/>
    <w:rsid w:val="008A2F54"/>
    <w:rsid w:val="008A3038"/>
    <w:rsid w:val="008A3306"/>
    <w:rsid w:val="008A361E"/>
    <w:rsid w:val="008A3FED"/>
    <w:rsid w:val="008A40C9"/>
    <w:rsid w:val="008A469C"/>
    <w:rsid w:val="008A46AE"/>
    <w:rsid w:val="008A4968"/>
    <w:rsid w:val="008A4A05"/>
    <w:rsid w:val="008A4B16"/>
    <w:rsid w:val="008A4C6F"/>
    <w:rsid w:val="008A4D63"/>
    <w:rsid w:val="008A4E11"/>
    <w:rsid w:val="008A56F8"/>
    <w:rsid w:val="008A5AC3"/>
    <w:rsid w:val="008A5BB0"/>
    <w:rsid w:val="008A5CB4"/>
    <w:rsid w:val="008A5F91"/>
    <w:rsid w:val="008A6157"/>
    <w:rsid w:val="008A65D2"/>
    <w:rsid w:val="008A6D4E"/>
    <w:rsid w:val="008A6D62"/>
    <w:rsid w:val="008A7807"/>
    <w:rsid w:val="008A7881"/>
    <w:rsid w:val="008A7AD7"/>
    <w:rsid w:val="008A7B96"/>
    <w:rsid w:val="008A7E26"/>
    <w:rsid w:val="008A7EF1"/>
    <w:rsid w:val="008A7F3E"/>
    <w:rsid w:val="008B0499"/>
    <w:rsid w:val="008B06A1"/>
    <w:rsid w:val="008B06A8"/>
    <w:rsid w:val="008B0724"/>
    <w:rsid w:val="008B07F0"/>
    <w:rsid w:val="008B086E"/>
    <w:rsid w:val="008B0902"/>
    <w:rsid w:val="008B0B69"/>
    <w:rsid w:val="008B0C19"/>
    <w:rsid w:val="008B0D89"/>
    <w:rsid w:val="008B0FA0"/>
    <w:rsid w:val="008B11E3"/>
    <w:rsid w:val="008B13BF"/>
    <w:rsid w:val="008B13E9"/>
    <w:rsid w:val="008B15F0"/>
    <w:rsid w:val="008B1A48"/>
    <w:rsid w:val="008B21AE"/>
    <w:rsid w:val="008B21CE"/>
    <w:rsid w:val="008B2257"/>
    <w:rsid w:val="008B2322"/>
    <w:rsid w:val="008B2436"/>
    <w:rsid w:val="008B2A19"/>
    <w:rsid w:val="008B2E2A"/>
    <w:rsid w:val="008B2FBC"/>
    <w:rsid w:val="008B326F"/>
    <w:rsid w:val="008B34C3"/>
    <w:rsid w:val="008B34CA"/>
    <w:rsid w:val="008B34D8"/>
    <w:rsid w:val="008B3A00"/>
    <w:rsid w:val="008B3B51"/>
    <w:rsid w:val="008B3B7E"/>
    <w:rsid w:val="008B3E1D"/>
    <w:rsid w:val="008B3E3E"/>
    <w:rsid w:val="008B3F7E"/>
    <w:rsid w:val="008B4057"/>
    <w:rsid w:val="008B4145"/>
    <w:rsid w:val="008B4208"/>
    <w:rsid w:val="008B4236"/>
    <w:rsid w:val="008B42A3"/>
    <w:rsid w:val="008B4377"/>
    <w:rsid w:val="008B4392"/>
    <w:rsid w:val="008B43AF"/>
    <w:rsid w:val="008B44DE"/>
    <w:rsid w:val="008B4917"/>
    <w:rsid w:val="008B4C3E"/>
    <w:rsid w:val="008B4F7D"/>
    <w:rsid w:val="008B5071"/>
    <w:rsid w:val="008B5144"/>
    <w:rsid w:val="008B51AA"/>
    <w:rsid w:val="008B5290"/>
    <w:rsid w:val="008B538A"/>
    <w:rsid w:val="008B57A3"/>
    <w:rsid w:val="008B6094"/>
    <w:rsid w:val="008B6107"/>
    <w:rsid w:val="008B613D"/>
    <w:rsid w:val="008B6397"/>
    <w:rsid w:val="008B65D0"/>
    <w:rsid w:val="008B6A40"/>
    <w:rsid w:val="008B6B75"/>
    <w:rsid w:val="008B6D3F"/>
    <w:rsid w:val="008B6E17"/>
    <w:rsid w:val="008B6FF2"/>
    <w:rsid w:val="008B72EC"/>
    <w:rsid w:val="008B76DC"/>
    <w:rsid w:val="008B77C8"/>
    <w:rsid w:val="008B7F82"/>
    <w:rsid w:val="008C0000"/>
    <w:rsid w:val="008C010D"/>
    <w:rsid w:val="008C07E7"/>
    <w:rsid w:val="008C0834"/>
    <w:rsid w:val="008C0AF0"/>
    <w:rsid w:val="008C0FA3"/>
    <w:rsid w:val="008C13DF"/>
    <w:rsid w:val="008C14ED"/>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FB"/>
    <w:rsid w:val="008C39E3"/>
    <w:rsid w:val="008C3C57"/>
    <w:rsid w:val="008C3FDC"/>
    <w:rsid w:val="008C411D"/>
    <w:rsid w:val="008C41ED"/>
    <w:rsid w:val="008C42BF"/>
    <w:rsid w:val="008C4457"/>
    <w:rsid w:val="008C44BE"/>
    <w:rsid w:val="008C47AD"/>
    <w:rsid w:val="008C4AB5"/>
    <w:rsid w:val="008C4AEF"/>
    <w:rsid w:val="008C4D4F"/>
    <w:rsid w:val="008C4F54"/>
    <w:rsid w:val="008C5009"/>
    <w:rsid w:val="008C5127"/>
    <w:rsid w:val="008C52C6"/>
    <w:rsid w:val="008C52E9"/>
    <w:rsid w:val="008C5485"/>
    <w:rsid w:val="008C54A2"/>
    <w:rsid w:val="008C54E2"/>
    <w:rsid w:val="008C5AAC"/>
    <w:rsid w:val="008C5D03"/>
    <w:rsid w:val="008C603A"/>
    <w:rsid w:val="008C62A0"/>
    <w:rsid w:val="008C6646"/>
    <w:rsid w:val="008C68E2"/>
    <w:rsid w:val="008C6942"/>
    <w:rsid w:val="008C69C6"/>
    <w:rsid w:val="008C6D23"/>
    <w:rsid w:val="008C6D51"/>
    <w:rsid w:val="008C70D0"/>
    <w:rsid w:val="008C70E0"/>
    <w:rsid w:val="008C71C8"/>
    <w:rsid w:val="008C7215"/>
    <w:rsid w:val="008C72A5"/>
    <w:rsid w:val="008C7306"/>
    <w:rsid w:val="008C78BF"/>
    <w:rsid w:val="008C7BEB"/>
    <w:rsid w:val="008C7CA4"/>
    <w:rsid w:val="008C7E1E"/>
    <w:rsid w:val="008C7F23"/>
    <w:rsid w:val="008C7F8C"/>
    <w:rsid w:val="008D0022"/>
    <w:rsid w:val="008D0081"/>
    <w:rsid w:val="008D0315"/>
    <w:rsid w:val="008D04A2"/>
    <w:rsid w:val="008D0BCD"/>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4BF"/>
    <w:rsid w:val="008D2782"/>
    <w:rsid w:val="008D278E"/>
    <w:rsid w:val="008D29B3"/>
    <w:rsid w:val="008D2B1D"/>
    <w:rsid w:val="008D2C8D"/>
    <w:rsid w:val="008D2ECB"/>
    <w:rsid w:val="008D3116"/>
    <w:rsid w:val="008D3437"/>
    <w:rsid w:val="008D364D"/>
    <w:rsid w:val="008D3A08"/>
    <w:rsid w:val="008D3A88"/>
    <w:rsid w:val="008D3AFA"/>
    <w:rsid w:val="008D3B34"/>
    <w:rsid w:val="008D3CFE"/>
    <w:rsid w:val="008D3DF5"/>
    <w:rsid w:val="008D3E49"/>
    <w:rsid w:val="008D3EC4"/>
    <w:rsid w:val="008D40F4"/>
    <w:rsid w:val="008D4210"/>
    <w:rsid w:val="008D42F0"/>
    <w:rsid w:val="008D4575"/>
    <w:rsid w:val="008D4737"/>
    <w:rsid w:val="008D4838"/>
    <w:rsid w:val="008D492A"/>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6006"/>
    <w:rsid w:val="008D61DB"/>
    <w:rsid w:val="008D61FF"/>
    <w:rsid w:val="008D64C9"/>
    <w:rsid w:val="008D6541"/>
    <w:rsid w:val="008D6841"/>
    <w:rsid w:val="008D69EC"/>
    <w:rsid w:val="008D6B86"/>
    <w:rsid w:val="008D6C2D"/>
    <w:rsid w:val="008D6E16"/>
    <w:rsid w:val="008D6E61"/>
    <w:rsid w:val="008D70D2"/>
    <w:rsid w:val="008D7621"/>
    <w:rsid w:val="008D7844"/>
    <w:rsid w:val="008D79EC"/>
    <w:rsid w:val="008D7CCA"/>
    <w:rsid w:val="008D7D7B"/>
    <w:rsid w:val="008D7ED1"/>
    <w:rsid w:val="008E0440"/>
    <w:rsid w:val="008E0616"/>
    <w:rsid w:val="008E091F"/>
    <w:rsid w:val="008E0AEE"/>
    <w:rsid w:val="008E0C9F"/>
    <w:rsid w:val="008E0EB4"/>
    <w:rsid w:val="008E0F52"/>
    <w:rsid w:val="008E0F62"/>
    <w:rsid w:val="008E11DB"/>
    <w:rsid w:val="008E11EE"/>
    <w:rsid w:val="008E12ED"/>
    <w:rsid w:val="008E15E1"/>
    <w:rsid w:val="008E17EF"/>
    <w:rsid w:val="008E18B8"/>
    <w:rsid w:val="008E1B8E"/>
    <w:rsid w:val="008E1C0B"/>
    <w:rsid w:val="008E1CED"/>
    <w:rsid w:val="008E1D00"/>
    <w:rsid w:val="008E1D16"/>
    <w:rsid w:val="008E1D8C"/>
    <w:rsid w:val="008E2105"/>
    <w:rsid w:val="008E216C"/>
    <w:rsid w:val="008E22A2"/>
    <w:rsid w:val="008E2316"/>
    <w:rsid w:val="008E244C"/>
    <w:rsid w:val="008E28B5"/>
    <w:rsid w:val="008E28B9"/>
    <w:rsid w:val="008E2AE4"/>
    <w:rsid w:val="008E2C62"/>
    <w:rsid w:val="008E2F2C"/>
    <w:rsid w:val="008E3063"/>
    <w:rsid w:val="008E319C"/>
    <w:rsid w:val="008E31C9"/>
    <w:rsid w:val="008E332A"/>
    <w:rsid w:val="008E3355"/>
    <w:rsid w:val="008E34BE"/>
    <w:rsid w:val="008E3528"/>
    <w:rsid w:val="008E3AA8"/>
    <w:rsid w:val="008E3B71"/>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529A"/>
    <w:rsid w:val="008E53A4"/>
    <w:rsid w:val="008E54CA"/>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F8"/>
    <w:rsid w:val="008E69FC"/>
    <w:rsid w:val="008E6A31"/>
    <w:rsid w:val="008E6DF4"/>
    <w:rsid w:val="008E6FB4"/>
    <w:rsid w:val="008E70FE"/>
    <w:rsid w:val="008E74AC"/>
    <w:rsid w:val="008E772B"/>
    <w:rsid w:val="008E780A"/>
    <w:rsid w:val="008E7996"/>
    <w:rsid w:val="008E7A12"/>
    <w:rsid w:val="008E7E35"/>
    <w:rsid w:val="008E7E70"/>
    <w:rsid w:val="008F00DB"/>
    <w:rsid w:val="008F0446"/>
    <w:rsid w:val="008F090E"/>
    <w:rsid w:val="008F0966"/>
    <w:rsid w:val="008F0C2A"/>
    <w:rsid w:val="008F0D9B"/>
    <w:rsid w:val="008F0E8D"/>
    <w:rsid w:val="008F0F82"/>
    <w:rsid w:val="008F0FDB"/>
    <w:rsid w:val="008F10F0"/>
    <w:rsid w:val="008F1264"/>
    <w:rsid w:val="008F135C"/>
    <w:rsid w:val="008F14E2"/>
    <w:rsid w:val="008F1588"/>
    <w:rsid w:val="008F1692"/>
    <w:rsid w:val="008F17A4"/>
    <w:rsid w:val="008F1A53"/>
    <w:rsid w:val="008F1C97"/>
    <w:rsid w:val="008F1E62"/>
    <w:rsid w:val="008F2002"/>
    <w:rsid w:val="008F20EB"/>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2F"/>
    <w:rsid w:val="008F426F"/>
    <w:rsid w:val="008F42E1"/>
    <w:rsid w:val="008F439B"/>
    <w:rsid w:val="008F44CE"/>
    <w:rsid w:val="008F4621"/>
    <w:rsid w:val="008F47C6"/>
    <w:rsid w:val="008F4827"/>
    <w:rsid w:val="008F4A1B"/>
    <w:rsid w:val="008F4A3C"/>
    <w:rsid w:val="008F4A78"/>
    <w:rsid w:val="008F4BD6"/>
    <w:rsid w:val="008F4DD3"/>
    <w:rsid w:val="008F4E33"/>
    <w:rsid w:val="008F4E72"/>
    <w:rsid w:val="008F5677"/>
    <w:rsid w:val="008F57F5"/>
    <w:rsid w:val="008F58E5"/>
    <w:rsid w:val="008F5B79"/>
    <w:rsid w:val="008F5CE1"/>
    <w:rsid w:val="008F5F82"/>
    <w:rsid w:val="008F60EE"/>
    <w:rsid w:val="008F610D"/>
    <w:rsid w:val="008F6303"/>
    <w:rsid w:val="008F65D3"/>
    <w:rsid w:val="008F6647"/>
    <w:rsid w:val="008F66C1"/>
    <w:rsid w:val="008F6833"/>
    <w:rsid w:val="008F6A3C"/>
    <w:rsid w:val="008F6BEA"/>
    <w:rsid w:val="008F6D64"/>
    <w:rsid w:val="008F6E60"/>
    <w:rsid w:val="008F6E7F"/>
    <w:rsid w:val="008F6EBD"/>
    <w:rsid w:val="008F700D"/>
    <w:rsid w:val="008F700E"/>
    <w:rsid w:val="008F71BD"/>
    <w:rsid w:val="008F75E3"/>
    <w:rsid w:val="008F7914"/>
    <w:rsid w:val="008F7A29"/>
    <w:rsid w:val="008F7A54"/>
    <w:rsid w:val="008F7B2A"/>
    <w:rsid w:val="008F7C6F"/>
    <w:rsid w:val="008F7E96"/>
    <w:rsid w:val="0090002E"/>
    <w:rsid w:val="00900343"/>
    <w:rsid w:val="009004A4"/>
    <w:rsid w:val="00900534"/>
    <w:rsid w:val="00900668"/>
    <w:rsid w:val="009006A2"/>
    <w:rsid w:val="0090087C"/>
    <w:rsid w:val="0090090A"/>
    <w:rsid w:val="00900B0C"/>
    <w:rsid w:val="00900CD1"/>
    <w:rsid w:val="0090102B"/>
    <w:rsid w:val="00901448"/>
    <w:rsid w:val="0090154D"/>
    <w:rsid w:val="00901F4B"/>
    <w:rsid w:val="00901F91"/>
    <w:rsid w:val="00901FA0"/>
    <w:rsid w:val="0090201A"/>
    <w:rsid w:val="00902141"/>
    <w:rsid w:val="00902276"/>
    <w:rsid w:val="00902392"/>
    <w:rsid w:val="009026E1"/>
    <w:rsid w:val="0090273C"/>
    <w:rsid w:val="00902989"/>
    <w:rsid w:val="00902CF3"/>
    <w:rsid w:val="00902FA1"/>
    <w:rsid w:val="00903228"/>
    <w:rsid w:val="009036BC"/>
    <w:rsid w:val="009039A5"/>
    <w:rsid w:val="00903C0F"/>
    <w:rsid w:val="00903D30"/>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B3A"/>
    <w:rsid w:val="00905C47"/>
    <w:rsid w:val="00905D65"/>
    <w:rsid w:val="00905D78"/>
    <w:rsid w:val="00905DF5"/>
    <w:rsid w:val="009061C6"/>
    <w:rsid w:val="00906360"/>
    <w:rsid w:val="00906379"/>
    <w:rsid w:val="009064B5"/>
    <w:rsid w:val="009064CB"/>
    <w:rsid w:val="0090697A"/>
    <w:rsid w:val="00906A13"/>
    <w:rsid w:val="00906A8C"/>
    <w:rsid w:val="00906BD9"/>
    <w:rsid w:val="009073BB"/>
    <w:rsid w:val="00907453"/>
    <w:rsid w:val="00907638"/>
    <w:rsid w:val="0090769E"/>
    <w:rsid w:val="00907E20"/>
    <w:rsid w:val="009101EA"/>
    <w:rsid w:val="00910293"/>
    <w:rsid w:val="009103C2"/>
    <w:rsid w:val="0091045E"/>
    <w:rsid w:val="009104C4"/>
    <w:rsid w:val="0091067A"/>
    <w:rsid w:val="009106E8"/>
    <w:rsid w:val="009106FC"/>
    <w:rsid w:val="009107F3"/>
    <w:rsid w:val="009108E5"/>
    <w:rsid w:val="00910970"/>
    <w:rsid w:val="009109BA"/>
    <w:rsid w:val="00910A09"/>
    <w:rsid w:val="00910A7E"/>
    <w:rsid w:val="00910AB1"/>
    <w:rsid w:val="00911360"/>
    <w:rsid w:val="0091165E"/>
    <w:rsid w:val="009118BB"/>
    <w:rsid w:val="0091191F"/>
    <w:rsid w:val="00911A05"/>
    <w:rsid w:val="00911AA2"/>
    <w:rsid w:val="00911E7D"/>
    <w:rsid w:val="009120A9"/>
    <w:rsid w:val="0091252C"/>
    <w:rsid w:val="00912682"/>
    <w:rsid w:val="00912847"/>
    <w:rsid w:val="009128A5"/>
    <w:rsid w:val="009129CB"/>
    <w:rsid w:val="00912ECD"/>
    <w:rsid w:val="009133A9"/>
    <w:rsid w:val="009134C3"/>
    <w:rsid w:val="00913A6E"/>
    <w:rsid w:val="00913C81"/>
    <w:rsid w:val="00913EE6"/>
    <w:rsid w:val="0091464A"/>
    <w:rsid w:val="0091481D"/>
    <w:rsid w:val="00914BB6"/>
    <w:rsid w:val="0091527E"/>
    <w:rsid w:val="00915493"/>
    <w:rsid w:val="00915543"/>
    <w:rsid w:val="009155A4"/>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A8A"/>
    <w:rsid w:val="00916AF8"/>
    <w:rsid w:val="00916EC2"/>
    <w:rsid w:val="009172A3"/>
    <w:rsid w:val="009178F5"/>
    <w:rsid w:val="00917AA5"/>
    <w:rsid w:val="0092009D"/>
    <w:rsid w:val="009201FA"/>
    <w:rsid w:val="009202F0"/>
    <w:rsid w:val="0092042C"/>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DA7"/>
    <w:rsid w:val="00925EB6"/>
    <w:rsid w:val="00925F5F"/>
    <w:rsid w:val="009263A3"/>
    <w:rsid w:val="00926565"/>
    <w:rsid w:val="0092667E"/>
    <w:rsid w:val="00926697"/>
    <w:rsid w:val="00926726"/>
    <w:rsid w:val="00926A1A"/>
    <w:rsid w:val="00926C77"/>
    <w:rsid w:val="00926E00"/>
    <w:rsid w:val="00926F46"/>
    <w:rsid w:val="00926F53"/>
    <w:rsid w:val="00926F61"/>
    <w:rsid w:val="00926FA9"/>
    <w:rsid w:val="009271D0"/>
    <w:rsid w:val="00927417"/>
    <w:rsid w:val="0092768A"/>
    <w:rsid w:val="009276AC"/>
    <w:rsid w:val="009276B3"/>
    <w:rsid w:val="0092775F"/>
    <w:rsid w:val="00927868"/>
    <w:rsid w:val="009279C2"/>
    <w:rsid w:val="00927AF0"/>
    <w:rsid w:val="00927D72"/>
    <w:rsid w:val="00927F0D"/>
    <w:rsid w:val="00930132"/>
    <w:rsid w:val="00930527"/>
    <w:rsid w:val="00930554"/>
    <w:rsid w:val="00930696"/>
    <w:rsid w:val="009309D7"/>
    <w:rsid w:val="0093123D"/>
    <w:rsid w:val="00931677"/>
    <w:rsid w:val="0093179A"/>
    <w:rsid w:val="009317E0"/>
    <w:rsid w:val="009317E2"/>
    <w:rsid w:val="0093182B"/>
    <w:rsid w:val="00931B99"/>
    <w:rsid w:val="00931BDC"/>
    <w:rsid w:val="00931BE8"/>
    <w:rsid w:val="00931C4E"/>
    <w:rsid w:val="00931F9B"/>
    <w:rsid w:val="00932132"/>
    <w:rsid w:val="009321D3"/>
    <w:rsid w:val="0093246E"/>
    <w:rsid w:val="00932772"/>
    <w:rsid w:val="00932821"/>
    <w:rsid w:val="00932924"/>
    <w:rsid w:val="00932B76"/>
    <w:rsid w:val="00932B94"/>
    <w:rsid w:val="00932F03"/>
    <w:rsid w:val="00932F04"/>
    <w:rsid w:val="00933040"/>
    <w:rsid w:val="009330A3"/>
    <w:rsid w:val="009330E9"/>
    <w:rsid w:val="009330F2"/>
    <w:rsid w:val="00933239"/>
    <w:rsid w:val="00933314"/>
    <w:rsid w:val="0093358C"/>
    <w:rsid w:val="009337C3"/>
    <w:rsid w:val="00933A0E"/>
    <w:rsid w:val="00933A7D"/>
    <w:rsid w:val="00933B55"/>
    <w:rsid w:val="00933BFE"/>
    <w:rsid w:val="00933D5C"/>
    <w:rsid w:val="00933DAB"/>
    <w:rsid w:val="0093405B"/>
    <w:rsid w:val="00934109"/>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F1"/>
    <w:rsid w:val="00940ABD"/>
    <w:rsid w:val="00940DD1"/>
    <w:rsid w:val="00940F8B"/>
    <w:rsid w:val="009410D8"/>
    <w:rsid w:val="009411FB"/>
    <w:rsid w:val="0094129D"/>
    <w:rsid w:val="009414A9"/>
    <w:rsid w:val="0094173B"/>
    <w:rsid w:val="009417C3"/>
    <w:rsid w:val="00941806"/>
    <w:rsid w:val="00941B1C"/>
    <w:rsid w:val="00941B71"/>
    <w:rsid w:val="00941B8A"/>
    <w:rsid w:val="00941DF9"/>
    <w:rsid w:val="00942197"/>
    <w:rsid w:val="009421AD"/>
    <w:rsid w:val="0094221C"/>
    <w:rsid w:val="00942468"/>
    <w:rsid w:val="00942841"/>
    <w:rsid w:val="00942B03"/>
    <w:rsid w:val="00942B1C"/>
    <w:rsid w:val="00942D42"/>
    <w:rsid w:val="00942D8D"/>
    <w:rsid w:val="00943172"/>
    <w:rsid w:val="00943373"/>
    <w:rsid w:val="00943471"/>
    <w:rsid w:val="00943895"/>
    <w:rsid w:val="00943A59"/>
    <w:rsid w:val="00943AB8"/>
    <w:rsid w:val="00943BE3"/>
    <w:rsid w:val="00943C58"/>
    <w:rsid w:val="00943ED5"/>
    <w:rsid w:val="0094409C"/>
    <w:rsid w:val="009440FB"/>
    <w:rsid w:val="00944159"/>
    <w:rsid w:val="00944393"/>
    <w:rsid w:val="00944746"/>
    <w:rsid w:val="00944820"/>
    <w:rsid w:val="009449B2"/>
    <w:rsid w:val="00944A82"/>
    <w:rsid w:val="00944A94"/>
    <w:rsid w:val="00944BA5"/>
    <w:rsid w:val="0094506C"/>
    <w:rsid w:val="009450B1"/>
    <w:rsid w:val="00945123"/>
    <w:rsid w:val="009453BA"/>
    <w:rsid w:val="009453C7"/>
    <w:rsid w:val="00945741"/>
    <w:rsid w:val="0094580A"/>
    <w:rsid w:val="00945C40"/>
    <w:rsid w:val="00945D1A"/>
    <w:rsid w:val="009461F3"/>
    <w:rsid w:val="0094626A"/>
    <w:rsid w:val="009463EE"/>
    <w:rsid w:val="009465A2"/>
    <w:rsid w:val="0094698E"/>
    <w:rsid w:val="00946BC1"/>
    <w:rsid w:val="00946C4D"/>
    <w:rsid w:val="00946E2C"/>
    <w:rsid w:val="009474D6"/>
    <w:rsid w:val="00947792"/>
    <w:rsid w:val="0094794F"/>
    <w:rsid w:val="00947D93"/>
    <w:rsid w:val="00947EC2"/>
    <w:rsid w:val="00947ECE"/>
    <w:rsid w:val="00947F21"/>
    <w:rsid w:val="00947FB9"/>
    <w:rsid w:val="00947FF9"/>
    <w:rsid w:val="0095019A"/>
    <w:rsid w:val="0095021E"/>
    <w:rsid w:val="00950CC9"/>
    <w:rsid w:val="00950F2B"/>
    <w:rsid w:val="00950FD1"/>
    <w:rsid w:val="00951127"/>
    <w:rsid w:val="00951188"/>
    <w:rsid w:val="009514E6"/>
    <w:rsid w:val="009519E7"/>
    <w:rsid w:val="00951C63"/>
    <w:rsid w:val="00951E3C"/>
    <w:rsid w:val="0095208F"/>
    <w:rsid w:val="009521B8"/>
    <w:rsid w:val="009521D6"/>
    <w:rsid w:val="0095285B"/>
    <w:rsid w:val="0095290B"/>
    <w:rsid w:val="00952DBB"/>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D3E"/>
    <w:rsid w:val="00954F8E"/>
    <w:rsid w:val="00955076"/>
    <w:rsid w:val="009550B9"/>
    <w:rsid w:val="009551AE"/>
    <w:rsid w:val="0095526F"/>
    <w:rsid w:val="0095542E"/>
    <w:rsid w:val="00955602"/>
    <w:rsid w:val="00955BEF"/>
    <w:rsid w:val="009561F4"/>
    <w:rsid w:val="00956254"/>
    <w:rsid w:val="00956568"/>
    <w:rsid w:val="0095678F"/>
    <w:rsid w:val="009567E6"/>
    <w:rsid w:val="00956891"/>
    <w:rsid w:val="00956AFE"/>
    <w:rsid w:val="00956CB6"/>
    <w:rsid w:val="00956DFC"/>
    <w:rsid w:val="00957001"/>
    <w:rsid w:val="00957076"/>
    <w:rsid w:val="00957132"/>
    <w:rsid w:val="0095730E"/>
    <w:rsid w:val="0095731A"/>
    <w:rsid w:val="0095758B"/>
    <w:rsid w:val="009576FD"/>
    <w:rsid w:val="009578EB"/>
    <w:rsid w:val="009578FF"/>
    <w:rsid w:val="00957A05"/>
    <w:rsid w:val="00957D7C"/>
    <w:rsid w:val="0096005B"/>
    <w:rsid w:val="009600D9"/>
    <w:rsid w:val="00960251"/>
    <w:rsid w:val="00960296"/>
    <w:rsid w:val="00960446"/>
    <w:rsid w:val="00960455"/>
    <w:rsid w:val="00960460"/>
    <w:rsid w:val="0096052F"/>
    <w:rsid w:val="00960534"/>
    <w:rsid w:val="00960682"/>
    <w:rsid w:val="00960FFA"/>
    <w:rsid w:val="009610ED"/>
    <w:rsid w:val="009617D8"/>
    <w:rsid w:val="00961986"/>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974"/>
    <w:rsid w:val="00964B6A"/>
    <w:rsid w:val="00964E91"/>
    <w:rsid w:val="0096534A"/>
    <w:rsid w:val="0096541B"/>
    <w:rsid w:val="009655B1"/>
    <w:rsid w:val="009655EA"/>
    <w:rsid w:val="00965644"/>
    <w:rsid w:val="009658B1"/>
    <w:rsid w:val="00965C40"/>
    <w:rsid w:val="00965D8A"/>
    <w:rsid w:val="00965E81"/>
    <w:rsid w:val="00965F88"/>
    <w:rsid w:val="009661BD"/>
    <w:rsid w:val="009665BE"/>
    <w:rsid w:val="00966B06"/>
    <w:rsid w:val="00966B2D"/>
    <w:rsid w:val="00966CAA"/>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4D5"/>
    <w:rsid w:val="0097076F"/>
    <w:rsid w:val="00970D62"/>
    <w:rsid w:val="00970FB5"/>
    <w:rsid w:val="00971060"/>
    <w:rsid w:val="009711FD"/>
    <w:rsid w:val="00971592"/>
    <w:rsid w:val="00971617"/>
    <w:rsid w:val="009717B3"/>
    <w:rsid w:val="009717C2"/>
    <w:rsid w:val="009717F8"/>
    <w:rsid w:val="00971B05"/>
    <w:rsid w:val="00971D43"/>
    <w:rsid w:val="00971D5A"/>
    <w:rsid w:val="00971DDF"/>
    <w:rsid w:val="00971EB4"/>
    <w:rsid w:val="00971FA2"/>
    <w:rsid w:val="00972239"/>
    <w:rsid w:val="0097225C"/>
    <w:rsid w:val="00972CFD"/>
    <w:rsid w:val="00972EB5"/>
    <w:rsid w:val="00972F93"/>
    <w:rsid w:val="009731D6"/>
    <w:rsid w:val="009736AB"/>
    <w:rsid w:val="009736B4"/>
    <w:rsid w:val="00973D76"/>
    <w:rsid w:val="00973F63"/>
    <w:rsid w:val="00973FC6"/>
    <w:rsid w:val="00973FF0"/>
    <w:rsid w:val="00974128"/>
    <w:rsid w:val="00974197"/>
    <w:rsid w:val="0097429D"/>
    <w:rsid w:val="00974308"/>
    <w:rsid w:val="00974455"/>
    <w:rsid w:val="009745E8"/>
    <w:rsid w:val="00974746"/>
    <w:rsid w:val="009749E3"/>
    <w:rsid w:val="00975119"/>
    <w:rsid w:val="00975261"/>
    <w:rsid w:val="00975B28"/>
    <w:rsid w:val="00975BBF"/>
    <w:rsid w:val="00975C53"/>
    <w:rsid w:val="00975D8A"/>
    <w:rsid w:val="00975EF0"/>
    <w:rsid w:val="00975F0C"/>
    <w:rsid w:val="0097603F"/>
    <w:rsid w:val="00976097"/>
    <w:rsid w:val="00976363"/>
    <w:rsid w:val="009763ED"/>
    <w:rsid w:val="00976436"/>
    <w:rsid w:val="009765D4"/>
    <w:rsid w:val="0097660B"/>
    <w:rsid w:val="00976621"/>
    <w:rsid w:val="009766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81E"/>
    <w:rsid w:val="00980A10"/>
    <w:rsid w:val="00980B4A"/>
    <w:rsid w:val="00980BD8"/>
    <w:rsid w:val="00980C12"/>
    <w:rsid w:val="00981130"/>
    <w:rsid w:val="00981213"/>
    <w:rsid w:val="009812BC"/>
    <w:rsid w:val="0098162B"/>
    <w:rsid w:val="00981779"/>
    <w:rsid w:val="009818DE"/>
    <w:rsid w:val="00981936"/>
    <w:rsid w:val="00981C7E"/>
    <w:rsid w:val="00981E7E"/>
    <w:rsid w:val="00981EDD"/>
    <w:rsid w:val="00982083"/>
    <w:rsid w:val="0098229C"/>
    <w:rsid w:val="0098247F"/>
    <w:rsid w:val="009827AB"/>
    <w:rsid w:val="00982816"/>
    <w:rsid w:val="0098289D"/>
    <w:rsid w:val="00982B87"/>
    <w:rsid w:val="009831D1"/>
    <w:rsid w:val="0098347D"/>
    <w:rsid w:val="009835E0"/>
    <w:rsid w:val="009836F1"/>
    <w:rsid w:val="00983BC1"/>
    <w:rsid w:val="00983CF5"/>
    <w:rsid w:val="00983D46"/>
    <w:rsid w:val="00983D78"/>
    <w:rsid w:val="00983DBD"/>
    <w:rsid w:val="00983DCA"/>
    <w:rsid w:val="00983ECF"/>
    <w:rsid w:val="00984162"/>
    <w:rsid w:val="00984196"/>
    <w:rsid w:val="009842D0"/>
    <w:rsid w:val="00984914"/>
    <w:rsid w:val="00984C54"/>
    <w:rsid w:val="00984D29"/>
    <w:rsid w:val="00984D8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7EC"/>
    <w:rsid w:val="00990C0E"/>
    <w:rsid w:val="00990D4E"/>
    <w:rsid w:val="00990D75"/>
    <w:rsid w:val="00990DED"/>
    <w:rsid w:val="00990E05"/>
    <w:rsid w:val="00991093"/>
    <w:rsid w:val="0099163B"/>
    <w:rsid w:val="00991640"/>
    <w:rsid w:val="0099183C"/>
    <w:rsid w:val="0099194E"/>
    <w:rsid w:val="00991A8D"/>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B6"/>
    <w:rsid w:val="009932B0"/>
    <w:rsid w:val="00993538"/>
    <w:rsid w:val="0099383D"/>
    <w:rsid w:val="009938B1"/>
    <w:rsid w:val="00993A0D"/>
    <w:rsid w:val="00993DE4"/>
    <w:rsid w:val="0099462C"/>
    <w:rsid w:val="00994672"/>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734D"/>
    <w:rsid w:val="0099750F"/>
    <w:rsid w:val="00997C30"/>
    <w:rsid w:val="00997CF4"/>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528E"/>
    <w:rsid w:val="009A5317"/>
    <w:rsid w:val="009A5740"/>
    <w:rsid w:val="009A578F"/>
    <w:rsid w:val="009A59C7"/>
    <w:rsid w:val="009A5A43"/>
    <w:rsid w:val="009A5C6D"/>
    <w:rsid w:val="009A5ED9"/>
    <w:rsid w:val="009A62CE"/>
    <w:rsid w:val="009A6919"/>
    <w:rsid w:val="009A6AC7"/>
    <w:rsid w:val="009A6D4E"/>
    <w:rsid w:val="009A74B6"/>
    <w:rsid w:val="009A74D3"/>
    <w:rsid w:val="009A7611"/>
    <w:rsid w:val="009A782E"/>
    <w:rsid w:val="009A7A48"/>
    <w:rsid w:val="009A7D1C"/>
    <w:rsid w:val="009A7ED4"/>
    <w:rsid w:val="009A7EF4"/>
    <w:rsid w:val="009A7FCE"/>
    <w:rsid w:val="009B0408"/>
    <w:rsid w:val="009B0843"/>
    <w:rsid w:val="009B0A58"/>
    <w:rsid w:val="009B0A60"/>
    <w:rsid w:val="009B0B72"/>
    <w:rsid w:val="009B0CEE"/>
    <w:rsid w:val="009B0DEE"/>
    <w:rsid w:val="009B1018"/>
    <w:rsid w:val="009B1168"/>
    <w:rsid w:val="009B1335"/>
    <w:rsid w:val="009B1437"/>
    <w:rsid w:val="009B15E0"/>
    <w:rsid w:val="009B176D"/>
    <w:rsid w:val="009B1C62"/>
    <w:rsid w:val="009B1E47"/>
    <w:rsid w:val="009B1ED7"/>
    <w:rsid w:val="009B1EEB"/>
    <w:rsid w:val="009B2041"/>
    <w:rsid w:val="009B20EF"/>
    <w:rsid w:val="009B215A"/>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CC"/>
    <w:rsid w:val="009B454C"/>
    <w:rsid w:val="009B482A"/>
    <w:rsid w:val="009B4AB7"/>
    <w:rsid w:val="009B4BAC"/>
    <w:rsid w:val="009B5278"/>
    <w:rsid w:val="009B56C7"/>
    <w:rsid w:val="009B5945"/>
    <w:rsid w:val="009B59C5"/>
    <w:rsid w:val="009B5A9B"/>
    <w:rsid w:val="009B5AB2"/>
    <w:rsid w:val="009B5BB4"/>
    <w:rsid w:val="009B5BC4"/>
    <w:rsid w:val="009B5CA4"/>
    <w:rsid w:val="009B5ECB"/>
    <w:rsid w:val="009B6770"/>
    <w:rsid w:val="009B6CFF"/>
    <w:rsid w:val="009B6DA7"/>
    <w:rsid w:val="009B7139"/>
    <w:rsid w:val="009B72A7"/>
    <w:rsid w:val="009B74CE"/>
    <w:rsid w:val="009B757B"/>
    <w:rsid w:val="009B7639"/>
    <w:rsid w:val="009B76E3"/>
    <w:rsid w:val="009B76F9"/>
    <w:rsid w:val="009B7A72"/>
    <w:rsid w:val="009B7BB8"/>
    <w:rsid w:val="009B7C92"/>
    <w:rsid w:val="009C00D5"/>
    <w:rsid w:val="009C0336"/>
    <w:rsid w:val="009C035E"/>
    <w:rsid w:val="009C05AE"/>
    <w:rsid w:val="009C099F"/>
    <w:rsid w:val="009C0E9B"/>
    <w:rsid w:val="009C126A"/>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DB5"/>
    <w:rsid w:val="009C2DC8"/>
    <w:rsid w:val="009C2DD2"/>
    <w:rsid w:val="009C3127"/>
    <w:rsid w:val="009C314D"/>
    <w:rsid w:val="009C31E5"/>
    <w:rsid w:val="009C3355"/>
    <w:rsid w:val="009C345F"/>
    <w:rsid w:val="009C356C"/>
    <w:rsid w:val="009C35D0"/>
    <w:rsid w:val="009C377B"/>
    <w:rsid w:val="009C388C"/>
    <w:rsid w:val="009C3982"/>
    <w:rsid w:val="009C398F"/>
    <w:rsid w:val="009C3AB0"/>
    <w:rsid w:val="009C3FB8"/>
    <w:rsid w:val="009C441F"/>
    <w:rsid w:val="009C48F2"/>
    <w:rsid w:val="009C4A07"/>
    <w:rsid w:val="009C4ADE"/>
    <w:rsid w:val="009C4B42"/>
    <w:rsid w:val="009C4B8E"/>
    <w:rsid w:val="009C51D5"/>
    <w:rsid w:val="009C52C0"/>
    <w:rsid w:val="009C5334"/>
    <w:rsid w:val="009C543C"/>
    <w:rsid w:val="009C599A"/>
    <w:rsid w:val="009C5D01"/>
    <w:rsid w:val="009C5D5B"/>
    <w:rsid w:val="009C5E3E"/>
    <w:rsid w:val="009C5EBE"/>
    <w:rsid w:val="009C5EFF"/>
    <w:rsid w:val="009C5F05"/>
    <w:rsid w:val="009C5F18"/>
    <w:rsid w:val="009C5FD3"/>
    <w:rsid w:val="009C601C"/>
    <w:rsid w:val="009C61E2"/>
    <w:rsid w:val="009C640A"/>
    <w:rsid w:val="009C642B"/>
    <w:rsid w:val="009C650E"/>
    <w:rsid w:val="009C65CA"/>
    <w:rsid w:val="009C6757"/>
    <w:rsid w:val="009C68BA"/>
    <w:rsid w:val="009C6AA5"/>
    <w:rsid w:val="009C6D57"/>
    <w:rsid w:val="009C6EAF"/>
    <w:rsid w:val="009C701B"/>
    <w:rsid w:val="009C70DB"/>
    <w:rsid w:val="009C7308"/>
    <w:rsid w:val="009C7438"/>
    <w:rsid w:val="009C7569"/>
    <w:rsid w:val="009C774A"/>
    <w:rsid w:val="009C7988"/>
    <w:rsid w:val="009C7A53"/>
    <w:rsid w:val="009C7B93"/>
    <w:rsid w:val="009C7BF0"/>
    <w:rsid w:val="009C7F9D"/>
    <w:rsid w:val="009C7FE6"/>
    <w:rsid w:val="009C7FF3"/>
    <w:rsid w:val="009D0105"/>
    <w:rsid w:val="009D0183"/>
    <w:rsid w:val="009D06A9"/>
    <w:rsid w:val="009D07A8"/>
    <w:rsid w:val="009D0844"/>
    <w:rsid w:val="009D0882"/>
    <w:rsid w:val="009D0A14"/>
    <w:rsid w:val="009D0A30"/>
    <w:rsid w:val="009D0C68"/>
    <w:rsid w:val="009D0E41"/>
    <w:rsid w:val="009D11CF"/>
    <w:rsid w:val="009D1268"/>
    <w:rsid w:val="009D130C"/>
    <w:rsid w:val="009D14E0"/>
    <w:rsid w:val="009D1502"/>
    <w:rsid w:val="009D18D7"/>
    <w:rsid w:val="009D19BC"/>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60"/>
    <w:rsid w:val="009D30F1"/>
    <w:rsid w:val="009D3213"/>
    <w:rsid w:val="009D3306"/>
    <w:rsid w:val="009D3422"/>
    <w:rsid w:val="009D34D3"/>
    <w:rsid w:val="009D352B"/>
    <w:rsid w:val="009D3578"/>
    <w:rsid w:val="009D3786"/>
    <w:rsid w:val="009D3A5F"/>
    <w:rsid w:val="009D3AA2"/>
    <w:rsid w:val="009D3AE9"/>
    <w:rsid w:val="009D3BE7"/>
    <w:rsid w:val="009D3DE8"/>
    <w:rsid w:val="009D4124"/>
    <w:rsid w:val="009D4134"/>
    <w:rsid w:val="009D47EA"/>
    <w:rsid w:val="009D4839"/>
    <w:rsid w:val="009D4987"/>
    <w:rsid w:val="009D49E1"/>
    <w:rsid w:val="009D4B76"/>
    <w:rsid w:val="009D4F88"/>
    <w:rsid w:val="009D5193"/>
    <w:rsid w:val="009D5225"/>
    <w:rsid w:val="009D5244"/>
    <w:rsid w:val="009D5542"/>
    <w:rsid w:val="009D555B"/>
    <w:rsid w:val="009D5C32"/>
    <w:rsid w:val="009D5C56"/>
    <w:rsid w:val="009D61D1"/>
    <w:rsid w:val="009D62D3"/>
    <w:rsid w:val="009D63F3"/>
    <w:rsid w:val="009D6472"/>
    <w:rsid w:val="009D65B3"/>
    <w:rsid w:val="009D6655"/>
    <w:rsid w:val="009D68B9"/>
    <w:rsid w:val="009D690B"/>
    <w:rsid w:val="009D6948"/>
    <w:rsid w:val="009D6D5B"/>
    <w:rsid w:val="009D6EE2"/>
    <w:rsid w:val="009D6F1B"/>
    <w:rsid w:val="009D7779"/>
    <w:rsid w:val="009D79F4"/>
    <w:rsid w:val="009D7D19"/>
    <w:rsid w:val="009E0E73"/>
    <w:rsid w:val="009E0EFD"/>
    <w:rsid w:val="009E0EFF"/>
    <w:rsid w:val="009E0F8D"/>
    <w:rsid w:val="009E0FA9"/>
    <w:rsid w:val="009E11CF"/>
    <w:rsid w:val="009E126D"/>
    <w:rsid w:val="009E1305"/>
    <w:rsid w:val="009E15C2"/>
    <w:rsid w:val="009E165C"/>
    <w:rsid w:val="009E171A"/>
    <w:rsid w:val="009E1900"/>
    <w:rsid w:val="009E1B4C"/>
    <w:rsid w:val="009E1CF3"/>
    <w:rsid w:val="009E20D4"/>
    <w:rsid w:val="009E231B"/>
    <w:rsid w:val="009E2926"/>
    <w:rsid w:val="009E2CF3"/>
    <w:rsid w:val="009E2DF2"/>
    <w:rsid w:val="009E32D0"/>
    <w:rsid w:val="009E3309"/>
    <w:rsid w:val="009E33C3"/>
    <w:rsid w:val="009E33D7"/>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9A"/>
    <w:rsid w:val="009E5AF5"/>
    <w:rsid w:val="009E5D70"/>
    <w:rsid w:val="009E5EA9"/>
    <w:rsid w:val="009E5EB5"/>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51C"/>
    <w:rsid w:val="009F15C0"/>
    <w:rsid w:val="009F19AC"/>
    <w:rsid w:val="009F1BC2"/>
    <w:rsid w:val="009F1E78"/>
    <w:rsid w:val="009F21C9"/>
    <w:rsid w:val="009F25E2"/>
    <w:rsid w:val="009F2714"/>
    <w:rsid w:val="009F284E"/>
    <w:rsid w:val="009F2939"/>
    <w:rsid w:val="009F2A19"/>
    <w:rsid w:val="009F2A7F"/>
    <w:rsid w:val="009F2D10"/>
    <w:rsid w:val="009F2EA5"/>
    <w:rsid w:val="009F303A"/>
    <w:rsid w:val="009F3388"/>
    <w:rsid w:val="009F3D9B"/>
    <w:rsid w:val="009F4000"/>
    <w:rsid w:val="009F42EF"/>
    <w:rsid w:val="009F43F3"/>
    <w:rsid w:val="009F481D"/>
    <w:rsid w:val="009F49B8"/>
    <w:rsid w:val="009F4A13"/>
    <w:rsid w:val="009F4A18"/>
    <w:rsid w:val="009F4BBF"/>
    <w:rsid w:val="009F4C71"/>
    <w:rsid w:val="009F514E"/>
    <w:rsid w:val="009F55D6"/>
    <w:rsid w:val="009F5777"/>
    <w:rsid w:val="009F5845"/>
    <w:rsid w:val="009F58C0"/>
    <w:rsid w:val="009F5B5B"/>
    <w:rsid w:val="009F5D64"/>
    <w:rsid w:val="009F5E53"/>
    <w:rsid w:val="009F5FE9"/>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E54"/>
    <w:rsid w:val="00A02F51"/>
    <w:rsid w:val="00A03498"/>
    <w:rsid w:val="00A034E7"/>
    <w:rsid w:val="00A03698"/>
    <w:rsid w:val="00A03978"/>
    <w:rsid w:val="00A039BE"/>
    <w:rsid w:val="00A039FF"/>
    <w:rsid w:val="00A03AB1"/>
    <w:rsid w:val="00A03B25"/>
    <w:rsid w:val="00A03CBE"/>
    <w:rsid w:val="00A03DF9"/>
    <w:rsid w:val="00A04161"/>
    <w:rsid w:val="00A041E4"/>
    <w:rsid w:val="00A04454"/>
    <w:rsid w:val="00A04C37"/>
    <w:rsid w:val="00A04C5A"/>
    <w:rsid w:val="00A04D7E"/>
    <w:rsid w:val="00A05121"/>
    <w:rsid w:val="00A051D9"/>
    <w:rsid w:val="00A0542B"/>
    <w:rsid w:val="00A05488"/>
    <w:rsid w:val="00A05617"/>
    <w:rsid w:val="00A0566F"/>
    <w:rsid w:val="00A057FA"/>
    <w:rsid w:val="00A05892"/>
    <w:rsid w:val="00A0590C"/>
    <w:rsid w:val="00A05A17"/>
    <w:rsid w:val="00A05C32"/>
    <w:rsid w:val="00A05DF3"/>
    <w:rsid w:val="00A05E64"/>
    <w:rsid w:val="00A05FB5"/>
    <w:rsid w:val="00A0671B"/>
    <w:rsid w:val="00A06A99"/>
    <w:rsid w:val="00A06C72"/>
    <w:rsid w:val="00A06CA4"/>
    <w:rsid w:val="00A07088"/>
    <w:rsid w:val="00A07249"/>
    <w:rsid w:val="00A0742D"/>
    <w:rsid w:val="00A07501"/>
    <w:rsid w:val="00A07557"/>
    <w:rsid w:val="00A0790E"/>
    <w:rsid w:val="00A079B6"/>
    <w:rsid w:val="00A079EB"/>
    <w:rsid w:val="00A07A64"/>
    <w:rsid w:val="00A07A8B"/>
    <w:rsid w:val="00A07AEC"/>
    <w:rsid w:val="00A07E08"/>
    <w:rsid w:val="00A10722"/>
    <w:rsid w:val="00A10873"/>
    <w:rsid w:val="00A10B91"/>
    <w:rsid w:val="00A10D79"/>
    <w:rsid w:val="00A10DDD"/>
    <w:rsid w:val="00A10EED"/>
    <w:rsid w:val="00A112A6"/>
    <w:rsid w:val="00A1130F"/>
    <w:rsid w:val="00A113D0"/>
    <w:rsid w:val="00A1146A"/>
    <w:rsid w:val="00A11535"/>
    <w:rsid w:val="00A1159D"/>
    <w:rsid w:val="00A11AD3"/>
    <w:rsid w:val="00A11CB2"/>
    <w:rsid w:val="00A11E56"/>
    <w:rsid w:val="00A11FFC"/>
    <w:rsid w:val="00A12023"/>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43A"/>
    <w:rsid w:val="00A14564"/>
    <w:rsid w:val="00A149A5"/>
    <w:rsid w:val="00A14C60"/>
    <w:rsid w:val="00A14CE3"/>
    <w:rsid w:val="00A14D42"/>
    <w:rsid w:val="00A150E6"/>
    <w:rsid w:val="00A15359"/>
    <w:rsid w:val="00A153BE"/>
    <w:rsid w:val="00A1592E"/>
    <w:rsid w:val="00A15A98"/>
    <w:rsid w:val="00A15BF9"/>
    <w:rsid w:val="00A15DEE"/>
    <w:rsid w:val="00A15FBD"/>
    <w:rsid w:val="00A1621D"/>
    <w:rsid w:val="00A1643D"/>
    <w:rsid w:val="00A16462"/>
    <w:rsid w:val="00A165AB"/>
    <w:rsid w:val="00A16662"/>
    <w:rsid w:val="00A167B5"/>
    <w:rsid w:val="00A1690C"/>
    <w:rsid w:val="00A16B01"/>
    <w:rsid w:val="00A16B9F"/>
    <w:rsid w:val="00A16BF6"/>
    <w:rsid w:val="00A16CE9"/>
    <w:rsid w:val="00A16CF0"/>
    <w:rsid w:val="00A16DB3"/>
    <w:rsid w:val="00A16DBE"/>
    <w:rsid w:val="00A16E62"/>
    <w:rsid w:val="00A16FFC"/>
    <w:rsid w:val="00A17142"/>
    <w:rsid w:val="00A172FA"/>
    <w:rsid w:val="00A173D1"/>
    <w:rsid w:val="00A176A2"/>
    <w:rsid w:val="00A177AD"/>
    <w:rsid w:val="00A179E0"/>
    <w:rsid w:val="00A179FF"/>
    <w:rsid w:val="00A17B1B"/>
    <w:rsid w:val="00A17C4F"/>
    <w:rsid w:val="00A17D36"/>
    <w:rsid w:val="00A20116"/>
    <w:rsid w:val="00A20296"/>
    <w:rsid w:val="00A202C0"/>
    <w:rsid w:val="00A2061A"/>
    <w:rsid w:val="00A20653"/>
    <w:rsid w:val="00A207B1"/>
    <w:rsid w:val="00A20A39"/>
    <w:rsid w:val="00A20F18"/>
    <w:rsid w:val="00A21959"/>
    <w:rsid w:val="00A21C3B"/>
    <w:rsid w:val="00A21C84"/>
    <w:rsid w:val="00A21DA0"/>
    <w:rsid w:val="00A21FDA"/>
    <w:rsid w:val="00A22710"/>
    <w:rsid w:val="00A227C7"/>
    <w:rsid w:val="00A227EA"/>
    <w:rsid w:val="00A22A75"/>
    <w:rsid w:val="00A22D2B"/>
    <w:rsid w:val="00A22E7F"/>
    <w:rsid w:val="00A22ED8"/>
    <w:rsid w:val="00A22F85"/>
    <w:rsid w:val="00A230F8"/>
    <w:rsid w:val="00A2336E"/>
    <w:rsid w:val="00A23737"/>
    <w:rsid w:val="00A2375D"/>
    <w:rsid w:val="00A23797"/>
    <w:rsid w:val="00A2383F"/>
    <w:rsid w:val="00A238BD"/>
    <w:rsid w:val="00A23DCA"/>
    <w:rsid w:val="00A23E5D"/>
    <w:rsid w:val="00A24028"/>
    <w:rsid w:val="00A240D8"/>
    <w:rsid w:val="00A243E4"/>
    <w:rsid w:val="00A2459D"/>
    <w:rsid w:val="00A24BAF"/>
    <w:rsid w:val="00A24E23"/>
    <w:rsid w:val="00A2503A"/>
    <w:rsid w:val="00A2549C"/>
    <w:rsid w:val="00A2566C"/>
    <w:rsid w:val="00A25787"/>
    <w:rsid w:val="00A25B10"/>
    <w:rsid w:val="00A25F05"/>
    <w:rsid w:val="00A2610B"/>
    <w:rsid w:val="00A2613E"/>
    <w:rsid w:val="00A263CD"/>
    <w:rsid w:val="00A26491"/>
    <w:rsid w:val="00A2696F"/>
    <w:rsid w:val="00A26A41"/>
    <w:rsid w:val="00A26C43"/>
    <w:rsid w:val="00A26D7A"/>
    <w:rsid w:val="00A26E3F"/>
    <w:rsid w:val="00A27193"/>
    <w:rsid w:val="00A27377"/>
    <w:rsid w:val="00A274FD"/>
    <w:rsid w:val="00A2765D"/>
    <w:rsid w:val="00A27C52"/>
    <w:rsid w:val="00A27C92"/>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3B"/>
    <w:rsid w:val="00A31BB8"/>
    <w:rsid w:val="00A31C1D"/>
    <w:rsid w:val="00A31FD3"/>
    <w:rsid w:val="00A322D2"/>
    <w:rsid w:val="00A324CF"/>
    <w:rsid w:val="00A32664"/>
    <w:rsid w:val="00A3268F"/>
    <w:rsid w:val="00A32750"/>
    <w:rsid w:val="00A32795"/>
    <w:rsid w:val="00A32916"/>
    <w:rsid w:val="00A32A22"/>
    <w:rsid w:val="00A32B43"/>
    <w:rsid w:val="00A32D3B"/>
    <w:rsid w:val="00A32E8B"/>
    <w:rsid w:val="00A32ED6"/>
    <w:rsid w:val="00A33776"/>
    <w:rsid w:val="00A33903"/>
    <w:rsid w:val="00A33B1C"/>
    <w:rsid w:val="00A33EEF"/>
    <w:rsid w:val="00A33FFE"/>
    <w:rsid w:val="00A34213"/>
    <w:rsid w:val="00A34442"/>
    <w:rsid w:val="00A344A5"/>
    <w:rsid w:val="00A346C3"/>
    <w:rsid w:val="00A348E7"/>
    <w:rsid w:val="00A34949"/>
    <w:rsid w:val="00A34AF2"/>
    <w:rsid w:val="00A34B57"/>
    <w:rsid w:val="00A34BC2"/>
    <w:rsid w:val="00A34D4A"/>
    <w:rsid w:val="00A34D8B"/>
    <w:rsid w:val="00A34E15"/>
    <w:rsid w:val="00A34FD4"/>
    <w:rsid w:val="00A350B2"/>
    <w:rsid w:val="00A354F8"/>
    <w:rsid w:val="00A35539"/>
    <w:rsid w:val="00A356A9"/>
    <w:rsid w:val="00A35E02"/>
    <w:rsid w:val="00A360C4"/>
    <w:rsid w:val="00A36155"/>
    <w:rsid w:val="00A361A0"/>
    <w:rsid w:val="00A3629E"/>
    <w:rsid w:val="00A36336"/>
    <w:rsid w:val="00A3637C"/>
    <w:rsid w:val="00A365AD"/>
    <w:rsid w:val="00A3674D"/>
    <w:rsid w:val="00A3678C"/>
    <w:rsid w:val="00A367ED"/>
    <w:rsid w:val="00A36B12"/>
    <w:rsid w:val="00A36DB6"/>
    <w:rsid w:val="00A36E88"/>
    <w:rsid w:val="00A36FF0"/>
    <w:rsid w:val="00A3707A"/>
    <w:rsid w:val="00A37301"/>
    <w:rsid w:val="00A375BB"/>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7A7"/>
    <w:rsid w:val="00A41831"/>
    <w:rsid w:val="00A419C0"/>
    <w:rsid w:val="00A42380"/>
    <w:rsid w:val="00A423E8"/>
    <w:rsid w:val="00A424D5"/>
    <w:rsid w:val="00A42A85"/>
    <w:rsid w:val="00A42C32"/>
    <w:rsid w:val="00A42D07"/>
    <w:rsid w:val="00A42DCA"/>
    <w:rsid w:val="00A43091"/>
    <w:rsid w:val="00A434AB"/>
    <w:rsid w:val="00A4351D"/>
    <w:rsid w:val="00A4356B"/>
    <w:rsid w:val="00A43670"/>
    <w:rsid w:val="00A4367B"/>
    <w:rsid w:val="00A438A5"/>
    <w:rsid w:val="00A438E9"/>
    <w:rsid w:val="00A43AB6"/>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E"/>
    <w:rsid w:val="00A45262"/>
    <w:rsid w:val="00A45468"/>
    <w:rsid w:val="00A454A2"/>
    <w:rsid w:val="00A454D6"/>
    <w:rsid w:val="00A45A25"/>
    <w:rsid w:val="00A45AD6"/>
    <w:rsid w:val="00A45E3B"/>
    <w:rsid w:val="00A45F76"/>
    <w:rsid w:val="00A45F94"/>
    <w:rsid w:val="00A45FA2"/>
    <w:rsid w:val="00A46234"/>
    <w:rsid w:val="00A462AC"/>
    <w:rsid w:val="00A4645A"/>
    <w:rsid w:val="00A46715"/>
    <w:rsid w:val="00A46ACA"/>
    <w:rsid w:val="00A471A8"/>
    <w:rsid w:val="00A474AF"/>
    <w:rsid w:val="00A4791B"/>
    <w:rsid w:val="00A47C56"/>
    <w:rsid w:val="00A47EB3"/>
    <w:rsid w:val="00A501BA"/>
    <w:rsid w:val="00A50404"/>
    <w:rsid w:val="00A507E3"/>
    <w:rsid w:val="00A50870"/>
    <w:rsid w:val="00A50A48"/>
    <w:rsid w:val="00A50BE0"/>
    <w:rsid w:val="00A50D60"/>
    <w:rsid w:val="00A50F89"/>
    <w:rsid w:val="00A51180"/>
    <w:rsid w:val="00A511F7"/>
    <w:rsid w:val="00A51242"/>
    <w:rsid w:val="00A51506"/>
    <w:rsid w:val="00A51522"/>
    <w:rsid w:val="00A51573"/>
    <w:rsid w:val="00A51787"/>
    <w:rsid w:val="00A5182A"/>
    <w:rsid w:val="00A5183A"/>
    <w:rsid w:val="00A51888"/>
    <w:rsid w:val="00A51A5E"/>
    <w:rsid w:val="00A51B5A"/>
    <w:rsid w:val="00A51EA1"/>
    <w:rsid w:val="00A523A4"/>
    <w:rsid w:val="00A523B1"/>
    <w:rsid w:val="00A52441"/>
    <w:rsid w:val="00A5286C"/>
    <w:rsid w:val="00A52895"/>
    <w:rsid w:val="00A52D7D"/>
    <w:rsid w:val="00A52E7E"/>
    <w:rsid w:val="00A52F51"/>
    <w:rsid w:val="00A5316F"/>
    <w:rsid w:val="00A53218"/>
    <w:rsid w:val="00A533B9"/>
    <w:rsid w:val="00A537D3"/>
    <w:rsid w:val="00A53966"/>
    <w:rsid w:val="00A539A5"/>
    <w:rsid w:val="00A53C5B"/>
    <w:rsid w:val="00A53D3B"/>
    <w:rsid w:val="00A53DA0"/>
    <w:rsid w:val="00A53DD9"/>
    <w:rsid w:val="00A54014"/>
    <w:rsid w:val="00A5404D"/>
    <w:rsid w:val="00A542B0"/>
    <w:rsid w:val="00A54397"/>
    <w:rsid w:val="00A54452"/>
    <w:rsid w:val="00A5466B"/>
    <w:rsid w:val="00A5476A"/>
    <w:rsid w:val="00A54A50"/>
    <w:rsid w:val="00A54A5D"/>
    <w:rsid w:val="00A54AE6"/>
    <w:rsid w:val="00A54D57"/>
    <w:rsid w:val="00A54DC7"/>
    <w:rsid w:val="00A55134"/>
    <w:rsid w:val="00A553BE"/>
    <w:rsid w:val="00A554AA"/>
    <w:rsid w:val="00A55581"/>
    <w:rsid w:val="00A555A0"/>
    <w:rsid w:val="00A555A7"/>
    <w:rsid w:val="00A55BF6"/>
    <w:rsid w:val="00A55E09"/>
    <w:rsid w:val="00A55ECC"/>
    <w:rsid w:val="00A55FBE"/>
    <w:rsid w:val="00A56386"/>
    <w:rsid w:val="00A56638"/>
    <w:rsid w:val="00A567EB"/>
    <w:rsid w:val="00A56933"/>
    <w:rsid w:val="00A56F5E"/>
    <w:rsid w:val="00A57528"/>
    <w:rsid w:val="00A5765D"/>
    <w:rsid w:val="00A5789D"/>
    <w:rsid w:val="00A579BD"/>
    <w:rsid w:val="00A579E8"/>
    <w:rsid w:val="00A57BEC"/>
    <w:rsid w:val="00A57C3A"/>
    <w:rsid w:val="00A57D6C"/>
    <w:rsid w:val="00A57EB5"/>
    <w:rsid w:val="00A57F3B"/>
    <w:rsid w:val="00A57FC4"/>
    <w:rsid w:val="00A60095"/>
    <w:rsid w:val="00A60171"/>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E72"/>
    <w:rsid w:val="00A6207D"/>
    <w:rsid w:val="00A622EE"/>
    <w:rsid w:val="00A62679"/>
    <w:rsid w:val="00A62858"/>
    <w:rsid w:val="00A62A52"/>
    <w:rsid w:val="00A62AC0"/>
    <w:rsid w:val="00A62BA5"/>
    <w:rsid w:val="00A62DD5"/>
    <w:rsid w:val="00A62EA2"/>
    <w:rsid w:val="00A62F11"/>
    <w:rsid w:val="00A63164"/>
    <w:rsid w:val="00A6336A"/>
    <w:rsid w:val="00A6351F"/>
    <w:rsid w:val="00A63533"/>
    <w:rsid w:val="00A635B0"/>
    <w:rsid w:val="00A6362C"/>
    <w:rsid w:val="00A6372D"/>
    <w:rsid w:val="00A63809"/>
    <w:rsid w:val="00A639C2"/>
    <w:rsid w:val="00A63CC4"/>
    <w:rsid w:val="00A63D12"/>
    <w:rsid w:val="00A63D59"/>
    <w:rsid w:val="00A64024"/>
    <w:rsid w:val="00A64278"/>
    <w:rsid w:val="00A643D1"/>
    <w:rsid w:val="00A6445D"/>
    <w:rsid w:val="00A644CE"/>
    <w:rsid w:val="00A6482A"/>
    <w:rsid w:val="00A64A12"/>
    <w:rsid w:val="00A64A6E"/>
    <w:rsid w:val="00A64CC6"/>
    <w:rsid w:val="00A64CF7"/>
    <w:rsid w:val="00A64F45"/>
    <w:rsid w:val="00A6519F"/>
    <w:rsid w:val="00A654CB"/>
    <w:rsid w:val="00A658E2"/>
    <w:rsid w:val="00A65931"/>
    <w:rsid w:val="00A65A70"/>
    <w:rsid w:val="00A65E6F"/>
    <w:rsid w:val="00A66091"/>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10B6"/>
    <w:rsid w:val="00A71140"/>
    <w:rsid w:val="00A712BE"/>
    <w:rsid w:val="00A7135E"/>
    <w:rsid w:val="00A717D1"/>
    <w:rsid w:val="00A71991"/>
    <w:rsid w:val="00A71A5E"/>
    <w:rsid w:val="00A71B7D"/>
    <w:rsid w:val="00A71BDB"/>
    <w:rsid w:val="00A71D8E"/>
    <w:rsid w:val="00A71E3F"/>
    <w:rsid w:val="00A71F0F"/>
    <w:rsid w:val="00A71FB1"/>
    <w:rsid w:val="00A7205E"/>
    <w:rsid w:val="00A7211F"/>
    <w:rsid w:val="00A7214B"/>
    <w:rsid w:val="00A7219A"/>
    <w:rsid w:val="00A721FE"/>
    <w:rsid w:val="00A72913"/>
    <w:rsid w:val="00A72D7B"/>
    <w:rsid w:val="00A72F64"/>
    <w:rsid w:val="00A7314C"/>
    <w:rsid w:val="00A73170"/>
    <w:rsid w:val="00A733F7"/>
    <w:rsid w:val="00A73A58"/>
    <w:rsid w:val="00A74692"/>
    <w:rsid w:val="00A74BC8"/>
    <w:rsid w:val="00A74CDF"/>
    <w:rsid w:val="00A74FB2"/>
    <w:rsid w:val="00A7523A"/>
    <w:rsid w:val="00A7585F"/>
    <w:rsid w:val="00A75A28"/>
    <w:rsid w:val="00A75A52"/>
    <w:rsid w:val="00A75E17"/>
    <w:rsid w:val="00A75F34"/>
    <w:rsid w:val="00A76015"/>
    <w:rsid w:val="00A76086"/>
    <w:rsid w:val="00A760CE"/>
    <w:rsid w:val="00A76170"/>
    <w:rsid w:val="00A7618B"/>
    <w:rsid w:val="00A763D1"/>
    <w:rsid w:val="00A7640B"/>
    <w:rsid w:val="00A76543"/>
    <w:rsid w:val="00A76690"/>
    <w:rsid w:val="00A767F8"/>
    <w:rsid w:val="00A76907"/>
    <w:rsid w:val="00A76A5B"/>
    <w:rsid w:val="00A77187"/>
    <w:rsid w:val="00A77236"/>
    <w:rsid w:val="00A77393"/>
    <w:rsid w:val="00A773A8"/>
    <w:rsid w:val="00A7778B"/>
    <w:rsid w:val="00A77868"/>
    <w:rsid w:val="00A77B31"/>
    <w:rsid w:val="00A77CDF"/>
    <w:rsid w:val="00A77D26"/>
    <w:rsid w:val="00A77FF7"/>
    <w:rsid w:val="00A8008D"/>
    <w:rsid w:val="00A803BC"/>
    <w:rsid w:val="00A804DD"/>
    <w:rsid w:val="00A80969"/>
    <w:rsid w:val="00A80973"/>
    <w:rsid w:val="00A80A5D"/>
    <w:rsid w:val="00A80C0A"/>
    <w:rsid w:val="00A81074"/>
    <w:rsid w:val="00A811E3"/>
    <w:rsid w:val="00A81247"/>
    <w:rsid w:val="00A81260"/>
    <w:rsid w:val="00A814EF"/>
    <w:rsid w:val="00A815B7"/>
    <w:rsid w:val="00A81832"/>
    <w:rsid w:val="00A81A6B"/>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643"/>
    <w:rsid w:val="00A84714"/>
    <w:rsid w:val="00A8475D"/>
    <w:rsid w:val="00A84916"/>
    <w:rsid w:val="00A849FA"/>
    <w:rsid w:val="00A84D21"/>
    <w:rsid w:val="00A84DA7"/>
    <w:rsid w:val="00A84DE7"/>
    <w:rsid w:val="00A84DF4"/>
    <w:rsid w:val="00A850BF"/>
    <w:rsid w:val="00A8514D"/>
    <w:rsid w:val="00A853B3"/>
    <w:rsid w:val="00A85541"/>
    <w:rsid w:val="00A85798"/>
    <w:rsid w:val="00A85862"/>
    <w:rsid w:val="00A85A35"/>
    <w:rsid w:val="00A86009"/>
    <w:rsid w:val="00A8609D"/>
    <w:rsid w:val="00A86349"/>
    <w:rsid w:val="00A86381"/>
    <w:rsid w:val="00A86591"/>
    <w:rsid w:val="00A86800"/>
    <w:rsid w:val="00A8690E"/>
    <w:rsid w:val="00A86C7E"/>
    <w:rsid w:val="00A86CA7"/>
    <w:rsid w:val="00A86EA7"/>
    <w:rsid w:val="00A86FE4"/>
    <w:rsid w:val="00A871B5"/>
    <w:rsid w:val="00A874EE"/>
    <w:rsid w:val="00A87608"/>
    <w:rsid w:val="00A87687"/>
    <w:rsid w:val="00A87821"/>
    <w:rsid w:val="00A87BE6"/>
    <w:rsid w:val="00A87DB9"/>
    <w:rsid w:val="00A87F4E"/>
    <w:rsid w:val="00A900A4"/>
    <w:rsid w:val="00A900DD"/>
    <w:rsid w:val="00A90304"/>
    <w:rsid w:val="00A9050C"/>
    <w:rsid w:val="00A90514"/>
    <w:rsid w:val="00A90836"/>
    <w:rsid w:val="00A90AE0"/>
    <w:rsid w:val="00A90BE3"/>
    <w:rsid w:val="00A90EC0"/>
    <w:rsid w:val="00A90F23"/>
    <w:rsid w:val="00A91156"/>
    <w:rsid w:val="00A911F0"/>
    <w:rsid w:val="00A91244"/>
    <w:rsid w:val="00A91774"/>
    <w:rsid w:val="00A91C7F"/>
    <w:rsid w:val="00A92066"/>
    <w:rsid w:val="00A92287"/>
    <w:rsid w:val="00A922CC"/>
    <w:rsid w:val="00A92776"/>
    <w:rsid w:val="00A9284F"/>
    <w:rsid w:val="00A92B09"/>
    <w:rsid w:val="00A92BED"/>
    <w:rsid w:val="00A92C83"/>
    <w:rsid w:val="00A92CE1"/>
    <w:rsid w:val="00A92ED7"/>
    <w:rsid w:val="00A92F32"/>
    <w:rsid w:val="00A93181"/>
    <w:rsid w:val="00A938A6"/>
    <w:rsid w:val="00A938E6"/>
    <w:rsid w:val="00A93A08"/>
    <w:rsid w:val="00A93CCF"/>
    <w:rsid w:val="00A93F57"/>
    <w:rsid w:val="00A94420"/>
    <w:rsid w:val="00A94917"/>
    <w:rsid w:val="00A94CFA"/>
    <w:rsid w:val="00A94DA0"/>
    <w:rsid w:val="00A94DDE"/>
    <w:rsid w:val="00A94E4E"/>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349"/>
    <w:rsid w:val="00A96374"/>
    <w:rsid w:val="00A965E8"/>
    <w:rsid w:val="00A967C1"/>
    <w:rsid w:val="00A9688B"/>
    <w:rsid w:val="00A96952"/>
    <w:rsid w:val="00A96A30"/>
    <w:rsid w:val="00A96C70"/>
    <w:rsid w:val="00A96CAC"/>
    <w:rsid w:val="00A96D53"/>
    <w:rsid w:val="00A96F4A"/>
    <w:rsid w:val="00A96F78"/>
    <w:rsid w:val="00A9769E"/>
    <w:rsid w:val="00A9770C"/>
    <w:rsid w:val="00A9776F"/>
    <w:rsid w:val="00A9787E"/>
    <w:rsid w:val="00A978B0"/>
    <w:rsid w:val="00A979E1"/>
    <w:rsid w:val="00A97B99"/>
    <w:rsid w:val="00A97D7C"/>
    <w:rsid w:val="00A97EF1"/>
    <w:rsid w:val="00A97F42"/>
    <w:rsid w:val="00AA0036"/>
    <w:rsid w:val="00AA0329"/>
    <w:rsid w:val="00AA036C"/>
    <w:rsid w:val="00AA0441"/>
    <w:rsid w:val="00AA0448"/>
    <w:rsid w:val="00AA0593"/>
    <w:rsid w:val="00AA0A41"/>
    <w:rsid w:val="00AA0AC4"/>
    <w:rsid w:val="00AA0B3F"/>
    <w:rsid w:val="00AA0B92"/>
    <w:rsid w:val="00AA0B9E"/>
    <w:rsid w:val="00AA0D2B"/>
    <w:rsid w:val="00AA0DD1"/>
    <w:rsid w:val="00AA0E1B"/>
    <w:rsid w:val="00AA0EA5"/>
    <w:rsid w:val="00AA0FF4"/>
    <w:rsid w:val="00AA1010"/>
    <w:rsid w:val="00AA1087"/>
    <w:rsid w:val="00AA166C"/>
    <w:rsid w:val="00AA1870"/>
    <w:rsid w:val="00AA1882"/>
    <w:rsid w:val="00AA21CB"/>
    <w:rsid w:val="00AA22E4"/>
    <w:rsid w:val="00AA247C"/>
    <w:rsid w:val="00AA2594"/>
    <w:rsid w:val="00AA25A9"/>
    <w:rsid w:val="00AA26D9"/>
    <w:rsid w:val="00AA278A"/>
    <w:rsid w:val="00AA2802"/>
    <w:rsid w:val="00AA2915"/>
    <w:rsid w:val="00AA2B2A"/>
    <w:rsid w:val="00AA2BCB"/>
    <w:rsid w:val="00AA2CBC"/>
    <w:rsid w:val="00AA303A"/>
    <w:rsid w:val="00AA3056"/>
    <w:rsid w:val="00AA3183"/>
    <w:rsid w:val="00AA3AD2"/>
    <w:rsid w:val="00AA3AEE"/>
    <w:rsid w:val="00AA3DBD"/>
    <w:rsid w:val="00AA3E0D"/>
    <w:rsid w:val="00AA3E6D"/>
    <w:rsid w:val="00AA4106"/>
    <w:rsid w:val="00AA4188"/>
    <w:rsid w:val="00AA435B"/>
    <w:rsid w:val="00AA4605"/>
    <w:rsid w:val="00AA4AEA"/>
    <w:rsid w:val="00AA4B7C"/>
    <w:rsid w:val="00AA4DCA"/>
    <w:rsid w:val="00AA4EFA"/>
    <w:rsid w:val="00AA510E"/>
    <w:rsid w:val="00AA51AD"/>
    <w:rsid w:val="00AA5226"/>
    <w:rsid w:val="00AA572A"/>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E8B"/>
    <w:rsid w:val="00AA7525"/>
    <w:rsid w:val="00AA752D"/>
    <w:rsid w:val="00AA77FA"/>
    <w:rsid w:val="00AA78C7"/>
    <w:rsid w:val="00AA78E9"/>
    <w:rsid w:val="00AA7933"/>
    <w:rsid w:val="00AA796D"/>
    <w:rsid w:val="00AA7DCB"/>
    <w:rsid w:val="00AB018D"/>
    <w:rsid w:val="00AB0298"/>
    <w:rsid w:val="00AB062D"/>
    <w:rsid w:val="00AB069F"/>
    <w:rsid w:val="00AB08F3"/>
    <w:rsid w:val="00AB09CB"/>
    <w:rsid w:val="00AB0A32"/>
    <w:rsid w:val="00AB0B90"/>
    <w:rsid w:val="00AB0E56"/>
    <w:rsid w:val="00AB0ED5"/>
    <w:rsid w:val="00AB0F52"/>
    <w:rsid w:val="00AB10A2"/>
    <w:rsid w:val="00AB11C1"/>
    <w:rsid w:val="00AB14AA"/>
    <w:rsid w:val="00AB18AC"/>
    <w:rsid w:val="00AB1A8E"/>
    <w:rsid w:val="00AB1C22"/>
    <w:rsid w:val="00AB1CAF"/>
    <w:rsid w:val="00AB1DF8"/>
    <w:rsid w:val="00AB1E05"/>
    <w:rsid w:val="00AB1EB7"/>
    <w:rsid w:val="00AB208A"/>
    <w:rsid w:val="00AB22BD"/>
    <w:rsid w:val="00AB22C6"/>
    <w:rsid w:val="00AB235C"/>
    <w:rsid w:val="00AB2361"/>
    <w:rsid w:val="00AB2418"/>
    <w:rsid w:val="00AB26EA"/>
    <w:rsid w:val="00AB2ECC"/>
    <w:rsid w:val="00AB3383"/>
    <w:rsid w:val="00AB339E"/>
    <w:rsid w:val="00AB3454"/>
    <w:rsid w:val="00AB3734"/>
    <w:rsid w:val="00AB3784"/>
    <w:rsid w:val="00AB385A"/>
    <w:rsid w:val="00AB3A15"/>
    <w:rsid w:val="00AB3A98"/>
    <w:rsid w:val="00AB40EB"/>
    <w:rsid w:val="00AB4648"/>
    <w:rsid w:val="00AB46F3"/>
    <w:rsid w:val="00AB4ADD"/>
    <w:rsid w:val="00AB4CA1"/>
    <w:rsid w:val="00AB4ECC"/>
    <w:rsid w:val="00AB4F0F"/>
    <w:rsid w:val="00AB53E3"/>
    <w:rsid w:val="00AB558B"/>
    <w:rsid w:val="00AB5634"/>
    <w:rsid w:val="00AB5753"/>
    <w:rsid w:val="00AB589C"/>
    <w:rsid w:val="00AB5A17"/>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C02C1"/>
    <w:rsid w:val="00AC0399"/>
    <w:rsid w:val="00AC053F"/>
    <w:rsid w:val="00AC0806"/>
    <w:rsid w:val="00AC0A0A"/>
    <w:rsid w:val="00AC0AB6"/>
    <w:rsid w:val="00AC0B66"/>
    <w:rsid w:val="00AC0CFF"/>
    <w:rsid w:val="00AC0D49"/>
    <w:rsid w:val="00AC10AD"/>
    <w:rsid w:val="00AC1352"/>
    <w:rsid w:val="00AC16F7"/>
    <w:rsid w:val="00AC19AC"/>
    <w:rsid w:val="00AC19F8"/>
    <w:rsid w:val="00AC1E55"/>
    <w:rsid w:val="00AC2140"/>
    <w:rsid w:val="00AC22B6"/>
    <w:rsid w:val="00AC23AB"/>
    <w:rsid w:val="00AC2431"/>
    <w:rsid w:val="00AC24CC"/>
    <w:rsid w:val="00AC259B"/>
    <w:rsid w:val="00AC2673"/>
    <w:rsid w:val="00AC2B07"/>
    <w:rsid w:val="00AC2C93"/>
    <w:rsid w:val="00AC2CC4"/>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8E9"/>
    <w:rsid w:val="00AC4B5F"/>
    <w:rsid w:val="00AC4CEE"/>
    <w:rsid w:val="00AC51B8"/>
    <w:rsid w:val="00AC534F"/>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BDC"/>
    <w:rsid w:val="00AC7D48"/>
    <w:rsid w:val="00AC7D98"/>
    <w:rsid w:val="00AC7F7F"/>
    <w:rsid w:val="00AD00C5"/>
    <w:rsid w:val="00AD014F"/>
    <w:rsid w:val="00AD03C3"/>
    <w:rsid w:val="00AD092E"/>
    <w:rsid w:val="00AD0A96"/>
    <w:rsid w:val="00AD0CDC"/>
    <w:rsid w:val="00AD0D49"/>
    <w:rsid w:val="00AD0F08"/>
    <w:rsid w:val="00AD104E"/>
    <w:rsid w:val="00AD1057"/>
    <w:rsid w:val="00AD119B"/>
    <w:rsid w:val="00AD1285"/>
    <w:rsid w:val="00AD131B"/>
    <w:rsid w:val="00AD135B"/>
    <w:rsid w:val="00AD14FB"/>
    <w:rsid w:val="00AD165F"/>
    <w:rsid w:val="00AD198F"/>
    <w:rsid w:val="00AD1BD6"/>
    <w:rsid w:val="00AD20DC"/>
    <w:rsid w:val="00AD20E3"/>
    <w:rsid w:val="00AD2252"/>
    <w:rsid w:val="00AD26FD"/>
    <w:rsid w:val="00AD2794"/>
    <w:rsid w:val="00AD2938"/>
    <w:rsid w:val="00AD2B62"/>
    <w:rsid w:val="00AD2DC5"/>
    <w:rsid w:val="00AD2F19"/>
    <w:rsid w:val="00AD2F25"/>
    <w:rsid w:val="00AD2F67"/>
    <w:rsid w:val="00AD2F8D"/>
    <w:rsid w:val="00AD302A"/>
    <w:rsid w:val="00AD302E"/>
    <w:rsid w:val="00AD3142"/>
    <w:rsid w:val="00AD3245"/>
    <w:rsid w:val="00AD325E"/>
    <w:rsid w:val="00AD32AB"/>
    <w:rsid w:val="00AD3455"/>
    <w:rsid w:val="00AD35B1"/>
    <w:rsid w:val="00AD3792"/>
    <w:rsid w:val="00AD37F6"/>
    <w:rsid w:val="00AD3983"/>
    <w:rsid w:val="00AD39B3"/>
    <w:rsid w:val="00AD39DF"/>
    <w:rsid w:val="00AD3AE4"/>
    <w:rsid w:val="00AD3B7B"/>
    <w:rsid w:val="00AD3C67"/>
    <w:rsid w:val="00AD3CAD"/>
    <w:rsid w:val="00AD3CC9"/>
    <w:rsid w:val="00AD3DD9"/>
    <w:rsid w:val="00AD3EA8"/>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FF"/>
    <w:rsid w:val="00AD6AEB"/>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208"/>
    <w:rsid w:val="00AE0252"/>
    <w:rsid w:val="00AE058B"/>
    <w:rsid w:val="00AE05E6"/>
    <w:rsid w:val="00AE06D1"/>
    <w:rsid w:val="00AE0702"/>
    <w:rsid w:val="00AE09AD"/>
    <w:rsid w:val="00AE0BDA"/>
    <w:rsid w:val="00AE0E57"/>
    <w:rsid w:val="00AE1128"/>
    <w:rsid w:val="00AE1153"/>
    <w:rsid w:val="00AE118A"/>
    <w:rsid w:val="00AE15FF"/>
    <w:rsid w:val="00AE16A8"/>
    <w:rsid w:val="00AE16D1"/>
    <w:rsid w:val="00AE172D"/>
    <w:rsid w:val="00AE1A47"/>
    <w:rsid w:val="00AE1ABA"/>
    <w:rsid w:val="00AE1C4A"/>
    <w:rsid w:val="00AE1FEC"/>
    <w:rsid w:val="00AE20D2"/>
    <w:rsid w:val="00AE2137"/>
    <w:rsid w:val="00AE228B"/>
    <w:rsid w:val="00AE22CE"/>
    <w:rsid w:val="00AE25A9"/>
    <w:rsid w:val="00AE271D"/>
    <w:rsid w:val="00AE2BED"/>
    <w:rsid w:val="00AE3118"/>
    <w:rsid w:val="00AE33AD"/>
    <w:rsid w:val="00AE35A2"/>
    <w:rsid w:val="00AE35CA"/>
    <w:rsid w:val="00AE3A00"/>
    <w:rsid w:val="00AE3B15"/>
    <w:rsid w:val="00AE3B51"/>
    <w:rsid w:val="00AE3DE1"/>
    <w:rsid w:val="00AE40A6"/>
    <w:rsid w:val="00AE41D3"/>
    <w:rsid w:val="00AE432E"/>
    <w:rsid w:val="00AE437A"/>
    <w:rsid w:val="00AE4460"/>
    <w:rsid w:val="00AE4B35"/>
    <w:rsid w:val="00AE52A6"/>
    <w:rsid w:val="00AE5439"/>
    <w:rsid w:val="00AE54C4"/>
    <w:rsid w:val="00AE5819"/>
    <w:rsid w:val="00AE5854"/>
    <w:rsid w:val="00AE5A9F"/>
    <w:rsid w:val="00AE5C9A"/>
    <w:rsid w:val="00AE5EF2"/>
    <w:rsid w:val="00AE61A8"/>
    <w:rsid w:val="00AE61B2"/>
    <w:rsid w:val="00AE64B1"/>
    <w:rsid w:val="00AE6591"/>
    <w:rsid w:val="00AE670D"/>
    <w:rsid w:val="00AE6B20"/>
    <w:rsid w:val="00AE6BAE"/>
    <w:rsid w:val="00AE6EF2"/>
    <w:rsid w:val="00AE6FA8"/>
    <w:rsid w:val="00AE73D2"/>
    <w:rsid w:val="00AE73F4"/>
    <w:rsid w:val="00AE78D1"/>
    <w:rsid w:val="00AE7A41"/>
    <w:rsid w:val="00AE7D6A"/>
    <w:rsid w:val="00AE7F89"/>
    <w:rsid w:val="00AF0179"/>
    <w:rsid w:val="00AF023B"/>
    <w:rsid w:val="00AF047D"/>
    <w:rsid w:val="00AF05AB"/>
    <w:rsid w:val="00AF0784"/>
    <w:rsid w:val="00AF07F3"/>
    <w:rsid w:val="00AF0A7A"/>
    <w:rsid w:val="00AF0DF1"/>
    <w:rsid w:val="00AF0E68"/>
    <w:rsid w:val="00AF0F3A"/>
    <w:rsid w:val="00AF1173"/>
    <w:rsid w:val="00AF1193"/>
    <w:rsid w:val="00AF137B"/>
    <w:rsid w:val="00AF1607"/>
    <w:rsid w:val="00AF160C"/>
    <w:rsid w:val="00AF16C9"/>
    <w:rsid w:val="00AF1722"/>
    <w:rsid w:val="00AF18D0"/>
    <w:rsid w:val="00AF2182"/>
    <w:rsid w:val="00AF2304"/>
    <w:rsid w:val="00AF237E"/>
    <w:rsid w:val="00AF24F5"/>
    <w:rsid w:val="00AF2572"/>
    <w:rsid w:val="00AF2659"/>
    <w:rsid w:val="00AF276E"/>
    <w:rsid w:val="00AF2839"/>
    <w:rsid w:val="00AF298A"/>
    <w:rsid w:val="00AF299A"/>
    <w:rsid w:val="00AF2D54"/>
    <w:rsid w:val="00AF343B"/>
    <w:rsid w:val="00AF3458"/>
    <w:rsid w:val="00AF3738"/>
    <w:rsid w:val="00AF37B4"/>
    <w:rsid w:val="00AF3E63"/>
    <w:rsid w:val="00AF3F7B"/>
    <w:rsid w:val="00AF429C"/>
    <w:rsid w:val="00AF42B4"/>
    <w:rsid w:val="00AF4459"/>
    <w:rsid w:val="00AF456F"/>
    <w:rsid w:val="00AF48E4"/>
    <w:rsid w:val="00AF4AB2"/>
    <w:rsid w:val="00AF4B8A"/>
    <w:rsid w:val="00AF4BAC"/>
    <w:rsid w:val="00AF4E22"/>
    <w:rsid w:val="00AF4F1B"/>
    <w:rsid w:val="00AF4F35"/>
    <w:rsid w:val="00AF516D"/>
    <w:rsid w:val="00AF51A5"/>
    <w:rsid w:val="00AF52D6"/>
    <w:rsid w:val="00AF5550"/>
    <w:rsid w:val="00AF5557"/>
    <w:rsid w:val="00AF59CA"/>
    <w:rsid w:val="00AF5AEE"/>
    <w:rsid w:val="00AF5DEF"/>
    <w:rsid w:val="00AF5E3B"/>
    <w:rsid w:val="00AF5EC6"/>
    <w:rsid w:val="00AF6862"/>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A40"/>
    <w:rsid w:val="00AF7A9E"/>
    <w:rsid w:val="00AF7D92"/>
    <w:rsid w:val="00AF7EDD"/>
    <w:rsid w:val="00AF7F0B"/>
    <w:rsid w:val="00AF7FDB"/>
    <w:rsid w:val="00B00605"/>
    <w:rsid w:val="00B00B6B"/>
    <w:rsid w:val="00B00F96"/>
    <w:rsid w:val="00B011CC"/>
    <w:rsid w:val="00B012A6"/>
    <w:rsid w:val="00B01784"/>
    <w:rsid w:val="00B017BB"/>
    <w:rsid w:val="00B01971"/>
    <w:rsid w:val="00B0269F"/>
    <w:rsid w:val="00B0273F"/>
    <w:rsid w:val="00B02BBE"/>
    <w:rsid w:val="00B02CD5"/>
    <w:rsid w:val="00B02CF3"/>
    <w:rsid w:val="00B032D0"/>
    <w:rsid w:val="00B0341F"/>
    <w:rsid w:val="00B0366B"/>
    <w:rsid w:val="00B038D4"/>
    <w:rsid w:val="00B03BA4"/>
    <w:rsid w:val="00B03D80"/>
    <w:rsid w:val="00B03F7E"/>
    <w:rsid w:val="00B04048"/>
    <w:rsid w:val="00B0433A"/>
    <w:rsid w:val="00B04545"/>
    <w:rsid w:val="00B045D2"/>
    <w:rsid w:val="00B04A00"/>
    <w:rsid w:val="00B04CEA"/>
    <w:rsid w:val="00B04D15"/>
    <w:rsid w:val="00B04E1A"/>
    <w:rsid w:val="00B04F3D"/>
    <w:rsid w:val="00B04FE1"/>
    <w:rsid w:val="00B05168"/>
    <w:rsid w:val="00B051CF"/>
    <w:rsid w:val="00B05252"/>
    <w:rsid w:val="00B0526F"/>
    <w:rsid w:val="00B05285"/>
    <w:rsid w:val="00B05360"/>
    <w:rsid w:val="00B05457"/>
    <w:rsid w:val="00B05702"/>
    <w:rsid w:val="00B05BFF"/>
    <w:rsid w:val="00B05CB1"/>
    <w:rsid w:val="00B05ED1"/>
    <w:rsid w:val="00B05FBD"/>
    <w:rsid w:val="00B0600C"/>
    <w:rsid w:val="00B06108"/>
    <w:rsid w:val="00B0629E"/>
    <w:rsid w:val="00B062B6"/>
    <w:rsid w:val="00B064EC"/>
    <w:rsid w:val="00B067F1"/>
    <w:rsid w:val="00B06B12"/>
    <w:rsid w:val="00B06BA3"/>
    <w:rsid w:val="00B06D14"/>
    <w:rsid w:val="00B06DD9"/>
    <w:rsid w:val="00B0706F"/>
    <w:rsid w:val="00B075C3"/>
    <w:rsid w:val="00B07640"/>
    <w:rsid w:val="00B07A4F"/>
    <w:rsid w:val="00B07CD6"/>
    <w:rsid w:val="00B07E52"/>
    <w:rsid w:val="00B10010"/>
    <w:rsid w:val="00B101B9"/>
    <w:rsid w:val="00B10860"/>
    <w:rsid w:val="00B10BD7"/>
    <w:rsid w:val="00B10D33"/>
    <w:rsid w:val="00B10E5F"/>
    <w:rsid w:val="00B10E96"/>
    <w:rsid w:val="00B10F65"/>
    <w:rsid w:val="00B10FAF"/>
    <w:rsid w:val="00B116BC"/>
    <w:rsid w:val="00B11775"/>
    <w:rsid w:val="00B117EC"/>
    <w:rsid w:val="00B11D31"/>
    <w:rsid w:val="00B11D42"/>
    <w:rsid w:val="00B11D78"/>
    <w:rsid w:val="00B11E79"/>
    <w:rsid w:val="00B11EC7"/>
    <w:rsid w:val="00B11EE6"/>
    <w:rsid w:val="00B11F0A"/>
    <w:rsid w:val="00B12114"/>
    <w:rsid w:val="00B1213F"/>
    <w:rsid w:val="00B1229F"/>
    <w:rsid w:val="00B122AB"/>
    <w:rsid w:val="00B124F0"/>
    <w:rsid w:val="00B125CF"/>
    <w:rsid w:val="00B1268D"/>
    <w:rsid w:val="00B12718"/>
    <w:rsid w:val="00B12740"/>
    <w:rsid w:val="00B12AAF"/>
    <w:rsid w:val="00B12AE4"/>
    <w:rsid w:val="00B12B63"/>
    <w:rsid w:val="00B12CF3"/>
    <w:rsid w:val="00B12D4D"/>
    <w:rsid w:val="00B12DCF"/>
    <w:rsid w:val="00B12E4D"/>
    <w:rsid w:val="00B12F75"/>
    <w:rsid w:val="00B1302D"/>
    <w:rsid w:val="00B13255"/>
    <w:rsid w:val="00B13450"/>
    <w:rsid w:val="00B1382D"/>
    <w:rsid w:val="00B13B64"/>
    <w:rsid w:val="00B142C8"/>
    <w:rsid w:val="00B142F6"/>
    <w:rsid w:val="00B14562"/>
    <w:rsid w:val="00B14A4D"/>
    <w:rsid w:val="00B14B13"/>
    <w:rsid w:val="00B14CB1"/>
    <w:rsid w:val="00B14E3F"/>
    <w:rsid w:val="00B14F77"/>
    <w:rsid w:val="00B1513F"/>
    <w:rsid w:val="00B15500"/>
    <w:rsid w:val="00B15502"/>
    <w:rsid w:val="00B1570C"/>
    <w:rsid w:val="00B15B89"/>
    <w:rsid w:val="00B15C04"/>
    <w:rsid w:val="00B15E79"/>
    <w:rsid w:val="00B15FD3"/>
    <w:rsid w:val="00B16267"/>
    <w:rsid w:val="00B16319"/>
    <w:rsid w:val="00B165F5"/>
    <w:rsid w:val="00B16777"/>
    <w:rsid w:val="00B170E5"/>
    <w:rsid w:val="00B1746F"/>
    <w:rsid w:val="00B1753B"/>
    <w:rsid w:val="00B1761E"/>
    <w:rsid w:val="00B17975"/>
    <w:rsid w:val="00B17CE8"/>
    <w:rsid w:val="00B17F03"/>
    <w:rsid w:val="00B17F5F"/>
    <w:rsid w:val="00B20027"/>
    <w:rsid w:val="00B20150"/>
    <w:rsid w:val="00B202EA"/>
    <w:rsid w:val="00B203E3"/>
    <w:rsid w:val="00B2053B"/>
    <w:rsid w:val="00B205FE"/>
    <w:rsid w:val="00B2063E"/>
    <w:rsid w:val="00B20725"/>
    <w:rsid w:val="00B2087E"/>
    <w:rsid w:val="00B209C7"/>
    <w:rsid w:val="00B20A18"/>
    <w:rsid w:val="00B20B11"/>
    <w:rsid w:val="00B20B94"/>
    <w:rsid w:val="00B20C73"/>
    <w:rsid w:val="00B20DE8"/>
    <w:rsid w:val="00B20E6B"/>
    <w:rsid w:val="00B2106F"/>
    <w:rsid w:val="00B214DD"/>
    <w:rsid w:val="00B2153D"/>
    <w:rsid w:val="00B2157A"/>
    <w:rsid w:val="00B215EB"/>
    <w:rsid w:val="00B21671"/>
    <w:rsid w:val="00B216AB"/>
    <w:rsid w:val="00B21797"/>
    <w:rsid w:val="00B218DC"/>
    <w:rsid w:val="00B21993"/>
    <w:rsid w:val="00B21A9B"/>
    <w:rsid w:val="00B21EC2"/>
    <w:rsid w:val="00B2210B"/>
    <w:rsid w:val="00B22190"/>
    <w:rsid w:val="00B221A9"/>
    <w:rsid w:val="00B22267"/>
    <w:rsid w:val="00B22320"/>
    <w:rsid w:val="00B22482"/>
    <w:rsid w:val="00B2259B"/>
    <w:rsid w:val="00B22775"/>
    <w:rsid w:val="00B22790"/>
    <w:rsid w:val="00B227DE"/>
    <w:rsid w:val="00B2280A"/>
    <w:rsid w:val="00B22972"/>
    <w:rsid w:val="00B22A85"/>
    <w:rsid w:val="00B22B6D"/>
    <w:rsid w:val="00B22BE4"/>
    <w:rsid w:val="00B22C70"/>
    <w:rsid w:val="00B23362"/>
    <w:rsid w:val="00B23878"/>
    <w:rsid w:val="00B23A99"/>
    <w:rsid w:val="00B23B20"/>
    <w:rsid w:val="00B23B98"/>
    <w:rsid w:val="00B23F11"/>
    <w:rsid w:val="00B2412C"/>
    <w:rsid w:val="00B24712"/>
    <w:rsid w:val="00B24760"/>
    <w:rsid w:val="00B248D0"/>
    <w:rsid w:val="00B24BC3"/>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1C4"/>
    <w:rsid w:val="00B2628E"/>
    <w:rsid w:val="00B262D2"/>
    <w:rsid w:val="00B26596"/>
    <w:rsid w:val="00B266B0"/>
    <w:rsid w:val="00B2695C"/>
    <w:rsid w:val="00B2696D"/>
    <w:rsid w:val="00B26CD1"/>
    <w:rsid w:val="00B26FE5"/>
    <w:rsid w:val="00B2706B"/>
    <w:rsid w:val="00B277DF"/>
    <w:rsid w:val="00B278D9"/>
    <w:rsid w:val="00B27921"/>
    <w:rsid w:val="00B27A2D"/>
    <w:rsid w:val="00B27CA9"/>
    <w:rsid w:val="00B3000E"/>
    <w:rsid w:val="00B30269"/>
    <w:rsid w:val="00B3044B"/>
    <w:rsid w:val="00B30450"/>
    <w:rsid w:val="00B3045C"/>
    <w:rsid w:val="00B30716"/>
    <w:rsid w:val="00B30AEC"/>
    <w:rsid w:val="00B30D0D"/>
    <w:rsid w:val="00B314C1"/>
    <w:rsid w:val="00B31586"/>
    <w:rsid w:val="00B3162E"/>
    <w:rsid w:val="00B31A33"/>
    <w:rsid w:val="00B31CAE"/>
    <w:rsid w:val="00B31D61"/>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EAD"/>
    <w:rsid w:val="00B32FCD"/>
    <w:rsid w:val="00B330DE"/>
    <w:rsid w:val="00B3334D"/>
    <w:rsid w:val="00B334A3"/>
    <w:rsid w:val="00B33508"/>
    <w:rsid w:val="00B3377E"/>
    <w:rsid w:val="00B33A62"/>
    <w:rsid w:val="00B33B8F"/>
    <w:rsid w:val="00B33DB1"/>
    <w:rsid w:val="00B33E7E"/>
    <w:rsid w:val="00B3421B"/>
    <w:rsid w:val="00B343DD"/>
    <w:rsid w:val="00B34543"/>
    <w:rsid w:val="00B346DB"/>
    <w:rsid w:val="00B34759"/>
    <w:rsid w:val="00B34787"/>
    <w:rsid w:val="00B3487D"/>
    <w:rsid w:val="00B34992"/>
    <w:rsid w:val="00B34A0F"/>
    <w:rsid w:val="00B34A2B"/>
    <w:rsid w:val="00B34D25"/>
    <w:rsid w:val="00B34E63"/>
    <w:rsid w:val="00B3503E"/>
    <w:rsid w:val="00B3570B"/>
    <w:rsid w:val="00B358E5"/>
    <w:rsid w:val="00B3591D"/>
    <w:rsid w:val="00B35ADD"/>
    <w:rsid w:val="00B35C39"/>
    <w:rsid w:val="00B35DA4"/>
    <w:rsid w:val="00B3645D"/>
    <w:rsid w:val="00B36478"/>
    <w:rsid w:val="00B369BB"/>
    <w:rsid w:val="00B36C51"/>
    <w:rsid w:val="00B36D65"/>
    <w:rsid w:val="00B36F50"/>
    <w:rsid w:val="00B370A6"/>
    <w:rsid w:val="00B37178"/>
    <w:rsid w:val="00B37302"/>
    <w:rsid w:val="00B374CE"/>
    <w:rsid w:val="00B375DC"/>
    <w:rsid w:val="00B37954"/>
    <w:rsid w:val="00B37A53"/>
    <w:rsid w:val="00B37CE5"/>
    <w:rsid w:val="00B37DAD"/>
    <w:rsid w:val="00B37DD2"/>
    <w:rsid w:val="00B4013B"/>
    <w:rsid w:val="00B401CC"/>
    <w:rsid w:val="00B40211"/>
    <w:rsid w:val="00B4041E"/>
    <w:rsid w:val="00B404CE"/>
    <w:rsid w:val="00B40A96"/>
    <w:rsid w:val="00B40C2B"/>
    <w:rsid w:val="00B40C6F"/>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810"/>
    <w:rsid w:val="00B42931"/>
    <w:rsid w:val="00B42A32"/>
    <w:rsid w:val="00B42A6D"/>
    <w:rsid w:val="00B42FA6"/>
    <w:rsid w:val="00B43414"/>
    <w:rsid w:val="00B4377F"/>
    <w:rsid w:val="00B4399E"/>
    <w:rsid w:val="00B43A16"/>
    <w:rsid w:val="00B43AA5"/>
    <w:rsid w:val="00B43B67"/>
    <w:rsid w:val="00B43BA4"/>
    <w:rsid w:val="00B4441C"/>
    <w:rsid w:val="00B444B2"/>
    <w:rsid w:val="00B4463B"/>
    <w:rsid w:val="00B4464A"/>
    <w:rsid w:val="00B446B3"/>
    <w:rsid w:val="00B4486C"/>
    <w:rsid w:val="00B448EA"/>
    <w:rsid w:val="00B4496D"/>
    <w:rsid w:val="00B44C99"/>
    <w:rsid w:val="00B4537F"/>
    <w:rsid w:val="00B454F5"/>
    <w:rsid w:val="00B457EE"/>
    <w:rsid w:val="00B45A6C"/>
    <w:rsid w:val="00B45CE1"/>
    <w:rsid w:val="00B45F1B"/>
    <w:rsid w:val="00B4642F"/>
    <w:rsid w:val="00B465C5"/>
    <w:rsid w:val="00B4680D"/>
    <w:rsid w:val="00B469F4"/>
    <w:rsid w:val="00B46A75"/>
    <w:rsid w:val="00B46AE8"/>
    <w:rsid w:val="00B46B7D"/>
    <w:rsid w:val="00B46D4F"/>
    <w:rsid w:val="00B46E69"/>
    <w:rsid w:val="00B46EF2"/>
    <w:rsid w:val="00B470A7"/>
    <w:rsid w:val="00B47279"/>
    <w:rsid w:val="00B472E7"/>
    <w:rsid w:val="00B47386"/>
    <w:rsid w:val="00B476BA"/>
    <w:rsid w:val="00B47C00"/>
    <w:rsid w:val="00B47C33"/>
    <w:rsid w:val="00B47CC7"/>
    <w:rsid w:val="00B47DB2"/>
    <w:rsid w:val="00B500CD"/>
    <w:rsid w:val="00B501B1"/>
    <w:rsid w:val="00B50689"/>
    <w:rsid w:val="00B50789"/>
    <w:rsid w:val="00B50827"/>
    <w:rsid w:val="00B50A4B"/>
    <w:rsid w:val="00B50A9A"/>
    <w:rsid w:val="00B50D7D"/>
    <w:rsid w:val="00B50E85"/>
    <w:rsid w:val="00B51007"/>
    <w:rsid w:val="00B5109D"/>
    <w:rsid w:val="00B5111C"/>
    <w:rsid w:val="00B511ED"/>
    <w:rsid w:val="00B51307"/>
    <w:rsid w:val="00B51431"/>
    <w:rsid w:val="00B5146E"/>
    <w:rsid w:val="00B514FC"/>
    <w:rsid w:val="00B5163C"/>
    <w:rsid w:val="00B51B45"/>
    <w:rsid w:val="00B51CEC"/>
    <w:rsid w:val="00B51D5F"/>
    <w:rsid w:val="00B51D69"/>
    <w:rsid w:val="00B51DAE"/>
    <w:rsid w:val="00B51F54"/>
    <w:rsid w:val="00B51F8D"/>
    <w:rsid w:val="00B52033"/>
    <w:rsid w:val="00B5239C"/>
    <w:rsid w:val="00B52887"/>
    <w:rsid w:val="00B52F9C"/>
    <w:rsid w:val="00B53090"/>
    <w:rsid w:val="00B53119"/>
    <w:rsid w:val="00B53254"/>
    <w:rsid w:val="00B53259"/>
    <w:rsid w:val="00B5357E"/>
    <w:rsid w:val="00B53702"/>
    <w:rsid w:val="00B537C0"/>
    <w:rsid w:val="00B53893"/>
    <w:rsid w:val="00B538AF"/>
    <w:rsid w:val="00B53D45"/>
    <w:rsid w:val="00B5417F"/>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660"/>
    <w:rsid w:val="00B55718"/>
    <w:rsid w:val="00B55A1A"/>
    <w:rsid w:val="00B55B9F"/>
    <w:rsid w:val="00B562BE"/>
    <w:rsid w:val="00B5634B"/>
    <w:rsid w:val="00B5638B"/>
    <w:rsid w:val="00B56590"/>
    <w:rsid w:val="00B56816"/>
    <w:rsid w:val="00B5681C"/>
    <w:rsid w:val="00B5689A"/>
    <w:rsid w:val="00B56EDC"/>
    <w:rsid w:val="00B570BF"/>
    <w:rsid w:val="00B571D3"/>
    <w:rsid w:val="00B572B1"/>
    <w:rsid w:val="00B574F9"/>
    <w:rsid w:val="00B57703"/>
    <w:rsid w:val="00B57F25"/>
    <w:rsid w:val="00B57FC2"/>
    <w:rsid w:val="00B60037"/>
    <w:rsid w:val="00B60471"/>
    <w:rsid w:val="00B60575"/>
    <w:rsid w:val="00B607CE"/>
    <w:rsid w:val="00B6096B"/>
    <w:rsid w:val="00B60B8F"/>
    <w:rsid w:val="00B61096"/>
    <w:rsid w:val="00B610D1"/>
    <w:rsid w:val="00B61159"/>
    <w:rsid w:val="00B61754"/>
    <w:rsid w:val="00B617C2"/>
    <w:rsid w:val="00B619B8"/>
    <w:rsid w:val="00B61B03"/>
    <w:rsid w:val="00B61B99"/>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9D7"/>
    <w:rsid w:val="00B6437E"/>
    <w:rsid w:val="00B6448F"/>
    <w:rsid w:val="00B64837"/>
    <w:rsid w:val="00B649AF"/>
    <w:rsid w:val="00B649EA"/>
    <w:rsid w:val="00B64AA7"/>
    <w:rsid w:val="00B64D5B"/>
    <w:rsid w:val="00B6538A"/>
    <w:rsid w:val="00B65452"/>
    <w:rsid w:val="00B655AE"/>
    <w:rsid w:val="00B65FED"/>
    <w:rsid w:val="00B660A1"/>
    <w:rsid w:val="00B664C6"/>
    <w:rsid w:val="00B66594"/>
    <w:rsid w:val="00B66847"/>
    <w:rsid w:val="00B66BD5"/>
    <w:rsid w:val="00B66CF9"/>
    <w:rsid w:val="00B66D3E"/>
    <w:rsid w:val="00B66ED0"/>
    <w:rsid w:val="00B675BB"/>
    <w:rsid w:val="00B67805"/>
    <w:rsid w:val="00B67D32"/>
    <w:rsid w:val="00B67F5E"/>
    <w:rsid w:val="00B700D6"/>
    <w:rsid w:val="00B7019D"/>
    <w:rsid w:val="00B701FE"/>
    <w:rsid w:val="00B7023A"/>
    <w:rsid w:val="00B703CB"/>
    <w:rsid w:val="00B712F7"/>
    <w:rsid w:val="00B7140A"/>
    <w:rsid w:val="00B71431"/>
    <w:rsid w:val="00B71498"/>
    <w:rsid w:val="00B7152D"/>
    <w:rsid w:val="00B7161B"/>
    <w:rsid w:val="00B71672"/>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B86"/>
    <w:rsid w:val="00B72BE3"/>
    <w:rsid w:val="00B72C96"/>
    <w:rsid w:val="00B73267"/>
    <w:rsid w:val="00B734AC"/>
    <w:rsid w:val="00B73695"/>
    <w:rsid w:val="00B73812"/>
    <w:rsid w:val="00B73AD7"/>
    <w:rsid w:val="00B73D69"/>
    <w:rsid w:val="00B73ED7"/>
    <w:rsid w:val="00B73FAD"/>
    <w:rsid w:val="00B740F9"/>
    <w:rsid w:val="00B7424A"/>
    <w:rsid w:val="00B742B7"/>
    <w:rsid w:val="00B744C6"/>
    <w:rsid w:val="00B745A6"/>
    <w:rsid w:val="00B74920"/>
    <w:rsid w:val="00B74D80"/>
    <w:rsid w:val="00B74E15"/>
    <w:rsid w:val="00B75141"/>
    <w:rsid w:val="00B7541C"/>
    <w:rsid w:val="00B75454"/>
    <w:rsid w:val="00B7548F"/>
    <w:rsid w:val="00B755A6"/>
    <w:rsid w:val="00B75633"/>
    <w:rsid w:val="00B75AFE"/>
    <w:rsid w:val="00B75B59"/>
    <w:rsid w:val="00B75E61"/>
    <w:rsid w:val="00B75EC6"/>
    <w:rsid w:val="00B75F7A"/>
    <w:rsid w:val="00B75FCE"/>
    <w:rsid w:val="00B7622E"/>
    <w:rsid w:val="00B7635F"/>
    <w:rsid w:val="00B7662D"/>
    <w:rsid w:val="00B767A2"/>
    <w:rsid w:val="00B76BCD"/>
    <w:rsid w:val="00B76EE9"/>
    <w:rsid w:val="00B76FEB"/>
    <w:rsid w:val="00B771D9"/>
    <w:rsid w:val="00B77231"/>
    <w:rsid w:val="00B77656"/>
    <w:rsid w:val="00B77880"/>
    <w:rsid w:val="00B77978"/>
    <w:rsid w:val="00B77B84"/>
    <w:rsid w:val="00B77EFD"/>
    <w:rsid w:val="00B80088"/>
    <w:rsid w:val="00B8014A"/>
    <w:rsid w:val="00B8029C"/>
    <w:rsid w:val="00B802B3"/>
    <w:rsid w:val="00B8061F"/>
    <w:rsid w:val="00B80954"/>
    <w:rsid w:val="00B80A0B"/>
    <w:rsid w:val="00B80B72"/>
    <w:rsid w:val="00B80D90"/>
    <w:rsid w:val="00B80EC7"/>
    <w:rsid w:val="00B80F4A"/>
    <w:rsid w:val="00B81376"/>
    <w:rsid w:val="00B81707"/>
    <w:rsid w:val="00B8172A"/>
    <w:rsid w:val="00B819C5"/>
    <w:rsid w:val="00B819E8"/>
    <w:rsid w:val="00B81C7E"/>
    <w:rsid w:val="00B81D90"/>
    <w:rsid w:val="00B8219E"/>
    <w:rsid w:val="00B82209"/>
    <w:rsid w:val="00B82613"/>
    <w:rsid w:val="00B82853"/>
    <w:rsid w:val="00B828B5"/>
    <w:rsid w:val="00B829AB"/>
    <w:rsid w:val="00B82EA8"/>
    <w:rsid w:val="00B82ED8"/>
    <w:rsid w:val="00B83098"/>
    <w:rsid w:val="00B8312D"/>
    <w:rsid w:val="00B8319C"/>
    <w:rsid w:val="00B8327B"/>
    <w:rsid w:val="00B83812"/>
    <w:rsid w:val="00B83971"/>
    <w:rsid w:val="00B83A0D"/>
    <w:rsid w:val="00B83A7E"/>
    <w:rsid w:val="00B83B5E"/>
    <w:rsid w:val="00B83E1B"/>
    <w:rsid w:val="00B84008"/>
    <w:rsid w:val="00B844DA"/>
    <w:rsid w:val="00B845A2"/>
    <w:rsid w:val="00B845D0"/>
    <w:rsid w:val="00B84A80"/>
    <w:rsid w:val="00B84C43"/>
    <w:rsid w:val="00B84D5D"/>
    <w:rsid w:val="00B84E9C"/>
    <w:rsid w:val="00B84F41"/>
    <w:rsid w:val="00B8511A"/>
    <w:rsid w:val="00B853C7"/>
    <w:rsid w:val="00B854FF"/>
    <w:rsid w:val="00B85522"/>
    <w:rsid w:val="00B85548"/>
    <w:rsid w:val="00B85B31"/>
    <w:rsid w:val="00B8625E"/>
    <w:rsid w:val="00B863BC"/>
    <w:rsid w:val="00B86902"/>
    <w:rsid w:val="00B869E8"/>
    <w:rsid w:val="00B86A1D"/>
    <w:rsid w:val="00B86B07"/>
    <w:rsid w:val="00B86CC9"/>
    <w:rsid w:val="00B86E0B"/>
    <w:rsid w:val="00B86EDB"/>
    <w:rsid w:val="00B8719F"/>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98D"/>
    <w:rsid w:val="00B91AAC"/>
    <w:rsid w:val="00B91F1D"/>
    <w:rsid w:val="00B92708"/>
    <w:rsid w:val="00B92737"/>
    <w:rsid w:val="00B92944"/>
    <w:rsid w:val="00B92983"/>
    <w:rsid w:val="00B92C9B"/>
    <w:rsid w:val="00B92CEA"/>
    <w:rsid w:val="00B92D25"/>
    <w:rsid w:val="00B93008"/>
    <w:rsid w:val="00B93144"/>
    <w:rsid w:val="00B931C0"/>
    <w:rsid w:val="00B932A2"/>
    <w:rsid w:val="00B935D6"/>
    <w:rsid w:val="00B9375D"/>
    <w:rsid w:val="00B93998"/>
    <w:rsid w:val="00B93A16"/>
    <w:rsid w:val="00B93FD7"/>
    <w:rsid w:val="00B9406D"/>
    <w:rsid w:val="00B9408F"/>
    <w:rsid w:val="00B94198"/>
    <w:rsid w:val="00B941E4"/>
    <w:rsid w:val="00B942BE"/>
    <w:rsid w:val="00B945C3"/>
    <w:rsid w:val="00B947D4"/>
    <w:rsid w:val="00B948F5"/>
    <w:rsid w:val="00B94A00"/>
    <w:rsid w:val="00B94AFF"/>
    <w:rsid w:val="00B94BA7"/>
    <w:rsid w:val="00B94BF2"/>
    <w:rsid w:val="00B94E0E"/>
    <w:rsid w:val="00B94E49"/>
    <w:rsid w:val="00B950AF"/>
    <w:rsid w:val="00B9517F"/>
    <w:rsid w:val="00B956CA"/>
    <w:rsid w:val="00B9570E"/>
    <w:rsid w:val="00B9598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EA1"/>
    <w:rsid w:val="00B97FB1"/>
    <w:rsid w:val="00B97FE2"/>
    <w:rsid w:val="00BA00E1"/>
    <w:rsid w:val="00BA04B3"/>
    <w:rsid w:val="00BA0988"/>
    <w:rsid w:val="00BA0A9E"/>
    <w:rsid w:val="00BA0B0D"/>
    <w:rsid w:val="00BA0D1A"/>
    <w:rsid w:val="00BA0EF1"/>
    <w:rsid w:val="00BA1104"/>
    <w:rsid w:val="00BA1872"/>
    <w:rsid w:val="00BA1913"/>
    <w:rsid w:val="00BA19D3"/>
    <w:rsid w:val="00BA1B4D"/>
    <w:rsid w:val="00BA1F90"/>
    <w:rsid w:val="00BA21FA"/>
    <w:rsid w:val="00BA2667"/>
    <w:rsid w:val="00BA2804"/>
    <w:rsid w:val="00BA282F"/>
    <w:rsid w:val="00BA292E"/>
    <w:rsid w:val="00BA29D2"/>
    <w:rsid w:val="00BA2BAA"/>
    <w:rsid w:val="00BA2BC9"/>
    <w:rsid w:val="00BA2D09"/>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5885"/>
    <w:rsid w:val="00BA5BE3"/>
    <w:rsid w:val="00BA5EEF"/>
    <w:rsid w:val="00BA5FDC"/>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E4"/>
    <w:rsid w:val="00BB0FC9"/>
    <w:rsid w:val="00BB14F8"/>
    <w:rsid w:val="00BB1A78"/>
    <w:rsid w:val="00BB1A8D"/>
    <w:rsid w:val="00BB2190"/>
    <w:rsid w:val="00BB24ED"/>
    <w:rsid w:val="00BB25E6"/>
    <w:rsid w:val="00BB2F36"/>
    <w:rsid w:val="00BB319D"/>
    <w:rsid w:val="00BB3360"/>
    <w:rsid w:val="00BB3A48"/>
    <w:rsid w:val="00BB3CBB"/>
    <w:rsid w:val="00BB3E2B"/>
    <w:rsid w:val="00BB3E92"/>
    <w:rsid w:val="00BB3F16"/>
    <w:rsid w:val="00BB4478"/>
    <w:rsid w:val="00BB4947"/>
    <w:rsid w:val="00BB4A71"/>
    <w:rsid w:val="00BB4AD3"/>
    <w:rsid w:val="00BB4BB7"/>
    <w:rsid w:val="00BB4D02"/>
    <w:rsid w:val="00BB512C"/>
    <w:rsid w:val="00BB57D1"/>
    <w:rsid w:val="00BB586E"/>
    <w:rsid w:val="00BB58D8"/>
    <w:rsid w:val="00BB5B18"/>
    <w:rsid w:val="00BB5BC2"/>
    <w:rsid w:val="00BB5D1C"/>
    <w:rsid w:val="00BB61D5"/>
    <w:rsid w:val="00BB639A"/>
    <w:rsid w:val="00BB6477"/>
    <w:rsid w:val="00BB6552"/>
    <w:rsid w:val="00BB65E0"/>
    <w:rsid w:val="00BB676F"/>
    <w:rsid w:val="00BB686E"/>
    <w:rsid w:val="00BB698E"/>
    <w:rsid w:val="00BB69AC"/>
    <w:rsid w:val="00BB6AC9"/>
    <w:rsid w:val="00BB6B9B"/>
    <w:rsid w:val="00BB6C3F"/>
    <w:rsid w:val="00BB6D88"/>
    <w:rsid w:val="00BB7050"/>
    <w:rsid w:val="00BB7415"/>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2BF"/>
    <w:rsid w:val="00BC150F"/>
    <w:rsid w:val="00BC15A0"/>
    <w:rsid w:val="00BC15FE"/>
    <w:rsid w:val="00BC176A"/>
    <w:rsid w:val="00BC193E"/>
    <w:rsid w:val="00BC1AD9"/>
    <w:rsid w:val="00BC1DA4"/>
    <w:rsid w:val="00BC1F07"/>
    <w:rsid w:val="00BC23F8"/>
    <w:rsid w:val="00BC244A"/>
    <w:rsid w:val="00BC2554"/>
    <w:rsid w:val="00BC2561"/>
    <w:rsid w:val="00BC2854"/>
    <w:rsid w:val="00BC2911"/>
    <w:rsid w:val="00BC294D"/>
    <w:rsid w:val="00BC29BA"/>
    <w:rsid w:val="00BC2AB0"/>
    <w:rsid w:val="00BC2BF4"/>
    <w:rsid w:val="00BC2C50"/>
    <w:rsid w:val="00BC2D73"/>
    <w:rsid w:val="00BC3003"/>
    <w:rsid w:val="00BC303A"/>
    <w:rsid w:val="00BC31D0"/>
    <w:rsid w:val="00BC3257"/>
    <w:rsid w:val="00BC32E7"/>
    <w:rsid w:val="00BC337B"/>
    <w:rsid w:val="00BC33FF"/>
    <w:rsid w:val="00BC39B4"/>
    <w:rsid w:val="00BC3AFC"/>
    <w:rsid w:val="00BC3BE3"/>
    <w:rsid w:val="00BC3BE8"/>
    <w:rsid w:val="00BC3CAF"/>
    <w:rsid w:val="00BC408C"/>
    <w:rsid w:val="00BC438D"/>
    <w:rsid w:val="00BC49A5"/>
    <w:rsid w:val="00BC49B2"/>
    <w:rsid w:val="00BC4B7A"/>
    <w:rsid w:val="00BC4E7A"/>
    <w:rsid w:val="00BC4F81"/>
    <w:rsid w:val="00BC5670"/>
    <w:rsid w:val="00BC575C"/>
    <w:rsid w:val="00BC586C"/>
    <w:rsid w:val="00BC58B9"/>
    <w:rsid w:val="00BC5A1D"/>
    <w:rsid w:val="00BC5DB6"/>
    <w:rsid w:val="00BC5DDB"/>
    <w:rsid w:val="00BC5E7B"/>
    <w:rsid w:val="00BC5EA7"/>
    <w:rsid w:val="00BC60BD"/>
    <w:rsid w:val="00BC6178"/>
    <w:rsid w:val="00BC6342"/>
    <w:rsid w:val="00BC6411"/>
    <w:rsid w:val="00BC6428"/>
    <w:rsid w:val="00BC64CD"/>
    <w:rsid w:val="00BC6685"/>
    <w:rsid w:val="00BC698B"/>
    <w:rsid w:val="00BC6B4C"/>
    <w:rsid w:val="00BC6B4E"/>
    <w:rsid w:val="00BC6EA0"/>
    <w:rsid w:val="00BC72B7"/>
    <w:rsid w:val="00BC77E5"/>
    <w:rsid w:val="00BC7868"/>
    <w:rsid w:val="00BC78D9"/>
    <w:rsid w:val="00BC7F14"/>
    <w:rsid w:val="00BD01EF"/>
    <w:rsid w:val="00BD01FE"/>
    <w:rsid w:val="00BD04D7"/>
    <w:rsid w:val="00BD064E"/>
    <w:rsid w:val="00BD0BD9"/>
    <w:rsid w:val="00BD0E36"/>
    <w:rsid w:val="00BD0EFC"/>
    <w:rsid w:val="00BD0F30"/>
    <w:rsid w:val="00BD0FFA"/>
    <w:rsid w:val="00BD1186"/>
    <w:rsid w:val="00BD1776"/>
    <w:rsid w:val="00BD187D"/>
    <w:rsid w:val="00BD1C51"/>
    <w:rsid w:val="00BD1C6D"/>
    <w:rsid w:val="00BD1F0A"/>
    <w:rsid w:val="00BD238D"/>
    <w:rsid w:val="00BD2576"/>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BF2"/>
    <w:rsid w:val="00BD4D38"/>
    <w:rsid w:val="00BD4DA8"/>
    <w:rsid w:val="00BD4E05"/>
    <w:rsid w:val="00BD517F"/>
    <w:rsid w:val="00BD5305"/>
    <w:rsid w:val="00BD5357"/>
    <w:rsid w:val="00BD54AC"/>
    <w:rsid w:val="00BD5547"/>
    <w:rsid w:val="00BD56DB"/>
    <w:rsid w:val="00BD576A"/>
    <w:rsid w:val="00BD598A"/>
    <w:rsid w:val="00BD59E0"/>
    <w:rsid w:val="00BD5BE6"/>
    <w:rsid w:val="00BD5C7A"/>
    <w:rsid w:val="00BD5D15"/>
    <w:rsid w:val="00BD5E44"/>
    <w:rsid w:val="00BD61B5"/>
    <w:rsid w:val="00BD63B3"/>
    <w:rsid w:val="00BD649C"/>
    <w:rsid w:val="00BD6851"/>
    <w:rsid w:val="00BD69CD"/>
    <w:rsid w:val="00BD6A48"/>
    <w:rsid w:val="00BD6AA2"/>
    <w:rsid w:val="00BD6DF8"/>
    <w:rsid w:val="00BD6E4D"/>
    <w:rsid w:val="00BD7085"/>
    <w:rsid w:val="00BD711C"/>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54D"/>
    <w:rsid w:val="00BE0570"/>
    <w:rsid w:val="00BE05FC"/>
    <w:rsid w:val="00BE0679"/>
    <w:rsid w:val="00BE067E"/>
    <w:rsid w:val="00BE0827"/>
    <w:rsid w:val="00BE0A4D"/>
    <w:rsid w:val="00BE0B3C"/>
    <w:rsid w:val="00BE0BD2"/>
    <w:rsid w:val="00BE0C17"/>
    <w:rsid w:val="00BE0C85"/>
    <w:rsid w:val="00BE0F20"/>
    <w:rsid w:val="00BE0FE5"/>
    <w:rsid w:val="00BE1415"/>
    <w:rsid w:val="00BE16D3"/>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DD3"/>
    <w:rsid w:val="00BE4EC9"/>
    <w:rsid w:val="00BE502C"/>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F9"/>
    <w:rsid w:val="00BE7526"/>
    <w:rsid w:val="00BE7667"/>
    <w:rsid w:val="00BE790A"/>
    <w:rsid w:val="00BE79E7"/>
    <w:rsid w:val="00BE7B46"/>
    <w:rsid w:val="00BE7C09"/>
    <w:rsid w:val="00BF0020"/>
    <w:rsid w:val="00BF043A"/>
    <w:rsid w:val="00BF04F4"/>
    <w:rsid w:val="00BF0771"/>
    <w:rsid w:val="00BF08F5"/>
    <w:rsid w:val="00BF0B50"/>
    <w:rsid w:val="00BF0B96"/>
    <w:rsid w:val="00BF0CCF"/>
    <w:rsid w:val="00BF0CFA"/>
    <w:rsid w:val="00BF0FC5"/>
    <w:rsid w:val="00BF0FDD"/>
    <w:rsid w:val="00BF1072"/>
    <w:rsid w:val="00BF10BC"/>
    <w:rsid w:val="00BF1255"/>
    <w:rsid w:val="00BF1458"/>
    <w:rsid w:val="00BF1531"/>
    <w:rsid w:val="00BF168A"/>
    <w:rsid w:val="00BF1940"/>
    <w:rsid w:val="00BF19F3"/>
    <w:rsid w:val="00BF1E83"/>
    <w:rsid w:val="00BF21AC"/>
    <w:rsid w:val="00BF228E"/>
    <w:rsid w:val="00BF28B4"/>
    <w:rsid w:val="00BF2926"/>
    <w:rsid w:val="00BF294F"/>
    <w:rsid w:val="00BF29AB"/>
    <w:rsid w:val="00BF2A16"/>
    <w:rsid w:val="00BF2B9A"/>
    <w:rsid w:val="00BF2C82"/>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C7"/>
    <w:rsid w:val="00BF4FD8"/>
    <w:rsid w:val="00BF5090"/>
    <w:rsid w:val="00BF51BB"/>
    <w:rsid w:val="00BF5300"/>
    <w:rsid w:val="00BF568A"/>
    <w:rsid w:val="00BF57AB"/>
    <w:rsid w:val="00BF58C1"/>
    <w:rsid w:val="00BF59CC"/>
    <w:rsid w:val="00BF5E5B"/>
    <w:rsid w:val="00BF5E6A"/>
    <w:rsid w:val="00BF5F3E"/>
    <w:rsid w:val="00BF6252"/>
    <w:rsid w:val="00BF65F6"/>
    <w:rsid w:val="00BF6C4D"/>
    <w:rsid w:val="00BF6C82"/>
    <w:rsid w:val="00BF6E3D"/>
    <w:rsid w:val="00BF6FB0"/>
    <w:rsid w:val="00BF70AB"/>
    <w:rsid w:val="00BF711C"/>
    <w:rsid w:val="00BF7154"/>
    <w:rsid w:val="00BF71D4"/>
    <w:rsid w:val="00BF737B"/>
    <w:rsid w:val="00BF748E"/>
    <w:rsid w:val="00BF761D"/>
    <w:rsid w:val="00BF767B"/>
    <w:rsid w:val="00BF789B"/>
    <w:rsid w:val="00BF7A0C"/>
    <w:rsid w:val="00BF7AF7"/>
    <w:rsid w:val="00BF7D92"/>
    <w:rsid w:val="00BF7F82"/>
    <w:rsid w:val="00C002A2"/>
    <w:rsid w:val="00C0096D"/>
    <w:rsid w:val="00C00D61"/>
    <w:rsid w:val="00C00F45"/>
    <w:rsid w:val="00C00FAE"/>
    <w:rsid w:val="00C010E9"/>
    <w:rsid w:val="00C01323"/>
    <w:rsid w:val="00C014BF"/>
    <w:rsid w:val="00C019FE"/>
    <w:rsid w:val="00C01A0C"/>
    <w:rsid w:val="00C01ADD"/>
    <w:rsid w:val="00C01DC3"/>
    <w:rsid w:val="00C01E2F"/>
    <w:rsid w:val="00C0207E"/>
    <w:rsid w:val="00C020C4"/>
    <w:rsid w:val="00C020EB"/>
    <w:rsid w:val="00C021A5"/>
    <w:rsid w:val="00C0258C"/>
    <w:rsid w:val="00C026E5"/>
    <w:rsid w:val="00C0270B"/>
    <w:rsid w:val="00C02A05"/>
    <w:rsid w:val="00C02E13"/>
    <w:rsid w:val="00C02E55"/>
    <w:rsid w:val="00C02F15"/>
    <w:rsid w:val="00C03045"/>
    <w:rsid w:val="00C0324B"/>
    <w:rsid w:val="00C03309"/>
    <w:rsid w:val="00C03350"/>
    <w:rsid w:val="00C033EF"/>
    <w:rsid w:val="00C0341B"/>
    <w:rsid w:val="00C037E0"/>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2AD"/>
    <w:rsid w:val="00C06364"/>
    <w:rsid w:val="00C06616"/>
    <w:rsid w:val="00C067F0"/>
    <w:rsid w:val="00C06C8D"/>
    <w:rsid w:val="00C06E59"/>
    <w:rsid w:val="00C06E62"/>
    <w:rsid w:val="00C06FB9"/>
    <w:rsid w:val="00C072FE"/>
    <w:rsid w:val="00C075FF"/>
    <w:rsid w:val="00C077D5"/>
    <w:rsid w:val="00C078E7"/>
    <w:rsid w:val="00C07956"/>
    <w:rsid w:val="00C079ED"/>
    <w:rsid w:val="00C07AD0"/>
    <w:rsid w:val="00C07B49"/>
    <w:rsid w:val="00C07BCD"/>
    <w:rsid w:val="00C07C42"/>
    <w:rsid w:val="00C07F74"/>
    <w:rsid w:val="00C07F88"/>
    <w:rsid w:val="00C100D9"/>
    <w:rsid w:val="00C10418"/>
    <w:rsid w:val="00C108CA"/>
    <w:rsid w:val="00C10A67"/>
    <w:rsid w:val="00C10AEC"/>
    <w:rsid w:val="00C10B29"/>
    <w:rsid w:val="00C10B6E"/>
    <w:rsid w:val="00C10EFC"/>
    <w:rsid w:val="00C11707"/>
    <w:rsid w:val="00C1171D"/>
    <w:rsid w:val="00C11749"/>
    <w:rsid w:val="00C119F3"/>
    <w:rsid w:val="00C11ADE"/>
    <w:rsid w:val="00C11FA3"/>
    <w:rsid w:val="00C124B3"/>
    <w:rsid w:val="00C126E0"/>
    <w:rsid w:val="00C127C8"/>
    <w:rsid w:val="00C128BC"/>
    <w:rsid w:val="00C129D7"/>
    <w:rsid w:val="00C12BB3"/>
    <w:rsid w:val="00C12E25"/>
    <w:rsid w:val="00C12E39"/>
    <w:rsid w:val="00C12F97"/>
    <w:rsid w:val="00C12FD6"/>
    <w:rsid w:val="00C12FDA"/>
    <w:rsid w:val="00C1312C"/>
    <w:rsid w:val="00C13782"/>
    <w:rsid w:val="00C13D47"/>
    <w:rsid w:val="00C14164"/>
    <w:rsid w:val="00C1439A"/>
    <w:rsid w:val="00C149A8"/>
    <w:rsid w:val="00C149E5"/>
    <w:rsid w:val="00C14BCC"/>
    <w:rsid w:val="00C14C53"/>
    <w:rsid w:val="00C14E81"/>
    <w:rsid w:val="00C14F73"/>
    <w:rsid w:val="00C14F85"/>
    <w:rsid w:val="00C14FDE"/>
    <w:rsid w:val="00C150E9"/>
    <w:rsid w:val="00C152AC"/>
    <w:rsid w:val="00C15458"/>
    <w:rsid w:val="00C1546F"/>
    <w:rsid w:val="00C15646"/>
    <w:rsid w:val="00C15A67"/>
    <w:rsid w:val="00C15C72"/>
    <w:rsid w:val="00C15D8E"/>
    <w:rsid w:val="00C15F79"/>
    <w:rsid w:val="00C1656A"/>
    <w:rsid w:val="00C166CE"/>
    <w:rsid w:val="00C168C3"/>
    <w:rsid w:val="00C16995"/>
    <w:rsid w:val="00C16A51"/>
    <w:rsid w:val="00C16B75"/>
    <w:rsid w:val="00C16D86"/>
    <w:rsid w:val="00C16E51"/>
    <w:rsid w:val="00C17012"/>
    <w:rsid w:val="00C17209"/>
    <w:rsid w:val="00C17753"/>
    <w:rsid w:val="00C178FB"/>
    <w:rsid w:val="00C179F6"/>
    <w:rsid w:val="00C17D35"/>
    <w:rsid w:val="00C17DF9"/>
    <w:rsid w:val="00C17E57"/>
    <w:rsid w:val="00C20060"/>
    <w:rsid w:val="00C200A5"/>
    <w:rsid w:val="00C201EB"/>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B28"/>
    <w:rsid w:val="00C22CD1"/>
    <w:rsid w:val="00C22EB0"/>
    <w:rsid w:val="00C22F0C"/>
    <w:rsid w:val="00C232E4"/>
    <w:rsid w:val="00C23AB2"/>
    <w:rsid w:val="00C23D29"/>
    <w:rsid w:val="00C240E9"/>
    <w:rsid w:val="00C24173"/>
    <w:rsid w:val="00C24249"/>
    <w:rsid w:val="00C24448"/>
    <w:rsid w:val="00C24493"/>
    <w:rsid w:val="00C245CE"/>
    <w:rsid w:val="00C24632"/>
    <w:rsid w:val="00C247EF"/>
    <w:rsid w:val="00C248C9"/>
    <w:rsid w:val="00C2492F"/>
    <w:rsid w:val="00C24A4F"/>
    <w:rsid w:val="00C24B26"/>
    <w:rsid w:val="00C24C0A"/>
    <w:rsid w:val="00C24CCF"/>
    <w:rsid w:val="00C25381"/>
    <w:rsid w:val="00C25394"/>
    <w:rsid w:val="00C2572E"/>
    <w:rsid w:val="00C257B7"/>
    <w:rsid w:val="00C2588A"/>
    <w:rsid w:val="00C25968"/>
    <w:rsid w:val="00C25988"/>
    <w:rsid w:val="00C25A77"/>
    <w:rsid w:val="00C25AC2"/>
    <w:rsid w:val="00C25C91"/>
    <w:rsid w:val="00C26331"/>
    <w:rsid w:val="00C2654C"/>
    <w:rsid w:val="00C2660A"/>
    <w:rsid w:val="00C266A7"/>
    <w:rsid w:val="00C266B6"/>
    <w:rsid w:val="00C267A2"/>
    <w:rsid w:val="00C267E4"/>
    <w:rsid w:val="00C2690F"/>
    <w:rsid w:val="00C26BC0"/>
    <w:rsid w:val="00C26E22"/>
    <w:rsid w:val="00C272E8"/>
    <w:rsid w:val="00C275C0"/>
    <w:rsid w:val="00C27602"/>
    <w:rsid w:val="00C2774E"/>
    <w:rsid w:val="00C279B9"/>
    <w:rsid w:val="00C27C60"/>
    <w:rsid w:val="00C27EA9"/>
    <w:rsid w:val="00C30122"/>
    <w:rsid w:val="00C30228"/>
    <w:rsid w:val="00C30289"/>
    <w:rsid w:val="00C3090A"/>
    <w:rsid w:val="00C3097B"/>
    <w:rsid w:val="00C30ABC"/>
    <w:rsid w:val="00C30B60"/>
    <w:rsid w:val="00C30C66"/>
    <w:rsid w:val="00C3130E"/>
    <w:rsid w:val="00C313B9"/>
    <w:rsid w:val="00C31950"/>
    <w:rsid w:val="00C31A20"/>
    <w:rsid w:val="00C31FAA"/>
    <w:rsid w:val="00C32005"/>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40B6"/>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6116"/>
    <w:rsid w:val="00C365E7"/>
    <w:rsid w:val="00C365FD"/>
    <w:rsid w:val="00C36807"/>
    <w:rsid w:val="00C36CC8"/>
    <w:rsid w:val="00C36E34"/>
    <w:rsid w:val="00C36E93"/>
    <w:rsid w:val="00C3705E"/>
    <w:rsid w:val="00C374CC"/>
    <w:rsid w:val="00C376A0"/>
    <w:rsid w:val="00C37742"/>
    <w:rsid w:val="00C37925"/>
    <w:rsid w:val="00C37AD6"/>
    <w:rsid w:val="00C37C30"/>
    <w:rsid w:val="00C37D5D"/>
    <w:rsid w:val="00C40003"/>
    <w:rsid w:val="00C40388"/>
    <w:rsid w:val="00C404D7"/>
    <w:rsid w:val="00C404EE"/>
    <w:rsid w:val="00C405EF"/>
    <w:rsid w:val="00C4061E"/>
    <w:rsid w:val="00C408CA"/>
    <w:rsid w:val="00C40A88"/>
    <w:rsid w:val="00C40CCC"/>
    <w:rsid w:val="00C40D4E"/>
    <w:rsid w:val="00C412B8"/>
    <w:rsid w:val="00C41361"/>
    <w:rsid w:val="00C415A4"/>
    <w:rsid w:val="00C416B9"/>
    <w:rsid w:val="00C4171B"/>
    <w:rsid w:val="00C41763"/>
    <w:rsid w:val="00C417E3"/>
    <w:rsid w:val="00C41997"/>
    <w:rsid w:val="00C41C02"/>
    <w:rsid w:val="00C41C32"/>
    <w:rsid w:val="00C41E67"/>
    <w:rsid w:val="00C41E75"/>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4B"/>
    <w:rsid w:val="00C43D3D"/>
    <w:rsid w:val="00C43FF0"/>
    <w:rsid w:val="00C44124"/>
    <w:rsid w:val="00C44641"/>
    <w:rsid w:val="00C447F8"/>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9A4"/>
    <w:rsid w:val="00C46B7E"/>
    <w:rsid w:val="00C46C5F"/>
    <w:rsid w:val="00C46CAB"/>
    <w:rsid w:val="00C46CDC"/>
    <w:rsid w:val="00C46D74"/>
    <w:rsid w:val="00C46E4D"/>
    <w:rsid w:val="00C47334"/>
    <w:rsid w:val="00C47370"/>
    <w:rsid w:val="00C474D6"/>
    <w:rsid w:val="00C47538"/>
    <w:rsid w:val="00C4792F"/>
    <w:rsid w:val="00C47C88"/>
    <w:rsid w:val="00C47EF1"/>
    <w:rsid w:val="00C5007C"/>
    <w:rsid w:val="00C50205"/>
    <w:rsid w:val="00C50574"/>
    <w:rsid w:val="00C50651"/>
    <w:rsid w:val="00C506A8"/>
    <w:rsid w:val="00C50987"/>
    <w:rsid w:val="00C5099B"/>
    <w:rsid w:val="00C50A4E"/>
    <w:rsid w:val="00C50D76"/>
    <w:rsid w:val="00C51146"/>
    <w:rsid w:val="00C51193"/>
    <w:rsid w:val="00C5123B"/>
    <w:rsid w:val="00C512F9"/>
    <w:rsid w:val="00C51357"/>
    <w:rsid w:val="00C51381"/>
    <w:rsid w:val="00C51438"/>
    <w:rsid w:val="00C51615"/>
    <w:rsid w:val="00C516DE"/>
    <w:rsid w:val="00C5187E"/>
    <w:rsid w:val="00C51BD0"/>
    <w:rsid w:val="00C51C37"/>
    <w:rsid w:val="00C51F74"/>
    <w:rsid w:val="00C51FB2"/>
    <w:rsid w:val="00C52082"/>
    <w:rsid w:val="00C520B1"/>
    <w:rsid w:val="00C52255"/>
    <w:rsid w:val="00C522D6"/>
    <w:rsid w:val="00C52406"/>
    <w:rsid w:val="00C5259B"/>
    <w:rsid w:val="00C528E3"/>
    <w:rsid w:val="00C52B2E"/>
    <w:rsid w:val="00C52BD7"/>
    <w:rsid w:val="00C52BFC"/>
    <w:rsid w:val="00C52C52"/>
    <w:rsid w:val="00C52E58"/>
    <w:rsid w:val="00C5390F"/>
    <w:rsid w:val="00C53DC6"/>
    <w:rsid w:val="00C53FA3"/>
    <w:rsid w:val="00C54020"/>
    <w:rsid w:val="00C5406E"/>
    <w:rsid w:val="00C5406F"/>
    <w:rsid w:val="00C545C5"/>
    <w:rsid w:val="00C5467D"/>
    <w:rsid w:val="00C547E3"/>
    <w:rsid w:val="00C54817"/>
    <w:rsid w:val="00C54A69"/>
    <w:rsid w:val="00C54DB6"/>
    <w:rsid w:val="00C54F0A"/>
    <w:rsid w:val="00C54F35"/>
    <w:rsid w:val="00C54F87"/>
    <w:rsid w:val="00C55266"/>
    <w:rsid w:val="00C55374"/>
    <w:rsid w:val="00C55566"/>
    <w:rsid w:val="00C556AE"/>
    <w:rsid w:val="00C557ED"/>
    <w:rsid w:val="00C559E7"/>
    <w:rsid w:val="00C560DE"/>
    <w:rsid w:val="00C56254"/>
    <w:rsid w:val="00C56692"/>
    <w:rsid w:val="00C56ADC"/>
    <w:rsid w:val="00C56D2A"/>
    <w:rsid w:val="00C56DB9"/>
    <w:rsid w:val="00C56F93"/>
    <w:rsid w:val="00C57392"/>
    <w:rsid w:val="00C5746F"/>
    <w:rsid w:val="00C574DA"/>
    <w:rsid w:val="00C57530"/>
    <w:rsid w:val="00C5765A"/>
    <w:rsid w:val="00C5785D"/>
    <w:rsid w:val="00C57A01"/>
    <w:rsid w:val="00C57A2D"/>
    <w:rsid w:val="00C57A44"/>
    <w:rsid w:val="00C57A91"/>
    <w:rsid w:val="00C57E64"/>
    <w:rsid w:val="00C57F3C"/>
    <w:rsid w:val="00C60461"/>
    <w:rsid w:val="00C60566"/>
    <w:rsid w:val="00C6064A"/>
    <w:rsid w:val="00C609C4"/>
    <w:rsid w:val="00C60AAE"/>
    <w:rsid w:val="00C60ACF"/>
    <w:rsid w:val="00C60B07"/>
    <w:rsid w:val="00C60D29"/>
    <w:rsid w:val="00C60EBD"/>
    <w:rsid w:val="00C61041"/>
    <w:rsid w:val="00C6129B"/>
    <w:rsid w:val="00C618D6"/>
    <w:rsid w:val="00C61D4B"/>
    <w:rsid w:val="00C61E0E"/>
    <w:rsid w:val="00C62117"/>
    <w:rsid w:val="00C62180"/>
    <w:rsid w:val="00C62246"/>
    <w:rsid w:val="00C623D1"/>
    <w:rsid w:val="00C627F4"/>
    <w:rsid w:val="00C62985"/>
    <w:rsid w:val="00C629BD"/>
    <w:rsid w:val="00C62ADB"/>
    <w:rsid w:val="00C62B0A"/>
    <w:rsid w:val="00C62B20"/>
    <w:rsid w:val="00C62B3C"/>
    <w:rsid w:val="00C62C0F"/>
    <w:rsid w:val="00C62C2F"/>
    <w:rsid w:val="00C62D9C"/>
    <w:rsid w:val="00C62EC1"/>
    <w:rsid w:val="00C63025"/>
    <w:rsid w:val="00C6335A"/>
    <w:rsid w:val="00C63548"/>
    <w:rsid w:val="00C6355D"/>
    <w:rsid w:val="00C6367B"/>
    <w:rsid w:val="00C6394F"/>
    <w:rsid w:val="00C639B7"/>
    <w:rsid w:val="00C63AF8"/>
    <w:rsid w:val="00C63B5A"/>
    <w:rsid w:val="00C63C52"/>
    <w:rsid w:val="00C63E7F"/>
    <w:rsid w:val="00C63F08"/>
    <w:rsid w:val="00C64047"/>
    <w:rsid w:val="00C64098"/>
    <w:rsid w:val="00C6419D"/>
    <w:rsid w:val="00C64222"/>
    <w:rsid w:val="00C6473F"/>
    <w:rsid w:val="00C64B40"/>
    <w:rsid w:val="00C64B90"/>
    <w:rsid w:val="00C64E47"/>
    <w:rsid w:val="00C64F73"/>
    <w:rsid w:val="00C65001"/>
    <w:rsid w:val="00C6518B"/>
    <w:rsid w:val="00C65233"/>
    <w:rsid w:val="00C65235"/>
    <w:rsid w:val="00C6528C"/>
    <w:rsid w:val="00C652A5"/>
    <w:rsid w:val="00C65916"/>
    <w:rsid w:val="00C65A56"/>
    <w:rsid w:val="00C65B35"/>
    <w:rsid w:val="00C65F1A"/>
    <w:rsid w:val="00C65F20"/>
    <w:rsid w:val="00C661E8"/>
    <w:rsid w:val="00C6627B"/>
    <w:rsid w:val="00C66387"/>
    <w:rsid w:val="00C66F17"/>
    <w:rsid w:val="00C67156"/>
    <w:rsid w:val="00C677A9"/>
    <w:rsid w:val="00C67930"/>
    <w:rsid w:val="00C67D1B"/>
    <w:rsid w:val="00C70084"/>
    <w:rsid w:val="00C70157"/>
    <w:rsid w:val="00C7088E"/>
    <w:rsid w:val="00C7090B"/>
    <w:rsid w:val="00C70D4E"/>
    <w:rsid w:val="00C71619"/>
    <w:rsid w:val="00C71968"/>
    <w:rsid w:val="00C71B94"/>
    <w:rsid w:val="00C71DA7"/>
    <w:rsid w:val="00C71EED"/>
    <w:rsid w:val="00C7207F"/>
    <w:rsid w:val="00C72291"/>
    <w:rsid w:val="00C7235B"/>
    <w:rsid w:val="00C7275C"/>
    <w:rsid w:val="00C727D0"/>
    <w:rsid w:val="00C729D4"/>
    <w:rsid w:val="00C72B8E"/>
    <w:rsid w:val="00C72C86"/>
    <w:rsid w:val="00C72E18"/>
    <w:rsid w:val="00C731AD"/>
    <w:rsid w:val="00C732E9"/>
    <w:rsid w:val="00C73688"/>
    <w:rsid w:val="00C736FC"/>
    <w:rsid w:val="00C737A9"/>
    <w:rsid w:val="00C7380B"/>
    <w:rsid w:val="00C73856"/>
    <w:rsid w:val="00C738B4"/>
    <w:rsid w:val="00C73A27"/>
    <w:rsid w:val="00C73CA8"/>
    <w:rsid w:val="00C73E6E"/>
    <w:rsid w:val="00C73F78"/>
    <w:rsid w:val="00C742F3"/>
    <w:rsid w:val="00C74421"/>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EC1"/>
    <w:rsid w:val="00C75F2F"/>
    <w:rsid w:val="00C75FEE"/>
    <w:rsid w:val="00C76063"/>
    <w:rsid w:val="00C763DB"/>
    <w:rsid w:val="00C765CC"/>
    <w:rsid w:val="00C7660D"/>
    <w:rsid w:val="00C766F8"/>
    <w:rsid w:val="00C76823"/>
    <w:rsid w:val="00C7685C"/>
    <w:rsid w:val="00C76962"/>
    <w:rsid w:val="00C76ABF"/>
    <w:rsid w:val="00C76B0E"/>
    <w:rsid w:val="00C76EBD"/>
    <w:rsid w:val="00C76F1D"/>
    <w:rsid w:val="00C770F4"/>
    <w:rsid w:val="00C772C9"/>
    <w:rsid w:val="00C775EF"/>
    <w:rsid w:val="00C7773F"/>
    <w:rsid w:val="00C77789"/>
    <w:rsid w:val="00C77903"/>
    <w:rsid w:val="00C77937"/>
    <w:rsid w:val="00C77A75"/>
    <w:rsid w:val="00C77A7A"/>
    <w:rsid w:val="00C77B53"/>
    <w:rsid w:val="00C77B8F"/>
    <w:rsid w:val="00C77CA4"/>
    <w:rsid w:val="00C77D26"/>
    <w:rsid w:val="00C77E9E"/>
    <w:rsid w:val="00C801D3"/>
    <w:rsid w:val="00C802ED"/>
    <w:rsid w:val="00C8042A"/>
    <w:rsid w:val="00C8042E"/>
    <w:rsid w:val="00C80BAB"/>
    <w:rsid w:val="00C80BDF"/>
    <w:rsid w:val="00C80C45"/>
    <w:rsid w:val="00C80D42"/>
    <w:rsid w:val="00C80F06"/>
    <w:rsid w:val="00C8114C"/>
    <w:rsid w:val="00C8116A"/>
    <w:rsid w:val="00C81228"/>
    <w:rsid w:val="00C813D6"/>
    <w:rsid w:val="00C813E2"/>
    <w:rsid w:val="00C815DF"/>
    <w:rsid w:val="00C8162B"/>
    <w:rsid w:val="00C817D1"/>
    <w:rsid w:val="00C8180D"/>
    <w:rsid w:val="00C81819"/>
    <w:rsid w:val="00C8190D"/>
    <w:rsid w:val="00C81942"/>
    <w:rsid w:val="00C81B53"/>
    <w:rsid w:val="00C81CFA"/>
    <w:rsid w:val="00C81F05"/>
    <w:rsid w:val="00C82388"/>
    <w:rsid w:val="00C8274D"/>
    <w:rsid w:val="00C829EF"/>
    <w:rsid w:val="00C82B21"/>
    <w:rsid w:val="00C82BA2"/>
    <w:rsid w:val="00C82FD6"/>
    <w:rsid w:val="00C82FEE"/>
    <w:rsid w:val="00C83779"/>
    <w:rsid w:val="00C83F78"/>
    <w:rsid w:val="00C842CA"/>
    <w:rsid w:val="00C842F6"/>
    <w:rsid w:val="00C84377"/>
    <w:rsid w:val="00C843BC"/>
    <w:rsid w:val="00C845B8"/>
    <w:rsid w:val="00C84754"/>
    <w:rsid w:val="00C848F1"/>
    <w:rsid w:val="00C84997"/>
    <w:rsid w:val="00C849C4"/>
    <w:rsid w:val="00C84CA3"/>
    <w:rsid w:val="00C84D39"/>
    <w:rsid w:val="00C84DBB"/>
    <w:rsid w:val="00C84E66"/>
    <w:rsid w:val="00C85277"/>
    <w:rsid w:val="00C85806"/>
    <w:rsid w:val="00C85907"/>
    <w:rsid w:val="00C85934"/>
    <w:rsid w:val="00C85D76"/>
    <w:rsid w:val="00C85E85"/>
    <w:rsid w:val="00C86227"/>
    <w:rsid w:val="00C862E7"/>
    <w:rsid w:val="00C869E8"/>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9A2"/>
    <w:rsid w:val="00C90B7F"/>
    <w:rsid w:val="00C90D6B"/>
    <w:rsid w:val="00C91269"/>
    <w:rsid w:val="00C9135F"/>
    <w:rsid w:val="00C91539"/>
    <w:rsid w:val="00C91857"/>
    <w:rsid w:val="00C918AA"/>
    <w:rsid w:val="00C91A81"/>
    <w:rsid w:val="00C91B33"/>
    <w:rsid w:val="00C91D07"/>
    <w:rsid w:val="00C91D4F"/>
    <w:rsid w:val="00C91D5C"/>
    <w:rsid w:val="00C91E0E"/>
    <w:rsid w:val="00C91E85"/>
    <w:rsid w:val="00C9213B"/>
    <w:rsid w:val="00C9221E"/>
    <w:rsid w:val="00C92437"/>
    <w:rsid w:val="00C9272C"/>
    <w:rsid w:val="00C929A5"/>
    <w:rsid w:val="00C92B78"/>
    <w:rsid w:val="00C92C95"/>
    <w:rsid w:val="00C92F36"/>
    <w:rsid w:val="00C930F3"/>
    <w:rsid w:val="00C93256"/>
    <w:rsid w:val="00C93462"/>
    <w:rsid w:val="00C93929"/>
    <w:rsid w:val="00C93BFF"/>
    <w:rsid w:val="00C93EC7"/>
    <w:rsid w:val="00C940AD"/>
    <w:rsid w:val="00C94384"/>
    <w:rsid w:val="00C94731"/>
    <w:rsid w:val="00C948E0"/>
    <w:rsid w:val="00C94A34"/>
    <w:rsid w:val="00C94C13"/>
    <w:rsid w:val="00C94C2B"/>
    <w:rsid w:val="00C94F73"/>
    <w:rsid w:val="00C94F96"/>
    <w:rsid w:val="00C950D9"/>
    <w:rsid w:val="00C9533E"/>
    <w:rsid w:val="00C95426"/>
    <w:rsid w:val="00C95609"/>
    <w:rsid w:val="00C9589A"/>
    <w:rsid w:val="00C9591A"/>
    <w:rsid w:val="00C95979"/>
    <w:rsid w:val="00C959A4"/>
    <w:rsid w:val="00C95FD2"/>
    <w:rsid w:val="00C96133"/>
    <w:rsid w:val="00C96327"/>
    <w:rsid w:val="00C96592"/>
    <w:rsid w:val="00C968DB"/>
    <w:rsid w:val="00C9695C"/>
    <w:rsid w:val="00C96F10"/>
    <w:rsid w:val="00C96F79"/>
    <w:rsid w:val="00C970D8"/>
    <w:rsid w:val="00C97124"/>
    <w:rsid w:val="00C975E7"/>
    <w:rsid w:val="00C97A50"/>
    <w:rsid w:val="00C97CF9"/>
    <w:rsid w:val="00C97D0D"/>
    <w:rsid w:val="00C97E29"/>
    <w:rsid w:val="00CA0019"/>
    <w:rsid w:val="00CA01E2"/>
    <w:rsid w:val="00CA020F"/>
    <w:rsid w:val="00CA02FC"/>
    <w:rsid w:val="00CA0446"/>
    <w:rsid w:val="00CA063D"/>
    <w:rsid w:val="00CA0742"/>
    <w:rsid w:val="00CA080E"/>
    <w:rsid w:val="00CA0878"/>
    <w:rsid w:val="00CA0E75"/>
    <w:rsid w:val="00CA0EF2"/>
    <w:rsid w:val="00CA0F5D"/>
    <w:rsid w:val="00CA10F3"/>
    <w:rsid w:val="00CA1257"/>
    <w:rsid w:val="00CA17DD"/>
    <w:rsid w:val="00CA1863"/>
    <w:rsid w:val="00CA1941"/>
    <w:rsid w:val="00CA1FA2"/>
    <w:rsid w:val="00CA26CE"/>
    <w:rsid w:val="00CA2874"/>
    <w:rsid w:val="00CA2939"/>
    <w:rsid w:val="00CA2946"/>
    <w:rsid w:val="00CA2997"/>
    <w:rsid w:val="00CA2C10"/>
    <w:rsid w:val="00CA2CB2"/>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E1D"/>
    <w:rsid w:val="00CA4ED7"/>
    <w:rsid w:val="00CA4F12"/>
    <w:rsid w:val="00CA4F8B"/>
    <w:rsid w:val="00CA502A"/>
    <w:rsid w:val="00CA50BD"/>
    <w:rsid w:val="00CA5158"/>
    <w:rsid w:val="00CA53D2"/>
    <w:rsid w:val="00CA5445"/>
    <w:rsid w:val="00CA5838"/>
    <w:rsid w:val="00CA5B18"/>
    <w:rsid w:val="00CA5C2C"/>
    <w:rsid w:val="00CA5C35"/>
    <w:rsid w:val="00CA5D16"/>
    <w:rsid w:val="00CA5F9C"/>
    <w:rsid w:val="00CA60D9"/>
    <w:rsid w:val="00CA60F6"/>
    <w:rsid w:val="00CA61EE"/>
    <w:rsid w:val="00CA656A"/>
    <w:rsid w:val="00CA6596"/>
    <w:rsid w:val="00CA6698"/>
    <w:rsid w:val="00CA6736"/>
    <w:rsid w:val="00CA685F"/>
    <w:rsid w:val="00CA69E4"/>
    <w:rsid w:val="00CA6DA6"/>
    <w:rsid w:val="00CA6E67"/>
    <w:rsid w:val="00CA6E88"/>
    <w:rsid w:val="00CA76B8"/>
    <w:rsid w:val="00CA77EF"/>
    <w:rsid w:val="00CA7940"/>
    <w:rsid w:val="00CA7D00"/>
    <w:rsid w:val="00CA7E10"/>
    <w:rsid w:val="00CA7EA2"/>
    <w:rsid w:val="00CA7F1C"/>
    <w:rsid w:val="00CB0007"/>
    <w:rsid w:val="00CB0146"/>
    <w:rsid w:val="00CB032C"/>
    <w:rsid w:val="00CB035F"/>
    <w:rsid w:val="00CB03A0"/>
    <w:rsid w:val="00CB04F9"/>
    <w:rsid w:val="00CB09DA"/>
    <w:rsid w:val="00CB0BD9"/>
    <w:rsid w:val="00CB0C46"/>
    <w:rsid w:val="00CB0DB4"/>
    <w:rsid w:val="00CB0ED8"/>
    <w:rsid w:val="00CB12D2"/>
    <w:rsid w:val="00CB12D7"/>
    <w:rsid w:val="00CB12F1"/>
    <w:rsid w:val="00CB139C"/>
    <w:rsid w:val="00CB13C6"/>
    <w:rsid w:val="00CB1B19"/>
    <w:rsid w:val="00CB1CAC"/>
    <w:rsid w:val="00CB1DE8"/>
    <w:rsid w:val="00CB1E15"/>
    <w:rsid w:val="00CB1E3B"/>
    <w:rsid w:val="00CB1F1D"/>
    <w:rsid w:val="00CB22EF"/>
    <w:rsid w:val="00CB250E"/>
    <w:rsid w:val="00CB2871"/>
    <w:rsid w:val="00CB31DD"/>
    <w:rsid w:val="00CB31DE"/>
    <w:rsid w:val="00CB33D2"/>
    <w:rsid w:val="00CB3615"/>
    <w:rsid w:val="00CB37D7"/>
    <w:rsid w:val="00CB37F4"/>
    <w:rsid w:val="00CB38EE"/>
    <w:rsid w:val="00CB3F0A"/>
    <w:rsid w:val="00CB4178"/>
    <w:rsid w:val="00CB43D3"/>
    <w:rsid w:val="00CB4526"/>
    <w:rsid w:val="00CB499D"/>
    <w:rsid w:val="00CB4B29"/>
    <w:rsid w:val="00CB4C90"/>
    <w:rsid w:val="00CB4D72"/>
    <w:rsid w:val="00CB4EB6"/>
    <w:rsid w:val="00CB4F24"/>
    <w:rsid w:val="00CB5246"/>
    <w:rsid w:val="00CB52D6"/>
    <w:rsid w:val="00CB52EF"/>
    <w:rsid w:val="00CB53D3"/>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D3D"/>
    <w:rsid w:val="00CB6DB0"/>
    <w:rsid w:val="00CB71F8"/>
    <w:rsid w:val="00CB7309"/>
    <w:rsid w:val="00CB73EC"/>
    <w:rsid w:val="00CB7433"/>
    <w:rsid w:val="00CB7CA8"/>
    <w:rsid w:val="00CB7CEC"/>
    <w:rsid w:val="00CB7CFA"/>
    <w:rsid w:val="00CB7DAA"/>
    <w:rsid w:val="00CC0077"/>
    <w:rsid w:val="00CC04BF"/>
    <w:rsid w:val="00CC06F9"/>
    <w:rsid w:val="00CC09B4"/>
    <w:rsid w:val="00CC0AA5"/>
    <w:rsid w:val="00CC0AA9"/>
    <w:rsid w:val="00CC0DB1"/>
    <w:rsid w:val="00CC1602"/>
    <w:rsid w:val="00CC16B4"/>
    <w:rsid w:val="00CC16D9"/>
    <w:rsid w:val="00CC180A"/>
    <w:rsid w:val="00CC1CDF"/>
    <w:rsid w:val="00CC234F"/>
    <w:rsid w:val="00CC2380"/>
    <w:rsid w:val="00CC25D2"/>
    <w:rsid w:val="00CC26DB"/>
    <w:rsid w:val="00CC2736"/>
    <w:rsid w:val="00CC27CB"/>
    <w:rsid w:val="00CC285D"/>
    <w:rsid w:val="00CC28E2"/>
    <w:rsid w:val="00CC292C"/>
    <w:rsid w:val="00CC2F93"/>
    <w:rsid w:val="00CC300C"/>
    <w:rsid w:val="00CC3391"/>
    <w:rsid w:val="00CC3401"/>
    <w:rsid w:val="00CC3463"/>
    <w:rsid w:val="00CC34B0"/>
    <w:rsid w:val="00CC35AE"/>
    <w:rsid w:val="00CC3622"/>
    <w:rsid w:val="00CC3D55"/>
    <w:rsid w:val="00CC3D9E"/>
    <w:rsid w:val="00CC3DAA"/>
    <w:rsid w:val="00CC3E95"/>
    <w:rsid w:val="00CC3F95"/>
    <w:rsid w:val="00CC4009"/>
    <w:rsid w:val="00CC42BE"/>
    <w:rsid w:val="00CC43F5"/>
    <w:rsid w:val="00CC44DC"/>
    <w:rsid w:val="00CC468F"/>
    <w:rsid w:val="00CC4759"/>
    <w:rsid w:val="00CC479C"/>
    <w:rsid w:val="00CC49B3"/>
    <w:rsid w:val="00CC4ABE"/>
    <w:rsid w:val="00CC4C2C"/>
    <w:rsid w:val="00CC4EB6"/>
    <w:rsid w:val="00CC4EFF"/>
    <w:rsid w:val="00CC5057"/>
    <w:rsid w:val="00CC5407"/>
    <w:rsid w:val="00CC54B3"/>
    <w:rsid w:val="00CC5598"/>
    <w:rsid w:val="00CC57DD"/>
    <w:rsid w:val="00CC593C"/>
    <w:rsid w:val="00CC5C3A"/>
    <w:rsid w:val="00CC5D6D"/>
    <w:rsid w:val="00CC5FCE"/>
    <w:rsid w:val="00CC6232"/>
    <w:rsid w:val="00CC644A"/>
    <w:rsid w:val="00CC6457"/>
    <w:rsid w:val="00CC6785"/>
    <w:rsid w:val="00CC6794"/>
    <w:rsid w:val="00CC6814"/>
    <w:rsid w:val="00CC6CC6"/>
    <w:rsid w:val="00CC6CD7"/>
    <w:rsid w:val="00CC6EF8"/>
    <w:rsid w:val="00CC6FFB"/>
    <w:rsid w:val="00CC7008"/>
    <w:rsid w:val="00CC7065"/>
    <w:rsid w:val="00CC70EB"/>
    <w:rsid w:val="00CC7120"/>
    <w:rsid w:val="00CC71A6"/>
    <w:rsid w:val="00CC725A"/>
    <w:rsid w:val="00CC7352"/>
    <w:rsid w:val="00CC7365"/>
    <w:rsid w:val="00CC75B7"/>
    <w:rsid w:val="00CC7A3F"/>
    <w:rsid w:val="00CC7F61"/>
    <w:rsid w:val="00CC7F6B"/>
    <w:rsid w:val="00CC7FBA"/>
    <w:rsid w:val="00CD0235"/>
    <w:rsid w:val="00CD0385"/>
    <w:rsid w:val="00CD04DB"/>
    <w:rsid w:val="00CD054E"/>
    <w:rsid w:val="00CD075F"/>
    <w:rsid w:val="00CD078F"/>
    <w:rsid w:val="00CD07B2"/>
    <w:rsid w:val="00CD0ACB"/>
    <w:rsid w:val="00CD0B80"/>
    <w:rsid w:val="00CD1041"/>
    <w:rsid w:val="00CD10E1"/>
    <w:rsid w:val="00CD121E"/>
    <w:rsid w:val="00CD1403"/>
    <w:rsid w:val="00CD1425"/>
    <w:rsid w:val="00CD185D"/>
    <w:rsid w:val="00CD1F16"/>
    <w:rsid w:val="00CD204E"/>
    <w:rsid w:val="00CD23DB"/>
    <w:rsid w:val="00CD26CB"/>
    <w:rsid w:val="00CD28F0"/>
    <w:rsid w:val="00CD2B02"/>
    <w:rsid w:val="00CD3310"/>
    <w:rsid w:val="00CD3382"/>
    <w:rsid w:val="00CD356E"/>
    <w:rsid w:val="00CD36AE"/>
    <w:rsid w:val="00CD3739"/>
    <w:rsid w:val="00CD398E"/>
    <w:rsid w:val="00CD3B01"/>
    <w:rsid w:val="00CD3D56"/>
    <w:rsid w:val="00CD3D6B"/>
    <w:rsid w:val="00CD3DC6"/>
    <w:rsid w:val="00CD3EAD"/>
    <w:rsid w:val="00CD3ED8"/>
    <w:rsid w:val="00CD42B6"/>
    <w:rsid w:val="00CD4400"/>
    <w:rsid w:val="00CD473C"/>
    <w:rsid w:val="00CD497A"/>
    <w:rsid w:val="00CD4C71"/>
    <w:rsid w:val="00CD4CDA"/>
    <w:rsid w:val="00CD4D6B"/>
    <w:rsid w:val="00CD4E11"/>
    <w:rsid w:val="00CD4E36"/>
    <w:rsid w:val="00CD4E97"/>
    <w:rsid w:val="00CD4F63"/>
    <w:rsid w:val="00CD50FD"/>
    <w:rsid w:val="00CD5163"/>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ED"/>
    <w:rsid w:val="00CD7095"/>
    <w:rsid w:val="00CD73C5"/>
    <w:rsid w:val="00CD73F6"/>
    <w:rsid w:val="00CD74B6"/>
    <w:rsid w:val="00CD761D"/>
    <w:rsid w:val="00CD76B5"/>
    <w:rsid w:val="00CD78B9"/>
    <w:rsid w:val="00CD78C7"/>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2323"/>
    <w:rsid w:val="00CE2346"/>
    <w:rsid w:val="00CE23DE"/>
    <w:rsid w:val="00CE246B"/>
    <w:rsid w:val="00CE2672"/>
    <w:rsid w:val="00CE2760"/>
    <w:rsid w:val="00CE2985"/>
    <w:rsid w:val="00CE2E91"/>
    <w:rsid w:val="00CE2ECC"/>
    <w:rsid w:val="00CE3295"/>
    <w:rsid w:val="00CE337C"/>
    <w:rsid w:val="00CE33D5"/>
    <w:rsid w:val="00CE34DC"/>
    <w:rsid w:val="00CE35E7"/>
    <w:rsid w:val="00CE362F"/>
    <w:rsid w:val="00CE365B"/>
    <w:rsid w:val="00CE36DA"/>
    <w:rsid w:val="00CE3909"/>
    <w:rsid w:val="00CE399C"/>
    <w:rsid w:val="00CE3B44"/>
    <w:rsid w:val="00CE3BC7"/>
    <w:rsid w:val="00CE3BD1"/>
    <w:rsid w:val="00CE3DDE"/>
    <w:rsid w:val="00CE3E36"/>
    <w:rsid w:val="00CE428D"/>
    <w:rsid w:val="00CE455A"/>
    <w:rsid w:val="00CE4591"/>
    <w:rsid w:val="00CE46A8"/>
    <w:rsid w:val="00CE4AE5"/>
    <w:rsid w:val="00CE4D98"/>
    <w:rsid w:val="00CE5138"/>
    <w:rsid w:val="00CE56DE"/>
    <w:rsid w:val="00CE5F24"/>
    <w:rsid w:val="00CE5F63"/>
    <w:rsid w:val="00CE64A3"/>
    <w:rsid w:val="00CE662A"/>
    <w:rsid w:val="00CE67A7"/>
    <w:rsid w:val="00CE67E9"/>
    <w:rsid w:val="00CE6887"/>
    <w:rsid w:val="00CE6BDD"/>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246"/>
    <w:rsid w:val="00CF03FC"/>
    <w:rsid w:val="00CF0990"/>
    <w:rsid w:val="00CF09C1"/>
    <w:rsid w:val="00CF0DC6"/>
    <w:rsid w:val="00CF0DDE"/>
    <w:rsid w:val="00CF0F4D"/>
    <w:rsid w:val="00CF1070"/>
    <w:rsid w:val="00CF1083"/>
    <w:rsid w:val="00CF1349"/>
    <w:rsid w:val="00CF1560"/>
    <w:rsid w:val="00CF1D34"/>
    <w:rsid w:val="00CF2048"/>
    <w:rsid w:val="00CF2483"/>
    <w:rsid w:val="00CF24E2"/>
    <w:rsid w:val="00CF24F6"/>
    <w:rsid w:val="00CF282C"/>
    <w:rsid w:val="00CF2899"/>
    <w:rsid w:val="00CF2AAF"/>
    <w:rsid w:val="00CF2B7B"/>
    <w:rsid w:val="00CF2DF5"/>
    <w:rsid w:val="00CF393D"/>
    <w:rsid w:val="00CF39E4"/>
    <w:rsid w:val="00CF3C9D"/>
    <w:rsid w:val="00CF40FF"/>
    <w:rsid w:val="00CF4117"/>
    <w:rsid w:val="00CF41B2"/>
    <w:rsid w:val="00CF43E9"/>
    <w:rsid w:val="00CF45F4"/>
    <w:rsid w:val="00CF460C"/>
    <w:rsid w:val="00CF468B"/>
    <w:rsid w:val="00CF4ABD"/>
    <w:rsid w:val="00CF4CF2"/>
    <w:rsid w:val="00CF4DC3"/>
    <w:rsid w:val="00CF5010"/>
    <w:rsid w:val="00CF5187"/>
    <w:rsid w:val="00CF51AC"/>
    <w:rsid w:val="00CF5505"/>
    <w:rsid w:val="00CF5508"/>
    <w:rsid w:val="00CF5A53"/>
    <w:rsid w:val="00CF5CEC"/>
    <w:rsid w:val="00CF5D28"/>
    <w:rsid w:val="00CF5E5D"/>
    <w:rsid w:val="00CF5F6C"/>
    <w:rsid w:val="00CF62AC"/>
    <w:rsid w:val="00CF674F"/>
    <w:rsid w:val="00CF6783"/>
    <w:rsid w:val="00CF68B8"/>
    <w:rsid w:val="00CF695F"/>
    <w:rsid w:val="00CF6BE6"/>
    <w:rsid w:val="00CF6D5F"/>
    <w:rsid w:val="00CF6DF2"/>
    <w:rsid w:val="00CF6EAD"/>
    <w:rsid w:val="00CF6EC8"/>
    <w:rsid w:val="00CF6F1E"/>
    <w:rsid w:val="00CF720B"/>
    <w:rsid w:val="00CF7331"/>
    <w:rsid w:val="00CF7408"/>
    <w:rsid w:val="00CF7723"/>
    <w:rsid w:val="00CF7762"/>
    <w:rsid w:val="00CF77F4"/>
    <w:rsid w:val="00CF7F47"/>
    <w:rsid w:val="00D00094"/>
    <w:rsid w:val="00D001F9"/>
    <w:rsid w:val="00D0036E"/>
    <w:rsid w:val="00D004E5"/>
    <w:rsid w:val="00D00551"/>
    <w:rsid w:val="00D00621"/>
    <w:rsid w:val="00D0067A"/>
    <w:rsid w:val="00D00A78"/>
    <w:rsid w:val="00D00BB7"/>
    <w:rsid w:val="00D00E8F"/>
    <w:rsid w:val="00D00FDA"/>
    <w:rsid w:val="00D0100A"/>
    <w:rsid w:val="00D01464"/>
    <w:rsid w:val="00D014D2"/>
    <w:rsid w:val="00D015A3"/>
    <w:rsid w:val="00D01876"/>
    <w:rsid w:val="00D018AF"/>
    <w:rsid w:val="00D018D0"/>
    <w:rsid w:val="00D01B0C"/>
    <w:rsid w:val="00D01E7D"/>
    <w:rsid w:val="00D01EAD"/>
    <w:rsid w:val="00D0214C"/>
    <w:rsid w:val="00D022B6"/>
    <w:rsid w:val="00D02D41"/>
    <w:rsid w:val="00D02E56"/>
    <w:rsid w:val="00D03238"/>
    <w:rsid w:val="00D035B9"/>
    <w:rsid w:val="00D035E1"/>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A1B"/>
    <w:rsid w:val="00D07B51"/>
    <w:rsid w:val="00D07BAF"/>
    <w:rsid w:val="00D07BF5"/>
    <w:rsid w:val="00D07DBA"/>
    <w:rsid w:val="00D07EC5"/>
    <w:rsid w:val="00D07EE3"/>
    <w:rsid w:val="00D10005"/>
    <w:rsid w:val="00D10114"/>
    <w:rsid w:val="00D1037E"/>
    <w:rsid w:val="00D10589"/>
    <w:rsid w:val="00D10819"/>
    <w:rsid w:val="00D10AD7"/>
    <w:rsid w:val="00D10B56"/>
    <w:rsid w:val="00D10C04"/>
    <w:rsid w:val="00D10C8F"/>
    <w:rsid w:val="00D10F34"/>
    <w:rsid w:val="00D10F42"/>
    <w:rsid w:val="00D11625"/>
    <w:rsid w:val="00D11675"/>
    <w:rsid w:val="00D11C3F"/>
    <w:rsid w:val="00D11DD0"/>
    <w:rsid w:val="00D11FB5"/>
    <w:rsid w:val="00D11FDC"/>
    <w:rsid w:val="00D120AE"/>
    <w:rsid w:val="00D12112"/>
    <w:rsid w:val="00D121D6"/>
    <w:rsid w:val="00D12325"/>
    <w:rsid w:val="00D125E5"/>
    <w:rsid w:val="00D1268A"/>
    <w:rsid w:val="00D126E0"/>
    <w:rsid w:val="00D12761"/>
    <w:rsid w:val="00D128ED"/>
    <w:rsid w:val="00D12A39"/>
    <w:rsid w:val="00D12A8D"/>
    <w:rsid w:val="00D12D88"/>
    <w:rsid w:val="00D1301F"/>
    <w:rsid w:val="00D130C8"/>
    <w:rsid w:val="00D130EE"/>
    <w:rsid w:val="00D131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0BE"/>
    <w:rsid w:val="00D151DE"/>
    <w:rsid w:val="00D15205"/>
    <w:rsid w:val="00D1529B"/>
    <w:rsid w:val="00D153FD"/>
    <w:rsid w:val="00D15C3D"/>
    <w:rsid w:val="00D15CAC"/>
    <w:rsid w:val="00D15D47"/>
    <w:rsid w:val="00D15E7E"/>
    <w:rsid w:val="00D16058"/>
    <w:rsid w:val="00D16096"/>
    <w:rsid w:val="00D16108"/>
    <w:rsid w:val="00D161BE"/>
    <w:rsid w:val="00D1638B"/>
    <w:rsid w:val="00D1668E"/>
    <w:rsid w:val="00D167C6"/>
    <w:rsid w:val="00D16AFC"/>
    <w:rsid w:val="00D16B60"/>
    <w:rsid w:val="00D16D98"/>
    <w:rsid w:val="00D16E09"/>
    <w:rsid w:val="00D16FDD"/>
    <w:rsid w:val="00D17028"/>
    <w:rsid w:val="00D17467"/>
    <w:rsid w:val="00D174E5"/>
    <w:rsid w:val="00D17568"/>
    <w:rsid w:val="00D175F1"/>
    <w:rsid w:val="00D1777C"/>
    <w:rsid w:val="00D177ED"/>
    <w:rsid w:val="00D1789B"/>
    <w:rsid w:val="00D179C3"/>
    <w:rsid w:val="00D17B7E"/>
    <w:rsid w:val="00D20016"/>
    <w:rsid w:val="00D20096"/>
    <w:rsid w:val="00D200BB"/>
    <w:rsid w:val="00D2011E"/>
    <w:rsid w:val="00D2044B"/>
    <w:rsid w:val="00D205BB"/>
    <w:rsid w:val="00D207A7"/>
    <w:rsid w:val="00D20811"/>
    <w:rsid w:val="00D20851"/>
    <w:rsid w:val="00D2089F"/>
    <w:rsid w:val="00D20971"/>
    <w:rsid w:val="00D2099B"/>
    <w:rsid w:val="00D20E0F"/>
    <w:rsid w:val="00D211CF"/>
    <w:rsid w:val="00D21736"/>
    <w:rsid w:val="00D21849"/>
    <w:rsid w:val="00D21A81"/>
    <w:rsid w:val="00D21EA6"/>
    <w:rsid w:val="00D220FD"/>
    <w:rsid w:val="00D221C3"/>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50E"/>
    <w:rsid w:val="00D237DC"/>
    <w:rsid w:val="00D23AB4"/>
    <w:rsid w:val="00D23B16"/>
    <w:rsid w:val="00D23B6F"/>
    <w:rsid w:val="00D23C7E"/>
    <w:rsid w:val="00D23E78"/>
    <w:rsid w:val="00D24293"/>
    <w:rsid w:val="00D242DA"/>
    <w:rsid w:val="00D24579"/>
    <w:rsid w:val="00D247EC"/>
    <w:rsid w:val="00D248CD"/>
    <w:rsid w:val="00D24AE1"/>
    <w:rsid w:val="00D24B3E"/>
    <w:rsid w:val="00D24D95"/>
    <w:rsid w:val="00D253A3"/>
    <w:rsid w:val="00D2564C"/>
    <w:rsid w:val="00D25879"/>
    <w:rsid w:val="00D25A7C"/>
    <w:rsid w:val="00D25B2C"/>
    <w:rsid w:val="00D25BC0"/>
    <w:rsid w:val="00D25C4A"/>
    <w:rsid w:val="00D25E63"/>
    <w:rsid w:val="00D25F0A"/>
    <w:rsid w:val="00D26096"/>
    <w:rsid w:val="00D26448"/>
    <w:rsid w:val="00D264CE"/>
    <w:rsid w:val="00D26670"/>
    <w:rsid w:val="00D2670E"/>
    <w:rsid w:val="00D267AB"/>
    <w:rsid w:val="00D267E0"/>
    <w:rsid w:val="00D268AA"/>
    <w:rsid w:val="00D26910"/>
    <w:rsid w:val="00D26A45"/>
    <w:rsid w:val="00D26B00"/>
    <w:rsid w:val="00D26B25"/>
    <w:rsid w:val="00D26B8A"/>
    <w:rsid w:val="00D26C70"/>
    <w:rsid w:val="00D26C8A"/>
    <w:rsid w:val="00D26D22"/>
    <w:rsid w:val="00D27330"/>
    <w:rsid w:val="00D27366"/>
    <w:rsid w:val="00D2744D"/>
    <w:rsid w:val="00D27685"/>
    <w:rsid w:val="00D277F8"/>
    <w:rsid w:val="00D279B3"/>
    <w:rsid w:val="00D279C4"/>
    <w:rsid w:val="00D27B1A"/>
    <w:rsid w:val="00D27B8B"/>
    <w:rsid w:val="00D27EE6"/>
    <w:rsid w:val="00D30003"/>
    <w:rsid w:val="00D30019"/>
    <w:rsid w:val="00D30470"/>
    <w:rsid w:val="00D3049F"/>
    <w:rsid w:val="00D306DD"/>
    <w:rsid w:val="00D3077E"/>
    <w:rsid w:val="00D30804"/>
    <w:rsid w:val="00D309DD"/>
    <w:rsid w:val="00D30A62"/>
    <w:rsid w:val="00D30B89"/>
    <w:rsid w:val="00D30CF0"/>
    <w:rsid w:val="00D30EBD"/>
    <w:rsid w:val="00D313C1"/>
    <w:rsid w:val="00D31410"/>
    <w:rsid w:val="00D31681"/>
    <w:rsid w:val="00D316DC"/>
    <w:rsid w:val="00D3191C"/>
    <w:rsid w:val="00D31A00"/>
    <w:rsid w:val="00D31AA0"/>
    <w:rsid w:val="00D31B6E"/>
    <w:rsid w:val="00D31F02"/>
    <w:rsid w:val="00D3232B"/>
    <w:rsid w:val="00D3239F"/>
    <w:rsid w:val="00D324A4"/>
    <w:rsid w:val="00D32506"/>
    <w:rsid w:val="00D3250C"/>
    <w:rsid w:val="00D3270E"/>
    <w:rsid w:val="00D328AD"/>
    <w:rsid w:val="00D328F6"/>
    <w:rsid w:val="00D32B71"/>
    <w:rsid w:val="00D32E82"/>
    <w:rsid w:val="00D32EE2"/>
    <w:rsid w:val="00D33168"/>
    <w:rsid w:val="00D3316B"/>
    <w:rsid w:val="00D3353B"/>
    <w:rsid w:val="00D3380B"/>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40605"/>
    <w:rsid w:val="00D4081B"/>
    <w:rsid w:val="00D40930"/>
    <w:rsid w:val="00D40E1A"/>
    <w:rsid w:val="00D410A7"/>
    <w:rsid w:val="00D410D6"/>
    <w:rsid w:val="00D412A4"/>
    <w:rsid w:val="00D413C3"/>
    <w:rsid w:val="00D41472"/>
    <w:rsid w:val="00D4187C"/>
    <w:rsid w:val="00D4188A"/>
    <w:rsid w:val="00D41CE9"/>
    <w:rsid w:val="00D4208C"/>
    <w:rsid w:val="00D42240"/>
    <w:rsid w:val="00D42487"/>
    <w:rsid w:val="00D4275E"/>
    <w:rsid w:val="00D427C3"/>
    <w:rsid w:val="00D42903"/>
    <w:rsid w:val="00D429C9"/>
    <w:rsid w:val="00D42A30"/>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353"/>
    <w:rsid w:val="00D45398"/>
    <w:rsid w:val="00D45566"/>
    <w:rsid w:val="00D45616"/>
    <w:rsid w:val="00D457D0"/>
    <w:rsid w:val="00D457DC"/>
    <w:rsid w:val="00D45863"/>
    <w:rsid w:val="00D45A66"/>
    <w:rsid w:val="00D45E33"/>
    <w:rsid w:val="00D45EE5"/>
    <w:rsid w:val="00D46111"/>
    <w:rsid w:val="00D46317"/>
    <w:rsid w:val="00D465CE"/>
    <w:rsid w:val="00D4662F"/>
    <w:rsid w:val="00D4667A"/>
    <w:rsid w:val="00D46BED"/>
    <w:rsid w:val="00D46BEE"/>
    <w:rsid w:val="00D46EA1"/>
    <w:rsid w:val="00D46EE1"/>
    <w:rsid w:val="00D46F1B"/>
    <w:rsid w:val="00D46F57"/>
    <w:rsid w:val="00D471EE"/>
    <w:rsid w:val="00D47444"/>
    <w:rsid w:val="00D475FB"/>
    <w:rsid w:val="00D4766E"/>
    <w:rsid w:val="00D4799A"/>
    <w:rsid w:val="00D47A83"/>
    <w:rsid w:val="00D47BC8"/>
    <w:rsid w:val="00D47C16"/>
    <w:rsid w:val="00D47C55"/>
    <w:rsid w:val="00D47F3B"/>
    <w:rsid w:val="00D50058"/>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EBD"/>
    <w:rsid w:val="00D53649"/>
    <w:rsid w:val="00D53830"/>
    <w:rsid w:val="00D53940"/>
    <w:rsid w:val="00D539B3"/>
    <w:rsid w:val="00D53A06"/>
    <w:rsid w:val="00D53D0E"/>
    <w:rsid w:val="00D5418B"/>
    <w:rsid w:val="00D5429D"/>
    <w:rsid w:val="00D542E5"/>
    <w:rsid w:val="00D544CC"/>
    <w:rsid w:val="00D54864"/>
    <w:rsid w:val="00D54948"/>
    <w:rsid w:val="00D5494B"/>
    <w:rsid w:val="00D54983"/>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0E1"/>
    <w:rsid w:val="00D5746B"/>
    <w:rsid w:val="00D575B5"/>
    <w:rsid w:val="00D57A3F"/>
    <w:rsid w:val="00D57AD4"/>
    <w:rsid w:val="00D57AF0"/>
    <w:rsid w:val="00D57BBA"/>
    <w:rsid w:val="00D57BC5"/>
    <w:rsid w:val="00D57CEC"/>
    <w:rsid w:val="00D57D1A"/>
    <w:rsid w:val="00D57D4F"/>
    <w:rsid w:val="00D603B6"/>
    <w:rsid w:val="00D604EE"/>
    <w:rsid w:val="00D605EE"/>
    <w:rsid w:val="00D60606"/>
    <w:rsid w:val="00D6061E"/>
    <w:rsid w:val="00D60654"/>
    <w:rsid w:val="00D60994"/>
    <w:rsid w:val="00D60A81"/>
    <w:rsid w:val="00D60BB8"/>
    <w:rsid w:val="00D60F3D"/>
    <w:rsid w:val="00D6111C"/>
    <w:rsid w:val="00D6114E"/>
    <w:rsid w:val="00D61295"/>
    <w:rsid w:val="00D6140B"/>
    <w:rsid w:val="00D6166B"/>
    <w:rsid w:val="00D61815"/>
    <w:rsid w:val="00D61BA8"/>
    <w:rsid w:val="00D61F28"/>
    <w:rsid w:val="00D622D8"/>
    <w:rsid w:val="00D62584"/>
    <w:rsid w:val="00D627E3"/>
    <w:rsid w:val="00D629D2"/>
    <w:rsid w:val="00D62B89"/>
    <w:rsid w:val="00D62C7B"/>
    <w:rsid w:val="00D62ECD"/>
    <w:rsid w:val="00D63027"/>
    <w:rsid w:val="00D63692"/>
    <w:rsid w:val="00D63AF0"/>
    <w:rsid w:val="00D63D60"/>
    <w:rsid w:val="00D63DDC"/>
    <w:rsid w:val="00D63F18"/>
    <w:rsid w:val="00D63F94"/>
    <w:rsid w:val="00D6403A"/>
    <w:rsid w:val="00D64426"/>
    <w:rsid w:val="00D64475"/>
    <w:rsid w:val="00D64775"/>
    <w:rsid w:val="00D647D2"/>
    <w:rsid w:val="00D649AF"/>
    <w:rsid w:val="00D64A95"/>
    <w:rsid w:val="00D6541E"/>
    <w:rsid w:val="00D65491"/>
    <w:rsid w:val="00D659B3"/>
    <w:rsid w:val="00D659BA"/>
    <w:rsid w:val="00D65A6D"/>
    <w:rsid w:val="00D65AED"/>
    <w:rsid w:val="00D65CD8"/>
    <w:rsid w:val="00D65D3D"/>
    <w:rsid w:val="00D65D4D"/>
    <w:rsid w:val="00D65D78"/>
    <w:rsid w:val="00D66245"/>
    <w:rsid w:val="00D66481"/>
    <w:rsid w:val="00D66A6C"/>
    <w:rsid w:val="00D66AA8"/>
    <w:rsid w:val="00D66AAA"/>
    <w:rsid w:val="00D66B04"/>
    <w:rsid w:val="00D66DDD"/>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F27"/>
    <w:rsid w:val="00D71FBA"/>
    <w:rsid w:val="00D7205E"/>
    <w:rsid w:val="00D721E2"/>
    <w:rsid w:val="00D7239B"/>
    <w:rsid w:val="00D723C0"/>
    <w:rsid w:val="00D724DA"/>
    <w:rsid w:val="00D72881"/>
    <w:rsid w:val="00D72A4D"/>
    <w:rsid w:val="00D73077"/>
    <w:rsid w:val="00D73151"/>
    <w:rsid w:val="00D731CF"/>
    <w:rsid w:val="00D734E1"/>
    <w:rsid w:val="00D736A2"/>
    <w:rsid w:val="00D7389A"/>
    <w:rsid w:val="00D73C57"/>
    <w:rsid w:val="00D73DF2"/>
    <w:rsid w:val="00D73F2A"/>
    <w:rsid w:val="00D742FF"/>
    <w:rsid w:val="00D7463A"/>
    <w:rsid w:val="00D749D9"/>
    <w:rsid w:val="00D74AD3"/>
    <w:rsid w:val="00D74FB5"/>
    <w:rsid w:val="00D75281"/>
    <w:rsid w:val="00D75376"/>
    <w:rsid w:val="00D75422"/>
    <w:rsid w:val="00D7579E"/>
    <w:rsid w:val="00D7586D"/>
    <w:rsid w:val="00D7587A"/>
    <w:rsid w:val="00D758B3"/>
    <w:rsid w:val="00D75C13"/>
    <w:rsid w:val="00D761D2"/>
    <w:rsid w:val="00D76860"/>
    <w:rsid w:val="00D76ADC"/>
    <w:rsid w:val="00D7703B"/>
    <w:rsid w:val="00D7707F"/>
    <w:rsid w:val="00D770EE"/>
    <w:rsid w:val="00D7729D"/>
    <w:rsid w:val="00D77413"/>
    <w:rsid w:val="00D77545"/>
    <w:rsid w:val="00D7775D"/>
    <w:rsid w:val="00D77949"/>
    <w:rsid w:val="00D77A78"/>
    <w:rsid w:val="00D77B9D"/>
    <w:rsid w:val="00D77EA8"/>
    <w:rsid w:val="00D77FBB"/>
    <w:rsid w:val="00D77FFA"/>
    <w:rsid w:val="00D80320"/>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BF2"/>
    <w:rsid w:val="00D832CA"/>
    <w:rsid w:val="00D834AB"/>
    <w:rsid w:val="00D836C1"/>
    <w:rsid w:val="00D83EA3"/>
    <w:rsid w:val="00D840A6"/>
    <w:rsid w:val="00D840BF"/>
    <w:rsid w:val="00D84126"/>
    <w:rsid w:val="00D842E2"/>
    <w:rsid w:val="00D8461C"/>
    <w:rsid w:val="00D8495B"/>
    <w:rsid w:val="00D84A57"/>
    <w:rsid w:val="00D84AB3"/>
    <w:rsid w:val="00D84F8B"/>
    <w:rsid w:val="00D850CC"/>
    <w:rsid w:val="00D85151"/>
    <w:rsid w:val="00D8561F"/>
    <w:rsid w:val="00D856C3"/>
    <w:rsid w:val="00D85912"/>
    <w:rsid w:val="00D85A80"/>
    <w:rsid w:val="00D85A84"/>
    <w:rsid w:val="00D85B0B"/>
    <w:rsid w:val="00D85CB4"/>
    <w:rsid w:val="00D85D4D"/>
    <w:rsid w:val="00D85D62"/>
    <w:rsid w:val="00D85D6A"/>
    <w:rsid w:val="00D86400"/>
    <w:rsid w:val="00D8650A"/>
    <w:rsid w:val="00D8673C"/>
    <w:rsid w:val="00D8697C"/>
    <w:rsid w:val="00D86A81"/>
    <w:rsid w:val="00D86A8D"/>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67"/>
    <w:rsid w:val="00D904A4"/>
    <w:rsid w:val="00D9059F"/>
    <w:rsid w:val="00D908C7"/>
    <w:rsid w:val="00D90B5F"/>
    <w:rsid w:val="00D90D1A"/>
    <w:rsid w:val="00D90FAE"/>
    <w:rsid w:val="00D9103C"/>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E9"/>
    <w:rsid w:val="00D92575"/>
    <w:rsid w:val="00D92639"/>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CC"/>
    <w:rsid w:val="00D94913"/>
    <w:rsid w:val="00D9493D"/>
    <w:rsid w:val="00D94D26"/>
    <w:rsid w:val="00D94D87"/>
    <w:rsid w:val="00D9506D"/>
    <w:rsid w:val="00D95416"/>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A4E"/>
    <w:rsid w:val="00D96E13"/>
    <w:rsid w:val="00D97404"/>
    <w:rsid w:val="00DA0172"/>
    <w:rsid w:val="00DA049C"/>
    <w:rsid w:val="00DA04CB"/>
    <w:rsid w:val="00DA05D0"/>
    <w:rsid w:val="00DA05DD"/>
    <w:rsid w:val="00DA09E2"/>
    <w:rsid w:val="00DA0B66"/>
    <w:rsid w:val="00DA0FCE"/>
    <w:rsid w:val="00DA1540"/>
    <w:rsid w:val="00DA16A9"/>
    <w:rsid w:val="00DA180C"/>
    <w:rsid w:val="00DA18A2"/>
    <w:rsid w:val="00DA1909"/>
    <w:rsid w:val="00DA1B1F"/>
    <w:rsid w:val="00DA1D31"/>
    <w:rsid w:val="00DA1EE1"/>
    <w:rsid w:val="00DA1F87"/>
    <w:rsid w:val="00DA2087"/>
    <w:rsid w:val="00DA23C0"/>
    <w:rsid w:val="00DA23FF"/>
    <w:rsid w:val="00DA2576"/>
    <w:rsid w:val="00DA27F1"/>
    <w:rsid w:val="00DA2871"/>
    <w:rsid w:val="00DA2A1D"/>
    <w:rsid w:val="00DA2B5A"/>
    <w:rsid w:val="00DA3708"/>
    <w:rsid w:val="00DA396E"/>
    <w:rsid w:val="00DA3C17"/>
    <w:rsid w:val="00DA3C8B"/>
    <w:rsid w:val="00DA3E7B"/>
    <w:rsid w:val="00DA3F17"/>
    <w:rsid w:val="00DA418E"/>
    <w:rsid w:val="00DA43C1"/>
    <w:rsid w:val="00DA4419"/>
    <w:rsid w:val="00DA445B"/>
    <w:rsid w:val="00DA451D"/>
    <w:rsid w:val="00DA470D"/>
    <w:rsid w:val="00DA4834"/>
    <w:rsid w:val="00DA48C1"/>
    <w:rsid w:val="00DA49FC"/>
    <w:rsid w:val="00DA4A78"/>
    <w:rsid w:val="00DA4A91"/>
    <w:rsid w:val="00DA4CC5"/>
    <w:rsid w:val="00DA5146"/>
    <w:rsid w:val="00DA523C"/>
    <w:rsid w:val="00DA56DB"/>
    <w:rsid w:val="00DA59B3"/>
    <w:rsid w:val="00DA5A1D"/>
    <w:rsid w:val="00DA5A35"/>
    <w:rsid w:val="00DA5EB0"/>
    <w:rsid w:val="00DA62B8"/>
    <w:rsid w:val="00DA630B"/>
    <w:rsid w:val="00DA6452"/>
    <w:rsid w:val="00DA6882"/>
    <w:rsid w:val="00DA69AF"/>
    <w:rsid w:val="00DA6B7E"/>
    <w:rsid w:val="00DA6F8C"/>
    <w:rsid w:val="00DA6FE9"/>
    <w:rsid w:val="00DA72A0"/>
    <w:rsid w:val="00DA7526"/>
    <w:rsid w:val="00DA759D"/>
    <w:rsid w:val="00DA7925"/>
    <w:rsid w:val="00DA7961"/>
    <w:rsid w:val="00DA7965"/>
    <w:rsid w:val="00DA7BA9"/>
    <w:rsid w:val="00DA7C4B"/>
    <w:rsid w:val="00DB031E"/>
    <w:rsid w:val="00DB03F4"/>
    <w:rsid w:val="00DB040B"/>
    <w:rsid w:val="00DB0425"/>
    <w:rsid w:val="00DB0430"/>
    <w:rsid w:val="00DB056E"/>
    <w:rsid w:val="00DB05C2"/>
    <w:rsid w:val="00DB064D"/>
    <w:rsid w:val="00DB07D6"/>
    <w:rsid w:val="00DB0AB8"/>
    <w:rsid w:val="00DB0AE6"/>
    <w:rsid w:val="00DB0D2A"/>
    <w:rsid w:val="00DB0E30"/>
    <w:rsid w:val="00DB11CD"/>
    <w:rsid w:val="00DB1219"/>
    <w:rsid w:val="00DB1306"/>
    <w:rsid w:val="00DB1410"/>
    <w:rsid w:val="00DB162B"/>
    <w:rsid w:val="00DB187D"/>
    <w:rsid w:val="00DB1897"/>
    <w:rsid w:val="00DB1C8D"/>
    <w:rsid w:val="00DB1DAB"/>
    <w:rsid w:val="00DB20AD"/>
    <w:rsid w:val="00DB2438"/>
    <w:rsid w:val="00DB251D"/>
    <w:rsid w:val="00DB258E"/>
    <w:rsid w:val="00DB2696"/>
    <w:rsid w:val="00DB2B22"/>
    <w:rsid w:val="00DB2ECF"/>
    <w:rsid w:val="00DB3040"/>
    <w:rsid w:val="00DB3342"/>
    <w:rsid w:val="00DB34C8"/>
    <w:rsid w:val="00DB3608"/>
    <w:rsid w:val="00DB3729"/>
    <w:rsid w:val="00DB39D4"/>
    <w:rsid w:val="00DB3A47"/>
    <w:rsid w:val="00DB3DEF"/>
    <w:rsid w:val="00DB401B"/>
    <w:rsid w:val="00DB40F7"/>
    <w:rsid w:val="00DB41C0"/>
    <w:rsid w:val="00DB41C6"/>
    <w:rsid w:val="00DB42F3"/>
    <w:rsid w:val="00DB466D"/>
    <w:rsid w:val="00DB46D0"/>
    <w:rsid w:val="00DB46DF"/>
    <w:rsid w:val="00DB4769"/>
    <w:rsid w:val="00DB47FB"/>
    <w:rsid w:val="00DB4851"/>
    <w:rsid w:val="00DB488C"/>
    <w:rsid w:val="00DB49B6"/>
    <w:rsid w:val="00DB49C8"/>
    <w:rsid w:val="00DB4A8B"/>
    <w:rsid w:val="00DB4B8B"/>
    <w:rsid w:val="00DB4C59"/>
    <w:rsid w:val="00DB4E06"/>
    <w:rsid w:val="00DB5420"/>
    <w:rsid w:val="00DB563E"/>
    <w:rsid w:val="00DB5B25"/>
    <w:rsid w:val="00DB5BAE"/>
    <w:rsid w:val="00DB5C6A"/>
    <w:rsid w:val="00DB61E2"/>
    <w:rsid w:val="00DB6445"/>
    <w:rsid w:val="00DB662E"/>
    <w:rsid w:val="00DB6705"/>
    <w:rsid w:val="00DB6A80"/>
    <w:rsid w:val="00DB6B69"/>
    <w:rsid w:val="00DB6C06"/>
    <w:rsid w:val="00DB6E42"/>
    <w:rsid w:val="00DB70BA"/>
    <w:rsid w:val="00DB7194"/>
    <w:rsid w:val="00DB725F"/>
    <w:rsid w:val="00DB7268"/>
    <w:rsid w:val="00DB73F4"/>
    <w:rsid w:val="00DB74CB"/>
    <w:rsid w:val="00DB7866"/>
    <w:rsid w:val="00DB7B06"/>
    <w:rsid w:val="00DB7B6F"/>
    <w:rsid w:val="00DB7E3B"/>
    <w:rsid w:val="00DC02A2"/>
    <w:rsid w:val="00DC043D"/>
    <w:rsid w:val="00DC04E1"/>
    <w:rsid w:val="00DC05EB"/>
    <w:rsid w:val="00DC06F0"/>
    <w:rsid w:val="00DC0C94"/>
    <w:rsid w:val="00DC0DD0"/>
    <w:rsid w:val="00DC0E39"/>
    <w:rsid w:val="00DC0E41"/>
    <w:rsid w:val="00DC11C4"/>
    <w:rsid w:val="00DC11D4"/>
    <w:rsid w:val="00DC12A8"/>
    <w:rsid w:val="00DC145C"/>
    <w:rsid w:val="00DC14BF"/>
    <w:rsid w:val="00DC1846"/>
    <w:rsid w:val="00DC1C04"/>
    <w:rsid w:val="00DC1E50"/>
    <w:rsid w:val="00DC216A"/>
    <w:rsid w:val="00DC25DF"/>
    <w:rsid w:val="00DC25FA"/>
    <w:rsid w:val="00DC2863"/>
    <w:rsid w:val="00DC2961"/>
    <w:rsid w:val="00DC29F1"/>
    <w:rsid w:val="00DC2C44"/>
    <w:rsid w:val="00DC3039"/>
    <w:rsid w:val="00DC318A"/>
    <w:rsid w:val="00DC3266"/>
    <w:rsid w:val="00DC3298"/>
    <w:rsid w:val="00DC39BE"/>
    <w:rsid w:val="00DC39D8"/>
    <w:rsid w:val="00DC3A9D"/>
    <w:rsid w:val="00DC3B90"/>
    <w:rsid w:val="00DC3BA7"/>
    <w:rsid w:val="00DC3DF5"/>
    <w:rsid w:val="00DC3DFA"/>
    <w:rsid w:val="00DC3F9B"/>
    <w:rsid w:val="00DC4004"/>
    <w:rsid w:val="00DC41FD"/>
    <w:rsid w:val="00DC4243"/>
    <w:rsid w:val="00DC44EE"/>
    <w:rsid w:val="00DC4862"/>
    <w:rsid w:val="00DC4A91"/>
    <w:rsid w:val="00DC4BF1"/>
    <w:rsid w:val="00DC4DDA"/>
    <w:rsid w:val="00DC4E11"/>
    <w:rsid w:val="00DC554D"/>
    <w:rsid w:val="00DC5584"/>
    <w:rsid w:val="00DC55C9"/>
    <w:rsid w:val="00DC57B3"/>
    <w:rsid w:val="00DC5823"/>
    <w:rsid w:val="00DC5B45"/>
    <w:rsid w:val="00DC5C93"/>
    <w:rsid w:val="00DC5CFB"/>
    <w:rsid w:val="00DC5E57"/>
    <w:rsid w:val="00DC5EEE"/>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B2"/>
    <w:rsid w:val="00DD04A2"/>
    <w:rsid w:val="00DD0846"/>
    <w:rsid w:val="00DD09C1"/>
    <w:rsid w:val="00DD0DC0"/>
    <w:rsid w:val="00DD0EFD"/>
    <w:rsid w:val="00DD118F"/>
    <w:rsid w:val="00DD1694"/>
    <w:rsid w:val="00DD16B9"/>
    <w:rsid w:val="00DD16C0"/>
    <w:rsid w:val="00DD17E2"/>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78A"/>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D18"/>
    <w:rsid w:val="00DD5E59"/>
    <w:rsid w:val="00DD60C4"/>
    <w:rsid w:val="00DD6198"/>
    <w:rsid w:val="00DD65AB"/>
    <w:rsid w:val="00DD676C"/>
    <w:rsid w:val="00DD6AB2"/>
    <w:rsid w:val="00DD6B6C"/>
    <w:rsid w:val="00DD6BB4"/>
    <w:rsid w:val="00DD6CDE"/>
    <w:rsid w:val="00DD73AC"/>
    <w:rsid w:val="00DD7407"/>
    <w:rsid w:val="00DD77D3"/>
    <w:rsid w:val="00DD78A9"/>
    <w:rsid w:val="00DD78F4"/>
    <w:rsid w:val="00DE0136"/>
    <w:rsid w:val="00DE0326"/>
    <w:rsid w:val="00DE0332"/>
    <w:rsid w:val="00DE0495"/>
    <w:rsid w:val="00DE0593"/>
    <w:rsid w:val="00DE071E"/>
    <w:rsid w:val="00DE0805"/>
    <w:rsid w:val="00DE085C"/>
    <w:rsid w:val="00DE0AB6"/>
    <w:rsid w:val="00DE0CDC"/>
    <w:rsid w:val="00DE0D78"/>
    <w:rsid w:val="00DE0DE0"/>
    <w:rsid w:val="00DE0FC1"/>
    <w:rsid w:val="00DE0FEF"/>
    <w:rsid w:val="00DE1211"/>
    <w:rsid w:val="00DE1441"/>
    <w:rsid w:val="00DE15F9"/>
    <w:rsid w:val="00DE1689"/>
    <w:rsid w:val="00DE17AD"/>
    <w:rsid w:val="00DE18A3"/>
    <w:rsid w:val="00DE1904"/>
    <w:rsid w:val="00DE1BBC"/>
    <w:rsid w:val="00DE1BDC"/>
    <w:rsid w:val="00DE1D20"/>
    <w:rsid w:val="00DE1DAA"/>
    <w:rsid w:val="00DE1E74"/>
    <w:rsid w:val="00DE1E7D"/>
    <w:rsid w:val="00DE1F18"/>
    <w:rsid w:val="00DE211B"/>
    <w:rsid w:val="00DE29E9"/>
    <w:rsid w:val="00DE2D3E"/>
    <w:rsid w:val="00DE2D96"/>
    <w:rsid w:val="00DE310A"/>
    <w:rsid w:val="00DE3587"/>
    <w:rsid w:val="00DE393A"/>
    <w:rsid w:val="00DE3A0B"/>
    <w:rsid w:val="00DE3DBB"/>
    <w:rsid w:val="00DE3EBD"/>
    <w:rsid w:val="00DE4218"/>
    <w:rsid w:val="00DE429E"/>
    <w:rsid w:val="00DE43A2"/>
    <w:rsid w:val="00DE4535"/>
    <w:rsid w:val="00DE468A"/>
    <w:rsid w:val="00DE4926"/>
    <w:rsid w:val="00DE4A74"/>
    <w:rsid w:val="00DE4B05"/>
    <w:rsid w:val="00DE4B63"/>
    <w:rsid w:val="00DE4BDF"/>
    <w:rsid w:val="00DE4CDA"/>
    <w:rsid w:val="00DE4D25"/>
    <w:rsid w:val="00DE4EE9"/>
    <w:rsid w:val="00DE4F75"/>
    <w:rsid w:val="00DE520F"/>
    <w:rsid w:val="00DE541C"/>
    <w:rsid w:val="00DE5456"/>
    <w:rsid w:val="00DE55A0"/>
    <w:rsid w:val="00DE5626"/>
    <w:rsid w:val="00DE5778"/>
    <w:rsid w:val="00DE5B39"/>
    <w:rsid w:val="00DE5D12"/>
    <w:rsid w:val="00DE5FBE"/>
    <w:rsid w:val="00DE6398"/>
    <w:rsid w:val="00DE69E0"/>
    <w:rsid w:val="00DE6F1E"/>
    <w:rsid w:val="00DE7182"/>
    <w:rsid w:val="00DE737B"/>
    <w:rsid w:val="00DE7620"/>
    <w:rsid w:val="00DE7667"/>
    <w:rsid w:val="00DE775A"/>
    <w:rsid w:val="00DE78A3"/>
    <w:rsid w:val="00DE7A64"/>
    <w:rsid w:val="00DE7AC0"/>
    <w:rsid w:val="00DF0253"/>
    <w:rsid w:val="00DF0429"/>
    <w:rsid w:val="00DF0A17"/>
    <w:rsid w:val="00DF0AEC"/>
    <w:rsid w:val="00DF0CCB"/>
    <w:rsid w:val="00DF0D0B"/>
    <w:rsid w:val="00DF0FC2"/>
    <w:rsid w:val="00DF100B"/>
    <w:rsid w:val="00DF1013"/>
    <w:rsid w:val="00DF11B7"/>
    <w:rsid w:val="00DF11EE"/>
    <w:rsid w:val="00DF1AAF"/>
    <w:rsid w:val="00DF1B1D"/>
    <w:rsid w:val="00DF1D54"/>
    <w:rsid w:val="00DF1FA4"/>
    <w:rsid w:val="00DF1FBC"/>
    <w:rsid w:val="00DF20F2"/>
    <w:rsid w:val="00DF217D"/>
    <w:rsid w:val="00DF26A6"/>
    <w:rsid w:val="00DF273C"/>
    <w:rsid w:val="00DF277A"/>
    <w:rsid w:val="00DF2870"/>
    <w:rsid w:val="00DF2BA6"/>
    <w:rsid w:val="00DF2C6A"/>
    <w:rsid w:val="00DF2E1B"/>
    <w:rsid w:val="00DF2EAD"/>
    <w:rsid w:val="00DF2FEE"/>
    <w:rsid w:val="00DF32DE"/>
    <w:rsid w:val="00DF33DC"/>
    <w:rsid w:val="00DF3586"/>
    <w:rsid w:val="00DF36E4"/>
    <w:rsid w:val="00DF394F"/>
    <w:rsid w:val="00DF3A60"/>
    <w:rsid w:val="00DF3D2B"/>
    <w:rsid w:val="00DF3E57"/>
    <w:rsid w:val="00DF3F57"/>
    <w:rsid w:val="00DF3F92"/>
    <w:rsid w:val="00DF416C"/>
    <w:rsid w:val="00DF4244"/>
    <w:rsid w:val="00DF429E"/>
    <w:rsid w:val="00DF4359"/>
    <w:rsid w:val="00DF4921"/>
    <w:rsid w:val="00DF4B70"/>
    <w:rsid w:val="00DF4F61"/>
    <w:rsid w:val="00DF52B6"/>
    <w:rsid w:val="00DF52EE"/>
    <w:rsid w:val="00DF52F5"/>
    <w:rsid w:val="00DF5354"/>
    <w:rsid w:val="00DF53F3"/>
    <w:rsid w:val="00DF57D2"/>
    <w:rsid w:val="00DF58E4"/>
    <w:rsid w:val="00DF5A96"/>
    <w:rsid w:val="00DF5D91"/>
    <w:rsid w:val="00DF619F"/>
    <w:rsid w:val="00DF643C"/>
    <w:rsid w:val="00DF6454"/>
    <w:rsid w:val="00DF6651"/>
    <w:rsid w:val="00DF6728"/>
    <w:rsid w:val="00DF6880"/>
    <w:rsid w:val="00DF693E"/>
    <w:rsid w:val="00DF6AAC"/>
    <w:rsid w:val="00DF6C1B"/>
    <w:rsid w:val="00DF6DC1"/>
    <w:rsid w:val="00DF6F6F"/>
    <w:rsid w:val="00DF7062"/>
    <w:rsid w:val="00DF706F"/>
    <w:rsid w:val="00DF7117"/>
    <w:rsid w:val="00DF736C"/>
    <w:rsid w:val="00DF73C1"/>
    <w:rsid w:val="00DF7511"/>
    <w:rsid w:val="00DF7571"/>
    <w:rsid w:val="00DF7663"/>
    <w:rsid w:val="00DF7751"/>
    <w:rsid w:val="00DF7CB4"/>
    <w:rsid w:val="00DF7DF7"/>
    <w:rsid w:val="00E00295"/>
    <w:rsid w:val="00E00358"/>
    <w:rsid w:val="00E00509"/>
    <w:rsid w:val="00E00575"/>
    <w:rsid w:val="00E0059A"/>
    <w:rsid w:val="00E006BC"/>
    <w:rsid w:val="00E0097E"/>
    <w:rsid w:val="00E009B1"/>
    <w:rsid w:val="00E00BC3"/>
    <w:rsid w:val="00E01134"/>
    <w:rsid w:val="00E011D7"/>
    <w:rsid w:val="00E012AC"/>
    <w:rsid w:val="00E01517"/>
    <w:rsid w:val="00E01562"/>
    <w:rsid w:val="00E01AF6"/>
    <w:rsid w:val="00E01F29"/>
    <w:rsid w:val="00E0205F"/>
    <w:rsid w:val="00E02970"/>
    <w:rsid w:val="00E02A1A"/>
    <w:rsid w:val="00E02B35"/>
    <w:rsid w:val="00E02BA9"/>
    <w:rsid w:val="00E02C3D"/>
    <w:rsid w:val="00E02E26"/>
    <w:rsid w:val="00E0313B"/>
    <w:rsid w:val="00E031BB"/>
    <w:rsid w:val="00E03769"/>
    <w:rsid w:val="00E03A85"/>
    <w:rsid w:val="00E03AEB"/>
    <w:rsid w:val="00E03B68"/>
    <w:rsid w:val="00E03CD3"/>
    <w:rsid w:val="00E0413E"/>
    <w:rsid w:val="00E0417B"/>
    <w:rsid w:val="00E04197"/>
    <w:rsid w:val="00E0449A"/>
    <w:rsid w:val="00E045C1"/>
    <w:rsid w:val="00E046A7"/>
    <w:rsid w:val="00E04709"/>
    <w:rsid w:val="00E0479E"/>
    <w:rsid w:val="00E04B70"/>
    <w:rsid w:val="00E04CC8"/>
    <w:rsid w:val="00E04D0A"/>
    <w:rsid w:val="00E05244"/>
    <w:rsid w:val="00E05362"/>
    <w:rsid w:val="00E054F9"/>
    <w:rsid w:val="00E0556B"/>
    <w:rsid w:val="00E055FC"/>
    <w:rsid w:val="00E0576C"/>
    <w:rsid w:val="00E05BE7"/>
    <w:rsid w:val="00E05E60"/>
    <w:rsid w:val="00E05E74"/>
    <w:rsid w:val="00E061A4"/>
    <w:rsid w:val="00E06397"/>
    <w:rsid w:val="00E065E2"/>
    <w:rsid w:val="00E066D3"/>
    <w:rsid w:val="00E06778"/>
    <w:rsid w:val="00E068BC"/>
    <w:rsid w:val="00E068E5"/>
    <w:rsid w:val="00E06B9C"/>
    <w:rsid w:val="00E06C6A"/>
    <w:rsid w:val="00E06E90"/>
    <w:rsid w:val="00E0733A"/>
    <w:rsid w:val="00E073F0"/>
    <w:rsid w:val="00E0756B"/>
    <w:rsid w:val="00E0783E"/>
    <w:rsid w:val="00E07938"/>
    <w:rsid w:val="00E07B92"/>
    <w:rsid w:val="00E07C0A"/>
    <w:rsid w:val="00E07EF2"/>
    <w:rsid w:val="00E07F41"/>
    <w:rsid w:val="00E10395"/>
    <w:rsid w:val="00E10761"/>
    <w:rsid w:val="00E108A8"/>
    <w:rsid w:val="00E108B8"/>
    <w:rsid w:val="00E10A89"/>
    <w:rsid w:val="00E10E65"/>
    <w:rsid w:val="00E110A8"/>
    <w:rsid w:val="00E110BB"/>
    <w:rsid w:val="00E11206"/>
    <w:rsid w:val="00E11837"/>
    <w:rsid w:val="00E11A3D"/>
    <w:rsid w:val="00E11C84"/>
    <w:rsid w:val="00E11D77"/>
    <w:rsid w:val="00E11D7A"/>
    <w:rsid w:val="00E11ECE"/>
    <w:rsid w:val="00E11EEB"/>
    <w:rsid w:val="00E12123"/>
    <w:rsid w:val="00E12285"/>
    <w:rsid w:val="00E12324"/>
    <w:rsid w:val="00E123AD"/>
    <w:rsid w:val="00E12689"/>
    <w:rsid w:val="00E1271E"/>
    <w:rsid w:val="00E128F2"/>
    <w:rsid w:val="00E13110"/>
    <w:rsid w:val="00E1312E"/>
    <w:rsid w:val="00E1322D"/>
    <w:rsid w:val="00E1356B"/>
    <w:rsid w:val="00E13A90"/>
    <w:rsid w:val="00E13D31"/>
    <w:rsid w:val="00E13D4A"/>
    <w:rsid w:val="00E13DD6"/>
    <w:rsid w:val="00E13DDA"/>
    <w:rsid w:val="00E13E5A"/>
    <w:rsid w:val="00E13EE4"/>
    <w:rsid w:val="00E13F49"/>
    <w:rsid w:val="00E147C5"/>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347"/>
    <w:rsid w:val="00E163D1"/>
    <w:rsid w:val="00E16463"/>
    <w:rsid w:val="00E16476"/>
    <w:rsid w:val="00E1647E"/>
    <w:rsid w:val="00E1659F"/>
    <w:rsid w:val="00E1662C"/>
    <w:rsid w:val="00E16A3A"/>
    <w:rsid w:val="00E16B21"/>
    <w:rsid w:val="00E16D91"/>
    <w:rsid w:val="00E16DE8"/>
    <w:rsid w:val="00E16E74"/>
    <w:rsid w:val="00E16F82"/>
    <w:rsid w:val="00E17006"/>
    <w:rsid w:val="00E171B6"/>
    <w:rsid w:val="00E17251"/>
    <w:rsid w:val="00E173D8"/>
    <w:rsid w:val="00E17499"/>
    <w:rsid w:val="00E175A0"/>
    <w:rsid w:val="00E17B4A"/>
    <w:rsid w:val="00E17C88"/>
    <w:rsid w:val="00E17E3C"/>
    <w:rsid w:val="00E17F6F"/>
    <w:rsid w:val="00E2016D"/>
    <w:rsid w:val="00E2057D"/>
    <w:rsid w:val="00E205B4"/>
    <w:rsid w:val="00E207C1"/>
    <w:rsid w:val="00E2082D"/>
    <w:rsid w:val="00E2092C"/>
    <w:rsid w:val="00E209E6"/>
    <w:rsid w:val="00E20B20"/>
    <w:rsid w:val="00E20F7F"/>
    <w:rsid w:val="00E20FB4"/>
    <w:rsid w:val="00E214CD"/>
    <w:rsid w:val="00E2195C"/>
    <w:rsid w:val="00E21AA3"/>
    <w:rsid w:val="00E21BA9"/>
    <w:rsid w:val="00E21C7B"/>
    <w:rsid w:val="00E21F51"/>
    <w:rsid w:val="00E221E7"/>
    <w:rsid w:val="00E227BF"/>
    <w:rsid w:val="00E2294D"/>
    <w:rsid w:val="00E22ACA"/>
    <w:rsid w:val="00E22BED"/>
    <w:rsid w:val="00E22C49"/>
    <w:rsid w:val="00E22C57"/>
    <w:rsid w:val="00E22DFD"/>
    <w:rsid w:val="00E2308A"/>
    <w:rsid w:val="00E23514"/>
    <w:rsid w:val="00E236F2"/>
    <w:rsid w:val="00E239D1"/>
    <w:rsid w:val="00E23B12"/>
    <w:rsid w:val="00E241B9"/>
    <w:rsid w:val="00E2426F"/>
    <w:rsid w:val="00E243EF"/>
    <w:rsid w:val="00E2455E"/>
    <w:rsid w:val="00E246B9"/>
    <w:rsid w:val="00E249A1"/>
    <w:rsid w:val="00E24D14"/>
    <w:rsid w:val="00E24E92"/>
    <w:rsid w:val="00E24F7D"/>
    <w:rsid w:val="00E250C5"/>
    <w:rsid w:val="00E2577A"/>
    <w:rsid w:val="00E257B9"/>
    <w:rsid w:val="00E257D4"/>
    <w:rsid w:val="00E25A63"/>
    <w:rsid w:val="00E25A94"/>
    <w:rsid w:val="00E25AFA"/>
    <w:rsid w:val="00E25DEA"/>
    <w:rsid w:val="00E25E0A"/>
    <w:rsid w:val="00E25E6B"/>
    <w:rsid w:val="00E25E77"/>
    <w:rsid w:val="00E25F46"/>
    <w:rsid w:val="00E25F6F"/>
    <w:rsid w:val="00E25F80"/>
    <w:rsid w:val="00E26171"/>
    <w:rsid w:val="00E2632B"/>
    <w:rsid w:val="00E26727"/>
    <w:rsid w:val="00E2692D"/>
    <w:rsid w:val="00E26970"/>
    <w:rsid w:val="00E2699F"/>
    <w:rsid w:val="00E26AD7"/>
    <w:rsid w:val="00E26B85"/>
    <w:rsid w:val="00E2728F"/>
    <w:rsid w:val="00E276A5"/>
    <w:rsid w:val="00E27791"/>
    <w:rsid w:val="00E27793"/>
    <w:rsid w:val="00E277F6"/>
    <w:rsid w:val="00E27E97"/>
    <w:rsid w:val="00E27EED"/>
    <w:rsid w:val="00E3002D"/>
    <w:rsid w:val="00E3011B"/>
    <w:rsid w:val="00E302FB"/>
    <w:rsid w:val="00E3055C"/>
    <w:rsid w:val="00E30615"/>
    <w:rsid w:val="00E306C7"/>
    <w:rsid w:val="00E30725"/>
    <w:rsid w:val="00E30AB7"/>
    <w:rsid w:val="00E30BF0"/>
    <w:rsid w:val="00E30D32"/>
    <w:rsid w:val="00E30F2D"/>
    <w:rsid w:val="00E310DA"/>
    <w:rsid w:val="00E31262"/>
    <w:rsid w:val="00E31738"/>
    <w:rsid w:val="00E31801"/>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FC8"/>
    <w:rsid w:val="00E33112"/>
    <w:rsid w:val="00E3319D"/>
    <w:rsid w:val="00E33538"/>
    <w:rsid w:val="00E337BA"/>
    <w:rsid w:val="00E3395D"/>
    <w:rsid w:val="00E3399C"/>
    <w:rsid w:val="00E33A52"/>
    <w:rsid w:val="00E3409E"/>
    <w:rsid w:val="00E3415A"/>
    <w:rsid w:val="00E341E8"/>
    <w:rsid w:val="00E34272"/>
    <w:rsid w:val="00E34593"/>
    <w:rsid w:val="00E346B6"/>
    <w:rsid w:val="00E3492E"/>
    <w:rsid w:val="00E34B06"/>
    <w:rsid w:val="00E34C03"/>
    <w:rsid w:val="00E34C26"/>
    <w:rsid w:val="00E34D29"/>
    <w:rsid w:val="00E34F76"/>
    <w:rsid w:val="00E3508C"/>
    <w:rsid w:val="00E350AA"/>
    <w:rsid w:val="00E3520D"/>
    <w:rsid w:val="00E355B6"/>
    <w:rsid w:val="00E35753"/>
    <w:rsid w:val="00E35896"/>
    <w:rsid w:val="00E3590D"/>
    <w:rsid w:val="00E3598B"/>
    <w:rsid w:val="00E359D1"/>
    <w:rsid w:val="00E35DD2"/>
    <w:rsid w:val="00E36156"/>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BE5"/>
    <w:rsid w:val="00E37CD9"/>
    <w:rsid w:val="00E37D28"/>
    <w:rsid w:val="00E37DD9"/>
    <w:rsid w:val="00E402F0"/>
    <w:rsid w:val="00E40437"/>
    <w:rsid w:val="00E404F4"/>
    <w:rsid w:val="00E40569"/>
    <w:rsid w:val="00E4085F"/>
    <w:rsid w:val="00E40E2E"/>
    <w:rsid w:val="00E40FF2"/>
    <w:rsid w:val="00E41A27"/>
    <w:rsid w:val="00E41AB4"/>
    <w:rsid w:val="00E41AB8"/>
    <w:rsid w:val="00E41C2D"/>
    <w:rsid w:val="00E41C49"/>
    <w:rsid w:val="00E41F72"/>
    <w:rsid w:val="00E420F3"/>
    <w:rsid w:val="00E424E7"/>
    <w:rsid w:val="00E42737"/>
    <w:rsid w:val="00E429CA"/>
    <w:rsid w:val="00E42A3D"/>
    <w:rsid w:val="00E42A44"/>
    <w:rsid w:val="00E42B30"/>
    <w:rsid w:val="00E432C5"/>
    <w:rsid w:val="00E436B5"/>
    <w:rsid w:val="00E43936"/>
    <w:rsid w:val="00E43E2C"/>
    <w:rsid w:val="00E43EA4"/>
    <w:rsid w:val="00E443BE"/>
    <w:rsid w:val="00E44440"/>
    <w:rsid w:val="00E44473"/>
    <w:rsid w:val="00E444D6"/>
    <w:rsid w:val="00E447B1"/>
    <w:rsid w:val="00E44906"/>
    <w:rsid w:val="00E44AEC"/>
    <w:rsid w:val="00E44B75"/>
    <w:rsid w:val="00E45005"/>
    <w:rsid w:val="00E45244"/>
    <w:rsid w:val="00E452DD"/>
    <w:rsid w:val="00E4550F"/>
    <w:rsid w:val="00E456ED"/>
    <w:rsid w:val="00E45707"/>
    <w:rsid w:val="00E4594D"/>
    <w:rsid w:val="00E45C77"/>
    <w:rsid w:val="00E45DB2"/>
    <w:rsid w:val="00E45F4D"/>
    <w:rsid w:val="00E4608B"/>
    <w:rsid w:val="00E46383"/>
    <w:rsid w:val="00E46682"/>
    <w:rsid w:val="00E46698"/>
    <w:rsid w:val="00E4669C"/>
    <w:rsid w:val="00E46A10"/>
    <w:rsid w:val="00E46ADD"/>
    <w:rsid w:val="00E46D7F"/>
    <w:rsid w:val="00E46F0D"/>
    <w:rsid w:val="00E46FF7"/>
    <w:rsid w:val="00E4709E"/>
    <w:rsid w:val="00E4764D"/>
    <w:rsid w:val="00E47693"/>
    <w:rsid w:val="00E478E1"/>
    <w:rsid w:val="00E47D38"/>
    <w:rsid w:val="00E500E2"/>
    <w:rsid w:val="00E5017B"/>
    <w:rsid w:val="00E501D3"/>
    <w:rsid w:val="00E503BF"/>
    <w:rsid w:val="00E50545"/>
    <w:rsid w:val="00E5096F"/>
    <w:rsid w:val="00E51074"/>
    <w:rsid w:val="00E510B7"/>
    <w:rsid w:val="00E511FD"/>
    <w:rsid w:val="00E51A6A"/>
    <w:rsid w:val="00E51C1C"/>
    <w:rsid w:val="00E51D6D"/>
    <w:rsid w:val="00E51F8A"/>
    <w:rsid w:val="00E522B2"/>
    <w:rsid w:val="00E52553"/>
    <w:rsid w:val="00E5263E"/>
    <w:rsid w:val="00E527D8"/>
    <w:rsid w:val="00E529E3"/>
    <w:rsid w:val="00E53195"/>
    <w:rsid w:val="00E532F0"/>
    <w:rsid w:val="00E5336A"/>
    <w:rsid w:val="00E5396C"/>
    <w:rsid w:val="00E53A01"/>
    <w:rsid w:val="00E53C2C"/>
    <w:rsid w:val="00E53E38"/>
    <w:rsid w:val="00E53F91"/>
    <w:rsid w:val="00E54117"/>
    <w:rsid w:val="00E5433B"/>
    <w:rsid w:val="00E54450"/>
    <w:rsid w:val="00E545B3"/>
    <w:rsid w:val="00E547A1"/>
    <w:rsid w:val="00E54DED"/>
    <w:rsid w:val="00E54F5F"/>
    <w:rsid w:val="00E55178"/>
    <w:rsid w:val="00E554E4"/>
    <w:rsid w:val="00E5553E"/>
    <w:rsid w:val="00E55AC7"/>
    <w:rsid w:val="00E55DB8"/>
    <w:rsid w:val="00E5613E"/>
    <w:rsid w:val="00E56305"/>
    <w:rsid w:val="00E56454"/>
    <w:rsid w:val="00E564C4"/>
    <w:rsid w:val="00E56677"/>
    <w:rsid w:val="00E567C9"/>
    <w:rsid w:val="00E56A3F"/>
    <w:rsid w:val="00E56B57"/>
    <w:rsid w:val="00E578BE"/>
    <w:rsid w:val="00E57A0D"/>
    <w:rsid w:val="00E57AA8"/>
    <w:rsid w:val="00E57D6C"/>
    <w:rsid w:val="00E57E1A"/>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12C0"/>
    <w:rsid w:val="00E612DB"/>
    <w:rsid w:val="00E61300"/>
    <w:rsid w:val="00E61433"/>
    <w:rsid w:val="00E61DC9"/>
    <w:rsid w:val="00E61EC9"/>
    <w:rsid w:val="00E61F0A"/>
    <w:rsid w:val="00E620AB"/>
    <w:rsid w:val="00E622AD"/>
    <w:rsid w:val="00E622B7"/>
    <w:rsid w:val="00E626E9"/>
    <w:rsid w:val="00E62D5B"/>
    <w:rsid w:val="00E62E10"/>
    <w:rsid w:val="00E62E6E"/>
    <w:rsid w:val="00E62F40"/>
    <w:rsid w:val="00E63268"/>
    <w:rsid w:val="00E63336"/>
    <w:rsid w:val="00E63370"/>
    <w:rsid w:val="00E633F0"/>
    <w:rsid w:val="00E634A4"/>
    <w:rsid w:val="00E634A5"/>
    <w:rsid w:val="00E635B9"/>
    <w:rsid w:val="00E63850"/>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713C"/>
    <w:rsid w:val="00E673BF"/>
    <w:rsid w:val="00E674EC"/>
    <w:rsid w:val="00E6768D"/>
    <w:rsid w:val="00E67802"/>
    <w:rsid w:val="00E678CA"/>
    <w:rsid w:val="00E67CEC"/>
    <w:rsid w:val="00E67D6C"/>
    <w:rsid w:val="00E67DDD"/>
    <w:rsid w:val="00E67EE5"/>
    <w:rsid w:val="00E70067"/>
    <w:rsid w:val="00E700B3"/>
    <w:rsid w:val="00E7013A"/>
    <w:rsid w:val="00E70165"/>
    <w:rsid w:val="00E70276"/>
    <w:rsid w:val="00E7078D"/>
    <w:rsid w:val="00E70A9A"/>
    <w:rsid w:val="00E70B1C"/>
    <w:rsid w:val="00E71049"/>
    <w:rsid w:val="00E710BF"/>
    <w:rsid w:val="00E7139B"/>
    <w:rsid w:val="00E719C4"/>
    <w:rsid w:val="00E719C7"/>
    <w:rsid w:val="00E71BF4"/>
    <w:rsid w:val="00E71D98"/>
    <w:rsid w:val="00E72080"/>
    <w:rsid w:val="00E72139"/>
    <w:rsid w:val="00E72608"/>
    <w:rsid w:val="00E7263C"/>
    <w:rsid w:val="00E72645"/>
    <w:rsid w:val="00E726EF"/>
    <w:rsid w:val="00E728E6"/>
    <w:rsid w:val="00E72C6B"/>
    <w:rsid w:val="00E72DCA"/>
    <w:rsid w:val="00E72E41"/>
    <w:rsid w:val="00E72FB9"/>
    <w:rsid w:val="00E72FD8"/>
    <w:rsid w:val="00E73196"/>
    <w:rsid w:val="00E73328"/>
    <w:rsid w:val="00E737CE"/>
    <w:rsid w:val="00E7383C"/>
    <w:rsid w:val="00E73AB7"/>
    <w:rsid w:val="00E73B25"/>
    <w:rsid w:val="00E73EBC"/>
    <w:rsid w:val="00E74473"/>
    <w:rsid w:val="00E74807"/>
    <w:rsid w:val="00E748E9"/>
    <w:rsid w:val="00E74A36"/>
    <w:rsid w:val="00E74B35"/>
    <w:rsid w:val="00E74D15"/>
    <w:rsid w:val="00E74F5D"/>
    <w:rsid w:val="00E75015"/>
    <w:rsid w:val="00E75330"/>
    <w:rsid w:val="00E75CC9"/>
    <w:rsid w:val="00E76034"/>
    <w:rsid w:val="00E762D0"/>
    <w:rsid w:val="00E764C4"/>
    <w:rsid w:val="00E76700"/>
    <w:rsid w:val="00E76C71"/>
    <w:rsid w:val="00E76DD4"/>
    <w:rsid w:val="00E7732F"/>
    <w:rsid w:val="00E774D2"/>
    <w:rsid w:val="00E7753E"/>
    <w:rsid w:val="00E775AA"/>
    <w:rsid w:val="00E777A0"/>
    <w:rsid w:val="00E77867"/>
    <w:rsid w:val="00E77C26"/>
    <w:rsid w:val="00E77F01"/>
    <w:rsid w:val="00E80003"/>
    <w:rsid w:val="00E80147"/>
    <w:rsid w:val="00E8018F"/>
    <w:rsid w:val="00E80440"/>
    <w:rsid w:val="00E807CB"/>
    <w:rsid w:val="00E808D8"/>
    <w:rsid w:val="00E80D2C"/>
    <w:rsid w:val="00E80DF0"/>
    <w:rsid w:val="00E81156"/>
    <w:rsid w:val="00E8140A"/>
    <w:rsid w:val="00E8154D"/>
    <w:rsid w:val="00E817E0"/>
    <w:rsid w:val="00E81A0B"/>
    <w:rsid w:val="00E81D30"/>
    <w:rsid w:val="00E81E03"/>
    <w:rsid w:val="00E81ECA"/>
    <w:rsid w:val="00E82112"/>
    <w:rsid w:val="00E82127"/>
    <w:rsid w:val="00E8217F"/>
    <w:rsid w:val="00E824F7"/>
    <w:rsid w:val="00E82693"/>
    <w:rsid w:val="00E82799"/>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32A"/>
    <w:rsid w:val="00E843B5"/>
    <w:rsid w:val="00E84493"/>
    <w:rsid w:val="00E846F9"/>
    <w:rsid w:val="00E84A3B"/>
    <w:rsid w:val="00E84E3C"/>
    <w:rsid w:val="00E84E90"/>
    <w:rsid w:val="00E85147"/>
    <w:rsid w:val="00E852E2"/>
    <w:rsid w:val="00E85307"/>
    <w:rsid w:val="00E85548"/>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AEE"/>
    <w:rsid w:val="00E87EF0"/>
    <w:rsid w:val="00E902E5"/>
    <w:rsid w:val="00E904E2"/>
    <w:rsid w:val="00E907E4"/>
    <w:rsid w:val="00E90911"/>
    <w:rsid w:val="00E90A24"/>
    <w:rsid w:val="00E90C34"/>
    <w:rsid w:val="00E90C3F"/>
    <w:rsid w:val="00E91005"/>
    <w:rsid w:val="00E910EB"/>
    <w:rsid w:val="00E91356"/>
    <w:rsid w:val="00E91639"/>
    <w:rsid w:val="00E919AC"/>
    <w:rsid w:val="00E919B9"/>
    <w:rsid w:val="00E91AFC"/>
    <w:rsid w:val="00E91B73"/>
    <w:rsid w:val="00E91EB1"/>
    <w:rsid w:val="00E91F65"/>
    <w:rsid w:val="00E9208B"/>
    <w:rsid w:val="00E920AF"/>
    <w:rsid w:val="00E92B3F"/>
    <w:rsid w:val="00E92C5D"/>
    <w:rsid w:val="00E92FF0"/>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FD0"/>
    <w:rsid w:val="00E950CB"/>
    <w:rsid w:val="00E95519"/>
    <w:rsid w:val="00E9586D"/>
    <w:rsid w:val="00E95954"/>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EF"/>
    <w:rsid w:val="00E97AE0"/>
    <w:rsid w:val="00E97B29"/>
    <w:rsid w:val="00E97C5D"/>
    <w:rsid w:val="00E97EBF"/>
    <w:rsid w:val="00E97FCE"/>
    <w:rsid w:val="00EA00C8"/>
    <w:rsid w:val="00EA00E2"/>
    <w:rsid w:val="00EA075F"/>
    <w:rsid w:val="00EA0E6F"/>
    <w:rsid w:val="00EA0F54"/>
    <w:rsid w:val="00EA1059"/>
    <w:rsid w:val="00EA10BF"/>
    <w:rsid w:val="00EA1329"/>
    <w:rsid w:val="00EA14DD"/>
    <w:rsid w:val="00EA1670"/>
    <w:rsid w:val="00EA1716"/>
    <w:rsid w:val="00EA1722"/>
    <w:rsid w:val="00EA178F"/>
    <w:rsid w:val="00EA17C8"/>
    <w:rsid w:val="00EA1D43"/>
    <w:rsid w:val="00EA255A"/>
    <w:rsid w:val="00EA26BC"/>
    <w:rsid w:val="00EA2967"/>
    <w:rsid w:val="00EA297F"/>
    <w:rsid w:val="00EA2CFC"/>
    <w:rsid w:val="00EA2EB4"/>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3E4"/>
    <w:rsid w:val="00EA463C"/>
    <w:rsid w:val="00EA47A0"/>
    <w:rsid w:val="00EA48AB"/>
    <w:rsid w:val="00EA49E4"/>
    <w:rsid w:val="00EA4C04"/>
    <w:rsid w:val="00EA4D82"/>
    <w:rsid w:val="00EA4EC9"/>
    <w:rsid w:val="00EA568E"/>
    <w:rsid w:val="00EA56B2"/>
    <w:rsid w:val="00EA5889"/>
    <w:rsid w:val="00EA592F"/>
    <w:rsid w:val="00EA5C6D"/>
    <w:rsid w:val="00EA5E0F"/>
    <w:rsid w:val="00EA6208"/>
    <w:rsid w:val="00EA63E9"/>
    <w:rsid w:val="00EA640C"/>
    <w:rsid w:val="00EA6496"/>
    <w:rsid w:val="00EA694B"/>
    <w:rsid w:val="00EA6D29"/>
    <w:rsid w:val="00EA6FE4"/>
    <w:rsid w:val="00EA702D"/>
    <w:rsid w:val="00EA71EE"/>
    <w:rsid w:val="00EA759F"/>
    <w:rsid w:val="00EA765F"/>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FA7"/>
    <w:rsid w:val="00EB3022"/>
    <w:rsid w:val="00EB32BD"/>
    <w:rsid w:val="00EB3467"/>
    <w:rsid w:val="00EB36B3"/>
    <w:rsid w:val="00EB3924"/>
    <w:rsid w:val="00EB3B0E"/>
    <w:rsid w:val="00EB3CF0"/>
    <w:rsid w:val="00EB3D3F"/>
    <w:rsid w:val="00EB3DCE"/>
    <w:rsid w:val="00EB3E28"/>
    <w:rsid w:val="00EB40DF"/>
    <w:rsid w:val="00EB41DE"/>
    <w:rsid w:val="00EB443D"/>
    <w:rsid w:val="00EB445E"/>
    <w:rsid w:val="00EB4582"/>
    <w:rsid w:val="00EB4C78"/>
    <w:rsid w:val="00EB4C94"/>
    <w:rsid w:val="00EB4F79"/>
    <w:rsid w:val="00EB4F7E"/>
    <w:rsid w:val="00EB4F83"/>
    <w:rsid w:val="00EB5054"/>
    <w:rsid w:val="00EB5059"/>
    <w:rsid w:val="00EB5199"/>
    <w:rsid w:val="00EB525D"/>
    <w:rsid w:val="00EB5573"/>
    <w:rsid w:val="00EB5818"/>
    <w:rsid w:val="00EB584C"/>
    <w:rsid w:val="00EB5863"/>
    <w:rsid w:val="00EB5876"/>
    <w:rsid w:val="00EB587E"/>
    <w:rsid w:val="00EB5D54"/>
    <w:rsid w:val="00EB5D88"/>
    <w:rsid w:val="00EB5DD3"/>
    <w:rsid w:val="00EB61F5"/>
    <w:rsid w:val="00EB6394"/>
    <w:rsid w:val="00EB6684"/>
    <w:rsid w:val="00EB68D3"/>
    <w:rsid w:val="00EB6BD6"/>
    <w:rsid w:val="00EB6C34"/>
    <w:rsid w:val="00EB6D14"/>
    <w:rsid w:val="00EB7307"/>
    <w:rsid w:val="00EB7337"/>
    <w:rsid w:val="00EB7361"/>
    <w:rsid w:val="00EB738C"/>
    <w:rsid w:val="00EB772D"/>
    <w:rsid w:val="00EB7943"/>
    <w:rsid w:val="00EB79A3"/>
    <w:rsid w:val="00EB7B34"/>
    <w:rsid w:val="00EC002D"/>
    <w:rsid w:val="00EC0217"/>
    <w:rsid w:val="00EC0376"/>
    <w:rsid w:val="00EC0836"/>
    <w:rsid w:val="00EC0B55"/>
    <w:rsid w:val="00EC0CBA"/>
    <w:rsid w:val="00EC0E73"/>
    <w:rsid w:val="00EC0F4D"/>
    <w:rsid w:val="00EC140C"/>
    <w:rsid w:val="00EC14B0"/>
    <w:rsid w:val="00EC155C"/>
    <w:rsid w:val="00EC17D4"/>
    <w:rsid w:val="00EC18F9"/>
    <w:rsid w:val="00EC1A66"/>
    <w:rsid w:val="00EC1E56"/>
    <w:rsid w:val="00EC1E6C"/>
    <w:rsid w:val="00EC2042"/>
    <w:rsid w:val="00EC204E"/>
    <w:rsid w:val="00EC2121"/>
    <w:rsid w:val="00EC213F"/>
    <w:rsid w:val="00EC249E"/>
    <w:rsid w:val="00EC24CC"/>
    <w:rsid w:val="00EC26A7"/>
    <w:rsid w:val="00EC2752"/>
    <w:rsid w:val="00EC2A42"/>
    <w:rsid w:val="00EC2A76"/>
    <w:rsid w:val="00EC2C19"/>
    <w:rsid w:val="00EC2CFF"/>
    <w:rsid w:val="00EC2D96"/>
    <w:rsid w:val="00EC2DFB"/>
    <w:rsid w:val="00EC2EEE"/>
    <w:rsid w:val="00EC311E"/>
    <w:rsid w:val="00EC331F"/>
    <w:rsid w:val="00EC33A5"/>
    <w:rsid w:val="00EC3675"/>
    <w:rsid w:val="00EC3719"/>
    <w:rsid w:val="00EC37D5"/>
    <w:rsid w:val="00EC37EE"/>
    <w:rsid w:val="00EC39D9"/>
    <w:rsid w:val="00EC3CF4"/>
    <w:rsid w:val="00EC4020"/>
    <w:rsid w:val="00EC411E"/>
    <w:rsid w:val="00EC4808"/>
    <w:rsid w:val="00EC4904"/>
    <w:rsid w:val="00EC4AF9"/>
    <w:rsid w:val="00EC4C76"/>
    <w:rsid w:val="00EC4DF6"/>
    <w:rsid w:val="00EC4F41"/>
    <w:rsid w:val="00EC508F"/>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70CB"/>
    <w:rsid w:val="00EC745E"/>
    <w:rsid w:val="00EC775C"/>
    <w:rsid w:val="00EC796E"/>
    <w:rsid w:val="00EC7EAF"/>
    <w:rsid w:val="00ED0827"/>
    <w:rsid w:val="00ED08FB"/>
    <w:rsid w:val="00ED09D0"/>
    <w:rsid w:val="00ED0BAF"/>
    <w:rsid w:val="00ED0BDF"/>
    <w:rsid w:val="00ED1327"/>
    <w:rsid w:val="00ED1592"/>
    <w:rsid w:val="00ED1A61"/>
    <w:rsid w:val="00ED1D4D"/>
    <w:rsid w:val="00ED1F3F"/>
    <w:rsid w:val="00ED1F59"/>
    <w:rsid w:val="00ED23BB"/>
    <w:rsid w:val="00ED23DB"/>
    <w:rsid w:val="00ED2412"/>
    <w:rsid w:val="00ED27C3"/>
    <w:rsid w:val="00ED2AE2"/>
    <w:rsid w:val="00ED2C5A"/>
    <w:rsid w:val="00ED2F4F"/>
    <w:rsid w:val="00ED3106"/>
    <w:rsid w:val="00ED3331"/>
    <w:rsid w:val="00ED33AE"/>
    <w:rsid w:val="00ED3688"/>
    <w:rsid w:val="00ED3775"/>
    <w:rsid w:val="00ED3906"/>
    <w:rsid w:val="00ED393B"/>
    <w:rsid w:val="00ED3E11"/>
    <w:rsid w:val="00ED4002"/>
    <w:rsid w:val="00ED40A6"/>
    <w:rsid w:val="00ED455D"/>
    <w:rsid w:val="00ED4942"/>
    <w:rsid w:val="00ED499D"/>
    <w:rsid w:val="00ED4A6D"/>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14E"/>
    <w:rsid w:val="00ED6154"/>
    <w:rsid w:val="00ED6408"/>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663"/>
    <w:rsid w:val="00EE36A1"/>
    <w:rsid w:val="00EE3842"/>
    <w:rsid w:val="00EE3925"/>
    <w:rsid w:val="00EE3AFF"/>
    <w:rsid w:val="00EE3BB2"/>
    <w:rsid w:val="00EE3BD1"/>
    <w:rsid w:val="00EE3CE2"/>
    <w:rsid w:val="00EE3E30"/>
    <w:rsid w:val="00EE3FFE"/>
    <w:rsid w:val="00EE41C4"/>
    <w:rsid w:val="00EE439D"/>
    <w:rsid w:val="00EE465F"/>
    <w:rsid w:val="00EE47C2"/>
    <w:rsid w:val="00EE4B65"/>
    <w:rsid w:val="00EE4E8B"/>
    <w:rsid w:val="00EE4F9C"/>
    <w:rsid w:val="00EE54CE"/>
    <w:rsid w:val="00EE59D8"/>
    <w:rsid w:val="00EE5A27"/>
    <w:rsid w:val="00EE5D9C"/>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30F"/>
    <w:rsid w:val="00EF0318"/>
    <w:rsid w:val="00EF0322"/>
    <w:rsid w:val="00EF0A99"/>
    <w:rsid w:val="00EF1093"/>
    <w:rsid w:val="00EF11DA"/>
    <w:rsid w:val="00EF17D5"/>
    <w:rsid w:val="00EF195B"/>
    <w:rsid w:val="00EF1AAC"/>
    <w:rsid w:val="00EF1FCB"/>
    <w:rsid w:val="00EF20AF"/>
    <w:rsid w:val="00EF21C3"/>
    <w:rsid w:val="00EF22ED"/>
    <w:rsid w:val="00EF2388"/>
    <w:rsid w:val="00EF2584"/>
    <w:rsid w:val="00EF2978"/>
    <w:rsid w:val="00EF29FE"/>
    <w:rsid w:val="00EF2ADE"/>
    <w:rsid w:val="00EF2C14"/>
    <w:rsid w:val="00EF2C6E"/>
    <w:rsid w:val="00EF2D08"/>
    <w:rsid w:val="00EF2D6B"/>
    <w:rsid w:val="00EF2E6B"/>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16C"/>
    <w:rsid w:val="00F0021E"/>
    <w:rsid w:val="00F002D0"/>
    <w:rsid w:val="00F0030E"/>
    <w:rsid w:val="00F0049E"/>
    <w:rsid w:val="00F0091F"/>
    <w:rsid w:val="00F00A4B"/>
    <w:rsid w:val="00F00CD1"/>
    <w:rsid w:val="00F00E6D"/>
    <w:rsid w:val="00F00EF2"/>
    <w:rsid w:val="00F01207"/>
    <w:rsid w:val="00F01467"/>
    <w:rsid w:val="00F017FD"/>
    <w:rsid w:val="00F018B7"/>
    <w:rsid w:val="00F01A3E"/>
    <w:rsid w:val="00F01D03"/>
    <w:rsid w:val="00F01E6B"/>
    <w:rsid w:val="00F01EFC"/>
    <w:rsid w:val="00F0241C"/>
    <w:rsid w:val="00F024B5"/>
    <w:rsid w:val="00F028FD"/>
    <w:rsid w:val="00F02959"/>
    <w:rsid w:val="00F02A5B"/>
    <w:rsid w:val="00F02B33"/>
    <w:rsid w:val="00F02BA5"/>
    <w:rsid w:val="00F02FF2"/>
    <w:rsid w:val="00F031EE"/>
    <w:rsid w:val="00F0325B"/>
    <w:rsid w:val="00F0326A"/>
    <w:rsid w:val="00F036F6"/>
    <w:rsid w:val="00F0377E"/>
    <w:rsid w:val="00F03BB8"/>
    <w:rsid w:val="00F03CF4"/>
    <w:rsid w:val="00F03D1B"/>
    <w:rsid w:val="00F03EB2"/>
    <w:rsid w:val="00F041AC"/>
    <w:rsid w:val="00F04322"/>
    <w:rsid w:val="00F045B8"/>
    <w:rsid w:val="00F045FF"/>
    <w:rsid w:val="00F0480C"/>
    <w:rsid w:val="00F04868"/>
    <w:rsid w:val="00F04A92"/>
    <w:rsid w:val="00F04C7B"/>
    <w:rsid w:val="00F04E34"/>
    <w:rsid w:val="00F04F40"/>
    <w:rsid w:val="00F051E2"/>
    <w:rsid w:val="00F0527D"/>
    <w:rsid w:val="00F052E0"/>
    <w:rsid w:val="00F05597"/>
    <w:rsid w:val="00F05759"/>
    <w:rsid w:val="00F0575F"/>
    <w:rsid w:val="00F05A62"/>
    <w:rsid w:val="00F0600A"/>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A0"/>
    <w:rsid w:val="00F07519"/>
    <w:rsid w:val="00F075FE"/>
    <w:rsid w:val="00F07C3D"/>
    <w:rsid w:val="00F07F39"/>
    <w:rsid w:val="00F07FD9"/>
    <w:rsid w:val="00F100B4"/>
    <w:rsid w:val="00F10B0C"/>
    <w:rsid w:val="00F10B47"/>
    <w:rsid w:val="00F10CB9"/>
    <w:rsid w:val="00F10E66"/>
    <w:rsid w:val="00F10EBD"/>
    <w:rsid w:val="00F11015"/>
    <w:rsid w:val="00F110CD"/>
    <w:rsid w:val="00F110D5"/>
    <w:rsid w:val="00F112FE"/>
    <w:rsid w:val="00F114EA"/>
    <w:rsid w:val="00F1176C"/>
    <w:rsid w:val="00F11C10"/>
    <w:rsid w:val="00F12351"/>
    <w:rsid w:val="00F126CB"/>
    <w:rsid w:val="00F128C5"/>
    <w:rsid w:val="00F12969"/>
    <w:rsid w:val="00F12A32"/>
    <w:rsid w:val="00F12A73"/>
    <w:rsid w:val="00F12B13"/>
    <w:rsid w:val="00F130CF"/>
    <w:rsid w:val="00F131E1"/>
    <w:rsid w:val="00F13294"/>
    <w:rsid w:val="00F134C3"/>
    <w:rsid w:val="00F137A7"/>
    <w:rsid w:val="00F13AAA"/>
    <w:rsid w:val="00F13E3F"/>
    <w:rsid w:val="00F140B4"/>
    <w:rsid w:val="00F14160"/>
    <w:rsid w:val="00F14276"/>
    <w:rsid w:val="00F1457E"/>
    <w:rsid w:val="00F145D8"/>
    <w:rsid w:val="00F1495E"/>
    <w:rsid w:val="00F14987"/>
    <w:rsid w:val="00F14AF2"/>
    <w:rsid w:val="00F14BB4"/>
    <w:rsid w:val="00F14CC3"/>
    <w:rsid w:val="00F14D16"/>
    <w:rsid w:val="00F14DEA"/>
    <w:rsid w:val="00F14EA8"/>
    <w:rsid w:val="00F14EFD"/>
    <w:rsid w:val="00F1517C"/>
    <w:rsid w:val="00F15193"/>
    <w:rsid w:val="00F15314"/>
    <w:rsid w:val="00F1544D"/>
    <w:rsid w:val="00F15477"/>
    <w:rsid w:val="00F15656"/>
    <w:rsid w:val="00F15843"/>
    <w:rsid w:val="00F15995"/>
    <w:rsid w:val="00F15CF5"/>
    <w:rsid w:val="00F15F64"/>
    <w:rsid w:val="00F16739"/>
    <w:rsid w:val="00F16DB4"/>
    <w:rsid w:val="00F16DE2"/>
    <w:rsid w:val="00F170C0"/>
    <w:rsid w:val="00F17371"/>
    <w:rsid w:val="00F173FF"/>
    <w:rsid w:val="00F174E7"/>
    <w:rsid w:val="00F17A7F"/>
    <w:rsid w:val="00F17B32"/>
    <w:rsid w:val="00F17BFF"/>
    <w:rsid w:val="00F2052B"/>
    <w:rsid w:val="00F20709"/>
    <w:rsid w:val="00F20AE9"/>
    <w:rsid w:val="00F20DB3"/>
    <w:rsid w:val="00F20E26"/>
    <w:rsid w:val="00F21493"/>
    <w:rsid w:val="00F2152E"/>
    <w:rsid w:val="00F215EA"/>
    <w:rsid w:val="00F21921"/>
    <w:rsid w:val="00F21C13"/>
    <w:rsid w:val="00F21C56"/>
    <w:rsid w:val="00F21C89"/>
    <w:rsid w:val="00F21DA8"/>
    <w:rsid w:val="00F22183"/>
    <w:rsid w:val="00F222FD"/>
    <w:rsid w:val="00F223A9"/>
    <w:rsid w:val="00F223EE"/>
    <w:rsid w:val="00F22545"/>
    <w:rsid w:val="00F2260F"/>
    <w:rsid w:val="00F228F2"/>
    <w:rsid w:val="00F22D86"/>
    <w:rsid w:val="00F22F73"/>
    <w:rsid w:val="00F23493"/>
    <w:rsid w:val="00F23763"/>
    <w:rsid w:val="00F2384F"/>
    <w:rsid w:val="00F2395E"/>
    <w:rsid w:val="00F23A50"/>
    <w:rsid w:val="00F23C0A"/>
    <w:rsid w:val="00F23D9F"/>
    <w:rsid w:val="00F23E2B"/>
    <w:rsid w:val="00F24105"/>
    <w:rsid w:val="00F2413C"/>
    <w:rsid w:val="00F242AD"/>
    <w:rsid w:val="00F245F0"/>
    <w:rsid w:val="00F247F2"/>
    <w:rsid w:val="00F24AD0"/>
    <w:rsid w:val="00F24D3B"/>
    <w:rsid w:val="00F24E71"/>
    <w:rsid w:val="00F25185"/>
    <w:rsid w:val="00F2518F"/>
    <w:rsid w:val="00F252A8"/>
    <w:rsid w:val="00F253B8"/>
    <w:rsid w:val="00F255D9"/>
    <w:rsid w:val="00F25ABD"/>
    <w:rsid w:val="00F25DA3"/>
    <w:rsid w:val="00F25EA8"/>
    <w:rsid w:val="00F2607C"/>
    <w:rsid w:val="00F2614F"/>
    <w:rsid w:val="00F262ED"/>
    <w:rsid w:val="00F263CE"/>
    <w:rsid w:val="00F26414"/>
    <w:rsid w:val="00F265F7"/>
    <w:rsid w:val="00F26D7B"/>
    <w:rsid w:val="00F26FA4"/>
    <w:rsid w:val="00F26FD6"/>
    <w:rsid w:val="00F27034"/>
    <w:rsid w:val="00F2704A"/>
    <w:rsid w:val="00F27082"/>
    <w:rsid w:val="00F2746B"/>
    <w:rsid w:val="00F27990"/>
    <w:rsid w:val="00F27B4B"/>
    <w:rsid w:val="00F27FA6"/>
    <w:rsid w:val="00F27FF0"/>
    <w:rsid w:val="00F301C8"/>
    <w:rsid w:val="00F30718"/>
    <w:rsid w:val="00F30930"/>
    <w:rsid w:val="00F30A34"/>
    <w:rsid w:val="00F30A4B"/>
    <w:rsid w:val="00F30AB8"/>
    <w:rsid w:val="00F30CAF"/>
    <w:rsid w:val="00F3167C"/>
    <w:rsid w:val="00F31858"/>
    <w:rsid w:val="00F3187A"/>
    <w:rsid w:val="00F31899"/>
    <w:rsid w:val="00F318CF"/>
    <w:rsid w:val="00F31CC4"/>
    <w:rsid w:val="00F31CD4"/>
    <w:rsid w:val="00F31E23"/>
    <w:rsid w:val="00F31E81"/>
    <w:rsid w:val="00F31F3D"/>
    <w:rsid w:val="00F3213A"/>
    <w:rsid w:val="00F321A5"/>
    <w:rsid w:val="00F32330"/>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EBE"/>
    <w:rsid w:val="00F3539B"/>
    <w:rsid w:val="00F3554F"/>
    <w:rsid w:val="00F355D3"/>
    <w:rsid w:val="00F35676"/>
    <w:rsid w:val="00F359CA"/>
    <w:rsid w:val="00F35BCA"/>
    <w:rsid w:val="00F35C62"/>
    <w:rsid w:val="00F35DCE"/>
    <w:rsid w:val="00F35FED"/>
    <w:rsid w:val="00F36074"/>
    <w:rsid w:val="00F3612C"/>
    <w:rsid w:val="00F361EF"/>
    <w:rsid w:val="00F36456"/>
    <w:rsid w:val="00F3669A"/>
    <w:rsid w:val="00F3693C"/>
    <w:rsid w:val="00F369FA"/>
    <w:rsid w:val="00F36C38"/>
    <w:rsid w:val="00F36CFF"/>
    <w:rsid w:val="00F36E3E"/>
    <w:rsid w:val="00F36F06"/>
    <w:rsid w:val="00F3711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7"/>
    <w:rsid w:val="00F409A9"/>
    <w:rsid w:val="00F40DB8"/>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B85"/>
    <w:rsid w:val="00F43B8A"/>
    <w:rsid w:val="00F4402A"/>
    <w:rsid w:val="00F44268"/>
    <w:rsid w:val="00F4440B"/>
    <w:rsid w:val="00F4449E"/>
    <w:rsid w:val="00F4451E"/>
    <w:rsid w:val="00F44649"/>
    <w:rsid w:val="00F447C0"/>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6C80"/>
    <w:rsid w:val="00F4719B"/>
    <w:rsid w:val="00F47409"/>
    <w:rsid w:val="00F476D8"/>
    <w:rsid w:val="00F47A7D"/>
    <w:rsid w:val="00F47D1D"/>
    <w:rsid w:val="00F5046A"/>
    <w:rsid w:val="00F50542"/>
    <w:rsid w:val="00F509F2"/>
    <w:rsid w:val="00F50BD6"/>
    <w:rsid w:val="00F50C4B"/>
    <w:rsid w:val="00F50C9E"/>
    <w:rsid w:val="00F50EBD"/>
    <w:rsid w:val="00F50FFA"/>
    <w:rsid w:val="00F511E0"/>
    <w:rsid w:val="00F512A1"/>
    <w:rsid w:val="00F5146F"/>
    <w:rsid w:val="00F51642"/>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E8"/>
    <w:rsid w:val="00F534BF"/>
    <w:rsid w:val="00F53513"/>
    <w:rsid w:val="00F537FF"/>
    <w:rsid w:val="00F5380A"/>
    <w:rsid w:val="00F539FB"/>
    <w:rsid w:val="00F53AA1"/>
    <w:rsid w:val="00F53D42"/>
    <w:rsid w:val="00F53F64"/>
    <w:rsid w:val="00F540DB"/>
    <w:rsid w:val="00F5431E"/>
    <w:rsid w:val="00F54487"/>
    <w:rsid w:val="00F54995"/>
    <w:rsid w:val="00F549B3"/>
    <w:rsid w:val="00F54BFD"/>
    <w:rsid w:val="00F54C90"/>
    <w:rsid w:val="00F54CBB"/>
    <w:rsid w:val="00F54E36"/>
    <w:rsid w:val="00F54EE0"/>
    <w:rsid w:val="00F55142"/>
    <w:rsid w:val="00F5516A"/>
    <w:rsid w:val="00F55376"/>
    <w:rsid w:val="00F559B0"/>
    <w:rsid w:val="00F55CE5"/>
    <w:rsid w:val="00F55D11"/>
    <w:rsid w:val="00F55F00"/>
    <w:rsid w:val="00F56027"/>
    <w:rsid w:val="00F560FE"/>
    <w:rsid w:val="00F5614F"/>
    <w:rsid w:val="00F56499"/>
    <w:rsid w:val="00F566C6"/>
    <w:rsid w:val="00F5672F"/>
    <w:rsid w:val="00F569FD"/>
    <w:rsid w:val="00F56C1A"/>
    <w:rsid w:val="00F56C83"/>
    <w:rsid w:val="00F56CAB"/>
    <w:rsid w:val="00F56CAC"/>
    <w:rsid w:val="00F56F7D"/>
    <w:rsid w:val="00F56FC1"/>
    <w:rsid w:val="00F57197"/>
    <w:rsid w:val="00F5734C"/>
    <w:rsid w:val="00F57518"/>
    <w:rsid w:val="00F576BA"/>
    <w:rsid w:val="00F576D5"/>
    <w:rsid w:val="00F576E6"/>
    <w:rsid w:val="00F57775"/>
    <w:rsid w:val="00F57A55"/>
    <w:rsid w:val="00F57CDB"/>
    <w:rsid w:val="00F57E1B"/>
    <w:rsid w:val="00F60034"/>
    <w:rsid w:val="00F60547"/>
    <w:rsid w:val="00F60594"/>
    <w:rsid w:val="00F606DB"/>
    <w:rsid w:val="00F60724"/>
    <w:rsid w:val="00F6093A"/>
    <w:rsid w:val="00F60B3D"/>
    <w:rsid w:val="00F60CD6"/>
    <w:rsid w:val="00F60F11"/>
    <w:rsid w:val="00F6111C"/>
    <w:rsid w:val="00F6120E"/>
    <w:rsid w:val="00F614B9"/>
    <w:rsid w:val="00F614C0"/>
    <w:rsid w:val="00F615EE"/>
    <w:rsid w:val="00F61647"/>
    <w:rsid w:val="00F619CB"/>
    <w:rsid w:val="00F619F6"/>
    <w:rsid w:val="00F62115"/>
    <w:rsid w:val="00F6221A"/>
    <w:rsid w:val="00F628F9"/>
    <w:rsid w:val="00F62B10"/>
    <w:rsid w:val="00F62D7B"/>
    <w:rsid w:val="00F62DB7"/>
    <w:rsid w:val="00F630F9"/>
    <w:rsid w:val="00F63347"/>
    <w:rsid w:val="00F633D1"/>
    <w:rsid w:val="00F6370F"/>
    <w:rsid w:val="00F63D53"/>
    <w:rsid w:val="00F64279"/>
    <w:rsid w:val="00F644BB"/>
    <w:rsid w:val="00F6487D"/>
    <w:rsid w:val="00F649EE"/>
    <w:rsid w:val="00F64E4B"/>
    <w:rsid w:val="00F65003"/>
    <w:rsid w:val="00F651AF"/>
    <w:rsid w:val="00F657CF"/>
    <w:rsid w:val="00F65808"/>
    <w:rsid w:val="00F65864"/>
    <w:rsid w:val="00F6587D"/>
    <w:rsid w:val="00F659F5"/>
    <w:rsid w:val="00F65A82"/>
    <w:rsid w:val="00F65A9B"/>
    <w:rsid w:val="00F65BED"/>
    <w:rsid w:val="00F65EBD"/>
    <w:rsid w:val="00F65F28"/>
    <w:rsid w:val="00F65F9D"/>
    <w:rsid w:val="00F6612D"/>
    <w:rsid w:val="00F662EC"/>
    <w:rsid w:val="00F6654E"/>
    <w:rsid w:val="00F66964"/>
    <w:rsid w:val="00F66A00"/>
    <w:rsid w:val="00F66CFB"/>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85"/>
    <w:rsid w:val="00F761FA"/>
    <w:rsid w:val="00F762BA"/>
    <w:rsid w:val="00F7633A"/>
    <w:rsid w:val="00F763B0"/>
    <w:rsid w:val="00F76792"/>
    <w:rsid w:val="00F76894"/>
    <w:rsid w:val="00F76938"/>
    <w:rsid w:val="00F76AD1"/>
    <w:rsid w:val="00F76B44"/>
    <w:rsid w:val="00F76BD9"/>
    <w:rsid w:val="00F76C07"/>
    <w:rsid w:val="00F77395"/>
    <w:rsid w:val="00F77B23"/>
    <w:rsid w:val="00F77C66"/>
    <w:rsid w:val="00F801BF"/>
    <w:rsid w:val="00F8022B"/>
    <w:rsid w:val="00F80318"/>
    <w:rsid w:val="00F803D0"/>
    <w:rsid w:val="00F80703"/>
    <w:rsid w:val="00F808A8"/>
    <w:rsid w:val="00F808D6"/>
    <w:rsid w:val="00F80948"/>
    <w:rsid w:val="00F80CFB"/>
    <w:rsid w:val="00F81174"/>
    <w:rsid w:val="00F81364"/>
    <w:rsid w:val="00F81387"/>
    <w:rsid w:val="00F8144B"/>
    <w:rsid w:val="00F816CB"/>
    <w:rsid w:val="00F819AA"/>
    <w:rsid w:val="00F81B19"/>
    <w:rsid w:val="00F81B91"/>
    <w:rsid w:val="00F82134"/>
    <w:rsid w:val="00F82239"/>
    <w:rsid w:val="00F822E3"/>
    <w:rsid w:val="00F82527"/>
    <w:rsid w:val="00F82607"/>
    <w:rsid w:val="00F82661"/>
    <w:rsid w:val="00F8278D"/>
    <w:rsid w:val="00F827E3"/>
    <w:rsid w:val="00F82866"/>
    <w:rsid w:val="00F82911"/>
    <w:rsid w:val="00F82AC6"/>
    <w:rsid w:val="00F82EDA"/>
    <w:rsid w:val="00F8329F"/>
    <w:rsid w:val="00F83383"/>
    <w:rsid w:val="00F833BA"/>
    <w:rsid w:val="00F836E0"/>
    <w:rsid w:val="00F83769"/>
    <w:rsid w:val="00F83877"/>
    <w:rsid w:val="00F83966"/>
    <w:rsid w:val="00F83BF3"/>
    <w:rsid w:val="00F84080"/>
    <w:rsid w:val="00F840F8"/>
    <w:rsid w:val="00F841E8"/>
    <w:rsid w:val="00F841F4"/>
    <w:rsid w:val="00F841FB"/>
    <w:rsid w:val="00F84421"/>
    <w:rsid w:val="00F8449B"/>
    <w:rsid w:val="00F84626"/>
    <w:rsid w:val="00F849AC"/>
    <w:rsid w:val="00F84B44"/>
    <w:rsid w:val="00F84FC8"/>
    <w:rsid w:val="00F851BC"/>
    <w:rsid w:val="00F855F1"/>
    <w:rsid w:val="00F85691"/>
    <w:rsid w:val="00F85977"/>
    <w:rsid w:val="00F85E60"/>
    <w:rsid w:val="00F85F6B"/>
    <w:rsid w:val="00F85F80"/>
    <w:rsid w:val="00F85FD6"/>
    <w:rsid w:val="00F8601B"/>
    <w:rsid w:val="00F862C6"/>
    <w:rsid w:val="00F86440"/>
    <w:rsid w:val="00F86490"/>
    <w:rsid w:val="00F865B9"/>
    <w:rsid w:val="00F86682"/>
    <w:rsid w:val="00F86BAD"/>
    <w:rsid w:val="00F86DC3"/>
    <w:rsid w:val="00F87013"/>
    <w:rsid w:val="00F87032"/>
    <w:rsid w:val="00F87094"/>
    <w:rsid w:val="00F87581"/>
    <w:rsid w:val="00F87787"/>
    <w:rsid w:val="00F87795"/>
    <w:rsid w:val="00F877F9"/>
    <w:rsid w:val="00F8790E"/>
    <w:rsid w:val="00F87AB3"/>
    <w:rsid w:val="00F87AD1"/>
    <w:rsid w:val="00F87B4F"/>
    <w:rsid w:val="00F87BBF"/>
    <w:rsid w:val="00F9018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2105"/>
    <w:rsid w:val="00F926A3"/>
    <w:rsid w:val="00F92BD6"/>
    <w:rsid w:val="00F92CDD"/>
    <w:rsid w:val="00F92D38"/>
    <w:rsid w:val="00F92F5A"/>
    <w:rsid w:val="00F9374B"/>
    <w:rsid w:val="00F93777"/>
    <w:rsid w:val="00F93787"/>
    <w:rsid w:val="00F9397A"/>
    <w:rsid w:val="00F93A37"/>
    <w:rsid w:val="00F93D59"/>
    <w:rsid w:val="00F93F5E"/>
    <w:rsid w:val="00F940D5"/>
    <w:rsid w:val="00F94182"/>
    <w:rsid w:val="00F941B5"/>
    <w:rsid w:val="00F9431F"/>
    <w:rsid w:val="00F944D9"/>
    <w:rsid w:val="00F945E5"/>
    <w:rsid w:val="00F94DB3"/>
    <w:rsid w:val="00F94EA7"/>
    <w:rsid w:val="00F94FC7"/>
    <w:rsid w:val="00F95541"/>
    <w:rsid w:val="00F9558A"/>
    <w:rsid w:val="00F95634"/>
    <w:rsid w:val="00F95B24"/>
    <w:rsid w:val="00F95CBE"/>
    <w:rsid w:val="00F95D23"/>
    <w:rsid w:val="00F9618B"/>
    <w:rsid w:val="00F96500"/>
    <w:rsid w:val="00F96660"/>
    <w:rsid w:val="00F9698B"/>
    <w:rsid w:val="00F96DDF"/>
    <w:rsid w:val="00F96E87"/>
    <w:rsid w:val="00F97276"/>
    <w:rsid w:val="00F977DE"/>
    <w:rsid w:val="00F97897"/>
    <w:rsid w:val="00F97A23"/>
    <w:rsid w:val="00F97E2A"/>
    <w:rsid w:val="00FA0270"/>
    <w:rsid w:val="00FA0304"/>
    <w:rsid w:val="00FA0395"/>
    <w:rsid w:val="00FA0520"/>
    <w:rsid w:val="00FA08C0"/>
    <w:rsid w:val="00FA0915"/>
    <w:rsid w:val="00FA0B61"/>
    <w:rsid w:val="00FA0D9C"/>
    <w:rsid w:val="00FA0DE3"/>
    <w:rsid w:val="00FA1198"/>
    <w:rsid w:val="00FA150B"/>
    <w:rsid w:val="00FA15FD"/>
    <w:rsid w:val="00FA179E"/>
    <w:rsid w:val="00FA19D3"/>
    <w:rsid w:val="00FA1B85"/>
    <w:rsid w:val="00FA1BEB"/>
    <w:rsid w:val="00FA1EDE"/>
    <w:rsid w:val="00FA216E"/>
    <w:rsid w:val="00FA229F"/>
    <w:rsid w:val="00FA26CC"/>
    <w:rsid w:val="00FA26E4"/>
    <w:rsid w:val="00FA2AEC"/>
    <w:rsid w:val="00FA2C35"/>
    <w:rsid w:val="00FA2C72"/>
    <w:rsid w:val="00FA2D9C"/>
    <w:rsid w:val="00FA2F3C"/>
    <w:rsid w:val="00FA31AF"/>
    <w:rsid w:val="00FA31E4"/>
    <w:rsid w:val="00FA31E7"/>
    <w:rsid w:val="00FA3257"/>
    <w:rsid w:val="00FA35C8"/>
    <w:rsid w:val="00FA381C"/>
    <w:rsid w:val="00FA39FF"/>
    <w:rsid w:val="00FA3B0B"/>
    <w:rsid w:val="00FA3D16"/>
    <w:rsid w:val="00FA4023"/>
    <w:rsid w:val="00FA413A"/>
    <w:rsid w:val="00FA4144"/>
    <w:rsid w:val="00FA42FD"/>
    <w:rsid w:val="00FA4A77"/>
    <w:rsid w:val="00FA4DDF"/>
    <w:rsid w:val="00FA4EAB"/>
    <w:rsid w:val="00FA5168"/>
    <w:rsid w:val="00FA524B"/>
    <w:rsid w:val="00FA54F1"/>
    <w:rsid w:val="00FA556E"/>
    <w:rsid w:val="00FA55D7"/>
    <w:rsid w:val="00FA5606"/>
    <w:rsid w:val="00FA563B"/>
    <w:rsid w:val="00FA566B"/>
    <w:rsid w:val="00FA5C71"/>
    <w:rsid w:val="00FA631C"/>
    <w:rsid w:val="00FA63F2"/>
    <w:rsid w:val="00FA645E"/>
    <w:rsid w:val="00FA65C5"/>
    <w:rsid w:val="00FA67BD"/>
    <w:rsid w:val="00FA67C7"/>
    <w:rsid w:val="00FA6A01"/>
    <w:rsid w:val="00FA6E7F"/>
    <w:rsid w:val="00FA708C"/>
    <w:rsid w:val="00FA7114"/>
    <w:rsid w:val="00FA7131"/>
    <w:rsid w:val="00FA71D0"/>
    <w:rsid w:val="00FA7252"/>
    <w:rsid w:val="00FA7315"/>
    <w:rsid w:val="00FA7470"/>
    <w:rsid w:val="00FA76E2"/>
    <w:rsid w:val="00FA78D2"/>
    <w:rsid w:val="00FA7E5C"/>
    <w:rsid w:val="00FA7EEF"/>
    <w:rsid w:val="00FA7F6E"/>
    <w:rsid w:val="00FA7FB5"/>
    <w:rsid w:val="00FA7FBB"/>
    <w:rsid w:val="00FA7FCC"/>
    <w:rsid w:val="00FB052D"/>
    <w:rsid w:val="00FB080C"/>
    <w:rsid w:val="00FB0A1E"/>
    <w:rsid w:val="00FB0CD7"/>
    <w:rsid w:val="00FB0FAA"/>
    <w:rsid w:val="00FB1266"/>
    <w:rsid w:val="00FB1729"/>
    <w:rsid w:val="00FB18C6"/>
    <w:rsid w:val="00FB1922"/>
    <w:rsid w:val="00FB1A01"/>
    <w:rsid w:val="00FB1ADC"/>
    <w:rsid w:val="00FB1CB5"/>
    <w:rsid w:val="00FB22BE"/>
    <w:rsid w:val="00FB22D7"/>
    <w:rsid w:val="00FB2301"/>
    <w:rsid w:val="00FB2379"/>
    <w:rsid w:val="00FB238B"/>
    <w:rsid w:val="00FB2558"/>
    <w:rsid w:val="00FB28DB"/>
    <w:rsid w:val="00FB2C17"/>
    <w:rsid w:val="00FB2E75"/>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75E"/>
    <w:rsid w:val="00FB492F"/>
    <w:rsid w:val="00FB4B8A"/>
    <w:rsid w:val="00FB4E39"/>
    <w:rsid w:val="00FB5152"/>
    <w:rsid w:val="00FB5259"/>
    <w:rsid w:val="00FB53F5"/>
    <w:rsid w:val="00FB54A4"/>
    <w:rsid w:val="00FB563C"/>
    <w:rsid w:val="00FB5AF1"/>
    <w:rsid w:val="00FB5CE9"/>
    <w:rsid w:val="00FB5F8F"/>
    <w:rsid w:val="00FB6127"/>
    <w:rsid w:val="00FB615D"/>
    <w:rsid w:val="00FB638C"/>
    <w:rsid w:val="00FB6392"/>
    <w:rsid w:val="00FB64C6"/>
    <w:rsid w:val="00FB6576"/>
    <w:rsid w:val="00FB6662"/>
    <w:rsid w:val="00FB66D5"/>
    <w:rsid w:val="00FB66E0"/>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640"/>
    <w:rsid w:val="00FB78A4"/>
    <w:rsid w:val="00FB7971"/>
    <w:rsid w:val="00FB79B7"/>
    <w:rsid w:val="00FB7A0B"/>
    <w:rsid w:val="00FB7F91"/>
    <w:rsid w:val="00FC0040"/>
    <w:rsid w:val="00FC0065"/>
    <w:rsid w:val="00FC012F"/>
    <w:rsid w:val="00FC0158"/>
    <w:rsid w:val="00FC0200"/>
    <w:rsid w:val="00FC03B1"/>
    <w:rsid w:val="00FC062F"/>
    <w:rsid w:val="00FC0754"/>
    <w:rsid w:val="00FC0ADC"/>
    <w:rsid w:val="00FC0BF5"/>
    <w:rsid w:val="00FC0EA4"/>
    <w:rsid w:val="00FC0EB5"/>
    <w:rsid w:val="00FC0EEC"/>
    <w:rsid w:val="00FC12F0"/>
    <w:rsid w:val="00FC16A3"/>
    <w:rsid w:val="00FC1A47"/>
    <w:rsid w:val="00FC1A52"/>
    <w:rsid w:val="00FC1C4C"/>
    <w:rsid w:val="00FC2215"/>
    <w:rsid w:val="00FC234D"/>
    <w:rsid w:val="00FC2532"/>
    <w:rsid w:val="00FC260B"/>
    <w:rsid w:val="00FC26BE"/>
    <w:rsid w:val="00FC2BD1"/>
    <w:rsid w:val="00FC2C53"/>
    <w:rsid w:val="00FC2F03"/>
    <w:rsid w:val="00FC352A"/>
    <w:rsid w:val="00FC35AC"/>
    <w:rsid w:val="00FC3612"/>
    <w:rsid w:val="00FC3830"/>
    <w:rsid w:val="00FC38F1"/>
    <w:rsid w:val="00FC39D5"/>
    <w:rsid w:val="00FC3AEE"/>
    <w:rsid w:val="00FC3B9E"/>
    <w:rsid w:val="00FC3EA9"/>
    <w:rsid w:val="00FC3EAB"/>
    <w:rsid w:val="00FC4074"/>
    <w:rsid w:val="00FC42E1"/>
    <w:rsid w:val="00FC448B"/>
    <w:rsid w:val="00FC46C7"/>
    <w:rsid w:val="00FC4D7A"/>
    <w:rsid w:val="00FC4E20"/>
    <w:rsid w:val="00FC4E3F"/>
    <w:rsid w:val="00FC4EBB"/>
    <w:rsid w:val="00FC4EF7"/>
    <w:rsid w:val="00FC5129"/>
    <w:rsid w:val="00FC516A"/>
    <w:rsid w:val="00FC5564"/>
    <w:rsid w:val="00FC55C9"/>
    <w:rsid w:val="00FC597B"/>
    <w:rsid w:val="00FC61E6"/>
    <w:rsid w:val="00FC6238"/>
    <w:rsid w:val="00FC642A"/>
    <w:rsid w:val="00FC6947"/>
    <w:rsid w:val="00FC6981"/>
    <w:rsid w:val="00FC6DB8"/>
    <w:rsid w:val="00FC73B0"/>
    <w:rsid w:val="00FC766A"/>
    <w:rsid w:val="00FC76FB"/>
    <w:rsid w:val="00FC7951"/>
    <w:rsid w:val="00FC7AA6"/>
    <w:rsid w:val="00FC7EAE"/>
    <w:rsid w:val="00FC7F40"/>
    <w:rsid w:val="00FD05C0"/>
    <w:rsid w:val="00FD05CB"/>
    <w:rsid w:val="00FD08E3"/>
    <w:rsid w:val="00FD0B61"/>
    <w:rsid w:val="00FD0D85"/>
    <w:rsid w:val="00FD0E86"/>
    <w:rsid w:val="00FD1316"/>
    <w:rsid w:val="00FD1506"/>
    <w:rsid w:val="00FD175F"/>
    <w:rsid w:val="00FD17B4"/>
    <w:rsid w:val="00FD1B0B"/>
    <w:rsid w:val="00FD1D3F"/>
    <w:rsid w:val="00FD236B"/>
    <w:rsid w:val="00FD2785"/>
    <w:rsid w:val="00FD28DF"/>
    <w:rsid w:val="00FD2C50"/>
    <w:rsid w:val="00FD2C61"/>
    <w:rsid w:val="00FD2C72"/>
    <w:rsid w:val="00FD2DCD"/>
    <w:rsid w:val="00FD2EF9"/>
    <w:rsid w:val="00FD2F9D"/>
    <w:rsid w:val="00FD33FC"/>
    <w:rsid w:val="00FD3598"/>
    <w:rsid w:val="00FD36F7"/>
    <w:rsid w:val="00FD3730"/>
    <w:rsid w:val="00FD3782"/>
    <w:rsid w:val="00FD38B1"/>
    <w:rsid w:val="00FD3948"/>
    <w:rsid w:val="00FD3ADE"/>
    <w:rsid w:val="00FD3B08"/>
    <w:rsid w:val="00FD43BA"/>
    <w:rsid w:val="00FD45EB"/>
    <w:rsid w:val="00FD4806"/>
    <w:rsid w:val="00FD486B"/>
    <w:rsid w:val="00FD48D3"/>
    <w:rsid w:val="00FD4901"/>
    <w:rsid w:val="00FD4919"/>
    <w:rsid w:val="00FD4941"/>
    <w:rsid w:val="00FD4BA4"/>
    <w:rsid w:val="00FD4BF6"/>
    <w:rsid w:val="00FD5075"/>
    <w:rsid w:val="00FD534E"/>
    <w:rsid w:val="00FD565A"/>
    <w:rsid w:val="00FD56C7"/>
    <w:rsid w:val="00FD58E7"/>
    <w:rsid w:val="00FD5961"/>
    <w:rsid w:val="00FD5CBB"/>
    <w:rsid w:val="00FD5CE5"/>
    <w:rsid w:val="00FD6228"/>
    <w:rsid w:val="00FD638C"/>
    <w:rsid w:val="00FD6564"/>
    <w:rsid w:val="00FD6674"/>
    <w:rsid w:val="00FD68EF"/>
    <w:rsid w:val="00FD6A3F"/>
    <w:rsid w:val="00FD6B74"/>
    <w:rsid w:val="00FD6C26"/>
    <w:rsid w:val="00FD70AE"/>
    <w:rsid w:val="00FD711F"/>
    <w:rsid w:val="00FD736D"/>
    <w:rsid w:val="00FD7474"/>
    <w:rsid w:val="00FD7954"/>
    <w:rsid w:val="00FD7AEC"/>
    <w:rsid w:val="00FD7CFA"/>
    <w:rsid w:val="00FE002E"/>
    <w:rsid w:val="00FE016D"/>
    <w:rsid w:val="00FE0211"/>
    <w:rsid w:val="00FE0265"/>
    <w:rsid w:val="00FE0625"/>
    <w:rsid w:val="00FE06E3"/>
    <w:rsid w:val="00FE0720"/>
    <w:rsid w:val="00FE0777"/>
    <w:rsid w:val="00FE07B5"/>
    <w:rsid w:val="00FE0B2D"/>
    <w:rsid w:val="00FE0B4A"/>
    <w:rsid w:val="00FE1854"/>
    <w:rsid w:val="00FE1A0E"/>
    <w:rsid w:val="00FE1F56"/>
    <w:rsid w:val="00FE2062"/>
    <w:rsid w:val="00FE226F"/>
    <w:rsid w:val="00FE2370"/>
    <w:rsid w:val="00FE2398"/>
    <w:rsid w:val="00FE264B"/>
    <w:rsid w:val="00FE280C"/>
    <w:rsid w:val="00FE2DA2"/>
    <w:rsid w:val="00FE2F7E"/>
    <w:rsid w:val="00FE3509"/>
    <w:rsid w:val="00FE3670"/>
    <w:rsid w:val="00FE38C7"/>
    <w:rsid w:val="00FE38FD"/>
    <w:rsid w:val="00FE394C"/>
    <w:rsid w:val="00FE3965"/>
    <w:rsid w:val="00FE3D82"/>
    <w:rsid w:val="00FE3DA1"/>
    <w:rsid w:val="00FE41D1"/>
    <w:rsid w:val="00FE477E"/>
    <w:rsid w:val="00FE4783"/>
    <w:rsid w:val="00FE48C6"/>
    <w:rsid w:val="00FE4930"/>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CC"/>
    <w:rsid w:val="00FE684F"/>
    <w:rsid w:val="00FE6876"/>
    <w:rsid w:val="00FE6973"/>
    <w:rsid w:val="00FE69A1"/>
    <w:rsid w:val="00FE6BCF"/>
    <w:rsid w:val="00FE6C25"/>
    <w:rsid w:val="00FE6D11"/>
    <w:rsid w:val="00FE6D60"/>
    <w:rsid w:val="00FE70A3"/>
    <w:rsid w:val="00FE70D2"/>
    <w:rsid w:val="00FE7229"/>
    <w:rsid w:val="00FE726F"/>
    <w:rsid w:val="00FE73F3"/>
    <w:rsid w:val="00FE74C0"/>
    <w:rsid w:val="00FE7505"/>
    <w:rsid w:val="00FE75B3"/>
    <w:rsid w:val="00FE7BE4"/>
    <w:rsid w:val="00FE7FAE"/>
    <w:rsid w:val="00FF033A"/>
    <w:rsid w:val="00FF03F2"/>
    <w:rsid w:val="00FF043B"/>
    <w:rsid w:val="00FF0607"/>
    <w:rsid w:val="00FF0964"/>
    <w:rsid w:val="00FF0A7C"/>
    <w:rsid w:val="00FF0F67"/>
    <w:rsid w:val="00FF0FC1"/>
    <w:rsid w:val="00FF16F2"/>
    <w:rsid w:val="00FF1B8A"/>
    <w:rsid w:val="00FF1E23"/>
    <w:rsid w:val="00FF1F12"/>
    <w:rsid w:val="00FF1F9B"/>
    <w:rsid w:val="00FF1FEC"/>
    <w:rsid w:val="00FF2374"/>
    <w:rsid w:val="00FF237C"/>
    <w:rsid w:val="00FF28AA"/>
    <w:rsid w:val="00FF2983"/>
    <w:rsid w:val="00FF2A92"/>
    <w:rsid w:val="00FF2B42"/>
    <w:rsid w:val="00FF2CF7"/>
    <w:rsid w:val="00FF2D5B"/>
    <w:rsid w:val="00FF31CD"/>
    <w:rsid w:val="00FF32C1"/>
    <w:rsid w:val="00FF3422"/>
    <w:rsid w:val="00FF3674"/>
    <w:rsid w:val="00FF374C"/>
    <w:rsid w:val="00FF3985"/>
    <w:rsid w:val="00FF3B7F"/>
    <w:rsid w:val="00FF3F51"/>
    <w:rsid w:val="00FF4114"/>
    <w:rsid w:val="00FF46B3"/>
    <w:rsid w:val="00FF46B5"/>
    <w:rsid w:val="00FF486C"/>
    <w:rsid w:val="00FF48DC"/>
    <w:rsid w:val="00FF4C34"/>
    <w:rsid w:val="00FF4F92"/>
    <w:rsid w:val="00FF54EB"/>
    <w:rsid w:val="00FF558C"/>
    <w:rsid w:val="00FF561C"/>
    <w:rsid w:val="00FF61DB"/>
    <w:rsid w:val="00FF65B9"/>
    <w:rsid w:val="00FF6822"/>
    <w:rsid w:val="00FF6919"/>
    <w:rsid w:val="00FF6989"/>
    <w:rsid w:val="00FF6A4C"/>
    <w:rsid w:val="00FF6A8C"/>
    <w:rsid w:val="00FF6C71"/>
    <w:rsid w:val="00FF6FBE"/>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54ACBA5"/>
    <w:rsid w:val="46077A12"/>
    <w:rsid w:val="463ED410"/>
    <w:rsid w:val="4657CEBA"/>
    <w:rsid w:val="468E535F"/>
    <w:rsid w:val="48D769DF"/>
    <w:rsid w:val="4921473E"/>
    <w:rsid w:val="49CA3904"/>
    <w:rsid w:val="49CC4C89"/>
    <w:rsid w:val="4A34EE7A"/>
    <w:rsid w:val="4AAD1E16"/>
    <w:rsid w:val="4C250BF8"/>
    <w:rsid w:val="4CC47A6F"/>
    <w:rsid w:val="4CC4DC9A"/>
    <w:rsid w:val="4E3CCC5D"/>
    <w:rsid w:val="4EE7D051"/>
    <w:rsid w:val="4F47A396"/>
    <w:rsid w:val="4F66F377"/>
    <w:rsid w:val="51D6898D"/>
    <w:rsid w:val="522B2E82"/>
    <w:rsid w:val="5247631C"/>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32ACD13-E9AF-486B-AD73-1126D11A4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A3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5AIRPNAIUNRU-1830940522-12355</_dlc_DocId>
    <_dlc_DocIdUrl xmlns="71c5aaf6-e6ce-465b-b873-5148d2a4c105">
      <Url>https://nokia.sharepoint.com/sites/c5g/5gradio/_layouts/15/DocIdRedir.aspx?ID=5AIRPNAIUNRU-1830940522-12355</Url>
      <Description>5AIRPNAIUNRU-1830940522-12355</Description>
    </_dlc_DocIdUrl>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6042</TotalTime>
  <Pages>13</Pages>
  <Words>6852</Words>
  <Characters>39058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607</cp:revision>
  <cp:lastPrinted>2016-06-23T05:35:00Z</cp:lastPrinted>
  <dcterms:created xsi:type="dcterms:W3CDTF">2021-10-22T00:51:00Z</dcterms:created>
  <dcterms:modified xsi:type="dcterms:W3CDTF">2021-11-05T10:01:00Z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dba14545-49f0-4dab-8019-4b89026fef85</vt:lpwstr>
  </property>
</Properties>
</file>