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1DB47" w14:textId="6078BAA2" w:rsidR="00856DD1" w:rsidRDefault="00856DD1" w:rsidP="007D3C08">
      <w:pPr>
        <w:pStyle w:val="ab"/>
        <w:rPr>
          <w:rFonts w:eastAsia="宋体" w:cs="Arial"/>
          <w:bCs/>
          <w:sz w:val="22"/>
          <w:lang w:eastAsia="zh-CN"/>
        </w:rPr>
      </w:pPr>
      <w:bookmarkStart w:id="0" w:name="_GoBack"/>
      <w:bookmarkEnd w:id="0"/>
      <w:r>
        <w:rPr>
          <w:rFonts w:cs="Arial"/>
          <w:bCs/>
          <w:sz w:val="22"/>
        </w:rPr>
        <w:t xml:space="preserve">3GPP TSG RAN WG1 </w:t>
      </w:r>
      <w:r>
        <w:rPr>
          <w:rFonts w:eastAsia="宋体" w:cs="Arial"/>
          <w:bCs/>
          <w:sz w:val="22"/>
          <w:lang w:eastAsia="zh-CN"/>
        </w:rPr>
        <w:t>#10</w:t>
      </w:r>
      <w:r w:rsidR="00CD5215">
        <w:rPr>
          <w:rFonts w:eastAsia="宋体" w:cs="Arial"/>
          <w:bCs/>
          <w:sz w:val="22"/>
          <w:lang w:eastAsia="zh-CN"/>
        </w:rPr>
        <w:t>7</w:t>
      </w:r>
      <w:r w:rsidR="00F070B0">
        <w:rPr>
          <w:rFonts w:cs="Arial"/>
          <w:bCs/>
          <w:sz w:val="22"/>
        </w:rPr>
        <w:tab/>
      </w:r>
      <w:r w:rsidR="00F070B0">
        <w:rPr>
          <w:rFonts w:cs="Arial"/>
          <w:bCs/>
          <w:sz w:val="22"/>
        </w:rPr>
        <w:tab/>
        <w:t>R1-21</w:t>
      </w:r>
      <w:r w:rsidR="00CD5215">
        <w:rPr>
          <w:rFonts w:cs="Arial"/>
          <w:bCs/>
          <w:sz w:val="22"/>
        </w:rPr>
        <w:t>1</w:t>
      </w:r>
      <w:r w:rsidR="008A511D">
        <w:rPr>
          <w:rFonts w:cs="Arial"/>
          <w:bCs/>
          <w:sz w:val="22"/>
        </w:rPr>
        <w:t>1003</w:t>
      </w:r>
    </w:p>
    <w:p w14:paraId="7C00377E" w14:textId="011F32E8" w:rsidR="001B1A7E" w:rsidRPr="00446839" w:rsidRDefault="00F070B0" w:rsidP="001B1A7E">
      <w:pPr>
        <w:pStyle w:val="ab"/>
        <w:tabs>
          <w:tab w:val="clear" w:pos="4536"/>
          <w:tab w:val="left" w:pos="1800"/>
        </w:tabs>
        <w:ind w:left="1798" w:hangingChars="814" w:hanging="1798"/>
        <w:rPr>
          <w:rFonts w:cs="Arial"/>
          <w:bCs/>
          <w:sz w:val="22"/>
        </w:rPr>
      </w:pPr>
      <w:r w:rsidRPr="00446839">
        <w:rPr>
          <w:rFonts w:cs="Arial"/>
          <w:bCs/>
          <w:sz w:val="22"/>
        </w:rPr>
        <w:t xml:space="preserve">e-Meeting, </w:t>
      </w:r>
      <w:r w:rsidR="00AB4F97" w:rsidRPr="003B3C70">
        <w:rPr>
          <w:rFonts w:cs="Arial" w:hint="eastAsia"/>
          <w:bCs/>
          <w:sz w:val="22"/>
        </w:rPr>
        <w:t>November</w:t>
      </w:r>
      <w:r w:rsidR="003B3C70">
        <w:rPr>
          <w:rFonts w:cs="Arial"/>
          <w:bCs/>
          <w:sz w:val="22"/>
        </w:rPr>
        <w:t xml:space="preserve"> </w:t>
      </w:r>
      <w:r w:rsidR="00B613A0" w:rsidRPr="003B3C70">
        <w:rPr>
          <w:rFonts w:cs="Arial"/>
          <w:bCs/>
          <w:sz w:val="22"/>
        </w:rPr>
        <w:t>11th</w:t>
      </w:r>
      <w:r w:rsidR="00B613A0" w:rsidRPr="00FC5459">
        <w:rPr>
          <w:rFonts w:cs="Arial"/>
          <w:bCs/>
          <w:sz w:val="22"/>
        </w:rPr>
        <w:t xml:space="preserve"> </w:t>
      </w:r>
      <w:r w:rsidR="004E41FC" w:rsidRPr="00FC5459">
        <w:rPr>
          <w:rFonts w:cs="Arial"/>
          <w:bCs/>
          <w:sz w:val="22"/>
        </w:rPr>
        <w:t xml:space="preserve">– </w:t>
      </w:r>
      <w:r w:rsidR="00B613A0">
        <w:rPr>
          <w:rFonts w:cs="Arial"/>
          <w:bCs/>
          <w:sz w:val="22"/>
        </w:rPr>
        <w:t>19</w:t>
      </w:r>
      <w:r w:rsidR="00B613A0" w:rsidRPr="00FC5459">
        <w:rPr>
          <w:rFonts w:cs="Arial"/>
          <w:bCs/>
          <w:sz w:val="22"/>
        </w:rPr>
        <w:t>th</w:t>
      </w:r>
      <w:r w:rsidR="004E41FC" w:rsidRPr="00FC5459">
        <w:rPr>
          <w:rFonts w:cs="Arial"/>
          <w:bCs/>
          <w:sz w:val="22"/>
        </w:rPr>
        <w:t>,</w:t>
      </w:r>
      <w:r w:rsidR="00B66F86" w:rsidRPr="00B66F86">
        <w:rPr>
          <w:rFonts w:cs="Arial"/>
          <w:bCs/>
          <w:sz w:val="22"/>
        </w:rPr>
        <w:t xml:space="preserve"> </w:t>
      </w:r>
      <w:r w:rsidRPr="00446839">
        <w:rPr>
          <w:rFonts w:cs="Arial"/>
          <w:bCs/>
          <w:sz w:val="22"/>
        </w:rPr>
        <w:t>2021</w:t>
      </w:r>
    </w:p>
    <w:p w14:paraId="33560BF6" w14:textId="73FE4093" w:rsidR="00856DD1" w:rsidRPr="00AA7383" w:rsidRDefault="00856DD1" w:rsidP="00856DD1">
      <w:pPr>
        <w:pStyle w:val="ab"/>
        <w:jc w:val="both"/>
        <w:rPr>
          <w:rFonts w:cs="Arial"/>
          <w:bCs/>
          <w:sz w:val="22"/>
        </w:rPr>
      </w:pPr>
    </w:p>
    <w:p w14:paraId="0715A128" w14:textId="77777777" w:rsidR="00EA5A61" w:rsidRDefault="00EA5A61" w:rsidP="001B1A7E">
      <w:pPr>
        <w:pStyle w:val="ab"/>
        <w:tabs>
          <w:tab w:val="clear" w:pos="4536"/>
          <w:tab w:val="left" w:pos="1800"/>
        </w:tabs>
        <w:rPr>
          <w:rFonts w:eastAsia="宋体" w:cs="Arial"/>
          <w:sz w:val="22"/>
          <w:szCs w:val="22"/>
          <w:lang w:eastAsia="zh-CN"/>
        </w:rPr>
      </w:pPr>
    </w:p>
    <w:p w14:paraId="63D42544"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5CA68236" w14:textId="2EFCD6B6" w:rsidR="00EA5A61" w:rsidRPr="00082E7C" w:rsidRDefault="00EA5A61">
      <w:pPr>
        <w:pStyle w:val="ab"/>
        <w:tabs>
          <w:tab w:val="clear" w:pos="4536"/>
          <w:tab w:val="left" w:pos="1800"/>
        </w:tabs>
        <w:ind w:left="1798" w:hangingChars="814" w:hanging="1798"/>
        <w:rPr>
          <w:rFonts w:cs="Arial"/>
          <w:sz w:val="22"/>
          <w:szCs w:val="22"/>
        </w:rPr>
      </w:pPr>
      <w:r>
        <w:rPr>
          <w:rFonts w:cs="Arial"/>
          <w:sz w:val="22"/>
          <w:szCs w:val="22"/>
        </w:rPr>
        <w:t>Title:</w:t>
      </w:r>
      <w:r>
        <w:rPr>
          <w:rFonts w:cs="Arial"/>
          <w:sz w:val="22"/>
          <w:szCs w:val="22"/>
        </w:rPr>
        <w:tab/>
      </w:r>
      <w:r w:rsidR="008A511D">
        <w:rPr>
          <w:rFonts w:cs="Arial"/>
          <w:sz w:val="22"/>
          <w:szCs w:val="22"/>
        </w:rPr>
        <w:t>Remaining issue</w:t>
      </w:r>
      <w:r w:rsidR="001B1A7E">
        <w:rPr>
          <w:rFonts w:cs="Arial"/>
          <w:sz w:val="22"/>
          <w:szCs w:val="22"/>
        </w:rPr>
        <w:t xml:space="preserve">s on </w:t>
      </w:r>
      <w:r w:rsidR="00082E7C" w:rsidRPr="00082E7C">
        <w:rPr>
          <w:rFonts w:cs="Arial"/>
          <w:sz w:val="22"/>
          <w:szCs w:val="22"/>
        </w:rPr>
        <w:t>channel access mechanism for NR operation from 52.6GHz to 71 GHz</w:t>
      </w:r>
    </w:p>
    <w:p w14:paraId="7ADE29A8" w14:textId="382A5178"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8B7F83">
        <w:rPr>
          <w:rFonts w:eastAsia="宋体" w:cs="Arial"/>
          <w:sz w:val="22"/>
          <w:szCs w:val="22"/>
          <w:lang w:eastAsia="zh-CN"/>
        </w:rPr>
        <w:t>8.</w:t>
      </w:r>
      <w:r w:rsidR="00E7273E">
        <w:rPr>
          <w:rFonts w:eastAsia="宋体" w:cs="Arial"/>
          <w:sz w:val="22"/>
          <w:szCs w:val="22"/>
          <w:lang w:eastAsia="zh-CN"/>
        </w:rPr>
        <w:t>2</w:t>
      </w:r>
      <w:r w:rsidR="00012FBD">
        <w:rPr>
          <w:rFonts w:eastAsia="宋体" w:cs="Arial"/>
          <w:sz w:val="22"/>
          <w:szCs w:val="22"/>
          <w:lang w:eastAsia="zh-CN"/>
        </w:rPr>
        <w:t>.6</w:t>
      </w:r>
    </w:p>
    <w:p w14:paraId="37F0FC48"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30B1F8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4CC4B7C3" w14:textId="606FF56E" w:rsidR="00856DD1" w:rsidRDefault="00593967" w:rsidP="00A41D09">
      <w:pPr>
        <w:spacing w:before="120" w:after="120"/>
        <w:jc w:val="both"/>
        <w:rPr>
          <w:rFonts w:ascii="Times New Roman" w:hAnsi="Times New Roman"/>
        </w:rPr>
      </w:pPr>
      <w:r>
        <w:rPr>
          <w:rFonts w:ascii="Times New Roman" w:hAnsi="Times New Roman"/>
        </w:rPr>
        <w:t>The revise</w:t>
      </w:r>
      <w:r w:rsidR="00EC14C7">
        <w:rPr>
          <w:rFonts w:ascii="Times New Roman" w:hAnsi="Times New Roman"/>
        </w:rPr>
        <w:t>d</w:t>
      </w:r>
      <w:r>
        <w:rPr>
          <w:rFonts w:ascii="Times New Roman" w:hAnsi="Times New Roman"/>
        </w:rPr>
        <w:t xml:space="preserve"> WID for operations extended to 71GHz was approved in RAN#</w:t>
      </w:r>
      <w:r w:rsidR="00EC14C7">
        <w:rPr>
          <w:rFonts w:ascii="Times New Roman" w:hAnsi="Times New Roman"/>
        </w:rPr>
        <w:t xml:space="preserve">91e </w:t>
      </w:r>
      <w:r w:rsidR="009E02DF">
        <w:rPr>
          <w:rFonts w:ascii="Times New Roman" w:hAnsi="Times New Roman"/>
        </w:rPr>
        <w:fldChar w:fldCharType="begin"/>
      </w:r>
      <w:r w:rsidR="009E02DF">
        <w:rPr>
          <w:rFonts w:ascii="Times New Roman" w:hAnsi="Times New Roman"/>
        </w:rPr>
        <w:instrText xml:space="preserve"> REF _Ref40113707 \r \h </w:instrText>
      </w:r>
      <w:r w:rsidR="00A41D09">
        <w:rPr>
          <w:rFonts w:ascii="Times New Roman" w:hAnsi="Times New Roman"/>
        </w:rPr>
        <w:instrText xml:space="preserve"> \* MERGEFORMAT </w:instrText>
      </w:r>
      <w:r w:rsidR="009E02DF">
        <w:rPr>
          <w:rFonts w:ascii="Times New Roman" w:hAnsi="Times New Roman"/>
        </w:rPr>
      </w:r>
      <w:r w:rsidR="009E02DF">
        <w:rPr>
          <w:rFonts w:ascii="Times New Roman" w:hAnsi="Times New Roman"/>
        </w:rPr>
        <w:fldChar w:fldCharType="separate"/>
      </w:r>
      <w:r w:rsidR="00465FF7">
        <w:rPr>
          <w:rFonts w:ascii="Times New Roman" w:hAnsi="Times New Roman"/>
        </w:rPr>
        <w:t>[1]</w:t>
      </w:r>
      <w:r w:rsidR="009E02DF">
        <w:rPr>
          <w:rFonts w:ascii="Times New Roman" w:hAnsi="Times New Roman"/>
        </w:rPr>
        <w:fldChar w:fldCharType="end"/>
      </w:r>
      <w:r w:rsidR="006B20AC">
        <w:rPr>
          <w:rFonts w:ascii="Times New Roman" w:hAnsi="Times New Roman"/>
        </w:rPr>
        <w:t>. The physical layer procedures such as channel access were agreed for further investigation</w:t>
      </w:r>
      <w:r w:rsidR="009E02DF">
        <w:rPr>
          <w:rFonts w:ascii="Times New Roman" w:hAnsi="Times New Roman"/>
        </w:rPr>
        <w:t>:</w:t>
      </w:r>
    </w:p>
    <w:p w14:paraId="500914A9" w14:textId="77777777" w:rsidR="006B20AC" w:rsidRPr="006B20AC" w:rsidRDefault="006B20AC" w:rsidP="00A344A0">
      <w:pPr>
        <w:pStyle w:val="B10"/>
        <w:numPr>
          <w:ilvl w:val="0"/>
          <w:numId w:val="11"/>
        </w:numPr>
        <w:spacing w:before="180"/>
        <w:rPr>
          <w:rFonts w:ascii="Times New Roman" w:hAnsi="Times New Roman"/>
          <w:szCs w:val="24"/>
          <w:lang w:val="en-US" w:eastAsia="en-US"/>
        </w:rPr>
      </w:pPr>
      <w:r w:rsidRPr="006B20AC">
        <w:rPr>
          <w:rFonts w:ascii="Times New Roman" w:hAnsi="Times New Roman"/>
          <w:szCs w:val="24"/>
          <w:lang w:val="en-US" w:eastAsia="en-US"/>
        </w:rPr>
        <w:t>Physical layer procedure(s) including [RAN1]</w:t>
      </w:r>
      <w:r w:rsidRPr="006B20AC">
        <w:rPr>
          <w:rFonts w:ascii="Times New Roman" w:hAnsi="Times New Roman" w:hint="eastAsia"/>
          <w:szCs w:val="24"/>
          <w:lang w:val="en-US" w:eastAsia="en-US"/>
        </w:rPr>
        <w:t>:</w:t>
      </w:r>
    </w:p>
    <w:p w14:paraId="076A864B" w14:textId="77777777" w:rsidR="006B20AC" w:rsidRPr="006B20AC" w:rsidRDefault="006B20AC" w:rsidP="00A344A0">
      <w:pPr>
        <w:pStyle w:val="B10"/>
        <w:numPr>
          <w:ilvl w:val="1"/>
          <w:numId w:val="11"/>
        </w:numPr>
        <w:spacing w:before="180"/>
        <w:rPr>
          <w:rFonts w:ascii="Times New Roman" w:hAnsi="Times New Roman"/>
          <w:szCs w:val="24"/>
          <w:lang w:val="en-US" w:eastAsia="en-US"/>
        </w:rPr>
      </w:pPr>
      <w:r w:rsidRPr="006B20AC">
        <w:rPr>
          <w:rFonts w:ascii="Times New Roman" w:hAnsi="Times New Roman"/>
          <w:szCs w:val="24"/>
          <w:lang w:val="en-US" w:eastAsia="en-US"/>
        </w:rPr>
        <w:t>Channel access mechanism assuming beam based operation in order to comply with the regulatory requirements applicable to unlicensed spectrum for frequencies between 52.6GHz and 71GHz.</w:t>
      </w:r>
    </w:p>
    <w:p w14:paraId="1CAE9821" w14:textId="77777777" w:rsidR="006B20AC" w:rsidRPr="006B20AC" w:rsidRDefault="006B20AC" w:rsidP="00A344A0">
      <w:pPr>
        <w:pStyle w:val="B10"/>
        <w:numPr>
          <w:ilvl w:val="2"/>
          <w:numId w:val="11"/>
        </w:numPr>
        <w:spacing w:before="180"/>
        <w:rPr>
          <w:rFonts w:ascii="Times New Roman" w:hAnsi="Times New Roman"/>
          <w:szCs w:val="24"/>
          <w:lang w:val="en-US" w:eastAsia="en-US"/>
        </w:rPr>
      </w:pPr>
      <w:r w:rsidRPr="006B20AC">
        <w:rPr>
          <w:rFonts w:ascii="Times New Roman" w:hAnsi="Times New Roman"/>
          <w:szCs w:val="24"/>
          <w:lang w:val="en-US" w:eastAsia="en-US"/>
        </w:rPr>
        <w:t>Specify both LBT and No-LBT related procedures, and for No-LBT case no additional sensing mechanism is specified.</w:t>
      </w:r>
    </w:p>
    <w:p w14:paraId="710EFC42" w14:textId="77777777" w:rsidR="006B20AC" w:rsidRPr="006B20AC" w:rsidRDefault="006B20AC" w:rsidP="00A344A0">
      <w:pPr>
        <w:pStyle w:val="B10"/>
        <w:numPr>
          <w:ilvl w:val="2"/>
          <w:numId w:val="11"/>
        </w:numPr>
        <w:spacing w:before="180"/>
        <w:rPr>
          <w:rFonts w:ascii="Times New Roman" w:hAnsi="Times New Roman"/>
          <w:szCs w:val="24"/>
          <w:lang w:val="en-US" w:eastAsia="en-US"/>
        </w:rPr>
      </w:pPr>
      <w:r w:rsidRPr="006B20AC">
        <w:rPr>
          <w:rFonts w:ascii="Times New Roman" w:hAnsi="Times New Roman"/>
          <w:szCs w:val="24"/>
          <w:lang w:val="en-US" w:eastAsia="en-US"/>
        </w:rPr>
        <w:t xml:space="preserve">Study, and if needed specify, omni-directional LBT, directional LBT and receiver </w:t>
      </w:r>
      <w:r w:rsidRPr="006B20AC">
        <w:rPr>
          <w:rFonts w:ascii="Times New Roman" w:hAnsi="Times New Roman" w:hint="eastAsia"/>
          <w:szCs w:val="24"/>
          <w:lang w:val="en-US" w:eastAsia="en-US"/>
        </w:rPr>
        <w:t>assistance in channel access</w:t>
      </w:r>
    </w:p>
    <w:p w14:paraId="66F05ABF" w14:textId="77777777" w:rsidR="006B20AC" w:rsidRPr="006B20AC" w:rsidRDefault="006B20AC" w:rsidP="00A344A0">
      <w:pPr>
        <w:pStyle w:val="B10"/>
        <w:numPr>
          <w:ilvl w:val="2"/>
          <w:numId w:val="11"/>
        </w:numPr>
        <w:spacing w:before="180"/>
        <w:rPr>
          <w:rFonts w:ascii="Times New Roman" w:hAnsi="Times New Roman"/>
          <w:szCs w:val="24"/>
          <w:lang w:val="en-US" w:eastAsia="en-US"/>
        </w:rPr>
      </w:pPr>
      <w:r w:rsidRPr="006B20AC">
        <w:rPr>
          <w:rFonts w:ascii="Times New Roman" w:hAnsi="Times New Roman"/>
          <w:szCs w:val="24"/>
          <w:lang w:val="en-US" w:eastAsia="en-US"/>
        </w:rPr>
        <w:t xml:space="preserve">Study, and if needed specify, energy detection threshold enhancement </w:t>
      </w:r>
    </w:p>
    <w:p w14:paraId="563FA432" w14:textId="13FD5618" w:rsidR="009E02DF" w:rsidRPr="009E02DF" w:rsidRDefault="009E02DF" w:rsidP="00A41D09">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this contribution, </w:t>
      </w:r>
      <w:r w:rsidR="00E83097">
        <w:rPr>
          <w:rFonts w:ascii="Times New Roman" w:eastAsiaTheme="minorEastAsia" w:hAnsi="Times New Roman"/>
          <w:lang w:eastAsia="zh-CN"/>
        </w:rPr>
        <w:t xml:space="preserve">we will discuss the details of all these channel access mechanisms, as well as the channel access mechanism selection in this frequency </w:t>
      </w:r>
      <w:r w:rsidR="00EC14C7">
        <w:rPr>
          <w:rFonts w:ascii="Times New Roman" w:eastAsiaTheme="minorEastAsia" w:hAnsi="Times New Roman"/>
          <w:lang w:eastAsia="zh-CN"/>
        </w:rPr>
        <w:t>range</w:t>
      </w:r>
      <w:r w:rsidR="003665A1">
        <w:rPr>
          <w:rFonts w:ascii="Times New Roman" w:eastAsiaTheme="minorEastAsia" w:hAnsi="Times New Roman"/>
          <w:lang w:eastAsia="zh-CN"/>
        </w:rPr>
        <w:t>.</w:t>
      </w:r>
    </w:p>
    <w:p w14:paraId="31CA7F25"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1" w:name="_Ref498564494"/>
    </w:p>
    <w:p w14:paraId="407C76F9"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01ED01B5"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7C6728A9" w14:textId="38B15536" w:rsidR="00CF3ABC" w:rsidRPr="00856DD1" w:rsidRDefault="000A1C48" w:rsidP="00856DD1">
      <w:pPr>
        <w:pStyle w:val="20"/>
        <w:rPr>
          <w:rFonts w:eastAsia="宋体"/>
          <w:b w:val="0"/>
          <w:sz w:val="30"/>
          <w:szCs w:val="30"/>
        </w:rPr>
      </w:pPr>
      <w:bookmarkStart w:id="2" w:name="_Ref521492551"/>
      <w:r>
        <w:rPr>
          <w:rFonts w:eastAsia="宋体"/>
          <w:b w:val="0"/>
          <w:sz w:val="30"/>
          <w:szCs w:val="30"/>
        </w:rPr>
        <w:t>LBT</w:t>
      </w:r>
      <w:r w:rsidR="00577BC3">
        <w:rPr>
          <w:rFonts w:eastAsia="宋体"/>
          <w:b w:val="0"/>
          <w:sz w:val="30"/>
          <w:szCs w:val="30"/>
        </w:rPr>
        <w:t xml:space="preserve"> procedure related issue</w:t>
      </w:r>
      <w:r w:rsidR="000418F9">
        <w:rPr>
          <w:rFonts w:eastAsia="宋体"/>
          <w:b w:val="0"/>
          <w:sz w:val="30"/>
          <w:szCs w:val="30"/>
        </w:rPr>
        <w:t>s</w:t>
      </w:r>
    </w:p>
    <w:p w14:paraId="38A2E134" w14:textId="7B4ADBDB" w:rsidR="00893F0A" w:rsidRDefault="000418F9" w:rsidP="00263D35">
      <w:pPr>
        <w:spacing w:before="120" w:after="120"/>
        <w:jc w:val="both"/>
        <w:rPr>
          <w:rFonts w:ascii="Times New Roman" w:eastAsiaTheme="minorEastAsia" w:hAnsi="Times New Roman"/>
          <w:lang w:eastAsia="zh-CN"/>
        </w:rPr>
      </w:pPr>
      <w:bookmarkStart w:id="3" w:name="PP12"/>
      <w:r>
        <w:rPr>
          <w:rFonts w:ascii="Times New Roman" w:eastAsiaTheme="minorEastAsia" w:hAnsi="Times New Roman"/>
          <w:lang w:eastAsia="zh-CN"/>
        </w:rPr>
        <w:t>In</w:t>
      </w:r>
      <w:r w:rsidR="002E03B6">
        <w:rPr>
          <w:rFonts w:ascii="Times New Roman" w:eastAsiaTheme="minorEastAsia" w:hAnsi="Times New Roman"/>
          <w:lang w:eastAsia="zh-CN"/>
        </w:rPr>
        <w:t xml:space="preserve"> </w:t>
      </w:r>
      <w:r w:rsidR="00AE15BB">
        <w:rPr>
          <w:rFonts w:ascii="Times New Roman" w:eastAsiaTheme="minorEastAsia" w:hAnsi="Times New Roman"/>
          <w:lang w:eastAsia="zh-CN"/>
        </w:rPr>
        <w:t xml:space="preserve">the regulation defined by ETSI </w:t>
      </w:r>
      <w:r w:rsidR="002E03B6">
        <w:rPr>
          <w:rFonts w:ascii="Times New Roman" w:eastAsiaTheme="minorEastAsia" w:hAnsi="Times New Roman"/>
          <w:lang w:eastAsia="zh-CN"/>
        </w:rPr>
        <w:t xml:space="preserve">for 60GHz </w:t>
      </w:r>
      <w:r w:rsidR="00AE15BB">
        <w:rPr>
          <w:rFonts w:ascii="Times New Roman" w:eastAsiaTheme="minorEastAsia" w:hAnsi="Times New Roman"/>
          <w:lang w:eastAsia="zh-CN"/>
        </w:rPr>
        <w:t xml:space="preserve">band </w:t>
      </w:r>
      <w:r w:rsidR="00AE15BB">
        <w:rPr>
          <w:rFonts w:ascii="Times New Roman" w:eastAsiaTheme="minorEastAsia" w:hAnsi="Times New Roman"/>
          <w:lang w:eastAsia="zh-CN"/>
        </w:rPr>
        <w:fldChar w:fldCharType="begin"/>
      </w:r>
      <w:r w:rsidR="00AE15BB">
        <w:rPr>
          <w:rFonts w:ascii="Times New Roman" w:eastAsiaTheme="minorEastAsia" w:hAnsi="Times New Roman"/>
          <w:lang w:eastAsia="zh-CN"/>
        </w:rPr>
        <w:instrText xml:space="preserve"> REF _Ref61342973 \r \h </w:instrText>
      </w:r>
      <w:r w:rsidR="00AE15BB">
        <w:rPr>
          <w:rFonts w:ascii="Times New Roman" w:eastAsiaTheme="minorEastAsia" w:hAnsi="Times New Roman"/>
          <w:lang w:eastAsia="zh-CN"/>
        </w:rPr>
      </w:r>
      <w:r w:rsidR="00AE15BB">
        <w:rPr>
          <w:rFonts w:ascii="Times New Roman" w:eastAsiaTheme="minorEastAsia" w:hAnsi="Times New Roman"/>
          <w:lang w:eastAsia="zh-CN"/>
        </w:rPr>
        <w:fldChar w:fldCharType="separate"/>
      </w:r>
      <w:r w:rsidR="00465FF7">
        <w:rPr>
          <w:rFonts w:ascii="Times New Roman" w:eastAsiaTheme="minorEastAsia" w:hAnsi="Times New Roman"/>
          <w:lang w:eastAsia="zh-CN"/>
        </w:rPr>
        <w:t>[2]</w:t>
      </w:r>
      <w:r w:rsidR="00AE15BB">
        <w:rPr>
          <w:rFonts w:ascii="Times New Roman" w:eastAsiaTheme="minorEastAsia" w:hAnsi="Times New Roman"/>
          <w:lang w:eastAsia="zh-CN"/>
        </w:rPr>
        <w:fldChar w:fldCharType="end"/>
      </w:r>
      <w:r>
        <w:rPr>
          <w:rFonts w:ascii="Times New Roman" w:eastAsiaTheme="minorEastAsia" w:hAnsi="Times New Roman"/>
          <w:lang w:eastAsia="zh-CN"/>
        </w:rPr>
        <w:t>, there are no definitions for</w:t>
      </w:r>
      <w:r w:rsidR="00AE15BB">
        <w:rPr>
          <w:rFonts w:ascii="Times New Roman" w:eastAsiaTheme="minorEastAsia" w:hAnsi="Times New Roman"/>
          <w:lang w:eastAsia="zh-CN"/>
        </w:rPr>
        <w:t xml:space="preserve"> LBT bandwidth. In NR, </w:t>
      </w:r>
      <w:r w:rsidR="00316F2E">
        <w:rPr>
          <w:rFonts w:ascii="Times New Roman" w:eastAsiaTheme="minorEastAsia" w:hAnsi="Times New Roman"/>
          <w:lang w:eastAsia="zh-CN"/>
        </w:rPr>
        <w:t>UE may support different bandwidth, which will impact on the LBT bandwidth when accessing the channel in 60GHz band.</w:t>
      </w:r>
      <w:r w:rsidR="00AE15BB">
        <w:rPr>
          <w:rFonts w:ascii="Times New Roman" w:eastAsiaTheme="minorEastAsia" w:hAnsi="Times New Roman"/>
          <w:lang w:eastAsia="zh-CN"/>
        </w:rPr>
        <w:t xml:space="preserve"> </w:t>
      </w:r>
      <w:r w:rsidR="00AD2417">
        <w:rPr>
          <w:rFonts w:ascii="Times New Roman" w:eastAsiaTheme="minorEastAsia" w:hAnsi="Times New Roman"/>
          <w:lang w:eastAsia="zh-CN"/>
        </w:rPr>
        <w:t xml:space="preserve">Meanwhile, the ED threshold in the regulation </w:t>
      </w:r>
      <w:r w:rsidR="007215EE">
        <w:rPr>
          <w:rFonts w:ascii="Times New Roman" w:eastAsiaTheme="minorEastAsia" w:hAnsi="Times New Roman"/>
          <w:lang w:eastAsia="zh-CN"/>
        </w:rPr>
        <w:t xml:space="preserve">is not specified for the LBT </w:t>
      </w:r>
      <w:r w:rsidR="00882A3E">
        <w:rPr>
          <w:rFonts w:ascii="Times New Roman" w:eastAsiaTheme="minorEastAsia" w:hAnsi="Times New Roman"/>
          <w:lang w:eastAsia="zh-CN"/>
        </w:rPr>
        <w:t xml:space="preserve">procedure </w:t>
      </w:r>
      <w:r w:rsidR="007215EE">
        <w:rPr>
          <w:rFonts w:ascii="Times New Roman" w:eastAsiaTheme="minorEastAsia" w:hAnsi="Times New Roman"/>
          <w:lang w:eastAsia="zh-CN"/>
        </w:rPr>
        <w:t>when applying directional LBT beams</w:t>
      </w:r>
      <w:r w:rsidR="00AD2417">
        <w:rPr>
          <w:rFonts w:ascii="Times New Roman" w:eastAsiaTheme="minorEastAsia" w:hAnsi="Times New Roman"/>
          <w:lang w:eastAsia="zh-CN"/>
        </w:rPr>
        <w:t>.</w:t>
      </w:r>
      <w:r w:rsidR="00E24B40">
        <w:rPr>
          <w:rFonts w:ascii="Times New Roman" w:eastAsiaTheme="minorEastAsia" w:hAnsi="Times New Roman"/>
          <w:lang w:eastAsia="zh-CN"/>
        </w:rPr>
        <w:t xml:space="preserve"> For some mechanisms used in NR-U such as Cat 2 LBT </w:t>
      </w:r>
      <w:r w:rsidR="003750F0">
        <w:rPr>
          <w:rFonts w:ascii="Times New Roman" w:eastAsiaTheme="minorEastAsia" w:hAnsi="Times New Roman"/>
          <w:lang w:eastAsia="zh-CN"/>
        </w:rPr>
        <w:t>multi-channel LBT, etc.</w:t>
      </w:r>
      <w:r w:rsidR="00E24B40">
        <w:rPr>
          <w:rFonts w:ascii="Times New Roman" w:eastAsiaTheme="minorEastAsia" w:hAnsi="Times New Roman"/>
          <w:lang w:eastAsia="zh-CN"/>
        </w:rPr>
        <w:t xml:space="preserve">, they are not clearly </w:t>
      </w:r>
      <w:r w:rsidR="004406DF">
        <w:rPr>
          <w:rFonts w:ascii="Times New Roman" w:eastAsiaTheme="minorEastAsia" w:hAnsi="Times New Roman"/>
          <w:lang w:eastAsia="zh-CN"/>
        </w:rPr>
        <w:t>specified</w:t>
      </w:r>
      <w:r w:rsidR="00E24B40">
        <w:rPr>
          <w:rFonts w:ascii="Times New Roman" w:eastAsiaTheme="minorEastAsia" w:hAnsi="Times New Roman"/>
          <w:lang w:eastAsia="zh-CN"/>
        </w:rPr>
        <w:t xml:space="preserve"> in the regulation</w:t>
      </w:r>
      <w:r w:rsidR="004406DF">
        <w:rPr>
          <w:rFonts w:ascii="Times New Roman" w:eastAsiaTheme="minorEastAsia" w:hAnsi="Times New Roman"/>
          <w:lang w:eastAsia="zh-CN"/>
        </w:rPr>
        <w:t>. In the following sections, we will discuss the details of the mentioned issues.</w:t>
      </w:r>
    </w:p>
    <w:p w14:paraId="4E778D83" w14:textId="12E94AC4" w:rsidR="0052069A" w:rsidRDefault="0052069A" w:rsidP="000A1C48">
      <w:pPr>
        <w:pStyle w:val="3"/>
        <w:ind w:left="1304"/>
        <w:rPr>
          <w:rFonts w:eastAsiaTheme="minorEastAsia"/>
          <w:lang w:eastAsia="zh-CN"/>
        </w:rPr>
      </w:pPr>
      <w:bookmarkStart w:id="4" w:name="_Ref67499018"/>
      <w:r>
        <w:rPr>
          <w:rFonts w:eastAsiaTheme="minorEastAsia" w:hint="eastAsia"/>
          <w:lang w:eastAsia="zh-CN"/>
        </w:rPr>
        <w:t>C</w:t>
      </w:r>
      <w:r>
        <w:rPr>
          <w:rFonts w:eastAsiaTheme="minorEastAsia"/>
          <w:lang w:eastAsia="zh-CN"/>
        </w:rPr>
        <w:t>at.2 LBT</w:t>
      </w:r>
      <w:bookmarkEnd w:id="4"/>
    </w:p>
    <w:p w14:paraId="1AE6083D" w14:textId="3D0AD8DE" w:rsidR="0052069A" w:rsidRDefault="0052069A" w:rsidP="00436D56">
      <w:pPr>
        <w:jc w:val="both"/>
        <w:rPr>
          <w:rFonts w:ascii="Times New Roman" w:eastAsiaTheme="minorEastAsia" w:hAnsi="Times New Roman"/>
          <w:lang w:val="en-GB" w:eastAsia="zh-CN"/>
        </w:rPr>
      </w:pPr>
      <w:r w:rsidRPr="0052069A">
        <w:rPr>
          <w:rFonts w:ascii="Times New Roman" w:eastAsiaTheme="minorEastAsia" w:hAnsi="Times New Roman" w:hint="eastAsia"/>
          <w:lang w:val="en-GB" w:eastAsia="zh-CN"/>
        </w:rPr>
        <w:t>C</w:t>
      </w:r>
      <w:r w:rsidRPr="0052069A">
        <w:rPr>
          <w:rFonts w:ascii="Times New Roman" w:eastAsiaTheme="minorEastAsia" w:hAnsi="Times New Roman"/>
          <w:lang w:val="en-GB" w:eastAsia="zh-CN"/>
        </w:rPr>
        <w:t xml:space="preserve">at.2 </w:t>
      </w:r>
      <w:r>
        <w:rPr>
          <w:rFonts w:ascii="Times New Roman" w:eastAsiaTheme="minorEastAsia" w:hAnsi="Times New Roman"/>
          <w:lang w:val="en-GB" w:eastAsia="zh-CN"/>
        </w:rPr>
        <w:t>LBT has been discussed and the following agreements were achieved</w:t>
      </w:r>
      <w:r w:rsidR="005D2F77" w:rsidRPr="005D2F77">
        <w:rPr>
          <w:rFonts w:ascii="Times New Roman" w:eastAsiaTheme="minorEastAsia" w:hAnsi="Times New Roman"/>
          <w:lang w:eastAsia="zh-CN"/>
        </w:rPr>
        <w:t xml:space="preserve"> </w:t>
      </w:r>
      <w:r w:rsidR="005D2F77">
        <w:rPr>
          <w:rFonts w:ascii="Times New Roman" w:eastAsiaTheme="minorEastAsia" w:hAnsi="Times New Roman"/>
          <w:lang w:eastAsia="zh-CN"/>
        </w:rPr>
        <w:t>in RAN1#104-e</w:t>
      </w:r>
      <w:r w:rsidR="00CD6A24">
        <w:rPr>
          <w:rFonts w:ascii="Times New Roman" w:eastAsiaTheme="minorEastAsia" w:hAnsi="Times New Roman"/>
          <w:lang w:eastAsia="zh-CN"/>
        </w:rPr>
        <w:t xml:space="preserve"> </w:t>
      </w:r>
      <w:r w:rsidR="00CD6A24">
        <w:rPr>
          <w:rFonts w:ascii="Times New Roman" w:eastAsiaTheme="minorEastAsia" w:hAnsi="Times New Roman"/>
          <w:lang w:eastAsia="zh-CN"/>
        </w:rPr>
        <w:fldChar w:fldCharType="begin"/>
      </w:r>
      <w:r w:rsidR="00CD6A24">
        <w:rPr>
          <w:rFonts w:ascii="Times New Roman" w:eastAsiaTheme="minorEastAsia" w:hAnsi="Times New Roman"/>
          <w:lang w:eastAsia="zh-CN"/>
        </w:rPr>
        <w:instrText xml:space="preserve"> REF _Ref83632632 \r \h </w:instrText>
      </w:r>
      <w:r w:rsidR="00CD6A24">
        <w:rPr>
          <w:rFonts w:ascii="Times New Roman" w:eastAsiaTheme="minorEastAsia" w:hAnsi="Times New Roman"/>
          <w:lang w:eastAsia="zh-CN"/>
        </w:rPr>
      </w:r>
      <w:r w:rsidR="00CD6A24">
        <w:rPr>
          <w:rFonts w:ascii="Times New Roman" w:eastAsiaTheme="minorEastAsia" w:hAnsi="Times New Roman"/>
          <w:lang w:eastAsia="zh-CN"/>
        </w:rPr>
        <w:fldChar w:fldCharType="separate"/>
      </w:r>
      <w:r w:rsidR="00465FF7">
        <w:rPr>
          <w:rFonts w:ascii="Times New Roman" w:eastAsiaTheme="minorEastAsia" w:hAnsi="Times New Roman"/>
          <w:lang w:eastAsia="zh-CN"/>
        </w:rPr>
        <w:t>[3]</w:t>
      </w:r>
      <w:r w:rsidR="00CD6A24">
        <w:rPr>
          <w:rFonts w:ascii="Times New Roman" w:eastAsiaTheme="minorEastAsia" w:hAnsi="Times New Roman"/>
          <w:lang w:eastAsia="zh-CN"/>
        </w:rPr>
        <w:fldChar w:fldCharType="end"/>
      </w:r>
      <w:r>
        <w:rPr>
          <w:rFonts w:ascii="Times New Roman" w:eastAsiaTheme="minorEastAsia" w:hAnsi="Times New Roman"/>
          <w:lang w:val="en-GB" w:eastAsia="zh-CN"/>
        </w:rPr>
        <w:t>:</w:t>
      </w:r>
    </w:p>
    <w:p w14:paraId="493EB1B0" w14:textId="77777777" w:rsidR="0052069A" w:rsidRPr="0052069A" w:rsidRDefault="0052069A" w:rsidP="00436D56">
      <w:pPr>
        <w:jc w:val="both"/>
        <w:rPr>
          <w:rFonts w:ascii="Times New Roman" w:hAnsi="Times New Roman"/>
          <w:szCs w:val="20"/>
        </w:rPr>
      </w:pPr>
    </w:p>
    <w:p w14:paraId="0533911F" w14:textId="77777777" w:rsidR="0052069A" w:rsidRPr="00CF446B" w:rsidRDefault="0052069A" w:rsidP="00436D56">
      <w:pPr>
        <w:pStyle w:val="discussionpoint"/>
        <w:spacing w:after="0"/>
        <w:rPr>
          <w:rFonts w:ascii="Times New Roman" w:hAnsi="Times New Roman"/>
          <w:highlight w:val="green"/>
        </w:rPr>
      </w:pPr>
      <w:r w:rsidRPr="00CF446B">
        <w:rPr>
          <w:rFonts w:ascii="Times New Roman" w:hAnsi="Times New Roman"/>
          <w:highlight w:val="green"/>
        </w:rPr>
        <w:t>Agreement:</w:t>
      </w:r>
    </w:p>
    <w:p w14:paraId="2653001F" w14:textId="77777777" w:rsidR="0052069A" w:rsidRPr="00CF446B" w:rsidRDefault="0052069A" w:rsidP="00436D56">
      <w:pPr>
        <w:jc w:val="both"/>
        <w:rPr>
          <w:rFonts w:ascii="Times New Roman" w:hAnsi="Times New Roman"/>
          <w:color w:val="000000"/>
          <w:szCs w:val="20"/>
        </w:rPr>
      </w:pPr>
      <w:r w:rsidRPr="00CF446B">
        <w:rPr>
          <w:rFonts w:ascii="Times New Roman" w:hAnsi="Times New Roman"/>
          <w:color w:val="000000"/>
          <w:szCs w:val="20"/>
        </w:rPr>
        <w:t>If Cat 2 LBT is introduced, the following use cases can be further studied:</w:t>
      </w:r>
    </w:p>
    <w:p w14:paraId="59385F08" w14:textId="77777777" w:rsidR="0052069A" w:rsidRPr="00ED14CB" w:rsidRDefault="0052069A" w:rsidP="00A344A0">
      <w:pPr>
        <w:pStyle w:val="ae"/>
        <w:widowControl/>
        <w:numPr>
          <w:ilvl w:val="0"/>
          <w:numId w:val="16"/>
        </w:numPr>
        <w:overflowPunct w:val="0"/>
        <w:snapToGrid w:val="0"/>
        <w:spacing w:line="252" w:lineRule="auto"/>
        <w:ind w:firstLineChars="0"/>
        <w:rPr>
          <w:rFonts w:ascii="Times New Roman" w:hAnsi="Times New Roman"/>
          <w:color w:val="000000"/>
          <w:sz w:val="20"/>
          <w:szCs w:val="20"/>
        </w:rPr>
      </w:pPr>
      <w:r w:rsidRPr="00ED14CB">
        <w:rPr>
          <w:rFonts w:ascii="Times New Roman" w:hAnsi="Times New Roman"/>
          <w:color w:val="000000"/>
          <w:sz w:val="20"/>
          <w:szCs w:val="20"/>
        </w:rPr>
        <w:t>Resume transmission after a gap Y:  Cat 2 LBT may be used to resume transmission by the initiating device within the COT after a gap Y (FFS the value of Y)</w:t>
      </w:r>
    </w:p>
    <w:p w14:paraId="62A29178" w14:textId="77777777" w:rsidR="0052069A" w:rsidRPr="00ED14CB" w:rsidRDefault="0052069A" w:rsidP="00A344A0">
      <w:pPr>
        <w:pStyle w:val="ae"/>
        <w:widowControl/>
        <w:numPr>
          <w:ilvl w:val="0"/>
          <w:numId w:val="16"/>
        </w:numPr>
        <w:overflowPunct w:val="0"/>
        <w:snapToGrid w:val="0"/>
        <w:spacing w:line="252" w:lineRule="auto"/>
        <w:ind w:firstLineChars="0"/>
        <w:rPr>
          <w:rFonts w:ascii="Times New Roman" w:hAnsi="Times New Roman"/>
          <w:color w:val="000000"/>
          <w:sz w:val="20"/>
          <w:szCs w:val="20"/>
        </w:rPr>
      </w:pPr>
      <w:r w:rsidRPr="00ED14CB">
        <w:rPr>
          <w:rFonts w:ascii="Times New Roman" w:hAnsi="Times New Roman"/>
          <w:color w:val="000000"/>
          <w:sz w:val="20"/>
          <w:szCs w:val="20"/>
        </w:rPr>
        <w:t>COT sharing: Cat 2 LBT may be used before transmission by a responding node sharing a COT</w:t>
      </w:r>
    </w:p>
    <w:p w14:paraId="11B38116" w14:textId="77777777" w:rsidR="0052069A" w:rsidRPr="00ED14CB" w:rsidRDefault="0052069A" w:rsidP="00A344A0">
      <w:pPr>
        <w:pStyle w:val="ae"/>
        <w:widowControl/>
        <w:numPr>
          <w:ilvl w:val="0"/>
          <w:numId w:val="16"/>
        </w:numPr>
        <w:overflowPunct w:val="0"/>
        <w:snapToGrid w:val="0"/>
        <w:spacing w:line="252" w:lineRule="auto"/>
        <w:ind w:firstLineChars="0"/>
        <w:rPr>
          <w:rFonts w:ascii="Times New Roman" w:hAnsi="Times New Roman"/>
          <w:color w:val="000000"/>
          <w:sz w:val="20"/>
          <w:szCs w:val="20"/>
        </w:rPr>
      </w:pPr>
      <w:r w:rsidRPr="00ED14CB">
        <w:rPr>
          <w:rFonts w:ascii="Times New Roman" w:hAnsi="Times New Roman"/>
          <w:color w:val="000000"/>
          <w:sz w:val="20"/>
          <w:szCs w:val="20"/>
        </w:rPr>
        <w:t>Multi-Beam LBT:  Cat 2 LBT may be used before switching to a new transmission beam (not used in earlier part of the COT) in a COT with TDM beams, or resume a previously used transmission beam after a gap Z (FFS the value of Z)</w:t>
      </w:r>
    </w:p>
    <w:p w14:paraId="2E6BF053" w14:textId="77777777" w:rsidR="0052069A" w:rsidRPr="00ED14CB" w:rsidRDefault="0052069A" w:rsidP="00A344A0">
      <w:pPr>
        <w:pStyle w:val="ae"/>
        <w:widowControl/>
        <w:numPr>
          <w:ilvl w:val="0"/>
          <w:numId w:val="16"/>
        </w:numPr>
        <w:overflowPunct w:val="0"/>
        <w:snapToGrid w:val="0"/>
        <w:spacing w:line="252" w:lineRule="auto"/>
        <w:ind w:firstLineChars="0"/>
        <w:rPr>
          <w:rFonts w:ascii="Times New Roman" w:hAnsi="Times New Roman"/>
          <w:color w:val="000000"/>
          <w:sz w:val="20"/>
          <w:szCs w:val="20"/>
        </w:rPr>
      </w:pPr>
      <w:r w:rsidRPr="00ED14CB">
        <w:rPr>
          <w:rFonts w:ascii="Times New Roman" w:hAnsi="Times New Roman"/>
          <w:color w:val="000000"/>
          <w:sz w:val="20"/>
          <w:szCs w:val="20"/>
        </w:rPr>
        <w:t xml:space="preserve">Rx-Assistance:  Cat 2 LBT may be used for sensing at the receiver as a responding device for Rx-Assistance measurements and associated signalling </w:t>
      </w:r>
    </w:p>
    <w:p w14:paraId="7DEF76FE" w14:textId="77777777" w:rsidR="0052069A" w:rsidRPr="00CF446B" w:rsidRDefault="0052069A" w:rsidP="00436D56">
      <w:pPr>
        <w:jc w:val="both"/>
        <w:rPr>
          <w:rFonts w:ascii="Times New Roman" w:hAnsi="Times New Roman"/>
          <w:szCs w:val="20"/>
        </w:rPr>
      </w:pPr>
      <w:r w:rsidRPr="00CF446B">
        <w:rPr>
          <w:rFonts w:ascii="Times New Roman" w:hAnsi="Times New Roman"/>
          <w:szCs w:val="20"/>
        </w:rPr>
        <w:t xml:space="preserve">Other use cases not precluded. </w:t>
      </w:r>
    </w:p>
    <w:p w14:paraId="42BBB1FE" w14:textId="2D138425" w:rsidR="0052069A" w:rsidRPr="00CF446B" w:rsidRDefault="0052069A" w:rsidP="00436D56">
      <w:pPr>
        <w:jc w:val="both"/>
        <w:rPr>
          <w:rFonts w:ascii="Times New Roman" w:hAnsi="Times New Roman"/>
          <w:szCs w:val="20"/>
        </w:rPr>
      </w:pPr>
      <w:r w:rsidRPr="00CF446B">
        <w:rPr>
          <w:rFonts w:ascii="Times New Roman" w:hAnsi="Times New Roman"/>
          <w:szCs w:val="20"/>
        </w:rPr>
        <w:t>FFS if Cat 2 LBT is mandated for each use case or not.</w:t>
      </w:r>
    </w:p>
    <w:p w14:paraId="2466F24E" w14:textId="6BF3BEEF" w:rsidR="00737CDE" w:rsidRPr="0052069A" w:rsidRDefault="00F951DD" w:rsidP="00737CDE">
      <w:pPr>
        <w:spacing w:before="24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The introduction of the Cat. 2 LBT should be limited to </w:t>
      </w:r>
      <w:r w:rsidR="00D82431">
        <w:rPr>
          <w:rFonts w:ascii="Times New Roman" w:eastAsiaTheme="minorEastAsia" w:hAnsi="Times New Roman"/>
          <w:lang w:val="en-GB" w:eastAsia="zh-CN"/>
        </w:rPr>
        <w:t>some</w:t>
      </w:r>
      <w:r>
        <w:rPr>
          <w:rFonts w:ascii="Times New Roman" w:eastAsiaTheme="minorEastAsia" w:hAnsi="Times New Roman"/>
          <w:lang w:val="en-GB" w:eastAsia="zh-CN"/>
        </w:rPr>
        <w:t xml:space="preserve"> scenarios</w:t>
      </w:r>
      <w:r w:rsidR="00D82431">
        <w:rPr>
          <w:rFonts w:ascii="Times New Roman" w:eastAsiaTheme="minorEastAsia" w:hAnsi="Times New Roman"/>
          <w:lang w:val="en-GB" w:eastAsia="zh-CN"/>
        </w:rPr>
        <w:t xml:space="preserve"> </w:t>
      </w:r>
      <w:r w:rsidR="00D82431">
        <w:rPr>
          <w:rFonts w:ascii="Times New Roman" w:eastAsiaTheme="minorEastAsia" w:hAnsi="Times New Roman" w:hint="eastAsia"/>
          <w:lang w:val="en-GB" w:eastAsia="zh-CN"/>
        </w:rPr>
        <w:t>in</w:t>
      </w:r>
      <w:r w:rsidR="00D82431">
        <w:rPr>
          <w:rFonts w:ascii="Times New Roman" w:eastAsiaTheme="minorEastAsia" w:hAnsi="Times New Roman"/>
          <w:lang w:val="en-GB" w:eastAsia="zh-CN"/>
        </w:rPr>
        <w:t xml:space="preserve"> addition to COT sharing in certain r</w:t>
      </w:r>
      <w:r w:rsidR="008C1630">
        <w:rPr>
          <w:rFonts w:ascii="Times New Roman" w:eastAsiaTheme="minorEastAsia" w:hAnsi="Times New Roman"/>
          <w:lang w:val="en-GB" w:eastAsia="zh-CN"/>
        </w:rPr>
        <w:t>e</w:t>
      </w:r>
      <w:r w:rsidR="00D82431">
        <w:rPr>
          <w:rFonts w:ascii="Times New Roman" w:eastAsiaTheme="minorEastAsia" w:hAnsi="Times New Roman"/>
          <w:lang w:val="en-GB" w:eastAsia="zh-CN"/>
        </w:rPr>
        <w:t>gion</w:t>
      </w:r>
      <w:r>
        <w:rPr>
          <w:rFonts w:ascii="Times New Roman" w:eastAsiaTheme="minorEastAsia" w:hAnsi="Times New Roman"/>
          <w:lang w:val="en-GB" w:eastAsia="zh-CN"/>
        </w:rPr>
        <w:t>. For example, for multi-beam LBT, Cat 2 LBT m</w:t>
      </w:r>
      <w:r w:rsidR="002D6E18">
        <w:rPr>
          <w:rFonts w:ascii="Times New Roman" w:eastAsiaTheme="minorEastAsia" w:hAnsi="Times New Roman"/>
          <w:lang w:val="en-GB" w:eastAsia="zh-CN"/>
        </w:rPr>
        <w:t>a</w:t>
      </w:r>
      <w:r>
        <w:rPr>
          <w:rFonts w:ascii="Times New Roman" w:eastAsiaTheme="minorEastAsia" w:hAnsi="Times New Roman"/>
          <w:lang w:val="en-GB" w:eastAsia="zh-CN"/>
        </w:rPr>
        <w:t xml:space="preserve">y be used before switching to a new transmission beam (not used in </w:t>
      </w:r>
      <w:r w:rsidR="00373EE6">
        <w:rPr>
          <w:rFonts w:ascii="Times New Roman" w:eastAsiaTheme="minorEastAsia" w:hAnsi="Times New Roman"/>
          <w:lang w:val="en-GB" w:eastAsia="zh-CN"/>
        </w:rPr>
        <w:t xml:space="preserve">the </w:t>
      </w:r>
      <w:r>
        <w:rPr>
          <w:rFonts w:ascii="Times New Roman" w:eastAsiaTheme="minorEastAsia" w:hAnsi="Times New Roman"/>
          <w:lang w:val="en-GB" w:eastAsia="zh-CN"/>
        </w:rPr>
        <w:t xml:space="preserve">earlier part of the COT) in a COT with TDM beams. This is due to the fact that the channel for the newly switched beam </w:t>
      </w:r>
      <w:r w:rsidR="00FB62E4">
        <w:rPr>
          <w:rFonts w:ascii="Times New Roman" w:eastAsiaTheme="minorEastAsia" w:hAnsi="Times New Roman"/>
          <w:lang w:val="en-GB" w:eastAsia="zh-CN"/>
        </w:rPr>
        <w:t>has</w:t>
      </w:r>
      <w:r>
        <w:rPr>
          <w:rFonts w:ascii="Times New Roman" w:eastAsiaTheme="minorEastAsia" w:hAnsi="Times New Roman"/>
          <w:lang w:val="en-GB" w:eastAsia="zh-CN"/>
        </w:rPr>
        <w:t xml:space="preserve"> not</w:t>
      </w:r>
      <w:r w:rsidR="00FB62E4">
        <w:rPr>
          <w:rFonts w:ascii="Times New Roman" w:eastAsiaTheme="minorEastAsia" w:hAnsi="Times New Roman"/>
          <w:lang w:val="en-GB" w:eastAsia="zh-CN"/>
        </w:rPr>
        <w:t xml:space="preserve"> been</w:t>
      </w:r>
      <w:r>
        <w:rPr>
          <w:rFonts w:ascii="Times New Roman" w:eastAsiaTheme="minorEastAsia" w:hAnsi="Times New Roman"/>
          <w:lang w:val="en-GB" w:eastAsia="zh-CN"/>
        </w:rPr>
        <w:t xml:space="preserve"> occupied during the past transmission. Therefore, it is better to perform a CCA </w:t>
      </w:r>
      <w:r>
        <w:rPr>
          <w:rFonts w:ascii="Times New Roman" w:eastAsiaTheme="minorEastAsia" w:hAnsi="Times New Roman"/>
          <w:lang w:val="en-GB" w:eastAsia="zh-CN"/>
        </w:rPr>
        <w:lastRenderedPageBreak/>
        <w:t>check before the transmission</w:t>
      </w:r>
      <w:r w:rsidR="00040632">
        <w:rPr>
          <w:rFonts w:ascii="Times New Roman" w:eastAsiaTheme="minorEastAsia" w:hAnsi="Times New Roman"/>
          <w:lang w:val="en-GB" w:eastAsia="zh-CN"/>
        </w:rPr>
        <w:t xml:space="preserve"> to make sure that the channel is still available in this direction</w:t>
      </w:r>
      <w:r>
        <w:rPr>
          <w:rFonts w:ascii="Times New Roman" w:eastAsiaTheme="minorEastAsia" w:hAnsi="Times New Roman"/>
          <w:lang w:val="en-GB" w:eastAsia="zh-CN"/>
        </w:rPr>
        <w:t>.</w:t>
      </w:r>
      <w:r w:rsidR="00006DD2">
        <w:rPr>
          <w:rFonts w:ascii="Times New Roman" w:eastAsiaTheme="minorEastAsia" w:hAnsi="Times New Roman"/>
          <w:lang w:val="en-GB" w:eastAsia="zh-CN"/>
        </w:rPr>
        <w:t xml:space="preserve"> </w:t>
      </w:r>
      <w:r w:rsidR="00520676">
        <w:rPr>
          <w:rFonts w:ascii="Times New Roman" w:eastAsiaTheme="minorEastAsia" w:hAnsi="Times New Roman"/>
          <w:lang w:val="en-GB" w:eastAsia="zh-CN"/>
        </w:rPr>
        <w:t>For receiver-assisted LBT</w:t>
      </w:r>
      <w:r w:rsidR="005A1271">
        <w:rPr>
          <w:rFonts w:ascii="Times New Roman" w:eastAsiaTheme="minorEastAsia" w:hAnsi="Times New Roman"/>
          <w:lang w:val="en-GB" w:eastAsia="zh-CN"/>
        </w:rPr>
        <w:t xml:space="preserve">, </w:t>
      </w:r>
      <w:r w:rsidR="00850204">
        <w:rPr>
          <w:rFonts w:ascii="Times New Roman" w:eastAsiaTheme="minorEastAsia" w:hAnsi="Times New Roman"/>
          <w:lang w:val="en-GB" w:eastAsia="zh-CN"/>
        </w:rPr>
        <w:t>if LBT is mandatary at the receiver side, then Cat 2 LBT</w:t>
      </w:r>
      <w:r w:rsidR="00977F3D">
        <w:rPr>
          <w:rFonts w:ascii="Times New Roman" w:eastAsiaTheme="minorEastAsia" w:hAnsi="Times New Roman"/>
          <w:lang w:val="en-GB" w:eastAsia="zh-CN"/>
        </w:rPr>
        <w:t xml:space="preserve"> is the best choice</w:t>
      </w:r>
      <w:r w:rsidR="00F107BC">
        <w:rPr>
          <w:rFonts w:ascii="Times New Roman" w:eastAsiaTheme="minorEastAsia" w:hAnsi="Times New Roman"/>
          <w:lang w:val="en-GB" w:eastAsia="zh-CN"/>
        </w:rPr>
        <w:t xml:space="preserve"> for the sake of transmission efficiency</w:t>
      </w:r>
      <w:r w:rsidR="00850204">
        <w:rPr>
          <w:rFonts w:ascii="Times New Roman" w:eastAsiaTheme="minorEastAsia" w:hAnsi="Times New Roman"/>
          <w:lang w:val="en-GB" w:eastAsia="zh-CN"/>
        </w:rPr>
        <w:t xml:space="preserve">. </w:t>
      </w:r>
      <w:r w:rsidR="00737CDE">
        <w:rPr>
          <w:rFonts w:ascii="Times New Roman" w:eastAsiaTheme="minorEastAsia" w:hAnsi="Times New Roman"/>
          <w:lang w:val="en-GB" w:eastAsia="zh-CN"/>
        </w:rPr>
        <w:t>Besides, if Type-B multi-channel channel access scheme is introduced, Cat 2 LBT should also be applied to the channels other than the primary channel.</w:t>
      </w:r>
    </w:p>
    <w:p w14:paraId="60C1457F" w14:textId="44747572" w:rsidR="0052069A" w:rsidRDefault="00006DD2" w:rsidP="00436D56">
      <w:pPr>
        <w:spacing w:before="24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However, for the resumed transmissions, </w:t>
      </w:r>
      <w:r w:rsidR="00292187">
        <w:rPr>
          <w:rFonts w:ascii="Times New Roman" w:eastAsiaTheme="minorEastAsia" w:hAnsi="Times New Roman"/>
          <w:lang w:val="en-GB" w:eastAsia="zh-CN"/>
        </w:rPr>
        <w:t xml:space="preserve">if the resumed transmission is after </w:t>
      </w:r>
      <w:r w:rsidR="00D31F0F">
        <w:rPr>
          <w:rFonts w:ascii="Times New Roman" w:eastAsiaTheme="minorEastAsia" w:hAnsi="Times New Roman"/>
          <w:lang w:val="en-GB" w:eastAsia="zh-CN"/>
        </w:rPr>
        <w:t>multiple</w:t>
      </w:r>
      <w:r w:rsidR="00292187">
        <w:rPr>
          <w:rFonts w:ascii="Times New Roman" w:eastAsiaTheme="minorEastAsia" w:hAnsi="Times New Roman"/>
          <w:lang w:val="en-GB" w:eastAsia="zh-CN"/>
        </w:rPr>
        <w:t xml:space="preserve"> switching</w:t>
      </w:r>
      <w:r w:rsidR="00D31F0F">
        <w:rPr>
          <w:rFonts w:ascii="Times New Roman" w:eastAsiaTheme="minorEastAsia" w:hAnsi="Times New Roman"/>
          <w:lang w:val="en-GB" w:eastAsia="zh-CN"/>
        </w:rPr>
        <w:t xml:space="preserve"> points</w:t>
      </w:r>
      <w:r w:rsidR="00292187">
        <w:rPr>
          <w:rFonts w:ascii="Times New Roman" w:eastAsiaTheme="minorEastAsia" w:hAnsi="Times New Roman"/>
          <w:lang w:val="en-GB" w:eastAsia="zh-CN"/>
        </w:rPr>
        <w:t xml:space="preserve">, </w:t>
      </w:r>
      <w:r>
        <w:rPr>
          <w:rFonts w:ascii="Times New Roman" w:eastAsiaTheme="minorEastAsia" w:hAnsi="Times New Roman"/>
          <w:lang w:val="en-GB" w:eastAsia="zh-CN"/>
        </w:rPr>
        <w:t>according to the regulation, an equipment (initiating or not initiating transmission) can skip the CCA upon correct reception of a packet intended for this equipment, and immediately proceed with transmission in response to received frames. Therefore,</w:t>
      </w:r>
      <w:r w:rsidR="00A44041" w:rsidDel="00A44041">
        <w:rPr>
          <w:rFonts w:ascii="Times New Roman" w:eastAsiaTheme="minorEastAsia" w:hAnsi="Times New Roman"/>
          <w:lang w:val="en-GB" w:eastAsia="zh-CN"/>
        </w:rPr>
        <w:t xml:space="preserve"> </w:t>
      </w:r>
      <w:r w:rsidR="00C306BF">
        <w:rPr>
          <w:rFonts w:ascii="Times New Roman" w:eastAsiaTheme="minorEastAsia" w:hAnsi="Times New Roman"/>
          <w:lang w:val="en-GB" w:eastAsia="zh-CN"/>
        </w:rPr>
        <w:t>no additional LBT is required.</w:t>
      </w:r>
      <w:r w:rsidR="00292187">
        <w:rPr>
          <w:rFonts w:ascii="Times New Roman" w:eastAsiaTheme="minorEastAsia" w:hAnsi="Times New Roman"/>
          <w:lang w:val="en-GB" w:eastAsia="zh-CN"/>
        </w:rPr>
        <w:t xml:space="preserve"> If there is no transmission from the responding device, the resume transmission can also follow the case with </w:t>
      </w:r>
      <w:r w:rsidR="00D31F0F">
        <w:rPr>
          <w:rFonts w:ascii="Times New Roman" w:eastAsiaTheme="minorEastAsia" w:hAnsi="Times New Roman"/>
          <w:lang w:val="en-GB" w:eastAsia="zh-CN"/>
        </w:rPr>
        <w:t>multiple</w:t>
      </w:r>
      <w:r w:rsidR="00292187">
        <w:rPr>
          <w:rFonts w:ascii="Times New Roman" w:eastAsiaTheme="minorEastAsia" w:hAnsi="Times New Roman"/>
          <w:lang w:val="en-GB" w:eastAsia="zh-CN"/>
        </w:rPr>
        <w:t xml:space="preserve"> switching point</w:t>
      </w:r>
      <w:r w:rsidR="00D31F0F">
        <w:rPr>
          <w:rFonts w:ascii="Times New Roman" w:eastAsiaTheme="minorEastAsia" w:hAnsi="Times New Roman"/>
          <w:lang w:val="en-GB" w:eastAsia="zh-CN"/>
        </w:rPr>
        <w:t>s</w:t>
      </w:r>
      <w:r w:rsidR="00292187">
        <w:rPr>
          <w:rFonts w:ascii="Times New Roman" w:eastAsiaTheme="minorEastAsia" w:hAnsi="Times New Roman"/>
          <w:lang w:val="en-GB" w:eastAsia="zh-CN"/>
        </w:rPr>
        <w:t>, no additional LBT is required.</w:t>
      </w:r>
    </w:p>
    <w:p w14:paraId="320E5AB6" w14:textId="3FB5B75A" w:rsidR="006246A4" w:rsidRDefault="006246A4" w:rsidP="00436D56">
      <w:pPr>
        <w:spacing w:before="240"/>
        <w:jc w:val="both"/>
        <w:rPr>
          <w:rFonts w:ascii="Times New Roman" w:eastAsiaTheme="minorEastAsia" w:hAnsi="Times New Roman"/>
          <w:lang w:val="en-GB" w:eastAsia="zh-CN"/>
        </w:rPr>
      </w:pPr>
      <w:bookmarkStart w:id="5" w:name="_Ref67929024"/>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465FF7">
        <w:rPr>
          <w:rFonts w:ascii="Times New Roman" w:hAnsi="Times New Roman"/>
          <w:b/>
          <w:noProof/>
        </w:rPr>
        <w:t>1</w:t>
      </w:r>
      <w:r w:rsidRPr="00443FB1">
        <w:rPr>
          <w:rFonts w:ascii="Times New Roman" w:hAnsi="Times New Roman"/>
          <w:b/>
        </w:rPr>
        <w:fldChar w:fldCharType="end"/>
      </w:r>
      <w:r w:rsidRPr="00443FB1">
        <w:rPr>
          <w:rFonts w:ascii="Times New Roman" w:hAnsi="Times New Roman"/>
          <w:b/>
        </w:rPr>
        <w:t>:</w:t>
      </w:r>
      <w:r>
        <w:rPr>
          <w:rFonts w:ascii="Times New Roman" w:hAnsi="Times New Roman"/>
          <w:b/>
        </w:rPr>
        <w:t xml:space="preserve"> The Cat 2 LBT can be used before switching to a new beam in a COT with TDM beams, before response with assistant information at the receiver, and in the Type B multi-channel access scheme.</w:t>
      </w:r>
      <w:bookmarkEnd w:id="5"/>
    </w:p>
    <w:p w14:paraId="135C2199" w14:textId="6743E1BF" w:rsidR="00D8575C" w:rsidRDefault="00D8575C" w:rsidP="00935E16">
      <w:pPr>
        <w:pStyle w:val="3"/>
        <w:ind w:left="1304"/>
        <w:rPr>
          <w:rFonts w:eastAsiaTheme="minorEastAsia"/>
          <w:lang w:eastAsia="zh-CN"/>
        </w:rPr>
      </w:pPr>
      <w:r>
        <w:rPr>
          <w:rFonts w:eastAsiaTheme="minorEastAsia"/>
          <w:lang w:eastAsia="zh-CN"/>
        </w:rPr>
        <w:t xml:space="preserve">Multi-channel </w:t>
      </w:r>
      <w:r w:rsidR="00A360EC">
        <w:rPr>
          <w:rFonts w:eastAsiaTheme="minorEastAsia"/>
          <w:lang w:eastAsia="zh-CN"/>
        </w:rPr>
        <w:t>channel access</w:t>
      </w:r>
    </w:p>
    <w:p w14:paraId="0D6B1D92" w14:textId="11DF9639" w:rsidR="007A00D5" w:rsidRPr="007A00D5" w:rsidRDefault="007A00D5" w:rsidP="007A00D5">
      <w:pPr>
        <w:pStyle w:val="discussionpoint"/>
        <w:spacing w:before="240" w:after="0"/>
        <w:rPr>
          <w:rFonts w:ascii="Times New Roman" w:eastAsia="Times New Roman" w:hAnsi="Times New Roman"/>
          <w:lang w:eastAsia="en-US"/>
        </w:rPr>
      </w:pPr>
      <w:r w:rsidRPr="007A00D5">
        <w:rPr>
          <w:rFonts w:ascii="Times New Roman" w:eastAsia="Times New Roman" w:hAnsi="Times New Roman"/>
          <w:lang w:eastAsia="en-US"/>
        </w:rPr>
        <w:t>The</w:t>
      </w:r>
      <w:r>
        <w:rPr>
          <w:rFonts w:ascii="Times New Roman" w:eastAsia="Times New Roman" w:hAnsi="Times New Roman"/>
          <w:lang w:eastAsia="en-US"/>
        </w:rPr>
        <w:t xml:space="preserve"> multi-channel channel access has been discussed in RAN1#104</w:t>
      </w:r>
      <w:r w:rsidR="00CD6A24">
        <w:rPr>
          <w:rFonts w:ascii="Times New Roman" w:eastAsia="Times New Roman" w:hAnsi="Times New Roman"/>
          <w:lang w:eastAsia="en-US"/>
        </w:rPr>
        <w:t xml:space="preserve"> </w:t>
      </w:r>
      <w:r w:rsidR="00CD6A24">
        <w:rPr>
          <w:rFonts w:ascii="Times New Roman" w:eastAsia="Times New Roman" w:hAnsi="Times New Roman"/>
          <w:lang w:eastAsia="en-US"/>
        </w:rPr>
        <w:fldChar w:fldCharType="begin"/>
      </w:r>
      <w:r w:rsidR="00CD6A24">
        <w:rPr>
          <w:rFonts w:ascii="Times New Roman" w:eastAsia="Times New Roman" w:hAnsi="Times New Roman"/>
          <w:lang w:eastAsia="en-US"/>
        </w:rPr>
        <w:instrText xml:space="preserve"> REF _Ref83632632 \r \h </w:instrText>
      </w:r>
      <w:r w:rsidR="00CD6A24">
        <w:rPr>
          <w:rFonts w:ascii="Times New Roman" w:eastAsia="Times New Roman" w:hAnsi="Times New Roman"/>
          <w:lang w:eastAsia="en-US"/>
        </w:rPr>
      </w:r>
      <w:r w:rsidR="00CD6A24">
        <w:rPr>
          <w:rFonts w:ascii="Times New Roman" w:eastAsia="Times New Roman" w:hAnsi="Times New Roman"/>
          <w:lang w:eastAsia="en-US"/>
        </w:rPr>
        <w:fldChar w:fldCharType="separate"/>
      </w:r>
      <w:r w:rsidR="00465FF7">
        <w:rPr>
          <w:rFonts w:ascii="Times New Roman" w:eastAsia="Times New Roman" w:hAnsi="Times New Roman"/>
          <w:lang w:eastAsia="en-US"/>
        </w:rPr>
        <w:t>[3]</w:t>
      </w:r>
      <w:r w:rsidR="00CD6A24">
        <w:rPr>
          <w:rFonts w:ascii="Times New Roman" w:eastAsia="Times New Roman" w:hAnsi="Times New Roman"/>
          <w:lang w:eastAsia="en-US"/>
        </w:rPr>
        <w:fldChar w:fldCharType="end"/>
      </w:r>
    </w:p>
    <w:p w14:paraId="3A920458" w14:textId="5FD870C5" w:rsidR="00D8575C" w:rsidRPr="00D8575C" w:rsidRDefault="00D8575C" w:rsidP="00D8575C">
      <w:pPr>
        <w:pStyle w:val="discussionpoint"/>
        <w:spacing w:after="0"/>
        <w:rPr>
          <w:rFonts w:ascii="Times New Roman" w:hAnsi="Times New Roman"/>
          <w:highlight w:val="green"/>
        </w:rPr>
      </w:pPr>
      <w:r w:rsidRPr="00D8575C">
        <w:rPr>
          <w:rFonts w:ascii="Times New Roman" w:hAnsi="Times New Roman"/>
          <w:highlight w:val="green"/>
        </w:rPr>
        <w:t>Agreement:</w:t>
      </w:r>
    </w:p>
    <w:p w14:paraId="0EBD6FB9" w14:textId="77777777" w:rsidR="00D8575C" w:rsidRPr="00CF446B" w:rsidRDefault="00D8575C" w:rsidP="00D8575C">
      <w:pPr>
        <w:rPr>
          <w:rFonts w:ascii="Times New Roman" w:hAnsi="Times New Roman"/>
          <w:szCs w:val="20"/>
        </w:rPr>
      </w:pPr>
      <w:r w:rsidRPr="00CF446B">
        <w:rPr>
          <w:rFonts w:ascii="Times New Roman" w:hAnsi="Times New Roman"/>
          <w:szCs w:val="20"/>
        </w:rPr>
        <w:t>Define Type A and Type B multi-channel channel access as:</w:t>
      </w:r>
    </w:p>
    <w:p w14:paraId="1473D830" w14:textId="77777777" w:rsidR="00D8575C" w:rsidRPr="00ED14CB" w:rsidRDefault="00D8575C" w:rsidP="00A344A0">
      <w:pPr>
        <w:pStyle w:val="ae"/>
        <w:widowControl/>
        <w:numPr>
          <w:ilvl w:val="0"/>
          <w:numId w:val="19"/>
        </w:numPr>
        <w:overflowPunct w:val="0"/>
        <w:snapToGrid w:val="0"/>
        <w:spacing w:line="252" w:lineRule="auto"/>
        <w:ind w:firstLineChars="0"/>
        <w:jc w:val="left"/>
        <w:rPr>
          <w:rFonts w:ascii="Times New Roman" w:hAnsi="Times New Roman"/>
          <w:sz w:val="20"/>
          <w:szCs w:val="20"/>
        </w:rPr>
      </w:pPr>
      <w:r w:rsidRPr="00ED14CB">
        <w:rPr>
          <w:rFonts w:ascii="Times New Roman" w:hAnsi="Times New Roman"/>
          <w:sz w:val="20"/>
          <w:szCs w:val="20"/>
        </w:rPr>
        <w:t>Type A: Perform independent eCCA for each channel</w:t>
      </w:r>
    </w:p>
    <w:p w14:paraId="3B3963F5" w14:textId="77777777" w:rsidR="00D8575C" w:rsidRPr="00ED14CB" w:rsidRDefault="00D8575C" w:rsidP="00A344A0">
      <w:pPr>
        <w:pStyle w:val="ae"/>
        <w:widowControl/>
        <w:numPr>
          <w:ilvl w:val="0"/>
          <w:numId w:val="19"/>
        </w:numPr>
        <w:overflowPunct w:val="0"/>
        <w:snapToGrid w:val="0"/>
        <w:spacing w:line="252" w:lineRule="auto"/>
        <w:ind w:firstLineChars="0"/>
        <w:jc w:val="left"/>
        <w:rPr>
          <w:rFonts w:ascii="Times New Roman" w:hAnsi="Times New Roman"/>
          <w:sz w:val="20"/>
          <w:szCs w:val="20"/>
        </w:rPr>
      </w:pPr>
      <w:r w:rsidRPr="00ED14CB">
        <w:rPr>
          <w:rFonts w:ascii="Times New Roman" w:hAnsi="Times New Roman"/>
          <w:sz w:val="20"/>
          <w:szCs w:val="20"/>
        </w:rPr>
        <w:t>Type B: Identify a primary channel and perform eCCA on the primary channel, while perform Cat 2 LBT for other channels in the last observation slot</w:t>
      </w:r>
    </w:p>
    <w:p w14:paraId="23BC8286" w14:textId="77777777" w:rsidR="00D8575C" w:rsidRPr="00CF446B" w:rsidRDefault="00D8575C" w:rsidP="00D8575C">
      <w:pPr>
        <w:rPr>
          <w:rFonts w:ascii="Times New Roman" w:hAnsi="Times New Roman"/>
          <w:szCs w:val="20"/>
        </w:rPr>
      </w:pPr>
      <w:r w:rsidRPr="00CF446B">
        <w:rPr>
          <w:rFonts w:ascii="Times New Roman" w:hAnsi="Times New Roman"/>
          <w:szCs w:val="20"/>
        </w:rPr>
        <w:t>Down-selection between</w:t>
      </w:r>
    </w:p>
    <w:p w14:paraId="11E82453" w14:textId="77777777" w:rsidR="00D8575C" w:rsidRPr="00ED14CB" w:rsidRDefault="00D8575C" w:rsidP="00A344A0">
      <w:pPr>
        <w:pStyle w:val="ae"/>
        <w:widowControl/>
        <w:numPr>
          <w:ilvl w:val="0"/>
          <w:numId w:val="19"/>
        </w:numPr>
        <w:overflowPunct w:val="0"/>
        <w:snapToGrid w:val="0"/>
        <w:spacing w:line="252" w:lineRule="auto"/>
        <w:ind w:firstLineChars="0"/>
        <w:jc w:val="left"/>
        <w:rPr>
          <w:rFonts w:ascii="Times New Roman" w:hAnsi="Times New Roman"/>
          <w:sz w:val="20"/>
          <w:szCs w:val="20"/>
        </w:rPr>
      </w:pPr>
      <w:r w:rsidRPr="00ED14CB">
        <w:rPr>
          <w:rFonts w:ascii="Times New Roman" w:hAnsi="Times New Roman"/>
          <w:sz w:val="20"/>
          <w:szCs w:val="20"/>
        </w:rPr>
        <w:t>Alt1: Support Type A multi-channel channel access only</w:t>
      </w:r>
    </w:p>
    <w:p w14:paraId="11C64F3C" w14:textId="77777777" w:rsidR="00D8575C" w:rsidRPr="00ED14CB" w:rsidRDefault="00D8575C" w:rsidP="00A344A0">
      <w:pPr>
        <w:pStyle w:val="ae"/>
        <w:widowControl/>
        <w:numPr>
          <w:ilvl w:val="0"/>
          <w:numId w:val="19"/>
        </w:numPr>
        <w:overflowPunct w:val="0"/>
        <w:snapToGrid w:val="0"/>
        <w:spacing w:line="252" w:lineRule="auto"/>
        <w:ind w:firstLineChars="0"/>
        <w:jc w:val="left"/>
        <w:rPr>
          <w:rFonts w:ascii="Times New Roman" w:hAnsi="Times New Roman"/>
          <w:sz w:val="20"/>
          <w:szCs w:val="20"/>
        </w:rPr>
      </w:pPr>
      <w:r w:rsidRPr="00ED14CB">
        <w:rPr>
          <w:rFonts w:ascii="Times New Roman" w:hAnsi="Times New Roman"/>
          <w:sz w:val="20"/>
          <w:szCs w:val="20"/>
        </w:rPr>
        <w:t>Alt2: Support both Type A and Type B multi-channel channel access.</w:t>
      </w:r>
    </w:p>
    <w:p w14:paraId="7FDA646B" w14:textId="11B7C562" w:rsidR="00D8575C" w:rsidRPr="00CF446B" w:rsidRDefault="00D8575C" w:rsidP="00D8575C">
      <w:pPr>
        <w:rPr>
          <w:rFonts w:ascii="Times New Roman" w:hAnsi="Times New Roman"/>
          <w:szCs w:val="20"/>
        </w:rPr>
      </w:pPr>
      <w:r w:rsidRPr="00CF446B">
        <w:rPr>
          <w:rFonts w:ascii="Times New Roman" w:hAnsi="Times New Roman"/>
          <w:szCs w:val="20"/>
        </w:rPr>
        <w:t>Note: How eCCA is performed on each channel, and the BW of the channels over which eCCAs are performed are separately discussed</w:t>
      </w:r>
    </w:p>
    <w:p w14:paraId="521C005D" w14:textId="1746DFBB" w:rsidR="00A360EC" w:rsidRDefault="00A360EC" w:rsidP="00BD2285">
      <w:pPr>
        <w:jc w:val="both"/>
        <w:rPr>
          <w:rFonts w:ascii="Times New Roman" w:hAnsi="Times New Roman"/>
          <w:szCs w:val="20"/>
        </w:rPr>
      </w:pPr>
    </w:p>
    <w:p w14:paraId="1501CAA6" w14:textId="1DD4228A" w:rsidR="00A360EC" w:rsidRDefault="00A360EC" w:rsidP="00BD2285">
      <w:pPr>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For multi-channel channel access scheme, </w:t>
      </w:r>
      <w:r w:rsidR="00BD2285">
        <w:rPr>
          <w:rFonts w:ascii="Times New Roman" w:eastAsiaTheme="minorEastAsia" w:hAnsi="Times New Roman"/>
          <w:szCs w:val="20"/>
          <w:lang w:eastAsia="zh-CN"/>
        </w:rPr>
        <w:t xml:space="preserve">Type B multi-channel </w:t>
      </w:r>
      <w:r w:rsidR="00FB7FEF">
        <w:rPr>
          <w:rFonts w:ascii="Times New Roman" w:eastAsiaTheme="minorEastAsia" w:hAnsi="Times New Roman"/>
          <w:szCs w:val="20"/>
          <w:lang w:eastAsia="zh-CN"/>
        </w:rPr>
        <w:t xml:space="preserve">channel </w:t>
      </w:r>
      <w:r w:rsidR="00BD2285">
        <w:rPr>
          <w:rFonts w:ascii="Times New Roman" w:eastAsiaTheme="minorEastAsia" w:hAnsi="Times New Roman"/>
          <w:szCs w:val="20"/>
          <w:lang w:eastAsia="zh-CN"/>
        </w:rPr>
        <w:t xml:space="preserve">access requires </w:t>
      </w:r>
      <w:r w:rsidR="00F81E1A">
        <w:rPr>
          <w:rFonts w:ascii="Times New Roman" w:eastAsiaTheme="minorEastAsia" w:hAnsi="Times New Roman"/>
          <w:szCs w:val="20"/>
          <w:lang w:eastAsia="zh-CN"/>
        </w:rPr>
        <w:t xml:space="preserve">to perform </w:t>
      </w:r>
      <w:r w:rsidR="00BD2285">
        <w:rPr>
          <w:rFonts w:ascii="Times New Roman" w:eastAsiaTheme="minorEastAsia" w:hAnsi="Times New Roman"/>
          <w:szCs w:val="20"/>
          <w:lang w:eastAsia="zh-CN"/>
        </w:rPr>
        <w:t xml:space="preserve">Cat 2 LBT for the non-primary channels. Therefore, </w:t>
      </w:r>
      <w:r>
        <w:rPr>
          <w:rFonts w:ascii="Times New Roman" w:eastAsiaTheme="minorEastAsia" w:hAnsi="Times New Roman"/>
          <w:szCs w:val="20"/>
          <w:lang w:eastAsia="zh-CN"/>
        </w:rPr>
        <w:t>if Cat 2 LBT is finally agreed to be introduced in B52.6GH</w:t>
      </w:r>
      <w:r w:rsidR="00362321">
        <w:rPr>
          <w:rFonts w:ascii="Times New Roman" w:eastAsiaTheme="minorEastAsia" w:hAnsi="Times New Roman"/>
          <w:szCs w:val="20"/>
          <w:lang w:eastAsia="zh-CN"/>
        </w:rPr>
        <w:t>z</w:t>
      </w:r>
      <w:r>
        <w:rPr>
          <w:rFonts w:ascii="Times New Roman" w:eastAsiaTheme="minorEastAsia" w:hAnsi="Times New Roman"/>
          <w:szCs w:val="20"/>
          <w:lang w:eastAsia="zh-CN"/>
        </w:rPr>
        <w:t xml:space="preserve"> frequency range</w:t>
      </w:r>
      <w:r w:rsidR="00BD2285">
        <w:rPr>
          <w:rFonts w:ascii="Times New Roman" w:eastAsiaTheme="minorEastAsia" w:hAnsi="Times New Roman"/>
          <w:szCs w:val="20"/>
          <w:lang w:eastAsia="zh-CN"/>
        </w:rPr>
        <w:t xml:space="preserve"> for other use cases as</w:t>
      </w:r>
      <w:r w:rsidR="008809B0">
        <w:rPr>
          <w:rFonts w:ascii="Times New Roman" w:eastAsiaTheme="minorEastAsia" w:hAnsi="Times New Roman"/>
          <w:szCs w:val="20"/>
          <w:lang w:eastAsia="zh-CN"/>
        </w:rPr>
        <w:t xml:space="preserve"> discussed</w:t>
      </w:r>
      <w:r w:rsidR="00BD2285">
        <w:rPr>
          <w:rFonts w:ascii="Times New Roman" w:eastAsiaTheme="minorEastAsia" w:hAnsi="Times New Roman"/>
          <w:szCs w:val="20"/>
          <w:lang w:eastAsia="zh-CN"/>
        </w:rPr>
        <w:t xml:space="preserve"> in section </w:t>
      </w:r>
      <w:r w:rsidR="00BD2285">
        <w:rPr>
          <w:rFonts w:ascii="Times New Roman" w:eastAsiaTheme="minorEastAsia" w:hAnsi="Times New Roman"/>
          <w:szCs w:val="20"/>
          <w:lang w:eastAsia="zh-CN"/>
        </w:rPr>
        <w:fldChar w:fldCharType="begin"/>
      </w:r>
      <w:r w:rsidR="00BD2285">
        <w:rPr>
          <w:rFonts w:ascii="Times New Roman" w:eastAsiaTheme="minorEastAsia" w:hAnsi="Times New Roman"/>
          <w:szCs w:val="20"/>
          <w:lang w:eastAsia="zh-CN"/>
        </w:rPr>
        <w:instrText xml:space="preserve"> REF _Ref67499018 \r \h  \* MERGEFORMAT </w:instrText>
      </w:r>
      <w:r w:rsidR="00BD2285">
        <w:rPr>
          <w:rFonts w:ascii="Times New Roman" w:eastAsiaTheme="minorEastAsia" w:hAnsi="Times New Roman"/>
          <w:szCs w:val="20"/>
          <w:lang w:eastAsia="zh-CN"/>
        </w:rPr>
      </w:r>
      <w:r w:rsidR="00BD2285">
        <w:rPr>
          <w:rFonts w:ascii="Times New Roman" w:eastAsiaTheme="minorEastAsia" w:hAnsi="Times New Roman"/>
          <w:szCs w:val="20"/>
          <w:lang w:eastAsia="zh-CN"/>
        </w:rPr>
        <w:fldChar w:fldCharType="separate"/>
      </w:r>
      <w:r w:rsidR="00465FF7">
        <w:rPr>
          <w:rFonts w:ascii="Times New Roman" w:eastAsiaTheme="minorEastAsia" w:hAnsi="Times New Roman"/>
          <w:szCs w:val="20"/>
          <w:lang w:eastAsia="zh-CN"/>
        </w:rPr>
        <w:t>2.1.1</w:t>
      </w:r>
      <w:r w:rsidR="00BD2285">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 xml:space="preserve">, </w:t>
      </w:r>
      <w:r w:rsidR="00BD2285">
        <w:rPr>
          <w:rFonts w:ascii="Times New Roman" w:eastAsiaTheme="minorEastAsia" w:hAnsi="Times New Roman"/>
          <w:szCs w:val="20"/>
          <w:lang w:eastAsia="zh-CN"/>
        </w:rPr>
        <w:t xml:space="preserve">it can also be applied to Type B multi-channel channel access. In this </w:t>
      </w:r>
      <w:r w:rsidR="008809B0">
        <w:rPr>
          <w:rFonts w:ascii="Times New Roman" w:eastAsiaTheme="minorEastAsia" w:hAnsi="Times New Roman"/>
          <w:szCs w:val="20"/>
          <w:lang w:eastAsia="zh-CN"/>
        </w:rPr>
        <w:t xml:space="preserve">case, </w:t>
      </w:r>
      <w:r>
        <w:rPr>
          <w:rFonts w:ascii="Times New Roman" w:eastAsiaTheme="minorEastAsia" w:hAnsi="Times New Roman"/>
          <w:szCs w:val="20"/>
          <w:lang w:eastAsia="zh-CN"/>
        </w:rPr>
        <w:t xml:space="preserve">both Type A and Type B multi-channel </w:t>
      </w:r>
      <w:r w:rsidR="00E32E93">
        <w:rPr>
          <w:rFonts w:ascii="Times New Roman" w:eastAsiaTheme="minorEastAsia" w:hAnsi="Times New Roman"/>
          <w:szCs w:val="20"/>
          <w:lang w:eastAsia="zh-CN"/>
        </w:rPr>
        <w:t xml:space="preserve">channel </w:t>
      </w:r>
      <w:r>
        <w:rPr>
          <w:rFonts w:ascii="Times New Roman" w:eastAsiaTheme="minorEastAsia" w:hAnsi="Times New Roman"/>
          <w:szCs w:val="20"/>
          <w:lang w:eastAsia="zh-CN"/>
        </w:rPr>
        <w:t>access can be supported.</w:t>
      </w:r>
    </w:p>
    <w:p w14:paraId="5677F164" w14:textId="26853C07" w:rsidR="00D8575C" w:rsidRPr="00AA3697" w:rsidRDefault="00AA3697" w:rsidP="00AA3697">
      <w:pPr>
        <w:spacing w:before="240"/>
        <w:jc w:val="both"/>
        <w:rPr>
          <w:rFonts w:ascii="Times New Roman" w:eastAsiaTheme="minorEastAsia" w:hAnsi="Times New Roman"/>
          <w:szCs w:val="20"/>
          <w:lang w:eastAsia="zh-CN"/>
        </w:rPr>
      </w:pPr>
      <w:bookmarkStart w:id="6" w:name="_Ref67929036"/>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465FF7">
        <w:rPr>
          <w:rFonts w:ascii="Times New Roman" w:hAnsi="Times New Roman"/>
          <w:b/>
          <w:noProof/>
        </w:rPr>
        <w:t>2</w:t>
      </w:r>
      <w:r w:rsidRPr="00443FB1">
        <w:rPr>
          <w:rFonts w:ascii="Times New Roman" w:hAnsi="Times New Roman"/>
          <w:b/>
        </w:rPr>
        <w:fldChar w:fldCharType="end"/>
      </w:r>
      <w:r w:rsidRPr="00443FB1">
        <w:rPr>
          <w:rFonts w:ascii="Times New Roman" w:hAnsi="Times New Roman"/>
          <w:b/>
        </w:rPr>
        <w:t>:</w:t>
      </w:r>
      <w:r>
        <w:rPr>
          <w:rFonts w:ascii="Times New Roman" w:hAnsi="Times New Roman"/>
          <w:b/>
        </w:rPr>
        <w:t xml:space="preserve"> </w:t>
      </w:r>
      <w:r w:rsidR="0096057B">
        <w:rPr>
          <w:rFonts w:ascii="Times New Roman" w:hAnsi="Times New Roman"/>
          <w:b/>
        </w:rPr>
        <w:t>B</w:t>
      </w:r>
      <w:r>
        <w:rPr>
          <w:rFonts w:ascii="Times New Roman" w:hAnsi="Times New Roman"/>
          <w:b/>
        </w:rPr>
        <w:t xml:space="preserve">oth Type A and Type B multi-channel </w:t>
      </w:r>
      <w:r w:rsidR="00CF425C">
        <w:rPr>
          <w:rFonts w:ascii="Times New Roman" w:hAnsi="Times New Roman"/>
          <w:b/>
        </w:rPr>
        <w:t xml:space="preserve">channel </w:t>
      </w:r>
      <w:r>
        <w:rPr>
          <w:rFonts w:ascii="Times New Roman" w:hAnsi="Times New Roman"/>
          <w:b/>
        </w:rPr>
        <w:t>access can be supported.</w:t>
      </w:r>
      <w:bookmarkEnd w:id="6"/>
    </w:p>
    <w:p w14:paraId="1FD6DD54" w14:textId="5FAD3877" w:rsidR="00935E16" w:rsidRPr="00935E16" w:rsidRDefault="000A1C48" w:rsidP="00935E16">
      <w:pPr>
        <w:pStyle w:val="3"/>
        <w:ind w:left="1304"/>
        <w:rPr>
          <w:rFonts w:eastAsiaTheme="minorEastAsia"/>
          <w:lang w:eastAsia="zh-CN"/>
        </w:rPr>
      </w:pPr>
      <w:r>
        <w:rPr>
          <w:rFonts w:eastAsiaTheme="minorEastAsia" w:hint="eastAsia"/>
          <w:lang w:eastAsia="zh-CN"/>
        </w:rPr>
        <w:t>E</w:t>
      </w:r>
      <w:r>
        <w:rPr>
          <w:rFonts w:eastAsiaTheme="minorEastAsia"/>
          <w:lang w:eastAsia="zh-CN"/>
        </w:rPr>
        <w:t>D threshold</w:t>
      </w:r>
    </w:p>
    <w:p w14:paraId="346A8250" w14:textId="572ADBB8" w:rsidR="008247CE" w:rsidRPr="008247CE" w:rsidRDefault="008247CE" w:rsidP="00E07BBF">
      <w:pPr>
        <w:spacing w:before="240"/>
        <w:jc w:val="both"/>
        <w:rPr>
          <w:rFonts w:ascii="Times New Roman" w:hAnsi="Times New Roman"/>
          <w:lang w:eastAsia="x-none"/>
        </w:rPr>
      </w:pPr>
      <w:r w:rsidRPr="008247CE">
        <w:rPr>
          <w:rFonts w:ascii="Times New Roman" w:hAnsi="Times New Roman"/>
          <w:lang w:eastAsia="x-none"/>
        </w:rPr>
        <w:t>The</w:t>
      </w:r>
      <w:r>
        <w:rPr>
          <w:rFonts w:ascii="Times New Roman" w:hAnsi="Times New Roman"/>
          <w:lang w:eastAsia="x-none"/>
        </w:rPr>
        <w:t xml:space="preserve"> ED threshold has been discussed during RAN1#104 and RAN1#104b meeting. The interpretation of the parameters is still not clear. The following agreement and working assumption are made during the discussion.</w:t>
      </w:r>
    </w:p>
    <w:p w14:paraId="7089CE2D" w14:textId="72DA1BD4" w:rsidR="00935E16" w:rsidRPr="00935E16" w:rsidRDefault="00935E16" w:rsidP="00935E16">
      <w:pPr>
        <w:spacing w:before="240"/>
        <w:rPr>
          <w:rFonts w:ascii="Times New Roman" w:hAnsi="Times New Roman"/>
          <w:lang w:eastAsia="x-none"/>
        </w:rPr>
      </w:pPr>
      <w:r w:rsidRPr="00935E16">
        <w:rPr>
          <w:rFonts w:ascii="Times New Roman" w:hAnsi="Times New Roman"/>
          <w:highlight w:val="green"/>
          <w:lang w:eastAsia="x-none"/>
        </w:rPr>
        <w:t>Agreement:</w:t>
      </w:r>
    </w:p>
    <w:p w14:paraId="71B78C9B" w14:textId="77777777" w:rsidR="00935E16" w:rsidRPr="00935E16" w:rsidRDefault="00935E16" w:rsidP="00935E16">
      <w:pPr>
        <w:rPr>
          <w:rFonts w:ascii="Times New Roman" w:hAnsi="Times New Roman"/>
          <w:lang w:eastAsia="x-none"/>
        </w:rPr>
      </w:pPr>
      <w:r w:rsidRPr="00935E16">
        <w:rPr>
          <w:rFonts w:ascii="Times New Roman" w:hAnsi="Times New Roman"/>
          <w:lang w:eastAsia="x-none"/>
        </w:rPr>
        <w:t>The baseline ED threshold can be computed as</w:t>
      </w:r>
    </w:p>
    <w:p w14:paraId="299A04AE" w14:textId="2361CF9A" w:rsidR="00935E16" w:rsidRPr="00935E16" w:rsidRDefault="00935E16" w:rsidP="00935E16">
      <w:pPr>
        <w:rPr>
          <w:rFonts w:ascii="Times New Roman" w:hAnsi="Times New Roman"/>
          <w:lang w:eastAsia="x-none"/>
        </w:rPr>
      </w:pPr>
      <m:oMathPara>
        <m:oMath>
          <m:r>
            <w:rPr>
              <w:rFonts w:ascii="Cambria Math" w:hAnsi="Cambria Math"/>
              <w:snapToGrid w:val="0"/>
              <w:kern w:val="2"/>
              <w:szCs w:val="22"/>
            </w:rPr>
            <m:t>EDT=-80 dBm+10*log10</m:t>
          </m:r>
          <m:d>
            <m:dPr>
              <m:ctrlPr>
                <w:rPr>
                  <w:rFonts w:ascii="Cambria Math" w:hAnsi="Cambria Math"/>
                  <w:i/>
                  <w:snapToGrid w:val="0"/>
                  <w:kern w:val="2"/>
                  <w:szCs w:val="22"/>
                </w:rPr>
              </m:ctrlPr>
            </m:dPr>
            <m:e>
              <m:f>
                <m:fPr>
                  <m:ctrlPr>
                    <w:rPr>
                      <w:rFonts w:ascii="Cambria Math" w:hAnsi="Cambria Math"/>
                      <w:i/>
                      <w:snapToGrid w:val="0"/>
                      <w:kern w:val="2"/>
                      <w:szCs w:val="22"/>
                    </w:rPr>
                  </m:ctrlPr>
                </m:fPr>
                <m:num>
                  <m:r>
                    <w:rPr>
                      <w:rFonts w:ascii="Cambria Math" w:hAnsi="Cambria Math"/>
                      <w:snapToGrid w:val="0"/>
                      <w:kern w:val="2"/>
                      <w:szCs w:val="22"/>
                    </w:rPr>
                    <m:t>Pmax</m:t>
                  </m:r>
                </m:num>
                <m:den>
                  <m:r>
                    <w:rPr>
                      <w:rFonts w:ascii="Cambria Math" w:hAnsi="Cambria Math"/>
                      <w:snapToGrid w:val="0"/>
                      <w:kern w:val="2"/>
                      <w:szCs w:val="22"/>
                    </w:rPr>
                    <m:t>Pout</m:t>
                  </m:r>
                </m:den>
              </m:f>
            </m:e>
          </m:d>
          <m:r>
            <w:rPr>
              <w:rFonts w:ascii="Cambria Math" w:hAnsi="Cambria Math"/>
              <w:snapToGrid w:val="0"/>
              <w:kern w:val="2"/>
              <w:szCs w:val="22"/>
            </w:rPr>
            <m:t>+10*log10(Operating Channel BW in MHz)</m:t>
          </m:r>
        </m:oMath>
      </m:oMathPara>
    </w:p>
    <w:p w14:paraId="14B2501E" w14:textId="77777777" w:rsidR="00935E16" w:rsidRPr="00935E16" w:rsidRDefault="00935E16" w:rsidP="00935E16">
      <w:pPr>
        <w:rPr>
          <w:rFonts w:ascii="Times New Roman" w:hAnsi="Times New Roman"/>
          <w:lang w:eastAsia="x-none"/>
        </w:rPr>
      </w:pPr>
      <w:r w:rsidRPr="00935E16">
        <w:rPr>
          <w:rFonts w:ascii="Times New Roman" w:hAnsi="Times New Roman"/>
          <w:lang w:eastAsia="x-none"/>
        </w:rPr>
        <w:t xml:space="preserve"> Where Pout is RF output power (EIRP) and Pmax is the RF output power limit, Pout≤Pmax.</w:t>
      </w:r>
    </w:p>
    <w:p w14:paraId="17B85EA0" w14:textId="77777777" w:rsidR="00935E16" w:rsidRPr="00935E16" w:rsidRDefault="00935E16" w:rsidP="00A344A0">
      <w:pPr>
        <w:numPr>
          <w:ilvl w:val="0"/>
          <w:numId w:val="14"/>
        </w:numPr>
        <w:rPr>
          <w:rFonts w:ascii="Times New Roman" w:hAnsi="Times New Roman"/>
          <w:lang w:eastAsia="x-none"/>
        </w:rPr>
      </w:pPr>
      <w:r w:rsidRPr="00935E16">
        <w:rPr>
          <w:rFonts w:ascii="Times New Roman" w:hAnsi="Times New Roman"/>
          <w:lang w:eastAsia="x-none"/>
        </w:rPr>
        <w:t>FFS: Further adjustment on ED threshold based on the sensing beam and the transmission beam (further adjustment should not violate EDT requirements as per regulations)</w:t>
      </w:r>
    </w:p>
    <w:p w14:paraId="1712DDCB" w14:textId="77777777" w:rsidR="00935E16" w:rsidRPr="00760C51" w:rsidRDefault="00935E16" w:rsidP="00A344A0">
      <w:pPr>
        <w:numPr>
          <w:ilvl w:val="0"/>
          <w:numId w:val="14"/>
        </w:numPr>
        <w:rPr>
          <w:rFonts w:ascii="Times New Roman" w:hAnsi="Times New Roman"/>
          <w:lang w:eastAsia="x-none"/>
        </w:rPr>
      </w:pPr>
      <w:r w:rsidRPr="00935E16">
        <w:rPr>
          <w:rFonts w:ascii="Times New Roman" w:hAnsi="Times New Roman"/>
          <w:lang w:eastAsia="x-none"/>
        </w:rPr>
        <w:t>FFS: If Pout is max output E</w:t>
      </w:r>
      <w:r w:rsidRPr="00760C51">
        <w:rPr>
          <w:rFonts w:ascii="Times New Roman" w:hAnsi="Times New Roman"/>
          <w:lang w:eastAsia="x-none"/>
        </w:rPr>
        <w:t>IRP of the device or instantaneous output EIRP</w:t>
      </w:r>
    </w:p>
    <w:p w14:paraId="49D37B07" w14:textId="77777777" w:rsidR="00935E16" w:rsidRPr="00760C51" w:rsidRDefault="00935E16" w:rsidP="00A344A0">
      <w:pPr>
        <w:numPr>
          <w:ilvl w:val="0"/>
          <w:numId w:val="14"/>
        </w:numPr>
        <w:rPr>
          <w:rFonts w:ascii="Times New Roman" w:hAnsi="Times New Roman"/>
          <w:lang w:eastAsia="x-none"/>
        </w:rPr>
      </w:pPr>
      <w:r w:rsidRPr="00760C51">
        <w:rPr>
          <w:rFonts w:ascii="Times New Roman" w:hAnsi="Times New Roman"/>
          <w:lang w:eastAsia="x-none"/>
        </w:rPr>
        <w:t>FFS definition of Operating Channel BW</w:t>
      </w:r>
    </w:p>
    <w:p w14:paraId="5123A3EB" w14:textId="77777777" w:rsidR="00935E16" w:rsidRPr="00760C51" w:rsidRDefault="00935E16" w:rsidP="00A344A0">
      <w:pPr>
        <w:numPr>
          <w:ilvl w:val="0"/>
          <w:numId w:val="14"/>
        </w:numPr>
        <w:rPr>
          <w:rFonts w:ascii="Times New Roman" w:hAnsi="Times New Roman"/>
          <w:lang w:eastAsia="x-none"/>
        </w:rPr>
      </w:pPr>
      <w:r w:rsidRPr="00760C51">
        <w:rPr>
          <w:rFonts w:ascii="Times New Roman" w:hAnsi="Times New Roman"/>
          <w:lang w:eastAsia="x-none"/>
        </w:rPr>
        <w:t xml:space="preserve">FFS: Whether ED threshold for </w:t>
      </w:r>
      <w:r w:rsidRPr="00760C51">
        <w:rPr>
          <w:rFonts w:ascii="Times New Roman" w:hAnsi="Times New Roman"/>
          <w:iCs/>
          <w:lang w:eastAsia="x-none"/>
        </w:rPr>
        <w:t>NR-U and NR-U coexistence scenarios (eg, at regulation level) can be appropriately relaxed compared with the threshold of coexistence between NR-U and Wi-Fi.</w:t>
      </w:r>
    </w:p>
    <w:p w14:paraId="5F54492F" w14:textId="77777777" w:rsidR="00935E16" w:rsidRPr="00760C51" w:rsidRDefault="00935E16" w:rsidP="00A344A0">
      <w:pPr>
        <w:numPr>
          <w:ilvl w:val="0"/>
          <w:numId w:val="14"/>
        </w:numPr>
        <w:rPr>
          <w:rFonts w:ascii="Times New Roman" w:hAnsi="Times New Roman"/>
          <w:lang w:eastAsia="x-none"/>
        </w:rPr>
      </w:pPr>
      <w:r w:rsidRPr="00760C51">
        <w:rPr>
          <w:rFonts w:ascii="Times New Roman" w:hAnsi="Times New Roman"/>
          <w:lang w:eastAsia="x-none"/>
        </w:rPr>
        <w:t>FFS: EDT when the COT has time varying transmission beams and varying EIRP</w:t>
      </w:r>
    </w:p>
    <w:p w14:paraId="48C5C932" w14:textId="77777777" w:rsidR="00766CDC" w:rsidRPr="00766CDC" w:rsidRDefault="00766CDC" w:rsidP="00766CDC">
      <w:pPr>
        <w:spacing w:before="240" w:after="240"/>
        <w:jc w:val="both"/>
        <w:rPr>
          <w:rFonts w:ascii="Times New Roman" w:eastAsiaTheme="minorEastAsia" w:hAnsi="Times New Roman"/>
          <w:lang w:eastAsia="zh-CN"/>
        </w:rPr>
      </w:pPr>
      <w:r w:rsidRPr="00766CDC">
        <w:rPr>
          <w:rFonts w:ascii="Times New Roman" w:eastAsiaTheme="minorEastAsia" w:hAnsi="Times New Roman"/>
          <w:highlight w:val="darkYellow"/>
          <w:lang w:eastAsia="zh-CN"/>
        </w:rPr>
        <w:t>Working assumption</w:t>
      </w:r>
      <w:r w:rsidRPr="00766CDC">
        <w:rPr>
          <w:rFonts w:ascii="Times New Roman" w:eastAsiaTheme="minorEastAsia" w:hAnsi="Times New Roman"/>
          <w:lang w:eastAsia="zh-CN"/>
        </w:rPr>
        <w:t>:</w:t>
      </w:r>
    </w:p>
    <w:p w14:paraId="028E911F" w14:textId="7ACFC1C6" w:rsidR="00766CDC" w:rsidRDefault="00766CDC" w:rsidP="00766CDC">
      <w:pPr>
        <w:spacing w:before="240" w:after="240"/>
        <w:jc w:val="both"/>
        <w:rPr>
          <w:rFonts w:ascii="Times New Roman" w:eastAsiaTheme="minorEastAsia" w:hAnsi="Times New Roman"/>
          <w:lang w:eastAsia="zh-CN"/>
        </w:rPr>
      </w:pPr>
      <w:r w:rsidRPr="00766CDC">
        <w:rPr>
          <w:rFonts w:ascii="Times New Roman" w:eastAsiaTheme="minorEastAsia" w:hAnsi="Times New Roman"/>
          <w:lang w:eastAsia="zh-CN"/>
        </w:rPr>
        <w:t>For Pout in EDT determination, define Pout as the maximum</w:t>
      </w:r>
      <w:r w:rsidR="00844627">
        <w:rPr>
          <w:rFonts w:ascii="Times New Roman" w:eastAsiaTheme="minorEastAsia" w:hAnsi="Times New Roman"/>
          <w:lang w:eastAsia="zh-CN"/>
        </w:rPr>
        <w:t xml:space="preserve"> </w:t>
      </w:r>
      <w:r w:rsidRPr="00766CDC">
        <w:rPr>
          <w:rFonts w:ascii="Times New Roman" w:eastAsiaTheme="minorEastAsia" w:hAnsi="Times New Roman"/>
          <w:lang w:eastAsia="zh-CN"/>
        </w:rPr>
        <w:t>EIRP of the node determining EDT during a COT.</w:t>
      </w:r>
    </w:p>
    <w:p w14:paraId="172BD795" w14:textId="5C824A4F" w:rsidR="00CE6CE6" w:rsidRDefault="00CE6CE6" w:rsidP="00A37D27">
      <w:pPr>
        <w:spacing w:before="240" w:after="240"/>
        <w:jc w:val="both"/>
        <w:rPr>
          <w:rFonts w:ascii="Times New Roman" w:eastAsiaTheme="minorEastAsia" w:hAnsi="Times New Roman"/>
          <w:lang w:eastAsia="zh-CN"/>
        </w:rPr>
      </w:pPr>
      <w:r>
        <w:rPr>
          <w:rFonts w:ascii="Times New Roman" w:eastAsiaTheme="minorEastAsia" w:hAnsi="Times New Roman"/>
          <w:lang w:eastAsia="zh-CN"/>
        </w:rPr>
        <w:t>A</w:t>
      </w:r>
      <w:r>
        <w:rPr>
          <w:rFonts w:ascii="Times New Roman" w:eastAsiaTheme="minorEastAsia" w:hAnsi="Times New Roman" w:hint="eastAsia"/>
          <w:lang w:eastAsia="zh-CN"/>
        </w:rPr>
        <w:t>ccor</w:t>
      </w:r>
      <w:r>
        <w:rPr>
          <w:rFonts w:ascii="Times New Roman" w:eastAsiaTheme="minorEastAsia" w:hAnsi="Times New Roman"/>
          <w:lang w:eastAsia="zh-CN"/>
        </w:rPr>
        <w:t xml:space="preserve">ding to the regulation, the RF output power is the mean EIRP for the equipment during a transmission burst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_Ref61342973 \r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465FF7">
        <w:rPr>
          <w:rFonts w:ascii="Times New Roman" w:eastAsiaTheme="minorEastAsia" w:hAnsi="Times New Roman"/>
          <w:lang w:eastAsia="zh-CN"/>
        </w:rPr>
        <w:t>[2]</w:t>
      </w:r>
      <w:r>
        <w:rPr>
          <w:rFonts w:ascii="Times New Roman" w:eastAsiaTheme="minorEastAsia" w:hAnsi="Times New Roman"/>
          <w:lang w:eastAsia="zh-CN"/>
        </w:rPr>
        <w:fldChar w:fldCharType="end"/>
      </w:r>
      <w:r>
        <w:rPr>
          <w:rFonts w:ascii="Times New Roman" w:eastAsiaTheme="minorEastAsia" w:hAnsi="Times New Roman"/>
          <w:lang w:eastAsia="zh-CN"/>
        </w:rPr>
        <w:t xml:space="preserve">. </w:t>
      </w:r>
      <w:r w:rsidR="00261851">
        <w:rPr>
          <w:rFonts w:ascii="Times New Roman" w:eastAsiaTheme="minorEastAsia" w:hAnsi="Times New Roman"/>
          <w:lang w:eastAsia="zh-CN"/>
        </w:rPr>
        <w:t xml:space="preserve">No RF output power for the responding device is considered. </w:t>
      </w:r>
      <w:r>
        <w:rPr>
          <w:rFonts w:ascii="Times New Roman" w:eastAsiaTheme="minorEastAsia" w:hAnsi="Times New Roman"/>
          <w:lang w:eastAsia="zh-CN"/>
        </w:rPr>
        <w:t>Therefore, the working assumption should be modified as below:</w:t>
      </w:r>
    </w:p>
    <w:p w14:paraId="25F614B7" w14:textId="1E3AFB4F" w:rsidR="003E671A" w:rsidRDefault="003E671A" w:rsidP="00A37D27">
      <w:pPr>
        <w:spacing w:before="240" w:after="240"/>
        <w:jc w:val="both"/>
        <w:rPr>
          <w:rFonts w:ascii="Times New Roman" w:eastAsiaTheme="minorEastAsia" w:hAnsi="Times New Roman"/>
          <w:lang w:eastAsia="zh-CN"/>
        </w:rPr>
      </w:pPr>
      <w:r>
        <w:rPr>
          <w:rFonts w:ascii="Times New Roman" w:eastAsiaTheme="minorEastAsia" w:hAnsi="Times New Roman"/>
          <w:lang w:eastAsia="zh-CN"/>
        </w:rPr>
        <w:t>Revised working assumption:</w:t>
      </w:r>
    </w:p>
    <w:p w14:paraId="7EE9FC01" w14:textId="2D9AC7F7" w:rsidR="00CE6CE6" w:rsidRDefault="00CE6CE6" w:rsidP="00A37D27">
      <w:pPr>
        <w:spacing w:before="240" w:after="240"/>
        <w:jc w:val="both"/>
        <w:rPr>
          <w:rFonts w:ascii="Times New Roman" w:eastAsiaTheme="minorEastAsia" w:hAnsi="Times New Roman"/>
          <w:lang w:eastAsia="zh-CN"/>
        </w:rPr>
      </w:pPr>
      <w:r w:rsidRPr="00766CDC">
        <w:rPr>
          <w:rFonts w:ascii="Times New Roman" w:eastAsiaTheme="minorEastAsia" w:hAnsi="Times New Roman"/>
          <w:lang w:eastAsia="zh-CN"/>
        </w:rPr>
        <w:lastRenderedPageBreak/>
        <w:t>For Pout in EDT determination, define Pout as the maximum</w:t>
      </w:r>
      <w:r>
        <w:rPr>
          <w:rFonts w:ascii="Times New Roman" w:eastAsiaTheme="minorEastAsia" w:hAnsi="Times New Roman"/>
          <w:lang w:eastAsia="zh-CN"/>
        </w:rPr>
        <w:t xml:space="preserve"> </w:t>
      </w:r>
      <w:r w:rsidR="003E671A">
        <w:rPr>
          <w:rFonts w:ascii="Times New Roman" w:eastAsiaTheme="minorEastAsia" w:hAnsi="Times New Roman"/>
          <w:lang w:eastAsia="zh-CN"/>
        </w:rPr>
        <w:t xml:space="preserve">of mean </w:t>
      </w:r>
      <w:r w:rsidRPr="00766CDC">
        <w:rPr>
          <w:rFonts w:ascii="Times New Roman" w:eastAsiaTheme="minorEastAsia" w:hAnsi="Times New Roman"/>
          <w:lang w:eastAsia="zh-CN"/>
        </w:rPr>
        <w:t xml:space="preserve">EIRP of </w:t>
      </w:r>
      <w:r w:rsidR="003E671A">
        <w:rPr>
          <w:rFonts w:ascii="Times New Roman" w:eastAsiaTheme="minorEastAsia" w:hAnsi="Times New Roman"/>
          <w:lang w:eastAsia="zh-CN"/>
        </w:rPr>
        <w:t xml:space="preserve">transmission burst for </w:t>
      </w:r>
      <w:r w:rsidRPr="00766CDC">
        <w:rPr>
          <w:rFonts w:ascii="Times New Roman" w:eastAsiaTheme="minorEastAsia" w:hAnsi="Times New Roman"/>
          <w:lang w:eastAsia="zh-CN"/>
        </w:rPr>
        <w:t>the node determining EDT during a COT.</w:t>
      </w:r>
    </w:p>
    <w:p w14:paraId="3635C4F1" w14:textId="3B087899" w:rsidR="00CF2EE9" w:rsidRDefault="005249C8" w:rsidP="00A37D27">
      <w:pPr>
        <w:spacing w:before="240" w:after="240"/>
        <w:jc w:val="both"/>
        <w:rPr>
          <w:rFonts w:ascii="Times New Roman" w:eastAsiaTheme="minorEastAsia" w:hAnsi="Times New Roman"/>
          <w:lang w:eastAsia="zh-CN"/>
        </w:rPr>
      </w:pPr>
      <w:r>
        <w:rPr>
          <w:rFonts w:ascii="Times New Roman" w:eastAsiaTheme="minorEastAsia" w:hAnsi="Times New Roman"/>
          <w:lang w:eastAsia="zh-CN"/>
        </w:rPr>
        <w:t>To support the revised working assumption, the transmission burst should be clarified.</w:t>
      </w:r>
      <w:r w:rsidR="006D6A85">
        <w:rPr>
          <w:rFonts w:ascii="Times New Roman" w:eastAsiaTheme="minorEastAsia" w:hAnsi="Times New Roman"/>
          <w:lang w:eastAsia="zh-CN"/>
        </w:rPr>
        <w:t xml:space="preserve"> </w:t>
      </w:r>
      <w:r w:rsidR="00884288">
        <w:rPr>
          <w:rFonts w:ascii="Times New Roman" w:eastAsiaTheme="minorEastAsia" w:hAnsi="Times New Roman"/>
          <w:lang w:eastAsia="zh-CN"/>
        </w:rPr>
        <w:t>T</w:t>
      </w:r>
      <w:r w:rsidR="006D6A85">
        <w:rPr>
          <w:rFonts w:ascii="Times New Roman" w:eastAsiaTheme="minorEastAsia" w:hAnsi="Times New Roman"/>
          <w:lang w:eastAsia="zh-CN"/>
        </w:rPr>
        <w:t xml:space="preserve">he definition of transmission burst in NR-U </w:t>
      </w:r>
      <w:r w:rsidR="00884288">
        <w:rPr>
          <w:rFonts w:ascii="Times New Roman" w:eastAsiaTheme="minorEastAsia" w:hAnsi="Times New Roman"/>
          <w:lang w:eastAsia="zh-CN"/>
        </w:rPr>
        <w:t xml:space="preserve">can be considered as a baseline: </w:t>
      </w:r>
      <w:r w:rsidR="006D6A85">
        <w:rPr>
          <w:rFonts w:ascii="Times New Roman" w:eastAsiaTheme="minorEastAsia" w:hAnsi="Times New Roman"/>
          <w:lang w:eastAsia="zh-CN"/>
        </w:rPr>
        <w:t xml:space="preserve">the transmission burst </w:t>
      </w:r>
      <w:r w:rsidR="00884288">
        <w:rPr>
          <w:rFonts w:ascii="Times New Roman" w:eastAsiaTheme="minorEastAsia" w:hAnsi="Times New Roman"/>
          <w:lang w:eastAsia="zh-CN"/>
        </w:rPr>
        <w:t>is</w:t>
      </w:r>
      <w:r w:rsidR="006D6A85">
        <w:rPr>
          <w:rFonts w:ascii="Times New Roman" w:eastAsiaTheme="minorEastAsia" w:hAnsi="Times New Roman"/>
          <w:lang w:eastAsia="zh-CN"/>
        </w:rPr>
        <w:t xml:space="preserve"> a set of transmissions from gNB/UE without any gaps greater than </w:t>
      </w:r>
      <w:r w:rsidR="00256967">
        <w:rPr>
          <w:rFonts w:ascii="Times New Roman" w:eastAsiaTheme="minorEastAsia" w:hAnsi="Times New Roman"/>
          <w:lang w:eastAsia="zh-CN"/>
        </w:rPr>
        <w:t>[</w:t>
      </w:r>
      <w:r w:rsidR="006D6A85">
        <w:rPr>
          <w:rFonts w:ascii="Times New Roman" w:eastAsiaTheme="minorEastAsia" w:hAnsi="Times New Roman"/>
          <w:lang w:eastAsia="zh-CN"/>
        </w:rPr>
        <w:t>16us</w:t>
      </w:r>
      <w:r w:rsidR="00256967">
        <w:rPr>
          <w:rFonts w:ascii="Times New Roman" w:eastAsiaTheme="minorEastAsia" w:hAnsi="Times New Roman"/>
          <w:lang w:eastAsia="zh-CN"/>
        </w:rPr>
        <w:t>]</w:t>
      </w:r>
      <w:r w:rsidR="006D6A85">
        <w:rPr>
          <w:rFonts w:ascii="Times New Roman" w:eastAsiaTheme="minorEastAsia" w:hAnsi="Times New Roman"/>
          <w:lang w:eastAsia="zh-CN"/>
        </w:rPr>
        <w:t>.</w:t>
      </w:r>
      <w:r w:rsidR="00EE3AD7">
        <w:rPr>
          <w:rFonts w:ascii="Times New Roman" w:eastAsiaTheme="minorEastAsia" w:hAnsi="Times New Roman"/>
          <w:lang w:eastAsia="zh-CN"/>
        </w:rPr>
        <w:t xml:space="preserve"> However, </w:t>
      </w:r>
      <w:r w:rsidR="00F7183C">
        <w:rPr>
          <w:rFonts w:ascii="Times New Roman" w:eastAsiaTheme="minorEastAsia" w:hAnsi="Times New Roman"/>
          <w:lang w:eastAsia="zh-CN"/>
        </w:rPr>
        <w:t xml:space="preserve">consider the directional transmission and LBT </w:t>
      </w:r>
      <w:r w:rsidR="00E91D6F">
        <w:rPr>
          <w:rFonts w:ascii="Times New Roman" w:eastAsiaTheme="minorEastAsia" w:hAnsi="Times New Roman"/>
          <w:lang w:eastAsia="zh-CN"/>
        </w:rPr>
        <w:t xml:space="preserve">procedure </w:t>
      </w:r>
      <w:r w:rsidR="00F7183C">
        <w:rPr>
          <w:rFonts w:ascii="Times New Roman" w:eastAsiaTheme="minorEastAsia" w:hAnsi="Times New Roman"/>
          <w:lang w:eastAsia="zh-CN"/>
        </w:rPr>
        <w:t>in high frequency band, the transmission</w:t>
      </w:r>
      <w:r w:rsidR="00884288">
        <w:rPr>
          <w:rFonts w:ascii="Times New Roman" w:eastAsiaTheme="minorEastAsia" w:hAnsi="Times New Roman"/>
          <w:lang w:eastAsia="zh-CN"/>
        </w:rPr>
        <w:t xml:space="preserve"> burst</w:t>
      </w:r>
      <w:r w:rsidR="00F7183C">
        <w:rPr>
          <w:rFonts w:ascii="Times New Roman" w:eastAsiaTheme="minorEastAsia" w:hAnsi="Times New Roman"/>
          <w:lang w:eastAsia="zh-CN"/>
        </w:rPr>
        <w:t xml:space="preserve"> should be defined </w:t>
      </w:r>
      <w:r w:rsidR="00884288">
        <w:rPr>
          <w:rFonts w:ascii="Times New Roman" w:eastAsiaTheme="minorEastAsia" w:hAnsi="Times New Roman"/>
          <w:lang w:eastAsia="zh-CN"/>
        </w:rPr>
        <w:t xml:space="preserve">further </w:t>
      </w:r>
      <w:r w:rsidR="00F7183C">
        <w:rPr>
          <w:rFonts w:ascii="Times New Roman" w:eastAsiaTheme="minorEastAsia" w:hAnsi="Times New Roman"/>
          <w:lang w:eastAsia="zh-CN"/>
        </w:rPr>
        <w:t>considering the sensing beam and the transmission beam.</w:t>
      </w:r>
      <w:r w:rsidR="00884288">
        <w:rPr>
          <w:rFonts w:ascii="Times New Roman" w:eastAsiaTheme="minorEastAsia" w:hAnsi="Times New Roman"/>
          <w:lang w:eastAsia="zh-CN"/>
        </w:rPr>
        <w:t xml:space="preserve"> </w:t>
      </w:r>
      <w:r w:rsidR="00384585">
        <w:rPr>
          <w:rFonts w:ascii="Times New Roman" w:eastAsiaTheme="minorEastAsia" w:hAnsi="Times New Roman"/>
          <w:lang w:eastAsia="zh-CN"/>
        </w:rPr>
        <w:t xml:space="preserve">The transmission burst is a set of transmissions from gNB/UE from one or more transmission beams </w:t>
      </w:r>
      <w:r w:rsidR="00E91D6F">
        <w:rPr>
          <w:rFonts w:ascii="Times New Roman" w:eastAsiaTheme="minorEastAsia" w:hAnsi="Times New Roman"/>
          <w:lang w:eastAsia="zh-CN"/>
        </w:rPr>
        <w:t xml:space="preserve">within </w:t>
      </w:r>
      <w:r w:rsidR="00663F9B">
        <w:rPr>
          <w:rFonts w:ascii="Times New Roman" w:eastAsiaTheme="minorEastAsia" w:hAnsi="Times New Roman"/>
          <w:lang w:eastAsia="zh-CN"/>
        </w:rPr>
        <w:t>a</w:t>
      </w:r>
      <w:r w:rsidR="00E91D6F">
        <w:rPr>
          <w:rFonts w:ascii="Times New Roman" w:eastAsiaTheme="minorEastAsia" w:hAnsi="Times New Roman"/>
          <w:lang w:eastAsia="zh-CN"/>
        </w:rPr>
        <w:t xml:space="preserve"> sensing beam </w:t>
      </w:r>
      <w:r w:rsidR="00384585">
        <w:rPr>
          <w:rFonts w:ascii="Times New Roman" w:eastAsiaTheme="minorEastAsia" w:hAnsi="Times New Roman"/>
          <w:lang w:eastAsia="zh-CN"/>
        </w:rPr>
        <w:t>without any gaps greater than [16us]. That is to say, i</w:t>
      </w:r>
      <w:r w:rsidR="00884288">
        <w:rPr>
          <w:rFonts w:ascii="Times New Roman" w:eastAsiaTheme="minorEastAsia" w:hAnsi="Times New Roman"/>
          <w:lang w:eastAsia="zh-CN"/>
        </w:rPr>
        <w:t xml:space="preserve">f the sensing beam only covers one transmission beam, i.e., per-beam LBT, then the transmission burst is a </w:t>
      </w:r>
      <w:r w:rsidR="00384585">
        <w:rPr>
          <w:rFonts w:ascii="Times New Roman" w:eastAsiaTheme="minorEastAsia" w:hAnsi="Times New Roman"/>
          <w:lang w:eastAsia="zh-CN"/>
        </w:rPr>
        <w:t xml:space="preserve">set of transmissions from gNB/UE </w:t>
      </w:r>
      <w:r w:rsidR="00630E8D">
        <w:rPr>
          <w:rFonts w:ascii="Times New Roman" w:eastAsiaTheme="minorEastAsia" w:hAnsi="Times New Roman"/>
          <w:lang w:eastAsia="zh-CN"/>
        </w:rPr>
        <w:t xml:space="preserve">from that </w:t>
      </w:r>
      <w:r w:rsidR="00384585">
        <w:rPr>
          <w:rFonts w:ascii="Times New Roman" w:eastAsiaTheme="minorEastAsia" w:hAnsi="Times New Roman"/>
          <w:lang w:eastAsia="zh-CN"/>
        </w:rPr>
        <w:t xml:space="preserve">transmission beam without any gaps greater than [16us]. </w:t>
      </w:r>
      <w:r w:rsidR="00A76A07">
        <w:rPr>
          <w:rFonts w:ascii="Times New Roman" w:eastAsiaTheme="minorEastAsia" w:hAnsi="Times New Roman"/>
          <w:lang w:eastAsia="zh-CN"/>
        </w:rPr>
        <w:t xml:space="preserve">Transmissions in different beams are considered as different transmission bursts. </w:t>
      </w:r>
      <w:r w:rsidR="00320872">
        <w:rPr>
          <w:rFonts w:ascii="Times New Roman" w:eastAsiaTheme="minorEastAsia" w:hAnsi="Times New Roman"/>
          <w:lang w:eastAsia="zh-CN"/>
        </w:rPr>
        <w:t>Therefore, different EDTs can be applied to the</w:t>
      </w:r>
      <w:r w:rsidR="00D26F15">
        <w:rPr>
          <w:rFonts w:ascii="Times New Roman" w:eastAsiaTheme="minorEastAsia" w:hAnsi="Times New Roman"/>
          <w:lang w:eastAsia="zh-CN"/>
        </w:rPr>
        <w:t xml:space="preserve"> different transmission beams. </w:t>
      </w:r>
      <w:r w:rsidR="00384585">
        <w:rPr>
          <w:rFonts w:ascii="Times New Roman" w:eastAsiaTheme="minorEastAsia" w:hAnsi="Times New Roman"/>
          <w:lang w:eastAsia="zh-CN"/>
        </w:rPr>
        <w:t>If the sensing beam covers more than one transmission beam, i.e., wide beam LBT, then the transmission burst is a set of transmissions from</w:t>
      </w:r>
      <w:r w:rsidR="006D6A85">
        <w:rPr>
          <w:rFonts w:ascii="Times New Roman" w:eastAsiaTheme="minorEastAsia" w:hAnsi="Times New Roman"/>
          <w:lang w:eastAsia="zh-CN"/>
        </w:rPr>
        <w:t xml:space="preserve"> </w:t>
      </w:r>
      <w:r w:rsidR="00384585">
        <w:rPr>
          <w:rFonts w:ascii="Times New Roman" w:eastAsiaTheme="minorEastAsia" w:hAnsi="Times New Roman"/>
          <w:lang w:eastAsia="zh-CN"/>
        </w:rPr>
        <w:t xml:space="preserve">gNB/UE </w:t>
      </w:r>
      <w:r w:rsidR="00630E8D">
        <w:rPr>
          <w:rFonts w:ascii="Times New Roman" w:eastAsiaTheme="minorEastAsia" w:hAnsi="Times New Roman"/>
          <w:lang w:eastAsia="zh-CN"/>
        </w:rPr>
        <w:t xml:space="preserve">from all transmission </w:t>
      </w:r>
      <w:r w:rsidR="00384585">
        <w:rPr>
          <w:rFonts w:ascii="Times New Roman" w:eastAsiaTheme="minorEastAsia" w:hAnsi="Times New Roman"/>
          <w:lang w:eastAsia="zh-CN"/>
        </w:rPr>
        <w:t>beam</w:t>
      </w:r>
      <w:r w:rsidR="00630E8D">
        <w:rPr>
          <w:rFonts w:ascii="Times New Roman" w:eastAsiaTheme="minorEastAsia" w:hAnsi="Times New Roman"/>
          <w:lang w:eastAsia="zh-CN"/>
        </w:rPr>
        <w:t>s</w:t>
      </w:r>
      <w:r w:rsidR="0005529A">
        <w:rPr>
          <w:rFonts w:ascii="Times New Roman" w:eastAsiaTheme="minorEastAsia" w:hAnsi="Times New Roman"/>
          <w:lang w:eastAsia="zh-CN"/>
        </w:rPr>
        <w:t xml:space="preserve"> within </w:t>
      </w:r>
      <w:r w:rsidR="00663F9B">
        <w:rPr>
          <w:rFonts w:ascii="Times New Roman" w:eastAsiaTheme="minorEastAsia" w:hAnsi="Times New Roman"/>
          <w:lang w:eastAsia="zh-CN"/>
        </w:rPr>
        <w:t>a</w:t>
      </w:r>
      <w:r w:rsidR="0005529A">
        <w:rPr>
          <w:rFonts w:ascii="Times New Roman" w:eastAsiaTheme="minorEastAsia" w:hAnsi="Times New Roman"/>
          <w:lang w:eastAsia="zh-CN"/>
        </w:rPr>
        <w:t xml:space="preserve"> sensing beam</w:t>
      </w:r>
      <w:r w:rsidR="00384585">
        <w:rPr>
          <w:rFonts w:ascii="Times New Roman" w:eastAsiaTheme="minorEastAsia" w:hAnsi="Times New Roman"/>
          <w:lang w:eastAsia="zh-CN"/>
        </w:rPr>
        <w:t xml:space="preserve"> without any gaps greater than [16us]</w:t>
      </w:r>
      <w:r w:rsidR="00A3651B">
        <w:rPr>
          <w:rFonts w:ascii="Times New Roman" w:eastAsiaTheme="minorEastAsia" w:hAnsi="Times New Roman"/>
          <w:lang w:eastAsia="zh-CN"/>
        </w:rPr>
        <w:t>. The duration of the gap in B52.6GHz can be smaller than 16us.</w:t>
      </w:r>
    </w:p>
    <w:p w14:paraId="52B3D524" w14:textId="66EA582F" w:rsidR="008E24A5" w:rsidRDefault="008E24A5" w:rsidP="008E24A5">
      <w:pPr>
        <w:spacing w:before="240"/>
        <w:jc w:val="both"/>
        <w:rPr>
          <w:rFonts w:ascii="Times New Roman" w:hAnsi="Times New Roman"/>
          <w:b/>
        </w:rPr>
      </w:pPr>
      <w:bookmarkStart w:id="7" w:name="_Ref78985336"/>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465FF7">
        <w:rPr>
          <w:rFonts w:ascii="Times New Roman" w:hAnsi="Times New Roman"/>
          <w:b/>
          <w:noProof/>
        </w:rPr>
        <w:t>3</w:t>
      </w:r>
      <w:r w:rsidRPr="00443FB1">
        <w:rPr>
          <w:rFonts w:ascii="Times New Roman" w:hAnsi="Times New Roman"/>
          <w:b/>
        </w:rPr>
        <w:fldChar w:fldCharType="end"/>
      </w:r>
      <w:r w:rsidRPr="00443FB1">
        <w:rPr>
          <w:rFonts w:ascii="Times New Roman" w:hAnsi="Times New Roman"/>
          <w:b/>
        </w:rPr>
        <w:t>:</w:t>
      </w:r>
      <w:r>
        <w:rPr>
          <w:rFonts w:ascii="Times New Roman" w:hAnsi="Times New Roman"/>
          <w:b/>
        </w:rPr>
        <w:t xml:space="preserve"> </w:t>
      </w:r>
      <w:r w:rsidRPr="008E24A5">
        <w:rPr>
          <w:rFonts w:ascii="Times New Roman" w:eastAsiaTheme="minorEastAsia" w:hAnsi="Times New Roman"/>
          <w:b/>
          <w:lang w:eastAsia="zh-CN"/>
        </w:rPr>
        <w:t xml:space="preserve">The transmission burst is a set of transmissions from gNB/UE from one or more transmission beams </w:t>
      </w:r>
      <w:r w:rsidR="00C50CD1">
        <w:rPr>
          <w:rFonts w:ascii="Times New Roman" w:eastAsiaTheme="minorEastAsia" w:hAnsi="Times New Roman"/>
          <w:b/>
          <w:lang w:eastAsia="zh-CN"/>
        </w:rPr>
        <w:t xml:space="preserve">which are “covered” by </w:t>
      </w:r>
      <w:r w:rsidR="00663F9B">
        <w:rPr>
          <w:rFonts w:ascii="Times New Roman" w:eastAsiaTheme="minorEastAsia" w:hAnsi="Times New Roman"/>
          <w:b/>
          <w:lang w:eastAsia="zh-CN"/>
        </w:rPr>
        <w:t>a</w:t>
      </w:r>
      <w:r w:rsidR="0005529A">
        <w:rPr>
          <w:rFonts w:ascii="Times New Roman" w:eastAsiaTheme="minorEastAsia" w:hAnsi="Times New Roman"/>
          <w:b/>
          <w:lang w:eastAsia="zh-CN"/>
        </w:rPr>
        <w:t xml:space="preserve"> sensing beam </w:t>
      </w:r>
      <w:r w:rsidRPr="008E24A5">
        <w:rPr>
          <w:rFonts w:ascii="Times New Roman" w:eastAsiaTheme="minorEastAsia" w:hAnsi="Times New Roman"/>
          <w:b/>
          <w:lang w:eastAsia="zh-CN"/>
        </w:rPr>
        <w:t>without any gaps greater than [16us]</w:t>
      </w:r>
      <w:r>
        <w:rPr>
          <w:rFonts w:ascii="Times New Roman" w:hAnsi="Times New Roman"/>
          <w:b/>
        </w:rPr>
        <w:t>.</w:t>
      </w:r>
      <w:bookmarkEnd w:id="7"/>
    </w:p>
    <w:p w14:paraId="6BC5C40A" w14:textId="6CF1EC6D" w:rsidR="008E24A5" w:rsidRPr="00AA3697" w:rsidRDefault="008E24A5" w:rsidP="008E24A5">
      <w:pPr>
        <w:spacing w:before="240"/>
        <w:jc w:val="both"/>
        <w:rPr>
          <w:rFonts w:ascii="Times New Roman" w:eastAsiaTheme="minorEastAsia" w:hAnsi="Times New Roman"/>
          <w:szCs w:val="20"/>
          <w:lang w:eastAsia="zh-CN"/>
        </w:rPr>
      </w:pPr>
      <w:bookmarkStart w:id="8" w:name="_Ref78985343"/>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465FF7">
        <w:rPr>
          <w:rFonts w:ascii="Times New Roman" w:hAnsi="Times New Roman"/>
          <w:b/>
          <w:noProof/>
        </w:rPr>
        <w:t>4</w:t>
      </w:r>
      <w:r w:rsidRPr="00443FB1">
        <w:rPr>
          <w:rFonts w:ascii="Times New Roman" w:hAnsi="Times New Roman"/>
          <w:b/>
        </w:rPr>
        <w:fldChar w:fldCharType="end"/>
      </w:r>
      <w:r w:rsidRPr="00443FB1">
        <w:rPr>
          <w:rFonts w:ascii="Times New Roman" w:hAnsi="Times New Roman"/>
          <w:b/>
        </w:rPr>
        <w:t>:</w:t>
      </w:r>
      <w:r w:rsidRPr="008E24A5">
        <w:rPr>
          <w:rFonts w:ascii="Times New Roman" w:eastAsiaTheme="minorEastAsia" w:hAnsi="Times New Roman"/>
          <w:lang w:eastAsia="zh-CN"/>
        </w:rPr>
        <w:t xml:space="preserve"> </w:t>
      </w:r>
      <w:r w:rsidRPr="008E24A5">
        <w:rPr>
          <w:rFonts w:ascii="Times New Roman" w:eastAsiaTheme="minorEastAsia" w:hAnsi="Times New Roman"/>
          <w:b/>
          <w:lang w:eastAsia="zh-CN"/>
        </w:rPr>
        <w:t>For Pout in EDT determination, define Pout as the maximum of mean EIRP of transmission burst for the node determining EDT during a COT.</w:t>
      </w:r>
      <w:bookmarkEnd w:id="8"/>
    </w:p>
    <w:p w14:paraId="61C50FBC" w14:textId="2542CB04" w:rsidR="00D542FD" w:rsidRPr="00D542FD" w:rsidRDefault="00A37D27" w:rsidP="00A37D27">
      <w:pPr>
        <w:spacing w:before="240" w:after="240"/>
        <w:jc w:val="both"/>
        <w:rPr>
          <w:rFonts w:ascii="Times New Roman" w:eastAsiaTheme="minorEastAsia" w:hAnsi="Times New Roman"/>
          <w:lang w:eastAsia="zh-CN"/>
        </w:rPr>
      </w:pPr>
      <w:r w:rsidRPr="00285683">
        <w:rPr>
          <w:rFonts w:ascii="Times New Roman" w:eastAsiaTheme="minorEastAsia" w:hAnsi="Times New Roman"/>
          <w:lang w:eastAsia="zh-CN"/>
        </w:rPr>
        <w:t xml:space="preserve">In addition, </w:t>
      </w:r>
      <w:r w:rsidR="0041762F" w:rsidRPr="00285683">
        <w:rPr>
          <w:rFonts w:ascii="Times New Roman" w:eastAsiaTheme="minorEastAsia" w:hAnsi="Times New Roman"/>
          <w:lang w:eastAsia="zh-CN"/>
        </w:rPr>
        <w:t>when calculating the</w:t>
      </w:r>
      <w:r w:rsidRPr="00285683">
        <w:rPr>
          <w:rFonts w:ascii="Times New Roman" w:eastAsiaTheme="minorEastAsia" w:hAnsi="Times New Roman"/>
          <w:lang w:eastAsia="zh-CN"/>
        </w:rPr>
        <w:t xml:space="preserve"> ED</w:t>
      </w:r>
      <w:r w:rsidR="009F0060" w:rsidRPr="00285683">
        <w:rPr>
          <w:rFonts w:ascii="Times New Roman" w:eastAsiaTheme="minorEastAsia" w:hAnsi="Times New Roman"/>
          <w:lang w:eastAsia="zh-CN"/>
        </w:rPr>
        <w:t xml:space="preserve"> threshold</w:t>
      </w:r>
      <w:r w:rsidRPr="00285683">
        <w:rPr>
          <w:rFonts w:ascii="Times New Roman" w:eastAsiaTheme="minorEastAsia" w:hAnsi="Times New Roman"/>
          <w:lang w:eastAsia="zh-CN"/>
        </w:rPr>
        <w:t xml:space="preserve">, the operating channel bandwidth is not clearly defined </w:t>
      </w:r>
      <w:r w:rsidR="00E300A3" w:rsidRPr="00285683">
        <w:rPr>
          <w:rFonts w:ascii="Times New Roman" w:eastAsiaTheme="minorEastAsia" w:hAnsi="Times New Roman"/>
          <w:lang w:eastAsia="zh-CN"/>
        </w:rPr>
        <w:t xml:space="preserve">yet </w:t>
      </w:r>
      <w:r w:rsidRPr="00285683">
        <w:rPr>
          <w:rFonts w:ascii="Times New Roman" w:eastAsiaTheme="minorEastAsia" w:hAnsi="Times New Roman"/>
          <w:lang w:eastAsia="zh-CN"/>
        </w:rPr>
        <w:t xml:space="preserve">for 3GPP system. </w:t>
      </w:r>
      <w:r w:rsidR="00351CDC" w:rsidRPr="00285683">
        <w:rPr>
          <w:rFonts w:ascii="Times New Roman" w:eastAsiaTheme="minorEastAsia" w:hAnsi="Times New Roman"/>
          <w:lang w:eastAsia="zh-CN"/>
        </w:rPr>
        <w:t>Since the ED</w:t>
      </w:r>
      <w:r w:rsidR="009F0060" w:rsidRPr="00285683">
        <w:rPr>
          <w:rFonts w:ascii="Times New Roman" w:eastAsiaTheme="minorEastAsia" w:hAnsi="Times New Roman"/>
          <w:lang w:eastAsia="zh-CN"/>
        </w:rPr>
        <w:t xml:space="preserve"> threshold</w:t>
      </w:r>
      <w:r w:rsidR="00351CDC" w:rsidRPr="00285683">
        <w:rPr>
          <w:rFonts w:ascii="Times New Roman" w:eastAsiaTheme="minorEastAsia" w:hAnsi="Times New Roman"/>
          <w:lang w:eastAsia="zh-CN"/>
        </w:rPr>
        <w:t xml:space="preserve"> is used to evaluate the </w:t>
      </w:r>
      <w:r w:rsidR="00F258DC">
        <w:rPr>
          <w:rFonts w:ascii="Times New Roman" w:eastAsiaTheme="minorEastAsia" w:hAnsi="Times New Roman"/>
          <w:lang w:eastAsia="zh-CN"/>
        </w:rPr>
        <w:t>energy</w:t>
      </w:r>
      <w:r w:rsidR="00351CDC" w:rsidRPr="00285683">
        <w:rPr>
          <w:rFonts w:ascii="Times New Roman" w:eastAsiaTheme="minorEastAsia" w:hAnsi="Times New Roman"/>
          <w:lang w:eastAsia="zh-CN"/>
        </w:rPr>
        <w:t xml:space="preserve"> level in a certain frequency range, t</w:t>
      </w:r>
      <w:r w:rsidRPr="00285683">
        <w:rPr>
          <w:rFonts w:ascii="Times New Roman" w:eastAsiaTheme="minorEastAsia" w:hAnsi="Times New Roman"/>
          <w:lang w:eastAsia="zh-CN"/>
        </w:rPr>
        <w:t xml:space="preserve">he most natural way is to refer the operating channel bandwidth </w:t>
      </w:r>
      <w:r w:rsidR="00351CDC" w:rsidRPr="00285683">
        <w:rPr>
          <w:rFonts w:ascii="Times New Roman" w:eastAsiaTheme="minorEastAsia" w:hAnsi="Times New Roman"/>
          <w:lang w:eastAsia="zh-CN"/>
        </w:rPr>
        <w:t>to</w:t>
      </w:r>
      <w:r w:rsidRPr="00285683">
        <w:rPr>
          <w:rFonts w:ascii="Times New Roman" w:eastAsiaTheme="minorEastAsia" w:hAnsi="Times New Roman"/>
          <w:lang w:eastAsia="zh-CN"/>
        </w:rPr>
        <w:t xml:space="preserve"> the LBT bandwidth</w:t>
      </w:r>
      <w:r w:rsidR="00B91971">
        <w:rPr>
          <w:rFonts w:ascii="Times New Roman" w:eastAsiaTheme="minorEastAsia" w:hAnsi="Times New Roman"/>
          <w:lang w:eastAsia="zh-CN"/>
        </w:rPr>
        <w:t>, i.e., channel bandwidth or BWP</w:t>
      </w:r>
      <w:r w:rsidR="00A343D7">
        <w:rPr>
          <w:rFonts w:ascii="Times New Roman" w:eastAsiaTheme="minorEastAsia" w:hAnsi="Times New Roman"/>
          <w:lang w:eastAsia="zh-CN"/>
        </w:rPr>
        <w:t xml:space="preserve"> bandwidth</w:t>
      </w:r>
      <w:r w:rsidRPr="00285683">
        <w:rPr>
          <w:rFonts w:ascii="Times New Roman" w:eastAsiaTheme="minorEastAsia" w:hAnsi="Times New Roman"/>
          <w:lang w:eastAsia="zh-CN"/>
        </w:rPr>
        <w:t>.</w:t>
      </w:r>
    </w:p>
    <w:p w14:paraId="7B00FF45" w14:textId="67B0B030" w:rsidR="00351CDC" w:rsidRDefault="00351CDC" w:rsidP="00351CDC">
      <w:pPr>
        <w:spacing w:before="240"/>
        <w:jc w:val="both"/>
        <w:rPr>
          <w:rFonts w:ascii="Times New Roman" w:hAnsi="Times New Roman"/>
          <w:b/>
        </w:rPr>
      </w:pPr>
      <w:bookmarkStart w:id="9" w:name="_Ref67929057"/>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465FF7">
        <w:rPr>
          <w:rFonts w:ascii="Times New Roman" w:hAnsi="Times New Roman"/>
          <w:b/>
          <w:noProof/>
        </w:rPr>
        <w:t>5</w:t>
      </w:r>
      <w:r w:rsidRPr="00443FB1">
        <w:rPr>
          <w:rFonts w:ascii="Times New Roman" w:hAnsi="Times New Roman"/>
          <w:b/>
        </w:rPr>
        <w:fldChar w:fldCharType="end"/>
      </w:r>
      <w:r w:rsidRPr="00443FB1">
        <w:rPr>
          <w:rFonts w:ascii="Times New Roman" w:hAnsi="Times New Roman"/>
          <w:b/>
        </w:rPr>
        <w:t>:</w:t>
      </w:r>
      <w:r>
        <w:rPr>
          <w:rFonts w:ascii="Times New Roman" w:hAnsi="Times New Roman"/>
          <w:b/>
        </w:rPr>
        <w:t xml:space="preserve"> The LBT bandwidth </w:t>
      </w:r>
      <w:r w:rsidR="005D2F77">
        <w:rPr>
          <w:rFonts w:ascii="Times New Roman" w:hAnsi="Times New Roman"/>
          <w:b/>
        </w:rPr>
        <w:t xml:space="preserve">should </w:t>
      </w:r>
      <w:r>
        <w:rPr>
          <w:rFonts w:ascii="Times New Roman" w:hAnsi="Times New Roman"/>
          <w:b/>
        </w:rPr>
        <w:t>be used as the operating channel bandwidth for EDT evaluation.</w:t>
      </w:r>
      <w:bookmarkEnd w:id="9"/>
      <w:r>
        <w:rPr>
          <w:rFonts w:ascii="Times New Roman" w:hAnsi="Times New Roman"/>
          <w:b/>
        </w:rPr>
        <w:t xml:space="preserve"> </w:t>
      </w:r>
    </w:p>
    <w:p w14:paraId="29E5FA8F" w14:textId="507734A1" w:rsidR="003625A4" w:rsidRDefault="00FC7714" w:rsidP="00857FCD">
      <w:pPr>
        <w:spacing w:before="240" w:after="240"/>
        <w:jc w:val="both"/>
        <w:rPr>
          <w:rFonts w:ascii="Times New Roman" w:eastAsiaTheme="minorEastAsia" w:hAnsi="Times New Roman"/>
          <w:lang w:val="en-GB" w:eastAsia="zh-CN"/>
        </w:rPr>
      </w:pPr>
      <w:r>
        <w:rPr>
          <w:rFonts w:ascii="Times New Roman" w:eastAsiaTheme="minorEastAsia" w:hAnsi="Times New Roman" w:hint="eastAsia"/>
          <w:lang w:val="en-GB" w:eastAsia="zh-CN"/>
        </w:rPr>
        <w:t>I</w:t>
      </w:r>
      <w:r>
        <w:rPr>
          <w:rFonts w:ascii="Times New Roman" w:eastAsiaTheme="minorEastAsia" w:hAnsi="Times New Roman"/>
          <w:lang w:val="en-GB" w:eastAsia="zh-CN"/>
        </w:rPr>
        <w:t>n RAN1#106b meeting</w:t>
      </w:r>
      <w:r w:rsidR="00A43BD5">
        <w:rPr>
          <w:rFonts w:ascii="Times New Roman" w:eastAsiaTheme="minorEastAsia" w:hAnsi="Times New Roman"/>
          <w:lang w:val="en-GB" w:eastAsia="zh-CN"/>
        </w:rPr>
        <w:t xml:space="preserve"> </w:t>
      </w:r>
      <w:r w:rsidR="00A43BD5">
        <w:rPr>
          <w:rFonts w:ascii="Times New Roman" w:eastAsiaTheme="minorEastAsia" w:hAnsi="Times New Roman"/>
          <w:lang w:val="en-GB" w:eastAsia="zh-CN"/>
        </w:rPr>
        <w:fldChar w:fldCharType="begin"/>
      </w:r>
      <w:r w:rsidR="00A43BD5">
        <w:rPr>
          <w:rFonts w:ascii="Times New Roman" w:eastAsiaTheme="minorEastAsia" w:hAnsi="Times New Roman"/>
          <w:lang w:val="en-GB" w:eastAsia="zh-CN"/>
        </w:rPr>
        <w:instrText xml:space="preserve"> REF _Ref86657780 \r \h </w:instrText>
      </w:r>
      <w:r w:rsidR="00A43BD5">
        <w:rPr>
          <w:rFonts w:ascii="Times New Roman" w:eastAsiaTheme="minorEastAsia" w:hAnsi="Times New Roman"/>
          <w:lang w:val="en-GB" w:eastAsia="zh-CN"/>
        </w:rPr>
      </w:r>
      <w:r w:rsidR="00A43BD5">
        <w:rPr>
          <w:rFonts w:ascii="Times New Roman" w:eastAsiaTheme="minorEastAsia" w:hAnsi="Times New Roman"/>
          <w:lang w:val="en-GB" w:eastAsia="zh-CN"/>
        </w:rPr>
        <w:fldChar w:fldCharType="separate"/>
      </w:r>
      <w:r w:rsidR="00A43BD5">
        <w:rPr>
          <w:rFonts w:ascii="Times New Roman" w:eastAsiaTheme="minorEastAsia" w:hAnsi="Times New Roman"/>
          <w:lang w:val="en-GB" w:eastAsia="zh-CN"/>
        </w:rPr>
        <w:t>[7]</w:t>
      </w:r>
      <w:r w:rsidR="00A43BD5">
        <w:rPr>
          <w:rFonts w:ascii="Times New Roman" w:eastAsiaTheme="minorEastAsia" w:hAnsi="Times New Roman"/>
          <w:lang w:val="en-GB" w:eastAsia="zh-CN"/>
        </w:rPr>
        <w:fldChar w:fldCharType="end"/>
      </w:r>
      <w:r>
        <w:rPr>
          <w:rFonts w:ascii="Times New Roman" w:eastAsiaTheme="minorEastAsia" w:hAnsi="Times New Roman"/>
          <w:lang w:val="en-GB" w:eastAsia="zh-CN"/>
        </w:rPr>
        <w:t>, the adjustment of the EDT was further classified as below:</w:t>
      </w:r>
    </w:p>
    <w:p w14:paraId="69A18235" w14:textId="159975F4" w:rsidR="00FC7714" w:rsidRPr="00FC7714" w:rsidRDefault="00FC7714" w:rsidP="00FC7714">
      <w:pPr>
        <w:widowControl w:val="0"/>
        <w:numPr>
          <w:ilvl w:val="0"/>
          <w:numId w:val="48"/>
        </w:numPr>
        <w:kinsoku w:val="0"/>
        <w:overflowPunct w:val="0"/>
        <w:autoSpaceDE w:val="0"/>
        <w:autoSpaceDN w:val="0"/>
        <w:adjustRightInd w:val="0"/>
        <w:spacing w:after="60" w:line="259" w:lineRule="auto"/>
        <w:jc w:val="both"/>
        <w:textAlignment w:val="baseline"/>
        <w:rPr>
          <w:rFonts w:ascii="Times New Roman" w:eastAsia="Gulim" w:hAnsi="Times New Roman"/>
          <w:snapToGrid w:val="0"/>
          <w:szCs w:val="22"/>
          <w:lang w:val="en-GB"/>
        </w:rPr>
      </w:pPr>
      <w:r w:rsidRPr="00FC7714">
        <w:rPr>
          <w:rFonts w:ascii="Times New Roman" w:eastAsia="Gulim" w:hAnsi="Times New Roman"/>
          <w:snapToGrid w:val="0"/>
          <w:szCs w:val="22"/>
          <w:lang w:val="en-GB"/>
        </w:rPr>
        <w:t>Scenario 1</w:t>
      </w:r>
      <w:r w:rsidR="00992523">
        <w:rPr>
          <w:rFonts w:ascii="Times New Roman" w:eastAsia="Gulim" w:hAnsi="Times New Roman"/>
          <w:snapToGrid w:val="0"/>
          <w:szCs w:val="22"/>
          <w:lang w:val="en-GB"/>
        </w:rPr>
        <w:t>:</w:t>
      </w:r>
      <w:r w:rsidRPr="00FC7714">
        <w:rPr>
          <w:rFonts w:ascii="Times New Roman" w:eastAsia="Gulim" w:hAnsi="Times New Roman"/>
          <w:snapToGrid w:val="0"/>
          <w:szCs w:val="22"/>
          <w:lang w:val="en-GB"/>
        </w:rPr>
        <w:t xml:space="preserve"> For </w:t>
      </w:r>
      <w:r w:rsidRPr="00FC7714">
        <w:rPr>
          <w:rFonts w:ascii="Times New Roman" w:eastAsia="Gulim" w:hAnsi="Times New Roman"/>
          <w:snapToGrid w:val="0"/>
          <w:color w:val="000000"/>
          <w:szCs w:val="22"/>
          <w:lang w:val="en-GB" w:eastAsia="ko-KR"/>
        </w:rPr>
        <w:t xml:space="preserve">UE indicates a </w:t>
      </w:r>
      <w:r w:rsidRPr="00FC7714">
        <w:rPr>
          <w:rFonts w:ascii="Times New Roman" w:eastAsia="Gulim" w:hAnsi="Times New Roman"/>
          <w:snapToGrid w:val="0"/>
          <w:szCs w:val="22"/>
          <w:lang w:val="en-GB" w:eastAsia="ko-KR"/>
        </w:rPr>
        <w:t>capability for beam correspondence with beamCorrespondenceWithoutUL-BeamSweeping ={1}</w:t>
      </w:r>
      <w:r w:rsidRPr="00FC7714">
        <w:rPr>
          <w:rFonts w:ascii="Times New Roman" w:eastAsia="Gulim" w:hAnsi="Times New Roman"/>
          <w:snapToGrid w:val="0"/>
          <w:color w:val="000000"/>
          <w:szCs w:val="22"/>
          <w:lang w:val="en-GB" w:eastAsia="ko-KR"/>
        </w:rPr>
        <w:t xml:space="preserve"> and when the same TX beam is used for sensing, no additional EDT adjustment is introduced</w:t>
      </w:r>
    </w:p>
    <w:p w14:paraId="337ABBFE" w14:textId="77777777" w:rsidR="00FC7714" w:rsidRPr="00FC7714" w:rsidRDefault="00FC7714" w:rsidP="00FC7714">
      <w:pPr>
        <w:widowControl w:val="0"/>
        <w:numPr>
          <w:ilvl w:val="0"/>
          <w:numId w:val="48"/>
        </w:numPr>
        <w:kinsoku w:val="0"/>
        <w:overflowPunct w:val="0"/>
        <w:autoSpaceDE w:val="0"/>
        <w:autoSpaceDN w:val="0"/>
        <w:adjustRightInd w:val="0"/>
        <w:spacing w:after="60" w:line="259" w:lineRule="auto"/>
        <w:jc w:val="both"/>
        <w:textAlignment w:val="baseline"/>
        <w:rPr>
          <w:rFonts w:ascii="Times New Roman" w:eastAsia="Gulim" w:hAnsi="Times New Roman"/>
          <w:snapToGrid w:val="0"/>
          <w:szCs w:val="22"/>
          <w:lang w:val="en-GB"/>
        </w:rPr>
      </w:pPr>
      <w:r w:rsidRPr="00FC7714">
        <w:rPr>
          <w:rFonts w:ascii="Times New Roman" w:eastAsia="Gulim" w:hAnsi="Times New Roman"/>
          <w:snapToGrid w:val="0"/>
          <w:szCs w:val="22"/>
          <w:lang w:val="en-GB"/>
        </w:rPr>
        <w:t xml:space="preserve">Scenario 2: For other cases (other than scenario 1) where sensing beam “covers” the transmission beam and has lower beamforming gain, the EDT is adjusted </w:t>
      </w:r>
      <w:r w:rsidRPr="00FC7714">
        <w:rPr>
          <w:rFonts w:ascii="Times New Roman" w:eastAsia="Gulim" w:hAnsi="Times New Roman"/>
          <w:strike/>
          <w:snapToGrid w:val="0"/>
          <w:color w:val="FF0000"/>
          <w:szCs w:val="22"/>
          <w:lang w:val="en-GB"/>
        </w:rPr>
        <w:t>higher</w:t>
      </w:r>
      <w:r w:rsidRPr="00FC7714">
        <w:rPr>
          <w:rFonts w:ascii="Times New Roman" w:eastAsia="Gulim" w:hAnsi="Times New Roman"/>
          <w:snapToGrid w:val="0"/>
          <w:color w:val="FF0000"/>
          <w:szCs w:val="22"/>
          <w:lang w:val="en-GB"/>
        </w:rPr>
        <w:t xml:space="preserve"> lower/tighter </w:t>
      </w:r>
      <w:r w:rsidRPr="00FC7714">
        <w:rPr>
          <w:rFonts w:ascii="Times New Roman" w:eastAsia="Gulim" w:hAnsi="Times New Roman"/>
          <w:snapToGrid w:val="0"/>
          <w:szCs w:val="22"/>
          <w:lang w:val="en-GB"/>
        </w:rPr>
        <w:t>by the difference between the antenna gains of the sensing beam and transmission beam</w:t>
      </w:r>
    </w:p>
    <w:p w14:paraId="068ACFD3" w14:textId="77777777" w:rsidR="00FC7714" w:rsidRPr="00FC7714" w:rsidRDefault="00FC7714" w:rsidP="00FC7714">
      <w:pPr>
        <w:widowControl w:val="0"/>
        <w:numPr>
          <w:ilvl w:val="1"/>
          <w:numId w:val="48"/>
        </w:numPr>
        <w:kinsoku w:val="0"/>
        <w:overflowPunct w:val="0"/>
        <w:autoSpaceDE w:val="0"/>
        <w:autoSpaceDN w:val="0"/>
        <w:adjustRightInd w:val="0"/>
        <w:spacing w:after="60" w:line="259" w:lineRule="auto"/>
        <w:jc w:val="both"/>
        <w:textAlignment w:val="baseline"/>
        <w:rPr>
          <w:rFonts w:ascii="Times New Roman" w:eastAsia="Gulim" w:hAnsi="Times New Roman"/>
          <w:snapToGrid w:val="0"/>
          <w:szCs w:val="22"/>
          <w:lang w:val="en-GB"/>
        </w:rPr>
      </w:pPr>
      <w:r w:rsidRPr="00FC7714">
        <w:rPr>
          <w:rFonts w:ascii="Times New Roman" w:eastAsia="Gulim" w:hAnsi="Times New Roman"/>
          <w:snapToGrid w:val="0"/>
          <w:szCs w:val="22"/>
          <w:lang w:val="en-GB"/>
        </w:rPr>
        <w:t>Note: This is to make sure the same jammer at the transmission beam direction can be detected with the lower gain sensing beam</w:t>
      </w:r>
    </w:p>
    <w:p w14:paraId="1EAB2334" w14:textId="77777777" w:rsidR="00FC7714" w:rsidRPr="00FC7714" w:rsidRDefault="00FC7714" w:rsidP="00FC7714">
      <w:pPr>
        <w:widowControl w:val="0"/>
        <w:numPr>
          <w:ilvl w:val="0"/>
          <w:numId w:val="48"/>
        </w:numPr>
        <w:kinsoku w:val="0"/>
        <w:overflowPunct w:val="0"/>
        <w:autoSpaceDE w:val="0"/>
        <w:autoSpaceDN w:val="0"/>
        <w:adjustRightInd w:val="0"/>
        <w:spacing w:after="60" w:line="259" w:lineRule="auto"/>
        <w:jc w:val="both"/>
        <w:textAlignment w:val="baseline"/>
        <w:rPr>
          <w:rFonts w:ascii="Times New Roman" w:eastAsia="Gulim" w:hAnsi="Times New Roman"/>
          <w:snapToGrid w:val="0"/>
          <w:color w:val="FF0000"/>
          <w:szCs w:val="22"/>
          <w:lang w:val="en-GB"/>
        </w:rPr>
      </w:pPr>
      <w:r w:rsidRPr="00FC7714">
        <w:rPr>
          <w:rFonts w:ascii="Times New Roman" w:eastAsia="Gulim" w:hAnsi="Times New Roman"/>
          <w:snapToGrid w:val="0"/>
          <w:color w:val="FF0000"/>
          <w:szCs w:val="22"/>
          <w:lang w:val="en-GB"/>
        </w:rPr>
        <w:t>Scenario 3: If UE uses omni beam for sensing, no additional EDT adjustment is introduced. If UE is using a directional beam for sensing (with positive antenna gain, so the UE will see higher energy level compared with omni sensing beam), either EDT is adjusted higher/looser by the antenna gain or the measurement energy is adjusted lower by the antenna gain before measured energy is compared with EDT</w:t>
      </w:r>
    </w:p>
    <w:p w14:paraId="4B174557" w14:textId="03A538FC" w:rsidR="00857FCD" w:rsidRPr="008247CE" w:rsidRDefault="00464770" w:rsidP="00857FCD">
      <w:pPr>
        <w:spacing w:before="240" w:after="240"/>
        <w:jc w:val="both"/>
        <w:rPr>
          <w:rFonts w:ascii="Times New Roman" w:eastAsiaTheme="minorEastAsia" w:hAnsi="Times New Roman"/>
          <w:lang w:eastAsia="zh-CN"/>
        </w:rPr>
      </w:pPr>
      <w:r>
        <w:rPr>
          <w:rFonts w:ascii="Times New Roman" w:eastAsiaTheme="minorEastAsia" w:hAnsi="Times New Roman"/>
          <w:lang w:val="en-GB" w:eastAsia="zh-CN"/>
        </w:rPr>
        <w:t>During the discussion of last meeting, it looks like that pe</w:t>
      </w:r>
      <w:r w:rsidR="001E0628">
        <w:rPr>
          <w:rFonts w:ascii="Times New Roman" w:eastAsiaTheme="minorEastAsia" w:hAnsi="Times New Roman"/>
          <w:lang w:val="en-GB" w:eastAsia="zh-CN"/>
        </w:rPr>
        <w:t>ople have different views on the already agreed EDT calculation</w:t>
      </w:r>
      <w:r w:rsidR="00FC7714">
        <w:rPr>
          <w:rFonts w:ascii="Times New Roman" w:eastAsiaTheme="minorEastAsia" w:hAnsi="Times New Roman"/>
          <w:lang w:val="en-GB" w:eastAsia="zh-CN"/>
        </w:rPr>
        <w:t xml:space="preserve">. </w:t>
      </w:r>
      <w:r w:rsidR="00FF52F1">
        <w:rPr>
          <w:rFonts w:ascii="Times New Roman" w:eastAsiaTheme="minorEastAsia" w:hAnsi="Times New Roman"/>
          <w:lang w:val="en-GB" w:eastAsia="zh-CN"/>
        </w:rPr>
        <w:t xml:space="preserve">In our opinion, the previous agreed EDT equation is feasible for sensing with omni-directional antenna. </w:t>
      </w:r>
      <w:r w:rsidR="00C16F08">
        <w:rPr>
          <w:rFonts w:ascii="Times New Roman" w:eastAsiaTheme="minorEastAsia" w:hAnsi="Times New Roman"/>
          <w:lang w:val="en-GB" w:eastAsia="zh-CN"/>
        </w:rPr>
        <w:t>T</w:t>
      </w:r>
      <w:r w:rsidR="00857FCD" w:rsidRPr="008247CE">
        <w:rPr>
          <w:rFonts w:ascii="Times New Roman" w:eastAsiaTheme="minorEastAsia" w:hAnsi="Times New Roman"/>
          <w:lang w:eastAsia="zh-CN"/>
        </w:rPr>
        <w:t>he ED threshold is defined assuming a 0 dBi antenna</w:t>
      </w:r>
      <w:r w:rsidR="00784C73">
        <w:rPr>
          <w:rFonts w:ascii="Times New Roman" w:eastAsiaTheme="minorEastAsia" w:hAnsi="Times New Roman"/>
          <w:lang w:eastAsia="zh-CN"/>
        </w:rPr>
        <w:t xml:space="preserve"> gain</w:t>
      </w:r>
      <w:r w:rsidR="002D64DB">
        <w:rPr>
          <w:rFonts w:ascii="Times New Roman" w:eastAsiaTheme="minorEastAsia" w:hAnsi="Times New Roman"/>
          <w:lang w:eastAsia="zh-CN"/>
        </w:rPr>
        <w:t xml:space="preserve">, and the </w:t>
      </w:r>
      <w:r w:rsidR="00C16F08">
        <w:rPr>
          <w:rFonts w:ascii="Times New Roman" w:eastAsiaTheme="minorEastAsia" w:hAnsi="Times New Roman"/>
          <w:lang w:eastAsia="zh-CN"/>
        </w:rPr>
        <w:t>transmission antenna gain is already included in</w:t>
      </w:r>
      <w:r w:rsidR="00C16F08" w:rsidRPr="007700F6">
        <w:rPr>
          <w:rFonts w:ascii="Times New Roman" w:eastAsiaTheme="minorEastAsia" w:hAnsi="Times New Roman"/>
          <w:lang w:eastAsia="zh-CN"/>
        </w:rPr>
        <w:t xml:space="preserve"> the Pout</w:t>
      </w:r>
      <w:r w:rsidR="00857FCD" w:rsidRPr="007700F6">
        <w:rPr>
          <w:rFonts w:ascii="Times New Roman" w:eastAsiaTheme="minorEastAsia" w:hAnsi="Times New Roman"/>
          <w:lang w:eastAsia="zh-CN"/>
        </w:rPr>
        <w:t>. When directional LBT is applied, the beamforming gain for the receiving antenna is no longer 0 dBi, and the imp</w:t>
      </w:r>
      <w:r w:rsidR="00857FCD" w:rsidRPr="008247CE">
        <w:rPr>
          <w:rFonts w:ascii="Times New Roman" w:eastAsiaTheme="minorEastAsia" w:hAnsi="Times New Roman"/>
          <w:lang w:eastAsia="zh-CN"/>
        </w:rPr>
        <w:t>act of the beamforming gain should be counted in when calculating the ED threshold. Otherwise, the affected surrounding nodes in the interference zone will be different.</w:t>
      </w:r>
      <w:r w:rsidR="004775A3">
        <w:rPr>
          <w:rFonts w:ascii="Times New Roman" w:eastAsiaTheme="minorEastAsia" w:hAnsi="Times New Roman"/>
          <w:lang w:eastAsia="zh-CN"/>
        </w:rPr>
        <w:t xml:space="preserve"> The antenna gain of the transmission antenna should not be additionally considered since it is</w:t>
      </w:r>
      <w:r w:rsidR="00857FCD" w:rsidRPr="008247CE">
        <w:rPr>
          <w:rFonts w:ascii="Times New Roman" w:eastAsiaTheme="minorEastAsia" w:hAnsi="Times New Roman"/>
          <w:lang w:eastAsia="zh-CN"/>
        </w:rPr>
        <w:t xml:space="preserve"> </w:t>
      </w:r>
      <w:r w:rsidR="004775A3">
        <w:rPr>
          <w:rFonts w:ascii="Times New Roman" w:eastAsiaTheme="minorEastAsia" w:hAnsi="Times New Roman"/>
          <w:lang w:eastAsia="zh-CN"/>
        </w:rPr>
        <w:t xml:space="preserve">already included in the Pout. </w:t>
      </w:r>
      <w:r w:rsidR="00857FCD" w:rsidRPr="008247CE">
        <w:rPr>
          <w:rFonts w:ascii="Times New Roman" w:eastAsiaTheme="minorEastAsia" w:hAnsi="Times New Roman"/>
          <w:lang w:eastAsia="zh-CN"/>
        </w:rPr>
        <w:t xml:space="preserve">A </w:t>
      </w:r>
      <w:r w:rsidR="00857FCD" w:rsidRPr="008247CE">
        <w:rPr>
          <w:rFonts w:ascii="Times New Roman" w:eastAsiaTheme="minorEastAsia" w:hAnsi="Times New Roman" w:hint="eastAsia"/>
          <w:lang w:eastAsia="zh-CN"/>
        </w:rPr>
        <w:t>straight</w:t>
      </w:r>
      <w:r w:rsidR="00857FCD" w:rsidRPr="008247CE">
        <w:rPr>
          <w:rFonts w:ascii="Times New Roman" w:eastAsiaTheme="minorEastAsia" w:hAnsi="Times New Roman"/>
          <w:lang w:eastAsia="zh-CN"/>
        </w:rPr>
        <w:t xml:space="preserve">forward way to </w:t>
      </w:r>
      <w:r w:rsidR="001C1890" w:rsidRPr="008247CE">
        <w:rPr>
          <w:rFonts w:ascii="Times New Roman" w:eastAsiaTheme="minorEastAsia" w:hAnsi="Times New Roman"/>
          <w:lang w:eastAsia="zh-CN"/>
        </w:rPr>
        <w:t>consider</w:t>
      </w:r>
      <w:r w:rsidR="00857FCD" w:rsidRPr="008247CE">
        <w:rPr>
          <w:rFonts w:ascii="Times New Roman" w:eastAsiaTheme="minorEastAsia" w:hAnsi="Times New Roman"/>
          <w:lang w:eastAsia="zh-CN"/>
        </w:rPr>
        <w:t xml:space="preserve"> the beamforming gain impact can be realized by adding the antenna gain to the ED threshold formula. Different LBT beams will lead to different ED thresholds depending on their beamforming gain.</w:t>
      </w:r>
      <w:r w:rsidR="00FC7714">
        <w:rPr>
          <w:rFonts w:ascii="Times New Roman" w:eastAsiaTheme="minorEastAsia" w:hAnsi="Times New Roman"/>
          <w:lang w:eastAsia="zh-CN"/>
        </w:rPr>
        <w:t xml:space="preserve"> However, we are also flexible to adjust the measurement energy by deducting the antenna gain</w:t>
      </w:r>
      <w:r w:rsidR="00F706EF">
        <w:rPr>
          <w:rFonts w:ascii="Times New Roman" w:eastAsiaTheme="minorEastAsia" w:hAnsi="Times New Roman"/>
          <w:lang w:eastAsia="zh-CN"/>
        </w:rPr>
        <w:t>. That is to say, we support scenario 3.</w:t>
      </w:r>
    </w:p>
    <w:p w14:paraId="7026F80A" w14:textId="2370491A" w:rsidR="00465FF7" w:rsidRDefault="00465FF7" w:rsidP="00442EC0">
      <w:pPr>
        <w:spacing w:before="240"/>
        <w:jc w:val="both"/>
        <w:rPr>
          <w:rFonts w:ascii="Times New Roman" w:hAnsi="Times New Roman"/>
          <w:b/>
        </w:rPr>
      </w:pPr>
      <w:bookmarkStart w:id="10" w:name="_Hlk67471076"/>
      <w:bookmarkStart w:id="11" w:name="_Ref61448943"/>
      <w:r w:rsidRPr="00D21599">
        <w:rPr>
          <w:rFonts w:ascii="Times New Roman" w:hAnsi="Times New Roman"/>
          <w:b/>
        </w:rPr>
        <w:t xml:space="preserve">Proposal </w:t>
      </w:r>
      <w:r w:rsidRPr="00D21599">
        <w:rPr>
          <w:rFonts w:ascii="Times New Roman" w:hAnsi="Times New Roman"/>
          <w:b/>
        </w:rPr>
        <w:fldChar w:fldCharType="begin"/>
      </w:r>
      <w:r w:rsidRPr="00D21599">
        <w:rPr>
          <w:rFonts w:ascii="Times New Roman" w:hAnsi="Times New Roman"/>
          <w:b/>
        </w:rPr>
        <w:instrText xml:space="preserve"> SEQ Proposal \* ARABIC </w:instrText>
      </w:r>
      <w:r w:rsidRPr="00D21599">
        <w:rPr>
          <w:rFonts w:ascii="Times New Roman" w:hAnsi="Times New Roman"/>
          <w:b/>
        </w:rPr>
        <w:fldChar w:fldCharType="separate"/>
      </w:r>
      <w:r>
        <w:rPr>
          <w:rFonts w:ascii="Times New Roman" w:hAnsi="Times New Roman"/>
          <w:b/>
          <w:noProof/>
        </w:rPr>
        <w:t>6</w:t>
      </w:r>
      <w:r w:rsidRPr="00D21599">
        <w:rPr>
          <w:rFonts w:ascii="Times New Roman" w:hAnsi="Times New Roman"/>
          <w:b/>
        </w:rPr>
        <w:fldChar w:fldCharType="end"/>
      </w:r>
      <w:r w:rsidRPr="00D21599">
        <w:rPr>
          <w:rFonts w:ascii="Times New Roman" w:hAnsi="Times New Roman"/>
          <w:b/>
        </w:rPr>
        <w:t xml:space="preserve">: </w:t>
      </w:r>
      <w:r>
        <w:rPr>
          <w:rFonts w:ascii="Times New Roman" w:hAnsi="Times New Roman"/>
          <w:b/>
        </w:rPr>
        <w:t xml:space="preserve">The </w:t>
      </w:r>
      <w:r w:rsidR="0002765D">
        <w:rPr>
          <w:rFonts w:ascii="Times New Roman" w:hAnsi="Times New Roman"/>
          <w:b/>
        </w:rPr>
        <w:t xml:space="preserve">previously agreed </w:t>
      </w:r>
      <w:r>
        <w:rPr>
          <w:rFonts w:ascii="Times New Roman" w:hAnsi="Times New Roman"/>
          <w:b/>
        </w:rPr>
        <w:t>EDT calculation equation is applicable for omni-directional sensing beam.</w:t>
      </w:r>
    </w:p>
    <w:p w14:paraId="1A29EE1C" w14:textId="58053BEF" w:rsidR="00D50EC6" w:rsidRPr="00442EC0" w:rsidRDefault="00465FF7" w:rsidP="00442EC0">
      <w:pPr>
        <w:spacing w:before="240"/>
        <w:jc w:val="both"/>
        <w:rPr>
          <w:rFonts w:ascii="Times New Roman" w:hAnsi="Times New Roman"/>
          <w:b/>
        </w:rPr>
      </w:pPr>
      <w:r w:rsidRPr="00D21599">
        <w:rPr>
          <w:rFonts w:ascii="Times New Roman" w:hAnsi="Times New Roman"/>
          <w:b/>
        </w:rPr>
        <w:t xml:space="preserve">Proposal </w:t>
      </w:r>
      <w:r w:rsidRPr="00D21599">
        <w:rPr>
          <w:rFonts w:ascii="Times New Roman" w:hAnsi="Times New Roman"/>
          <w:b/>
        </w:rPr>
        <w:fldChar w:fldCharType="begin"/>
      </w:r>
      <w:r w:rsidRPr="00D21599">
        <w:rPr>
          <w:rFonts w:ascii="Times New Roman" w:hAnsi="Times New Roman"/>
          <w:b/>
        </w:rPr>
        <w:instrText xml:space="preserve"> SEQ Proposal \* ARABIC </w:instrText>
      </w:r>
      <w:r w:rsidRPr="00D21599">
        <w:rPr>
          <w:rFonts w:ascii="Times New Roman" w:hAnsi="Times New Roman"/>
          <w:b/>
        </w:rPr>
        <w:fldChar w:fldCharType="separate"/>
      </w:r>
      <w:r>
        <w:rPr>
          <w:rFonts w:ascii="Times New Roman" w:hAnsi="Times New Roman"/>
          <w:b/>
          <w:noProof/>
        </w:rPr>
        <w:t>7</w:t>
      </w:r>
      <w:r w:rsidRPr="00D21599">
        <w:rPr>
          <w:rFonts w:ascii="Times New Roman" w:hAnsi="Times New Roman"/>
          <w:b/>
        </w:rPr>
        <w:fldChar w:fldCharType="end"/>
      </w:r>
      <w:r w:rsidRPr="00D21599">
        <w:rPr>
          <w:rFonts w:ascii="Times New Roman" w:hAnsi="Times New Roman"/>
          <w:b/>
        </w:rPr>
        <w:t xml:space="preserve">: </w:t>
      </w:r>
      <w:bookmarkEnd w:id="10"/>
      <w:r w:rsidR="00FC7714" w:rsidRPr="00FC7714">
        <w:rPr>
          <w:rFonts w:ascii="Times New Roman" w:hAnsi="Times New Roman"/>
          <w:b/>
        </w:rPr>
        <w:t>If UE is using a directional beam for sensing, either EDT is adjusted higher/looser by the antenna gain or the measurement energy is adjusted lower by the antenna gain before measured energy is compared with EDT</w:t>
      </w:r>
      <w:r w:rsidR="00857FCD" w:rsidRPr="00D21599">
        <w:rPr>
          <w:rFonts w:ascii="Times New Roman" w:hAnsi="Times New Roman"/>
          <w:b/>
        </w:rPr>
        <w:t>.</w:t>
      </w:r>
      <w:bookmarkEnd w:id="11"/>
    </w:p>
    <w:p w14:paraId="311317F3" w14:textId="7EF6A032" w:rsidR="006235AE" w:rsidRPr="0035405D" w:rsidRDefault="00917E0E" w:rsidP="00442EC0">
      <w:pPr>
        <w:kinsoku w:val="0"/>
        <w:overflowPunct w:val="0"/>
        <w:adjustRightInd w:val="0"/>
        <w:spacing w:before="240" w:after="60" w:line="259" w:lineRule="auto"/>
        <w:jc w:val="both"/>
        <w:textAlignment w:val="baseline"/>
        <w:rPr>
          <w:rFonts w:ascii="Times New Roman" w:hAnsi="Times New Roman"/>
          <w:bCs/>
          <w:lang w:val="en-GB"/>
        </w:rPr>
      </w:pPr>
      <w:r>
        <w:rPr>
          <w:rFonts w:ascii="Times New Roman" w:hAnsi="Times New Roman"/>
          <w:bCs/>
          <w:lang w:val="en-GB"/>
        </w:rPr>
        <w:lastRenderedPageBreak/>
        <w:t>For MU-MIMO</w:t>
      </w:r>
      <w:r w:rsidR="006235AE" w:rsidRPr="00FA20C9">
        <w:rPr>
          <w:rFonts w:ascii="Times New Roman" w:hAnsi="Times New Roman"/>
          <w:bCs/>
          <w:lang w:val="en-GB"/>
        </w:rPr>
        <w:t xml:space="preserve">, </w:t>
      </w:r>
      <w:r>
        <w:rPr>
          <w:rFonts w:ascii="Times New Roman" w:hAnsi="Times New Roman"/>
          <w:bCs/>
          <w:lang w:val="en-GB"/>
        </w:rPr>
        <w:t xml:space="preserve">it is possible that </w:t>
      </w:r>
      <w:r w:rsidR="006235AE" w:rsidRPr="00FA20C9">
        <w:rPr>
          <w:rFonts w:ascii="Times New Roman" w:hAnsi="Times New Roman"/>
          <w:bCs/>
          <w:lang w:val="en-GB"/>
        </w:rPr>
        <w:t>at the beginning</w:t>
      </w:r>
      <w:r w:rsidR="00A93B85">
        <w:rPr>
          <w:rFonts w:ascii="Times New Roman" w:hAnsi="Times New Roman"/>
          <w:bCs/>
          <w:lang w:val="en-GB"/>
        </w:rPr>
        <w:t xml:space="preserve"> of a COT</w:t>
      </w:r>
      <w:r w:rsidR="006235AE" w:rsidRPr="00FA20C9">
        <w:rPr>
          <w:rFonts w:ascii="Times New Roman" w:hAnsi="Times New Roman"/>
          <w:bCs/>
          <w:lang w:val="en-GB"/>
        </w:rPr>
        <w:t>, gNB</w:t>
      </w:r>
      <w:r w:rsidR="00714FD3">
        <w:rPr>
          <w:rFonts w:ascii="Times New Roman" w:hAnsi="Times New Roman"/>
          <w:bCs/>
          <w:lang w:val="en-GB"/>
        </w:rPr>
        <w:t xml:space="preserve"> performs LBT for beam 1 and beam 2</w:t>
      </w:r>
      <w:r w:rsidR="00A93B85">
        <w:rPr>
          <w:rFonts w:ascii="Times New Roman" w:hAnsi="Times New Roman"/>
          <w:bCs/>
          <w:lang w:val="en-GB"/>
        </w:rPr>
        <w:t>,</w:t>
      </w:r>
      <w:r w:rsidR="00714FD3">
        <w:rPr>
          <w:rFonts w:ascii="Times New Roman" w:hAnsi="Times New Roman"/>
          <w:bCs/>
          <w:lang w:val="en-GB"/>
        </w:rPr>
        <w:t xml:space="preserve"> and</w:t>
      </w:r>
      <w:r w:rsidR="006235AE" w:rsidRPr="00FA20C9">
        <w:rPr>
          <w:rFonts w:ascii="Times New Roman" w:hAnsi="Times New Roman"/>
          <w:bCs/>
          <w:lang w:val="en-GB"/>
        </w:rPr>
        <w:t xml:space="preserve"> transmits to UEs with beam1 and beam 2, then gNB </w:t>
      </w:r>
      <w:r>
        <w:rPr>
          <w:rFonts w:ascii="Times New Roman" w:hAnsi="Times New Roman"/>
          <w:bCs/>
          <w:lang w:val="en-GB"/>
        </w:rPr>
        <w:t xml:space="preserve">receives </w:t>
      </w:r>
      <w:r w:rsidR="006235AE" w:rsidRPr="00FA20C9">
        <w:rPr>
          <w:rFonts w:ascii="Times New Roman" w:hAnsi="Times New Roman"/>
          <w:bCs/>
          <w:lang w:val="en-GB"/>
        </w:rPr>
        <w:t xml:space="preserve">UL </w:t>
      </w:r>
      <w:r>
        <w:rPr>
          <w:rFonts w:ascii="Times New Roman" w:hAnsi="Times New Roman"/>
          <w:bCs/>
          <w:lang w:val="en-GB"/>
        </w:rPr>
        <w:t xml:space="preserve">transmissions </w:t>
      </w:r>
      <w:r w:rsidR="006235AE" w:rsidRPr="00FA20C9">
        <w:rPr>
          <w:rFonts w:ascii="Times New Roman" w:hAnsi="Times New Roman"/>
          <w:bCs/>
          <w:lang w:val="en-GB"/>
        </w:rPr>
        <w:t>with beam 1 and</w:t>
      </w:r>
      <w:r w:rsidR="00A93B85">
        <w:rPr>
          <w:rFonts w:ascii="Times New Roman" w:hAnsi="Times New Roman"/>
          <w:bCs/>
          <w:lang w:val="en-GB"/>
        </w:rPr>
        <w:t>/or</w:t>
      </w:r>
      <w:r w:rsidR="006235AE" w:rsidRPr="00FA20C9">
        <w:rPr>
          <w:rFonts w:ascii="Times New Roman" w:hAnsi="Times New Roman"/>
          <w:bCs/>
          <w:lang w:val="en-GB"/>
        </w:rPr>
        <w:t xml:space="preserve"> beam 2. A</w:t>
      </w:r>
      <w:r w:rsidR="00B415B7">
        <w:rPr>
          <w:rFonts w:ascii="Times New Roman" w:hAnsi="Times New Roman"/>
          <w:bCs/>
          <w:lang w:val="en-GB"/>
        </w:rPr>
        <w:t xml:space="preserve">t </w:t>
      </w:r>
      <w:r w:rsidR="006235AE" w:rsidRPr="00FA20C9">
        <w:rPr>
          <w:rFonts w:ascii="Times New Roman" w:hAnsi="Times New Roman"/>
          <w:bCs/>
          <w:lang w:val="en-GB"/>
        </w:rPr>
        <w:t xml:space="preserve">the meantime, gNB can perform LBT for beam3, in the next </w:t>
      </w:r>
      <w:r w:rsidR="00184947">
        <w:rPr>
          <w:rFonts w:ascii="Times New Roman" w:hAnsi="Times New Roman"/>
          <w:bCs/>
          <w:lang w:val="en-GB"/>
        </w:rPr>
        <w:t xml:space="preserve">transmission </w:t>
      </w:r>
      <w:r w:rsidR="006235AE" w:rsidRPr="00FA20C9">
        <w:rPr>
          <w:rFonts w:ascii="Times New Roman" w:hAnsi="Times New Roman"/>
          <w:bCs/>
          <w:lang w:val="en-GB"/>
        </w:rPr>
        <w:t>burst, gNB transmits to UEs with beam1 and beam 3</w:t>
      </w:r>
      <w:r w:rsidR="006235AE" w:rsidRPr="00917E0E">
        <w:rPr>
          <w:rFonts w:ascii="Times New Roman" w:hAnsi="Times New Roman" w:hint="eastAsia"/>
          <w:bCs/>
          <w:lang w:val="en-GB"/>
        </w:rPr>
        <w:t>.</w:t>
      </w:r>
      <w:r>
        <w:rPr>
          <w:rFonts w:ascii="Times New Roman" w:hAnsi="Times New Roman"/>
          <w:bCs/>
          <w:lang w:val="en-GB"/>
        </w:rPr>
        <w:t xml:space="preserve"> </w:t>
      </w:r>
      <w:r w:rsidRPr="00917E0E">
        <w:rPr>
          <w:rFonts w:ascii="Times New Roman" w:hAnsi="Times New Roman"/>
          <w:bCs/>
          <w:lang w:val="en-GB"/>
        </w:rPr>
        <w:t>After</w:t>
      </w:r>
      <w:r>
        <w:rPr>
          <w:rFonts w:ascii="Times New Roman" w:hAnsi="Times New Roman"/>
          <w:bCs/>
          <w:lang w:val="en-GB"/>
        </w:rPr>
        <w:t xml:space="preserve"> </w:t>
      </w:r>
      <w:r w:rsidRPr="00917E0E">
        <w:rPr>
          <w:rFonts w:ascii="Times New Roman" w:hAnsi="Times New Roman"/>
          <w:bCs/>
          <w:lang w:val="en-GB"/>
        </w:rPr>
        <w:t xml:space="preserve">that, </w:t>
      </w:r>
      <w:r>
        <w:rPr>
          <w:rFonts w:ascii="Times New Roman" w:hAnsi="Times New Roman"/>
          <w:bCs/>
          <w:lang w:val="en-GB"/>
        </w:rPr>
        <w:t>gNB transmits to UE with beam 3 only.</w:t>
      </w:r>
      <w:r w:rsidR="006235AE" w:rsidRPr="00917E0E">
        <w:rPr>
          <w:rFonts w:ascii="Times New Roman" w:hAnsi="Times New Roman"/>
          <w:bCs/>
          <w:lang w:val="en-GB"/>
        </w:rPr>
        <w:t xml:space="preserve"> </w:t>
      </w:r>
      <w:r w:rsidR="006235AE" w:rsidRPr="00FA20C9">
        <w:rPr>
          <w:rFonts w:ascii="Times New Roman" w:hAnsi="Times New Roman"/>
          <w:bCs/>
          <w:lang w:val="en-GB"/>
        </w:rPr>
        <w:t>In this case, different beams may maintain different COTs</w:t>
      </w:r>
      <w:r w:rsidR="004708C5">
        <w:rPr>
          <w:rFonts w:ascii="Times New Roman" w:hAnsi="Times New Roman"/>
          <w:bCs/>
          <w:lang w:val="en-GB"/>
        </w:rPr>
        <w:t xml:space="preserve"> as shown in </w:t>
      </w:r>
      <w:r w:rsidR="0035405D">
        <w:rPr>
          <w:rFonts w:ascii="Times New Roman" w:hAnsi="Times New Roman"/>
          <w:bCs/>
          <w:lang w:val="en-GB"/>
        </w:rPr>
        <w:fldChar w:fldCharType="begin"/>
      </w:r>
      <w:r w:rsidR="0035405D">
        <w:rPr>
          <w:rFonts w:ascii="Times New Roman" w:hAnsi="Times New Roman"/>
          <w:bCs/>
          <w:lang w:val="en-GB"/>
        </w:rPr>
        <w:instrText xml:space="preserve"> REF _Ref78877909 \h </w:instrText>
      </w:r>
      <w:r w:rsidR="005D396B">
        <w:rPr>
          <w:rFonts w:ascii="Times New Roman" w:hAnsi="Times New Roman"/>
          <w:bCs/>
          <w:lang w:val="en-GB"/>
        </w:rPr>
        <w:instrText xml:space="preserve"> \* MERGEFORMAT </w:instrText>
      </w:r>
      <w:r w:rsidR="0035405D">
        <w:rPr>
          <w:rFonts w:ascii="Times New Roman" w:hAnsi="Times New Roman"/>
          <w:bCs/>
          <w:lang w:val="en-GB"/>
        </w:rPr>
      </w:r>
      <w:r w:rsidR="0035405D">
        <w:rPr>
          <w:rFonts w:ascii="Times New Roman" w:hAnsi="Times New Roman"/>
          <w:bCs/>
          <w:lang w:val="en-GB"/>
        </w:rPr>
        <w:fldChar w:fldCharType="separate"/>
      </w:r>
      <w:r w:rsidR="00465FF7" w:rsidRPr="00CA551E">
        <w:rPr>
          <w:rFonts w:ascii="Times New Roman" w:hAnsi="Times New Roman"/>
        </w:rPr>
        <w:t xml:space="preserve">Figure </w:t>
      </w:r>
      <w:r w:rsidR="00465FF7">
        <w:rPr>
          <w:rFonts w:ascii="Times New Roman" w:hAnsi="Times New Roman"/>
          <w:noProof/>
        </w:rPr>
        <w:t>1</w:t>
      </w:r>
      <w:r w:rsidR="0035405D">
        <w:rPr>
          <w:rFonts w:ascii="Times New Roman" w:hAnsi="Times New Roman"/>
          <w:bCs/>
          <w:lang w:val="en-GB"/>
        </w:rPr>
        <w:fldChar w:fldCharType="end"/>
      </w:r>
      <w:r w:rsidR="006235AE" w:rsidRPr="00FA20C9">
        <w:rPr>
          <w:rFonts w:ascii="Times New Roman" w:hAnsi="Times New Roman"/>
          <w:bCs/>
          <w:lang w:val="en-GB"/>
        </w:rPr>
        <w:t>.</w:t>
      </w:r>
      <w:r w:rsidR="005D396B">
        <w:rPr>
          <w:rFonts w:ascii="Times New Roman" w:hAnsi="Times New Roman"/>
          <w:bCs/>
          <w:lang w:val="en-GB"/>
        </w:rPr>
        <w:t xml:space="preserve"> Beam 1 and beam 2 share the same COT since the LBTs for them are </w:t>
      </w:r>
      <w:r w:rsidR="003875AE">
        <w:rPr>
          <w:rFonts w:ascii="Times New Roman" w:hAnsi="Times New Roman"/>
          <w:bCs/>
          <w:lang w:val="en-GB"/>
        </w:rPr>
        <w:t>finished</w:t>
      </w:r>
      <w:r w:rsidR="00AB37B5">
        <w:rPr>
          <w:rFonts w:ascii="Times New Roman" w:hAnsi="Times New Roman"/>
          <w:bCs/>
          <w:lang w:val="en-GB"/>
        </w:rPr>
        <w:t xml:space="preserve"> right</w:t>
      </w:r>
      <w:r w:rsidR="005D396B">
        <w:rPr>
          <w:rFonts w:ascii="Times New Roman" w:hAnsi="Times New Roman"/>
          <w:bCs/>
          <w:lang w:val="en-GB"/>
        </w:rPr>
        <w:t xml:space="preserve"> before the COT. The LBT for beam 3 is performed within the COT for beam 1 and beam 2, and the COT duration of beam 3 is independently maintained.</w:t>
      </w:r>
      <w:r w:rsidR="00515948">
        <w:rPr>
          <w:rFonts w:ascii="Times New Roman" w:hAnsi="Times New Roman"/>
          <w:bCs/>
          <w:lang w:val="en-GB"/>
        </w:rPr>
        <w:t xml:space="preserve"> Furthermore, the COT duration can be indicated per-sensing beam, UE then determine</w:t>
      </w:r>
      <w:r w:rsidR="0078475A">
        <w:rPr>
          <w:rFonts w:ascii="Times New Roman" w:hAnsi="Times New Roman"/>
          <w:bCs/>
          <w:lang w:val="en-GB"/>
        </w:rPr>
        <w:t>s</w:t>
      </w:r>
      <w:r w:rsidR="00515948">
        <w:rPr>
          <w:rFonts w:ascii="Times New Roman" w:hAnsi="Times New Roman"/>
          <w:bCs/>
          <w:lang w:val="en-GB"/>
        </w:rPr>
        <w:t xml:space="preserve"> whether to share the gNB-initiated COT based on both the COT duration and the sensing beam information.</w:t>
      </w:r>
    </w:p>
    <w:bookmarkStart w:id="12" w:name="_Hlk78290052"/>
    <w:bookmarkStart w:id="13" w:name="_Ref75784676"/>
    <w:bookmarkStart w:id="14" w:name="_Ref75784666"/>
    <w:p w14:paraId="10838790" w14:textId="7CF07609" w:rsidR="006235AE" w:rsidRPr="00CA551E" w:rsidRDefault="00522F8B" w:rsidP="006235AE">
      <w:pPr>
        <w:kinsoku w:val="0"/>
        <w:overflowPunct w:val="0"/>
        <w:adjustRightInd w:val="0"/>
        <w:spacing w:after="60" w:line="259" w:lineRule="auto"/>
        <w:jc w:val="center"/>
        <w:textAlignment w:val="baseline"/>
        <w:rPr>
          <w:rFonts w:ascii="Times New Roman" w:hAnsi="Times New Roman"/>
        </w:rPr>
      </w:pPr>
      <w:r w:rsidRPr="0035405D">
        <w:rPr>
          <w:rFonts w:ascii="Times New Roman" w:hAnsi="Times New Roman"/>
          <w:bCs/>
          <w:lang w:val="en-GB"/>
        </w:rPr>
        <w:object w:dxaOrig="10640" w:dyaOrig="4090" w14:anchorId="3503DD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pt;height:174.3pt" o:ole="">
            <v:imagedata r:id="rId8" o:title=""/>
          </v:shape>
          <o:OLEObject Type="Embed" ProgID="Visio.Drawing.15" ShapeID="_x0000_i1025" DrawAspect="Content" ObjectID="_1697642051" r:id="rId9"/>
        </w:object>
      </w:r>
      <w:bookmarkEnd w:id="12"/>
      <w:r w:rsidR="006235AE" w:rsidRPr="0035405D">
        <w:rPr>
          <w:rFonts w:ascii="Times New Roman" w:hAnsi="Times New Roman"/>
          <w:bCs/>
          <w:lang w:val="en-GB"/>
        </w:rPr>
        <w:tab/>
      </w:r>
      <w:r w:rsidR="006235AE" w:rsidRPr="0035405D">
        <w:rPr>
          <w:rFonts w:ascii="Times New Roman" w:hAnsi="Times New Roman"/>
          <w:bCs/>
          <w:lang w:val="en-GB"/>
        </w:rPr>
        <w:tab/>
      </w:r>
      <w:r w:rsidR="006235AE" w:rsidRPr="0035405D">
        <w:rPr>
          <w:rFonts w:ascii="Times New Roman" w:hAnsi="Times New Roman"/>
          <w:bCs/>
          <w:lang w:val="en-GB"/>
        </w:rPr>
        <w:tab/>
      </w:r>
      <w:r w:rsidR="006235AE" w:rsidRPr="0035405D">
        <w:rPr>
          <w:rFonts w:ascii="Times New Roman" w:hAnsi="Times New Roman"/>
          <w:bCs/>
          <w:lang w:val="en-GB"/>
        </w:rPr>
        <w:tab/>
      </w:r>
      <w:r w:rsidR="006235AE" w:rsidRPr="0035405D">
        <w:rPr>
          <w:rFonts w:ascii="Times New Roman" w:hAnsi="Times New Roman"/>
          <w:bCs/>
          <w:lang w:val="en-GB"/>
        </w:rPr>
        <w:tab/>
      </w:r>
      <w:r w:rsidR="006235AE" w:rsidRPr="0035405D">
        <w:rPr>
          <w:rFonts w:ascii="Times New Roman" w:hAnsi="Times New Roman"/>
          <w:bCs/>
          <w:lang w:val="en-GB"/>
        </w:rPr>
        <w:tab/>
      </w:r>
      <w:bookmarkStart w:id="15" w:name="_Ref78877909"/>
      <w:r w:rsidR="006235AE" w:rsidRPr="00CA551E">
        <w:rPr>
          <w:rFonts w:ascii="Times New Roman" w:hAnsi="Times New Roman"/>
        </w:rPr>
        <w:t xml:space="preserve">Figure </w:t>
      </w:r>
      <w:r w:rsidR="006235AE" w:rsidRPr="00CA551E">
        <w:rPr>
          <w:rFonts w:ascii="Times New Roman" w:hAnsi="Times New Roman"/>
        </w:rPr>
        <w:fldChar w:fldCharType="begin"/>
      </w:r>
      <w:r w:rsidR="006235AE" w:rsidRPr="00CA551E">
        <w:rPr>
          <w:rFonts w:ascii="Times New Roman" w:hAnsi="Times New Roman"/>
        </w:rPr>
        <w:instrText xml:space="preserve"> SEQ Figure \* ARABIC </w:instrText>
      </w:r>
      <w:r w:rsidR="006235AE" w:rsidRPr="00CA551E">
        <w:rPr>
          <w:rFonts w:ascii="Times New Roman" w:hAnsi="Times New Roman"/>
        </w:rPr>
        <w:fldChar w:fldCharType="separate"/>
      </w:r>
      <w:r w:rsidR="00465FF7">
        <w:rPr>
          <w:rFonts w:ascii="Times New Roman" w:hAnsi="Times New Roman"/>
          <w:noProof/>
        </w:rPr>
        <w:t>1</w:t>
      </w:r>
      <w:r w:rsidR="006235AE" w:rsidRPr="00CA551E">
        <w:rPr>
          <w:rFonts w:ascii="Times New Roman" w:hAnsi="Times New Roman"/>
        </w:rPr>
        <w:fldChar w:fldCharType="end"/>
      </w:r>
      <w:bookmarkEnd w:id="13"/>
      <w:bookmarkEnd w:id="15"/>
      <w:r w:rsidR="006235AE" w:rsidRPr="00CA551E">
        <w:rPr>
          <w:rFonts w:ascii="Times New Roman" w:hAnsi="Times New Roman"/>
        </w:rPr>
        <w:t xml:space="preserve"> </w:t>
      </w:r>
      <w:bookmarkEnd w:id="14"/>
      <w:r w:rsidR="00AC779E">
        <w:rPr>
          <w:rFonts w:ascii="Times New Roman" w:hAnsi="Times New Roman"/>
        </w:rPr>
        <w:t>Overlapped COTs</w:t>
      </w:r>
    </w:p>
    <w:p w14:paraId="20F45962" w14:textId="77777777" w:rsidR="006235AE" w:rsidRDefault="006235AE" w:rsidP="006235AE">
      <w:pPr>
        <w:kinsoku w:val="0"/>
        <w:overflowPunct w:val="0"/>
        <w:adjustRightInd w:val="0"/>
        <w:spacing w:after="60" w:line="259" w:lineRule="auto"/>
        <w:textAlignment w:val="baseline"/>
        <w:rPr>
          <w:rFonts w:ascii="Times New Roman" w:hAnsi="Times New Roman"/>
          <w:bCs/>
          <w:lang w:val="en-GB"/>
        </w:rPr>
      </w:pPr>
    </w:p>
    <w:p w14:paraId="16C6622F" w14:textId="74B6693B" w:rsidR="00515948" w:rsidRDefault="00515948" w:rsidP="00515948">
      <w:pPr>
        <w:jc w:val="both"/>
        <w:rPr>
          <w:rFonts w:ascii="Times New Roman" w:hAnsi="Times New Roman"/>
          <w:b/>
        </w:rPr>
      </w:pPr>
      <w:bookmarkStart w:id="16" w:name="_Ref78985349"/>
      <w:r w:rsidRPr="00D21599">
        <w:rPr>
          <w:rFonts w:ascii="Times New Roman" w:hAnsi="Times New Roman"/>
          <w:b/>
        </w:rPr>
        <w:t xml:space="preserve">Proposal </w:t>
      </w:r>
      <w:r w:rsidRPr="00D21599">
        <w:rPr>
          <w:rFonts w:ascii="Times New Roman" w:hAnsi="Times New Roman"/>
          <w:b/>
        </w:rPr>
        <w:fldChar w:fldCharType="begin"/>
      </w:r>
      <w:r w:rsidRPr="00D21599">
        <w:rPr>
          <w:rFonts w:ascii="Times New Roman" w:hAnsi="Times New Roman"/>
          <w:b/>
        </w:rPr>
        <w:instrText xml:space="preserve"> SEQ Proposal \* ARABIC </w:instrText>
      </w:r>
      <w:r w:rsidRPr="00D21599">
        <w:rPr>
          <w:rFonts w:ascii="Times New Roman" w:hAnsi="Times New Roman"/>
          <w:b/>
        </w:rPr>
        <w:fldChar w:fldCharType="separate"/>
      </w:r>
      <w:r w:rsidR="00465FF7">
        <w:rPr>
          <w:rFonts w:ascii="Times New Roman" w:hAnsi="Times New Roman"/>
          <w:b/>
          <w:noProof/>
        </w:rPr>
        <w:t>8</w:t>
      </w:r>
      <w:r w:rsidRPr="00D21599">
        <w:rPr>
          <w:rFonts w:ascii="Times New Roman" w:hAnsi="Times New Roman"/>
          <w:b/>
        </w:rPr>
        <w:fldChar w:fldCharType="end"/>
      </w:r>
      <w:r w:rsidRPr="00D21599">
        <w:rPr>
          <w:rFonts w:ascii="Times New Roman" w:hAnsi="Times New Roman"/>
          <w:b/>
        </w:rPr>
        <w:t xml:space="preserve">: </w:t>
      </w:r>
      <w:r w:rsidR="0044575F" w:rsidRPr="0044575F">
        <w:rPr>
          <w:rFonts w:ascii="Times New Roman" w:hAnsi="Times New Roman"/>
          <w:b/>
        </w:rPr>
        <w:t>A node can initiate two (or more) (partially) overlapping COT</w:t>
      </w:r>
      <w:r w:rsidR="003C0B08">
        <w:rPr>
          <w:rFonts w:ascii="Times New Roman" w:hAnsi="Times New Roman"/>
          <w:b/>
        </w:rPr>
        <w:t>s</w:t>
      </w:r>
      <w:r w:rsidR="0044575F" w:rsidRPr="0044575F">
        <w:rPr>
          <w:rFonts w:ascii="Times New Roman" w:hAnsi="Times New Roman"/>
          <w:b/>
        </w:rPr>
        <w:t xml:space="preserve"> in two</w:t>
      </w:r>
      <w:r w:rsidR="00FE0E30">
        <w:rPr>
          <w:rFonts w:ascii="Times New Roman" w:hAnsi="Times New Roman"/>
          <w:b/>
        </w:rPr>
        <w:t xml:space="preserve"> (or more) </w:t>
      </w:r>
      <w:r w:rsidR="0044575F" w:rsidRPr="0044575F">
        <w:rPr>
          <w:rFonts w:ascii="Times New Roman" w:hAnsi="Times New Roman"/>
          <w:b/>
        </w:rPr>
        <w:t>different beams</w:t>
      </w:r>
      <w:r w:rsidRPr="00D21599">
        <w:rPr>
          <w:rFonts w:ascii="Times New Roman" w:hAnsi="Times New Roman"/>
          <w:b/>
        </w:rPr>
        <w:t>.</w:t>
      </w:r>
      <w:bookmarkEnd w:id="16"/>
    </w:p>
    <w:p w14:paraId="4236ED4B" w14:textId="17113BEF" w:rsidR="005621AA" w:rsidRDefault="000A1C48" w:rsidP="005621AA">
      <w:pPr>
        <w:pStyle w:val="20"/>
        <w:rPr>
          <w:rFonts w:eastAsia="宋体"/>
          <w:b w:val="0"/>
          <w:sz w:val="30"/>
          <w:szCs w:val="30"/>
        </w:rPr>
      </w:pPr>
      <w:r>
        <w:rPr>
          <w:rFonts w:eastAsia="宋体"/>
          <w:b w:val="0"/>
          <w:sz w:val="30"/>
          <w:szCs w:val="30"/>
        </w:rPr>
        <w:t>D</w:t>
      </w:r>
      <w:r>
        <w:rPr>
          <w:rFonts w:eastAsia="宋体" w:hint="eastAsia"/>
          <w:b w:val="0"/>
          <w:sz w:val="30"/>
          <w:szCs w:val="30"/>
        </w:rPr>
        <w:t>irectional</w:t>
      </w:r>
      <w:r>
        <w:rPr>
          <w:rFonts w:eastAsia="宋体"/>
          <w:b w:val="0"/>
          <w:sz w:val="30"/>
          <w:szCs w:val="30"/>
        </w:rPr>
        <w:t xml:space="preserve"> LBT</w:t>
      </w:r>
    </w:p>
    <w:p w14:paraId="6387290E" w14:textId="4318010D" w:rsidR="004B3157" w:rsidRDefault="005308EC" w:rsidP="00AE0CF7">
      <w:pPr>
        <w:pStyle w:val="3"/>
        <w:ind w:left="1304"/>
        <w:rPr>
          <w:lang w:eastAsia="zh-CN"/>
        </w:rPr>
      </w:pPr>
      <w:r>
        <w:rPr>
          <w:lang w:eastAsia="zh-CN"/>
        </w:rPr>
        <w:t xml:space="preserve">LBT for </w:t>
      </w:r>
      <w:r w:rsidR="00C6295A">
        <w:rPr>
          <w:lang w:eastAsia="zh-CN"/>
        </w:rPr>
        <w:t xml:space="preserve">SDM </w:t>
      </w:r>
      <w:r>
        <w:rPr>
          <w:lang w:eastAsia="zh-CN"/>
        </w:rPr>
        <w:t xml:space="preserve">and </w:t>
      </w:r>
      <w:r w:rsidR="00C6295A">
        <w:rPr>
          <w:lang w:eastAsia="zh-CN"/>
        </w:rPr>
        <w:t>TDM</w:t>
      </w:r>
      <w:r>
        <w:rPr>
          <w:lang w:eastAsia="zh-CN"/>
        </w:rPr>
        <w:t xml:space="preserve"> transmission</w:t>
      </w:r>
      <w:r w:rsidR="00F53AE8">
        <w:rPr>
          <w:lang w:eastAsia="zh-CN"/>
        </w:rPr>
        <w:t xml:space="preserve"> </w:t>
      </w:r>
    </w:p>
    <w:p w14:paraId="4E5AEF15" w14:textId="55A1EC33" w:rsidR="004B3157" w:rsidRDefault="004B3157" w:rsidP="004B3157">
      <w:pPr>
        <w:spacing w:before="120" w:after="120"/>
        <w:jc w:val="both"/>
        <w:rPr>
          <w:rFonts w:ascii="Times New Roman" w:eastAsiaTheme="minorEastAsia" w:hAnsi="Times New Roman"/>
          <w:lang w:eastAsia="zh-CN"/>
        </w:rPr>
      </w:pPr>
      <w:r>
        <w:rPr>
          <w:rFonts w:ascii="Times New Roman" w:eastAsiaTheme="minorEastAsia" w:hAnsi="Times New Roman"/>
          <w:lang w:eastAsia="zh-CN"/>
        </w:rPr>
        <w:t>The alternatives for directional LBT were further clarified as following in RAN1#104-e</w:t>
      </w:r>
      <w:r w:rsidR="00CD6A24">
        <w:rPr>
          <w:rFonts w:ascii="Times New Roman" w:eastAsiaTheme="minorEastAsia" w:hAnsi="Times New Roman"/>
          <w:lang w:eastAsia="zh-CN"/>
        </w:rPr>
        <w:t xml:space="preserve"> </w:t>
      </w:r>
      <w:r w:rsidR="00CD6A24">
        <w:rPr>
          <w:rFonts w:ascii="Times New Roman" w:eastAsiaTheme="minorEastAsia" w:hAnsi="Times New Roman"/>
          <w:lang w:eastAsia="zh-CN"/>
        </w:rPr>
        <w:fldChar w:fldCharType="begin"/>
      </w:r>
      <w:r w:rsidR="00CD6A24">
        <w:rPr>
          <w:rFonts w:ascii="Times New Roman" w:eastAsiaTheme="minorEastAsia" w:hAnsi="Times New Roman"/>
          <w:lang w:eastAsia="zh-CN"/>
        </w:rPr>
        <w:instrText xml:space="preserve"> REF _Ref83632632 \r \h </w:instrText>
      </w:r>
      <w:r w:rsidR="00CD6A24">
        <w:rPr>
          <w:rFonts w:ascii="Times New Roman" w:eastAsiaTheme="minorEastAsia" w:hAnsi="Times New Roman"/>
          <w:lang w:eastAsia="zh-CN"/>
        </w:rPr>
      </w:r>
      <w:r w:rsidR="00CD6A24">
        <w:rPr>
          <w:rFonts w:ascii="Times New Roman" w:eastAsiaTheme="minorEastAsia" w:hAnsi="Times New Roman"/>
          <w:lang w:eastAsia="zh-CN"/>
        </w:rPr>
        <w:fldChar w:fldCharType="separate"/>
      </w:r>
      <w:r w:rsidR="00465FF7">
        <w:rPr>
          <w:rFonts w:ascii="Times New Roman" w:eastAsiaTheme="minorEastAsia" w:hAnsi="Times New Roman"/>
          <w:lang w:eastAsia="zh-CN"/>
        </w:rPr>
        <w:t>[3]</w:t>
      </w:r>
      <w:r w:rsidR="00CD6A24">
        <w:rPr>
          <w:rFonts w:ascii="Times New Roman" w:eastAsiaTheme="minorEastAsia" w:hAnsi="Times New Roman"/>
          <w:lang w:eastAsia="zh-CN"/>
        </w:rPr>
        <w:fldChar w:fldCharType="end"/>
      </w:r>
      <w:r>
        <w:rPr>
          <w:rFonts w:ascii="Times New Roman" w:eastAsiaTheme="minorEastAsia" w:hAnsi="Times New Roman"/>
          <w:lang w:eastAsia="zh-CN"/>
        </w:rPr>
        <w:t>.</w:t>
      </w:r>
    </w:p>
    <w:p w14:paraId="1192D146" w14:textId="77777777" w:rsidR="004B3157" w:rsidRPr="0090063C" w:rsidRDefault="004B3157" w:rsidP="004B3157">
      <w:pPr>
        <w:pStyle w:val="discussionpoint"/>
        <w:spacing w:after="0"/>
        <w:rPr>
          <w:rFonts w:ascii="Times New Roman" w:eastAsia="等线" w:hAnsi="Times New Roman"/>
          <w:highlight w:val="green"/>
        </w:rPr>
      </w:pPr>
      <w:r w:rsidRPr="0090063C">
        <w:rPr>
          <w:rFonts w:ascii="Times New Roman" w:hAnsi="Times New Roman"/>
          <w:highlight w:val="green"/>
        </w:rPr>
        <w:t>Agreement:</w:t>
      </w:r>
    </w:p>
    <w:p w14:paraId="48731956" w14:textId="77777777" w:rsidR="004B3157" w:rsidRPr="002967DE" w:rsidRDefault="004B3157" w:rsidP="004B3157">
      <w:pPr>
        <w:rPr>
          <w:rFonts w:ascii="Times New Roman" w:hAnsi="Times New Roman"/>
          <w:szCs w:val="20"/>
        </w:rPr>
      </w:pPr>
      <w:r w:rsidRPr="002967DE">
        <w:rPr>
          <w:rFonts w:ascii="Times New Roman" w:hAnsi="Times New Roman"/>
          <w:szCs w:val="20"/>
        </w:rPr>
        <w:t>For a COT with MU-MIMO (SDM) transmission, further consider the follow alternatives (down-select or support both)</w:t>
      </w:r>
    </w:p>
    <w:p w14:paraId="029FC6D9" w14:textId="77777777" w:rsidR="004B3157" w:rsidRPr="008D5348" w:rsidRDefault="004B3157" w:rsidP="00A344A0">
      <w:pPr>
        <w:pStyle w:val="ae"/>
        <w:widowControl/>
        <w:numPr>
          <w:ilvl w:val="0"/>
          <w:numId w:val="17"/>
        </w:numPr>
        <w:overflowPunct w:val="0"/>
        <w:snapToGrid w:val="0"/>
        <w:spacing w:line="252" w:lineRule="auto"/>
        <w:ind w:firstLineChars="0"/>
        <w:jc w:val="left"/>
        <w:rPr>
          <w:rFonts w:ascii="Times New Roman" w:hAnsi="Times New Roman"/>
          <w:sz w:val="20"/>
          <w:szCs w:val="20"/>
        </w:rPr>
      </w:pPr>
      <w:r w:rsidRPr="008D5348">
        <w:rPr>
          <w:rFonts w:ascii="Times New Roman" w:hAnsi="Times New Roman"/>
          <w:sz w:val="20"/>
          <w:szCs w:val="20"/>
        </w:rPr>
        <w:t>Alt 1: Single LBT sensing at the start of the COT with wide beam ‘cover’ all beams to be used in the COT with appropriate ED threshold</w:t>
      </w:r>
    </w:p>
    <w:p w14:paraId="469C14B3" w14:textId="77777777" w:rsidR="004B3157" w:rsidRPr="008D5348" w:rsidRDefault="004B3157" w:rsidP="00A344A0">
      <w:pPr>
        <w:pStyle w:val="ae"/>
        <w:widowControl/>
        <w:numPr>
          <w:ilvl w:val="0"/>
          <w:numId w:val="17"/>
        </w:numPr>
        <w:overflowPunct w:val="0"/>
        <w:snapToGrid w:val="0"/>
        <w:spacing w:line="252" w:lineRule="auto"/>
        <w:ind w:firstLineChars="0"/>
        <w:jc w:val="left"/>
        <w:rPr>
          <w:rFonts w:ascii="Times New Roman" w:hAnsi="Times New Roman"/>
          <w:sz w:val="20"/>
          <w:szCs w:val="20"/>
        </w:rPr>
      </w:pPr>
      <w:r w:rsidRPr="008D5348">
        <w:rPr>
          <w:rFonts w:ascii="Times New Roman" w:hAnsi="Times New Roman"/>
          <w:sz w:val="20"/>
          <w:szCs w:val="20"/>
        </w:rPr>
        <w:t>Alt 2: Independent per-beam LBT sensing at the start of COT is performed for beams used in the COT</w:t>
      </w:r>
    </w:p>
    <w:p w14:paraId="6CD2F4C3" w14:textId="77777777" w:rsidR="004B3157" w:rsidRPr="0090063C" w:rsidRDefault="004B3157" w:rsidP="004B3157">
      <w:pPr>
        <w:rPr>
          <w:rFonts w:ascii="Times New Roman" w:hAnsi="Times New Roman"/>
          <w:szCs w:val="20"/>
        </w:rPr>
      </w:pPr>
    </w:p>
    <w:p w14:paraId="7404D698" w14:textId="77777777" w:rsidR="004B3157" w:rsidRPr="0090063C" w:rsidRDefault="004B3157" w:rsidP="004B3157">
      <w:pPr>
        <w:pStyle w:val="discussionpoint"/>
        <w:spacing w:after="0"/>
        <w:rPr>
          <w:rFonts w:ascii="Times New Roman" w:hAnsi="Times New Roman"/>
          <w:highlight w:val="green"/>
        </w:rPr>
      </w:pPr>
      <w:r w:rsidRPr="0090063C">
        <w:rPr>
          <w:rFonts w:ascii="Times New Roman" w:hAnsi="Times New Roman"/>
          <w:highlight w:val="green"/>
        </w:rPr>
        <w:t>Agreement:</w:t>
      </w:r>
    </w:p>
    <w:p w14:paraId="78A98BDD" w14:textId="77777777" w:rsidR="004B3157" w:rsidRPr="0090063C" w:rsidRDefault="004B3157" w:rsidP="004B3157">
      <w:pPr>
        <w:rPr>
          <w:rFonts w:ascii="Times New Roman" w:hAnsi="Times New Roman"/>
          <w:szCs w:val="20"/>
        </w:rPr>
      </w:pPr>
      <w:r w:rsidRPr="0090063C">
        <w:rPr>
          <w:rFonts w:ascii="Times New Roman" w:hAnsi="Times New Roman"/>
          <w:szCs w:val="20"/>
        </w:rPr>
        <w:t xml:space="preserve">Within a COT with TDM of beams with beam switching, down-select one or more of the following LBT operations </w:t>
      </w:r>
    </w:p>
    <w:p w14:paraId="1B6786DD" w14:textId="77777777" w:rsidR="004B3157" w:rsidRPr="008D5348" w:rsidRDefault="004B3157" w:rsidP="00A344A0">
      <w:pPr>
        <w:pStyle w:val="ae"/>
        <w:widowControl/>
        <w:numPr>
          <w:ilvl w:val="0"/>
          <w:numId w:val="18"/>
        </w:numPr>
        <w:overflowPunct w:val="0"/>
        <w:snapToGrid w:val="0"/>
        <w:spacing w:line="252" w:lineRule="auto"/>
        <w:ind w:firstLineChars="0"/>
        <w:jc w:val="left"/>
        <w:rPr>
          <w:rFonts w:ascii="Times New Roman" w:hAnsi="Times New Roman"/>
          <w:sz w:val="20"/>
          <w:szCs w:val="20"/>
        </w:rPr>
      </w:pPr>
      <w:r w:rsidRPr="008D5348">
        <w:rPr>
          <w:rFonts w:ascii="Times New Roman" w:hAnsi="Times New Roman"/>
          <w:sz w:val="20"/>
          <w:szCs w:val="20"/>
        </w:rPr>
        <w:t xml:space="preserve">Alt 1: Single LBT sensing with wide beam ‘cover’ all beams to be used in the COT with appropriate ED threshold </w:t>
      </w:r>
    </w:p>
    <w:p w14:paraId="6DAD7D36" w14:textId="77777777" w:rsidR="004B3157" w:rsidRPr="008D5348" w:rsidRDefault="004B3157" w:rsidP="00A344A0">
      <w:pPr>
        <w:pStyle w:val="ae"/>
        <w:widowControl/>
        <w:numPr>
          <w:ilvl w:val="1"/>
          <w:numId w:val="18"/>
        </w:numPr>
        <w:overflowPunct w:val="0"/>
        <w:snapToGrid w:val="0"/>
        <w:spacing w:line="252" w:lineRule="auto"/>
        <w:ind w:firstLineChars="0"/>
        <w:jc w:val="left"/>
        <w:rPr>
          <w:rFonts w:ascii="Times New Roman" w:hAnsi="Times New Roman"/>
          <w:sz w:val="20"/>
          <w:szCs w:val="20"/>
        </w:rPr>
      </w:pPr>
      <w:r w:rsidRPr="008D5348">
        <w:rPr>
          <w:rFonts w:ascii="Times New Roman" w:hAnsi="Times New Roman"/>
          <w:sz w:val="20"/>
          <w:szCs w:val="20"/>
        </w:rPr>
        <w:t>FFS: Details on the definition of "cover"</w:t>
      </w:r>
    </w:p>
    <w:p w14:paraId="33A971E9" w14:textId="77777777" w:rsidR="004B3157" w:rsidRPr="008D5348" w:rsidRDefault="004B3157" w:rsidP="00A344A0">
      <w:pPr>
        <w:pStyle w:val="ae"/>
        <w:widowControl/>
        <w:numPr>
          <w:ilvl w:val="0"/>
          <w:numId w:val="18"/>
        </w:numPr>
        <w:overflowPunct w:val="0"/>
        <w:snapToGrid w:val="0"/>
        <w:spacing w:line="252" w:lineRule="auto"/>
        <w:ind w:firstLineChars="0"/>
        <w:jc w:val="left"/>
        <w:rPr>
          <w:rFonts w:ascii="Times New Roman" w:hAnsi="Times New Roman"/>
          <w:sz w:val="20"/>
          <w:szCs w:val="20"/>
        </w:rPr>
      </w:pPr>
      <w:r w:rsidRPr="008D5348">
        <w:rPr>
          <w:rFonts w:ascii="Times New Roman" w:hAnsi="Times New Roman"/>
          <w:sz w:val="20"/>
          <w:szCs w:val="20"/>
        </w:rPr>
        <w:t>Alt 2: Independent per-beam LBT sensing at the start of COT is performed for beams used in the COT</w:t>
      </w:r>
    </w:p>
    <w:p w14:paraId="0683C3B3" w14:textId="77777777" w:rsidR="004B3157" w:rsidRPr="008D5348" w:rsidRDefault="004B3157" w:rsidP="00A344A0">
      <w:pPr>
        <w:pStyle w:val="ae"/>
        <w:widowControl/>
        <w:numPr>
          <w:ilvl w:val="0"/>
          <w:numId w:val="18"/>
        </w:numPr>
        <w:overflowPunct w:val="0"/>
        <w:snapToGrid w:val="0"/>
        <w:spacing w:line="252" w:lineRule="auto"/>
        <w:ind w:firstLineChars="0"/>
        <w:jc w:val="left"/>
        <w:rPr>
          <w:rFonts w:ascii="Times New Roman" w:hAnsi="Times New Roman"/>
          <w:sz w:val="20"/>
          <w:szCs w:val="20"/>
        </w:rPr>
      </w:pPr>
      <w:r w:rsidRPr="008D5348">
        <w:rPr>
          <w:rFonts w:ascii="Times New Roman" w:hAnsi="Times New Roman"/>
          <w:sz w:val="20"/>
          <w:szCs w:val="20"/>
        </w:rPr>
        <w:t>Alt 3: Independent per-beam LBT sensing at the start of COT is performed for beams used in the COT with additional requirement on Cat 2 LBT before beam switch</w:t>
      </w:r>
    </w:p>
    <w:p w14:paraId="07F76B85" w14:textId="35D4407F" w:rsidR="004B3157" w:rsidRDefault="004B3157" w:rsidP="004B3157">
      <w:pPr>
        <w:spacing w:before="120" w:after="120"/>
        <w:jc w:val="both"/>
        <w:rPr>
          <w:rFonts w:ascii="Times New Roman" w:eastAsiaTheme="minorEastAsia" w:hAnsi="Times New Roman"/>
          <w:lang w:eastAsia="zh-CN"/>
        </w:rPr>
      </w:pPr>
      <w:r>
        <w:rPr>
          <w:rFonts w:ascii="Times New Roman" w:eastAsiaTheme="minorEastAsia" w:hAnsi="Times New Roman"/>
          <w:lang w:eastAsia="zh-CN"/>
        </w:rPr>
        <w:t xml:space="preserve">For spatial multiplexing, Alt 1 with one LBT beam covers all transmission beams provides a simpler LBT procedure. However, it may overprotect the transmitting node since any interference within the wide beam </w:t>
      </w:r>
      <w:r w:rsidR="009942C0">
        <w:rPr>
          <w:rFonts w:ascii="Times New Roman" w:eastAsiaTheme="minorEastAsia" w:hAnsi="Times New Roman"/>
          <w:lang w:eastAsia="zh-CN"/>
        </w:rPr>
        <w:t xml:space="preserve">coverage </w:t>
      </w:r>
      <w:r>
        <w:rPr>
          <w:rFonts w:ascii="Times New Roman" w:eastAsiaTheme="minorEastAsia" w:hAnsi="Times New Roman"/>
          <w:lang w:eastAsia="zh-CN"/>
        </w:rPr>
        <w:t>will block all transmissions. The merit of the spatial multiplexing is degraded by the overprotection of the wide beam LBT. Multiple LBT beams cover</w:t>
      </w:r>
      <w:r w:rsidR="00EF1171">
        <w:rPr>
          <w:rFonts w:ascii="Times New Roman" w:eastAsiaTheme="minorEastAsia" w:hAnsi="Times New Roman"/>
          <w:lang w:eastAsia="zh-CN"/>
        </w:rPr>
        <w:t>ing</w:t>
      </w:r>
      <w:r>
        <w:rPr>
          <w:rFonts w:ascii="Times New Roman" w:eastAsiaTheme="minorEastAsia" w:hAnsi="Times New Roman"/>
          <w:lang w:eastAsia="zh-CN"/>
        </w:rPr>
        <w:t xml:space="preserve"> multiple transmission beams lead to multiple LBT operations, but provide more precise LBT results. The transmitting node can still transmit to the receivers in other directions even if the channel of one direction is sensed as busy. Therefore, </w:t>
      </w:r>
      <w:r w:rsidR="00ED5279">
        <w:rPr>
          <w:rFonts w:ascii="Times New Roman" w:eastAsiaTheme="minorEastAsia" w:hAnsi="Times New Roman"/>
          <w:lang w:eastAsia="zh-CN"/>
        </w:rPr>
        <w:t xml:space="preserve">considering the pros and cons of the two alternatives, both of them </w:t>
      </w:r>
      <w:r>
        <w:rPr>
          <w:rFonts w:ascii="Times New Roman" w:eastAsiaTheme="minorEastAsia" w:hAnsi="Times New Roman"/>
          <w:lang w:eastAsia="zh-CN"/>
        </w:rPr>
        <w:t>should be supported for MU-MIMO (SDM) transmission.</w:t>
      </w:r>
    </w:p>
    <w:p w14:paraId="39E4775A" w14:textId="1883E07D" w:rsidR="004B3157" w:rsidRDefault="004B3157" w:rsidP="004B3157">
      <w:pPr>
        <w:jc w:val="both"/>
        <w:rPr>
          <w:rFonts w:ascii="Times New Roman" w:hAnsi="Times New Roman"/>
          <w:b/>
        </w:rPr>
      </w:pPr>
      <w:bookmarkStart w:id="17" w:name="_Ref78985361"/>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465FF7">
        <w:rPr>
          <w:rFonts w:ascii="Times New Roman" w:hAnsi="Times New Roman"/>
          <w:b/>
          <w:noProof/>
        </w:rPr>
        <w:t>9</w:t>
      </w:r>
      <w:r w:rsidRPr="00443FB1">
        <w:rPr>
          <w:rFonts w:ascii="Times New Roman" w:hAnsi="Times New Roman"/>
          <w:b/>
        </w:rPr>
        <w:fldChar w:fldCharType="end"/>
      </w:r>
      <w:r w:rsidRPr="00443FB1">
        <w:rPr>
          <w:rFonts w:ascii="Times New Roman" w:hAnsi="Times New Roman"/>
          <w:b/>
        </w:rPr>
        <w:t xml:space="preserve">: </w:t>
      </w:r>
      <w:r>
        <w:rPr>
          <w:rFonts w:ascii="Times New Roman" w:hAnsi="Times New Roman"/>
          <w:b/>
        </w:rPr>
        <w:t xml:space="preserve">For </w:t>
      </w:r>
      <w:r w:rsidRPr="00C50F38">
        <w:rPr>
          <w:rFonts w:ascii="Times New Roman" w:hAnsi="Times New Roman"/>
          <w:b/>
          <w:bCs/>
          <w:szCs w:val="20"/>
        </w:rPr>
        <w:t>a COT with MU-MIMO (SDM) transmission</w:t>
      </w:r>
      <w:r>
        <w:rPr>
          <w:rFonts w:ascii="Times New Roman" w:hAnsi="Times New Roman"/>
          <w:b/>
        </w:rPr>
        <w:t xml:space="preserve">, </w:t>
      </w:r>
      <w:r w:rsidR="00D02216">
        <w:rPr>
          <w:rFonts w:ascii="Times New Roman" w:hAnsi="Times New Roman"/>
          <w:b/>
        </w:rPr>
        <w:t xml:space="preserve">both Alt 1 and Alt </w:t>
      </w:r>
      <w:r w:rsidR="008B4DFB">
        <w:rPr>
          <w:rFonts w:ascii="Times New Roman" w:hAnsi="Times New Roman"/>
          <w:b/>
        </w:rPr>
        <w:t>2</w:t>
      </w:r>
      <w:r w:rsidR="00D02216">
        <w:rPr>
          <w:rFonts w:ascii="Times New Roman" w:hAnsi="Times New Roman"/>
          <w:b/>
        </w:rPr>
        <w:t xml:space="preserve"> are supported</w:t>
      </w:r>
      <w:r w:rsidRPr="00443FB1">
        <w:rPr>
          <w:rFonts w:ascii="Times New Roman" w:hAnsi="Times New Roman"/>
          <w:b/>
        </w:rPr>
        <w:t>.</w:t>
      </w:r>
      <w:bookmarkEnd w:id="17"/>
    </w:p>
    <w:p w14:paraId="22741556" w14:textId="40567AF9" w:rsidR="007C758E" w:rsidRPr="00643F60" w:rsidRDefault="00286E7A" w:rsidP="007C758E">
      <w:pPr>
        <w:spacing w:before="120" w:after="120"/>
        <w:jc w:val="both"/>
        <w:rPr>
          <w:rFonts w:ascii="Times New Roman" w:eastAsiaTheme="minorEastAsia" w:hAnsi="Times New Roman"/>
          <w:lang w:eastAsia="zh-CN"/>
        </w:rPr>
      </w:pPr>
      <w:r>
        <w:rPr>
          <w:rFonts w:ascii="Times New Roman" w:eastAsiaTheme="minorEastAsia" w:hAnsi="Times New Roman"/>
          <w:lang w:eastAsia="zh-CN"/>
        </w:rPr>
        <w:t>Similar as SDM transmission, both wide beam and per-beam LBT should be support</w:t>
      </w:r>
      <w:r w:rsidR="00351446">
        <w:rPr>
          <w:rFonts w:ascii="Times New Roman" w:eastAsiaTheme="minorEastAsia" w:hAnsi="Times New Roman"/>
          <w:lang w:eastAsia="zh-CN"/>
        </w:rPr>
        <w:t>ed</w:t>
      </w:r>
      <w:r w:rsidR="0064010C">
        <w:rPr>
          <w:rFonts w:ascii="Times New Roman" w:eastAsiaTheme="minorEastAsia" w:hAnsi="Times New Roman"/>
          <w:lang w:eastAsia="zh-CN"/>
        </w:rPr>
        <w:t xml:space="preserve"> for the COT with TDM transmission</w:t>
      </w:r>
      <w:r>
        <w:rPr>
          <w:rFonts w:ascii="Times New Roman" w:eastAsiaTheme="minorEastAsia" w:hAnsi="Times New Roman"/>
          <w:lang w:eastAsia="zh-CN"/>
        </w:rPr>
        <w:t>.</w:t>
      </w:r>
      <w:r w:rsidR="006173D3">
        <w:rPr>
          <w:rFonts w:ascii="Times New Roman" w:eastAsiaTheme="minorEastAsia" w:hAnsi="Times New Roman"/>
          <w:lang w:eastAsia="zh-CN"/>
        </w:rPr>
        <w:t xml:space="preserve"> </w:t>
      </w:r>
      <w:r w:rsidR="007756DD">
        <w:rPr>
          <w:rFonts w:ascii="Times New Roman" w:eastAsiaTheme="minorEastAsia" w:hAnsi="Times New Roman"/>
          <w:lang w:eastAsia="zh-CN"/>
        </w:rPr>
        <w:t>However, for per-beam LBT, there are two options</w:t>
      </w:r>
      <w:r w:rsidR="00C90E4C">
        <w:rPr>
          <w:rFonts w:ascii="Times New Roman" w:eastAsiaTheme="minorEastAsia" w:hAnsi="Times New Roman"/>
          <w:lang w:eastAsia="zh-CN"/>
        </w:rPr>
        <w:t>.</w:t>
      </w:r>
      <w:r w:rsidR="007756DD">
        <w:rPr>
          <w:rFonts w:ascii="Times New Roman" w:eastAsiaTheme="minorEastAsia" w:hAnsi="Times New Roman"/>
          <w:lang w:eastAsia="zh-CN"/>
        </w:rPr>
        <w:t xml:space="preserve"> </w:t>
      </w:r>
      <w:r w:rsidR="007C758E">
        <w:rPr>
          <w:rFonts w:ascii="Times New Roman" w:eastAsiaTheme="minorEastAsia" w:hAnsi="Times New Roman"/>
          <w:lang w:eastAsia="zh-CN"/>
        </w:rPr>
        <w:t xml:space="preserve">The only difference </w:t>
      </w:r>
      <w:r w:rsidR="00522F98">
        <w:rPr>
          <w:rFonts w:ascii="Times New Roman" w:eastAsiaTheme="minorEastAsia" w:hAnsi="Times New Roman"/>
          <w:lang w:eastAsia="zh-CN"/>
        </w:rPr>
        <w:t>between</w:t>
      </w:r>
      <w:r w:rsidR="007C758E">
        <w:rPr>
          <w:rFonts w:ascii="Times New Roman" w:eastAsiaTheme="minorEastAsia" w:hAnsi="Times New Roman"/>
          <w:lang w:eastAsia="zh-CN"/>
        </w:rPr>
        <w:t xml:space="preserve"> Alt 2 and Alt 3 is the channel access scheme for beam switching in TDM transmission. </w:t>
      </w:r>
      <w:r w:rsidR="00F33FF0">
        <w:rPr>
          <w:rFonts w:ascii="Times New Roman" w:eastAsiaTheme="minorEastAsia" w:hAnsi="Times New Roman"/>
          <w:lang w:eastAsia="zh-CN"/>
        </w:rPr>
        <w:t>S</w:t>
      </w:r>
      <w:r w:rsidR="00F33FF0" w:rsidRPr="00F33FF0">
        <w:rPr>
          <w:rFonts w:ascii="Times New Roman" w:eastAsiaTheme="minorEastAsia" w:hAnsi="Times New Roman"/>
          <w:lang w:eastAsia="zh-CN"/>
        </w:rPr>
        <w:t xml:space="preserve">ince before </w:t>
      </w:r>
      <w:r w:rsidR="00522F98">
        <w:rPr>
          <w:rFonts w:ascii="Times New Roman" w:eastAsiaTheme="minorEastAsia" w:hAnsi="Times New Roman"/>
          <w:lang w:eastAsia="zh-CN"/>
        </w:rPr>
        <w:t>transmi</w:t>
      </w:r>
      <w:r w:rsidR="00787466">
        <w:rPr>
          <w:rFonts w:ascii="Times New Roman" w:eastAsiaTheme="minorEastAsia" w:hAnsi="Times New Roman"/>
          <w:lang w:eastAsia="zh-CN"/>
        </w:rPr>
        <w:t>tting</w:t>
      </w:r>
      <w:r w:rsidR="00522F98">
        <w:rPr>
          <w:rFonts w:ascii="Times New Roman" w:eastAsiaTheme="minorEastAsia" w:hAnsi="Times New Roman"/>
          <w:lang w:eastAsia="zh-CN"/>
        </w:rPr>
        <w:t xml:space="preserve"> with the </w:t>
      </w:r>
      <w:r w:rsidR="00F33FF0" w:rsidRPr="00F33FF0">
        <w:rPr>
          <w:rFonts w:ascii="Times New Roman" w:eastAsiaTheme="minorEastAsia" w:hAnsi="Times New Roman"/>
          <w:lang w:eastAsia="zh-CN"/>
        </w:rPr>
        <w:t xml:space="preserve">newly </w:t>
      </w:r>
      <w:r w:rsidR="00F33FF0" w:rsidRPr="00F33FF0">
        <w:rPr>
          <w:rFonts w:ascii="Times New Roman" w:eastAsiaTheme="minorEastAsia" w:hAnsi="Times New Roman"/>
          <w:lang w:eastAsia="zh-CN"/>
        </w:rPr>
        <w:lastRenderedPageBreak/>
        <w:t>switched beam, the channel in that direction has never been occupied. It is different from COT sharing, the channel has been occupied and then shared with the responder. In beam switching case, the transmission is performed one by one, the channels for later transmissions are not occupied after LBT until the start of the transmission.</w:t>
      </w:r>
      <w:r w:rsidR="00F33FF0">
        <w:rPr>
          <w:rFonts w:ascii="Times New Roman" w:eastAsiaTheme="minorEastAsia" w:hAnsi="Times New Roman"/>
          <w:lang w:eastAsia="zh-CN"/>
        </w:rPr>
        <w:t xml:space="preserve"> </w:t>
      </w:r>
      <w:r w:rsidR="00522F98">
        <w:rPr>
          <w:rFonts w:ascii="Times New Roman" w:eastAsiaTheme="minorEastAsia" w:hAnsi="Times New Roman"/>
          <w:lang w:eastAsia="zh-CN"/>
        </w:rPr>
        <w:t>Therefore,</w:t>
      </w:r>
      <w:r w:rsidR="007C758E">
        <w:rPr>
          <w:rFonts w:ascii="Times New Roman" w:eastAsia="Malgun Gothic" w:hAnsi="Times New Roman"/>
          <w:lang w:eastAsia="x-none"/>
        </w:rPr>
        <w:t xml:space="preserve"> </w:t>
      </w:r>
      <w:proofErr w:type="gramStart"/>
      <w:r w:rsidR="007C758E">
        <w:rPr>
          <w:rFonts w:ascii="Times New Roman" w:eastAsia="Malgun Gothic" w:hAnsi="Times New Roman"/>
          <w:lang w:eastAsia="x-none"/>
        </w:rPr>
        <w:t>in order to</w:t>
      </w:r>
      <w:proofErr w:type="gramEnd"/>
      <w:r w:rsidR="007C758E">
        <w:rPr>
          <w:rFonts w:ascii="Times New Roman" w:eastAsia="Malgun Gothic" w:hAnsi="Times New Roman"/>
          <w:lang w:eastAsia="x-none"/>
        </w:rPr>
        <w:t xml:space="preserve"> reduce potential interference to surrounding nodes, the transmitter should perform </w:t>
      </w:r>
      <w:r w:rsidR="007C758E" w:rsidRPr="00643F60">
        <w:rPr>
          <w:rFonts w:ascii="Times New Roman" w:eastAsia="Malgun Gothic" w:hAnsi="Times New Roman"/>
          <w:lang w:eastAsia="x-none"/>
        </w:rPr>
        <w:t xml:space="preserve">additional directional LBT </w:t>
      </w:r>
      <w:r w:rsidR="00522F98">
        <w:rPr>
          <w:rFonts w:ascii="Times New Roman" w:eastAsia="Malgun Gothic" w:hAnsi="Times New Roman"/>
          <w:lang w:eastAsia="x-none"/>
        </w:rPr>
        <w:t xml:space="preserve">for the transmissions </w:t>
      </w:r>
      <w:r w:rsidR="00787466">
        <w:rPr>
          <w:rFonts w:ascii="Times New Roman" w:eastAsia="Malgun Gothic" w:hAnsi="Times New Roman"/>
          <w:lang w:eastAsia="x-none"/>
        </w:rPr>
        <w:t>when switching to</w:t>
      </w:r>
      <w:r w:rsidR="00522F98">
        <w:rPr>
          <w:rFonts w:ascii="Times New Roman" w:eastAsia="Malgun Gothic" w:hAnsi="Times New Roman"/>
          <w:lang w:eastAsia="x-none"/>
        </w:rPr>
        <w:t xml:space="preserve"> a different beam</w:t>
      </w:r>
      <w:r w:rsidR="007C758E" w:rsidRPr="00643F60">
        <w:rPr>
          <w:rFonts w:ascii="Times New Roman" w:eastAsia="Malgun Gothic" w:hAnsi="Times New Roman"/>
          <w:lang w:eastAsia="x-none"/>
        </w:rPr>
        <w:t xml:space="preserve"> in the middle of COT</w:t>
      </w:r>
      <w:r w:rsidR="007C758E">
        <w:rPr>
          <w:rFonts w:ascii="Times New Roman" w:eastAsia="Malgun Gothic" w:hAnsi="Times New Roman"/>
          <w:lang w:eastAsia="x-none"/>
        </w:rPr>
        <w:t xml:space="preserve"> </w:t>
      </w:r>
      <w:r w:rsidR="007C758E">
        <w:rPr>
          <w:rFonts w:ascii="Times New Roman" w:eastAsiaTheme="minorEastAsia" w:hAnsi="Times New Roman" w:hint="cs"/>
          <w:lang w:eastAsia="zh-CN"/>
        </w:rPr>
        <w:t>a</w:t>
      </w:r>
      <w:r w:rsidR="007C758E">
        <w:rPr>
          <w:rFonts w:ascii="Times New Roman" w:eastAsiaTheme="minorEastAsia" w:hAnsi="Times New Roman"/>
          <w:lang w:eastAsia="zh-CN"/>
        </w:rPr>
        <w:t xml:space="preserve">s shown in </w:t>
      </w:r>
      <w:r w:rsidR="00BE42FB">
        <w:rPr>
          <w:rFonts w:ascii="Times New Roman" w:eastAsiaTheme="minorEastAsia" w:hAnsi="Times New Roman"/>
          <w:lang w:eastAsia="zh-CN"/>
        </w:rPr>
        <w:fldChar w:fldCharType="begin"/>
      </w:r>
      <w:r w:rsidR="00BE42FB">
        <w:rPr>
          <w:rFonts w:ascii="Times New Roman" w:eastAsiaTheme="minorEastAsia" w:hAnsi="Times New Roman"/>
          <w:lang w:eastAsia="zh-CN"/>
        </w:rPr>
        <w:instrText xml:space="preserve"> REF _Ref78989183 \h </w:instrText>
      </w:r>
      <w:r w:rsidR="00BE42FB">
        <w:rPr>
          <w:rFonts w:ascii="Times New Roman" w:eastAsiaTheme="minorEastAsia" w:hAnsi="Times New Roman"/>
          <w:lang w:eastAsia="zh-CN"/>
        </w:rPr>
      </w:r>
      <w:r w:rsidR="00BE42FB">
        <w:rPr>
          <w:rFonts w:ascii="Times New Roman" w:eastAsiaTheme="minorEastAsia" w:hAnsi="Times New Roman"/>
          <w:lang w:eastAsia="zh-CN"/>
        </w:rPr>
        <w:fldChar w:fldCharType="separate"/>
      </w:r>
      <w:r w:rsidR="00465FF7" w:rsidRPr="00CA551E">
        <w:rPr>
          <w:rFonts w:ascii="Times New Roman" w:hAnsi="Times New Roman"/>
        </w:rPr>
        <w:t xml:space="preserve">Figure </w:t>
      </w:r>
      <w:r w:rsidR="00465FF7">
        <w:rPr>
          <w:rFonts w:ascii="Times New Roman" w:hAnsi="Times New Roman"/>
          <w:noProof/>
        </w:rPr>
        <w:t>2</w:t>
      </w:r>
      <w:r w:rsidR="00BE42FB">
        <w:rPr>
          <w:rFonts w:ascii="Times New Roman" w:eastAsiaTheme="minorEastAsia" w:hAnsi="Times New Roman"/>
          <w:lang w:eastAsia="zh-CN"/>
        </w:rPr>
        <w:fldChar w:fldCharType="end"/>
      </w:r>
      <w:r w:rsidR="007C758E">
        <w:rPr>
          <w:rFonts w:ascii="Times New Roman" w:eastAsia="Malgun Gothic" w:hAnsi="Times New Roman"/>
          <w:lang w:eastAsia="x-none"/>
        </w:rPr>
        <w:t xml:space="preserve">. Independent per-beam LBT is performed at the beginning of the COT for all the beams used in the COT. Before each beam switching, an additional LBT is performed to make sure that the channel for the </w:t>
      </w:r>
      <w:r w:rsidR="00600A34">
        <w:rPr>
          <w:rFonts w:ascii="Times New Roman" w:eastAsia="Malgun Gothic" w:hAnsi="Times New Roman"/>
          <w:lang w:eastAsia="x-none"/>
        </w:rPr>
        <w:t xml:space="preserve">newly </w:t>
      </w:r>
      <w:r w:rsidR="007C758E">
        <w:rPr>
          <w:rFonts w:ascii="Times New Roman" w:eastAsia="Malgun Gothic" w:hAnsi="Times New Roman"/>
          <w:lang w:eastAsia="x-none"/>
        </w:rPr>
        <w:t>switch</w:t>
      </w:r>
      <w:r w:rsidR="00600A34">
        <w:rPr>
          <w:rFonts w:ascii="Times New Roman" w:eastAsia="Malgun Gothic" w:hAnsi="Times New Roman"/>
          <w:lang w:eastAsia="x-none"/>
        </w:rPr>
        <w:t>ed</w:t>
      </w:r>
      <w:r w:rsidR="007C758E">
        <w:rPr>
          <w:rFonts w:ascii="Times New Roman" w:eastAsia="Malgun Gothic" w:hAnsi="Times New Roman"/>
          <w:lang w:eastAsia="x-none"/>
        </w:rPr>
        <w:t xml:space="preserve"> beam is still idle. </w:t>
      </w:r>
    </w:p>
    <w:p w14:paraId="5A63402F" w14:textId="77777777" w:rsidR="007C758E" w:rsidRDefault="007C758E" w:rsidP="007C758E">
      <w:pPr>
        <w:spacing w:before="120" w:after="120"/>
        <w:jc w:val="center"/>
      </w:pPr>
      <w:r>
        <w:object w:dxaOrig="8506" w:dyaOrig="3151" w14:anchorId="5644A4D3">
          <v:shape id="_x0000_i1026" type="#_x0000_t75" style="width:324.4pt;height:119.25pt" o:ole="">
            <v:imagedata r:id="rId10" o:title=""/>
          </v:shape>
          <o:OLEObject Type="Embed" ProgID="Visio.Drawing.15" ShapeID="_x0000_i1026" DrawAspect="Content" ObjectID="_1697642052" r:id="rId11"/>
        </w:object>
      </w:r>
    </w:p>
    <w:p w14:paraId="2CA230E7" w14:textId="738E1394" w:rsidR="007C758E" w:rsidRPr="00CA551E" w:rsidRDefault="007C758E" w:rsidP="007C758E">
      <w:pPr>
        <w:pStyle w:val="a7"/>
        <w:jc w:val="center"/>
        <w:rPr>
          <w:rFonts w:ascii="Times New Roman" w:hAnsi="Times New Roman"/>
        </w:rPr>
      </w:pPr>
      <w:bookmarkStart w:id="18" w:name="_Ref78989183"/>
      <w:r w:rsidRPr="00CA551E">
        <w:rPr>
          <w:rFonts w:ascii="Times New Roman" w:hAnsi="Times New Roman"/>
        </w:rPr>
        <w:t xml:space="preserve">Figure </w:t>
      </w:r>
      <w:r w:rsidRPr="00CA551E">
        <w:rPr>
          <w:rFonts w:ascii="Times New Roman" w:hAnsi="Times New Roman"/>
        </w:rPr>
        <w:fldChar w:fldCharType="begin"/>
      </w:r>
      <w:r w:rsidRPr="00CA551E">
        <w:rPr>
          <w:rFonts w:ascii="Times New Roman" w:hAnsi="Times New Roman"/>
        </w:rPr>
        <w:instrText xml:space="preserve"> SEQ Figure \* ARABIC </w:instrText>
      </w:r>
      <w:r w:rsidRPr="00CA551E">
        <w:rPr>
          <w:rFonts w:ascii="Times New Roman" w:hAnsi="Times New Roman"/>
        </w:rPr>
        <w:fldChar w:fldCharType="separate"/>
      </w:r>
      <w:r w:rsidR="00465FF7">
        <w:rPr>
          <w:rFonts w:ascii="Times New Roman" w:hAnsi="Times New Roman"/>
          <w:noProof/>
        </w:rPr>
        <w:t>2</w:t>
      </w:r>
      <w:r w:rsidRPr="00CA551E">
        <w:rPr>
          <w:rFonts w:ascii="Times New Roman" w:hAnsi="Times New Roman"/>
        </w:rPr>
        <w:fldChar w:fldCharType="end"/>
      </w:r>
      <w:bookmarkEnd w:id="18"/>
      <w:r w:rsidRPr="00CA551E">
        <w:rPr>
          <w:rFonts w:ascii="Times New Roman" w:hAnsi="Times New Roman"/>
        </w:rPr>
        <w:t xml:space="preserve"> Directional LBT for multiple beams</w:t>
      </w:r>
    </w:p>
    <w:p w14:paraId="5E1B0C30" w14:textId="773C483C" w:rsidR="007C758E" w:rsidRPr="007C758E" w:rsidRDefault="007C758E" w:rsidP="007C758E">
      <w:pPr>
        <w:rPr>
          <w:rFonts w:ascii="Times New Roman" w:hAnsi="Times New Roman"/>
          <w:b/>
        </w:rPr>
      </w:pPr>
      <w:bookmarkStart w:id="19" w:name="_Ref61448948"/>
      <w:bookmarkStart w:id="20" w:name="_Ref67929069"/>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465FF7">
        <w:rPr>
          <w:rFonts w:ascii="Times New Roman" w:hAnsi="Times New Roman"/>
          <w:b/>
          <w:noProof/>
        </w:rPr>
        <w:t>10</w:t>
      </w:r>
      <w:r w:rsidRPr="00443FB1">
        <w:rPr>
          <w:rFonts w:ascii="Times New Roman" w:hAnsi="Times New Roman"/>
          <w:b/>
        </w:rPr>
        <w:fldChar w:fldCharType="end"/>
      </w:r>
      <w:r w:rsidRPr="00443FB1">
        <w:rPr>
          <w:rFonts w:ascii="Times New Roman" w:hAnsi="Times New Roman"/>
          <w:b/>
        </w:rPr>
        <w:t xml:space="preserve">: </w:t>
      </w:r>
      <w:bookmarkEnd w:id="19"/>
      <w:r w:rsidR="000A2D51">
        <w:rPr>
          <w:rFonts w:ascii="Times New Roman" w:hAnsi="Times New Roman"/>
          <w:b/>
        </w:rPr>
        <w:t xml:space="preserve">For </w:t>
      </w:r>
      <w:r w:rsidR="000A2D51" w:rsidRPr="00C50F38">
        <w:rPr>
          <w:rFonts w:ascii="Times New Roman" w:hAnsi="Times New Roman"/>
          <w:b/>
          <w:bCs/>
          <w:szCs w:val="20"/>
        </w:rPr>
        <w:t xml:space="preserve">a COT with </w:t>
      </w:r>
      <w:r w:rsidR="00A80132">
        <w:rPr>
          <w:rFonts w:ascii="Times New Roman" w:hAnsi="Times New Roman"/>
          <w:b/>
          <w:bCs/>
          <w:szCs w:val="20"/>
        </w:rPr>
        <w:t>TDM</w:t>
      </w:r>
      <w:r w:rsidR="000A2D51" w:rsidRPr="00C50F38">
        <w:rPr>
          <w:rFonts w:ascii="Times New Roman" w:hAnsi="Times New Roman"/>
          <w:b/>
          <w:bCs/>
          <w:szCs w:val="20"/>
        </w:rPr>
        <w:t xml:space="preserve"> transmission</w:t>
      </w:r>
      <w:r w:rsidR="000A2D51">
        <w:rPr>
          <w:rFonts w:ascii="Times New Roman" w:hAnsi="Times New Roman"/>
          <w:b/>
        </w:rPr>
        <w:t>, both Alt 1 and Alt 3 are supported</w:t>
      </w:r>
      <w:r w:rsidRPr="00C6549F">
        <w:rPr>
          <w:rFonts w:ascii="Times New Roman" w:hAnsi="Times New Roman"/>
          <w:b/>
          <w:bCs/>
          <w:szCs w:val="20"/>
        </w:rPr>
        <w:t>.</w:t>
      </w:r>
      <w:bookmarkEnd w:id="20"/>
    </w:p>
    <w:p w14:paraId="4163412D" w14:textId="4E02FBEA" w:rsidR="00AE0CF7" w:rsidRPr="00B82D6C" w:rsidRDefault="00AE0CF7" w:rsidP="00AE0CF7">
      <w:pPr>
        <w:pStyle w:val="3"/>
        <w:ind w:left="1304"/>
        <w:rPr>
          <w:lang w:eastAsia="zh-CN"/>
        </w:rPr>
      </w:pPr>
      <w:r>
        <w:rPr>
          <w:lang w:eastAsia="zh-CN"/>
        </w:rPr>
        <w:t>Per-beam LBT</w:t>
      </w:r>
    </w:p>
    <w:p w14:paraId="1B437861" w14:textId="77777777" w:rsidR="00AE0CF7" w:rsidRPr="00AE0CF7" w:rsidRDefault="00AE0CF7" w:rsidP="00AE0CF7">
      <w:pPr>
        <w:pStyle w:val="a0"/>
        <w:rPr>
          <w:lang w:eastAsia="zh-CN"/>
        </w:rPr>
      </w:pPr>
    </w:p>
    <w:p w14:paraId="70CFC714" w14:textId="0A608099" w:rsidR="000F4BB5" w:rsidRDefault="00695340" w:rsidP="00BA6CCC">
      <w:pPr>
        <w:spacing w:before="120" w:after="120"/>
        <w:jc w:val="both"/>
        <w:rPr>
          <w:rFonts w:ascii="Times New Roman" w:eastAsiaTheme="minorEastAsia" w:hAnsi="Times New Roman"/>
          <w:lang w:eastAsia="zh-CN"/>
        </w:rPr>
      </w:pPr>
      <w:r>
        <w:rPr>
          <w:rFonts w:ascii="Times New Roman" w:eastAsiaTheme="minorEastAsia" w:hAnsi="Times New Roman"/>
          <w:lang w:eastAsia="zh-CN"/>
        </w:rPr>
        <w:t>In</w:t>
      </w:r>
      <w:r w:rsidR="00FC6449">
        <w:rPr>
          <w:rFonts w:ascii="Times New Roman" w:eastAsiaTheme="minorEastAsia" w:hAnsi="Times New Roman"/>
          <w:lang w:eastAsia="zh-CN"/>
        </w:rPr>
        <w:t xml:space="preserve"> RAN1#10</w:t>
      </w:r>
      <w:r w:rsidR="0090063C">
        <w:rPr>
          <w:rFonts w:ascii="Times New Roman" w:eastAsiaTheme="minorEastAsia" w:hAnsi="Times New Roman"/>
          <w:lang w:eastAsia="zh-CN"/>
        </w:rPr>
        <w:t>4</w:t>
      </w:r>
      <w:r w:rsidR="00766CDC">
        <w:rPr>
          <w:rFonts w:ascii="Times New Roman" w:eastAsiaTheme="minorEastAsia" w:hAnsi="Times New Roman"/>
          <w:lang w:eastAsia="zh-CN"/>
        </w:rPr>
        <w:t>b</w:t>
      </w:r>
      <w:r w:rsidR="00FC6449">
        <w:rPr>
          <w:rFonts w:ascii="Times New Roman" w:eastAsiaTheme="minorEastAsia" w:hAnsi="Times New Roman"/>
          <w:lang w:eastAsia="zh-CN"/>
        </w:rPr>
        <w:t>-e</w:t>
      </w:r>
      <w:r w:rsidR="006633CA">
        <w:rPr>
          <w:rFonts w:ascii="Times New Roman" w:eastAsiaTheme="minorEastAsia" w:hAnsi="Times New Roman"/>
          <w:lang w:eastAsia="zh-CN"/>
        </w:rPr>
        <w:t xml:space="preserve"> </w:t>
      </w:r>
      <w:r w:rsidR="00CD6A24">
        <w:rPr>
          <w:rFonts w:ascii="Times New Roman" w:eastAsiaTheme="minorEastAsia" w:hAnsi="Times New Roman"/>
          <w:lang w:eastAsia="zh-CN"/>
        </w:rPr>
        <w:fldChar w:fldCharType="begin"/>
      </w:r>
      <w:r w:rsidR="00CD6A24">
        <w:rPr>
          <w:rFonts w:ascii="Times New Roman" w:eastAsiaTheme="minorEastAsia" w:hAnsi="Times New Roman"/>
          <w:lang w:eastAsia="zh-CN"/>
        </w:rPr>
        <w:instrText xml:space="preserve"> REF _Ref83632697 \r \h </w:instrText>
      </w:r>
      <w:r w:rsidR="00CD6A24">
        <w:rPr>
          <w:rFonts w:ascii="Times New Roman" w:eastAsiaTheme="minorEastAsia" w:hAnsi="Times New Roman"/>
          <w:lang w:eastAsia="zh-CN"/>
        </w:rPr>
      </w:r>
      <w:r w:rsidR="00CD6A24">
        <w:rPr>
          <w:rFonts w:ascii="Times New Roman" w:eastAsiaTheme="minorEastAsia" w:hAnsi="Times New Roman"/>
          <w:lang w:eastAsia="zh-CN"/>
        </w:rPr>
        <w:fldChar w:fldCharType="separate"/>
      </w:r>
      <w:r w:rsidR="00465FF7">
        <w:rPr>
          <w:rFonts w:ascii="Times New Roman" w:eastAsiaTheme="minorEastAsia" w:hAnsi="Times New Roman"/>
          <w:lang w:eastAsia="zh-CN"/>
        </w:rPr>
        <w:t>[4]</w:t>
      </w:r>
      <w:r w:rsidR="00CD6A24">
        <w:rPr>
          <w:rFonts w:ascii="Times New Roman" w:eastAsiaTheme="minorEastAsia" w:hAnsi="Times New Roman"/>
          <w:lang w:eastAsia="zh-CN"/>
        </w:rPr>
        <w:fldChar w:fldCharType="end"/>
      </w:r>
      <w:r>
        <w:rPr>
          <w:rFonts w:ascii="Times New Roman" w:eastAsiaTheme="minorEastAsia" w:hAnsi="Times New Roman"/>
          <w:lang w:eastAsia="zh-CN"/>
        </w:rPr>
        <w:t>, the per-beam LBT was discussed</w:t>
      </w:r>
      <w:r w:rsidR="00FC6449">
        <w:rPr>
          <w:rFonts w:ascii="Times New Roman" w:eastAsiaTheme="minorEastAsia" w:hAnsi="Times New Roman"/>
          <w:lang w:eastAsia="zh-CN"/>
        </w:rPr>
        <w:t>.</w:t>
      </w:r>
      <w:r>
        <w:rPr>
          <w:rFonts w:ascii="Times New Roman" w:eastAsiaTheme="minorEastAsia" w:hAnsi="Times New Roman"/>
          <w:lang w:eastAsia="zh-CN"/>
        </w:rPr>
        <w:t xml:space="preserve"> A few alternatives have been identified for the per-beam LBT for MU-MIMO transmission and the transmission with TDM beams.</w:t>
      </w:r>
    </w:p>
    <w:p w14:paraId="755C5F51" w14:textId="77777777" w:rsidR="00766CDC" w:rsidRPr="00ED14CB" w:rsidRDefault="00766CDC" w:rsidP="00766CDC">
      <w:pPr>
        <w:rPr>
          <w:rFonts w:ascii="Times New Roman" w:eastAsia="Batang" w:hAnsi="Times New Roman"/>
          <w:lang w:val="en-GB" w:eastAsia="x-none"/>
        </w:rPr>
      </w:pPr>
      <w:r w:rsidRPr="00ED14CB">
        <w:rPr>
          <w:rFonts w:ascii="Times New Roman" w:eastAsia="Batang" w:hAnsi="Times New Roman"/>
          <w:highlight w:val="green"/>
          <w:lang w:val="en-GB" w:eastAsia="x-none"/>
        </w:rPr>
        <w:t>Agreement:</w:t>
      </w:r>
    </w:p>
    <w:p w14:paraId="73C1A281" w14:textId="77777777" w:rsidR="00766CDC" w:rsidRPr="00ED14CB" w:rsidRDefault="00766CDC" w:rsidP="00766CDC">
      <w:pPr>
        <w:rPr>
          <w:rFonts w:ascii="Times New Roman" w:eastAsia="Batang" w:hAnsi="Times New Roman"/>
          <w:szCs w:val="20"/>
          <w:lang w:val="en-GB"/>
        </w:rPr>
      </w:pPr>
      <w:r w:rsidRPr="00ED14CB">
        <w:rPr>
          <w:rFonts w:ascii="Times New Roman" w:eastAsia="Batang" w:hAnsi="Times New Roman"/>
          <w:szCs w:val="20"/>
          <w:lang w:val="en-GB"/>
        </w:rPr>
        <w:t>For a COT with MU-MIMO (SDM) transmission, when independent per-beam LBT sensing at the start of COT is performed for beams used in the COT (Alt 2 in earlier agreement) is considered, the following alternatives are further considered</w:t>
      </w:r>
    </w:p>
    <w:p w14:paraId="66842745" w14:textId="77777777" w:rsidR="00766CDC" w:rsidRPr="00ED14CB" w:rsidRDefault="00766CDC" w:rsidP="00A344A0">
      <w:pPr>
        <w:numPr>
          <w:ilvl w:val="0"/>
          <w:numId w:val="17"/>
        </w:numPr>
        <w:overflowPunct w:val="0"/>
        <w:snapToGrid w:val="0"/>
        <w:spacing w:line="252" w:lineRule="auto"/>
        <w:rPr>
          <w:rFonts w:ascii="Times New Roman" w:eastAsia="Batang" w:hAnsi="Times New Roman"/>
          <w:szCs w:val="20"/>
          <w:lang w:val="en-GB" w:eastAsia="x-none"/>
        </w:rPr>
      </w:pPr>
      <w:r w:rsidRPr="00ED14CB">
        <w:rPr>
          <w:rFonts w:ascii="Times New Roman" w:eastAsia="Batang" w:hAnsi="Times New Roman"/>
          <w:szCs w:val="20"/>
          <w:lang w:val="en-GB" w:eastAsia="x-none"/>
        </w:rPr>
        <w:t>Alt A: The per-beam LBT for different beams is performed in TDM fashion</w:t>
      </w:r>
    </w:p>
    <w:p w14:paraId="76E37E5F" w14:textId="77777777" w:rsidR="00766CDC" w:rsidRPr="00ED14CB" w:rsidRDefault="00766CDC" w:rsidP="00A344A0">
      <w:pPr>
        <w:numPr>
          <w:ilvl w:val="1"/>
          <w:numId w:val="17"/>
        </w:numPr>
        <w:overflowPunct w:val="0"/>
        <w:snapToGrid w:val="0"/>
        <w:spacing w:line="252" w:lineRule="auto"/>
        <w:rPr>
          <w:rFonts w:ascii="Times New Roman" w:eastAsia="Batang" w:hAnsi="Times New Roman"/>
          <w:szCs w:val="20"/>
          <w:lang w:val="en-GB" w:eastAsia="x-none"/>
        </w:rPr>
      </w:pPr>
      <w:r w:rsidRPr="00ED14CB">
        <w:rPr>
          <w:rFonts w:ascii="Times New Roman" w:eastAsia="Batang" w:hAnsi="Times New Roman"/>
          <w:szCs w:val="20"/>
          <w:lang w:val="en-GB" w:eastAsia="x-none"/>
        </w:rPr>
        <w:t>Alt A-1: The node completes one eCCA on one beam, and directly move on to the eCCA on the other beam, with no transmission in the middle</w:t>
      </w:r>
    </w:p>
    <w:p w14:paraId="1073E977" w14:textId="77777777" w:rsidR="00766CDC" w:rsidRPr="00ED14CB" w:rsidRDefault="00766CDC" w:rsidP="00A344A0">
      <w:pPr>
        <w:numPr>
          <w:ilvl w:val="1"/>
          <w:numId w:val="17"/>
        </w:numPr>
        <w:overflowPunct w:val="0"/>
        <w:snapToGrid w:val="0"/>
        <w:spacing w:line="252" w:lineRule="auto"/>
        <w:rPr>
          <w:rFonts w:ascii="Times New Roman" w:eastAsia="Batang" w:hAnsi="Times New Roman"/>
          <w:szCs w:val="20"/>
          <w:lang w:val="en-GB" w:eastAsia="x-none"/>
        </w:rPr>
      </w:pPr>
      <w:r w:rsidRPr="00ED14CB">
        <w:rPr>
          <w:rFonts w:ascii="Times New Roman" w:eastAsia="Batang" w:hAnsi="Times New Roman"/>
          <w:szCs w:val="20"/>
          <w:lang w:val="en-GB" w:eastAsia="x-none"/>
        </w:rPr>
        <w:t>Alt A-2: The node completes one eCCA on one beam, start transmission with the beam to occupy the COT, then move on to the eCCA on the other beam</w:t>
      </w:r>
    </w:p>
    <w:p w14:paraId="49D043E2" w14:textId="77777777" w:rsidR="00766CDC" w:rsidRPr="00ED14CB" w:rsidRDefault="00766CDC" w:rsidP="00A344A0">
      <w:pPr>
        <w:numPr>
          <w:ilvl w:val="1"/>
          <w:numId w:val="17"/>
        </w:numPr>
        <w:overflowPunct w:val="0"/>
        <w:snapToGrid w:val="0"/>
        <w:spacing w:line="252" w:lineRule="auto"/>
        <w:rPr>
          <w:rFonts w:ascii="Times New Roman" w:eastAsia="Batang" w:hAnsi="Times New Roman"/>
          <w:szCs w:val="20"/>
          <w:lang w:val="en-GB" w:eastAsia="x-none"/>
        </w:rPr>
      </w:pPr>
      <w:r w:rsidRPr="00ED14CB">
        <w:rPr>
          <w:rFonts w:ascii="Times New Roman" w:eastAsia="Batang" w:hAnsi="Times New Roman"/>
          <w:szCs w:val="20"/>
          <w:lang w:val="en-GB" w:eastAsia="x-none"/>
        </w:rPr>
        <w:t>Alt A-3: The node performs eCCA of the different beams simultaneous, round robin between different beams</w:t>
      </w:r>
    </w:p>
    <w:p w14:paraId="55C92425" w14:textId="77777777" w:rsidR="00766CDC" w:rsidRPr="00ED14CB" w:rsidRDefault="00766CDC" w:rsidP="00A344A0">
      <w:pPr>
        <w:numPr>
          <w:ilvl w:val="0"/>
          <w:numId w:val="17"/>
        </w:numPr>
        <w:overflowPunct w:val="0"/>
        <w:snapToGrid w:val="0"/>
        <w:spacing w:line="252" w:lineRule="auto"/>
        <w:rPr>
          <w:rFonts w:ascii="Times New Roman" w:eastAsia="Batang" w:hAnsi="Times New Roman"/>
          <w:szCs w:val="20"/>
          <w:lang w:val="en-GB" w:eastAsia="x-none"/>
        </w:rPr>
      </w:pPr>
      <w:r w:rsidRPr="00ED14CB">
        <w:rPr>
          <w:rFonts w:ascii="Times New Roman" w:eastAsia="Batang" w:hAnsi="Times New Roman"/>
          <w:szCs w:val="20"/>
          <w:lang w:val="en-GB" w:eastAsia="x-none"/>
        </w:rPr>
        <w:t>Alt B: The per-beam LBT for different beams is performed simultaneously in parallel, assuming the node has the capability to simultaneously sense in different beams</w:t>
      </w:r>
    </w:p>
    <w:p w14:paraId="207C80A0" w14:textId="77777777" w:rsidR="00766CDC" w:rsidRPr="00766CDC" w:rsidRDefault="00766CDC" w:rsidP="00766CDC">
      <w:pPr>
        <w:rPr>
          <w:rFonts w:ascii="Times" w:eastAsia="Batang" w:hAnsi="Times"/>
          <w:lang w:val="en-GB" w:eastAsia="x-none"/>
        </w:rPr>
      </w:pPr>
    </w:p>
    <w:p w14:paraId="635F4427" w14:textId="77777777" w:rsidR="00766CDC" w:rsidRPr="00766CDC" w:rsidRDefault="00766CDC" w:rsidP="00766CDC">
      <w:pPr>
        <w:rPr>
          <w:rFonts w:ascii="Times" w:eastAsia="Batang" w:hAnsi="Times"/>
          <w:lang w:val="en-GB" w:eastAsia="x-none"/>
        </w:rPr>
      </w:pPr>
    </w:p>
    <w:p w14:paraId="58C677B0" w14:textId="77777777" w:rsidR="00766CDC" w:rsidRPr="00ED14CB" w:rsidRDefault="00766CDC" w:rsidP="00766CDC">
      <w:pPr>
        <w:rPr>
          <w:rFonts w:ascii="Times New Roman" w:eastAsia="Batang" w:hAnsi="Times New Roman"/>
          <w:lang w:val="en-GB" w:eastAsia="x-none"/>
        </w:rPr>
      </w:pPr>
      <w:r w:rsidRPr="00ED14CB">
        <w:rPr>
          <w:rFonts w:ascii="Times New Roman" w:eastAsia="Batang" w:hAnsi="Times New Roman"/>
          <w:highlight w:val="green"/>
          <w:lang w:val="en-GB" w:eastAsia="x-none"/>
        </w:rPr>
        <w:t>Agreement:</w:t>
      </w:r>
    </w:p>
    <w:p w14:paraId="50EA8DE0" w14:textId="77777777" w:rsidR="00766CDC" w:rsidRPr="00ED14CB" w:rsidRDefault="00766CDC" w:rsidP="00766CDC">
      <w:pPr>
        <w:rPr>
          <w:rFonts w:ascii="Times New Roman" w:eastAsia="Batang" w:hAnsi="Times New Roman"/>
          <w:szCs w:val="20"/>
          <w:lang w:val="en-GB"/>
        </w:rPr>
      </w:pPr>
      <w:r w:rsidRPr="00ED14CB">
        <w:rPr>
          <w:rFonts w:ascii="Times New Roman" w:eastAsia="Batang" w:hAnsi="Times New Roman"/>
          <w:szCs w:val="20"/>
          <w:lang w:val="en-GB"/>
        </w:rPr>
        <w:t>Within a COT with TDM of beams with beam switching, when independent per-beam LBT sensing at the start of COT is performed for beams used in the COT (Alt 2 or Alt 3 in earlier agreement) is considered, the following alternatives are further considered</w:t>
      </w:r>
    </w:p>
    <w:p w14:paraId="5151BCA4" w14:textId="77777777" w:rsidR="00766CDC" w:rsidRPr="00ED14CB" w:rsidRDefault="00766CDC" w:rsidP="00A344A0">
      <w:pPr>
        <w:numPr>
          <w:ilvl w:val="0"/>
          <w:numId w:val="17"/>
        </w:numPr>
        <w:overflowPunct w:val="0"/>
        <w:snapToGrid w:val="0"/>
        <w:spacing w:line="252" w:lineRule="auto"/>
        <w:rPr>
          <w:rFonts w:ascii="Times New Roman" w:eastAsia="Batang" w:hAnsi="Times New Roman"/>
          <w:szCs w:val="20"/>
          <w:lang w:val="en-GB" w:eastAsia="x-none"/>
        </w:rPr>
      </w:pPr>
      <w:r w:rsidRPr="00ED14CB">
        <w:rPr>
          <w:rFonts w:ascii="Times New Roman" w:eastAsia="Batang" w:hAnsi="Times New Roman"/>
          <w:szCs w:val="20"/>
          <w:lang w:val="en-GB" w:eastAsia="x-none"/>
        </w:rPr>
        <w:t>Alt A: The per-beam LBT for different beams is performed one after another in time domain</w:t>
      </w:r>
    </w:p>
    <w:p w14:paraId="47BEB97E" w14:textId="77777777" w:rsidR="00766CDC" w:rsidRPr="00ED14CB" w:rsidRDefault="00766CDC" w:rsidP="00A344A0">
      <w:pPr>
        <w:numPr>
          <w:ilvl w:val="1"/>
          <w:numId w:val="17"/>
        </w:numPr>
        <w:overflowPunct w:val="0"/>
        <w:snapToGrid w:val="0"/>
        <w:spacing w:line="252" w:lineRule="auto"/>
        <w:rPr>
          <w:rFonts w:ascii="Times New Roman" w:eastAsia="Batang" w:hAnsi="Times New Roman"/>
          <w:szCs w:val="20"/>
          <w:lang w:val="en-GB" w:eastAsia="x-none"/>
        </w:rPr>
      </w:pPr>
      <w:r w:rsidRPr="00ED14CB">
        <w:rPr>
          <w:rFonts w:ascii="Times New Roman" w:eastAsia="Batang" w:hAnsi="Times New Roman"/>
          <w:szCs w:val="20"/>
          <w:lang w:val="en-GB" w:eastAsia="x-none"/>
        </w:rPr>
        <w:t>Alt A-1: The node completes one eCCA on one beam, and directly move on to the eCCA on the other beam, with no transmission in the middle</w:t>
      </w:r>
    </w:p>
    <w:p w14:paraId="7ADEEF69" w14:textId="77777777" w:rsidR="00766CDC" w:rsidRPr="00ED14CB" w:rsidRDefault="00766CDC" w:rsidP="00A344A0">
      <w:pPr>
        <w:numPr>
          <w:ilvl w:val="1"/>
          <w:numId w:val="17"/>
        </w:numPr>
        <w:overflowPunct w:val="0"/>
        <w:snapToGrid w:val="0"/>
        <w:spacing w:line="252" w:lineRule="auto"/>
        <w:rPr>
          <w:rFonts w:ascii="Times New Roman" w:eastAsia="Batang" w:hAnsi="Times New Roman"/>
          <w:szCs w:val="20"/>
          <w:lang w:val="en-GB" w:eastAsia="x-none"/>
        </w:rPr>
      </w:pPr>
      <w:r w:rsidRPr="00ED14CB">
        <w:rPr>
          <w:rFonts w:ascii="Times New Roman" w:eastAsia="Batang" w:hAnsi="Times New Roman"/>
          <w:szCs w:val="20"/>
          <w:lang w:val="en-GB" w:eastAsia="x-none"/>
        </w:rPr>
        <w:t>Alt A-2: The node completes one eCCA on one beam, start transmission with the beam to occupy the COT, then move on to the eCCA on the other beam</w:t>
      </w:r>
    </w:p>
    <w:p w14:paraId="55938AC6" w14:textId="77777777" w:rsidR="00766CDC" w:rsidRPr="00ED14CB" w:rsidRDefault="00766CDC" w:rsidP="00A344A0">
      <w:pPr>
        <w:numPr>
          <w:ilvl w:val="1"/>
          <w:numId w:val="17"/>
        </w:numPr>
        <w:overflowPunct w:val="0"/>
        <w:snapToGrid w:val="0"/>
        <w:spacing w:line="252" w:lineRule="auto"/>
        <w:rPr>
          <w:rFonts w:ascii="Times New Roman" w:eastAsia="Batang" w:hAnsi="Times New Roman"/>
          <w:szCs w:val="20"/>
          <w:lang w:val="en-GB" w:eastAsia="x-none"/>
        </w:rPr>
      </w:pPr>
      <w:r w:rsidRPr="00ED14CB">
        <w:rPr>
          <w:rFonts w:ascii="Times New Roman" w:eastAsia="Batang" w:hAnsi="Times New Roman"/>
          <w:szCs w:val="20"/>
          <w:lang w:val="en-GB" w:eastAsia="x-none"/>
        </w:rPr>
        <w:t>Alt A-3: The node performs eCCA of the different beams simultaneous, round robin between different beams</w:t>
      </w:r>
    </w:p>
    <w:p w14:paraId="183FC30C" w14:textId="77777777" w:rsidR="00766CDC" w:rsidRPr="00ED14CB" w:rsidRDefault="00766CDC" w:rsidP="00A344A0">
      <w:pPr>
        <w:numPr>
          <w:ilvl w:val="0"/>
          <w:numId w:val="17"/>
        </w:numPr>
        <w:overflowPunct w:val="0"/>
        <w:snapToGrid w:val="0"/>
        <w:spacing w:line="252" w:lineRule="auto"/>
        <w:rPr>
          <w:rFonts w:ascii="Times New Roman" w:eastAsia="Batang" w:hAnsi="Times New Roman"/>
          <w:szCs w:val="20"/>
          <w:lang w:val="en-GB" w:eastAsia="x-none"/>
        </w:rPr>
      </w:pPr>
      <w:r w:rsidRPr="00ED14CB">
        <w:rPr>
          <w:rFonts w:ascii="Times New Roman" w:eastAsia="Batang" w:hAnsi="Times New Roman"/>
          <w:szCs w:val="20"/>
          <w:lang w:val="en-GB" w:eastAsia="x-none"/>
        </w:rPr>
        <w:t>Alt B: The per-beam LBT for different beams is performed simultaneously in parallel, assuming the node has the capability to simultaneously sense in different beams</w:t>
      </w:r>
    </w:p>
    <w:p w14:paraId="1167F89C" w14:textId="713BD589" w:rsidR="005E4897" w:rsidRPr="008B3925" w:rsidRDefault="002A4AAA" w:rsidP="00BA6CCC">
      <w:pPr>
        <w:spacing w:before="120" w:after="120"/>
        <w:jc w:val="both"/>
        <w:rPr>
          <w:rFonts w:ascii="Times New Roman" w:eastAsiaTheme="minorEastAsia" w:hAnsi="Times New Roman"/>
          <w:lang w:eastAsia="zh-CN"/>
        </w:rPr>
      </w:pPr>
      <w:r>
        <w:rPr>
          <w:rFonts w:ascii="Times New Roman" w:eastAsiaTheme="minorEastAsia" w:hAnsi="Times New Roman"/>
          <w:lang w:eastAsia="zh-CN"/>
        </w:rPr>
        <w:t xml:space="preserve">For MU-MIMO (SDM) transmission, </w:t>
      </w:r>
      <w:r w:rsidR="00D023E5">
        <w:rPr>
          <w:rFonts w:ascii="Times New Roman" w:eastAsiaTheme="minorEastAsia" w:hAnsi="Times New Roman"/>
          <w:lang w:eastAsia="zh-CN"/>
        </w:rPr>
        <w:t>when</w:t>
      </w:r>
      <w:r>
        <w:rPr>
          <w:rFonts w:ascii="Times New Roman" w:eastAsiaTheme="minorEastAsia" w:hAnsi="Times New Roman"/>
          <w:lang w:eastAsia="zh-CN"/>
        </w:rPr>
        <w:t xml:space="preserve"> the </w:t>
      </w:r>
      <w:r w:rsidR="00413629">
        <w:rPr>
          <w:rFonts w:ascii="Times New Roman" w:eastAsiaTheme="minorEastAsia" w:hAnsi="Times New Roman"/>
          <w:lang w:eastAsia="zh-CN"/>
        </w:rPr>
        <w:t>equipment</w:t>
      </w:r>
      <w:r>
        <w:rPr>
          <w:rFonts w:ascii="Times New Roman" w:eastAsiaTheme="minorEastAsia" w:hAnsi="Times New Roman"/>
          <w:lang w:eastAsia="zh-CN"/>
        </w:rPr>
        <w:t xml:space="preserve"> has the capability to transmit and receive with different beams simultaneously, the most efficient way to perform per-beam LBT is to perform LBT over different beams simultaneously</w:t>
      </w:r>
      <w:r w:rsidR="00FB42A1">
        <w:rPr>
          <w:rFonts w:ascii="Times New Roman" w:eastAsiaTheme="minorEastAsia" w:hAnsi="Times New Roman"/>
          <w:lang w:eastAsia="zh-CN"/>
        </w:rPr>
        <w:t xml:space="preserve"> in parallel</w:t>
      </w:r>
      <w:r w:rsidR="0090074D" w:rsidRPr="008B3925">
        <w:rPr>
          <w:rFonts w:ascii="Times New Roman" w:eastAsiaTheme="minorEastAsia" w:hAnsi="Times New Roman"/>
          <w:lang w:eastAsia="zh-CN"/>
        </w:rPr>
        <w:t>.</w:t>
      </w:r>
      <w:r w:rsidR="00524555">
        <w:rPr>
          <w:rFonts w:ascii="Times New Roman" w:eastAsiaTheme="minorEastAsia" w:hAnsi="Times New Roman"/>
          <w:lang w:eastAsia="zh-CN"/>
        </w:rPr>
        <w:t xml:space="preserve"> </w:t>
      </w:r>
      <w:r w:rsidR="00FB5077">
        <w:rPr>
          <w:rFonts w:ascii="Times New Roman" w:eastAsiaTheme="minorEastAsia" w:hAnsi="Times New Roman"/>
          <w:lang w:eastAsia="zh-CN"/>
        </w:rPr>
        <w:t>When the equipment does not support simultaneous LBT with different beams, the TDM LBT in Alt A-1 can be applied</w:t>
      </w:r>
      <w:r w:rsidR="00524555">
        <w:rPr>
          <w:rFonts w:ascii="Times New Roman" w:eastAsiaTheme="minorEastAsia" w:hAnsi="Times New Roman"/>
          <w:lang w:eastAsia="zh-CN"/>
        </w:rPr>
        <w:t>.</w:t>
      </w:r>
      <w:r w:rsidR="0018311B">
        <w:rPr>
          <w:rFonts w:ascii="Times New Roman" w:eastAsiaTheme="minorEastAsia" w:hAnsi="Times New Roman"/>
          <w:lang w:eastAsia="zh-CN"/>
        </w:rPr>
        <w:t xml:space="preserve"> With Alt</w:t>
      </w:r>
      <w:r w:rsidR="008F5D8E">
        <w:rPr>
          <w:rFonts w:ascii="Times New Roman" w:eastAsiaTheme="minorEastAsia" w:hAnsi="Times New Roman"/>
          <w:lang w:eastAsia="zh-CN"/>
        </w:rPr>
        <w:t xml:space="preserve"> A</w:t>
      </w:r>
      <w:r w:rsidR="0018311B">
        <w:rPr>
          <w:rFonts w:ascii="Times New Roman" w:eastAsiaTheme="minorEastAsia" w:hAnsi="Times New Roman"/>
          <w:lang w:eastAsia="zh-CN"/>
        </w:rPr>
        <w:t>-2, we are not sure how to perform SDM transmission if the eCCA is performed on one beam and start transmission with the beam to occupy the COT and then move on to the eCCA on the other beam.</w:t>
      </w:r>
      <w:r w:rsidR="00E26AB5">
        <w:rPr>
          <w:rFonts w:ascii="Times New Roman" w:eastAsiaTheme="minorEastAsia" w:hAnsi="Times New Roman"/>
          <w:lang w:eastAsia="zh-CN"/>
        </w:rPr>
        <w:t xml:space="preserve"> With Alt</w:t>
      </w:r>
      <w:r w:rsidR="008F5D8E">
        <w:rPr>
          <w:rFonts w:ascii="Times New Roman" w:eastAsiaTheme="minorEastAsia" w:hAnsi="Times New Roman"/>
          <w:lang w:eastAsia="zh-CN"/>
        </w:rPr>
        <w:t xml:space="preserve"> A</w:t>
      </w:r>
      <w:r w:rsidR="00E26AB5">
        <w:rPr>
          <w:rFonts w:ascii="Times New Roman" w:eastAsiaTheme="minorEastAsia" w:hAnsi="Times New Roman"/>
          <w:lang w:eastAsia="zh-CN"/>
        </w:rPr>
        <w:t xml:space="preserve">-3, </w:t>
      </w:r>
      <w:r w:rsidR="00FB5077">
        <w:rPr>
          <w:rFonts w:ascii="Times New Roman" w:eastAsiaTheme="minorEastAsia" w:hAnsi="Times New Roman"/>
          <w:lang w:eastAsia="zh-CN"/>
        </w:rPr>
        <w:t xml:space="preserve">the exact LBT procedure </w:t>
      </w:r>
      <w:r w:rsidR="00F00264">
        <w:rPr>
          <w:rFonts w:ascii="Times New Roman" w:eastAsiaTheme="minorEastAsia" w:hAnsi="Times New Roman"/>
          <w:lang w:eastAsia="zh-CN"/>
        </w:rPr>
        <w:t>and benefit are</w:t>
      </w:r>
      <w:r w:rsidR="00FB5077">
        <w:rPr>
          <w:rFonts w:ascii="Times New Roman" w:eastAsiaTheme="minorEastAsia" w:hAnsi="Times New Roman"/>
          <w:lang w:eastAsia="zh-CN"/>
        </w:rPr>
        <w:t xml:space="preserve"> not clear, different companies seem to have different proposals</w:t>
      </w:r>
      <w:r w:rsidR="00D8749B">
        <w:rPr>
          <w:rFonts w:ascii="Times New Roman" w:eastAsiaTheme="minorEastAsia" w:hAnsi="Times New Roman"/>
          <w:lang w:eastAsia="zh-CN"/>
        </w:rPr>
        <w:t>.</w:t>
      </w:r>
      <w:r w:rsidR="00480A61">
        <w:rPr>
          <w:rFonts w:ascii="Times New Roman" w:eastAsiaTheme="minorEastAsia" w:hAnsi="Times New Roman"/>
          <w:lang w:eastAsia="zh-CN"/>
        </w:rPr>
        <w:t xml:space="preserve"> </w:t>
      </w:r>
    </w:p>
    <w:p w14:paraId="441BFB38" w14:textId="73CD9823" w:rsidR="0083013E" w:rsidRPr="0083013E" w:rsidRDefault="00D178EE" w:rsidP="00BA3BB7">
      <w:pPr>
        <w:jc w:val="both"/>
        <w:rPr>
          <w:rFonts w:ascii="Times" w:eastAsia="Batang" w:hAnsi="Times" w:cs="Times"/>
          <w:b/>
          <w:szCs w:val="20"/>
          <w:lang w:val="en-GB" w:eastAsia="x-none"/>
        </w:rPr>
      </w:pPr>
      <w:bookmarkStart w:id="21" w:name="_Ref67929063"/>
      <w:r w:rsidRPr="008B3925">
        <w:rPr>
          <w:rFonts w:ascii="Times New Roman" w:hAnsi="Times New Roman"/>
          <w:b/>
        </w:rPr>
        <w:lastRenderedPageBreak/>
        <w:t xml:space="preserve">Proposal </w:t>
      </w:r>
      <w:r w:rsidRPr="008B3925">
        <w:rPr>
          <w:rFonts w:ascii="Times New Roman" w:hAnsi="Times New Roman"/>
          <w:b/>
        </w:rPr>
        <w:fldChar w:fldCharType="begin"/>
      </w:r>
      <w:r w:rsidRPr="008B3925">
        <w:rPr>
          <w:rFonts w:ascii="Times New Roman" w:hAnsi="Times New Roman"/>
          <w:b/>
        </w:rPr>
        <w:instrText xml:space="preserve"> SEQ Proposal \* ARABIC </w:instrText>
      </w:r>
      <w:r w:rsidRPr="008B3925">
        <w:rPr>
          <w:rFonts w:ascii="Times New Roman" w:hAnsi="Times New Roman"/>
          <w:b/>
        </w:rPr>
        <w:fldChar w:fldCharType="separate"/>
      </w:r>
      <w:r w:rsidR="00465FF7">
        <w:rPr>
          <w:rFonts w:ascii="Times New Roman" w:hAnsi="Times New Roman"/>
          <w:b/>
          <w:noProof/>
        </w:rPr>
        <w:t>11</w:t>
      </w:r>
      <w:r w:rsidRPr="008B3925">
        <w:rPr>
          <w:rFonts w:ascii="Times New Roman" w:hAnsi="Times New Roman"/>
          <w:b/>
        </w:rPr>
        <w:fldChar w:fldCharType="end"/>
      </w:r>
      <w:r w:rsidRPr="008B3925">
        <w:rPr>
          <w:rFonts w:ascii="Times New Roman" w:hAnsi="Times New Roman"/>
          <w:b/>
        </w:rPr>
        <w:t xml:space="preserve">: </w:t>
      </w:r>
      <w:r w:rsidR="005C5AD8" w:rsidRPr="008B3925">
        <w:rPr>
          <w:rFonts w:ascii="Times New Roman" w:hAnsi="Times New Roman"/>
          <w:b/>
        </w:rPr>
        <w:t>F</w:t>
      </w:r>
      <w:r w:rsidR="00C50F38" w:rsidRPr="008B3925">
        <w:rPr>
          <w:rFonts w:ascii="Times New Roman" w:hAnsi="Times New Roman"/>
          <w:b/>
        </w:rPr>
        <w:t xml:space="preserve">or </w:t>
      </w:r>
      <w:r w:rsidR="00C50F38" w:rsidRPr="008B3925">
        <w:rPr>
          <w:rFonts w:ascii="Times New Roman" w:hAnsi="Times New Roman"/>
          <w:b/>
          <w:bCs/>
          <w:szCs w:val="20"/>
        </w:rPr>
        <w:t>a COT with MU-MIMO (SDM) transmission</w:t>
      </w:r>
      <w:r w:rsidRPr="00923476">
        <w:rPr>
          <w:rFonts w:ascii="Times New Roman" w:hAnsi="Times New Roman"/>
          <w:b/>
        </w:rPr>
        <w:t xml:space="preserve">, </w:t>
      </w:r>
      <w:r w:rsidR="0083013E">
        <w:rPr>
          <w:rFonts w:ascii="Times New Roman" w:hAnsi="Times New Roman"/>
          <w:b/>
        </w:rPr>
        <w:t xml:space="preserve">both Alt A-1 and Alt B are supported. </w:t>
      </w:r>
      <w:bookmarkEnd w:id="21"/>
    </w:p>
    <w:p w14:paraId="50692F52" w14:textId="5D0B3AE9" w:rsidR="000078CB" w:rsidRDefault="000078CB" w:rsidP="00BA6CCC">
      <w:pPr>
        <w:spacing w:before="120" w:after="120"/>
        <w:jc w:val="both"/>
        <w:rPr>
          <w:rFonts w:ascii="Times" w:eastAsia="Batang" w:hAnsi="Times" w:cs="Times"/>
          <w:szCs w:val="20"/>
          <w:lang w:val="en-GB" w:eastAsia="x-none"/>
        </w:rPr>
      </w:pPr>
      <w:r>
        <w:rPr>
          <w:rFonts w:ascii="Times New Roman" w:eastAsiaTheme="minorEastAsia" w:hAnsi="Times New Roman"/>
          <w:lang w:eastAsia="zh-CN"/>
        </w:rPr>
        <w:t>For</w:t>
      </w:r>
      <w:r w:rsidR="00452A32" w:rsidRPr="000078CB">
        <w:rPr>
          <w:rFonts w:ascii="Times New Roman" w:eastAsiaTheme="minorEastAsia" w:hAnsi="Times New Roman"/>
          <w:lang w:eastAsia="zh-CN"/>
        </w:rPr>
        <w:t xml:space="preserve"> </w:t>
      </w:r>
      <w:r w:rsidR="000E2EBA" w:rsidRPr="000078CB">
        <w:rPr>
          <w:rFonts w:ascii="Times New Roman" w:eastAsiaTheme="minorEastAsia" w:hAnsi="Times New Roman"/>
          <w:lang w:eastAsia="zh-CN"/>
        </w:rPr>
        <w:t xml:space="preserve">transmitting with different beams within a COT in a TDM way, </w:t>
      </w:r>
      <w:r w:rsidR="00A77C68">
        <w:rPr>
          <w:rFonts w:ascii="Times New Roman" w:eastAsiaTheme="minorEastAsia" w:hAnsi="Times New Roman"/>
          <w:lang w:eastAsia="zh-CN"/>
        </w:rPr>
        <w:t>the per-beam LBT is performed based on the capability.</w:t>
      </w:r>
      <w:r w:rsidR="00413629">
        <w:rPr>
          <w:rFonts w:ascii="Times New Roman" w:eastAsiaTheme="minorEastAsia" w:hAnsi="Times New Roman"/>
          <w:lang w:eastAsia="zh-CN"/>
        </w:rPr>
        <w:t xml:space="preserve"> If the equipment has the capability to simultaneously sense in different beams, e.g., with digital beams or with different TRPs, the per-beam LBT can be performed simultaneously in parallel.</w:t>
      </w:r>
      <w:r w:rsidR="004A2235">
        <w:rPr>
          <w:rFonts w:ascii="Times New Roman" w:eastAsiaTheme="minorEastAsia" w:hAnsi="Times New Roman"/>
          <w:lang w:eastAsia="zh-CN"/>
        </w:rPr>
        <w:t xml:space="preserve"> If the equipment does not ha</w:t>
      </w:r>
      <w:r w:rsidR="008F5C1F">
        <w:rPr>
          <w:rFonts w:ascii="Times New Roman" w:eastAsiaTheme="minorEastAsia" w:hAnsi="Times New Roman"/>
          <w:lang w:eastAsia="zh-CN"/>
        </w:rPr>
        <w:t>ve</w:t>
      </w:r>
      <w:r w:rsidR="004A2235">
        <w:rPr>
          <w:rFonts w:ascii="Times New Roman" w:eastAsiaTheme="minorEastAsia" w:hAnsi="Times New Roman"/>
          <w:lang w:eastAsia="zh-CN"/>
        </w:rPr>
        <w:t xml:space="preserve"> the capability to simultaneously sense </w:t>
      </w:r>
      <w:r w:rsidR="008F5C1F">
        <w:rPr>
          <w:rFonts w:ascii="Times New Roman" w:eastAsiaTheme="minorEastAsia" w:hAnsi="Times New Roman"/>
          <w:lang w:eastAsia="zh-CN"/>
        </w:rPr>
        <w:t>with</w:t>
      </w:r>
      <w:r w:rsidR="004A2235">
        <w:rPr>
          <w:rFonts w:ascii="Times New Roman" w:eastAsiaTheme="minorEastAsia" w:hAnsi="Times New Roman"/>
          <w:lang w:eastAsia="zh-CN"/>
        </w:rPr>
        <w:t xml:space="preserve"> different beams, it should perform the LBT for different beams one after another in time domain.</w:t>
      </w:r>
      <w:r w:rsidR="00A72F70">
        <w:rPr>
          <w:rFonts w:ascii="Times New Roman" w:eastAsiaTheme="minorEastAsia" w:hAnsi="Times New Roman"/>
          <w:lang w:eastAsia="zh-CN"/>
        </w:rPr>
        <w:t xml:space="preserve"> More specifically, Alt A-1 is supported, </w:t>
      </w:r>
      <w:r w:rsidR="00A72F70">
        <w:rPr>
          <w:rFonts w:ascii="Times" w:eastAsia="Batang" w:hAnsi="Times" w:cs="Times"/>
          <w:szCs w:val="20"/>
          <w:lang w:val="en-GB" w:eastAsia="x-none"/>
        </w:rPr>
        <w:t>the</w:t>
      </w:r>
      <w:r w:rsidR="00A72F70" w:rsidRPr="00766CDC">
        <w:rPr>
          <w:rFonts w:ascii="Times" w:eastAsia="Batang" w:hAnsi="Times" w:cs="Times"/>
          <w:szCs w:val="20"/>
          <w:lang w:val="en-GB" w:eastAsia="x-none"/>
        </w:rPr>
        <w:t xml:space="preserve"> node completes one eCCA on one beam, and directly move on to the eCCA on the other beam, with no transmission in the middle</w:t>
      </w:r>
      <w:r w:rsidR="00E101A8">
        <w:rPr>
          <w:rFonts w:ascii="Times" w:eastAsia="Batang" w:hAnsi="Times" w:cs="Times"/>
          <w:szCs w:val="20"/>
          <w:lang w:val="en-GB" w:eastAsia="x-none"/>
        </w:rPr>
        <w:t xml:space="preserve">. Alt A-2 is not supported since gNB should always leave gap for LBT between transmissions. Due to the uncertainty of the channel availability, the time duration for eCCA is hard to estimate. Therefore, </w:t>
      </w:r>
      <w:r w:rsidR="008A1937">
        <w:rPr>
          <w:rFonts w:ascii="Times" w:eastAsia="Batang" w:hAnsi="Times" w:cs="Times"/>
          <w:szCs w:val="20"/>
          <w:lang w:val="en-GB" w:eastAsia="x-none"/>
        </w:rPr>
        <w:t xml:space="preserve">some of </w:t>
      </w:r>
      <w:r w:rsidR="00147157">
        <w:rPr>
          <w:rFonts w:ascii="Times" w:eastAsia="Batang" w:hAnsi="Times" w:cs="Times"/>
          <w:szCs w:val="20"/>
          <w:lang w:val="en-GB" w:eastAsia="x-none"/>
        </w:rPr>
        <w:t>the transmission</w:t>
      </w:r>
      <w:r w:rsidR="008A1937">
        <w:rPr>
          <w:rFonts w:ascii="Times" w:eastAsia="Batang" w:hAnsi="Times" w:cs="Times"/>
          <w:szCs w:val="20"/>
          <w:lang w:val="en-GB" w:eastAsia="x-none"/>
        </w:rPr>
        <w:t>s with pre-defined pattern may not be transmitted due to the eCCA between transmissions</w:t>
      </w:r>
      <w:r w:rsidR="00E101A8">
        <w:rPr>
          <w:rFonts w:ascii="Times" w:eastAsia="Batang" w:hAnsi="Times" w:cs="Times"/>
          <w:szCs w:val="20"/>
          <w:lang w:val="en-GB" w:eastAsia="x-none"/>
        </w:rPr>
        <w:t>.</w:t>
      </w:r>
      <w:r w:rsidR="00A67D28">
        <w:rPr>
          <w:rFonts w:ascii="Times" w:eastAsia="Batang" w:hAnsi="Times" w:cs="Times"/>
          <w:szCs w:val="20"/>
          <w:lang w:val="en-GB" w:eastAsia="x-none"/>
        </w:rPr>
        <w:t xml:space="preserve"> With Alt A-3, as we mentioned above, </w:t>
      </w:r>
      <w:r w:rsidR="008F5C1F">
        <w:rPr>
          <w:rFonts w:ascii="Times" w:eastAsia="Batang" w:hAnsi="Times" w:cs="Times"/>
          <w:szCs w:val="20"/>
          <w:lang w:val="en-GB" w:eastAsia="x-none"/>
        </w:rPr>
        <w:t>the procedure and the benefit are not clear</w:t>
      </w:r>
      <w:r w:rsidR="00A67D28">
        <w:rPr>
          <w:rFonts w:ascii="Times" w:eastAsia="Batang" w:hAnsi="Times" w:cs="Times"/>
          <w:szCs w:val="20"/>
          <w:lang w:val="en-GB" w:eastAsia="x-none"/>
        </w:rPr>
        <w:t>.</w:t>
      </w:r>
    </w:p>
    <w:p w14:paraId="6F5474EA" w14:textId="4504E7B8" w:rsidR="00643F60" w:rsidRPr="0033763F" w:rsidRDefault="0033763F" w:rsidP="0033763F">
      <w:pPr>
        <w:rPr>
          <w:rFonts w:ascii="Times New Roman" w:hAnsi="Times New Roman"/>
          <w:b/>
          <w:bCs/>
          <w:szCs w:val="20"/>
        </w:rPr>
      </w:pPr>
      <w:bookmarkStart w:id="22" w:name="_Ref71212330"/>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465FF7">
        <w:rPr>
          <w:rFonts w:ascii="Times New Roman" w:hAnsi="Times New Roman"/>
          <w:b/>
          <w:noProof/>
        </w:rPr>
        <w:t>12</w:t>
      </w:r>
      <w:r w:rsidRPr="00443FB1">
        <w:rPr>
          <w:rFonts w:ascii="Times New Roman" w:hAnsi="Times New Roman"/>
          <w:b/>
        </w:rPr>
        <w:fldChar w:fldCharType="end"/>
      </w:r>
      <w:r>
        <w:rPr>
          <w:rFonts w:ascii="Times New Roman" w:hAnsi="Times New Roman"/>
          <w:b/>
        </w:rPr>
        <w:t>: Alt A-1 and Alt-B are supported for the transmission within a COT with TDM of beams with beam switching</w:t>
      </w:r>
      <w:r w:rsidRPr="00C6549F">
        <w:rPr>
          <w:rFonts w:ascii="Times New Roman" w:hAnsi="Times New Roman"/>
          <w:b/>
          <w:bCs/>
          <w:szCs w:val="20"/>
        </w:rPr>
        <w:t>.</w:t>
      </w:r>
      <w:bookmarkEnd w:id="22"/>
    </w:p>
    <w:p w14:paraId="1691E297" w14:textId="7E21D833" w:rsidR="00AE0CF7" w:rsidRDefault="00D437DF" w:rsidP="00AE0CF7">
      <w:pPr>
        <w:pStyle w:val="3"/>
        <w:ind w:left="1304"/>
        <w:rPr>
          <w:lang w:eastAsia="zh-CN"/>
        </w:rPr>
      </w:pPr>
      <w:r>
        <w:rPr>
          <w:lang w:eastAsia="zh-CN"/>
        </w:rPr>
        <w:t>Spatial relationship between sensing beam and transmission beam</w:t>
      </w:r>
    </w:p>
    <w:p w14:paraId="4523D1E6" w14:textId="0B136B08" w:rsidR="00D437DF" w:rsidRDefault="00D437DF" w:rsidP="00D93A13">
      <w:pPr>
        <w:spacing w:before="240" w:after="240"/>
        <w:jc w:val="both"/>
        <w:rPr>
          <w:rFonts w:ascii="Times New Roman" w:eastAsia="Batang" w:hAnsi="Times New Roman"/>
          <w:szCs w:val="20"/>
          <w:lang w:val="en-GB" w:eastAsia="x-none"/>
        </w:rPr>
      </w:pPr>
      <w:r w:rsidRPr="00ED14CB">
        <w:rPr>
          <w:rFonts w:ascii="Times New Roman" w:eastAsia="Batang" w:hAnsi="Times New Roman"/>
          <w:szCs w:val="20"/>
          <w:lang w:val="en-GB" w:eastAsia="x-none"/>
        </w:rPr>
        <w:t>The spatial relationship between all possible sensing beams and the transmission beams has been extensively discussed</w:t>
      </w:r>
      <w:r w:rsidR="005E3D99" w:rsidRPr="00ED14CB">
        <w:rPr>
          <w:rFonts w:ascii="Times New Roman" w:eastAsia="Batang" w:hAnsi="Times New Roman"/>
          <w:szCs w:val="20"/>
          <w:lang w:val="en-GB" w:eastAsia="x-none"/>
        </w:rPr>
        <w:t>. It is agreed that the sensing beam should “cover” the transmission beam(s). However, the definition of “cover” is not clear yet.</w:t>
      </w:r>
      <w:r w:rsidR="00C91D79" w:rsidRPr="00ED14CB">
        <w:rPr>
          <w:rFonts w:ascii="Times New Roman" w:eastAsia="Batang" w:hAnsi="Times New Roman"/>
          <w:szCs w:val="20"/>
          <w:lang w:val="en-GB" w:eastAsia="x-none"/>
        </w:rPr>
        <w:t xml:space="preserve"> </w:t>
      </w:r>
      <w:r w:rsidR="00D93A13">
        <w:rPr>
          <w:rFonts w:ascii="Times New Roman" w:eastAsia="Batang" w:hAnsi="Times New Roman"/>
          <w:szCs w:val="20"/>
          <w:lang w:val="en-GB" w:eastAsia="x-none"/>
        </w:rPr>
        <w:t>The potential options are discussed in RAN1#</w:t>
      </w:r>
      <w:r w:rsidR="00557AFD">
        <w:rPr>
          <w:rFonts w:ascii="Times New Roman" w:eastAsia="Batang" w:hAnsi="Times New Roman"/>
          <w:szCs w:val="20"/>
          <w:lang w:val="en-GB" w:eastAsia="x-none"/>
        </w:rPr>
        <w:t>106</w:t>
      </w:r>
      <w:r w:rsidR="00A44E13">
        <w:rPr>
          <w:rFonts w:ascii="Times New Roman" w:eastAsia="Batang" w:hAnsi="Times New Roman"/>
          <w:szCs w:val="20"/>
          <w:lang w:val="en-GB" w:eastAsia="x-none"/>
        </w:rPr>
        <w:t>b</w:t>
      </w:r>
      <w:r w:rsidR="00F5168B">
        <w:rPr>
          <w:rFonts w:ascii="Times New Roman" w:eastAsia="Batang" w:hAnsi="Times New Roman"/>
          <w:szCs w:val="20"/>
          <w:lang w:val="en-GB" w:eastAsia="x-none"/>
        </w:rPr>
        <w:t>-</w:t>
      </w:r>
      <w:r w:rsidR="00557AFD">
        <w:rPr>
          <w:rFonts w:ascii="Times New Roman" w:eastAsia="Batang" w:hAnsi="Times New Roman"/>
          <w:szCs w:val="20"/>
          <w:lang w:val="en-GB" w:eastAsia="x-none"/>
        </w:rPr>
        <w:t xml:space="preserve">e </w:t>
      </w:r>
      <w:r w:rsidR="00D93A13">
        <w:rPr>
          <w:rFonts w:ascii="Times New Roman" w:eastAsia="Batang" w:hAnsi="Times New Roman"/>
          <w:szCs w:val="20"/>
          <w:lang w:val="en-GB" w:eastAsia="x-none"/>
        </w:rPr>
        <w:t>as below</w:t>
      </w:r>
      <w:r w:rsidR="00F5168B">
        <w:rPr>
          <w:rFonts w:ascii="Times New Roman" w:eastAsia="Batang" w:hAnsi="Times New Roman"/>
          <w:szCs w:val="20"/>
          <w:lang w:val="en-GB" w:eastAsia="x-none"/>
        </w:rPr>
        <w:t xml:space="preserve"> </w:t>
      </w:r>
      <w:r w:rsidR="00F5168B">
        <w:rPr>
          <w:rFonts w:ascii="Times New Roman" w:eastAsia="Batang" w:hAnsi="Times New Roman"/>
          <w:szCs w:val="20"/>
          <w:lang w:val="en-GB" w:eastAsia="x-none"/>
        </w:rPr>
        <w:fldChar w:fldCharType="begin"/>
      </w:r>
      <w:r w:rsidR="00F5168B">
        <w:rPr>
          <w:rFonts w:ascii="Times New Roman" w:eastAsia="Batang" w:hAnsi="Times New Roman"/>
          <w:szCs w:val="20"/>
          <w:lang w:val="en-GB" w:eastAsia="x-none"/>
        </w:rPr>
        <w:instrText xml:space="preserve"> REF _Ref86657780 \r \h </w:instrText>
      </w:r>
      <w:r w:rsidR="00F5168B">
        <w:rPr>
          <w:rFonts w:ascii="Times New Roman" w:eastAsia="Batang" w:hAnsi="Times New Roman"/>
          <w:szCs w:val="20"/>
          <w:lang w:val="en-GB" w:eastAsia="x-none"/>
        </w:rPr>
      </w:r>
      <w:r w:rsidR="00F5168B">
        <w:rPr>
          <w:rFonts w:ascii="Times New Roman" w:eastAsia="Batang" w:hAnsi="Times New Roman"/>
          <w:szCs w:val="20"/>
          <w:lang w:val="en-GB" w:eastAsia="x-none"/>
        </w:rPr>
        <w:fldChar w:fldCharType="separate"/>
      </w:r>
      <w:r w:rsidR="00F5168B">
        <w:rPr>
          <w:rFonts w:ascii="Times New Roman" w:eastAsia="Batang" w:hAnsi="Times New Roman"/>
          <w:szCs w:val="20"/>
          <w:lang w:val="en-GB" w:eastAsia="x-none"/>
        </w:rPr>
        <w:t>[7]</w:t>
      </w:r>
      <w:r w:rsidR="00F5168B">
        <w:rPr>
          <w:rFonts w:ascii="Times New Roman" w:eastAsia="Batang" w:hAnsi="Times New Roman"/>
          <w:szCs w:val="20"/>
          <w:lang w:val="en-GB" w:eastAsia="x-none"/>
        </w:rPr>
        <w:fldChar w:fldCharType="end"/>
      </w:r>
      <w:r w:rsidR="00C91D79" w:rsidRPr="00ED14CB">
        <w:rPr>
          <w:rFonts w:ascii="Times New Roman" w:eastAsia="Batang" w:hAnsi="Times New Roman"/>
          <w:szCs w:val="20"/>
          <w:lang w:val="en-GB" w:eastAsia="x-none"/>
        </w:rPr>
        <w:t>:</w:t>
      </w:r>
    </w:p>
    <w:p w14:paraId="13894E6D" w14:textId="77777777" w:rsidR="009968FE" w:rsidRPr="009968FE" w:rsidRDefault="009968FE" w:rsidP="009968FE">
      <w:pPr>
        <w:rPr>
          <w:rFonts w:ascii="Times" w:eastAsia="Batang" w:hAnsi="Times"/>
          <w:lang w:val="en-GB" w:eastAsia="x-none"/>
        </w:rPr>
      </w:pPr>
      <w:r w:rsidRPr="009968FE">
        <w:rPr>
          <w:rFonts w:ascii="Times" w:eastAsia="Batang" w:hAnsi="Times"/>
          <w:highlight w:val="green"/>
          <w:lang w:val="en-GB" w:eastAsia="x-none"/>
        </w:rPr>
        <w:t>Agreement:</w:t>
      </w:r>
    </w:p>
    <w:p w14:paraId="159271F5" w14:textId="77777777" w:rsidR="009968FE" w:rsidRPr="009968FE" w:rsidRDefault="009968FE" w:rsidP="009968FE">
      <w:pPr>
        <w:numPr>
          <w:ilvl w:val="0"/>
          <w:numId w:val="49"/>
        </w:numPr>
        <w:tabs>
          <w:tab w:val="left" w:pos="1440"/>
        </w:tabs>
        <w:snapToGrid w:val="0"/>
        <w:spacing w:line="256" w:lineRule="auto"/>
        <w:rPr>
          <w:rFonts w:ascii="Times" w:eastAsia="Batang" w:hAnsi="Times"/>
          <w:color w:val="000000"/>
          <w:lang w:val="en-GB"/>
        </w:rPr>
      </w:pPr>
      <w:r w:rsidRPr="009968FE">
        <w:rPr>
          <w:rFonts w:ascii="Times" w:eastAsia="Batang" w:hAnsi="Times"/>
          <w:color w:val="000000"/>
          <w:lang w:val="en-GB"/>
        </w:rPr>
        <w:t xml:space="preserve">When UE indicates a </w:t>
      </w:r>
      <w:r w:rsidRPr="009968FE">
        <w:rPr>
          <w:rFonts w:ascii="Times" w:eastAsia="Batang" w:hAnsi="Times"/>
          <w:lang w:val="en-GB"/>
        </w:rPr>
        <w:t>capability for beam correspondence with beamCorrespondenceWithoutUL-BeamSweeping ={1}</w:t>
      </w:r>
      <w:r w:rsidRPr="009968FE">
        <w:rPr>
          <w:rFonts w:ascii="Times" w:eastAsia="Batang" w:hAnsi="Times"/>
          <w:color w:val="000000"/>
          <w:lang w:val="en-GB"/>
        </w:rPr>
        <w:t>, support the following behaviors</w:t>
      </w:r>
    </w:p>
    <w:p w14:paraId="2E2A8CFC" w14:textId="77777777" w:rsidR="009968FE" w:rsidRPr="009968FE" w:rsidRDefault="009968FE" w:rsidP="009968FE">
      <w:pPr>
        <w:numPr>
          <w:ilvl w:val="0"/>
          <w:numId w:val="24"/>
        </w:numPr>
        <w:tabs>
          <w:tab w:val="left" w:pos="1440"/>
        </w:tabs>
        <w:kinsoku w:val="0"/>
        <w:overflowPunct w:val="0"/>
        <w:adjustRightInd w:val="0"/>
        <w:snapToGrid w:val="0"/>
        <w:spacing w:line="256" w:lineRule="auto"/>
        <w:ind w:left="1080"/>
        <w:rPr>
          <w:rFonts w:ascii="Times" w:eastAsia="Batang" w:hAnsi="Times"/>
          <w:color w:val="000000"/>
          <w:lang w:val="en-GB" w:eastAsia="x-none"/>
        </w:rPr>
      </w:pPr>
      <w:r w:rsidRPr="009968FE">
        <w:rPr>
          <w:rFonts w:ascii="Times" w:eastAsia="Batang" w:hAnsi="Times"/>
          <w:color w:val="000000"/>
          <w:lang w:val="en-GB" w:eastAsia="x-none"/>
        </w:rPr>
        <w:t>If the UE is indicated to transmit with a beam corresponding to a certain SRI, the UE can use the same beam for sensing</w:t>
      </w:r>
    </w:p>
    <w:p w14:paraId="316F763D" w14:textId="77777777" w:rsidR="009968FE" w:rsidRPr="009968FE" w:rsidRDefault="009968FE" w:rsidP="009968FE">
      <w:pPr>
        <w:numPr>
          <w:ilvl w:val="0"/>
          <w:numId w:val="24"/>
        </w:numPr>
        <w:tabs>
          <w:tab w:val="left" w:pos="1440"/>
        </w:tabs>
        <w:kinsoku w:val="0"/>
        <w:overflowPunct w:val="0"/>
        <w:adjustRightInd w:val="0"/>
        <w:snapToGrid w:val="0"/>
        <w:spacing w:line="256" w:lineRule="auto"/>
        <w:ind w:left="1080"/>
        <w:rPr>
          <w:rFonts w:ascii="Times" w:eastAsia="Batang" w:hAnsi="Times"/>
          <w:color w:val="000000"/>
          <w:lang w:val="en-GB" w:eastAsia="x-none"/>
        </w:rPr>
      </w:pPr>
      <w:r w:rsidRPr="009968FE">
        <w:rPr>
          <w:rFonts w:ascii="Times" w:eastAsia="Batang" w:hAnsi="Times"/>
          <w:color w:val="000000"/>
          <w:lang w:val="en-GB" w:eastAsia="x-none"/>
        </w:rPr>
        <w:t>Assuming Rel.17 unified TCI framework, if the UE is indicated to transmit with a beam corresponding to a certain unified TCI, the UE can use the reception beam corresponding to the TCI for sensing</w:t>
      </w:r>
    </w:p>
    <w:p w14:paraId="1C17E212" w14:textId="77777777" w:rsidR="009968FE" w:rsidRPr="009968FE" w:rsidRDefault="009968FE" w:rsidP="009968FE">
      <w:pPr>
        <w:numPr>
          <w:ilvl w:val="0"/>
          <w:numId w:val="49"/>
        </w:numPr>
        <w:tabs>
          <w:tab w:val="left" w:pos="1440"/>
        </w:tabs>
        <w:snapToGrid w:val="0"/>
        <w:spacing w:line="256" w:lineRule="auto"/>
        <w:rPr>
          <w:rFonts w:ascii="Times" w:eastAsia="Batang" w:hAnsi="Times"/>
          <w:color w:val="000000"/>
          <w:lang w:val="en-GB"/>
        </w:rPr>
      </w:pPr>
      <w:r w:rsidRPr="009968FE">
        <w:rPr>
          <w:rFonts w:ascii="Times" w:eastAsia="Batang" w:hAnsi="Times"/>
          <w:color w:val="000000"/>
          <w:lang w:val="en-GB"/>
        </w:rPr>
        <w:t>FFS: The case when UE does not indicate a capability for beam correspondence</w:t>
      </w:r>
    </w:p>
    <w:p w14:paraId="5B489332" w14:textId="77777777" w:rsidR="009968FE" w:rsidRPr="009968FE" w:rsidRDefault="009968FE" w:rsidP="009968FE">
      <w:pPr>
        <w:numPr>
          <w:ilvl w:val="0"/>
          <w:numId w:val="49"/>
        </w:numPr>
        <w:tabs>
          <w:tab w:val="left" w:pos="1440"/>
        </w:tabs>
        <w:snapToGrid w:val="0"/>
        <w:spacing w:line="256" w:lineRule="auto"/>
        <w:rPr>
          <w:rFonts w:ascii="Times" w:eastAsia="Batang" w:hAnsi="Times"/>
          <w:color w:val="000000"/>
          <w:lang w:val="en-GB"/>
        </w:rPr>
      </w:pPr>
      <w:r w:rsidRPr="009968FE">
        <w:rPr>
          <w:rFonts w:ascii="Times" w:eastAsia="Batang" w:hAnsi="Times"/>
          <w:color w:val="000000"/>
          <w:lang w:val="en-GB"/>
        </w:rPr>
        <w:t>Note: The UE should meet local regulatory requirements</w:t>
      </w:r>
    </w:p>
    <w:p w14:paraId="55C67F08" w14:textId="77777777" w:rsidR="006744CF" w:rsidRPr="006744CF" w:rsidRDefault="006744CF" w:rsidP="00EA4E32">
      <w:pPr>
        <w:spacing w:before="240"/>
        <w:rPr>
          <w:rFonts w:ascii="Times" w:eastAsia="Batang" w:hAnsi="Times"/>
          <w:lang w:val="en-GB" w:eastAsia="x-none"/>
        </w:rPr>
      </w:pPr>
      <w:r w:rsidRPr="006744CF">
        <w:rPr>
          <w:rFonts w:ascii="Times" w:eastAsia="Batang" w:hAnsi="Times"/>
          <w:highlight w:val="yellow"/>
          <w:lang w:val="en-GB" w:eastAsia="x-none"/>
        </w:rPr>
        <w:t>Proposal:</w:t>
      </w:r>
    </w:p>
    <w:p w14:paraId="3B0434FE" w14:textId="77777777" w:rsidR="006744CF" w:rsidRPr="006744CF" w:rsidRDefault="006744CF" w:rsidP="006744CF">
      <w:pPr>
        <w:rPr>
          <w:rFonts w:ascii="Times" w:eastAsia="Batang" w:hAnsi="Times"/>
          <w:lang w:val="en-GB" w:eastAsia="x-none"/>
        </w:rPr>
      </w:pPr>
      <w:r w:rsidRPr="006744CF">
        <w:rPr>
          <w:rFonts w:ascii="Times" w:eastAsia="Batang" w:hAnsi="Times"/>
          <w:color w:val="000000"/>
          <w:lang w:val="en-GB"/>
        </w:rPr>
        <w:t xml:space="preserve">For the following </w:t>
      </w:r>
    </w:p>
    <w:p w14:paraId="2B71BB02" w14:textId="77777777" w:rsidR="006744CF" w:rsidRPr="006744CF" w:rsidRDefault="006744CF" w:rsidP="006744CF">
      <w:pPr>
        <w:numPr>
          <w:ilvl w:val="0"/>
          <w:numId w:val="47"/>
        </w:numPr>
        <w:rPr>
          <w:rFonts w:ascii="Times" w:eastAsia="Batang" w:hAnsi="Times"/>
          <w:color w:val="000000"/>
          <w:lang w:val="en-GB"/>
        </w:rPr>
      </w:pPr>
      <w:r w:rsidRPr="006744CF">
        <w:rPr>
          <w:rFonts w:ascii="Times" w:eastAsia="Batang" w:hAnsi="Times"/>
          <w:color w:val="000000"/>
          <w:lang w:val="en-GB"/>
        </w:rPr>
        <w:t>Sensing at gNB</w:t>
      </w:r>
    </w:p>
    <w:p w14:paraId="4520012F" w14:textId="77777777" w:rsidR="006744CF" w:rsidRPr="006744CF" w:rsidRDefault="006744CF" w:rsidP="006744CF">
      <w:pPr>
        <w:numPr>
          <w:ilvl w:val="0"/>
          <w:numId w:val="47"/>
        </w:numPr>
        <w:rPr>
          <w:rFonts w:ascii="Times" w:eastAsia="Batang" w:hAnsi="Times"/>
          <w:color w:val="000000"/>
          <w:lang w:val="en-GB"/>
        </w:rPr>
      </w:pPr>
      <w:r w:rsidRPr="006744CF">
        <w:rPr>
          <w:rFonts w:ascii="Times" w:eastAsia="Batang" w:hAnsi="Times"/>
          <w:color w:val="000000"/>
          <w:lang w:val="en-GB"/>
        </w:rPr>
        <w:t>UE does not indicate a capability for beam correspondence with beamCorrespondenceWithoutUL-BeamSweeping ={1}</w:t>
      </w:r>
    </w:p>
    <w:p w14:paraId="77DA5085" w14:textId="77777777" w:rsidR="006744CF" w:rsidRPr="006744CF" w:rsidRDefault="006744CF" w:rsidP="006744CF">
      <w:pPr>
        <w:numPr>
          <w:ilvl w:val="0"/>
          <w:numId w:val="47"/>
        </w:numPr>
        <w:rPr>
          <w:rFonts w:ascii="Times" w:eastAsia="Batang" w:hAnsi="Times"/>
          <w:color w:val="000000"/>
          <w:lang w:val="en-GB"/>
        </w:rPr>
      </w:pPr>
      <w:r w:rsidRPr="006744CF">
        <w:rPr>
          <w:rFonts w:ascii="Times" w:eastAsia="Batang" w:hAnsi="Times"/>
          <w:color w:val="000000"/>
          <w:lang w:val="en-GB"/>
        </w:rPr>
        <w:t>UE indicates a capability for beam correspondence with beamCorrespondenceWithoutUL-BeamSweeping ={0} before UL beam management procedure</w:t>
      </w:r>
    </w:p>
    <w:p w14:paraId="0D500677" w14:textId="4F97B949" w:rsidR="006744CF" w:rsidRPr="006744CF" w:rsidRDefault="006744CF" w:rsidP="006744CF">
      <w:pPr>
        <w:numPr>
          <w:ilvl w:val="0"/>
          <w:numId w:val="47"/>
        </w:numPr>
        <w:rPr>
          <w:rFonts w:ascii="Times" w:eastAsia="Batang" w:hAnsi="Times"/>
          <w:color w:val="000000"/>
          <w:lang w:val="en-GB"/>
        </w:rPr>
      </w:pPr>
      <w:r w:rsidRPr="006744CF">
        <w:rPr>
          <w:rFonts w:ascii="Times" w:eastAsia="Batang" w:hAnsi="Times"/>
          <w:lang w:val="en-GB"/>
        </w:rPr>
        <w:t xml:space="preserve">UE </w:t>
      </w:r>
      <w:r w:rsidRPr="006744CF">
        <w:rPr>
          <w:rFonts w:ascii="Times" w:eastAsia="Batang" w:hAnsi="Times"/>
          <w:strike/>
          <w:color w:val="FF0000"/>
          <w:lang w:val="en-GB"/>
        </w:rPr>
        <w:t>chooses to</w:t>
      </w:r>
      <w:r w:rsidRPr="006744CF">
        <w:rPr>
          <w:rFonts w:ascii="Times" w:eastAsia="Batang" w:hAnsi="Times"/>
          <w:color w:val="FF0000"/>
          <w:lang w:val="en-GB"/>
        </w:rPr>
        <w:t xml:space="preserve"> </w:t>
      </w:r>
      <w:r w:rsidRPr="006744CF">
        <w:rPr>
          <w:rFonts w:ascii="Times" w:eastAsia="Batang" w:hAnsi="Times"/>
          <w:lang w:val="en-GB"/>
        </w:rPr>
        <w:t>use</w:t>
      </w:r>
      <w:r w:rsidRPr="006744CF">
        <w:rPr>
          <w:rFonts w:ascii="Times" w:eastAsia="Batang" w:hAnsi="Times"/>
          <w:color w:val="FF0000"/>
          <w:lang w:val="en-GB"/>
        </w:rPr>
        <w:t>s</w:t>
      </w:r>
      <w:r w:rsidRPr="006744CF">
        <w:rPr>
          <w:rFonts w:ascii="Times" w:eastAsia="Batang" w:hAnsi="Times"/>
          <w:lang w:val="en-GB"/>
        </w:rPr>
        <w:t xml:space="preserve"> a </w:t>
      </w:r>
      <w:r w:rsidRPr="006744CF">
        <w:rPr>
          <w:rFonts w:ascii="Times" w:eastAsia="Batang" w:hAnsi="Times"/>
          <w:color w:val="000000"/>
          <w:lang w:val="en-GB"/>
        </w:rPr>
        <w:t xml:space="preserve">different beam for sensing than the beam used for transmission, </w:t>
      </w:r>
    </w:p>
    <w:p w14:paraId="5214B85B" w14:textId="77777777" w:rsidR="006744CF" w:rsidRPr="006744CF" w:rsidRDefault="006744CF" w:rsidP="006744CF">
      <w:pPr>
        <w:rPr>
          <w:rFonts w:ascii="Times" w:eastAsia="Batang" w:hAnsi="Times"/>
          <w:color w:val="000000"/>
          <w:lang w:val="en-GB"/>
        </w:rPr>
      </w:pPr>
      <w:r w:rsidRPr="006744CF">
        <w:rPr>
          <w:rFonts w:ascii="Times" w:eastAsia="Batang" w:hAnsi="Times"/>
          <w:color w:val="000000"/>
          <w:lang w:val="en-GB"/>
        </w:rPr>
        <w:t>Specify necessary requirement/test procedure to guarantee sensing beam</w:t>
      </w:r>
      <w:r w:rsidRPr="006744CF">
        <w:rPr>
          <w:rFonts w:ascii="Times" w:eastAsia="Batang" w:hAnsi="Times"/>
          <w:color w:val="FF0000"/>
          <w:lang w:val="en-GB"/>
        </w:rPr>
        <w:t xml:space="preserve">(s) </w:t>
      </w:r>
      <w:r w:rsidRPr="006744CF">
        <w:rPr>
          <w:rFonts w:ascii="Times" w:eastAsia="Batang" w:hAnsi="Times"/>
          <w:color w:val="000000"/>
          <w:lang w:val="en-GB"/>
        </w:rPr>
        <w:t>“covers” the transmission beam(s)</w:t>
      </w:r>
    </w:p>
    <w:p w14:paraId="7FF14C94" w14:textId="77777777" w:rsidR="006744CF" w:rsidRPr="006744CF" w:rsidRDefault="006744CF" w:rsidP="006744CF">
      <w:pPr>
        <w:numPr>
          <w:ilvl w:val="0"/>
          <w:numId w:val="24"/>
        </w:numPr>
        <w:kinsoku w:val="0"/>
        <w:overflowPunct w:val="0"/>
        <w:adjustRightInd w:val="0"/>
        <w:snapToGrid w:val="0"/>
        <w:spacing w:line="256" w:lineRule="auto"/>
        <w:ind w:left="1080"/>
        <w:rPr>
          <w:rFonts w:ascii="Times" w:hAnsi="Times"/>
          <w:color w:val="000000"/>
          <w:szCs w:val="20"/>
          <w:lang w:eastAsia="zh-CN"/>
        </w:rPr>
      </w:pPr>
      <w:r w:rsidRPr="006744CF">
        <w:rPr>
          <w:rFonts w:ascii="Times" w:hAnsi="Times"/>
          <w:color w:val="000000"/>
          <w:szCs w:val="20"/>
          <w:lang w:eastAsia="zh-CN"/>
        </w:rPr>
        <w:t>Some methods to define “cover” have been discussed in RAN1 (may further down select the list) and are considered as acceptable from RAN1 perspective</w:t>
      </w:r>
    </w:p>
    <w:p w14:paraId="6713BB94" w14:textId="77777777" w:rsidR="006744CF" w:rsidRPr="006744CF" w:rsidRDefault="006744CF" w:rsidP="006744CF">
      <w:pPr>
        <w:numPr>
          <w:ilvl w:val="1"/>
          <w:numId w:val="24"/>
        </w:numPr>
        <w:kinsoku w:val="0"/>
        <w:overflowPunct w:val="0"/>
        <w:adjustRightInd w:val="0"/>
        <w:snapToGrid w:val="0"/>
        <w:spacing w:line="256" w:lineRule="auto"/>
        <w:ind w:left="1800"/>
        <w:rPr>
          <w:rFonts w:ascii="Times" w:eastAsia="Batang" w:hAnsi="Times"/>
          <w:szCs w:val="20"/>
          <w:lang w:val="en-GB"/>
        </w:rPr>
      </w:pPr>
      <w:r w:rsidRPr="006744CF">
        <w:rPr>
          <w:rFonts w:ascii="Times" w:hAnsi="Times"/>
          <w:color w:val="000000"/>
          <w:szCs w:val="20"/>
          <w:lang w:eastAsia="zh-CN"/>
        </w:rPr>
        <w:t xml:space="preserve">Alt-1A: the angle included in the [3] dB beamwidth of the transmission beam is included </w:t>
      </w:r>
      <w:r w:rsidRPr="006744CF">
        <w:rPr>
          <w:rFonts w:ascii="Times" w:hAnsi="Times"/>
          <w:szCs w:val="20"/>
          <w:lang w:eastAsia="zh-CN"/>
        </w:rPr>
        <w:t>in the [X, FFS] dB beamwidth of the sensing beam.</w:t>
      </w:r>
    </w:p>
    <w:p w14:paraId="7B1019AB" w14:textId="77777777" w:rsidR="006744CF" w:rsidRPr="006744CF" w:rsidRDefault="006744CF" w:rsidP="006744CF">
      <w:pPr>
        <w:numPr>
          <w:ilvl w:val="1"/>
          <w:numId w:val="24"/>
        </w:numPr>
        <w:kinsoku w:val="0"/>
        <w:overflowPunct w:val="0"/>
        <w:adjustRightInd w:val="0"/>
        <w:snapToGrid w:val="0"/>
        <w:spacing w:line="256" w:lineRule="auto"/>
        <w:ind w:left="1800"/>
        <w:rPr>
          <w:rFonts w:ascii="Times" w:eastAsia="Batang" w:hAnsi="Times"/>
          <w:szCs w:val="20"/>
          <w:lang w:val="en-GB" w:eastAsia="x-none"/>
        </w:rPr>
      </w:pPr>
      <w:r w:rsidRPr="006744CF">
        <w:rPr>
          <w:rFonts w:ascii="Times" w:eastAsia="Batang" w:hAnsi="Times"/>
          <w:szCs w:val="20"/>
          <w:lang w:eastAsia="x-none"/>
        </w:rPr>
        <w:t xml:space="preserve">Alt-1B:  </w:t>
      </w:r>
      <w:r w:rsidRPr="006744CF">
        <w:rPr>
          <w:rFonts w:ascii="Times" w:eastAsia="Batang" w:hAnsi="Times"/>
          <w:szCs w:val="20"/>
          <w:lang w:val="en-GB" w:eastAsia="x-none"/>
        </w:rPr>
        <w:t>the sensing beam gain measured along the direction of peak transmission direction is at least X [FFS] dB of the transmission beam gain</w:t>
      </w:r>
    </w:p>
    <w:p w14:paraId="33B5AD75" w14:textId="77777777" w:rsidR="006744CF" w:rsidRPr="006744CF" w:rsidRDefault="006744CF" w:rsidP="006744CF">
      <w:pPr>
        <w:numPr>
          <w:ilvl w:val="1"/>
          <w:numId w:val="24"/>
        </w:numPr>
        <w:kinsoku w:val="0"/>
        <w:overflowPunct w:val="0"/>
        <w:adjustRightInd w:val="0"/>
        <w:snapToGrid w:val="0"/>
        <w:spacing w:line="256" w:lineRule="auto"/>
        <w:ind w:left="1800"/>
        <w:rPr>
          <w:rFonts w:ascii="Times" w:eastAsia="Batang" w:hAnsi="Times"/>
          <w:szCs w:val="20"/>
          <w:lang w:val="en-GB" w:eastAsia="x-none"/>
        </w:rPr>
      </w:pPr>
      <w:r w:rsidRPr="006744CF">
        <w:rPr>
          <w:rFonts w:ascii="Times" w:eastAsia="Batang" w:hAnsi="Times"/>
          <w:szCs w:val="20"/>
          <w:lang w:val="en-GB" w:eastAsia="x-none"/>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5BCC308D" w14:textId="77777777" w:rsidR="006744CF" w:rsidRPr="006744CF" w:rsidRDefault="006744CF" w:rsidP="006744CF">
      <w:pPr>
        <w:numPr>
          <w:ilvl w:val="1"/>
          <w:numId w:val="24"/>
        </w:numPr>
        <w:kinsoku w:val="0"/>
        <w:overflowPunct w:val="0"/>
        <w:adjustRightInd w:val="0"/>
        <w:snapToGrid w:val="0"/>
        <w:spacing w:line="256" w:lineRule="auto"/>
        <w:ind w:left="1800"/>
        <w:rPr>
          <w:rFonts w:ascii="Times" w:eastAsia="Batang" w:hAnsi="Times"/>
          <w:szCs w:val="20"/>
          <w:lang w:val="en-GB" w:eastAsia="x-none"/>
        </w:rPr>
      </w:pPr>
      <w:r w:rsidRPr="006744CF">
        <w:rPr>
          <w:rFonts w:ascii="Times" w:eastAsia="Batang" w:hAnsi="Times"/>
          <w:szCs w:val="20"/>
          <w:lang w:val="en-GB" w:eastAsia="x-none"/>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436F8343" w14:textId="77777777" w:rsidR="006744CF" w:rsidRPr="006744CF" w:rsidRDefault="006744CF" w:rsidP="006744CF">
      <w:pPr>
        <w:numPr>
          <w:ilvl w:val="1"/>
          <w:numId w:val="24"/>
        </w:numPr>
        <w:kinsoku w:val="0"/>
        <w:overflowPunct w:val="0"/>
        <w:adjustRightInd w:val="0"/>
        <w:snapToGrid w:val="0"/>
        <w:spacing w:line="256" w:lineRule="auto"/>
        <w:ind w:left="1800"/>
        <w:rPr>
          <w:rFonts w:ascii="Times" w:eastAsia="Batang" w:hAnsi="Times"/>
          <w:szCs w:val="20"/>
          <w:lang w:val="en-GB" w:eastAsia="x-none"/>
        </w:rPr>
      </w:pPr>
      <w:r w:rsidRPr="006744CF">
        <w:rPr>
          <w:rFonts w:ascii="Times" w:eastAsia="Batang" w:hAnsi="Times"/>
          <w:szCs w:val="20"/>
          <w:lang w:val="en-GB" w:eastAsia="x-none"/>
        </w:rPr>
        <w:t xml:space="preserve">Alt-1E: </w:t>
      </w:r>
      <w:r w:rsidRPr="006744CF">
        <w:rPr>
          <w:rFonts w:ascii="Times" w:eastAsia="Batang" w:hAnsi="Times"/>
          <w:lang w:val="en-GB" w:eastAsia="x-none"/>
        </w:rPr>
        <w:t xml:space="preserve">Sensing beam has the minimum [3] dB beamwidth which at least contains all beam peak directions of transmission beams. </w:t>
      </w:r>
    </w:p>
    <w:p w14:paraId="280B8CB7" w14:textId="77777777" w:rsidR="006744CF" w:rsidRPr="006744CF" w:rsidRDefault="006744CF" w:rsidP="006744CF">
      <w:pPr>
        <w:numPr>
          <w:ilvl w:val="0"/>
          <w:numId w:val="24"/>
        </w:numPr>
        <w:kinsoku w:val="0"/>
        <w:overflowPunct w:val="0"/>
        <w:adjustRightInd w:val="0"/>
        <w:snapToGrid w:val="0"/>
        <w:spacing w:line="256" w:lineRule="auto"/>
        <w:ind w:left="1080"/>
        <w:rPr>
          <w:rFonts w:ascii="Times" w:eastAsia="Batang" w:hAnsi="Times"/>
          <w:szCs w:val="20"/>
          <w:lang w:val="en-GB" w:eastAsia="x-none"/>
        </w:rPr>
      </w:pPr>
      <w:r w:rsidRPr="006744CF">
        <w:rPr>
          <w:rFonts w:ascii="Times" w:eastAsia="Batang" w:hAnsi="Times"/>
          <w:szCs w:val="20"/>
          <w:lang w:val="en-GB" w:eastAsia="x-none"/>
        </w:rPr>
        <w:t>Sending LS to RAN4 and inform them the above and request them to make the final choice</w:t>
      </w:r>
    </w:p>
    <w:p w14:paraId="5E22071E" w14:textId="77777777" w:rsidR="006744CF" w:rsidRPr="006744CF" w:rsidRDefault="006744CF" w:rsidP="006744CF">
      <w:pPr>
        <w:numPr>
          <w:ilvl w:val="1"/>
          <w:numId w:val="24"/>
        </w:numPr>
        <w:kinsoku w:val="0"/>
        <w:overflowPunct w:val="0"/>
        <w:adjustRightInd w:val="0"/>
        <w:snapToGrid w:val="0"/>
        <w:spacing w:line="256" w:lineRule="auto"/>
        <w:ind w:left="1800"/>
        <w:rPr>
          <w:rFonts w:ascii="Times" w:eastAsia="Batang" w:hAnsi="Times"/>
          <w:szCs w:val="20"/>
          <w:lang w:val="en-GB" w:eastAsia="x-none"/>
        </w:rPr>
      </w:pPr>
      <w:r w:rsidRPr="006744CF">
        <w:rPr>
          <w:rFonts w:ascii="Times" w:eastAsia="Batang" w:hAnsi="Times"/>
          <w:szCs w:val="20"/>
          <w:lang w:val="en-GB" w:eastAsia="x-none"/>
        </w:rPr>
        <w:t>RAN4 choice may not be limited by the list above, but if different method is selected, RAN1 would like to have an opportunity to check as well</w:t>
      </w:r>
    </w:p>
    <w:p w14:paraId="5A780468" w14:textId="77777777" w:rsidR="006744CF" w:rsidRPr="006744CF" w:rsidRDefault="006744CF" w:rsidP="006744CF">
      <w:pPr>
        <w:numPr>
          <w:ilvl w:val="1"/>
          <w:numId w:val="24"/>
        </w:numPr>
        <w:kinsoku w:val="0"/>
        <w:overflowPunct w:val="0"/>
        <w:adjustRightInd w:val="0"/>
        <w:snapToGrid w:val="0"/>
        <w:spacing w:line="256" w:lineRule="auto"/>
        <w:ind w:left="1800"/>
        <w:rPr>
          <w:rFonts w:ascii="Times" w:eastAsia="Batang" w:hAnsi="Times"/>
          <w:szCs w:val="20"/>
          <w:lang w:val="en-GB" w:eastAsia="x-none"/>
        </w:rPr>
      </w:pPr>
      <w:r w:rsidRPr="006744CF">
        <w:rPr>
          <w:rFonts w:ascii="Times" w:eastAsia="Batang" w:hAnsi="Times"/>
          <w:color w:val="FF0000"/>
          <w:lang w:val="en-GB" w:eastAsia="x-none"/>
        </w:rPr>
        <w:lastRenderedPageBreak/>
        <w:t>It is up to RAN4 to</w:t>
      </w:r>
      <w:r w:rsidRPr="006744CF">
        <w:rPr>
          <w:rFonts w:ascii="Times" w:hAnsi="Times"/>
          <w:color w:val="FF0000"/>
          <w:lang w:eastAsia="zh-CN"/>
        </w:rPr>
        <w:t xml:space="preserve"> further decide for gNB or UE separately if such test or requirement is not needed or not practical and leave it for UE implementation</w:t>
      </w:r>
    </w:p>
    <w:p w14:paraId="1F04CC51" w14:textId="1B7C5529" w:rsidR="00916D03" w:rsidRPr="006744CF" w:rsidRDefault="00916D03" w:rsidP="00172D01">
      <w:pPr>
        <w:jc w:val="both"/>
        <w:rPr>
          <w:rFonts w:ascii="Times New Roman" w:eastAsia="Batang" w:hAnsi="Times New Roman"/>
          <w:szCs w:val="20"/>
          <w:lang w:val="en-GB" w:eastAsia="x-none"/>
        </w:rPr>
      </w:pPr>
    </w:p>
    <w:p w14:paraId="3C2EB7DD" w14:textId="3F92B899" w:rsidR="00F36836" w:rsidRPr="00ED14CB" w:rsidRDefault="00B16F12" w:rsidP="00172D01">
      <w:pPr>
        <w:jc w:val="both"/>
        <w:rPr>
          <w:rFonts w:ascii="Times New Roman" w:eastAsia="Batang" w:hAnsi="Times New Roman"/>
          <w:szCs w:val="20"/>
          <w:lang w:val="en-GB" w:eastAsia="x-none"/>
        </w:rPr>
      </w:pPr>
      <w:r>
        <w:rPr>
          <w:rFonts w:ascii="Times New Roman" w:eastAsiaTheme="minorEastAsia" w:hAnsi="Times New Roman" w:hint="eastAsia"/>
          <w:szCs w:val="20"/>
          <w:lang w:val="en-GB" w:eastAsia="zh-CN"/>
        </w:rPr>
        <w:t>T</w:t>
      </w:r>
      <w:r>
        <w:rPr>
          <w:rFonts w:ascii="Times New Roman" w:eastAsiaTheme="minorEastAsia" w:hAnsi="Times New Roman"/>
          <w:szCs w:val="20"/>
          <w:lang w:val="en-GB" w:eastAsia="zh-CN"/>
        </w:rPr>
        <w:t xml:space="preserve">he intention of the </w:t>
      </w:r>
      <w:r w:rsidR="000B38CC">
        <w:rPr>
          <w:rFonts w:ascii="Times New Roman" w:eastAsiaTheme="minorEastAsia" w:hAnsi="Times New Roman"/>
          <w:szCs w:val="20"/>
          <w:lang w:val="en-GB" w:eastAsia="zh-CN"/>
        </w:rPr>
        <w:t xml:space="preserve">proposal </w:t>
      </w:r>
      <w:r>
        <w:rPr>
          <w:rFonts w:ascii="Times New Roman" w:eastAsiaTheme="minorEastAsia" w:hAnsi="Times New Roman"/>
          <w:szCs w:val="20"/>
          <w:lang w:val="en-GB" w:eastAsia="zh-CN"/>
        </w:rPr>
        <w:t xml:space="preserve">is to illustrate the cases </w:t>
      </w:r>
      <w:r w:rsidR="00496089">
        <w:rPr>
          <w:rFonts w:ascii="Times New Roman" w:eastAsiaTheme="minorEastAsia" w:hAnsi="Times New Roman"/>
          <w:szCs w:val="20"/>
          <w:lang w:val="en-GB" w:eastAsia="zh-CN"/>
        </w:rPr>
        <w:t>when</w:t>
      </w:r>
      <w:r w:rsidR="002B1EC5">
        <w:rPr>
          <w:rFonts w:ascii="Times New Roman" w:eastAsiaTheme="minorEastAsia" w:hAnsi="Times New Roman"/>
          <w:szCs w:val="20"/>
          <w:lang w:val="en-GB" w:eastAsia="zh-CN"/>
        </w:rPr>
        <w:t xml:space="preserve"> </w:t>
      </w:r>
      <w:r>
        <w:rPr>
          <w:rFonts w:ascii="Times New Roman" w:eastAsiaTheme="minorEastAsia" w:hAnsi="Times New Roman"/>
          <w:szCs w:val="20"/>
          <w:lang w:val="en-GB" w:eastAsia="zh-CN"/>
        </w:rPr>
        <w:t xml:space="preserve">the sensing beam and the transmission beam are not perfectly matched, i.e., when using a wide sensing beam covers </w:t>
      </w:r>
      <w:r w:rsidR="00CB5748">
        <w:rPr>
          <w:rFonts w:ascii="Times New Roman" w:eastAsiaTheme="minorEastAsia" w:hAnsi="Times New Roman"/>
          <w:szCs w:val="20"/>
          <w:lang w:val="en-GB" w:eastAsia="zh-CN"/>
        </w:rPr>
        <w:t>the</w:t>
      </w:r>
      <w:r>
        <w:rPr>
          <w:rFonts w:ascii="Times New Roman" w:eastAsiaTheme="minorEastAsia" w:hAnsi="Times New Roman"/>
          <w:szCs w:val="20"/>
          <w:lang w:val="en-GB" w:eastAsia="zh-CN"/>
        </w:rPr>
        <w:t xml:space="preserve"> transmission beam</w:t>
      </w:r>
      <w:r w:rsidR="00CB5748">
        <w:rPr>
          <w:rFonts w:ascii="Times New Roman" w:eastAsiaTheme="minorEastAsia" w:hAnsi="Times New Roman"/>
          <w:szCs w:val="20"/>
          <w:lang w:val="en-GB" w:eastAsia="zh-CN"/>
        </w:rPr>
        <w:t>(s)</w:t>
      </w:r>
      <w:r w:rsidR="00B9265E">
        <w:rPr>
          <w:rFonts w:ascii="Times New Roman" w:eastAsiaTheme="minorEastAsia" w:hAnsi="Times New Roman"/>
          <w:szCs w:val="20"/>
          <w:lang w:val="en-GB" w:eastAsia="zh-CN"/>
        </w:rPr>
        <w:t xml:space="preserve">, or </w:t>
      </w:r>
      <w:r>
        <w:rPr>
          <w:rFonts w:ascii="Times New Roman" w:eastAsiaTheme="minorEastAsia" w:hAnsi="Times New Roman"/>
          <w:szCs w:val="20"/>
          <w:lang w:val="en-GB" w:eastAsia="zh-CN"/>
        </w:rPr>
        <w:t xml:space="preserve">when </w:t>
      </w:r>
      <w:r>
        <w:rPr>
          <w:rFonts w:ascii="Times" w:eastAsia="Batang" w:hAnsi="Times"/>
          <w:lang w:val="en-GB" w:eastAsia="x-none"/>
        </w:rPr>
        <w:t>the</w:t>
      </w:r>
      <w:r w:rsidR="00CB5748">
        <w:rPr>
          <w:rFonts w:ascii="Times" w:eastAsia="Batang" w:hAnsi="Times"/>
          <w:lang w:val="en-GB" w:eastAsia="x-none"/>
        </w:rPr>
        <w:t xml:space="preserve"> device does not support beam correspondence</w:t>
      </w:r>
      <w:r w:rsidR="006275F5">
        <w:rPr>
          <w:rFonts w:ascii="Times" w:eastAsia="Batang" w:hAnsi="Times"/>
          <w:lang w:val="en-GB" w:eastAsia="x-none"/>
        </w:rPr>
        <w:t xml:space="preserve">, </w:t>
      </w:r>
      <w:r w:rsidR="00B9265E">
        <w:rPr>
          <w:rFonts w:ascii="Times" w:eastAsia="Batang" w:hAnsi="Times"/>
          <w:lang w:val="en-GB" w:eastAsia="x-none"/>
        </w:rPr>
        <w:t xml:space="preserve">as shown </w:t>
      </w:r>
      <w:r w:rsidR="001C20F9">
        <w:rPr>
          <w:rFonts w:ascii="Times" w:eastAsia="Batang" w:hAnsi="Times"/>
          <w:lang w:val="en-GB" w:eastAsia="x-none"/>
        </w:rPr>
        <w:t>i</w:t>
      </w:r>
      <w:r w:rsidR="00B9265E">
        <w:rPr>
          <w:rFonts w:ascii="Times New Roman" w:eastAsia="Batang" w:hAnsi="Times New Roman"/>
          <w:szCs w:val="20"/>
          <w:lang w:val="en-GB" w:eastAsia="x-none"/>
        </w:rPr>
        <w:t xml:space="preserve">n </w:t>
      </w:r>
      <w:r w:rsidR="00B9265E">
        <w:rPr>
          <w:rFonts w:ascii="Times New Roman" w:eastAsia="Batang" w:hAnsi="Times New Roman"/>
          <w:szCs w:val="20"/>
          <w:lang w:val="en-GB" w:eastAsia="x-none"/>
        </w:rPr>
        <w:fldChar w:fldCharType="begin"/>
      </w:r>
      <w:r w:rsidR="00B9265E">
        <w:rPr>
          <w:rFonts w:ascii="Times New Roman" w:eastAsia="Batang" w:hAnsi="Times New Roman"/>
          <w:szCs w:val="20"/>
          <w:lang w:val="en-GB" w:eastAsia="x-none"/>
        </w:rPr>
        <w:instrText xml:space="preserve"> REF _Ref61425825 \h </w:instrText>
      </w:r>
      <w:r w:rsidR="00B9265E">
        <w:rPr>
          <w:rFonts w:ascii="Times New Roman" w:eastAsia="Batang" w:hAnsi="Times New Roman"/>
          <w:szCs w:val="20"/>
          <w:lang w:val="en-GB" w:eastAsia="x-none"/>
        </w:rPr>
      </w:r>
      <w:r w:rsidR="00B9265E">
        <w:rPr>
          <w:rFonts w:ascii="Times New Roman" w:eastAsia="Batang" w:hAnsi="Times New Roman"/>
          <w:szCs w:val="20"/>
          <w:lang w:val="en-GB" w:eastAsia="x-none"/>
        </w:rPr>
        <w:fldChar w:fldCharType="separate"/>
      </w:r>
      <w:r w:rsidR="00465FF7">
        <w:rPr>
          <w:rFonts w:ascii="Times New Roman" w:hAnsi="Times New Roman"/>
        </w:rPr>
        <w:t xml:space="preserve">Figure </w:t>
      </w:r>
      <w:r w:rsidR="00465FF7">
        <w:rPr>
          <w:rFonts w:ascii="Times New Roman" w:hAnsi="Times New Roman"/>
          <w:noProof/>
        </w:rPr>
        <w:t>3</w:t>
      </w:r>
      <w:r w:rsidR="00B9265E">
        <w:rPr>
          <w:rFonts w:ascii="Times New Roman" w:eastAsia="Batang" w:hAnsi="Times New Roman"/>
          <w:szCs w:val="20"/>
          <w:lang w:val="en-GB" w:eastAsia="x-none"/>
        </w:rPr>
        <w:fldChar w:fldCharType="end"/>
      </w:r>
      <w:r w:rsidR="006275F5">
        <w:rPr>
          <w:rFonts w:ascii="Times" w:eastAsia="Batang" w:hAnsi="Times"/>
          <w:lang w:val="en-GB" w:eastAsia="x-none"/>
        </w:rPr>
        <w:t>.</w:t>
      </w:r>
      <w:r w:rsidR="009968FE">
        <w:rPr>
          <w:rFonts w:ascii="Times" w:eastAsia="Batang" w:hAnsi="Times"/>
          <w:lang w:val="en-GB" w:eastAsia="x-none"/>
        </w:rPr>
        <w:t xml:space="preserve"> In these cases, UE cannot perform directional LBT </w:t>
      </w:r>
      <w:r w:rsidR="006A649B">
        <w:rPr>
          <w:rFonts w:ascii="Times" w:eastAsia="Batang" w:hAnsi="Times"/>
          <w:lang w:val="en-GB" w:eastAsia="x-none"/>
        </w:rPr>
        <w:t xml:space="preserve">using the beams </w:t>
      </w:r>
      <w:r w:rsidR="009968FE">
        <w:rPr>
          <w:rFonts w:ascii="Times" w:eastAsia="Batang" w:hAnsi="Times"/>
          <w:lang w:val="en-GB" w:eastAsia="x-none"/>
        </w:rPr>
        <w:t>referring to the SRI or TCI</w:t>
      </w:r>
      <w:r w:rsidR="00362403">
        <w:rPr>
          <w:rFonts w:ascii="Times" w:eastAsia="Batang" w:hAnsi="Times"/>
          <w:lang w:val="en-GB" w:eastAsia="x-none"/>
        </w:rPr>
        <w:t xml:space="preserve"> as in the agreement</w:t>
      </w:r>
      <w:r w:rsidR="009968FE">
        <w:rPr>
          <w:rFonts w:ascii="Times" w:eastAsia="Batang" w:hAnsi="Times"/>
          <w:lang w:val="en-GB" w:eastAsia="x-none"/>
        </w:rPr>
        <w:t>.</w:t>
      </w:r>
      <w:r w:rsidR="00CB5748">
        <w:rPr>
          <w:rFonts w:ascii="Times" w:eastAsia="Batang" w:hAnsi="Times"/>
          <w:lang w:val="en-GB" w:eastAsia="x-none"/>
        </w:rPr>
        <w:t xml:space="preserve"> Besides, there is no beam correspondence requirement defined for gNB. Therefore, </w:t>
      </w:r>
      <w:r w:rsidR="0091594E">
        <w:rPr>
          <w:rFonts w:ascii="Times New Roman" w:eastAsia="Batang" w:hAnsi="Times New Roman"/>
          <w:szCs w:val="20"/>
          <w:lang w:val="en-GB" w:eastAsia="x-none"/>
        </w:rPr>
        <w:t xml:space="preserve">it is better to define </w:t>
      </w:r>
      <w:r w:rsidR="001A11E7">
        <w:rPr>
          <w:rFonts w:ascii="Times New Roman" w:eastAsia="Batang" w:hAnsi="Times New Roman"/>
          <w:szCs w:val="20"/>
          <w:lang w:val="en-GB" w:eastAsia="x-none"/>
        </w:rPr>
        <w:t>“cover” for these cases. Since</w:t>
      </w:r>
      <w:r w:rsidR="00D03F85">
        <w:rPr>
          <w:rFonts w:ascii="Times New Roman" w:eastAsia="Batang" w:hAnsi="Times New Roman"/>
          <w:szCs w:val="20"/>
          <w:lang w:val="en-GB" w:eastAsia="x-none"/>
        </w:rPr>
        <w:t xml:space="preserve"> X dB</w:t>
      </w:r>
      <w:r w:rsidR="0091594E">
        <w:rPr>
          <w:rFonts w:ascii="Times New Roman" w:eastAsia="Batang" w:hAnsi="Times New Roman"/>
          <w:szCs w:val="20"/>
          <w:lang w:val="en-GB" w:eastAsia="x-none"/>
        </w:rPr>
        <w:t xml:space="preserve"> </w:t>
      </w:r>
      <w:r w:rsidR="00D03F85">
        <w:rPr>
          <w:rFonts w:ascii="Times New Roman" w:eastAsia="Batang" w:hAnsi="Times New Roman"/>
          <w:szCs w:val="20"/>
          <w:lang w:val="en-GB" w:eastAsia="x-none"/>
        </w:rPr>
        <w:t>beam width</w:t>
      </w:r>
      <w:r w:rsidR="001A11E7">
        <w:rPr>
          <w:rFonts w:ascii="Times New Roman" w:eastAsia="Batang" w:hAnsi="Times New Roman"/>
          <w:szCs w:val="20"/>
          <w:lang w:val="en-GB" w:eastAsia="x-none"/>
        </w:rPr>
        <w:t xml:space="preserve"> is </w:t>
      </w:r>
      <w:r w:rsidR="00F970B7">
        <w:rPr>
          <w:rFonts w:ascii="Times New Roman" w:eastAsia="Batang" w:hAnsi="Times New Roman"/>
          <w:szCs w:val="20"/>
          <w:lang w:val="en-GB" w:eastAsia="x-none"/>
        </w:rPr>
        <w:t xml:space="preserve">a </w:t>
      </w:r>
      <w:r w:rsidR="009764A3">
        <w:rPr>
          <w:rFonts w:ascii="Times New Roman" w:eastAsia="Batang" w:hAnsi="Times New Roman"/>
          <w:szCs w:val="20"/>
          <w:lang w:val="en-GB" w:eastAsia="x-none"/>
        </w:rPr>
        <w:t>widely</w:t>
      </w:r>
      <w:r w:rsidR="001A11E7">
        <w:rPr>
          <w:rFonts w:ascii="Times New Roman" w:eastAsia="Batang" w:hAnsi="Times New Roman"/>
          <w:szCs w:val="20"/>
          <w:lang w:val="en-GB" w:eastAsia="x-none"/>
        </w:rPr>
        <w:t xml:space="preserve"> used</w:t>
      </w:r>
      <w:r w:rsidR="00F970B7" w:rsidRPr="00F970B7">
        <w:rPr>
          <w:rFonts w:ascii="Times New Roman" w:eastAsia="Batang" w:hAnsi="Times New Roman"/>
          <w:szCs w:val="20"/>
          <w:lang w:val="en-GB" w:eastAsia="x-none"/>
        </w:rPr>
        <w:t xml:space="preserve"> </w:t>
      </w:r>
      <w:r w:rsidR="00F970B7">
        <w:rPr>
          <w:rFonts w:ascii="Times New Roman" w:eastAsia="Batang" w:hAnsi="Times New Roman"/>
          <w:szCs w:val="20"/>
          <w:lang w:val="en-GB" w:eastAsia="x-none"/>
        </w:rPr>
        <w:t>concept</w:t>
      </w:r>
      <w:r w:rsidR="001A11E7">
        <w:rPr>
          <w:rFonts w:ascii="Times New Roman" w:eastAsia="Batang" w:hAnsi="Times New Roman"/>
          <w:szCs w:val="20"/>
          <w:lang w:val="en-GB" w:eastAsia="x-none"/>
        </w:rPr>
        <w:t xml:space="preserve"> in RAN4</w:t>
      </w:r>
      <w:r w:rsidR="00D03F85">
        <w:rPr>
          <w:rFonts w:ascii="Times New Roman" w:eastAsia="Batang" w:hAnsi="Times New Roman"/>
          <w:szCs w:val="20"/>
          <w:lang w:val="en-GB" w:eastAsia="x-none"/>
        </w:rPr>
        <w:t xml:space="preserve">. One simple alternative is to define </w:t>
      </w:r>
      <w:r w:rsidR="00D03F85" w:rsidRPr="009F0E74">
        <w:rPr>
          <w:rFonts w:ascii="Times New Roman" w:hAnsi="Times New Roman"/>
          <w:szCs w:val="20"/>
        </w:rPr>
        <w:t>“cover”</w:t>
      </w:r>
      <w:r w:rsidR="00D03F85">
        <w:rPr>
          <w:rFonts w:ascii="Times New Roman" w:hAnsi="Times New Roman"/>
          <w:szCs w:val="20"/>
        </w:rPr>
        <w:t xml:space="preserve"> as</w:t>
      </w:r>
      <w:r w:rsidR="00D03F85" w:rsidRPr="009F0E74">
        <w:rPr>
          <w:rFonts w:ascii="Times New Roman" w:hAnsi="Times New Roman"/>
          <w:szCs w:val="20"/>
        </w:rPr>
        <w:t xml:space="preserve"> the angle included in the [3] dB beam</w:t>
      </w:r>
      <w:r w:rsidR="00D03F85">
        <w:rPr>
          <w:rFonts w:ascii="Times New Roman" w:hAnsi="Times New Roman"/>
          <w:szCs w:val="20"/>
        </w:rPr>
        <w:t xml:space="preserve"> </w:t>
      </w:r>
      <w:r w:rsidR="00D03F85" w:rsidRPr="009F0E74">
        <w:rPr>
          <w:rFonts w:ascii="Times New Roman" w:hAnsi="Times New Roman"/>
          <w:szCs w:val="20"/>
        </w:rPr>
        <w:t>width of the transmission beam is included in the [</w:t>
      </w:r>
      <w:r w:rsidR="00D03F85" w:rsidRPr="00F014AC">
        <w:rPr>
          <w:rFonts w:ascii="Times New Roman" w:hAnsi="Times New Roman"/>
          <w:szCs w:val="20"/>
        </w:rPr>
        <w:t>X</w:t>
      </w:r>
      <w:r w:rsidR="00D03F85" w:rsidRPr="009F0E74">
        <w:rPr>
          <w:rFonts w:ascii="Times New Roman" w:hAnsi="Times New Roman"/>
          <w:szCs w:val="20"/>
        </w:rPr>
        <w:t>] dB beam</w:t>
      </w:r>
      <w:r w:rsidR="00D03F85">
        <w:rPr>
          <w:rFonts w:ascii="Times New Roman" w:hAnsi="Times New Roman"/>
          <w:szCs w:val="20"/>
        </w:rPr>
        <w:t xml:space="preserve"> </w:t>
      </w:r>
      <w:r w:rsidR="00D03F85" w:rsidRPr="009F0E74">
        <w:rPr>
          <w:rFonts w:ascii="Times New Roman" w:hAnsi="Times New Roman"/>
          <w:szCs w:val="20"/>
        </w:rPr>
        <w:t>width of the sensing beam.</w:t>
      </w:r>
    </w:p>
    <w:p w14:paraId="2CF11A41" w14:textId="42158CE4" w:rsidR="00B36483" w:rsidRDefault="00D03F85" w:rsidP="00B36483">
      <w:pPr>
        <w:jc w:val="center"/>
      </w:pPr>
      <w:r>
        <w:object w:dxaOrig="8770" w:dyaOrig="3540" w14:anchorId="5E29C18A">
          <v:shape id="_x0000_i1027" type="#_x0000_t75" style="width:331.9pt;height:132.9pt" o:ole="">
            <v:imagedata r:id="rId12" o:title=""/>
          </v:shape>
          <o:OLEObject Type="Embed" ProgID="Visio.Drawing.15" ShapeID="_x0000_i1027" DrawAspect="Content" ObjectID="_1697642053" r:id="rId13"/>
        </w:object>
      </w:r>
    </w:p>
    <w:p w14:paraId="2D800125" w14:textId="2413B163" w:rsidR="00B36483" w:rsidRDefault="00B36483" w:rsidP="00B36483">
      <w:pPr>
        <w:pStyle w:val="a7"/>
        <w:jc w:val="center"/>
        <w:rPr>
          <w:rFonts w:ascii="Times New Roman" w:hAnsi="Times New Roman"/>
        </w:rPr>
      </w:pPr>
      <w:bookmarkStart w:id="23" w:name="_Ref61425825"/>
      <w:r>
        <w:rPr>
          <w:rFonts w:ascii="Times New Roman" w:hAnsi="Times New Roman"/>
        </w:rPr>
        <w:t xml:space="preserve">Figure </w:t>
      </w:r>
      <w:r>
        <w:fldChar w:fldCharType="begin"/>
      </w:r>
      <w:r>
        <w:rPr>
          <w:rFonts w:ascii="Times New Roman" w:hAnsi="Times New Roman"/>
        </w:rPr>
        <w:instrText xml:space="preserve"> SEQ Figure \* ARABIC </w:instrText>
      </w:r>
      <w:r>
        <w:fldChar w:fldCharType="separate"/>
      </w:r>
      <w:r w:rsidR="00465FF7">
        <w:rPr>
          <w:rFonts w:ascii="Times New Roman" w:hAnsi="Times New Roman"/>
          <w:noProof/>
        </w:rPr>
        <w:t>3</w:t>
      </w:r>
      <w:r>
        <w:fldChar w:fldCharType="end"/>
      </w:r>
      <w:bookmarkEnd w:id="23"/>
      <w:r>
        <w:rPr>
          <w:rFonts w:ascii="Times New Roman" w:hAnsi="Times New Roman"/>
        </w:rPr>
        <w:t xml:space="preserve"> </w:t>
      </w:r>
      <w:r w:rsidR="00C43DE4">
        <w:rPr>
          <w:rFonts w:ascii="Times New Roman" w:hAnsi="Times New Roman"/>
        </w:rPr>
        <w:t>Relationship</w:t>
      </w:r>
      <w:r w:rsidR="009E07FF">
        <w:rPr>
          <w:rFonts w:ascii="Times New Roman" w:hAnsi="Times New Roman"/>
        </w:rPr>
        <w:t xml:space="preserve"> between sensing beam and transmission beam(s)</w:t>
      </w:r>
    </w:p>
    <w:p w14:paraId="4CCE14A0" w14:textId="6263BE4D" w:rsidR="00687C24" w:rsidRPr="00CF446B" w:rsidRDefault="00687C24" w:rsidP="006355F3">
      <w:pPr>
        <w:spacing w:before="240"/>
        <w:rPr>
          <w:rFonts w:ascii="Times New Roman" w:hAnsi="Times New Roman"/>
          <w:b/>
          <w:bCs/>
          <w:szCs w:val="20"/>
        </w:rPr>
      </w:pPr>
      <w:bookmarkStart w:id="24" w:name="_Ref71212346"/>
      <w:r w:rsidRPr="00CF446B">
        <w:rPr>
          <w:rFonts w:ascii="Times New Roman" w:hAnsi="Times New Roman"/>
          <w:b/>
        </w:rPr>
        <w:t xml:space="preserve">Proposal </w:t>
      </w:r>
      <w:r w:rsidRPr="00CF446B">
        <w:rPr>
          <w:rFonts w:ascii="Times New Roman" w:hAnsi="Times New Roman"/>
          <w:b/>
        </w:rPr>
        <w:fldChar w:fldCharType="begin"/>
      </w:r>
      <w:r w:rsidRPr="00CF446B">
        <w:rPr>
          <w:rFonts w:ascii="Times New Roman" w:hAnsi="Times New Roman"/>
          <w:b/>
        </w:rPr>
        <w:instrText xml:space="preserve"> SEQ Proposal \* ARABIC </w:instrText>
      </w:r>
      <w:r w:rsidRPr="00CF446B">
        <w:rPr>
          <w:rFonts w:ascii="Times New Roman" w:hAnsi="Times New Roman"/>
          <w:b/>
        </w:rPr>
        <w:fldChar w:fldCharType="separate"/>
      </w:r>
      <w:r w:rsidR="00465FF7">
        <w:rPr>
          <w:rFonts w:ascii="Times New Roman" w:hAnsi="Times New Roman"/>
          <w:b/>
          <w:noProof/>
        </w:rPr>
        <w:t>13</w:t>
      </w:r>
      <w:r w:rsidRPr="00CF446B">
        <w:rPr>
          <w:rFonts w:ascii="Times New Roman" w:hAnsi="Times New Roman"/>
          <w:b/>
        </w:rPr>
        <w:fldChar w:fldCharType="end"/>
      </w:r>
      <w:r w:rsidRPr="00CF446B">
        <w:rPr>
          <w:rFonts w:ascii="Times New Roman" w:hAnsi="Times New Roman"/>
          <w:b/>
        </w:rPr>
        <w:t xml:space="preserve">: </w:t>
      </w:r>
      <w:r w:rsidRPr="00ED14CB">
        <w:rPr>
          <w:rFonts w:ascii="Times New Roman" w:eastAsia="Batang" w:hAnsi="Times New Roman"/>
          <w:b/>
          <w:bCs/>
          <w:szCs w:val="20"/>
          <w:lang w:val="en-GB" w:eastAsia="x-none"/>
        </w:rPr>
        <w:t>The “cover”</w:t>
      </w:r>
      <w:r w:rsidR="00547838" w:rsidRPr="00ED14CB">
        <w:rPr>
          <w:rFonts w:ascii="Times New Roman" w:eastAsia="Batang" w:hAnsi="Times New Roman"/>
          <w:b/>
          <w:bCs/>
          <w:szCs w:val="20"/>
          <w:lang w:val="en-GB" w:eastAsia="x-none"/>
        </w:rPr>
        <w:t xml:space="preserve"> for sensing beam</w:t>
      </w:r>
      <w:r w:rsidRPr="00ED14CB">
        <w:rPr>
          <w:rFonts w:ascii="Times New Roman" w:eastAsia="Batang" w:hAnsi="Times New Roman"/>
          <w:b/>
          <w:bCs/>
          <w:szCs w:val="20"/>
          <w:lang w:val="en-GB" w:eastAsia="x-none"/>
        </w:rPr>
        <w:t xml:space="preserve"> is defined as: the angle included in the [3]</w:t>
      </w:r>
      <w:r w:rsidR="00CF446B">
        <w:rPr>
          <w:rFonts w:ascii="Times New Roman" w:eastAsia="Batang" w:hAnsi="Times New Roman"/>
          <w:b/>
          <w:bCs/>
          <w:szCs w:val="20"/>
          <w:lang w:val="en-GB" w:eastAsia="x-none"/>
        </w:rPr>
        <w:t xml:space="preserve"> </w:t>
      </w:r>
      <w:r w:rsidRPr="00ED14CB">
        <w:rPr>
          <w:rFonts w:ascii="Times New Roman" w:eastAsia="Batang" w:hAnsi="Times New Roman"/>
          <w:b/>
          <w:bCs/>
          <w:szCs w:val="20"/>
          <w:lang w:val="en-GB" w:eastAsia="x-none"/>
        </w:rPr>
        <w:t>dB beam</w:t>
      </w:r>
      <w:r w:rsidR="00CF446B">
        <w:rPr>
          <w:rFonts w:ascii="Times New Roman" w:eastAsia="Batang" w:hAnsi="Times New Roman"/>
          <w:b/>
          <w:bCs/>
          <w:szCs w:val="20"/>
          <w:lang w:val="en-GB" w:eastAsia="x-none"/>
        </w:rPr>
        <w:t xml:space="preserve"> </w:t>
      </w:r>
      <w:r w:rsidRPr="00ED14CB">
        <w:rPr>
          <w:rFonts w:ascii="Times New Roman" w:eastAsia="Batang" w:hAnsi="Times New Roman"/>
          <w:b/>
          <w:bCs/>
          <w:szCs w:val="20"/>
          <w:lang w:val="en-GB" w:eastAsia="x-none"/>
        </w:rPr>
        <w:t>width of the transmission beam(s) is included in the [</w:t>
      </w:r>
      <w:r w:rsidR="00D03F85">
        <w:rPr>
          <w:rFonts w:ascii="Times New Roman" w:eastAsia="Batang" w:hAnsi="Times New Roman"/>
          <w:b/>
          <w:bCs/>
          <w:szCs w:val="20"/>
          <w:lang w:val="en-GB" w:eastAsia="x-none"/>
        </w:rPr>
        <w:t>X</w:t>
      </w:r>
      <w:r w:rsidRPr="00ED14CB">
        <w:rPr>
          <w:rFonts w:ascii="Times New Roman" w:eastAsia="Batang" w:hAnsi="Times New Roman"/>
          <w:b/>
          <w:bCs/>
          <w:szCs w:val="20"/>
          <w:lang w:val="en-GB" w:eastAsia="x-none"/>
        </w:rPr>
        <w:t>]</w:t>
      </w:r>
      <w:r w:rsidR="00CF446B">
        <w:rPr>
          <w:rFonts w:ascii="Times New Roman" w:eastAsia="Batang" w:hAnsi="Times New Roman"/>
          <w:b/>
          <w:bCs/>
          <w:szCs w:val="20"/>
          <w:lang w:val="en-GB" w:eastAsia="x-none"/>
        </w:rPr>
        <w:t xml:space="preserve"> </w:t>
      </w:r>
      <w:r w:rsidRPr="00ED14CB">
        <w:rPr>
          <w:rFonts w:ascii="Times New Roman" w:eastAsia="Batang" w:hAnsi="Times New Roman"/>
          <w:b/>
          <w:bCs/>
          <w:szCs w:val="20"/>
          <w:lang w:val="en-GB" w:eastAsia="x-none"/>
        </w:rPr>
        <w:t>dB beam</w:t>
      </w:r>
      <w:r w:rsidR="00CF446B">
        <w:rPr>
          <w:rFonts w:ascii="Times New Roman" w:eastAsia="Batang" w:hAnsi="Times New Roman"/>
          <w:b/>
          <w:bCs/>
          <w:szCs w:val="20"/>
          <w:lang w:val="en-GB" w:eastAsia="x-none"/>
        </w:rPr>
        <w:t xml:space="preserve"> </w:t>
      </w:r>
      <w:r w:rsidRPr="00ED14CB">
        <w:rPr>
          <w:rFonts w:ascii="Times New Roman" w:eastAsia="Batang" w:hAnsi="Times New Roman"/>
          <w:b/>
          <w:bCs/>
          <w:szCs w:val="20"/>
          <w:lang w:val="en-GB" w:eastAsia="x-none"/>
        </w:rPr>
        <w:t>width of the sensing beam.</w:t>
      </w:r>
      <w:bookmarkEnd w:id="24"/>
    </w:p>
    <w:p w14:paraId="1DBACA9A" w14:textId="689370DF" w:rsidR="003D35A0" w:rsidRDefault="000A1C48" w:rsidP="003D35A0">
      <w:pPr>
        <w:pStyle w:val="20"/>
        <w:rPr>
          <w:rFonts w:eastAsia="宋体"/>
          <w:b w:val="0"/>
          <w:sz w:val="30"/>
          <w:szCs w:val="30"/>
        </w:rPr>
      </w:pPr>
      <w:r>
        <w:rPr>
          <w:rFonts w:eastAsia="宋体"/>
          <w:b w:val="0"/>
          <w:sz w:val="30"/>
          <w:szCs w:val="30"/>
        </w:rPr>
        <w:t>Receiver assisted LBT</w:t>
      </w:r>
    </w:p>
    <w:p w14:paraId="0799802B" w14:textId="3B5AF3AD" w:rsidR="00620384" w:rsidRDefault="00DB3E85" w:rsidP="003D35A0">
      <w:pPr>
        <w:spacing w:before="120" w:after="120"/>
        <w:jc w:val="both"/>
        <w:rPr>
          <w:rFonts w:ascii="Times New Roman" w:eastAsiaTheme="minorEastAsia" w:hAnsi="Times New Roman"/>
          <w:lang w:eastAsia="zh-CN"/>
        </w:rPr>
      </w:pPr>
      <w:r>
        <w:rPr>
          <w:rFonts w:ascii="Times New Roman" w:eastAsiaTheme="minorEastAsia" w:hAnsi="Times New Roman"/>
          <w:lang w:eastAsia="zh-CN"/>
        </w:rPr>
        <w:t xml:space="preserve">Receiver assisted LBT </w:t>
      </w:r>
      <w:r w:rsidR="003865F8">
        <w:rPr>
          <w:rFonts w:ascii="Times New Roman" w:eastAsiaTheme="minorEastAsia" w:hAnsi="Times New Roman"/>
          <w:lang w:eastAsia="zh-CN"/>
        </w:rPr>
        <w:t xml:space="preserve">is observed to be beneficial for </w:t>
      </w:r>
      <w:r w:rsidR="00580DC3">
        <w:rPr>
          <w:rFonts w:ascii="Times New Roman" w:eastAsiaTheme="minorEastAsia" w:hAnsi="Times New Roman"/>
          <w:lang w:eastAsia="zh-CN"/>
        </w:rPr>
        <w:t xml:space="preserve">the receivers suffered from </w:t>
      </w:r>
      <w:r w:rsidR="00580DC3" w:rsidRPr="00A46907">
        <w:rPr>
          <w:rFonts w:ascii="Times New Roman" w:eastAsiaTheme="minorEastAsia" w:hAnsi="Times New Roman"/>
          <w:lang w:eastAsia="zh-CN"/>
        </w:rPr>
        <w:t>hidden node problem</w:t>
      </w:r>
      <w:r w:rsidR="00580DC3">
        <w:rPr>
          <w:rFonts w:ascii="Times New Roman" w:eastAsiaTheme="minorEastAsia" w:hAnsi="Times New Roman"/>
          <w:lang w:eastAsia="zh-CN"/>
        </w:rPr>
        <w:t xml:space="preserve">. However, the detailed design of the signaling is </w:t>
      </w:r>
      <w:r w:rsidR="00D36308">
        <w:rPr>
          <w:rFonts w:ascii="Times New Roman" w:eastAsiaTheme="minorEastAsia" w:hAnsi="Times New Roman"/>
          <w:lang w:eastAsia="zh-CN"/>
        </w:rPr>
        <w:t>not discussed yet</w:t>
      </w:r>
      <w:r w:rsidR="00580DC3">
        <w:rPr>
          <w:rFonts w:ascii="Times New Roman" w:eastAsiaTheme="minorEastAsia" w:hAnsi="Times New Roman"/>
          <w:lang w:eastAsia="zh-CN"/>
        </w:rPr>
        <w:t xml:space="preserve">. In this section, we discuss the possible </w:t>
      </w:r>
      <w:r w:rsidR="00F25A48">
        <w:rPr>
          <w:rFonts w:ascii="Times New Roman" w:eastAsiaTheme="minorEastAsia" w:hAnsi="Times New Roman"/>
          <w:lang w:eastAsia="zh-CN"/>
        </w:rPr>
        <w:t xml:space="preserve">channels and contents for the </w:t>
      </w:r>
      <w:r w:rsidR="002B2A67">
        <w:rPr>
          <w:rFonts w:ascii="Times New Roman" w:eastAsiaTheme="minorEastAsia" w:hAnsi="Times New Roman"/>
          <w:lang w:eastAsia="zh-CN"/>
        </w:rPr>
        <w:t xml:space="preserve">related signal such as </w:t>
      </w:r>
      <w:r w:rsidR="002B2A67" w:rsidRPr="00C4549E">
        <w:rPr>
          <w:rFonts w:ascii="Times New Roman" w:hAnsi="Times New Roman"/>
        </w:rPr>
        <w:t>transmitter request</w:t>
      </w:r>
      <w:r w:rsidR="002B2A67">
        <w:rPr>
          <w:rFonts w:ascii="Times New Roman" w:hAnsi="Times New Roman"/>
        </w:rPr>
        <w:t xml:space="preserve">, receiver feedback </w:t>
      </w:r>
      <w:r w:rsidR="00F25A48">
        <w:rPr>
          <w:rFonts w:ascii="Times New Roman" w:eastAsiaTheme="minorEastAsia" w:hAnsi="Times New Roman"/>
          <w:lang w:eastAsia="zh-CN"/>
        </w:rPr>
        <w:t>in NR.</w:t>
      </w:r>
      <w:r w:rsidR="009717A4">
        <w:rPr>
          <w:rFonts w:ascii="Times New Roman" w:eastAsiaTheme="minorEastAsia" w:hAnsi="Times New Roman"/>
          <w:lang w:eastAsia="zh-CN"/>
        </w:rPr>
        <w:t xml:space="preserve"> Some preliminary agreement has been achieved in RAN1#</w:t>
      </w:r>
      <w:r w:rsidR="00557AFD">
        <w:rPr>
          <w:rFonts w:ascii="Times New Roman" w:eastAsiaTheme="minorEastAsia" w:hAnsi="Times New Roman"/>
          <w:lang w:eastAsia="zh-CN"/>
        </w:rPr>
        <w:t xml:space="preserve">106 </w:t>
      </w:r>
      <w:r w:rsidR="00557AFD">
        <w:rPr>
          <w:rFonts w:ascii="Times New Roman" w:eastAsiaTheme="minorEastAsia" w:hAnsi="Times New Roman"/>
          <w:lang w:eastAsia="zh-CN"/>
        </w:rPr>
        <w:fldChar w:fldCharType="begin"/>
      </w:r>
      <w:r w:rsidR="00557AFD">
        <w:rPr>
          <w:rFonts w:ascii="Times New Roman" w:eastAsiaTheme="minorEastAsia" w:hAnsi="Times New Roman"/>
          <w:lang w:eastAsia="zh-CN"/>
        </w:rPr>
        <w:instrText xml:space="preserve"> REF _Ref83632297 \r \h </w:instrText>
      </w:r>
      <w:r w:rsidR="00557AFD">
        <w:rPr>
          <w:rFonts w:ascii="Times New Roman" w:eastAsiaTheme="minorEastAsia" w:hAnsi="Times New Roman"/>
          <w:lang w:eastAsia="zh-CN"/>
        </w:rPr>
      </w:r>
      <w:r w:rsidR="00557AFD">
        <w:rPr>
          <w:rFonts w:ascii="Times New Roman" w:eastAsiaTheme="minorEastAsia" w:hAnsi="Times New Roman"/>
          <w:lang w:eastAsia="zh-CN"/>
        </w:rPr>
        <w:fldChar w:fldCharType="separate"/>
      </w:r>
      <w:r w:rsidR="00465FF7">
        <w:rPr>
          <w:rFonts w:ascii="Times New Roman" w:eastAsiaTheme="minorEastAsia" w:hAnsi="Times New Roman"/>
          <w:lang w:eastAsia="zh-CN"/>
        </w:rPr>
        <w:t>[6]</w:t>
      </w:r>
      <w:r w:rsidR="00557AFD">
        <w:rPr>
          <w:rFonts w:ascii="Times New Roman" w:eastAsiaTheme="minorEastAsia" w:hAnsi="Times New Roman"/>
          <w:lang w:eastAsia="zh-CN"/>
        </w:rPr>
        <w:fldChar w:fldCharType="end"/>
      </w:r>
      <w:r w:rsidR="009717A4">
        <w:rPr>
          <w:rFonts w:ascii="Times New Roman" w:eastAsiaTheme="minorEastAsia" w:hAnsi="Times New Roman"/>
          <w:lang w:eastAsia="zh-CN"/>
        </w:rPr>
        <w:t>:</w:t>
      </w:r>
    </w:p>
    <w:p w14:paraId="4E00301E" w14:textId="77777777" w:rsidR="00E56633" w:rsidRPr="00E56633" w:rsidRDefault="00E56633" w:rsidP="00E56633">
      <w:pPr>
        <w:rPr>
          <w:rFonts w:ascii="Times" w:eastAsia="Batang" w:hAnsi="Times"/>
          <w:lang w:val="en-GB" w:eastAsia="x-none"/>
        </w:rPr>
      </w:pPr>
      <w:bookmarkStart w:id="25" w:name="_Hlk80964650"/>
      <w:bookmarkStart w:id="26" w:name="_Hlk64551475"/>
      <w:r w:rsidRPr="00E56633">
        <w:rPr>
          <w:rFonts w:ascii="Times" w:eastAsia="Batang" w:hAnsi="Times"/>
          <w:highlight w:val="green"/>
          <w:lang w:val="en-GB" w:eastAsia="x-none"/>
        </w:rPr>
        <w:t>Agreement:</w:t>
      </w:r>
    </w:p>
    <w:p w14:paraId="7842C224" w14:textId="77777777" w:rsidR="00E56633" w:rsidRPr="00E56633" w:rsidRDefault="00E56633" w:rsidP="00E56633">
      <w:pPr>
        <w:rPr>
          <w:rFonts w:ascii="Calibri" w:eastAsia="Calibri" w:hAnsi="Calibri"/>
          <w:szCs w:val="22"/>
        </w:rPr>
      </w:pPr>
      <w:r w:rsidRPr="00E56633">
        <w:rPr>
          <w:rFonts w:ascii="Times" w:eastAsia="Batang" w:hAnsi="Times"/>
          <w:lang w:val="en-GB"/>
        </w:rPr>
        <w:t>For receiver to provide assistance in channel access, channel sensing and reporting need to be performed. The following schemes can be further considered. Target down-selection by RAN1 #106bis-e</w:t>
      </w:r>
    </w:p>
    <w:p w14:paraId="341ED7B7" w14:textId="77777777" w:rsidR="00E56633" w:rsidRPr="00E56633" w:rsidRDefault="00E56633" w:rsidP="00E56633">
      <w:pPr>
        <w:numPr>
          <w:ilvl w:val="0"/>
          <w:numId w:val="28"/>
        </w:numPr>
        <w:rPr>
          <w:rFonts w:ascii="Times" w:hAnsi="Times"/>
          <w:lang w:val="en-GB"/>
        </w:rPr>
      </w:pPr>
      <w:r w:rsidRPr="00E56633">
        <w:rPr>
          <w:rFonts w:ascii="Times" w:hAnsi="Times"/>
          <w:lang w:val="en-GB"/>
        </w:rPr>
        <w:t>Scheme 1: L1-RSSI based receiver assistance</w:t>
      </w:r>
    </w:p>
    <w:p w14:paraId="1E464C0B" w14:textId="77777777" w:rsidR="00E56633" w:rsidRPr="00E56633" w:rsidRDefault="00E56633" w:rsidP="00E56633">
      <w:pPr>
        <w:numPr>
          <w:ilvl w:val="1"/>
          <w:numId w:val="29"/>
        </w:numPr>
        <w:rPr>
          <w:rFonts w:ascii="Times" w:hAnsi="Times"/>
          <w:lang w:val="en-GB"/>
        </w:rPr>
      </w:pPr>
      <w:r w:rsidRPr="00E56633">
        <w:rPr>
          <w:rFonts w:ascii="Times" w:hAnsi="Times"/>
          <w:lang w:val="en-GB"/>
        </w:rPr>
        <w:t>Resource used for RSSI measurement</w:t>
      </w:r>
    </w:p>
    <w:p w14:paraId="09DFFD31" w14:textId="77777777" w:rsidR="00E56633" w:rsidRPr="00E56633" w:rsidRDefault="00E56633" w:rsidP="00E56633">
      <w:pPr>
        <w:numPr>
          <w:ilvl w:val="2"/>
          <w:numId w:val="30"/>
        </w:numPr>
        <w:rPr>
          <w:rFonts w:ascii="Times" w:hAnsi="Times"/>
          <w:lang w:val="en-GB"/>
        </w:rPr>
      </w:pPr>
      <w:r w:rsidRPr="00E56633">
        <w:rPr>
          <w:rFonts w:ascii="Times" w:hAnsi="Times"/>
          <w:lang w:val="en-GB"/>
        </w:rPr>
        <w:t>Alt 1: RSSI measurement is based on the time/frequency resources configured for ZP-CSI-RS</w:t>
      </w:r>
    </w:p>
    <w:p w14:paraId="7101074E" w14:textId="77777777" w:rsidR="00E56633" w:rsidRPr="00E56633" w:rsidRDefault="00E56633" w:rsidP="00E56633">
      <w:pPr>
        <w:numPr>
          <w:ilvl w:val="3"/>
          <w:numId w:val="31"/>
        </w:numPr>
        <w:rPr>
          <w:rFonts w:ascii="Times" w:hAnsi="Times"/>
          <w:lang w:val="en-GB"/>
        </w:rPr>
      </w:pPr>
      <w:r w:rsidRPr="00E56633">
        <w:rPr>
          <w:rFonts w:ascii="Times" w:hAnsi="Times"/>
          <w:lang w:val="en-GB"/>
        </w:rPr>
        <w:t>FFS: any enhancement needed for ZP-CSI-RS for this purpose (eg., ZP-CSI-RS over all REs in BWP over one or more symbols).</w:t>
      </w:r>
    </w:p>
    <w:p w14:paraId="4F82389E" w14:textId="77777777" w:rsidR="00E56633" w:rsidRPr="00E56633" w:rsidRDefault="00E56633" w:rsidP="00E56633">
      <w:pPr>
        <w:numPr>
          <w:ilvl w:val="2"/>
          <w:numId w:val="32"/>
        </w:numPr>
        <w:rPr>
          <w:rFonts w:ascii="Times" w:hAnsi="Times"/>
          <w:lang w:val="en-GB"/>
        </w:rPr>
      </w:pPr>
      <w:r w:rsidRPr="00E56633">
        <w:rPr>
          <w:rFonts w:ascii="Times" w:hAnsi="Times"/>
          <w:lang w:val="en-GB"/>
        </w:rPr>
        <w:t>Alt 2: Energy measurement on operating BW over indicated or specified number of symbols or time interval</w:t>
      </w:r>
    </w:p>
    <w:p w14:paraId="51C2D3D9" w14:textId="77777777" w:rsidR="00E56633" w:rsidRPr="00E56633" w:rsidRDefault="00E56633" w:rsidP="00E56633">
      <w:pPr>
        <w:numPr>
          <w:ilvl w:val="1"/>
          <w:numId w:val="33"/>
        </w:numPr>
        <w:rPr>
          <w:rFonts w:ascii="Times" w:hAnsi="Times"/>
          <w:lang w:val="en-GB"/>
        </w:rPr>
      </w:pPr>
      <w:r w:rsidRPr="00E56633">
        <w:rPr>
          <w:rFonts w:ascii="Times" w:hAnsi="Times"/>
          <w:lang w:val="en-GB"/>
        </w:rPr>
        <w:t>L1-RSSI is reported in an AP-CSI report</w:t>
      </w:r>
    </w:p>
    <w:p w14:paraId="3A460C7D" w14:textId="77777777" w:rsidR="00E56633" w:rsidRPr="00E56633" w:rsidRDefault="00E56633" w:rsidP="00E56633">
      <w:pPr>
        <w:numPr>
          <w:ilvl w:val="1"/>
          <w:numId w:val="33"/>
        </w:numPr>
        <w:rPr>
          <w:rFonts w:ascii="Times" w:hAnsi="Times"/>
          <w:lang w:val="en-GB"/>
        </w:rPr>
      </w:pPr>
      <w:r w:rsidRPr="00E56633">
        <w:rPr>
          <w:rFonts w:ascii="Times" w:hAnsi="Times"/>
          <w:lang w:val="en-GB"/>
        </w:rPr>
        <w:t>L1-RSSI trigger in UL grant</w:t>
      </w:r>
    </w:p>
    <w:p w14:paraId="2C59FD64" w14:textId="77777777" w:rsidR="00E56633" w:rsidRPr="00E56633" w:rsidRDefault="00E56633" w:rsidP="00E56633">
      <w:pPr>
        <w:numPr>
          <w:ilvl w:val="2"/>
          <w:numId w:val="34"/>
        </w:numPr>
        <w:rPr>
          <w:rFonts w:ascii="Times" w:hAnsi="Times"/>
          <w:lang w:val="en-GB"/>
        </w:rPr>
      </w:pPr>
      <w:r w:rsidRPr="00E56633">
        <w:rPr>
          <w:rFonts w:ascii="Times" w:hAnsi="Times"/>
          <w:lang w:val="en-GB"/>
        </w:rPr>
        <w:t>FFS if L1-RSSI trigger can also be carried in DL grant</w:t>
      </w:r>
    </w:p>
    <w:p w14:paraId="135AA0F9" w14:textId="77777777" w:rsidR="00E56633" w:rsidRPr="00E56633" w:rsidRDefault="00E56633" w:rsidP="00E56633">
      <w:pPr>
        <w:numPr>
          <w:ilvl w:val="1"/>
          <w:numId w:val="35"/>
        </w:numPr>
        <w:rPr>
          <w:rFonts w:ascii="Times" w:hAnsi="Times"/>
          <w:lang w:val="en-GB"/>
        </w:rPr>
      </w:pPr>
      <w:r w:rsidRPr="00E56633">
        <w:rPr>
          <w:rFonts w:ascii="Times" w:hAnsi="Times"/>
          <w:lang w:val="en-GB"/>
        </w:rPr>
        <w:t>Timeline for L1-RSSI reporting is at least equal to AP-CSI reporting and RAN1 strives to tighten the timeline</w:t>
      </w:r>
    </w:p>
    <w:p w14:paraId="16DE3A6A" w14:textId="77777777" w:rsidR="00E56633" w:rsidRPr="00E56633" w:rsidRDefault="00E56633" w:rsidP="00E56633">
      <w:pPr>
        <w:numPr>
          <w:ilvl w:val="2"/>
          <w:numId w:val="36"/>
        </w:numPr>
        <w:rPr>
          <w:rFonts w:ascii="Times" w:hAnsi="Times"/>
          <w:lang w:val="en-GB"/>
        </w:rPr>
      </w:pPr>
      <w:r w:rsidRPr="00E56633">
        <w:rPr>
          <w:rFonts w:ascii="Times" w:hAnsi="Times"/>
          <w:lang w:val="en-GB"/>
        </w:rPr>
        <w:t>Note: If L1-RSSI reporting timeline cannot be tighter than AP-CSI reporting timeline, this scheme is not needed</w:t>
      </w:r>
    </w:p>
    <w:p w14:paraId="6673B2B2" w14:textId="77777777" w:rsidR="00E56633" w:rsidRPr="00E56633" w:rsidRDefault="00E56633" w:rsidP="00E56633">
      <w:pPr>
        <w:numPr>
          <w:ilvl w:val="1"/>
          <w:numId w:val="37"/>
        </w:numPr>
        <w:rPr>
          <w:rFonts w:ascii="Times" w:hAnsi="Times"/>
          <w:lang w:val="en-GB"/>
        </w:rPr>
      </w:pPr>
      <w:r w:rsidRPr="00E56633">
        <w:rPr>
          <w:rFonts w:ascii="Times" w:hAnsi="Times"/>
          <w:lang w:val="en-GB"/>
        </w:rPr>
        <w:t>FFS: How to indicate the measurement beam for L1-RSSI</w:t>
      </w:r>
    </w:p>
    <w:p w14:paraId="7F9B4DB9" w14:textId="77777777" w:rsidR="00E56633" w:rsidRPr="00E56633" w:rsidRDefault="00E56633" w:rsidP="00E56633">
      <w:pPr>
        <w:numPr>
          <w:ilvl w:val="1"/>
          <w:numId w:val="37"/>
        </w:numPr>
        <w:rPr>
          <w:rFonts w:ascii="Times" w:hAnsi="Times"/>
          <w:lang w:val="en-GB"/>
        </w:rPr>
      </w:pPr>
      <w:r w:rsidRPr="00E56633">
        <w:rPr>
          <w:rFonts w:ascii="Times" w:hAnsi="Times"/>
          <w:lang w:val="en-GB"/>
        </w:rPr>
        <w:t>FFS: What is included in the L1-RSSI report, such as the value of RSSI measurement, comparison outcome with Energy Detection threshold, etc</w:t>
      </w:r>
    </w:p>
    <w:p w14:paraId="0401A41A" w14:textId="77777777" w:rsidR="00E56633" w:rsidRPr="00E56633" w:rsidRDefault="00E56633" w:rsidP="00E56633">
      <w:pPr>
        <w:numPr>
          <w:ilvl w:val="0"/>
          <w:numId w:val="38"/>
        </w:numPr>
        <w:rPr>
          <w:rFonts w:ascii="Times" w:hAnsi="Times"/>
          <w:lang w:val="en-GB"/>
        </w:rPr>
      </w:pPr>
      <w:r w:rsidRPr="00E56633">
        <w:rPr>
          <w:rFonts w:ascii="Times" w:hAnsi="Times"/>
          <w:lang w:val="en-GB"/>
        </w:rPr>
        <w:t>Scheme 2: CCA or eCCA based receiver assistance with existing phy channel/signals</w:t>
      </w:r>
    </w:p>
    <w:p w14:paraId="4E013084" w14:textId="77777777" w:rsidR="00E56633" w:rsidRPr="00E56633" w:rsidRDefault="00E56633" w:rsidP="00E56633">
      <w:pPr>
        <w:numPr>
          <w:ilvl w:val="1"/>
          <w:numId w:val="39"/>
        </w:numPr>
        <w:rPr>
          <w:rFonts w:ascii="Times" w:hAnsi="Times"/>
          <w:lang w:val="en-GB"/>
        </w:rPr>
      </w:pPr>
      <w:r w:rsidRPr="00E56633">
        <w:rPr>
          <w:rFonts w:ascii="Times" w:hAnsi="Times"/>
          <w:lang w:val="en-GB"/>
        </w:rPr>
        <w:t>Scheme 2-1: gNB schedules/triggers UL PUCCH/SRS transmission with the DL assignment DCI and indicates CCA or eCCA in the DCI. UE performs CCA or eCCA for the scheduled/triggered UL transmission and if LBT passes, transmits the Receiver-assistance information (implicitly or explicitly) in the PUCCH (or SRS in the case of 1-bit Rx-assistance) to indicate the LBT outcome. gNB detects the scheduled UL transmission to tell if UE passes the CCA or eCCA. After detecting the Receiver-assistance information, the downlink data transmission happens.</w:t>
      </w:r>
    </w:p>
    <w:p w14:paraId="1EAF2533" w14:textId="77777777" w:rsidR="00E56633" w:rsidRPr="00E56633" w:rsidRDefault="00E56633" w:rsidP="00E56633">
      <w:pPr>
        <w:numPr>
          <w:ilvl w:val="2"/>
          <w:numId w:val="40"/>
        </w:numPr>
        <w:rPr>
          <w:rFonts w:ascii="Times" w:hAnsi="Times"/>
          <w:lang w:val="en-GB"/>
        </w:rPr>
      </w:pPr>
      <w:r w:rsidRPr="00E56633">
        <w:rPr>
          <w:rFonts w:ascii="Times" w:hAnsi="Times"/>
          <w:lang w:val="en-GB"/>
        </w:rPr>
        <w:lastRenderedPageBreak/>
        <w:t>FFS if the downlink data transmission can be granted with the same DL DCI that schedules/triggers the first UL PUCCH/SRS transmission, in which case, the CCA or eCCA is performed for at least the first UL PUCCH/SRS transmission</w:t>
      </w:r>
    </w:p>
    <w:p w14:paraId="4032E8EC" w14:textId="77777777" w:rsidR="00E56633" w:rsidRPr="00E56633" w:rsidRDefault="00E56633" w:rsidP="00E56633">
      <w:pPr>
        <w:numPr>
          <w:ilvl w:val="1"/>
          <w:numId w:val="41"/>
        </w:numPr>
        <w:rPr>
          <w:rFonts w:ascii="Times" w:hAnsi="Times"/>
          <w:lang w:val="en-GB"/>
        </w:rPr>
      </w:pPr>
      <w:r w:rsidRPr="00E56633">
        <w:rPr>
          <w:rFonts w:ascii="Times" w:hAnsi="Times"/>
          <w:lang w:val="en-GB"/>
        </w:rPr>
        <w:t>Scheme 2-2: gNB schedules/triggers UL transmission PUSCH with the UL assignment DCI and indicates CCA or eCCA in the DCI. UE performs CCA or eCCA for the scheduled/triggered UL transmission and if LBT passes, transmits the Receiver-assistance information (implicitly or explicitly) in the PUSCH to indicate the LBT outcome. gNB detects the scheduled UL transmission to tell if UE passes the CCA or eCCA. After detecting the Receiver-assistance information, the downlink data transmission happens.</w:t>
      </w:r>
    </w:p>
    <w:p w14:paraId="7C1E85F0" w14:textId="77777777" w:rsidR="00E56633" w:rsidRPr="00E56633" w:rsidRDefault="00E56633" w:rsidP="00E56633">
      <w:pPr>
        <w:numPr>
          <w:ilvl w:val="0"/>
          <w:numId w:val="42"/>
        </w:numPr>
        <w:rPr>
          <w:rFonts w:ascii="Times" w:hAnsi="Times"/>
          <w:lang w:val="en-GB"/>
        </w:rPr>
      </w:pPr>
      <w:r w:rsidRPr="00E56633">
        <w:rPr>
          <w:rFonts w:ascii="Times" w:hAnsi="Times"/>
          <w:lang w:val="en-GB"/>
        </w:rPr>
        <w:t>Scheme 3: CCA or eCCA based receiver assistance with new RTS/CTS type transmission</w:t>
      </w:r>
    </w:p>
    <w:p w14:paraId="3A055115" w14:textId="77777777" w:rsidR="00E56633" w:rsidRPr="00E56633" w:rsidRDefault="00E56633" w:rsidP="00E56633">
      <w:pPr>
        <w:numPr>
          <w:ilvl w:val="1"/>
          <w:numId w:val="43"/>
        </w:numPr>
        <w:rPr>
          <w:rFonts w:ascii="Times" w:hAnsi="Times"/>
          <w:lang w:val="en-GB"/>
        </w:rPr>
      </w:pPr>
      <w:r w:rsidRPr="00E56633">
        <w:rPr>
          <w:rFonts w:ascii="Times" w:hAnsi="Times"/>
          <w:lang w:val="en-GB"/>
        </w:rPr>
        <w:t xml:space="preserve">New RTS/CTS-like signaling introduced. </w:t>
      </w:r>
    </w:p>
    <w:p w14:paraId="79046712" w14:textId="77777777" w:rsidR="00E56633" w:rsidRPr="00E56633" w:rsidRDefault="00E56633" w:rsidP="00E56633">
      <w:pPr>
        <w:numPr>
          <w:ilvl w:val="1"/>
          <w:numId w:val="43"/>
        </w:numPr>
        <w:rPr>
          <w:rFonts w:ascii="Times" w:hAnsi="Times"/>
          <w:lang w:val="en-GB"/>
        </w:rPr>
      </w:pPr>
      <w:r w:rsidRPr="00E56633">
        <w:rPr>
          <w:rFonts w:ascii="Times" w:hAnsi="Times"/>
          <w:lang w:val="en-GB"/>
        </w:rPr>
        <w:t>gNB sends RTS-like signaling to UE. UE performs CCA or eCCA and if LBT passes, transmits CTS-like signaling to explicitly indicate the LBT outcome. gNB detects the CTS-like signaling to identify if the UE passed CCA or eCCA. After detecting the CTS-like signal, the data transmission happens</w:t>
      </w:r>
    </w:p>
    <w:p w14:paraId="38F31294" w14:textId="77777777" w:rsidR="00E56633" w:rsidRPr="00E56633" w:rsidRDefault="00E56633" w:rsidP="00E56633">
      <w:pPr>
        <w:numPr>
          <w:ilvl w:val="0"/>
          <w:numId w:val="44"/>
        </w:numPr>
        <w:rPr>
          <w:rFonts w:ascii="Times" w:hAnsi="Times"/>
          <w:lang w:val="en-GB"/>
        </w:rPr>
      </w:pPr>
      <w:r w:rsidRPr="00E56633">
        <w:rPr>
          <w:rFonts w:ascii="Times" w:hAnsi="Times"/>
          <w:lang w:val="en-GB"/>
        </w:rPr>
        <w:t>Scheme 4: Legacy L3-RSSI with potential enhancements</w:t>
      </w:r>
    </w:p>
    <w:p w14:paraId="601C871D" w14:textId="77777777" w:rsidR="00E56633" w:rsidRPr="00E56633" w:rsidRDefault="00E56633" w:rsidP="00E56633">
      <w:pPr>
        <w:numPr>
          <w:ilvl w:val="1"/>
          <w:numId w:val="45"/>
        </w:numPr>
        <w:rPr>
          <w:rFonts w:ascii="Times" w:hAnsi="Times"/>
          <w:lang w:val="en-GB"/>
        </w:rPr>
      </w:pPr>
      <w:r w:rsidRPr="00E56633">
        <w:rPr>
          <w:rFonts w:ascii="Times" w:hAnsi="Times"/>
          <w:lang w:val="en-GB"/>
        </w:rPr>
        <w:t>FFS potential enhancements, e.g., supporting gNB indicating the beam used for UE RSSI measurement, supporting gNB indicating new reference SCS and measurement bandwidths</w:t>
      </w:r>
    </w:p>
    <w:p w14:paraId="41784B16" w14:textId="77777777" w:rsidR="00E56633" w:rsidRPr="00E56633" w:rsidRDefault="00E56633" w:rsidP="00E56633">
      <w:pPr>
        <w:numPr>
          <w:ilvl w:val="0"/>
          <w:numId w:val="46"/>
        </w:numPr>
        <w:rPr>
          <w:rFonts w:ascii="Times" w:hAnsi="Times"/>
          <w:lang w:val="en-GB"/>
        </w:rPr>
      </w:pPr>
      <w:r w:rsidRPr="00E56633">
        <w:rPr>
          <w:rFonts w:ascii="Times" w:hAnsi="Times"/>
          <w:lang w:val="en-GB"/>
        </w:rPr>
        <w:t>Note: The schemes listed above are not mutually exclusive and should be discussed separately.</w:t>
      </w:r>
    </w:p>
    <w:bookmarkEnd w:id="25"/>
    <w:bookmarkEnd w:id="26"/>
    <w:p w14:paraId="3FAD171F" w14:textId="45570472" w:rsidR="00217A2A" w:rsidRDefault="006C41F8" w:rsidP="00E558D3">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Scheme</w:t>
      </w:r>
      <w:r>
        <w:rPr>
          <w:rFonts w:ascii="Times New Roman" w:eastAsiaTheme="minorEastAsia" w:hAnsi="Times New Roman"/>
          <w:lang w:eastAsia="zh-CN"/>
        </w:rPr>
        <w:t xml:space="preserve"> 2 uses the existing mechanism and can provide prompt assistant information. However, we </w:t>
      </w:r>
      <w:r w:rsidR="00B07596">
        <w:rPr>
          <w:rFonts w:ascii="Times New Roman" w:eastAsiaTheme="minorEastAsia" w:hAnsi="Times New Roman"/>
          <w:lang w:eastAsia="zh-CN"/>
        </w:rPr>
        <w:t>think both Scheme 2-1 and Scheme 2-2 should be changed by deleting “data” in the last sentence if the original intention is to transmit PDSCH without PDCCH after receiving the assistant information</w:t>
      </w:r>
      <w:r w:rsidR="00092CFF">
        <w:rPr>
          <w:rFonts w:ascii="Times New Roman" w:eastAsiaTheme="minorEastAsia" w:hAnsi="Times New Roman"/>
          <w:lang w:eastAsia="zh-CN"/>
        </w:rPr>
        <w:t>.</w:t>
      </w:r>
      <w:r w:rsidR="0032648A">
        <w:rPr>
          <w:rFonts w:ascii="Times New Roman" w:eastAsiaTheme="minorEastAsia" w:hAnsi="Times New Roman"/>
          <w:lang w:eastAsia="zh-CN"/>
        </w:rPr>
        <w:t xml:space="preserve"> In current spec, at least PUCCH cannot be transmitted before the PDSCH, therefore, Scheme 2-1 by scheduling </w:t>
      </w:r>
      <w:r w:rsidR="00B01E24">
        <w:rPr>
          <w:rFonts w:ascii="Times New Roman" w:eastAsiaTheme="minorEastAsia" w:hAnsi="Times New Roman"/>
          <w:lang w:eastAsia="zh-CN"/>
        </w:rPr>
        <w:t>PUCCH and PDSCH with same DCI is not feasible.</w:t>
      </w:r>
      <w:r w:rsidR="007E11E6">
        <w:rPr>
          <w:rFonts w:ascii="Times New Roman" w:eastAsiaTheme="minorEastAsia" w:hAnsi="Times New Roman"/>
          <w:lang w:eastAsia="zh-CN"/>
        </w:rPr>
        <w:t xml:space="preserve"> </w:t>
      </w:r>
      <w:r w:rsidR="00217A2A">
        <w:rPr>
          <w:rFonts w:ascii="Times New Roman" w:eastAsiaTheme="minorEastAsia" w:hAnsi="Times New Roman"/>
          <w:lang w:eastAsia="zh-CN"/>
        </w:rPr>
        <w:t>F</w:t>
      </w:r>
      <w:r w:rsidR="007E11E6">
        <w:rPr>
          <w:rFonts w:ascii="Times New Roman" w:eastAsiaTheme="minorEastAsia" w:hAnsi="Times New Roman"/>
          <w:lang w:eastAsia="zh-CN"/>
        </w:rPr>
        <w:t xml:space="preserve">or Scheme 2-2, </w:t>
      </w:r>
      <w:r w:rsidR="00E92F6F">
        <w:rPr>
          <w:rFonts w:ascii="Times New Roman" w:eastAsiaTheme="minorEastAsia" w:hAnsi="Times New Roman"/>
          <w:lang w:eastAsia="zh-CN"/>
        </w:rPr>
        <w:t>it does not make sense to schedule PDSCH in advance, and after receiving the PUSCH as</w:t>
      </w:r>
      <w:r w:rsidR="006271AB">
        <w:rPr>
          <w:rFonts w:ascii="Times New Roman" w:eastAsiaTheme="minorEastAsia" w:hAnsi="Times New Roman"/>
          <w:lang w:eastAsia="zh-CN"/>
        </w:rPr>
        <w:t xml:space="preserve"> the</w:t>
      </w:r>
      <w:r w:rsidR="00E92F6F">
        <w:rPr>
          <w:rFonts w:ascii="Times New Roman" w:eastAsiaTheme="minorEastAsia" w:hAnsi="Times New Roman"/>
          <w:lang w:eastAsia="zh-CN"/>
        </w:rPr>
        <w:t xml:space="preserve"> receiver assistant information, gNB transmits PDSCH immediately</w:t>
      </w:r>
      <w:r w:rsidR="007E11E6">
        <w:rPr>
          <w:rFonts w:ascii="Times New Roman" w:eastAsiaTheme="minorEastAsia" w:hAnsi="Times New Roman"/>
          <w:lang w:eastAsia="zh-CN"/>
        </w:rPr>
        <w:t xml:space="preserve">. </w:t>
      </w:r>
      <w:r w:rsidR="00E92F6F">
        <w:rPr>
          <w:rFonts w:ascii="Times New Roman" w:eastAsiaTheme="minorEastAsia" w:hAnsi="Times New Roman"/>
          <w:lang w:eastAsia="zh-CN"/>
        </w:rPr>
        <w:t xml:space="preserve">gNB can simple schedule PDSCH after receiving the PUSCH, i.e., gNB can transmit PDCCH after receiving the assistant information. </w:t>
      </w:r>
      <w:r w:rsidR="007E11E6">
        <w:rPr>
          <w:rFonts w:ascii="Times New Roman" w:eastAsiaTheme="minorEastAsia" w:hAnsi="Times New Roman"/>
          <w:lang w:eastAsia="zh-CN"/>
        </w:rPr>
        <w:t>In our opinion, the assistant information should be trigger separately with PDSCH</w:t>
      </w:r>
      <w:r w:rsidR="00217A2A">
        <w:rPr>
          <w:rFonts w:ascii="Times New Roman" w:eastAsiaTheme="minorEastAsia" w:hAnsi="Times New Roman"/>
          <w:lang w:eastAsia="zh-CN"/>
        </w:rPr>
        <w:t xml:space="preserve">. </w:t>
      </w:r>
      <w:r w:rsidR="006271AB" w:rsidRPr="00E56633">
        <w:rPr>
          <w:rFonts w:ascii="Times" w:hAnsi="Times"/>
          <w:lang w:val="en-GB"/>
        </w:rPr>
        <w:t>gNB schedules/triggers UL PUCCH/SRS</w:t>
      </w:r>
      <w:r w:rsidR="006271AB" w:rsidRPr="00163A6A">
        <w:rPr>
          <w:rFonts w:ascii="Times" w:hAnsi="Times"/>
          <w:color w:val="FF0000"/>
          <w:lang w:val="en-GB"/>
        </w:rPr>
        <w:t xml:space="preserve"> </w:t>
      </w:r>
      <w:r w:rsidR="006271AB" w:rsidRPr="00E2374B">
        <w:rPr>
          <w:rFonts w:ascii="Times" w:hAnsi="Times"/>
          <w:lang w:val="en-GB"/>
        </w:rPr>
        <w:t xml:space="preserve">only </w:t>
      </w:r>
      <w:r w:rsidR="006271AB" w:rsidRPr="00E56633">
        <w:rPr>
          <w:rFonts w:ascii="Times" w:hAnsi="Times"/>
          <w:lang w:val="en-GB"/>
        </w:rPr>
        <w:t>transmission with the DL assignment DCI and indicates CCA or eCCA in the DCI.</w:t>
      </w:r>
      <w:r w:rsidR="006271AB">
        <w:rPr>
          <w:rFonts w:ascii="Times" w:hAnsi="Times"/>
          <w:lang w:val="en-GB"/>
        </w:rPr>
        <w:t xml:space="preserve"> The triggering of PUCCH/SRS only transmission can be realized by setting the related fields to special values</w:t>
      </w:r>
      <w:r w:rsidR="001F6D58" w:rsidRPr="001F6D58">
        <w:rPr>
          <w:rFonts w:ascii="Times" w:hAnsi="Times"/>
          <w:lang w:val="en-GB"/>
        </w:rPr>
        <w:t xml:space="preserve">, which </w:t>
      </w:r>
      <w:r w:rsidR="001F6D58">
        <w:rPr>
          <w:rFonts w:ascii="Times" w:hAnsi="Times"/>
          <w:lang w:val="en-GB"/>
        </w:rPr>
        <w:t>has very small spec impact</w:t>
      </w:r>
      <w:r w:rsidR="006271AB">
        <w:rPr>
          <w:rFonts w:ascii="Times" w:hAnsi="Times"/>
          <w:lang w:val="en-GB"/>
        </w:rPr>
        <w:t xml:space="preserve">. </w:t>
      </w:r>
      <w:r w:rsidR="001B072F">
        <w:rPr>
          <w:rFonts w:ascii="Times" w:eastAsiaTheme="minorEastAsia" w:hAnsi="Times"/>
          <w:lang w:val="en-GB" w:eastAsia="zh-CN"/>
        </w:rPr>
        <w:t>For the sake of progress, we are open to further decouple the downlink transmission and the assistant information, it can be up to gNB implementation. However, there must be an assistant information in case gNB want to refer</w:t>
      </w:r>
      <w:r w:rsidR="00D96DBD">
        <w:rPr>
          <w:rFonts w:ascii="Times" w:eastAsiaTheme="minorEastAsia" w:hAnsi="Times"/>
          <w:lang w:val="en-GB" w:eastAsia="zh-CN"/>
        </w:rPr>
        <w:t xml:space="preserve"> </w:t>
      </w:r>
      <w:r w:rsidR="00EB678B">
        <w:rPr>
          <w:rFonts w:ascii="Times" w:eastAsiaTheme="minorEastAsia" w:hAnsi="Times"/>
          <w:lang w:val="en-GB" w:eastAsia="zh-CN"/>
        </w:rPr>
        <w:t xml:space="preserve">to </w:t>
      </w:r>
      <w:r w:rsidR="00D96DBD">
        <w:rPr>
          <w:rFonts w:ascii="Times" w:eastAsiaTheme="minorEastAsia" w:hAnsi="Times"/>
          <w:lang w:val="en-GB" w:eastAsia="zh-CN"/>
        </w:rPr>
        <w:t>for DL transmission</w:t>
      </w:r>
      <w:r w:rsidR="001B072F">
        <w:rPr>
          <w:rFonts w:ascii="Times" w:eastAsiaTheme="minorEastAsia" w:hAnsi="Times"/>
          <w:lang w:val="en-GB" w:eastAsia="zh-CN"/>
        </w:rPr>
        <w:t>. Therefore,</w:t>
      </w:r>
      <w:r w:rsidR="00217A2A">
        <w:rPr>
          <w:rFonts w:ascii="Times New Roman" w:eastAsiaTheme="minorEastAsia" w:hAnsi="Times New Roman"/>
          <w:lang w:eastAsia="zh-CN"/>
        </w:rPr>
        <w:t xml:space="preserve"> Scheme 2 should be modified as below:</w:t>
      </w:r>
    </w:p>
    <w:p w14:paraId="0B9D3A27" w14:textId="77777777" w:rsidR="00217A2A" w:rsidRPr="00E56633" w:rsidRDefault="00217A2A" w:rsidP="00217A2A">
      <w:pPr>
        <w:numPr>
          <w:ilvl w:val="0"/>
          <w:numId w:val="38"/>
        </w:numPr>
        <w:rPr>
          <w:rFonts w:ascii="Times" w:hAnsi="Times"/>
          <w:lang w:val="en-GB"/>
        </w:rPr>
      </w:pPr>
      <w:r>
        <w:rPr>
          <w:rFonts w:ascii="Times New Roman" w:eastAsiaTheme="minorEastAsia" w:hAnsi="Times New Roman"/>
          <w:lang w:eastAsia="zh-CN"/>
        </w:rPr>
        <w:t xml:space="preserve"> </w:t>
      </w:r>
      <w:r w:rsidRPr="00E56633">
        <w:rPr>
          <w:rFonts w:ascii="Times" w:hAnsi="Times"/>
          <w:lang w:val="en-GB"/>
        </w:rPr>
        <w:t>Scheme 2: CCA or eCCA based receiver assistance with existing phy channel/signals</w:t>
      </w:r>
    </w:p>
    <w:p w14:paraId="29CCA0CB" w14:textId="6A38EB23" w:rsidR="00217A2A" w:rsidRPr="00E56633" w:rsidRDefault="00217A2A" w:rsidP="00217A2A">
      <w:pPr>
        <w:numPr>
          <w:ilvl w:val="1"/>
          <w:numId w:val="39"/>
        </w:numPr>
        <w:rPr>
          <w:rFonts w:ascii="Times" w:hAnsi="Times"/>
          <w:lang w:val="en-GB"/>
        </w:rPr>
      </w:pPr>
      <w:r w:rsidRPr="00E56633">
        <w:rPr>
          <w:rFonts w:ascii="Times" w:hAnsi="Times"/>
          <w:lang w:val="en-GB"/>
        </w:rPr>
        <w:t>Scheme 2-1: gNB schedules/triggers UL PUCCH/SRS</w:t>
      </w:r>
      <w:r w:rsidRPr="00E2374B">
        <w:rPr>
          <w:rFonts w:ascii="Times" w:hAnsi="Times"/>
          <w:color w:val="FF0000"/>
          <w:lang w:val="en-GB"/>
        </w:rPr>
        <w:t xml:space="preserve"> only </w:t>
      </w:r>
      <w:r w:rsidRPr="00E56633">
        <w:rPr>
          <w:rFonts w:ascii="Times" w:hAnsi="Times"/>
          <w:lang w:val="en-GB"/>
        </w:rPr>
        <w:t xml:space="preserve">transmission with the DL assignment DCI and indicates CCA or eCCA in the DCI. UE performs CCA or eCCA for the scheduled/triggered UL transmission and if LBT passes, transmits the Receiver-assistance information (implicitly or explicitly) in the PUCCH (or SRS in the case of 1-bit Rx-assistance) to indicate the LBT outcome. gNB detects the scheduled UL transmission to tell if UE passes the CCA or eCCA. </w:t>
      </w:r>
      <w:r w:rsidRPr="00FC5620">
        <w:rPr>
          <w:rFonts w:ascii="Times" w:hAnsi="Times"/>
          <w:strike/>
          <w:color w:val="FF0000"/>
          <w:lang w:val="en-GB"/>
        </w:rPr>
        <w:t xml:space="preserve">After detecting the Receiver-assistance information, </w:t>
      </w:r>
      <w:r w:rsidR="001B072F" w:rsidRPr="001B072F">
        <w:rPr>
          <w:rFonts w:ascii="Times" w:hAnsi="Times"/>
          <w:color w:val="FF0000"/>
          <w:lang w:val="en-GB"/>
        </w:rPr>
        <w:t xml:space="preserve">gNB determines if </w:t>
      </w:r>
      <w:r w:rsidRPr="00E56633">
        <w:rPr>
          <w:rFonts w:ascii="Times" w:hAnsi="Times"/>
          <w:lang w:val="en-GB"/>
        </w:rPr>
        <w:t xml:space="preserve">the downlink </w:t>
      </w:r>
      <w:r w:rsidRPr="00E2374B">
        <w:rPr>
          <w:rFonts w:ascii="Times" w:hAnsi="Times"/>
          <w:strike/>
          <w:color w:val="FF0000"/>
          <w:lang w:val="en-GB"/>
        </w:rPr>
        <w:t>data</w:t>
      </w:r>
      <w:r w:rsidRPr="00E56633">
        <w:rPr>
          <w:rFonts w:ascii="Times" w:hAnsi="Times"/>
          <w:lang w:val="en-GB"/>
        </w:rPr>
        <w:t xml:space="preserve"> transmission happens</w:t>
      </w:r>
      <w:r w:rsidR="001C2950">
        <w:rPr>
          <w:rFonts w:ascii="Times" w:hAnsi="Times"/>
          <w:lang w:val="en-GB"/>
        </w:rPr>
        <w:t xml:space="preserve"> </w:t>
      </w:r>
      <w:r w:rsidR="00460907">
        <w:rPr>
          <w:rFonts w:ascii="Times" w:hAnsi="Times"/>
          <w:color w:val="FF0000"/>
          <w:lang w:val="en-GB"/>
        </w:rPr>
        <w:t>depending on</w:t>
      </w:r>
      <w:r w:rsidR="001C2950" w:rsidRPr="001C2950">
        <w:rPr>
          <w:rFonts w:ascii="Times" w:hAnsi="Times"/>
          <w:color w:val="FF0000"/>
          <w:lang w:val="en-GB"/>
        </w:rPr>
        <w:t xml:space="preserve"> </w:t>
      </w:r>
      <w:r w:rsidR="00631C97">
        <w:rPr>
          <w:rFonts w:ascii="Times" w:hAnsi="Times"/>
          <w:color w:val="FF0000"/>
          <w:lang w:val="en-GB"/>
        </w:rPr>
        <w:t xml:space="preserve">the </w:t>
      </w:r>
      <w:r w:rsidR="001C2950" w:rsidRPr="001C2950">
        <w:rPr>
          <w:rFonts w:ascii="Times" w:hAnsi="Times"/>
          <w:color w:val="FF0000"/>
          <w:lang w:val="en-GB"/>
        </w:rPr>
        <w:t>detecti</w:t>
      </w:r>
      <w:r w:rsidR="00631C97">
        <w:rPr>
          <w:rFonts w:ascii="Times" w:hAnsi="Times"/>
          <w:color w:val="FF0000"/>
          <w:lang w:val="en-GB"/>
        </w:rPr>
        <w:t>on of</w:t>
      </w:r>
      <w:r w:rsidR="001C2950" w:rsidRPr="001C2950">
        <w:rPr>
          <w:rFonts w:ascii="Times" w:hAnsi="Times"/>
          <w:color w:val="FF0000"/>
          <w:lang w:val="en-GB"/>
        </w:rPr>
        <w:t xml:space="preserve"> the Receiver-assistance information</w:t>
      </w:r>
      <w:r w:rsidRPr="001C2950">
        <w:rPr>
          <w:rFonts w:ascii="Times" w:hAnsi="Times"/>
          <w:color w:val="FF0000"/>
          <w:lang w:val="en-GB"/>
        </w:rPr>
        <w:t>.</w:t>
      </w:r>
    </w:p>
    <w:p w14:paraId="268783D6" w14:textId="24A17D66" w:rsidR="00217A2A" w:rsidRDefault="00217A2A" w:rsidP="00217A2A">
      <w:pPr>
        <w:numPr>
          <w:ilvl w:val="1"/>
          <w:numId w:val="41"/>
        </w:numPr>
        <w:rPr>
          <w:rFonts w:ascii="Times" w:hAnsi="Times"/>
          <w:lang w:val="en-GB"/>
        </w:rPr>
      </w:pPr>
      <w:r w:rsidRPr="00E56633">
        <w:rPr>
          <w:rFonts w:ascii="Times" w:hAnsi="Times"/>
          <w:lang w:val="en-GB"/>
        </w:rPr>
        <w:t xml:space="preserve">Scheme 2-2: gNB schedules/triggers UL transmission PUSCH with the UL assignment DCI and indicates CCA or eCCA in the DCI. UE performs CCA or eCCA for the scheduled/triggered UL transmission and if LBT passes, transmits the Receiver-assistance information (implicitly or explicitly) in the PUSCH to indicate the LBT outcome. gNB detects the scheduled UL transmission to tell if UE passes the CCA or eCCA. </w:t>
      </w:r>
      <w:r w:rsidR="001C2950" w:rsidRPr="00FC5620">
        <w:rPr>
          <w:rFonts w:ascii="Times" w:hAnsi="Times"/>
          <w:strike/>
          <w:color w:val="FF0000"/>
          <w:lang w:val="en-GB"/>
        </w:rPr>
        <w:t xml:space="preserve">After detecting the Receiver-assistance information, </w:t>
      </w:r>
      <w:r w:rsidR="001C2950" w:rsidRPr="001B072F">
        <w:rPr>
          <w:rFonts w:ascii="Times" w:hAnsi="Times"/>
          <w:color w:val="FF0000"/>
          <w:lang w:val="en-GB"/>
        </w:rPr>
        <w:t xml:space="preserve">gNB determines if </w:t>
      </w:r>
      <w:r w:rsidR="001C2950" w:rsidRPr="00E56633">
        <w:rPr>
          <w:rFonts w:ascii="Times" w:hAnsi="Times"/>
          <w:lang w:val="en-GB"/>
        </w:rPr>
        <w:t xml:space="preserve">the downlink </w:t>
      </w:r>
      <w:r w:rsidR="001C2950" w:rsidRPr="00E2374B">
        <w:rPr>
          <w:rFonts w:ascii="Times" w:hAnsi="Times"/>
          <w:strike/>
          <w:color w:val="FF0000"/>
          <w:lang w:val="en-GB"/>
        </w:rPr>
        <w:t>data</w:t>
      </w:r>
      <w:r w:rsidR="001C2950" w:rsidRPr="00E56633">
        <w:rPr>
          <w:rFonts w:ascii="Times" w:hAnsi="Times"/>
          <w:lang w:val="en-GB"/>
        </w:rPr>
        <w:t xml:space="preserve"> transmission happens</w:t>
      </w:r>
      <w:r w:rsidR="001C2950">
        <w:rPr>
          <w:rFonts w:ascii="Times" w:hAnsi="Times"/>
          <w:lang w:val="en-GB"/>
        </w:rPr>
        <w:t xml:space="preserve"> </w:t>
      </w:r>
      <w:r w:rsidR="00460907">
        <w:rPr>
          <w:rFonts w:ascii="Times" w:hAnsi="Times"/>
          <w:color w:val="FF0000"/>
          <w:lang w:val="en-GB"/>
        </w:rPr>
        <w:t>depending on</w:t>
      </w:r>
      <w:r w:rsidR="00460907" w:rsidRPr="001C2950">
        <w:rPr>
          <w:rFonts w:ascii="Times" w:hAnsi="Times"/>
          <w:color w:val="FF0000"/>
          <w:lang w:val="en-GB"/>
        </w:rPr>
        <w:t xml:space="preserve"> </w:t>
      </w:r>
      <w:r w:rsidR="00631C97">
        <w:rPr>
          <w:rFonts w:ascii="Times" w:hAnsi="Times"/>
          <w:color w:val="FF0000"/>
          <w:lang w:val="en-GB"/>
        </w:rPr>
        <w:t xml:space="preserve">the </w:t>
      </w:r>
      <w:r w:rsidR="00631C97" w:rsidRPr="001C2950">
        <w:rPr>
          <w:rFonts w:ascii="Times" w:hAnsi="Times"/>
          <w:color w:val="FF0000"/>
          <w:lang w:val="en-GB"/>
        </w:rPr>
        <w:t>detecti</w:t>
      </w:r>
      <w:r w:rsidR="00631C97">
        <w:rPr>
          <w:rFonts w:ascii="Times" w:hAnsi="Times"/>
          <w:color w:val="FF0000"/>
          <w:lang w:val="en-GB"/>
        </w:rPr>
        <w:t>on of</w:t>
      </w:r>
      <w:r w:rsidR="00631C97" w:rsidRPr="001C2950">
        <w:rPr>
          <w:rFonts w:ascii="Times" w:hAnsi="Times"/>
          <w:color w:val="FF0000"/>
          <w:lang w:val="en-GB"/>
        </w:rPr>
        <w:t xml:space="preserve"> </w:t>
      </w:r>
      <w:r w:rsidR="001C2950" w:rsidRPr="001C2950">
        <w:rPr>
          <w:rFonts w:ascii="Times" w:hAnsi="Times"/>
          <w:color w:val="FF0000"/>
          <w:lang w:val="en-GB"/>
        </w:rPr>
        <w:t>the Receiver-assistance information.</w:t>
      </w:r>
    </w:p>
    <w:p w14:paraId="74E2A178" w14:textId="2F88C0E3" w:rsidR="00E558D3" w:rsidRDefault="00E558D3" w:rsidP="00E558D3">
      <w:pPr>
        <w:spacing w:before="240"/>
        <w:jc w:val="both"/>
        <w:rPr>
          <w:rFonts w:ascii="Times New Roman" w:hAnsi="Times New Roman"/>
          <w:b/>
        </w:rPr>
      </w:pPr>
      <w:bookmarkStart w:id="27" w:name="_Ref61448953"/>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465FF7">
        <w:rPr>
          <w:rFonts w:ascii="Times New Roman" w:hAnsi="Times New Roman"/>
          <w:b/>
          <w:noProof/>
        </w:rPr>
        <w:t>14</w:t>
      </w:r>
      <w:r w:rsidRPr="00443FB1">
        <w:rPr>
          <w:rFonts w:ascii="Times New Roman" w:hAnsi="Times New Roman"/>
          <w:b/>
        </w:rPr>
        <w:fldChar w:fldCharType="end"/>
      </w:r>
      <w:r w:rsidRPr="00443FB1">
        <w:rPr>
          <w:rFonts w:ascii="Times New Roman" w:hAnsi="Times New Roman"/>
          <w:b/>
        </w:rPr>
        <w:t xml:space="preserve">: </w:t>
      </w:r>
      <w:r w:rsidR="0055112A">
        <w:rPr>
          <w:rFonts w:ascii="Times New Roman" w:hAnsi="Times New Roman"/>
          <w:b/>
        </w:rPr>
        <w:t>Adopt the modified scheme 2</w:t>
      </w:r>
      <w:r>
        <w:rPr>
          <w:rFonts w:ascii="Times New Roman" w:hAnsi="Times New Roman"/>
          <w:b/>
        </w:rPr>
        <w:t>.</w:t>
      </w:r>
      <w:bookmarkEnd w:id="27"/>
      <w:r>
        <w:rPr>
          <w:rFonts w:ascii="Times New Roman" w:hAnsi="Times New Roman"/>
          <w:b/>
        </w:rPr>
        <w:t xml:space="preserve"> </w:t>
      </w:r>
    </w:p>
    <w:p w14:paraId="2E258CEF" w14:textId="3E0675EF" w:rsidR="000A520F" w:rsidRDefault="000A520F" w:rsidP="000A520F">
      <w:pPr>
        <w:pStyle w:val="20"/>
        <w:rPr>
          <w:rFonts w:eastAsia="宋体"/>
          <w:b w:val="0"/>
          <w:sz w:val="30"/>
          <w:szCs w:val="30"/>
        </w:rPr>
      </w:pPr>
      <w:r>
        <w:rPr>
          <w:rFonts w:eastAsia="宋体"/>
          <w:b w:val="0"/>
          <w:sz w:val="30"/>
          <w:szCs w:val="30"/>
        </w:rPr>
        <w:t>Short control signaling</w:t>
      </w:r>
    </w:p>
    <w:p w14:paraId="18E716D6" w14:textId="26E40C81" w:rsidR="000A520F" w:rsidRPr="00ED14CB" w:rsidRDefault="00555F5C" w:rsidP="00AC6A4B">
      <w:pPr>
        <w:jc w:val="both"/>
        <w:rPr>
          <w:rFonts w:ascii="Times New Roman" w:eastAsia="Batang" w:hAnsi="Times New Roman"/>
          <w:lang w:val="en-GB"/>
        </w:rPr>
      </w:pPr>
      <w:r w:rsidRPr="00ED14CB">
        <w:rPr>
          <w:rFonts w:ascii="Times New Roman" w:eastAsia="Batang" w:hAnsi="Times New Roman"/>
          <w:lang w:val="en-GB"/>
        </w:rPr>
        <w:t xml:space="preserve">In </w:t>
      </w:r>
      <w:r w:rsidR="00724CE9" w:rsidRPr="00ED14CB">
        <w:rPr>
          <w:rFonts w:ascii="Times New Roman" w:eastAsia="Batang" w:hAnsi="Times New Roman"/>
          <w:lang w:val="en-GB"/>
        </w:rPr>
        <w:t>RAN1#104b-e</w:t>
      </w:r>
      <w:r w:rsidR="00C71739" w:rsidRPr="00ED14CB">
        <w:rPr>
          <w:rFonts w:ascii="Times New Roman" w:eastAsia="Batang" w:hAnsi="Times New Roman"/>
          <w:lang w:val="en-GB"/>
        </w:rPr>
        <w:t>, it has been agreed that the contention exempt short control signalling can be applied to the transmission of SS/PBCH</w:t>
      </w:r>
      <w:r w:rsidR="00AC6A4B" w:rsidRPr="00ED14CB">
        <w:rPr>
          <w:rFonts w:ascii="Times New Roman" w:eastAsia="Batang" w:hAnsi="Times New Roman"/>
          <w:lang w:val="en-GB"/>
        </w:rPr>
        <w:t xml:space="preserve"> and the potential DL transmissions that can be multiplexed with SS/PBCH are investigated as below:</w:t>
      </w:r>
    </w:p>
    <w:p w14:paraId="693EBD3E" w14:textId="77777777" w:rsidR="000A520F" w:rsidRPr="00ED14CB" w:rsidRDefault="000A520F" w:rsidP="000A520F">
      <w:pPr>
        <w:rPr>
          <w:rFonts w:ascii="Times New Roman" w:eastAsia="Batang" w:hAnsi="Times New Roman"/>
          <w:lang w:val="en-GB" w:eastAsia="x-none"/>
        </w:rPr>
      </w:pPr>
      <w:bookmarkStart w:id="28" w:name="_Hlk70238535"/>
      <w:r w:rsidRPr="00ED14CB">
        <w:rPr>
          <w:rFonts w:ascii="Times New Roman" w:eastAsia="Batang" w:hAnsi="Times New Roman"/>
          <w:highlight w:val="green"/>
          <w:lang w:val="en-GB" w:eastAsia="x-none"/>
        </w:rPr>
        <w:t>Agreement:</w:t>
      </w:r>
    </w:p>
    <w:p w14:paraId="26EEDED3" w14:textId="77777777" w:rsidR="000A520F" w:rsidRPr="00ED14CB" w:rsidRDefault="000A520F" w:rsidP="00A344A0">
      <w:pPr>
        <w:numPr>
          <w:ilvl w:val="0"/>
          <w:numId w:val="13"/>
        </w:numPr>
        <w:kinsoku w:val="0"/>
        <w:overflowPunct w:val="0"/>
        <w:adjustRightInd w:val="0"/>
        <w:spacing w:after="60" w:line="259" w:lineRule="auto"/>
        <w:ind w:left="360"/>
        <w:textAlignment w:val="baseline"/>
        <w:rPr>
          <w:rFonts w:ascii="Times New Roman" w:eastAsia="Batang" w:hAnsi="Times New Roman"/>
          <w:lang w:val="en-GB"/>
        </w:rPr>
      </w:pPr>
      <w:r w:rsidRPr="00ED14CB">
        <w:rPr>
          <w:rFonts w:ascii="Times New Roman" w:eastAsia="Batang" w:hAnsi="Times New Roman"/>
          <w:lang w:val="en-GB"/>
        </w:rPr>
        <w:t>Contention Exempt Short Control Signaling rules can be applicable to the transmission of SS/PBCH.</w:t>
      </w:r>
    </w:p>
    <w:p w14:paraId="34E6FC53" w14:textId="77777777" w:rsidR="000A520F" w:rsidRPr="00ED14CB" w:rsidRDefault="000A520F" w:rsidP="00A344A0">
      <w:pPr>
        <w:numPr>
          <w:ilvl w:val="1"/>
          <w:numId w:val="13"/>
        </w:numPr>
        <w:kinsoku w:val="0"/>
        <w:overflowPunct w:val="0"/>
        <w:adjustRightInd w:val="0"/>
        <w:spacing w:after="60" w:line="259" w:lineRule="auto"/>
        <w:ind w:left="1080"/>
        <w:textAlignment w:val="baseline"/>
        <w:rPr>
          <w:rFonts w:ascii="Times New Roman" w:eastAsia="Batang" w:hAnsi="Times New Roman"/>
          <w:lang w:val="en-GB"/>
        </w:rPr>
      </w:pPr>
      <w:r w:rsidRPr="00ED14CB">
        <w:rPr>
          <w:rFonts w:ascii="Times New Roman" w:eastAsia="Batang" w:hAnsi="Times New Roman"/>
          <w:lang w:val="en-GB"/>
        </w:rPr>
        <w:t>FFS: What are the other DL signals and channels that can be multiplexed with SS/PBCH transmission under Contention Exempt Short Control Signaling rule</w:t>
      </w:r>
    </w:p>
    <w:p w14:paraId="1C6AD46C" w14:textId="77777777" w:rsidR="000A520F" w:rsidRPr="00ED14CB" w:rsidRDefault="000A520F" w:rsidP="00A344A0">
      <w:pPr>
        <w:numPr>
          <w:ilvl w:val="1"/>
          <w:numId w:val="13"/>
        </w:numPr>
        <w:kinsoku w:val="0"/>
        <w:overflowPunct w:val="0"/>
        <w:adjustRightInd w:val="0"/>
        <w:spacing w:after="60" w:line="259" w:lineRule="auto"/>
        <w:ind w:left="1080"/>
        <w:textAlignment w:val="baseline"/>
        <w:rPr>
          <w:rFonts w:ascii="Times New Roman" w:eastAsia="Batang" w:hAnsi="Times New Roman"/>
          <w:lang w:val="en-GB"/>
        </w:rPr>
      </w:pPr>
      <w:r w:rsidRPr="00ED14CB">
        <w:rPr>
          <w:rFonts w:ascii="Times New Roman" w:eastAsia="Batang" w:hAnsi="Times New Roman"/>
          <w:lang w:val="en-GB" w:eastAsia="x-none"/>
        </w:rPr>
        <w:t>FFS: Whether this can be applied to all supported SCS or specific SCS.</w:t>
      </w:r>
    </w:p>
    <w:p w14:paraId="4963E5A9" w14:textId="77777777" w:rsidR="000A520F" w:rsidRPr="00ED14CB" w:rsidRDefault="000A520F" w:rsidP="00A344A0">
      <w:pPr>
        <w:numPr>
          <w:ilvl w:val="1"/>
          <w:numId w:val="13"/>
        </w:numPr>
        <w:kinsoku w:val="0"/>
        <w:overflowPunct w:val="0"/>
        <w:adjustRightInd w:val="0"/>
        <w:spacing w:after="60" w:line="259" w:lineRule="auto"/>
        <w:ind w:left="1080"/>
        <w:textAlignment w:val="baseline"/>
        <w:rPr>
          <w:rFonts w:ascii="Times New Roman" w:eastAsia="Batang" w:hAnsi="Times New Roman"/>
          <w:lang w:val="en-GB"/>
        </w:rPr>
      </w:pPr>
      <w:r w:rsidRPr="00ED14CB">
        <w:rPr>
          <w:rFonts w:ascii="Times New Roman" w:eastAsia="Batang" w:hAnsi="Times New Roman"/>
          <w:lang w:val="en-GB" w:eastAsia="x-none"/>
        </w:rPr>
        <w:t>FFS: Extension to discovery burst if it is defined including signals other than SS/PBCH</w:t>
      </w:r>
    </w:p>
    <w:p w14:paraId="186E679A" w14:textId="77777777" w:rsidR="000A520F" w:rsidRPr="00ED14CB" w:rsidRDefault="000A520F" w:rsidP="00A344A0">
      <w:pPr>
        <w:numPr>
          <w:ilvl w:val="1"/>
          <w:numId w:val="13"/>
        </w:numPr>
        <w:kinsoku w:val="0"/>
        <w:overflowPunct w:val="0"/>
        <w:adjustRightInd w:val="0"/>
        <w:spacing w:after="60" w:line="259" w:lineRule="auto"/>
        <w:ind w:left="1080"/>
        <w:textAlignment w:val="baseline"/>
        <w:rPr>
          <w:rFonts w:ascii="Times New Roman" w:eastAsia="Batang" w:hAnsi="Times New Roman"/>
          <w:lang w:val="en-GB"/>
        </w:rPr>
      </w:pPr>
      <w:r w:rsidRPr="00ED14CB">
        <w:rPr>
          <w:rFonts w:ascii="Times New Roman" w:eastAsia="Batang" w:hAnsi="Times New Roman"/>
          <w:lang w:val="en-GB"/>
        </w:rPr>
        <w:t>Note: Restriction for short control signalling transmissions apply (10% over any 100ms interval)</w:t>
      </w:r>
    </w:p>
    <w:p w14:paraId="5E89454D" w14:textId="77777777" w:rsidR="000A520F" w:rsidRPr="00ED14CB" w:rsidRDefault="000A520F" w:rsidP="00A344A0">
      <w:pPr>
        <w:numPr>
          <w:ilvl w:val="0"/>
          <w:numId w:val="13"/>
        </w:numPr>
        <w:kinsoku w:val="0"/>
        <w:overflowPunct w:val="0"/>
        <w:adjustRightInd w:val="0"/>
        <w:spacing w:after="60" w:line="259" w:lineRule="auto"/>
        <w:ind w:left="360"/>
        <w:textAlignment w:val="baseline"/>
        <w:rPr>
          <w:rFonts w:ascii="Times New Roman" w:eastAsia="Batang" w:hAnsi="Times New Roman"/>
          <w:lang w:val="en-GB"/>
        </w:rPr>
      </w:pPr>
      <w:r w:rsidRPr="00ED14CB">
        <w:rPr>
          <w:rFonts w:ascii="Times New Roman" w:eastAsia="Batang" w:hAnsi="Times New Roman"/>
          <w:lang w:val="en-GB"/>
        </w:rPr>
        <w:lastRenderedPageBreak/>
        <w:t>FFS: Other DL signals/channels can be transmitted with Contention Exempt Short Control Signaling rule, such as PDCCH, broadcast PDSCH, PDSCH without user plain data, CSI-RS, PRS, etc</w:t>
      </w:r>
    </w:p>
    <w:bookmarkEnd w:id="28"/>
    <w:p w14:paraId="2AE659E3" w14:textId="326D4B1D" w:rsidR="009A1838" w:rsidRPr="00ED14CB" w:rsidRDefault="009A1838" w:rsidP="009A1838">
      <w:pPr>
        <w:spacing w:before="240"/>
        <w:jc w:val="both"/>
        <w:rPr>
          <w:rFonts w:ascii="Times New Roman" w:eastAsia="Batang" w:hAnsi="Times New Roman"/>
          <w:lang w:val="en-GB"/>
        </w:rPr>
      </w:pPr>
      <w:r w:rsidRPr="00ED14CB">
        <w:rPr>
          <w:rFonts w:ascii="Times New Roman" w:eastAsia="Batang" w:hAnsi="Times New Roman"/>
          <w:lang w:val="en-GB"/>
        </w:rPr>
        <w:t xml:space="preserve">The discovery burst defined as in Rel-16 NR-U is agreed to be introduced in NR 52.6-71Ghz. In NR-U, the discovery burst is considered to be important and can be transmitted with Type 2A channel access mechanism if the duration is </w:t>
      </w:r>
      <w:r w:rsidR="00C64A88">
        <w:rPr>
          <w:rFonts w:ascii="Times New Roman" w:eastAsia="Batang" w:hAnsi="Times New Roman"/>
          <w:lang w:val="en-GB"/>
        </w:rPr>
        <w:t>at most</w:t>
      </w:r>
      <w:r w:rsidRPr="00ED14CB">
        <w:rPr>
          <w:rFonts w:ascii="Times New Roman" w:eastAsia="Batang" w:hAnsi="Times New Roman"/>
          <w:lang w:val="en-GB"/>
        </w:rPr>
        <w:t xml:space="preserve"> 1 ms. Therefore, the contention exempt short control signaling can be at least extended to the discovery burst defined in NR-U if the duration of the discovery burst is less than 1ms. That is to say, when it comes to contention exempt short control signaling, the SS/PBCH can be multiplexed with RMSI PDCCH, RMSI PDSCH, non-zero power CSI-RS. SS/PBCH multiplexing with other signals/channels can be further studied.</w:t>
      </w:r>
    </w:p>
    <w:p w14:paraId="62132E22" w14:textId="77777777" w:rsidR="009A1838" w:rsidRDefault="009A1838" w:rsidP="009A1838">
      <w:pPr>
        <w:jc w:val="both"/>
        <w:rPr>
          <w:rFonts w:ascii="Times New Roman" w:eastAsiaTheme="minorEastAsia" w:hAnsi="Times New Roman"/>
          <w:iCs/>
          <w:lang w:eastAsia="zh-CN"/>
        </w:rPr>
      </w:pPr>
    </w:p>
    <w:p w14:paraId="17FFE0AA" w14:textId="1F950A77" w:rsidR="009A1838" w:rsidRPr="00730B73" w:rsidRDefault="009A1838" w:rsidP="009A1838">
      <w:pPr>
        <w:jc w:val="both"/>
        <w:rPr>
          <w:rFonts w:ascii="Times New Roman" w:hAnsi="Times New Roman"/>
          <w:b/>
        </w:rPr>
      </w:pPr>
      <w:bookmarkStart w:id="29" w:name="_Ref71212388"/>
      <w:r w:rsidRPr="000A1C48">
        <w:rPr>
          <w:rFonts w:ascii="Times New Roman" w:hAnsi="Times New Roman"/>
          <w:b/>
        </w:rPr>
        <w:t xml:space="preserve">Proposal </w:t>
      </w:r>
      <w:r w:rsidRPr="000A1C48">
        <w:rPr>
          <w:rFonts w:ascii="Times New Roman" w:hAnsi="Times New Roman"/>
          <w:b/>
        </w:rPr>
        <w:fldChar w:fldCharType="begin"/>
      </w:r>
      <w:r w:rsidRPr="000A1C48">
        <w:rPr>
          <w:rFonts w:ascii="Times New Roman" w:hAnsi="Times New Roman"/>
          <w:b/>
        </w:rPr>
        <w:instrText xml:space="preserve"> SEQ Proposal \* ARABIC </w:instrText>
      </w:r>
      <w:r w:rsidRPr="000A1C48">
        <w:rPr>
          <w:rFonts w:ascii="Times New Roman" w:hAnsi="Times New Roman"/>
          <w:b/>
        </w:rPr>
        <w:fldChar w:fldCharType="separate"/>
      </w:r>
      <w:r w:rsidR="00465FF7">
        <w:rPr>
          <w:rFonts w:ascii="Times New Roman" w:hAnsi="Times New Roman"/>
          <w:b/>
          <w:noProof/>
        </w:rPr>
        <w:t>15</w:t>
      </w:r>
      <w:r w:rsidRPr="000A1C48">
        <w:rPr>
          <w:rFonts w:ascii="Times New Roman" w:hAnsi="Times New Roman"/>
          <w:b/>
        </w:rPr>
        <w:fldChar w:fldCharType="end"/>
      </w:r>
      <w:r w:rsidRPr="000A1C48">
        <w:rPr>
          <w:rFonts w:ascii="Times New Roman" w:hAnsi="Times New Roman"/>
          <w:b/>
        </w:rPr>
        <w:t xml:space="preserve">: The </w:t>
      </w:r>
      <w:r>
        <w:rPr>
          <w:rFonts w:ascii="Times New Roman" w:hAnsi="Times New Roman"/>
          <w:b/>
        </w:rPr>
        <w:t xml:space="preserve">contention exempt short control signaling can be extended to discovery burst with duration </w:t>
      </w:r>
      <w:r w:rsidR="00EC758A">
        <w:rPr>
          <w:rFonts w:ascii="Times New Roman" w:hAnsi="Times New Roman"/>
          <w:b/>
        </w:rPr>
        <w:t>at most</w:t>
      </w:r>
      <w:r>
        <w:rPr>
          <w:rFonts w:ascii="Times New Roman" w:hAnsi="Times New Roman"/>
          <w:b/>
        </w:rPr>
        <w:t xml:space="preserve"> 1ms</w:t>
      </w:r>
      <w:r w:rsidRPr="000A1C48">
        <w:rPr>
          <w:rFonts w:ascii="Times New Roman" w:hAnsi="Times New Roman"/>
          <w:b/>
        </w:rPr>
        <w:t>.</w:t>
      </w:r>
      <w:bookmarkEnd w:id="29"/>
    </w:p>
    <w:p w14:paraId="09A76DB3" w14:textId="788BAA8D" w:rsidR="009A1838" w:rsidRDefault="009A1838" w:rsidP="00830B68">
      <w:pPr>
        <w:spacing w:before="240"/>
        <w:jc w:val="both"/>
        <w:rPr>
          <w:rFonts w:ascii="Times New Roman" w:eastAsia="Batang" w:hAnsi="Times New Roman"/>
          <w:lang w:val="en-GB"/>
        </w:rPr>
      </w:pPr>
      <w:bookmarkStart w:id="30" w:name="_Ref71212393"/>
      <w:r w:rsidRPr="000A1C48">
        <w:rPr>
          <w:rFonts w:ascii="Times New Roman" w:hAnsi="Times New Roman"/>
          <w:b/>
        </w:rPr>
        <w:t xml:space="preserve">Proposal </w:t>
      </w:r>
      <w:r w:rsidRPr="000A1C48">
        <w:rPr>
          <w:rFonts w:ascii="Times New Roman" w:hAnsi="Times New Roman"/>
          <w:b/>
        </w:rPr>
        <w:fldChar w:fldCharType="begin"/>
      </w:r>
      <w:r w:rsidRPr="000A1C48">
        <w:rPr>
          <w:rFonts w:ascii="Times New Roman" w:hAnsi="Times New Roman"/>
          <w:b/>
        </w:rPr>
        <w:instrText xml:space="preserve"> SEQ Proposal \* ARABIC </w:instrText>
      </w:r>
      <w:r w:rsidRPr="000A1C48">
        <w:rPr>
          <w:rFonts w:ascii="Times New Roman" w:hAnsi="Times New Roman"/>
          <w:b/>
        </w:rPr>
        <w:fldChar w:fldCharType="separate"/>
      </w:r>
      <w:r w:rsidR="00465FF7">
        <w:rPr>
          <w:rFonts w:ascii="Times New Roman" w:hAnsi="Times New Roman"/>
          <w:b/>
          <w:noProof/>
        </w:rPr>
        <w:t>16</w:t>
      </w:r>
      <w:r w:rsidRPr="000A1C48">
        <w:rPr>
          <w:rFonts w:ascii="Times New Roman" w:hAnsi="Times New Roman"/>
          <w:b/>
        </w:rPr>
        <w:fldChar w:fldCharType="end"/>
      </w:r>
      <w:r w:rsidRPr="000A1C48">
        <w:rPr>
          <w:rFonts w:ascii="Times New Roman" w:hAnsi="Times New Roman"/>
          <w:b/>
        </w:rPr>
        <w:t>:</w:t>
      </w:r>
      <w:r>
        <w:rPr>
          <w:rFonts w:ascii="Times New Roman" w:hAnsi="Times New Roman"/>
          <w:b/>
        </w:rPr>
        <w:t xml:space="preserve"> </w:t>
      </w:r>
      <w:r w:rsidRPr="000A1C48">
        <w:rPr>
          <w:rFonts w:ascii="Times New Roman" w:hAnsi="Times New Roman"/>
          <w:b/>
        </w:rPr>
        <w:t xml:space="preserve">The </w:t>
      </w:r>
      <w:r>
        <w:rPr>
          <w:rFonts w:ascii="Times New Roman" w:hAnsi="Times New Roman"/>
          <w:b/>
        </w:rPr>
        <w:t>contention exempt short control signaling based SS/PBCH can be multiplexed with RMSI PDCCH, RMSI PDSCH and CSI-RS.</w:t>
      </w:r>
      <w:bookmarkEnd w:id="30"/>
    </w:p>
    <w:p w14:paraId="1BAD4B3F" w14:textId="1F853F11" w:rsidR="000A520F" w:rsidRDefault="00C63903" w:rsidP="009A1838">
      <w:pPr>
        <w:spacing w:before="240"/>
        <w:rPr>
          <w:rFonts w:ascii="Times" w:eastAsia="Batang" w:hAnsi="Times"/>
          <w:lang w:val="en-GB"/>
        </w:rPr>
      </w:pPr>
      <w:r w:rsidRPr="00ED14CB">
        <w:rPr>
          <w:rFonts w:ascii="Times New Roman" w:eastAsia="Batang" w:hAnsi="Times New Roman"/>
          <w:lang w:val="en-GB"/>
        </w:rPr>
        <w:t>In RAN1#10</w:t>
      </w:r>
      <w:r>
        <w:rPr>
          <w:rFonts w:ascii="Times New Roman" w:eastAsia="Batang" w:hAnsi="Times New Roman"/>
          <w:lang w:val="en-GB"/>
        </w:rPr>
        <w:t>5</w:t>
      </w:r>
      <w:r w:rsidRPr="00ED14CB">
        <w:rPr>
          <w:rFonts w:ascii="Times New Roman" w:eastAsia="Batang" w:hAnsi="Times New Roman"/>
          <w:lang w:val="en-GB"/>
        </w:rPr>
        <w:t>-e</w:t>
      </w:r>
      <w:r w:rsidR="00CD6A24">
        <w:rPr>
          <w:rFonts w:ascii="Times New Roman" w:eastAsia="Batang" w:hAnsi="Times New Roman"/>
          <w:lang w:val="en-GB"/>
        </w:rPr>
        <w:t xml:space="preserve"> </w:t>
      </w:r>
      <w:r w:rsidR="00CD6A24">
        <w:rPr>
          <w:rFonts w:ascii="Times New Roman" w:eastAsia="Batang" w:hAnsi="Times New Roman"/>
          <w:lang w:val="en-GB"/>
        </w:rPr>
        <w:fldChar w:fldCharType="begin"/>
      </w:r>
      <w:r w:rsidR="00CD6A24">
        <w:rPr>
          <w:rFonts w:ascii="Times New Roman" w:eastAsia="Batang" w:hAnsi="Times New Roman"/>
          <w:lang w:val="en-GB"/>
        </w:rPr>
        <w:instrText xml:space="preserve"> REF _Ref53500410 \r \h </w:instrText>
      </w:r>
      <w:r w:rsidR="00CD6A24">
        <w:rPr>
          <w:rFonts w:ascii="Times New Roman" w:eastAsia="Batang" w:hAnsi="Times New Roman"/>
          <w:lang w:val="en-GB"/>
        </w:rPr>
      </w:r>
      <w:r w:rsidR="00CD6A24">
        <w:rPr>
          <w:rFonts w:ascii="Times New Roman" w:eastAsia="Batang" w:hAnsi="Times New Roman"/>
          <w:lang w:val="en-GB"/>
        </w:rPr>
        <w:fldChar w:fldCharType="separate"/>
      </w:r>
      <w:r w:rsidR="00465FF7">
        <w:rPr>
          <w:rFonts w:ascii="Times New Roman" w:eastAsia="Batang" w:hAnsi="Times New Roman"/>
          <w:lang w:val="en-GB"/>
        </w:rPr>
        <w:t>[5]</w:t>
      </w:r>
      <w:r w:rsidR="00CD6A24">
        <w:rPr>
          <w:rFonts w:ascii="Times New Roman" w:eastAsia="Batang" w:hAnsi="Times New Roman"/>
          <w:lang w:val="en-GB"/>
        </w:rPr>
        <w:fldChar w:fldCharType="end"/>
      </w:r>
      <w:r>
        <w:rPr>
          <w:rFonts w:ascii="Times New Roman" w:eastAsia="Batang" w:hAnsi="Times New Roman"/>
          <w:lang w:val="en-GB"/>
        </w:rPr>
        <w:t xml:space="preserve">, </w:t>
      </w:r>
      <w:r w:rsidR="00507022">
        <w:rPr>
          <w:rFonts w:ascii="Times New Roman" w:eastAsia="Batang" w:hAnsi="Times New Roman"/>
          <w:lang w:val="en-GB"/>
        </w:rPr>
        <w:t xml:space="preserve">the short control signalling was further discussed and the </w:t>
      </w:r>
      <w:r w:rsidR="009A1838">
        <w:rPr>
          <w:rFonts w:ascii="Times New Roman" w:eastAsia="Batang" w:hAnsi="Times New Roman"/>
          <w:lang w:val="en-GB"/>
        </w:rPr>
        <w:t>UL signals that can be considered as short control signalling are as below:</w:t>
      </w:r>
    </w:p>
    <w:p w14:paraId="3544A278" w14:textId="77777777" w:rsidR="00737AFE" w:rsidRPr="00737AFE" w:rsidRDefault="00737AFE" w:rsidP="00737AFE">
      <w:pPr>
        <w:rPr>
          <w:rFonts w:ascii="Times" w:eastAsia="Batang" w:hAnsi="Times"/>
          <w:lang w:val="en-GB" w:eastAsia="x-none"/>
        </w:rPr>
      </w:pPr>
      <w:r w:rsidRPr="00737AFE">
        <w:rPr>
          <w:rFonts w:ascii="Times" w:eastAsia="Batang" w:hAnsi="Times"/>
          <w:highlight w:val="green"/>
          <w:lang w:val="en-GB" w:eastAsia="x-none"/>
        </w:rPr>
        <w:t>Agreement:</w:t>
      </w:r>
    </w:p>
    <w:p w14:paraId="25199655" w14:textId="77777777" w:rsidR="00737AFE" w:rsidRPr="00737AFE" w:rsidRDefault="00737AFE" w:rsidP="00A344A0">
      <w:pPr>
        <w:numPr>
          <w:ilvl w:val="0"/>
          <w:numId w:val="13"/>
        </w:numPr>
        <w:kinsoku w:val="0"/>
        <w:overflowPunct w:val="0"/>
        <w:adjustRightInd w:val="0"/>
        <w:spacing w:after="60" w:line="259" w:lineRule="auto"/>
        <w:jc w:val="both"/>
        <w:textAlignment w:val="baseline"/>
        <w:rPr>
          <w:rFonts w:ascii="Times" w:eastAsia="Batang" w:hAnsi="Times"/>
          <w:lang w:val="en-GB"/>
        </w:rPr>
      </w:pPr>
      <w:r w:rsidRPr="00737AFE">
        <w:rPr>
          <w:rFonts w:ascii="Times" w:eastAsia="Batang" w:hAnsi="Times"/>
          <w:lang w:val="en-GB"/>
        </w:rPr>
        <w:t>Contention Exempt Short Control Signaling rules apply to the transmission of msg1 for the 4 step RACH and MsgA for the 2-step RACH for all supported SCS.</w:t>
      </w:r>
    </w:p>
    <w:p w14:paraId="61A91252" w14:textId="77777777" w:rsidR="00737AFE" w:rsidRPr="00737AFE" w:rsidRDefault="00737AFE" w:rsidP="00A344A0">
      <w:pPr>
        <w:numPr>
          <w:ilvl w:val="1"/>
          <w:numId w:val="13"/>
        </w:numPr>
        <w:kinsoku w:val="0"/>
        <w:overflowPunct w:val="0"/>
        <w:adjustRightInd w:val="0"/>
        <w:spacing w:after="60" w:line="259" w:lineRule="auto"/>
        <w:jc w:val="both"/>
        <w:textAlignment w:val="baseline"/>
        <w:rPr>
          <w:rFonts w:ascii="Times" w:eastAsia="Batang" w:hAnsi="Times"/>
          <w:lang w:val="en-GB"/>
        </w:rPr>
      </w:pPr>
      <w:r w:rsidRPr="00737AFE">
        <w:rPr>
          <w:rFonts w:ascii="Times" w:eastAsia="Batang" w:hAnsi="Times"/>
          <w:lang w:val="en-GB"/>
        </w:rPr>
        <w:t>Note restriction for short control signalling transmissions apply (10% over any 100ms intervals)</w:t>
      </w:r>
    </w:p>
    <w:p w14:paraId="2E30ACA8" w14:textId="77777777" w:rsidR="00737AFE" w:rsidRPr="00737AFE" w:rsidRDefault="00737AFE" w:rsidP="00A344A0">
      <w:pPr>
        <w:numPr>
          <w:ilvl w:val="1"/>
          <w:numId w:val="13"/>
        </w:numPr>
        <w:kinsoku w:val="0"/>
        <w:overflowPunct w:val="0"/>
        <w:adjustRightInd w:val="0"/>
        <w:spacing w:after="60" w:line="259" w:lineRule="auto"/>
        <w:jc w:val="both"/>
        <w:textAlignment w:val="baseline"/>
        <w:rPr>
          <w:rFonts w:ascii="Times" w:eastAsia="Batang" w:hAnsi="Times"/>
          <w:lang w:val="en-GB"/>
        </w:rPr>
      </w:pPr>
      <w:r w:rsidRPr="00737AFE">
        <w:rPr>
          <w:rFonts w:ascii="Times" w:eastAsia="Batang" w:hAnsi="Times"/>
          <w:lang w:val="en-GB"/>
        </w:rPr>
        <w:t>Alt 1: The 10% over any 100ms interval restriction is applicable to all available msg1/msgA resources configured (not limited to the resources actually used) in a cell</w:t>
      </w:r>
    </w:p>
    <w:p w14:paraId="1C5C6CD8" w14:textId="77777777" w:rsidR="00737AFE" w:rsidRPr="00737AFE" w:rsidRDefault="00737AFE" w:rsidP="00A344A0">
      <w:pPr>
        <w:numPr>
          <w:ilvl w:val="1"/>
          <w:numId w:val="13"/>
        </w:numPr>
        <w:kinsoku w:val="0"/>
        <w:overflowPunct w:val="0"/>
        <w:adjustRightInd w:val="0"/>
        <w:spacing w:after="60" w:line="259" w:lineRule="auto"/>
        <w:jc w:val="both"/>
        <w:textAlignment w:val="baseline"/>
        <w:rPr>
          <w:rFonts w:ascii="Times" w:eastAsia="Batang" w:hAnsi="Times"/>
          <w:lang w:val="en-GB"/>
        </w:rPr>
      </w:pPr>
      <w:r w:rsidRPr="00737AFE">
        <w:rPr>
          <w:rFonts w:ascii="Times" w:eastAsia="Batang" w:hAnsi="Times"/>
          <w:lang w:val="en-GB"/>
        </w:rPr>
        <w:t>Alt 2: The 10% over any 100ms interval restriction is applicable to the msg1/msgA transmission from one UE perspective</w:t>
      </w:r>
    </w:p>
    <w:p w14:paraId="20C85CB5" w14:textId="77777777" w:rsidR="00737AFE" w:rsidRPr="00737AFE" w:rsidRDefault="00737AFE" w:rsidP="00A344A0">
      <w:pPr>
        <w:numPr>
          <w:ilvl w:val="0"/>
          <w:numId w:val="13"/>
        </w:numPr>
        <w:kinsoku w:val="0"/>
        <w:overflowPunct w:val="0"/>
        <w:adjustRightInd w:val="0"/>
        <w:spacing w:after="60" w:line="259" w:lineRule="auto"/>
        <w:jc w:val="both"/>
        <w:textAlignment w:val="baseline"/>
        <w:rPr>
          <w:rFonts w:ascii="Times" w:eastAsia="Batang" w:hAnsi="Times"/>
          <w:lang w:val="en-GB"/>
        </w:rPr>
      </w:pPr>
      <w:r w:rsidRPr="00737AFE">
        <w:rPr>
          <w:rFonts w:ascii="Times" w:eastAsia="Batang" w:hAnsi="Times"/>
          <w:lang w:val="en-GB"/>
        </w:rPr>
        <w:t>FFS: Other UL signals/channels can be transmitted with Contention Exempt Short Control Signaling rule, such as msg3, SRS, PUCCH, PUSCH without user plain data, etc</w:t>
      </w:r>
    </w:p>
    <w:p w14:paraId="4DC6A888" w14:textId="3EAC409F" w:rsidR="001B6A99" w:rsidRPr="00F37A4F" w:rsidRDefault="007162B8" w:rsidP="00D93533">
      <w:pPr>
        <w:jc w:val="both"/>
        <w:rPr>
          <w:rFonts w:ascii="Times New Roman" w:eastAsiaTheme="minorEastAsia" w:hAnsi="Times New Roman"/>
          <w:lang w:val="en-GB" w:eastAsia="zh-CN"/>
        </w:rPr>
      </w:pPr>
      <w:r>
        <w:rPr>
          <w:rFonts w:ascii="Times New Roman" w:eastAsiaTheme="minorEastAsia" w:hAnsi="Times New Roman" w:hint="eastAsia"/>
          <w:lang w:val="en-GB" w:eastAsia="zh-CN"/>
        </w:rPr>
        <w:t>F</w:t>
      </w:r>
      <w:r>
        <w:rPr>
          <w:rFonts w:ascii="Times New Roman" w:eastAsiaTheme="minorEastAsia" w:hAnsi="Times New Roman"/>
          <w:lang w:val="en-GB" w:eastAsia="zh-CN"/>
        </w:rPr>
        <w:t xml:space="preserve">rom our point of view, the regulation regarding short control signalling is for the actually transmitted signals, not the configured resources. Only when the signal is </w:t>
      </w:r>
      <w:r w:rsidR="0069788D">
        <w:rPr>
          <w:rFonts w:ascii="Times New Roman" w:eastAsiaTheme="minorEastAsia" w:hAnsi="Times New Roman"/>
          <w:lang w:val="en-GB" w:eastAsia="zh-CN"/>
        </w:rPr>
        <w:t>transmitted</w:t>
      </w:r>
      <w:r>
        <w:rPr>
          <w:rFonts w:ascii="Times New Roman" w:eastAsiaTheme="minorEastAsia" w:hAnsi="Times New Roman"/>
          <w:lang w:val="en-GB" w:eastAsia="zh-CN"/>
        </w:rPr>
        <w:t xml:space="preserve">, </w:t>
      </w:r>
      <w:r w:rsidR="0069788D">
        <w:rPr>
          <w:rFonts w:ascii="Times New Roman" w:eastAsiaTheme="minorEastAsia" w:hAnsi="Times New Roman"/>
          <w:lang w:val="en-GB" w:eastAsia="zh-CN"/>
        </w:rPr>
        <w:t xml:space="preserve">it is considered as a short control signalling and the </w:t>
      </w:r>
      <w:r w:rsidR="003101AF">
        <w:rPr>
          <w:rFonts w:ascii="Times New Roman" w:eastAsiaTheme="minorEastAsia" w:hAnsi="Times New Roman"/>
          <w:lang w:val="en-GB" w:eastAsia="zh-CN"/>
        </w:rPr>
        <w:t xml:space="preserve">signal </w:t>
      </w:r>
      <w:r w:rsidR="0069788D">
        <w:rPr>
          <w:rFonts w:ascii="Times New Roman" w:eastAsiaTheme="minorEastAsia" w:hAnsi="Times New Roman"/>
          <w:lang w:val="en-GB" w:eastAsia="zh-CN"/>
        </w:rPr>
        <w:t>duration is counted in. if the signal is not transmitted, no transmission duration should be counted in the total short control signalling transmission time.</w:t>
      </w:r>
      <w:r w:rsidR="00004AFD">
        <w:rPr>
          <w:rFonts w:ascii="Times New Roman" w:eastAsiaTheme="minorEastAsia" w:hAnsi="Times New Roman"/>
          <w:lang w:val="en-GB" w:eastAsia="zh-CN"/>
        </w:rPr>
        <w:t xml:space="preserve"> Therefore, Alt 2 is supported for </w:t>
      </w:r>
      <w:r w:rsidR="009149A3">
        <w:rPr>
          <w:rFonts w:ascii="Times New Roman" w:eastAsiaTheme="minorEastAsia" w:hAnsi="Times New Roman"/>
          <w:lang w:val="en-GB" w:eastAsia="zh-CN"/>
        </w:rPr>
        <w:t>msg 1 and Msg A transmission</w:t>
      </w:r>
      <w:r w:rsidR="00E676BD">
        <w:rPr>
          <w:rFonts w:ascii="Times New Roman" w:eastAsiaTheme="minorEastAsia" w:hAnsi="Times New Roman"/>
          <w:lang w:val="en-GB" w:eastAsia="zh-CN"/>
        </w:rPr>
        <w:t xml:space="preserve"> when they are considered as short control signalling</w:t>
      </w:r>
      <w:r w:rsidR="009149A3">
        <w:rPr>
          <w:rFonts w:ascii="Times New Roman" w:eastAsiaTheme="minorEastAsia" w:hAnsi="Times New Roman"/>
          <w:lang w:val="en-GB" w:eastAsia="zh-CN"/>
        </w:rPr>
        <w:t>.</w:t>
      </w:r>
    </w:p>
    <w:p w14:paraId="63551F61" w14:textId="269CED1F" w:rsidR="007162B8" w:rsidRPr="00545FED" w:rsidRDefault="009149A3" w:rsidP="00830B68">
      <w:pPr>
        <w:spacing w:before="240"/>
        <w:jc w:val="both"/>
        <w:rPr>
          <w:rFonts w:ascii="Times New Roman" w:eastAsia="Batang" w:hAnsi="Times New Roman"/>
          <w:lang w:val="en-GB"/>
        </w:rPr>
      </w:pPr>
      <w:bookmarkStart w:id="31" w:name="_Ref78990489"/>
      <w:r w:rsidRPr="000A1C48">
        <w:rPr>
          <w:rFonts w:ascii="Times New Roman" w:hAnsi="Times New Roman"/>
          <w:b/>
        </w:rPr>
        <w:t xml:space="preserve">Proposal </w:t>
      </w:r>
      <w:r w:rsidRPr="000A1C48">
        <w:rPr>
          <w:rFonts w:ascii="Times New Roman" w:hAnsi="Times New Roman"/>
          <w:b/>
        </w:rPr>
        <w:fldChar w:fldCharType="begin"/>
      </w:r>
      <w:r w:rsidRPr="000A1C48">
        <w:rPr>
          <w:rFonts w:ascii="Times New Roman" w:hAnsi="Times New Roman"/>
          <w:b/>
        </w:rPr>
        <w:instrText xml:space="preserve"> SEQ Proposal \* ARABIC </w:instrText>
      </w:r>
      <w:r w:rsidRPr="000A1C48">
        <w:rPr>
          <w:rFonts w:ascii="Times New Roman" w:hAnsi="Times New Roman"/>
          <w:b/>
        </w:rPr>
        <w:fldChar w:fldCharType="separate"/>
      </w:r>
      <w:r w:rsidR="00465FF7">
        <w:rPr>
          <w:rFonts w:ascii="Times New Roman" w:hAnsi="Times New Roman"/>
          <w:b/>
          <w:noProof/>
        </w:rPr>
        <w:t>17</w:t>
      </w:r>
      <w:r w:rsidRPr="000A1C48">
        <w:rPr>
          <w:rFonts w:ascii="Times New Roman" w:hAnsi="Times New Roman"/>
          <w:b/>
        </w:rPr>
        <w:fldChar w:fldCharType="end"/>
      </w:r>
      <w:r w:rsidRPr="000A1C48">
        <w:rPr>
          <w:rFonts w:ascii="Times New Roman" w:hAnsi="Times New Roman"/>
          <w:b/>
        </w:rPr>
        <w:t>:</w:t>
      </w:r>
      <w:r>
        <w:rPr>
          <w:rFonts w:ascii="Times New Roman" w:hAnsi="Times New Roman"/>
          <w:b/>
        </w:rPr>
        <w:t xml:space="preserve"> </w:t>
      </w:r>
      <w:r w:rsidRPr="009149A3">
        <w:rPr>
          <w:rFonts w:ascii="Times New Roman" w:hAnsi="Times New Roman"/>
          <w:b/>
        </w:rPr>
        <w:t>The 10% over any 100ms interval restriction is applicable to the msg1/msgA transmission from one UE perspective</w:t>
      </w:r>
      <w:r>
        <w:rPr>
          <w:rFonts w:ascii="Times New Roman" w:hAnsi="Times New Roman"/>
          <w:b/>
        </w:rPr>
        <w:t>.</w:t>
      </w:r>
      <w:bookmarkEnd w:id="31"/>
    </w:p>
    <w:bookmarkEnd w:id="1"/>
    <w:bookmarkEnd w:id="2"/>
    <w:bookmarkEnd w:id="3"/>
    <w:p w14:paraId="3C8D28F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0E68CE25" w14:textId="312F5331" w:rsidR="00D6646C" w:rsidRDefault="00EA5A61" w:rsidP="00F31A4D">
      <w:pPr>
        <w:pStyle w:val="a0"/>
        <w:rPr>
          <w:rFonts w:ascii="Times New Roman" w:eastAsia="宋体" w:hAnsi="Times New Roman"/>
          <w:lang w:eastAsia="zh-CN"/>
        </w:rPr>
      </w:pPr>
      <w:r>
        <w:rPr>
          <w:rFonts w:ascii="Times New Roman" w:eastAsia="宋体" w:hAnsi="Times New Roman"/>
          <w:lang w:eastAsia="zh-CN"/>
        </w:rPr>
        <w:t>In this contribution, we focus on</w:t>
      </w:r>
      <w:r w:rsidR="00A84354">
        <w:rPr>
          <w:rFonts w:ascii="Times New Roman" w:eastAsia="宋体" w:hAnsi="Times New Roman"/>
          <w:lang w:eastAsia="zh-CN"/>
        </w:rPr>
        <w:t xml:space="preserve"> the </w:t>
      </w:r>
      <w:r w:rsidR="00D31CE1">
        <w:rPr>
          <w:rFonts w:ascii="Times New Roman" w:eastAsia="宋体" w:hAnsi="Times New Roman"/>
          <w:lang w:eastAsia="zh-CN"/>
        </w:rPr>
        <w:t>channel access mechanisms for NR operation from 52.6GHz to 71GHz, and have the following</w:t>
      </w:r>
      <w:r w:rsidR="000E7DE1">
        <w:rPr>
          <w:rFonts w:ascii="Times New Roman" w:eastAsia="宋体" w:hAnsi="Times New Roman"/>
          <w:lang w:eastAsia="zh-CN"/>
        </w:rPr>
        <w:t xml:space="preserve"> </w:t>
      </w:r>
      <w:r>
        <w:rPr>
          <w:rFonts w:ascii="Times New Roman" w:eastAsia="宋体" w:hAnsi="Times New Roman"/>
          <w:lang w:eastAsia="zh-CN"/>
        </w:rPr>
        <w:t>proposals:</w:t>
      </w:r>
    </w:p>
    <w:p w14:paraId="4B49A011" w14:textId="6DB62CE1" w:rsidR="00E45892" w:rsidRDefault="00E4589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_Ref67929024 \h </w:instrText>
      </w:r>
      <w:r>
        <w:rPr>
          <w:rFonts w:ascii="Times New Roman" w:eastAsia="宋体" w:hAnsi="Times New Roman"/>
          <w:lang w:eastAsia="zh-CN"/>
        </w:rPr>
      </w:r>
      <w:r>
        <w:rPr>
          <w:rFonts w:ascii="Times New Roman" w:eastAsia="宋体" w:hAnsi="Times New Roman"/>
          <w:lang w:eastAsia="zh-CN"/>
        </w:rPr>
        <w:fldChar w:fldCharType="separate"/>
      </w:r>
      <w:r w:rsidR="00465FF7" w:rsidRPr="00443FB1">
        <w:rPr>
          <w:rFonts w:ascii="Times New Roman" w:hAnsi="Times New Roman"/>
          <w:b/>
        </w:rPr>
        <w:t xml:space="preserve">Proposal </w:t>
      </w:r>
      <w:r w:rsidR="00465FF7">
        <w:rPr>
          <w:rFonts w:ascii="Times New Roman" w:hAnsi="Times New Roman"/>
          <w:b/>
          <w:noProof/>
        </w:rPr>
        <w:t>1</w:t>
      </w:r>
      <w:r w:rsidR="00465FF7" w:rsidRPr="00443FB1">
        <w:rPr>
          <w:rFonts w:ascii="Times New Roman" w:hAnsi="Times New Roman"/>
          <w:b/>
        </w:rPr>
        <w:t>:</w:t>
      </w:r>
      <w:r w:rsidR="00465FF7">
        <w:rPr>
          <w:rFonts w:ascii="Times New Roman" w:hAnsi="Times New Roman"/>
          <w:b/>
        </w:rPr>
        <w:t xml:space="preserve"> The Cat 2 LBT can be used before switching to a new beam in a COT with TDM beams, before response with assistant information at the receiver, and in the Type B multi-channel access scheme.</w:t>
      </w:r>
      <w:r>
        <w:rPr>
          <w:rFonts w:ascii="Times New Roman" w:eastAsia="宋体" w:hAnsi="Times New Roman"/>
          <w:lang w:eastAsia="zh-CN"/>
        </w:rPr>
        <w:fldChar w:fldCharType="end"/>
      </w:r>
    </w:p>
    <w:p w14:paraId="3FF43DAC" w14:textId="445E3D3B" w:rsidR="00E45892" w:rsidRDefault="00E4589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_Ref67929036 \h </w:instrText>
      </w:r>
      <w:r>
        <w:rPr>
          <w:rFonts w:ascii="Times New Roman" w:eastAsia="宋体" w:hAnsi="Times New Roman"/>
          <w:lang w:eastAsia="zh-CN"/>
        </w:rPr>
      </w:r>
      <w:r>
        <w:rPr>
          <w:rFonts w:ascii="Times New Roman" w:eastAsia="宋体" w:hAnsi="Times New Roman"/>
          <w:lang w:eastAsia="zh-CN"/>
        </w:rPr>
        <w:fldChar w:fldCharType="separate"/>
      </w:r>
      <w:r w:rsidR="00465FF7" w:rsidRPr="00443FB1">
        <w:rPr>
          <w:rFonts w:ascii="Times New Roman" w:hAnsi="Times New Roman"/>
          <w:b/>
        </w:rPr>
        <w:t xml:space="preserve">Proposal </w:t>
      </w:r>
      <w:r w:rsidR="00465FF7">
        <w:rPr>
          <w:rFonts w:ascii="Times New Roman" w:hAnsi="Times New Roman"/>
          <w:b/>
          <w:noProof/>
        </w:rPr>
        <w:t>2</w:t>
      </w:r>
      <w:r w:rsidR="00465FF7" w:rsidRPr="00443FB1">
        <w:rPr>
          <w:rFonts w:ascii="Times New Roman" w:hAnsi="Times New Roman"/>
          <w:b/>
        </w:rPr>
        <w:t>:</w:t>
      </w:r>
      <w:r w:rsidR="00465FF7">
        <w:rPr>
          <w:rFonts w:ascii="Times New Roman" w:hAnsi="Times New Roman"/>
          <w:b/>
        </w:rPr>
        <w:t xml:space="preserve"> Both Type A and Type B multi-channel channel access can be supported.</w:t>
      </w:r>
      <w:r>
        <w:rPr>
          <w:rFonts w:ascii="Times New Roman" w:eastAsia="宋体" w:hAnsi="Times New Roman"/>
          <w:lang w:eastAsia="zh-CN"/>
        </w:rPr>
        <w:fldChar w:fldCharType="end"/>
      </w:r>
    </w:p>
    <w:p w14:paraId="09291586" w14:textId="2F47AA63" w:rsidR="004107AC" w:rsidRDefault="008B4294"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_Ref78985336 \h </w:instrText>
      </w:r>
      <w:r>
        <w:rPr>
          <w:rFonts w:ascii="Times New Roman" w:eastAsia="宋体" w:hAnsi="Times New Roman"/>
          <w:lang w:eastAsia="zh-CN"/>
        </w:rPr>
      </w:r>
      <w:r>
        <w:rPr>
          <w:rFonts w:ascii="Times New Roman" w:eastAsia="宋体" w:hAnsi="Times New Roman"/>
          <w:lang w:eastAsia="zh-CN"/>
        </w:rPr>
        <w:fldChar w:fldCharType="separate"/>
      </w:r>
      <w:r w:rsidR="00465FF7" w:rsidRPr="00443FB1">
        <w:rPr>
          <w:rFonts w:ascii="Times New Roman" w:hAnsi="Times New Roman"/>
          <w:b/>
        </w:rPr>
        <w:t xml:space="preserve">Proposal </w:t>
      </w:r>
      <w:r w:rsidR="00465FF7">
        <w:rPr>
          <w:rFonts w:ascii="Times New Roman" w:hAnsi="Times New Roman"/>
          <w:b/>
          <w:noProof/>
        </w:rPr>
        <w:t>3</w:t>
      </w:r>
      <w:r w:rsidR="00465FF7" w:rsidRPr="00443FB1">
        <w:rPr>
          <w:rFonts w:ascii="Times New Roman" w:hAnsi="Times New Roman"/>
          <w:b/>
        </w:rPr>
        <w:t>:</w:t>
      </w:r>
      <w:r w:rsidR="00465FF7">
        <w:rPr>
          <w:rFonts w:ascii="Times New Roman" w:hAnsi="Times New Roman"/>
          <w:b/>
        </w:rPr>
        <w:t xml:space="preserve"> </w:t>
      </w:r>
      <w:r w:rsidR="00465FF7" w:rsidRPr="008E24A5">
        <w:rPr>
          <w:rFonts w:ascii="Times New Roman" w:eastAsiaTheme="minorEastAsia" w:hAnsi="Times New Roman"/>
          <w:b/>
          <w:lang w:eastAsia="zh-CN"/>
        </w:rPr>
        <w:t xml:space="preserve">The transmission burst is a set of transmissions from gNB/UE from one or more transmission beams </w:t>
      </w:r>
      <w:r w:rsidR="00465FF7">
        <w:rPr>
          <w:rFonts w:ascii="Times New Roman" w:eastAsiaTheme="minorEastAsia" w:hAnsi="Times New Roman"/>
          <w:b/>
          <w:lang w:eastAsia="zh-CN"/>
        </w:rPr>
        <w:t xml:space="preserve">which are “covered” by a sensing beam </w:t>
      </w:r>
      <w:r w:rsidR="00465FF7" w:rsidRPr="008E24A5">
        <w:rPr>
          <w:rFonts w:ascii="Times New Roman" w:eastAsiaTheme="minorEastAsia" w:hAnsi="Times New Roman"/>
          <w:b/>
          <w:lang w:eastAsia="zh-CN"/>
        </w:rPr>
        <w:t>without any gaps greater than [16us]</w:t>
      </w:r>
      <w:r w:rsidR="00465FF7">
        <w:rPr>
          <w:rFonts w:ascii="Times New Roman" w:hAnsi="Times New Roman"/>
          <w:b/>
        </w:rPr>
        <w:t>.</w:t>
      </w:r>
      <w:r>
        <w:rPr>
          <w:rFonts w:ascii="Times New Roman" w:eastAsia="宋体" w:hAnsi="Times New Roman"/>
          <w:lang w:eastAsia="zh-CN"/>
        </w:rPr>
        <w:fldChar w:fldCharType="end"/>
      </w:r>
    </w:p>
    <w:p w14:paraId="46E23BF2" w14:textId="6530DA44" w:rsidR="008B4294" w:rsidRDefault="008B4294"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_Ref78985343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465FF7" w:rsidRPr="00443FB1">
        <w:rPr>
          <w:rFonts w:ascii="Times New Roman" w:hAnsi="Times New Roman"/>
          <w:b/>
        </w:rPr>
        <w:t xml:space="preserve">Proposal </w:t>
      </w:r>
      <w:r w:rsidR="00465FF7">
        <w:rPr>
          <w:rFonts w:ascii="Times New Roman" w:hAnsi="Times New Roman"/>
          <w:b/>
          <w:noProof/>
        </w:rPr>
        <w:t>4</w:t>
      </w:r>
      <w:r w:rsidR="00465FF7" w:rsidRPr="00443FB1">
        <w:rPr>
          <w:rFonts w:ascii="Times New Roman" w:hAnsi="Times New Roman"/>
          <w:b/>
        </w:rPr>
        <w:t>:</w:t>
      </w:r>
      <w:r w:rsidR="00465FF7" w:rsidRPr="008E24A5">
        <w:rPr>
          <w:rFonts w:ascii="Times New Roman" w:eastAsiaTheme="minorEastAsia" w:hAnsi="Times New Roman"/>
          <w:lang w:eastAsia="zh-CN"/>
        </w:rPr>
        <w:t xml:space="preserve"> </w:t>
      </w:r>
      <w:r w:rsidR="00465FF7" w:rsidRPr="008E24A5">
        <w:rPr>
          <w:rFonts w:ascii="Times New Roman" w:eastAsiaTheme="minorEastAsia" w:hAnsi="Times New Roman"/>
          <w:b/>
          <w:lang w:eastAsia="zh-CN"/>
        </w:rPr>
        <w:t>For Pout in EDT determination, define Pout as the maximum of mean EIRP of transmission burst for the node determining EDT during a COT.</w:t>
      </w:r>
      <w:r>
        <w:rPr>
          <w:rFonts w:ascii="Times New Roman" w:eastAsia="宋体" w:hAnsi="Times New Roman"/>
          <w:lang w:eastAsia="zh-CN"/>
        </w:rPr>
        <w:fldChar w:fldCharType="end"/>
      </w:r>
    </w:p>
    <w:p w14:paraId="1EB38EC2" w14:textId="7CFCB599" w:rsidR="00E45892" w:rsidRDefault="00E4589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_Ref67929057 \h </w:instrText>
      </w:r>
      <w:r>
        <w:rPr>
          <w:rFonts w:ascii="Times New Roman" w:eastAsia="宋体" w:hAnsi="Times New Roman"/>
          <w:lang w:eastAsia="zh-CN"/>
        </w:rPr>
      </w:r>
      <w:r>
        <w:rPr>
          <w:rFonts w:ascii="Times New Roman" w:eastAsia="宋体" w:hAnsi="Times New Roman"/>
          <w:lang w:eastAsia="zh-CN"/>
        </w:rPr>
        <w:fldChar w:fldCharType="separate"/>
      </w:r>
      <w:r w:rsidR="00465FF7" w:rsidRPr="00443FB1">
        <w:rPr>
          <w:rFonts w:ascii="Times New Roman" w:hAnsi="Times New Roman"/>
          <w:b/>
        </w:rPr>
        <w:t xml:space="preserve">Proposal </w:t>
      </w:r>
      <w:r w:rsidR="00465FF7">
        <w:rPr>
          <w:rFonts w:ascii="Times New Roman" w:hAnsi="Times New Roman"/>
          <w:b/>
          <w:noProof/>
        </w:rPr>
        <w:t>5</w:t>
      </w:r>
      <w:r w:rsidR="00465FF7" w:rsidRPr="00443FB1">
        <w:rPr>
          <w:rFonts w:ascii="Times New Roman" w:hAnsi="Times New Roman"/>
          <w:b/>
        </w:rPr>
        <w:t>:</w:t>
      </w:r>
      <w:r w:rsidR="00465FF7">
        <w:rPr>
          <w:rFonts w:ascii="Times New Roman" w:hAnsi="Times New Roman"/>
          <w:b/>
        </w:rPr>
        <w:t xml:space="preserve"> The LBT bandwidth should be used as the operating channel bandwidth for EDT evaluation.</w:t>
      </w:r>
      <w:r>
        <w:rPr>
          <w:rFonts w:ascii="Times New Roman" w:eastAsia="宋体" w:hAnsi="Times New Roman"/>
          <w:lang w:eastAsia="zh-CN"/>
        </w:rPr>
        <w:fldChar w:fldCharType="end"/>
      </w:r>
    </w:p>
    <w:p w14:paraId="2D251E6E" w14:textId="77777777" w:rsidR="00465FF7" w:rsidRDefault="00E45892" w:rsidP="00442EC0">
      <w:pPr>
        <w:spacing w:before="240"/>
        <w:jc w:val="both"/>
        <w:rPr>
          <w:rFonts w:ascii="Times New Roman" w:hAnsi="Times New Roman"/>
          <w:b/>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_Ref61448943 \h </w:instrText>
      </w:r>
      <w:r>
        <w:rPr>
          <w:rFonts w:ascii="Times New Roman" w:eastAsia="宋体" w:hAnsi="Times New Roman"/>
          <w:lang w:eastAsia="zh-CN"/>
        </w:rPr>
      </w:r>
      <w:r>
        <w:rPr>
          <w:rFonts w:ascii="Times New Roman" w:eastAsia="宋体" w:hAnsi="Times New Roman"/>
          <w:lang w:eastAsia="zh-CN"/>
        </w:rPr>
        <w:fldChar w:fldCharType="separate"/>
      </w:r>
      <w:r w:rsidR="00465FF7" w:rsidRPr="00D21599">
        <w:rPr>
          <w:rFonts w:ascii="Times New Roman" w:hAnsi="Times New Roman"/>
          <w:b/>
        </w:rPr>
        <w:t xml:space="preserve">Proposal </w:t>
      </w:r>
      <w:r w:rsidR="00465FF7">
        <w:rPr>
          <w:rFonts w:ascii="Times New Roman" w:hAnsi="Times New Roman"/>
          <w:b/>
          <w:noProof/>
        </w:rPr>
        <w:t>6</w:t>
      </w:r>
      <w:r w:rsidR="00465FF7" w:rsidRPr="00D21599">
        <w:rPr>
          <w:rFonts w:ascii="Times New Roman" w:hAnsi="Times New Roman"/>
          <w:b/>
        </w:rPr>
        <w:t xml:space="preserve">: </w:t>
      </w:r>
      <w:r w:rsidR="00465FF7">
        <w:rPr>
          <w:rFonts w:ascii="Times New Roman" w:hAnsi="Times New Roman"/>
          <w:b/>
        </w:rPr>
        <w:t>The EDT calculation equation is applicable for omni-directional sensing beam.</w:t>
      </w:r>
    </w:p>
    <w:p w14:paraId="582C0FA3" w14:textId="06D0C648" w:rsidR="00E45892" w:rsidRDefault="00465FF7" w:rsidP="00F31A4D">
      <w:pPr>
        <w:pStyle w:val="a0"/>
        <w:rPr>
          <w:rFonts w:ascii="Times New Roman" w:eastAsia="宋体" w:hAnsi="Times New Roman"/>
          <w:lang w:eastAsia="zh-CN"/>
        </w:rPr>
      </w:pPr>
      <w:r w:rsidRPr="00D21599">
        <w:rPr>
          <w:rFonts w:ascii="Times New Roman" w:hAnsi="Times New Roman"/>
          <w:b/>
        </w:rPr>
        <w:t xml:space="preserve">Proposal </w:t>
      </w:r>
      <w:r>
        <w:rPr>
          <w:rFonts w:ascii="Times New Roman" w:hAnsi="Times New Roman"/>
          <w:b/>
          <w:noProof/>
        </w:rPr>
        <w:t>7</w:t>
      </w:r>
      <w:r w:rsidRPr="00D21599">
        <w:rPr>
          <w:rFonts w:ascii="Times New Roman" w:hAnsi="Times New Roman"/>
          <w:b/>
        </w:rPr>
        <w:t xml:space="preserve">: </w:t>
      </w:r>
      <w:r w:rsidRPr="00FC7714">
        <w:rPr>
          <w:rFonts w:ascii="Times New Roman" w:hAnsi="Times New Roman"/>
          <w:b/>
        </w:rPr>
        <w:t>If UE is using a directional beam for sensing, either EDT is adjusted higher/looser by the antenna gain or the measurement energy is adjusted lower by the antenna gain before measured energy is compared with EDT</w:t>
      </w:r>
      <w:r w:rsidRPr="00D21599">
        <w:rPr>
          <w:rFonts w:ascii="Times New Roman" w:hAnsi="Times New Roman"/>
          <w:b/>
        </w:rPr>
        <w:t>.</w:t>
      </w:r>
      <w:r w:rsidR="00E45892">
        <w:rPr>
          <w:rFonts w:ascii="Times New Roman" w:eastAsia="宋体" w:hAnsi="Times New Roman"/>
          <w:lang w:eastAsia="zh-CN"/>
        </w:rPr>
        <w:fldChar w:fldCharType="end"/>
      </w:r>
    </w:p>
    <w:p w14:paraId="27FA2712" w14:textId="2B9B9A10" w:rsidR="008B4294" w:rsidRDefault="008B4294"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_Ref78985349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465FF7" w:rsidRPr="00D21599">
        <w:rPr>
          <w:rFonts w:ascii="Times New Roman" w:hAnsi="Times New Roman"/>
          <w:b/>
        </w:rPr>
        <w:t xml:space="preserve">Proposal </w:t>
      </w:r>
      <w:r w:rsidR="00465FF7">
        <w:rPr>
          <w:rFonts w:ascii="Times New Roman" w:hAnsi="Times New Roman"/>
          <w:b/>
          <w:noProof/>
        </w:rPr>
        <w:t>8</w:t>
      </w:r>
      <w:r w:rsidR="00465FF7" w:rsidRPr="00D21599">
        <w:rPr>
          <w:rFonts w:ascii="Times New Roman" w:hAnsi="Times New Roman"/>
          <w:b/>
        </w:rPr>
        <w:t xml:space="preserve">: </w:t>
      </w:r>
      <w:r w:rsidR="00465FF7" w:rsidRPr="0044575F">
        <w:rPr>
          <w:rFonts w:ascii="Times New Roman" w:hAnsi="Times New Roman"/>
          <w:b/>
        </w:rPr>
        <w:t>A node can initiate two (or more) (partially) overlapping COT</w:t>
      </w:r>
      <w:r w:rsidR="00465FF7">
        <w:rPr>
          <w:rFonts w:ascii="Times New Roman" w:hAnsi="Times New Roman"/>
          <w:b/>
        </w:rPr>
        <w:t>s</w:t>
      </w:r>
      <w:r w:rsidR="00465FF7" w:rsidRPr="0044575F">
        <w:rPr>
          <w:rFonts w:ascii="Times New Roman" w:hAnsi="Times New Roman"/>
          <w:b/>
        </w:rPr>
        <w:t xml:space="preserve"> in two</w:t>
      </w:r>
      <w:r w:rsidR="00465FF7">
        <w:rPr>
          <w:rFonts w:ascii="Times New Roman" w:hAnsi="Times New Roman"/>
          <w:b/>
        </w:rPr>
        <w:t xml:space="preserve"> (or more) </w:t>
      </w:r>
      <w:r w:rsidR="00465FF7" w:rsidRPr="0044575F">
        <w:rPr>
          <w:rFonts w:ascii="Times New Roman" w:hAnsi="Times New Roman"/>
          <w:b/>
        </w:rPr>
        <w:t>different beams</w:t>
      </w:r>
      <w:r w:rsidR="00465FF7" w:rsidRPr="00D21599">
        <w:rPr>
          <w:rFonts w:ascii="Times New Roman" w:hAnsi="Times New Roman"/>
          <w:b/>
        </w:rPr>
        <w:t>.</w:t>
      </w:r>
      <w:r>
        <w:rPr>
          <w:rFonts w:ascii="Times New Roman" w:eastAsia="宋体" w:hAnsi="Times New Roman"/>
          <w:lang w:eastAsia="zh-CN"/>
        </w:rPr>
        <w:fldChar w:fldCharType="end"/>
      </w:r>
    </w:p>
    <w:p w14:paraId="0355A1F0" w14:textId="2AE29D67" w:rsidR="008B4294" w:rsidRDefault="008B4294"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_Ref78985361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465FF7" w:rsidRPr="00443FB1">
        <w:rPr>
          <w:rFonts w:ascii="Times New Roman" w:hAnsi="Times New Roman"/>
          <w:b/>
        </w:rPr>
        <w:t xml:space="preserve">Proposal </w:t>
      </w:r>
      <w:r w:rsidR="00465FF7">
        <w:rPr>
          <w:rFonts w:ascii="Times New Roman" w:hAnsi="Times New Roman"/>
          <w:b/>
          <w:noProof/>
        </w:rPr>
        <w:t>9</w:t>
      </w:r>
      <w:r w:rsidR="00465FF7" w:rsidRPr="00443FB1">
        <w:rPr>
          <w:rFonts w:ascii="Times New Roman" w:hAnsi="Times New Roman"/>
          <w:b/>
        </w:rPr>
        <w:t xml:space="preserve">: </w:t>
      </w:r>
      <w:r w:rsidR="00465FF7">
        <w:rPr>
          <w:rFonts w:ascii="Times New Roman" w:hAnsi="Times New Roman"/>
          <w:b/>
        </w:rPr>
        <w:t xml:space="preserve">For </w:t>
      </w:r>
      <w:r w:rsidR="00465FF7" w:rsidRPr="00C50F38">
        <w:rPr>
          <w:rFonts w:ascii="Times New Roman" w:hAnsi="Times New Roman"/>
          <w:b/>
          <w:bCs/>
          <w:szCs w:val="20"/>
        </w:rPr>
        <w:t>a COT with MU-MIMO (SDM) transmission</w:t>
      </w:r>
      <w:r w:rsidR="00465FF7">
        <w:rPr>
          <w:rFonts w:ascii="Times New Roman" w:hAnsi="Times New Roman"/>
          <w:b/>
        </w:rPr>
        <w:t>, both Alt 1 and Alt 2 are supported</w:t>
      </w:r>
      <w:r w:rsidR="00465FF7" w:rsidRPr="00443FB1">
        <w:rPr>
          <w:rFonts w:ascii="Times New Roman" w:hAnsi="Times New Roman"/>
          <w:b/>
        </w:rPr>
        <w:t>.</w:t>
      </w:r>
      <w:r>
        <w:rPr>
          <w:rFonts w:ascii="Times New Roman" w:eastAsia="宋体" w:hAnsi="Times New Roman"/>
          <w:lang w:eastAsia="zh-CN"/>
        </w:rPr>
        <w:fldChar w:fldCharType="end"/>
      </w:r>
    </w:p>
    <w:p w14:paraId="051BB7FB" w14:textId="645936E6" w:rsidR="008B4294" w:rsidRDefault="008B4294"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_Ref67929069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465FF7" w:rsidRPr="00443FB1">
        <w:rPr>
          <w:rFonts w:ascii="Times New Roman" w:hAnsi="Times New Roman"/>
          <w:b/>
        </w:rPr>
        <w:t xml:space="preserve">Proposal </w:t>
      </w:r>
      <w:r w:rsidR="00465FF7">
        <w:rPr>
          <w:rFonts w:ascii="Times New Roman" w:hAnsi="Times New Roman"/>
          <w:b/>
          <w:noProof/>
        </w:rPr>
        <w:t>10</w:t>
      </w:r>
      <w:r w:rsidR="00465FF7" w:rsidRPr="00443FB1">
        <w:rPr>
          <w:rFonts w:ascii="Times New Roman" w:hAnsi="Times New Roman"/>
          <w:b/>
        </w:rPr>
        <w:t xml:space="preserve">: </w:t>
      </w:r>
      <w:r w:rsidR="00465FF7">
        <w:rPr>
          <w:rFonts w:ascii="Times New Roman" w:hAnsi="Times New Roman"/>
          <w:b/>
        </w:rPr>
        <w:t xml:space="preserve">For </w:t>
      </w:r>
      <w:r w:rsidR="00465FF7" w:rsidRPr="00C50F38">
        <w:rPr>
          <w:rFonts w:ascii="Times New Roman" w:hAnsi="Times New Roman"/>
          <w:b/>
          <w:bCs/>
          <w:szCs w:val="20"/>
        </w:rPr>
        <w:t xml:space="preserve">a COT with </w:t>
      </w:r>
      <w:r w:rsidR="00465FF7">
        <w:rPr>
          <w:rFonts w:ascii="Times New Roman" w:hAnsi="Times New Roman"/>
          <w:b/>
          <w:bCs/>
          <w:szCs w:val="20"/>
        </w:rPr>
        <w:t>TDM</w:t>
      </w:r>
      <w:r w:rsidR="00465FF7" w:rsidRPr="00C50F38">
        <w:rPr>
          <w:rFonts w:ascii="Times New Roman" w:hAnsi="Times New Roman"/>
          <w:b/>
          <w:bCs/>
          <w:szCs w:val="20"/>
        </w:rPr>
        <w:t xml:space="preserve"> transmission</w:t>
      </w:r>
      <w:r w:rsidR="00465FF7">
        <w:rPr>
          <w:rFonts w:ascii="Times New Roman" w:hAnsi="Times New Roman"/>
          <w:b/>
        </w:rPr>
        <w:t>, both Alt 1 and Alt 3 are supported</w:t>
      </w:r>
      <w:r w:rsidR="00465FF7" w:rsidRPr="00C6549F">
        <w:rPr>
          <w:rFonts w:ascii="Times New Roman" w:hAnsi="Times New Roman"/>
          <w:b/>
          <w:bCs/>
          <w:szCs w:val="20"/>
        </w:rPr>
        <w:t>.</w:t>
      </w:r>
      <w:r>
        <w:rPr>
          <w:rFonts w:ascii="Times New Roman" w:eastAsia="宋体" w:hAnsi="Times New Roman"/>
          <w:lang w:eastAsia="zh-CN"/>
        </w:rPr>
        <w:fldChar w:fldCharType="end"/>
      </w:r>
    </w:p>
    <w:p w14:paraId="4B37EAF6" w14:textId="185B997F" w:rsidR="00E45892" w:rsidRDefault="00E45892" w:rsidP="00F31A4D">
      <w:pPr>
        <w:pStyle w:val="a0"/>
        <w:rPr>
          <w:rFonts w:ascii="Times New Roman" w:eastAsia="宋体" w:hAnsi="Times New Roman"/>
          <w:lang w:eastAsia="zh-CN"/>
        </w:rPr>
      </w:pPr>
      <w:r>
        <w:rPr>
          <w:rFonts w:ascii="Times New Roman" w:eastAsia="宋体" w:hAnsi="Times New Roman"/>
          <w:lang w:eastAsia="zh-CN"/>
        </w:rPr>
        <w:lastRenderedPageBreak/>
        <w:fldChar w:fldCharType="begin"/>
      </w:r>
      <w:r>
        <w:rPr>
          <w:rFonts w:ascii="Times New Roman" w:eastAsia="宋体" w:hAnsi="Times New Roman"/>
          <w:lang w:eastAsia="zh-CN"/>
        </w:rPr>
        <w:instrText xml:space="preserve"> REF _Ref67929063 \h </w:instrText>
      </w:r>
      <w:r>
        <w:rPr>
          <w:rFonts w:ascii="Times New Roman" w:eastAsia="宋体" w:hAnsi="Times New Roman"/>
          <w:lang w:eastAsia="zh-CN"/>
        </w:rPr>
      </w:r>
      <w:r>
        <w:rPr>
          <w:rFonts w:ascii="Times New Roman" w:eastAsia="宋体" w:hAnsi="Times New Roman"/>
          <w:lang w:eastAsia="zh-CN"/>
        </w:rPr>
        <w:fldChar w:fldCharType="separate"/>
      </w:r>
      <w:r w:rsidR="00465FF7" w:rsidRPr="008B3925">
        <w:rPr>
          <w:rFonts w:ascii="Times New Roman" w:hAnsi="Times New Roman"/>
          <w:b/>
        </w:rPr>
        <w:t xml:space="preserve">Proposal </w:t>
      </w:r>
      <w:r w:rsidR="00465FF7">
        <w:rPr>
          <w:rFonts w:ascii="Times New Roman" w:hAnsi="Times New Roman"/>
          <w:b/>
          <w:noProof/>
        </w:rPr>
        <w:t>11</w:t>
      </w:r>
      <w:r w:rsidR="00465FF7" w:rsidRPr="008B3925">
        <w:rPr>
          <w:rFonts w:ascii="Times New Roman" w:hAnsi="Times New Roman"/>
          <w:b/>
        </w:rPr>
        <w:t xml:space="preserve">: For </w:t>
      </w:r>
      <w:r w:rsidR="00465FF7" w:rsidRPr="008B3925">
        <w:rPr>
          <w:rFonts w:ascii="Times New Roman" w:hAnsi="Times New Roman"/>
          <w:b/>
          <w:bCs/>
          <w:szCs w:val="20"/>
        </w:rPr>
        <w:t>a COT with MU-MIMO (SDM) transmission</w:t>
      </w:r>
      <w:r w:rsidR="00465FF7" w:rsidRPr="00923476">
        <w:rPr>
          <w:rFonts w:ascii="Times New Roman" w:hAnsi="Times New Roman"/>
          <w:b/>
        </w:rPr>
        <w:t xml:space="preserve">, </w:t>
      </w:r>
      <w:r w:rsidR="00465FF7">
        <w:rPr>
          <w:rFonts w:ascii="Times New Roman" w:hAnsi="Times New Roman"/>
          <w:b/>
        </w:rPr>
        <w:t xml:space="preserve">both Alt A-1 and Alt B are supported. </w:t>
      </w:r>
      <w:r>
        <w:rPr>
          <w:rFonts w:ascii="Times New Roman" w:eastAsia="宋体" w:hAnsi="Times New Roman"/>
          <w:lang w:eastAsia="zh-CN"/>
        </w:rPr>
        <w:fldChar w:fldCharType="end"/>
      </w:r>
    </w:p>
    <w:p w14:paraId="088D2980" w14:textId="008C01B0" w:rsidR="00E45892" w:rsidRDefault="00E4589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_Ref71212330 \h </w:instrText>
      </w:r>
      <w:r>
        <w:rPr>
          <w:rFonts w:ascii="Times New Roman" w:eastAsia="宋体" w:hAnsi="Times New Roman"/>
          <w:lang w:eastAsia="zh-CN"/>
        </w:rPr>
      </w:r>
      <w:r>
        <w:rPr>
          <w:rFonts w:ascii="Times New Roman" w:eastAsia="宋体" w:hAnsi="Times New Roman"/>
          <w:lang w:eastAsia="zh-CN"/>
        </w:rPr>
        <w:fldChar w:fldCharType="separate"/>
      </w:r>
      <w:r w:rsidR="00465FF7" w:rsidRPr="00443FB1">
        <w:rPr>
          <w:rFonts w:ascii="Times New Roman" w:hAnsi="Times New Roman"/>
          <w:b/>
        </w:rPr>
        <w:t xml:space="preserve">Proposal </w:t>
      </w:r>
      <w:r w:rsidR="00465FF7">
        <w:rPr>
          <w:rFonts w:ascii="Times New Roman" w:hAnsi="Times New Roman"/>
          <w:b/>
          <w:noProof/>
        </w:rPr>
        <w:t>12</w:t>
      </w:r>
      <w:r w:rsidR="00465FF7">
        <w:rPr>
          <w:rFonts w:ascii="Times New Roman" w:hAnsi="Times New Roman"/>
          <w:b/>
        </w:rPr>
        <w:t>: Alt A-1 and Alt-B are supported for the transmission within a COT with TDM of beams with beam switching</w:t>
      </w:r>
      <w:r w:rsidR="00465FF7" w:rsidRPr="00C6549F">
        <w:rPr>
          <w:rFonts w:ascii="Times New Roman" w:hAnsi="Times New Roman"/>
          <w:b/>
          <w:bCs/>
          <w:szCs w:val="20"/>
        </w:rPr>
        <w:t>.</w:t>
      </w:r>
      <w:r>
        <w:rPr>
          <w:rFonts w:ascii="Times New Roman" w:eastAsia="宋体" w:hAnsi="Times New Roman"/>
          <w:lang w:eastAsia="zh-CN"/>
        </w:rPr>
        <w:fldChar w:fldCharType="end"/>
      </w:r>
    </w:p>
    <w:p w14:paraId="5995E4F7" w14:textId="1EC5D07E" w:rsidR="00E45892" w:rsidRDefault="00E4589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_Ref71212346 \h </w:instrText>
      </w:r>
      <w:r>
        <w:rPr>
          <w:rFonts w:ascii="Times New Roman" w:eastAsia="宋体" w:hAnsi="Times New Roman"/>
          <w:lang w:eastAsia="zh-CN"/>
        </w:rPr>
      </w:r>
      <w:r>
        <w:rPr>
          <w:rFonts w:ascii="Times New Roman" w:eastAsia="宋体" w:hAnsi="Times New Roman"/>
          <w:lang w:eastAsia="zh-CN"/>
        </w:rPr>
        <w:fldChar w:fldCharType="separate"/>
      </w:r>
      <w:r w:rsidR="00465FF7" w:rsidRPr="00CF446B">
        <w:rPr>
          <w:rFonts w:ascii="Times New Roman" w:hAnsi="Times New Roman"/>
          <w:b/>
        </w:rPr>
        <w:t xml:space="preserve">Proposal </w:t>
      </w:r>
      <w:r w:rsidR="00465FF7">
        <w:rPr>
          <w:rFonts w:ascii="Times New Roman" w:hAnsi="Times New Roman"/>
          <w:b/>
          <w:noProof/>
        </w:rPr>
        <w:t>13</w:t>
      </w:r>
      <w:r w:rsidR="00465FF7" w:rsidRPr="00CF446B">
        <w:rPr>
          <w:rFonts w:ascii="Times New Roman" w:hAnsi="Times New Roman"/>
          <w:b/>
        </w:rPr>
        <w:t xml:space="preserve">: </w:t>
      </w:r>
      <w:r w:rsidR="00465FF7" w:rsidRPr="00ED14CB">
        <w:rPr>
          <w:rFonts w:ascii="Times New Roman" w:eastAsia="Batang" w:hAnsi="Times New Roman"/>
          <w:b/>
          <w:bCs/>
          <w:szCs w:val="20"/>
          <w:lang w:val="en-GB" w:eastAsia="x-none"/>
        </w:rPr>
        <w:t>The “cover” for sensing beam is defined as: the angle included in the [3]</w:t>
      </w:r>
      <w:r w:rsidR="00465FF7">
        <w:rPr>
          <w:rFonts w:ascii="Times New Roman" w:eastAsia="Batang" w:hAnsi="Times New Roman"/>
          <w:b/>
          <w:bCs/>
          <w:szCs w:val="20"/>
          <w:lang w:val="en-GB" w:eastAsia="x-none"/>
        </w:rPr>
        <w:t xml:space="preserve"> </w:t>
      </w:r>
      <w:r w:rsidR="00465FF7" w:rsidRPr="00ED14CB">
        <w:rPr>
          <w:rFonts w:ascii="Times New Roman" w:eastAsia="Batang" w:hAnsi="Times New Roman"/>
          <w:b/>
          <w:bCs/>
          <w:szCs w:val="20"/>
          <w:lang w:val="en-GB" w:eastAsia="x-none"/>
        </w:rPr>
        <w:t>dB beam</w:t>
      </w:r>
      <w:r w:rsidR="00465FF7">
        <w:rPr>
          <w:rFonts w:ascii="Times New Roman" w:eastAsia="Batang" w:hAnsi="Times New Roman"/>
          <w:b/>
          <w:bCs/>
          <w:szCs w:val="20"/>
          <w:lang w:val="en-GB" w:eastAsia="x-none"/>
        </w:rPr>
        <w:t xml:space="preserve"> </w:t>
      </w:r>
      <w:r w:rsidR="00465FF7" w:rsidRPr="00ED14CB">
        <w:rPr>
          <w:rFonts w:ascii="Times New Roman" w:eastAsia="Batang" w:hAnsi="Times New Roman"/>
          <w:b/>
          <w:bCs/>
          <w:szCs w:val="20"/>
          <w:lang w:val="en-GB" w:eastAsia="x-none"/>
        </w:rPr>
        <w:t>width of the transmission beam(s) is included in the [</w:t>
      </w:r>
      <w:r w:rsidR="00465FF7">
        <w:rPr>
          <w:rFonts w:ascii="Times New Roman" w:eastAsia="Batang" w:hAnsi="Times New Roman"/>
          <w:b/>
          <w:bCs/>
          <w:szCs w:val="20"/>
          <w:lang w:val="en-GB" w:eastAsia="x-none"/>
        </w:rPr>
        <w:t>X</w:t>
      </w:r>
      <w:r w:rsidR="00465FF7" w:rsidRPr="00ED14CB">
        <w:rPr>
          <w:rFonts w:ascii="Times New Roman" w:eastAsia="Batang" w:hAnsi="Times New Roman"/>
          <w:b/>
          <w:bCs/>
          <w:szCs w:val="20"/>
          <w:lang w:val="en-GB" w:eastAsia="x-none"/>
        </w:rPr>
        <w:t>]</w:t>
      </w:r>
      <w:r w:rsidR="00465FF7">
        <w:rPr>
          <w:rFonts w:ascii="Times New Roman" w:eastAsia="Batang" w:hAnsi="Times New Roman"/>
          <w:b/>
          <w:bCs/>
          <w:szCs w:val="20"/>
          <w:lang w:val="en-GB" w:eastAsia="x-none"/>
        </w:rPr>
        <w:t xml:space="preserve"> </w:t>
      </w:r>
      <w:r w:rsidR="00465FF7" w:rsidRPr="00ED14CB">
        <w:rPr>
          <w:rFonts w:ascii="Times New Roman" w:eastAsia="Batang" w:hAnsi="Times New Roman"/>
          <w:b/>
          <w:bCs/>
          <w:szCs w:val="20"/>
          <w:lang w:val="en-GB" w:eastAsia="x-none"/>
        </w:rPr>
        <w:t>dB beam</w:t>
      </w:r>
      <w:r w:rsidR="00465FF7">
        <w:rPr>
          <w:rFonts w:ascii="Times New Roman" w:eastAsia="Batang" w:hAnsi="Times New Roman"/>
          <w:b/>
          <w:bCs/>
          <w:szCs w:val="20"/>
          <w:lang w:val="en-GB" w:eastAsia="x-none"/>
        </w:rPr>
        <w:t xml:space="preserve"> </w:t>
      </w:r>
      <w:r w:rsidR="00465FF7" w:rsidRPr="00ED14CB">
        <w:rPr>
          <w:rFonts w:ascii="Times New Roman" w:eastAsia="Batang" w:hAnsi="Times New Roman"/>
          <w:b/>
          <w:bCs/>
          <w:szCs w:val="20"/>
          <w:lang w:val="en-GB" w:eastAsia="x-none"/>
        </w:rPr>
        <w:t>width of the sensing beam.</w:t>
      </w:r>
      <w:r>
        <w:rPr>
          <w:rFonts w:ascii="Times New Roman" w:eastAsia="宋体" w:hAnsi="Times New Roman"/>
          <w:lang w:eastAsia="zh-CN"/>
        </w:rPr>
        <w:fldChar w:fldCharType="end"/>
      </w:r>
    </w:p>
    <w:p w14:paraId="0C36C565" w14:textId="507A708E" w:rsidR="00E45892" w:rsidRDefault="00E4589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_Ref61448953 \h </w:instrText>
      </w:r>
      <w:r>
        <w:rPr>
          <w:rFonts w:ascii="Times New Roman" w:eastAsia="宋体" w:hAnsi="Times New Roman"/>
          <w:lang w:eastAsia="zh-CN"/>
        </w:rPr>
      </w:r>
      <w:r>
        <w:rPr>
          <w:rFonts w:ascii="Times New Roman" w:eastAsia="宋体" w:hAnsi="Times New Roman"/>
          <w:lang w:eastAsia="zh-CN"/>
        </w:rPr>
        <w:fldChar w:fldCharType="separate"/>
      </w:r>
      <w:r w:rsidR="00465FF7" w:rsidRPr="00443FB1">
        <w:rPr>
          <w:rFonts w:ascii="Times New Roman" w:hAnsi="Times New Roman"/>
          <w:b/>
        </w:rPr>
        <w:t xml:space="preserve">Proposal </w:t>
      </w:r>
      <w:r w:rsidR="00465FF7">
        <w:rPr>
          <w:rFonts w:ascii="Times New Roman" w:hAnsi="Times New Roman"/>
          <w:b/>
          <w:noProof/>
        </w:rPr>
        <w:t>14</w:t>
      </w:r>
      <w:r w:rsidR="00465FF7" w:rsidRPr="00443FB1">
        <w:rPr>
          <w:rFonts w:ascii="Times New Roman" w:hAnsi="Times New Roman"/>
          <w:b/>
        </w:rPr>
        <w:t xml:space="preserve">: </w:t>
      </w:r>
      <w:r w:rsidR="00465FF7">
        <w:rPr>
          <w:rFonts w:ascii="Times New Roman" w:hAnsi="Times New Roman"/>
          <w:b/>
        </w:rPr>
        <w:t>Adopt the modified scheme 2.</w:t>
      </w:r>
      <w:r>
        <w:rPr>
          <w:rFonts w:ascii="Times New Roman" w:eastAsia="宋体" w:hAnsi="Times New Roman"/>
          <w:lang w:eastAsia="zh-CN"/>
        </w:rPr>
        <w:fldChar w:fldCharType="end"/>
      </w:r>
    </w:p>
    <w:p w14:paraId="1140C2FE" w14:textId="37B9D15C" w:rsidR="00E45892" w:rsidRDefault="00E4589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_Ref71212388 \h </w:instrText>
      </w:r>
      <w:r>
        <w:rPr>
          <w:rFonts w:ascii="Times New Roman" w:eastAsia="宋体" w:hAnsi="Times New Roman"/>
          <w:lang w:eastAsia="zh-CN"/>
        </w:rPr>
      </w:r>
      <w:r>
        <w:rPr>
          <w:rFonts w:ascii="Times New Roman" w:eastAsia="宋体" w:hAnsi="Times New Roman"/>
          <w:lang w:eastAsia="zh-CN"/>
        </w:rPr>
        <w:fldChar w:fldCharType="separate"/>
      </w:r>
      <w:r w:rsidR="00465FF7" w:rsidRPr="000A1C48">
        <w:rPr>
          <w:rFonts w:ascii="Times New Roman" w:hAnsi="Times New Roman"/>
          <w:b/>
        </w:rPr>
        <w:t xml:space="preserve">Proposal </w:t>
      </w:r>
      <w:r w:rsidR="00465FF7">
        <w:rPr>
          <w:rFonts w:ascii="Times New Roman" w:hAnsi="Times New Roman"/>
          <w:b/>
          <w:noProof/>
        </w:rPr>
        <w:t>15</w:t>
      </w:r>
      <w:r w:rsidR="00465FF7" w:rsidRPr="000A1C48">
        <w:rPr>
          <w:rFonts w:ascii="Times New Roman" w:hAnsi="Times New Roman"/>
          <w:b/>
        </w:rPr>
        <w:t xml:space="preserve">: The </w:t>
      </w:r>
      <w:r w:rsidR="00465FF7">
        <w:rPr>
          <w:rFonts w:ascii="Times New Roman" w:hAnsi="Times New Roman"/>
          <w:b/>
        </w:rPr>
        <w:t>contention exempt short control signaling can be extended to discovery burst with duration at most 1ms</w:t>
      </w:r>
      <w:r w:rsidR="00465FF7" w:rsidRPr="000A1C48">
        <w:rPr>
          <w:rFonts w:ascii="Times New Roman" w:hAnsi="Times New Roman"/>
          <w:b/>
        </w:rPr>
        <w:t>.</w:t>
      </w:r>
      <w:r>
        <w:rPr>
          <w:rFonts w:ascii="Times New Roman" w:eastAsia="宋体" w:hAnsi="Times New Roman"/>
          <w:lang w:eastAsia="zh-CN"/>
        </w:rPr>
        <w:fldChar w:fldCharType="end"/>
      </w:r>
    </w:p>
    <w:p w14:paraId="07EFA1FC" w14:textId="2DFF9191" w:rsidR="00E45892" w:rsidRDefault="00E4589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_Ref71212393 \h </w:instrText>
      </w:r>
      <w:r>
        <w:rPr>
          <w:rFonts w:ascii="Times New Roman" w:eastAsia="宋体" w:hAnsi="Times New Roman"/>
          <w:lang w:eastAsia="zh-CN"/>
        </w:rPr>
      </w:r>
      <w:r>
        <w:rPr>
          <w:rFonts w:ascii="Times New Roman" w:eastAsia="宋体" w:hAnsi="Times New Roman"/>
          <w:lang w:eastAsia="zh-CN"/>
        </w:rPr>
        <w:fldChar w:fldCharType="separate"/>
      </w:r>
      <w:r w:rsidR="00465FF7" w:rsidRPr="000A1C48">
        <w:rPr>
          <w:rFonts w:ascii="Times New Roman" w:hAnsi="Times New Roman"/>
          <w:b/>
        </w:rPr>
        <w:t xml:space="preserve">Proposal </w:t>
      </w:r>
      <w:r w:rsidR="00465FF7">
        <w:rPr>
          <w:rFonts w:ascii="Times New Roman" w:hAnsi="Times New Roman"/>
          <w:b/>
          <w:noProof/>
        </w:rPr>
        <w:t>16</w:t>
      </w:r>
      <w:r w:rsidR="00465FF7" w:rsidRPr="000A1C48">
        <w:rPr>
          <w:rFonts w:ascii="Times New Roman" w:hAnsi="Times New Roman"/>
          <w:b/>
        </w:rPr>
        <w:t>:</w:t>
      </w:r>
      <w:r w:rsidR="00465FF7">
        <w:rPr>
          <w:rFonts w:ascii="Times New Roman" w:hAnsi="Times New Roman"/>
          <w:b/>
        </w:rPr>
        <w:t xml:space="preserve"> </w:t>
      </w:r>
      <w:r w:rsidR="00465FF7" w:rsidRPr="000A1C48">
        <w:rPr>
          <w:rFonts w:ascii="Times New Roman" w:hAnsi="Times New Roman"/>
          <w:b/>
        </w:rPr>
        <w:t xml:space="preserve">The </w:t>
      </w:r>
      <w:r w:rsidR="00465FF7">
        <w:rPr>
          <w:rFonts w:ascii="Times New Roman" w:hAnsi="Times New Roman"/>
          <w:b/>
        </w:rPr>
        <w:t>contention exempt short control signaling based SS/PBCH can be multiplexed with RMSI PDCCH, RMSI PDSCH and CSI-RS.</w:t>
      </w:r>
      <w:r>
        <w:rPr>
          <w:rFonts w:ascii="Times New Roman" w:eastAsia="宋体" w:hAnsi="Times New Roman"/>
          <w:lang w:eastAsia="zh-CN"/>
        </w:rPr>
        <w:fldChar w:fldCharType="end"/>
      </w:r>
    </w:p>
    <w:p w14:paraId="6A4D9C9B" w14:textId="6B226954" w:rsidR="000C4818" w:rsidRDefault="000C4818"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_Ref78990489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465FF7" w:rsidRPr="000A1C48">
        <w:rPr>
          <w:rFonts w:ascii="Times New Roman" w:hAnsi="Times New Roman"/>
          <w:b/>
        </w:rPr>
        <w:t xml:space="preserve">Proposal </w:t>
      </w:r>
      <w:r w:rsidR="00465FF7">
        <w:rPr>
          <w:rFonts w:ascii="Times New Roman" w:hAnsi="Times New Roman"/>
          <w:b/>
          <w:noProof/>
        </w:rPr>
        <w:t>17</w:t>
      </w:r>
      <w:r w:rsidR="00465FF7" w:rsidRPr="000A1C48">
        <w:rPr>
          <w:rFonts w:ascii="Times New Roman" w:hAnsi="Times New Roman"/>
          <w:b/>
        </w:rPr>
        <w:t>:</w:t>
      </w:r>
      <w:r w:rsidR="00465FF7">
        <w:rPr>
          <w:rFonts w:ascii="Times New Roman" w:hAnsi="Times New Roman"/>
          <w:b/>
        </w:rPr>
        <w:t xml:space="preserve"> </w:t>
      </w:r>
      <w:r w:rsidR="00465FF7" w:rsidRPr="009149A3">
        <w:rPr>
          <w:rFonts w:ascii="Times New Roman" w:hAnsi="Times New Roman"/>
          <w:b/>
        </w:rPr>
        <w:t>The 10% over any 100ms interval restriction is applicable to the msg1/</w:t>
      </w:r>
      <w:proofErr w:type="spellStart"/>
      <w:r w:rsidR="00465FF7" w:rsidRPr="009149A3">
        <w:rPr>
          <w:rFonts w:ascii="Times New Roman" w:hAnsi="Times New Roman"/>
          <w:b/>
        </w:rPr>
        <w:t>msgA</w:t>
      </w:r>
      <w:proofErr w:type="spellEnd"/>
      <w:r w:rsidR="00465FF7" w:rsidRPr="009149A3">
        <w:rPr>
          <w:rFonts w:ascii="Times New Roman" w:hAnsi="Times New Roman"/>
          <w:b/>
        </w:rPr>
        <w:t xml:space="preserve"> transmission from one UE perspective</w:t>
      </w:r>
      <w:r w:rsidR="00465FF7">
        <w:rPr>
          <w:rFonts w:ascii="Times New Roman" w:hAnsi="Times New Roman"/>
          <w:b/>
        </w:rPr>
        <w:t>.</w:t>
      </w:r>
      <w:r>
        <w:rPr>
          <w:rFonts w:ascii="Times New Roman" w:eastAsia="宋体" w:hAnsi="Times New Roman"/>
          <w:lang w:eastAsia="zh-CN"/>
        </w:rPr>
        <w:fldChar w:fldCharType="end"/>
      </w:r>
    </w:p>
    <w:p w14:paraId="16ED857D" w14:textId="0F3F2EE3"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EB57C9">
        <w:rPr>
          <w:rFonts w:cs="Times New Roman"/>
          <w:b w:val="0"/>
          <w:bCs w:val="0"/>
          <w:kern w:val="0"/>
          <w:sz w:val="36"/>
          <w:szCs w:val="20"/>
        </w:rPr>
        <w:t>References</w:t>
      </w:r>
    </w:p>
    <w:p w14:paraId="3126D05F" w14:textId="665E93C8" w:rsidR="00C94B62" w:rsidRDefault="00EC14C7" w:rsidP="000831B3">
      <w:pPr>
        <w:pStyle w:val="a0"/>
        <w:numPr>
          <w:ilvl w:val="0"/>
          <w:numId w:val="10"/>
        </w:numPr>
        <w:rPr>
          <w:rFonts w:ascii="Times New Roman" w:eastAsia="宋体" w:hAnsi="Times New Roman"/>
          <w:lang w:eastAsia="zh-CN"/>
        </w:rPr>
      </w:pPr>
      <w:bookmarkStart w:id="32" w:name="_Ref37345407"/>
      <w:bookmarkStart w:id="33" w:name="_Ref32419540"/>
      <w:bookmarkStart w:id="34" w:name="_Ref40113707"/>
      <w:r>
        <w:rPr>
          <w:rFonts w:ascii="Times New Roman" w:eastAsia="宋体" w:hAnsi="Times New Roman"/>
          <w:lang w:eastAsia="zh-CN"/>
        </w:rPr>
        <w:t>RP-210862, Revised WID:  Extending current NR operation to 71 GHz, RAN #91e, Electronic Meeting, March 16-26, 2021.</w:t>
      </w:r>
      <w:bookmarkEnd w:id="32"/>
      <w:bookmarkEnd w:id="33"/>
      <w:bookmarkEnd w:id="34"/>
    </w:p>
    <w:p w14:paraId="3D4304EF" w14:textId="4DE48C16" w:rsidR="002E03B6" w:rsidRDefault="002E03B6" w:rsidP="000831B3">
      <w:pPr>
        <w:pStyle w:val="a0"/>
        <w:numPr>
          <w:ilvl w:val="0"/>
          <w:numId w:val="10"/>
        </w:numPr>
        <w:rPr>
          <w:rFonts w:ascii="Times New Roman" w:eastAsia="宋体" w:hAnsi="Times New Roman"/>
          <w:lang w:eastAsia="zh-CN"/>
        </w:rPr>
      </w:pPr>
      <w:bookmarkStart w:id="35" w:name="_Ref61342973"/>
      <w:r w:rsidRPr="002E03B6">
        <w:rPr>
          <w:rFonts w:ascii="Times New Roman" w:eastAsia="宋体" w:hAnsi="Times New Roman"/>
          <w:lang w:eastAsia="zh-CN"/>
        </w:rPr>
        <w:t>ETSI EN 302 567</w:t>
      </w:r>
      <w:r>
        <w:rPr>
          <w:rFonts w:ascii="Times New Roman" w:eastAsia="宋体" w:hAnsi="Times New Roman"/>
          <w:lang w:eastAsia="zh-CN"/>
        </w:rPr>
        <w:t>, v2.1.20, 2020-06.</w:t>
      </w:r>
      <w:bookmarkEnd w:id="35"/>
    </w:p>
    <w:p w14:paraId="5E4F0D5E" w14:textId="19C0B4C1" w:rsidR="00CD6A24" w:rsidRDefault="00CD6A24" w:rsidP="007A00D5">
      <w:pPr>
        <w:pStyle w:val="a0"/>
        <w:numPr>
          <w:ilvl w:val="0"/>
          <w:numId w:val="10"/>
        </w:numPr>
        <w:rPr>
          <w:rFonts w:ascii="Times New Roman" w:eastAsia="宋体" w:hAnsi="Times New Roman"/>
          <w:lang w:eastAsia="zh-CN"/>
        </w:rPr>
      </w:pPr>
      <w:bookmarkStart w:id="36" w:name="_Ref83632632"/>
      <w:bookmarkStart w:id="37" w:name="_Ref78558571"/>
      <w:r w:rsidRPr="006A4BC4">
        <w:rPr>
          <w:rFonts w:ascii="Times New Roman" w:eastAsia="宋体" w:hAnsi="Times New Roman"/>
          <w:lang w:eastAsia="zh-CN"/>
        </w:rPr>
        <w:t xml:space="preserve">3GPP </w:t>
      </w:r>
      <w:r w:rsidRPr="006A4BC4">
        <w:rPr>
          <w:rFonts w:ascii="Times New Roman" w:eastAsia="宋体" w:hAnsi="Times New Roman" w:hint="eastAsia"/>
          <w:lang w:eastAsia="zh-CN"/>
        </w:rPr>
        <w:t>RAN1#10</w:t>
      </w:r>
      <w:r>
        <w:rPr>
          <w:rFonts w:ascii="Times New Roman" w:eastAsia="宋体" w:hAnsi="Times New Roman"/>
          <w:lang w:eastAsia="zh-CN"/>
        </w:rPr>
        <w:t>4</w:t>
      </w:r>
      <w:r w:rsidRPr="006A4BC4">
        <w:rPr>
          <w:rFonts w:ascii="Times New Roman" w:eastAsia="宋体" w:hAnsi="Times New Roman"/>
          <w:lang w:eastAsia="zh-CN"/>
        </w:rPr>
        <w:t>-e</w:t>
      </w:r>
      <w:r w:rsidRPr="006A4BC4">
        <w:rPr>
          <w:rFonts w:ascii="Times New Roman" w:eastAsia="宋体" w:hAnsi="Times New Roman" w:hint="eastAsia"/>
          <w:lang w:eastAsia="zh-CN"/>
        </w:rPr>
        <w:t>, Chairman</w:t>
      </w:r>
      <w:r w:rsidRPr="006A4BC4">
        <w:rPr>
          <w:rFonts w:ascii="Times New Roman" w:eastAsia="宋体" w:hAnsi="Times New Roman"/>
          <w:lang w:eastAsia="zh-CN"/>
        </w:rPr>
        <w:t>’</w:t>
      </w:r>
      <w:r w:rsidRPr="006A4BC4">
        <w:rPr>
          <w:rFonts w:ascii="Times New Roman" w:eastAsia="宋体" w:hAnsi="Times New Roman" w:hint="eastAsia"/>
          <w:lang w:eastAsia="zh-CN"/>
        </w:rPr>
        <w:t>s notes.</w:t>
      </w:r>
      <w:bookmarkEnd w:id="36"/>
    </w:p>
    <w:p w14:paraId="08FB2E13" w14:textId="1D123384" w:rsidR="007A00D5" w:rsidRDefault="007A00D5" w:rsidP="007A00D5">
      <w:pPr>
        <w:pStyle w:val="a0"/>
        <w:numPr>
          <w:ilvl w:val="0"/>
          <w:numId w:val="10"/>
        </w:numPr>
        <w:rPr>
          <w:rFonts w:ascii="Times New Roman" w:eastAsia="宋体" w:hAnsi="Times New Roman"/>
          <w:lang w:eastAsia="zh-CN"/>
        </w:rPr>
      </w:pPr>
      <w:bookmarkStart w:id="38" w:name="_Ref83632697"/>
      <w:r w:rsidRPr="006A4BC4">
        <w:rPr>
          <w:rFonts w:ascii="Times New Roman" w:eastAsia="宋体" w:hAnsi="Times New Roman"/>
          <w:lang w:eastAsia="zh-CN"/>
        </w:rPr>
        <w:t xml:space="preserve">3GPP </w:t>
      </w:r>
      <w:r w:rsidRPr="006A4BC4">
        <w:rPr>
          <w:rFonts w:ascii="Times New Roman" w:eastAsia="宋体" w:hAnsi="Times New Roman" w:hint="eastAsia"/>
          <w:lang w:eastAsia="zh-CN"/>
        </w:rPr>
        <w:t>RAN1#10</w:t>
      </w:r>
      <w:r>
        <w:rPr>
          <w:rFonts w:ascii="Times New Roman" w:eastAsia="宋体" w:hAnsi="Times New Roman"/>
          <w:lang w:eastAsia="zh-CN"/>
        </w:rPr>
        <w:t>4b</w:t>
      </w:r>
      <w:r w:rsidRPr="006A4BC4">
        <w:rPr>
          <w:rFonts w:ascii="Times New Roman" w:eastAsia="宋体" w:hAnsi="Times New Roman"/>
          <w:lang w:eastAsia="zh-CN"/>
        </w:rPr>
        <w:t>-e</w:t>
      </w:r>
      <w:r w:rsidRPr="006A4BC4">
        <w:rPr>
          <w:rFonts w:ascii="Times New Roman" w:eastAsia="宋体" w:hAnsi="Times New Roman" w:hint="eastAsia"/>
          <w:lang w:eastAsia="zh-CN"/>
        </w:rPr>
        <w:t>, Chairman</w:t>
      </w:r>
      <w:r w:rsidRPr="006A4BC4">
        <w:rPr>
          <w:rFonts w:ascii="Times New Roman" w:eastAsia="宋体" w:hAnsi="Times New Roman"/>
          <w:lang w:eastAsia="zh-CN"/>
        </w:rPr>
        <w:t>’</w:t>
      </w:r>
      <w:r w:rsidRPr="006A4BC4">
        <w:rPr>
          <w:rFonts w:ascii="Times New Roman" w:eastAsia="宋体" w:hAnsi="Times New Roman" w:hint="eastAsia"/>
          <w:lang w:eastAsia="zh-CN"/>
        </w:rPr>
        <w:t>s notes.</w:t>
      </w:r>
      <w:bookmarkEnd w:id="37"/>
      <w:bookmarkEnd w:id="38"/>
    </w:p>
    <w:p w14:paraId="477E3AD9" w14:textId="66062281" w:rsidR="00B9001F" w:rsidRDefault="00B9001F" w:rsidP="00B5718A">
      <w:pPr>
        <w:pStyle w:val="a0"/>
        <w:numPr>
          <w:ilvl w:val="0"/>
          <w:numId w:val="10"/>
        </w:numPr>
        <w:rPr>
          <w:rFonts w:ascii="Times New Roman" w:eastAsia="宋体" w:hAnsi="Times New Roman"/>
          <w:lang w:eastAsia="zh-CN"/>
        </w:rPr>
      </w:pPr>
      <w:bookmarkStart w:id="39" w:name="_Ref53500410"/>
      <w:bookmarkStart w:id="40" w:name="_Ref536608371"/>
      <w:bookmarkStart w:id="41" w:name="_Ref23771476"/>
      <w:r w:rsidRPr="006A4BC4">
        <w:rPr>
          <w:rFonts w:ascii="Times New Roman" w:eastAsia="宋体" w:hAnsi="Times New Roman"/>
          <w:lang w:eastAsia="zh-CN"/>
        </w:rPr>
        <w:t xml:space="preserve">3GPP </w:t>
      </w:r>
      <w:r w:rsidRPr="006A4BC4">
        <w:rPr>
          <w:rFonts w:ascii="Times New Roman" w:eastAsia="宋体" w:hAnsi="Times New Roman" w:hint="eastAsia"/>
          <w:lang w:eastAsia="zh-CN"/>
        </w:rPr>
        <w:t>RAN1#10</w:t>
      </w:r>
      <w:r>
        <w:rPr>
          <w:rFonts w:ascii="Times New Roman" w:eastAsia="宋体" w:hAnsi="Times New Roman"/>
          <w:lang w:eastAsia="zh-CN"/>
        </w:rPr>
        <w:t>5</w:t>
      </w:r>
      <w:r w:rsidRPr="006A4BC4">
        <w:rPr>
          <w:rFonts w:ascii="Times New Roman" w:eastAsia="宋体" w:hAnsi="Times New Roman"/>
          <w:lang w:eastAsia="zh-CN"/>
        </w:rPr>
        <w:t>-e</w:t>
      </w:r>
      <w:r w:rsidRPr="006A4BC4">
        <w:rPr>
          <w:rFonts w:ascii="Times New Roman" w:eastAsia="宋体" w:hAnsi="Times New Roman" w:hint="eastAsia"/>
          <w:lang w:eastAsia="zh-CN"/>
        </w:rPr>
        <w:t>, Chairman</w:t>
      </w:r>
      <w:r w:rsidRPr="006A4BC4">
        <w:rPr>
          <w:rFonts w:ascii="Times New Roman" w:eastAsia="宋体" w:hAnsi="Times New Roman"/>
          <w:lang w:eastAsia="zh-CN"/>
        </w:rPr>
        <w:t>’</w:t>
      </w:r>
      <w:r w:rsidRPr="006A4BC4">
        <w:rPr>
          <w:rFonts w:ascii="Times New Roman" w:eastAsia="宋体" w:hAnsi="Times New Roman" w:hint="eastAsia"/>
          <w:lang w:eastAsia="zh-CN"/>
        </w:rPr>
        <w:t>s notes.</w:t>
      </w:r>
      <w:bookmarkEnd w:id="39"/>
      <w:bookmarkEnd w:id="40"/>
      <w:bookmarkEnd w:id="41"/>
    </w:p>
    <w:p w14:paraId="1466906C" w14:textId="5D1DDEA3" w:rsidR="00557AFD" w:rsidRDefault="00557AFD" w:rsidP="00557AFD">
      <w:pPr>
        <w:pStyle w:val="a0"/>
        <w:numPr>
          <w:ilvl w:val="0"/>
          <w:numId w:val="10"/>
        </w:numPr>
        <w:rPr>
          <w:rFonts w:ascii="Times New Roman" w:eastAsia="宋体" w:hAnsi="Times New Roman"/>
          <w:lang w:eastAsia="zh-CN"/>
        </w:rPr>
      </w:pPr>
      <w:bookmarkStart w:id="42" w:name="_Ref83632297"/>
      <w:r w:rsidRPr="006A4BC4">
        <w:rPr>
          <w:rFonts w:ascii="Times New Roman" w:eastAsia="宋体" w:hAnsi="Times New Roman"/>
          <w:lang w:eastAsia="zh-CN"/>
        </w:rPr>
        <w:t xml:space="preserve">3GPP </w:t>
      </w:r>
      <w:r w:rsidRPr="006A4BC4">
        <w:rPr>
          <w:rFonts w:ascii="Times New Roman" w:eastAsia="宋体" w:hAnsi="Times New Roman" w:hint="eastAsia"/>
          <w:lang w:eastAsia="zh-CN"/>
        </w:rPr>
        <w:t>RAN1#10</w:t>
      </w:r>
      <w:r>
        <w:rPr>
          <w:rFonts w:ascii="Times New Roman" w:eastAsia="宋体" w:hAnsi="Times New Roman"/>
          <w:lang w:eastAsia="zh-CN"/>
        </w:rPr>
        <w:t>6</w:t>
      </w:r>
      <w:r w:rsidRPr="006A4BC4">
        <w:rPr>
          <w:rFonts w:ascii="Times New Roman" w:eastAsia="宋体" w:hAnsi="Times New Roman"/>
          <w:lang w:eastAsia="zh-CN"/>
        </w:rPr>
        <w:t>-e</w:t>
      </w:r>
      <w:r w:rsidRPr="006A4BC4">
        <w:rPr>
          <w:rFonts w:ascii="Times New Roman" w:eastAsia="宋体" w:hAnsi="Times New Roman" w:hint="eastAsia"/>
          <w:lang w:eastAsia="zh-CN"/>
        </w:rPr>
        <w:t>, Chairman</w:t>
      </w:r>
      <w:r w:rsidRPr="006A4BC4">
        <w:rPr>
          <w:rFonts w:ascii="Times New Roman" w:eastAsia="宋体" w:hAnsi="Times New Roman"/>
          <w:lang w:eastAsia="zh-CN"/>
        </w:rPr>
        <w:t>’</w:t>
      </w:r>
      <w:r w:rsidRPr="006A4BC4">
        <w:rPr>
          <w:rFonts w:ascii="Times New Roman" w:eastAsia="宋体" w:hAnsi="Times New Roman" w:hint="eastAsia"/>
          <w:lang w:eastAsia="zh-CN"/>
        </w:rPr>
        <w:t>s notes.</w:t>
      </w:r>
      <w:bookmarkEnd w:id="42"/>
    </w:p>
    <w:p w14:paraId="4E7101BF" w14:textId="605CCC1C" w:rsidR="00F5168B" w:rsidRPr="00557AFD" w:rsidRDefault="00F5168B" w:rsidP="00F5168B">
      <w:pPr>
        <w:pStyle w:val="a0"/>
        <w:numPr>
          <w:ilvl w:val="0"/>
          <w:numId w:val="10"/>
        </w:numPr>
        <w:rPr>
          <w:rFonts w:ascii="Times New Roman" w:eastAsia="宋体" w:hAnsi="Times New Roman"/>
          <w:lang w:eastAsia="zh-CN"/>
        </w:rPr>
      </w:pPr>
      <w:bookmarkStart w:id="43" w:name="_Ref86657780"/>
      <w:r w:rsidRPr="006A4BC4">
        <w:rPr>
          <w:rFonts w:ascii="Times New Roman" w:eastAsia="宋体" w:hAnsi="Times New Roman"/>
          <w:lang w:eastAsia="zh-CN"/>
        </w:rPr>
        <w:t xml:space="preserve">3GPP </w:t>
      </w:r>
      <w:r w:rsidRPr="006A4BC4">
        <w:rPr>
          <w:rFonts w:ascii="Times New Roman" w:eastAsia="宋体" w:hAnsi="Times New Roman" w:hint="eastAsia"/>
          <w:lang w:eastAsia="zh-CN"/>
        </w:rPr>
        <w:t>RAN1#10</w:t>
      </w:r>
      <w:r>
        <w:rPr>
          <w:rFonts w:ascii="Times New Roman" w:eastAsia="宋体" w:hAnsi="Times New Roman"/>
          <w:lang w:eastAsia="zh-CN"/>
        </w:rPr>
        <w:t>6b</w:t>
      </w:r>
      <w:r w:rsidRPr="006A4BC4">
        <w:rPr>
          <w:rFonts w:ascii="Times New Roman" w:eastAsia="宋体" w:hAnsi="Times New Roman"/>
          <w:lang w:eastAsia="zh-CN"/>
        </w:rPr>
        <w:t>-e</w:t>
      </w:r>
      <w:r w:rsidRPr="006A4BC4">
        <w:rPr>
          <w:rFonts w:ascii="Times New Roman" w:eastAsia="宋体" w:hAnsi="Times New Roman" w:hint="eastAsia"/>
          <w:lang w:eastAsia="zh-CN"/>
        </w:rPr>
        <w:t>, Chairman</w:t>
      </w:r>
      <w:r w:rsidRPr="006A4BC4">
        <w:rPr>
          <w:rFonts w:ascii="Times New Roman" w:eastAsia="宋体" w:hAnsi="Times New Roman"/>
          <w:lang w:eastAsia="zh-CN"/>
        </w:rPr>
        <w:t>’</w:t>
      </w:r>
      <w:r w:rsidRPr="006A4BC4">
        <w:rPr>
          <w:rFonts w:ascii="Times New Roman" w:eastAsia="宋体" w:hAnsi="Times New Roman" w:hint="eastAsia"/>
          <w:lang w:eastAsia="zh-CN"/>
        </w:rPr>
        <w:t>s notes.</w:t>
      </w:r>
      <w:bookmarkEnd w:id="43"/>
    </w:p>
    <w:p w14:paraId="5DF300C2" w14:textId="77777777" w:rsidR="00F5168B" w:rsidRPr="00557AFD" w:rsidRDefault="00F5168B" w:rsidP="00F5168B">
      <w:pPr>
        <w:pStyle w:val="a0"/>
        <w:rPr>
          <w:rFonts w:ascii="Times New Roman" w:eastAsia="宋体" w:hAnsi="Times New Roman"/>
          <w:lang w:eastAsia="zh-CN"/>
        </w:rPr>
      </w:pPr>
    </w:p>
    <w:p w14:paraId="38C56D34" w14:textId="77777777" w:rsidR="007A00D5" w:rsidRPr="004B3EDA" w:rsidRDefault="007A00D5" w:rsidP="007A00D5">
      <w:pPr>
        <w:pStyle w:val="a0"/>
        <w:rPr>
          <w:rFonts w:ascii="Times New Roman" w:eastAsia="宋体" w:hAnsi="Times New Roman"/>
          <w:lang w:eastAsia="zh-CN"/>
        </w:rPr>
      </w:pPr>
    </w:p>
    <w:p w14:paraId="2D841ED6" w14:textId="51806FCD" w:rsidR="00164A11" w:rsidRPr="00227A1F" w:rsidRDefault="00164A11" w:rsidP="006C4A42">
      <w:pPr>
        <w:pStyle w:val="ae"/>
        <w:ind w:left="420" w:firstLineChars="0" w:firstLine="0"/>
        <w:rPr>
          <w:rFonts w:ascii="Times New Roman" w:hAnsi="Times New Roman"/>
        </w:rPr>
      </w:pPr>
    </w:p>
    <w:sectPr w:rsidR="00164A11" w:rsidRPr="00227A1F" w:rsidSect="00162041">
      <w:type w:val="continuous"/>
      <w:pgSz w:w="11906" w:h="16838"/>
      <w:pgMar w:top="284"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85848C" w16cex:dateUtc="2021-06-29T03:37:00Z"/>
  <w16cex:commentExtensible w16cex:durableId="24842EFB" w16cex:dateUtc="2021-06-28T03:20:00Z"/>
  <w16cex:commentExtensible w16cex:durableId="2484703E" w16cex:dateUtc="2021-06-28T07:58:00Z"/>
  <w16cex:commentExtensible w16cex:durableId="248032DF" w16cex:dateUtc="2021-06-25T02:47:00Z"/>
  <w16cex:commentExtensible w16cex:durableId="247F28A1" w16cex:dateUtc="2021-06-24T07:5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6C8D65" w14:textId="77777777" w:rsidR="00291FE7" w:rsidRDefault="00291FE7">
      <w:r>
        <w:separator/>
      </w:r>
    </w:p>
  </w:endnote>
  <w:endnote w:type="continuationSeparator" w:id="0">
    <w:p w14:paraId="752F86C1" w14:textId="77777777" w:rsidR="00291FE7" w:rsidRDefault="00291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222FBE" w14:textId="77777777" w:rsidR="00291FE7" w:rsidRDefault="00291FE7">
      <w:r>
        <w:separator/>
      </w:r>
    </w:p>
  </w:footnote>
  <w:footnote w:type="continuationSeparator" w:id="0">
    <w:p w14:paraId="33296C06" w14:textId="77777777" w:rsidR="00291FE7" w:rsidRDefault="00291F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D0F92"/>
    <w:multiLevelType w:val="multilevel"/>
    <w:tmpl w:val="1DEEA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E84EA3"/>
    <w:multiLevelType w:val="multilevel"/>
    <w:tmpl w:val="028E4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A52040"/>
    <w:multiLevelType w:val="hybridMultilevel"/>
    <w:tmpl w:val="1C8A2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2463FE"/>
    <w:multiLevelType w:val="multilevel"/>
    <w:tmpl w:val="A0846A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875E56"/>
    <w:multiLevelType w:val="multilevel"/>
    <w:tmpl w:val="99DAA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AB3650"/>
    <w:multiLevelType w:val="multilevel"/>
    <w:tmpl w:val="D166C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634BCD"/>
    <w:multiLevelType w:val="multilevel"/>
    <w:tmpl w:val="1B634BCD"/>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997329B"/>
    <w:multiLevelType w:val="multilevel"/>
    <w:tmpl w:val="4DAE9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343DDD"/>
    <w:multiLevelType w:val="multilevel"/>
    <w:tmpl w:val="EF228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04C7DDF"/>
    <w:multiLevelType w:val="multilevel"/>
    <w:tmpl w:val="6BB09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99443E52"/>
    <w:lvl w:ilvl="0" w:tplc="40543646">
      <w:start w:val="6"/>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9E96FAC"/>
    <w:multiLevelType w:val="multilevel"/>
    <w:tmpl w:val="BDAC16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E23072D"/>
    <w:multiLevelType w:val="multilevel"/>
    <w:tmpl w:val="168EA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2" w15:restartNumberingAfterBreak="0">
    <w:nsid w:val="41593658"/>
    <w:multiLevelType w:val="hybridMultilevel"/>
    <w:tmpl w:val="59CC442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CF91F7E"/>
    <w:multiLevelType w:val="multilevel"/>
    <w:tmpl w:val="D9449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912634"/>
    <w:multiLevelType w:val="multilevel"/>
    <w:tmpl w:val="B2C85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0E91A5F"/>
    <w:multiLevelType w:val="hybridMultilevel"/>
    <w:tmpl w:val="C8DA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D1759D"/>
    <w:multiLevelType w:val="multilevel"/>
    <w:tmpl w:val="BCB05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7561FCB"/>
    <w:multiLevelType w:val="hybridMultilevel"/>
    <w:tmpl w:val="99EEE21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1F3E6A"/>
    <w:multiLevelType w:val="multilevel"/>
    <w:tmpl w:val="5E72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6DE83C6C"/>
    <w:multiLevelType w:val="hybridMultilevel"/>
    <w:tmpl w:val="57D63E26"/>
    <w:lvl w:ilvl="0" w:tplc="44F25C0A">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A33563"/>
    <w:multiLevelType w:val="multilevel"/>
    <w:tmpl w:val="9A204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41F0F31"/>
    <w:multiLevelType w:val="multilevel"/>
    <w:tmpl w:val="122A1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7B3570E"/>
    <w:multiLevelType w:val="multilevel"/>
    <w:tmpl w:val="77B3570E"/>
    <w:lvl w:ilvl="0">
      <w:start w:val="1"/>
      <w:numFmt w:val="bullet"/>
      <w:lvlText w:val=""/>
      <w:lvlJc w:val="left"/>
      <w:pPr>
        <w:ind w:left="720" w:hanging="360"/>
      </w:pPr>
      <w:rPr>
        <w:rFonts w:ascii="Symbol" w:hAnsi="Symbol" w:hint="default"/>
      </w:rPr>
    </w:lvl>
    <w:lvl w:ilvl="1">
      <w:start w:val="6"/>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8E00B78"/>
    <w:multiLevelType w:val="multilevel"/>
    <w:tmpl w:val="339EA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4"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790F61"/>
    <w:multiLevelType w:val="multilevel"/>
    <w:tmpl w:val="52AAC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3"/>
  </w:num>
  <w:num w:numId="2">
    <w:abstractNumId w:val="26"/>
  </w:num>
  <w:num w:numId="3">
    <w:abstractNumId w:val="38"/>
  </w:num>
  <w:num w:numId="4">
    <w:abstractNumId w:val="19"/>
  </w:num>
  <w:num w:numId="5">
    <w:abstractNumId w:val="21"/>
  </w:num>
  <w:num w:numId="6">
    <w:abstractNumId w:val="34"/>
  </w:num>
  <w:num w:numId="7">
    <w:abstractNumId w:val="15"/>
  </w:num>
  <w:num w:numId="8">
    <w:abstractNumId w:val="18"/>
  </w:num>
  <w:num w:numId="9">
    <w:abstractNumId w:val="45"/>
  </w:num>
  <w:num w:numId="10">
    <w:abstractNumId w:val="40"/>
  </w:num>
  <w:num w:numId="11">
    <w:abstractNumId w:val="27"/>
  </w:num>
  <w:num w:numId="12">
    <w:abstractNumId w:val="23"/>
  </w:num>
  <w:num w:numId="13">
    <w:abstractNumId w:val="8"/>
  </w:num>
  <w:num w:numId="14">
    <w:abstractNumId w:val="44"/>
  </w:num>
  <w:num w:numId="15">
    <w:abstractNumId w:val="16"/>
  </w:num>
  <w:num w:numId="16">
    <w:abstractNumId w:val="44"/>
  </w:num>
  <w:num w:numId="17">
    <w:abstractNumId w:val="25"/>
  </w:num>
  <w:num w:numId="18">
    <w:abstractNumId w:val="33"/>
  </w:num>
  <w:num w:numId="19">
    <w:abstractNumId w:val="37"/>
  </w:num>
  <w:num w:numId="20">
    <w:abstractNumId w:val="7"/>
  </w:num>
  <w:num w:numId="21">
    <w:abstractNumId w:val="35"/>
  </w:num>
  <w:num w:numId="22">
    <w:abstractNumId w:val="31"/>
  </w:num>
  <w:num w:numId="23">
    <w:abstractNumId w:val="9"/>
  </w:num>
  <w:num w:numId="24">
    <w:abstractNumId w:val="1"/>
  </w:num>
  <w:num w:numId="25">
    <w:abstractNumId w:val="22"/>
  </w:num>
  <w:num w:numId="26">
    <w:abstractNumId w:val="41"/>
  </w:num>
  <w:num w:numId="27">
    <w:abstractNumId w:val="43"/>
  </w:num>
  <w:num w:numId="28">
    <w:abstractNumId w:val="17"/>
  </w:num>
  <w:num w:numId="29">
    <w:abstractNumId w:val="36"/>
  </w:num>
  <w:num w:numId="30">
    <w:abstractNumId w:val="14"/>
  </w:num>
  <w:num w:numId="31">
    <w:abstractNumId w:val="0"/>
  </w:num>
  <w:num w:numId="32">
    <w:abstractNumId w:val="13"/>
  </w:num>
  <w:num w:numId="33">
    <w:abstractNumId w:val="42"/>
  </w:num>
  <w:num w:numId="34">
    <w:abstractNumId w:val="46"/>
  </w:num>
  <w:num w:numId="35">
    <w:abstractNumId w:val="5"/>
  </w:num>
  <w:num w:numId="36">
    <w:abstractNumId w:val="20"/>
  </w:num>
  <w:num w:numId="37">
    <w:abstractNumId w:val="32"/>
  </w:num>
  <w:num w:numId="38">
    <w:abstractNumId w:val="2"/>
  </w:num>
  <w:num w:numId="39">
    <w:abstractNumId w:val="24"/>
  </w:num>
  <w:num w:numId="40">
    <w:abstractNumId w:val="28"/>
  </w:num>
  <w:num w:numId="41">
    <w:abstractNumId w:val="39"/>
  </w:num>
  <w:num w:numId="42">
    <w:abstractNumId w:val="4"/>
  </w:num>
  <w:num w:numId="43">
    <w:abstractNumId w:val="30"/>
  </w:num>
  <w:num w:numId="44">
    <w:abstractNumId w:val="6"/>
  </w:num>
  <w:num w:numId="45">
    <w:abstractNumId w:val="10"/>
  </w:num>
  <w:num w:numId="46">
    <w:abstractNumId w:val="11"/>
  </w:num>
  <w:num w:numId="47">
    <w:abstractNumId w:val="29"/>
  </w:num>
  <w:num w:numId="48">
    <w:abstractNumId w:val="12"/>
  </w:num>
  <w:num w:numId="49">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1F4F"/>
    <w:rsid w:val="00002134"/>
    <w:rsid w:val="00002E82"/>
    <w:rsid w:val="0000314A"/>
    <w:rsid w:val="00003886"/>
    <w:rsid w:val="0000410D"/>
    <w:rsid w:val="0000460A"/>
    <w:rsid w:val="000046C9"/>
    <w:rsid w:val="000047F2"/>
    <w:rsid w:val="00004AFD"/>
    <w:rsid w:val="00004D1B"/>
    <w:rsid w:val="00004F59"/>
    <w:rsid w:val="00005012"/>
    <w:rsid w:val="0000515D"/>
    <w:rsid w:val="00005255"/>
    <w:rsid w:val="0000539E"/>
    <w:rsid w:val="00005420"/>
    <w:rsid w:val="000054B0"/>
    <w:rsid w:val="000054C0"/>
    <w:rsid w:val="0000587F"/>
    <w:rsid w:val="00005C84"/>
    <w:rsid w:val="000060C1"/>
    <w:rsid w:val="000062BD"/>
    <w:rsid w:val="000063A7"/>
    <w:rsid w:val="000065F8"/>
    <w:rsid w:val="0000694F"/>
    <w:rsid w:val="00006D90"/>
    <w:rsid w:val="00006DBB"/>
    <w:rsid w:val="00006DD2"/>
    <w:rsid w:val="0000701B"/>
    <w:rsid w:val="0000709F"/>
    <w:rsid w:val="000078CB"/>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2FBD"/>
    <w:rsid w:val="00013138"/>
    <w:rsid w:val="000137AA"/>
    <w:rsid w:val="00013D49"/>
    <w:rsid w:val="00013F49"/>
    <w:rsid w:val="000142D3"/>
    <w:rsid w:val="00014D04"/>
    <w:rsid w:val="000150F9"/>
    <w:rsid w:val="000154A9"/>
    <w:rsid w:val="00015A87"/>
    <w:rsid w:val="00015E00"/>
    <w:rsid w:val="000167E4"/>
    <w:rsid w:val="00016AC6"/>
    <w:rsid w:val="00016B59"/>
    <w:rsid w:val="00016FC2"/>
    <w:rsid w:val="000174AD"/>
    <w:rsid w:val="00017BA4"/>
    <w:rsid w:val="00017F49"/>
    <w:rsid w:val="00020041"/>
    <w:rsid w:val="000208A6"/>
    <w:rsid w:val="00020A0A"/>
    <w:rsid w:val="00020A1C"/>
    <w:rsid w:val="00020A35"/>
    <w:rsid w:val="00020B63"/>
    <w:rsid w:val="00021825"/>
    <w:rsid w:val="0002195F"/>
    <w:rsid w:val="00021B1B"/>
    <w:rsid w:val="00021C03"/>
    <w:rsid w:val="00022004"/>
    <w:rsid w:val="000224A0"/>
    <w:rsid w:val="00022A7D"/>
    <w:rsid w:val="00022F9B"/>
    <w:rsid w:val="00023216"/>
    <w:rsid w:val="00023C3E"/>
    <w:rsid w:val="00023F21"/>
    <w:rsid w:val="000241CB"/>
    <w:rsid w:val="00024229"/>
    <w:rsid w:val="00024601"/>
    <w:rsid w:val="0002473A"/>
    <w:rsid w:val="000250AB"/>
    <w:rsid w:val="0002530F"/>
    <w:rsid w:val="0002552A"/>
    <w:rsid w:val="000256CD"/>
    <w:rsid w:val="00025A64"/>
    <w:rsid w:val="000260C1"/>
    <w:rsid w:val="00026387"/>
    <w:rsid w:val="00026C85"/>
    <w:rsid w:val="0002754F"/>
    <w:rsid w:val="0002765D"/>
    <w:rsid w:val="00027919"/>
    <w:rsid w:val="00027B4B"/>
    <w:rsid w:val="00027E38"/>
    <w:rsid w:val="00030815"/>
    <w:rsid w:val="0003081A"/>
    <w:rsid w:val="00030BD6"/>
    <w:rsid w:val="00030DFC"/>
    <w:rsid w:val="00031297"/>
    <w:rsid w:val="00031420"/>
    <w:rsid w:val="0003167E"/>
    <w:rsid w:val="0003168D"/>
    <w:rsid w:val="00031736"/>
    <w:rsid w:val="00031BC5"/>
    <w:rsid w:val="00031D0E"/>
    <w:rsid w:val="00032013"/>
    <w:rsid w:val="000325F7"/>
    <w:rsid w:val="00032F2F"/>
    <w:rsid w:val="00033091"/>
    <w:rsid w:val="00033136"/>
    <w:rsid w:val="000338A4"/>
    <w:rsid w:val="00033902"/>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535"/>
    <w:rsid w:val="0003772C"/>
    <w:rsid w:val="00037731"/>
    <w:rsid w:val="000377D4"/>
    <w:rsid w:val="00037A41"/>
    <w:rsid w:val="00037DBD"/>
    <w:rsid w:val="00037E65"/>
    <w:rsid w:val="000404C3"/>
    <w:rsid w:val="00040632"/>
    <w:rsid w:val="00040691"/>
    <w:rsid w:val="0004078A"/>
    <w:rsid w:val="00040A81"/>
    <w:rsid w:val="00041174"/>
    <w:rsid w:val="000412E1"/>
    <w:rsid w:val="0004134C"/>
    <w:rsid w:val="000418F9"/>
    <w:rsid w:val="00041A88"/>
    <w:rsid w:val="00041E6C"/>
    <w:rsid w:val="00041F4A"/>
    <w:rsid w:val="000421F2"/>
    <w:rsid w:val="00042600"/>
    <w:rsid w:val="00042725"/>
    <w:rsid w:val="00042955"/>
    <w:rsid w:val="00042D33"/>
    <w:rsid w:val="00042FF5"/>
    <w:rsid w:val="00043129"/>
    <w:rsid w:val="000431C4"/>
    <w:rsid w:val="0004348C"/>
    <w:rsid w:val="00043535"/>
    <w:rsid w:val="0004369F"/>
    <w:rsid w:val="00043741"/>
    <w:rsid w:val="000439E7"/>
    <w:rsid w:val="00043AB2"/>
    <w:rsid w:val="00043F7C"/>
    <w:rsid w:val="000440A8"/>
    <w:rsid w:val="00044275"/>
    <w:rsid w:val="0004447C"/>
    <w:rsid w:val="00044623"/>
    <w:rsid w:val="00044D91"/>
    <w:rsid w:val="00045071"/>
    <w:rsid w:val="0004539C"/>
    <w:rsid w:val="000457DF"/>
    <w:rsid w:val="000458FF"/>
    <w:rsid w:val="00045F57"/>
    <w:rsid w:val="0004622D"/>
    <w:rsid w:val="00046275"/>
    <w:rsid w:val="0004683E"/>
    <w:rsid w:val="00047398"/>
    <w:rsid w:val="00047423"/>
    <w:rsid w:val="00047D75"/>
    <w:rsid w:val="000505A5"/>
    <w:rsid w:val="00050675"/>
    <w:rsid w:val="00050715"/>
    <w:rsid w:val="00050D96"/>
    <w:rsid w:val="00050FE2"/>
    <w:rsid w:val="0005136D"/>
    <w:rsid w:val="000517BF"/>
    <w:rsid w:val="000517C0"/>
    <w:rsid w:val="000519A5"/>
    <w:rsid w:val="00051C37"/>
    <w:rsid w:val="000520C7"/>
    <w:rsid w:val="0005214F"/>
    <w:rsid w:val="00052182"/>
    <w:rsid w:val="00052223"/>
    <w:rsid w:val="000522E5"/>
    <w:rsid w:val="000528D4"/>
    <w:rsid w:val="00052923"/>
    <w:rsid w:val="00052966"/>
    <w:rsid w:val="00053004"/>
    <w:rsid w:val="000537F7"/>
    <w:rsid w:val="00053AAA"/>
    <w:rsid w:val="00053D11"/>
    <w:rsid w:val="00053D7E"/>
    <w:rsid w:val="000540C0"/>
    <w:rsid w:val="0005427A"/>
    <w:rsid w:val="00054508"/>
    <w:rsid w:val="00054698"/>
    <w:rsid w:val="0005477E"/>
    <w:rsid w:val="000547B5"/>
    <w:rsid w:val="00054D10"/>
    <w:rsid w:val="0005529A"/>
    <w:rsid w:val="0005533C"/>
    <w:rsid w:val="0005599D"/>
    <w:rsid w:val="000559D2"/>
    <w:rsid w:val="00055B46"/>
    <w:rsid w:val="00055CB8"/>
    <w:rsid w:val="00055E49"/>
    <w:rsid w:val="000571F9"/>
    <w:rsid w:val="00057888"/>
    <w:rsid w:val="00057909"/>
    <w:rsid w:val="00057BFD"/>
    <w:rsid w:val="00057DB1"/>
    <w:rsid w:val="00060333"/>
    <w:rsid w:val="0006070B"/>
    <w:rsid w:val="00060CE4"/>
    <w:rsid w:val="0006121C"/>
    <w:rsid w:val="000612DF"/>
    <w:rsid w:val="000613E6"/>
    <w:rsid w:val="0006191B"/>
    <w:rsid w:val="00063C8B"/>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2"/>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1A5C"/>
    <w:rsid w:val="0008210E"/>
    <w:rsid w:val="00082927"/>
    <w:rsid w:val="00082AB1"/>
    <w:rsid w:val="00082B58"/>
    <w:rsid w:val="00082B9E"/>
    <w:rsid w:val="00082E7C"/>
    <w:rsid w:val="0008308B"/>
    <w:rsid w:val="000831B3"/>
    <w:rsid w:val="000831D2"/>
    <w:rsid w:val="0008361D"/>
    <w:rsid w:val="000838E0"/>
    <w:rsid w:val="00083B01"/>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D59"/>
    <w:rsid w:val="0008613B"/>
    <w:rsid w:val="00086187"/>
    <w:rsid w:val="0008625E"/>
    <w:rsid w:val="00086506"/>
    <w:rsid w:val="00086597"/>
    <w:rsid w:val="000870EB"/>
    <w:rsid w:val="00087CF0"/>
    <w:rsid w:val="000903C4"/>
    <w:rsid w:val="000903DE"/>
    <w:rsid w:val="00090BB3"/>
    <w:rsid w:val="00090FD2"/>
    <w:rsid w:val="0009183C"/>
    <w:rsid w:val="00091876"/>
    <w:rsid w:val="00091A59"/>
    <w:rsid w:val="00091C53"/>
    <w:rsid w:val="00091C8C"/>
    <w:rsid w:val="00091C9D"/>
    <w:rsid w:val="00091F63"/>
    <w:rsid w:val="00092029"/>
    <w:rsid w:val="000920FF"/>
    <w:rsid w:val="000921EC"/>
    <w:rsid w:val="0009234A"/>
    <w:rsid w:val="0009298E"/>
    <w:rsid w:val="00092CFF"/>
    <w:rsid w:val="00093198"/>
    <w:rsid w:val="000931F0"/>
    <w:rsid w:val="0009327A"/>
    <w:rsid w:val="00093374"/>
    <w:rsid w:val="00094321"/>
    <w:rsid w:val="00094600"/>
    <w:rsid w:val="00094B3C"/>
    <w:rsid w:val="00094C7F"/>
    <w:rsid w:val="000951E0"/>
    <w:rsid w:val="00095629"/>
    <w:rsid w:val="00095889"/>
    <w:rsid w:val="00095F77"/>
    <w:rsid w:val="00096648"/>
    <w:rsid w:val="00096AB1"/>
    <w:rsid w:val="00096E01"/>
    <w:rsid w:val="00096F93"/>
    <w:rsid w:val="00097079"/>
    <w:rsid w:val="000973AE"/>
    <w:rsid w:val="0009777D"/>
    <w:rsid w:val="000977CE"/>
    <w:rsid w:val="00097909"/>
    <w:rsid w:val="00097B4D"/>
    <w:rsid w:val="00097B86"/>
    <w:rsid w:val="00097E27"/>
    <w:rsid w:val="00097FDE"/>
    <w:rsid w:val="000A063B"/>
    <w:rsid w:val="000A06C4"/>
    <w:rsid w:val="000A07A7"/>
    <w:rsid w:val="000A0940"/>
    <w:rsid w:val="000A09D3"/>
    <w:rsid w:val="000A0A4C"/>
    <w:rsid w:val="000A18C8"/>
    <w:rsid w:val="000A190A"/>
    <w:rsid w:val="000A1A4E"/>
    <w:rsid w:val="000A1BC9"/>
    <w:rsid w:val="000A1C48"/>
    <w:rsid w:val="000A1D19"/>
    <w:rsid w:val="000A249E"/>
    <w:rsid w:val="000A2B56"/>
    <w:rsid w:val="000A2D2E"/>
    <w:rsid w:val="000A2D51"/>
    <w:rsid w:val="000A2DF4"/>
    <w:rsid w:val="000A3167"/>
    <w:rsid w:val="000A3303"/>
    <w:rsid w:val="000A3FE9"/>
    <w:rsid w:val="000A403E"/>
    <w:rsid w:val="000A4113"/>
    <w:rsid w:val="000A4A4F"/>
    <w:rsid w:val="000A4AE5"/>
    <w:rsid w:val="000A4BFD"/>
    <w:rsid w:val="000A4D08"/>
    <w:rsid w:val="000A4DC4"/>
    <w:rsid w:val="000A520F"/>
    <w:rsid w:val="000A535E"/>
    <w:rsid w:val="000A53D8"/>
    <w:rsid w:val="000A5784"/>
    <w:rsid w:val="000A5921"/>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CF9"/>
    <w:rsid w:val="000B1E3B"/>
    <w:rsid w:val="000B1F2F"/>
    <w:rsid w:val="000B2811"/>
    <w:rsid w:val="000B2F47"/>
    <w:rsid w:val="000B31CD"/>
    <w:rsid w:val="000B3216"/>
    <w:rsid w:val="000B3390"/>
    <w:rsid w:val="000B33C6"/>
    <w:rsid w:val="000B36EE"/>
    <w:rsid w:val="000B38CC"/>
    <w:rsid w:val="000B3A3D"/>
    <w:rsid w:val="000B3F5F"/>
    <w:rsid w:val="000B40D1"/>
    <w:rsid w:val="000B4275"/>
    <w:rsid w:val="000B458C"/>
    <w:rsid w:val="000B555C"/>
    <w:rsid w:val="000B5E23"/>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1F2F"/>
    <w:rsid w:val="000C2155"/>
    <w:rsid w:val="000C2208"/>
    <w:rsid w:val="000C2F23"/>
    <w:rsid w:val="000C31B8"/>
    <w:rsid w:val="000C3AB0"/>
    <w:rsid w:val="000C3DEE"/>
    <w:rsid w:val="000C422D"/>
    <w:rsid w:val="000C42A5"/>
    <w:rsid w:val="000C4818"/>
    <w:rsid w:val="000C4BCA"/>
    <w:rsid w:val="000C4D73"/>
    <w:rsid w:val="000C515A"/>
    <w:rsid w:val="000C63F8"/>
    <w:rsid w:val="000C66B0"/>
    <w:rsid w:val="000C6F79"/>
    <w:rsid w:val="000D00DB"/>
    <w:rsid w:val="000D0459"/>
    <w:rsid w:val="000D0550"/>
    <w:rsid w:val="000D0BC9"/>
    <w:rsid w:val="000D1301"/>
    <w:rsid w:val="000D13EC"/>
    <w:rsid w:val="000D16D2"/>
    <w:rsid w:val="000D1E97"/>
    <w:rsid w:val="000D2554"/>
    <w:rsid w:val="000D284E"/>
    <w:rsid w:val="000D2996"/>
    <w:rsid w:val="000D2A68"/>
    <w:rsid w:val="000D2FB2"/>
    <w:rsid w:val="000D30E4"/>
    <w:rsid w:val="000D3112"/>
    <w:rsid w:val="000D316B"/>
    <w:rsid w:val="000D329A"/>
    <w:rsid w:val="000D360C"/>
    <w:rsid w:val="000D3A53"/>
    <w:rsid w:val="000D3C4D"/>
    <w:rsid w:val="000D4A98"/>
    <w:rsid w:val="000D5286"/>
    <w:rsid w:val="000D5391"/>
    <w:rsid w:val="000D5C01"/>
    <w:rsid w:val="000D5C3A"/>
    <w:rsid w:val="000D6138"/>
    <w:rsid w:val="000D6502"/>
    <w:rsid w:val="000D6826"/>
    <w:rsid w:val="000D6E0C"/>
    <w:rsid w:val="000D7DB8"/>
    <w:rsid w:val="000E068D"/>
    <w:rsid w:val="000E0F87"/>
    <w:rsid w:val="000E1003"/>
    <w:rsid w:val="000E1844"/>
    <w:rsid w:val="000E1909"/>
    <w:rsid w:val="000E2307"/>
    <w:rsid w:val="000E2863"/>
    <w:rsid w:val="000E2EBA"/>
    <w:rsid w:val="000E3057"/>
    <w:rsid w:val="000E34CB"/>
    <w:rsid w:val="000E371E"/>
    <w:rsid w:val="000E3C6B"/>
    <w:rsid w:val="000E4629"/>
    <w:rsid w:val="000E4EE1"/>
    <w:rsid w:val="000E4F51"/>
    <w:rsid w:val="000E5085"/>
    <w:rsid w:val="000E52FE"/>
    <w:rsid w:val="000E559C"/>
    <w:rsid w:val="000E5FD6"/>
    <w:rsid w:val="000E60B9"/>
    <w:rsid w:val="000E6767"/>
    <w:rsid w:val="000E67EB"/>
    <w:rsid w:val="000E6863"/>
    <w:rsid w:val="000E6B79"/>
    <w:rsid w:val="000E70B0"/>
    <w:rsid w:val="000E7159"/>
    <w:rsid w:val="000E7394"/>
    <w:rsid w:val="000E7813"/>
    <w:rsid w:val="000E7DE1"/>
    <w:rsid w:val="000E7E98"/>
    <w:rsid w:val="000E7F62"/>
    <w:rsid w:val="000F00ED"/>
    <w:rsid w:val="000F0364"/>
    <w:rsid w:val="000F0D23"/>
    <w:rsid w:val="000F1063"/>
    <w:rsid w:val="000F11F0"/>
    <w:rsid w:val="000F1637"/>
    <w:rsid w:val="000F1DAF"/>
    <w:rsid w:val="000F1F75"/>
    <w:rsid w:val="000F1FAC"/>
    <w:rsid w:val="000F22C8"/>
    <w:rsid w:val="000F22CD"/>
    <w:rsid w:val="000F2552"/>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673"/>
    <w:rsid w:val="000F6AC5"/>
    <w:rsid w:val="000F6DB1"/>
    <w:rsid w:val="000F6E9B"/>
    <w:rsid w:val="000F6EA0"/>
    <w:rsid w:val="000F71D0"/>
    <w:rsid w:val="000F75EA"/>
    <w:rsid w:val="000F761D"/>
    <w:rsid w:val="000F767B"/>
    <w:rsid w:val="000F7D04"/>
    <w:rsid w:val="000F7E17"/>
    <w:rsid w:val="001005AB"/>
    <w:rsid w:val="00100854"/>
    <w:rsid w:val="001009E1"/>
    <w:rsid w:val="00101253"/>
    <w:rsid w:val="001013FA"/>
    <w:rsid w:val="001017CA"/>
    <w:rsid w:val="001019CE"/>
    <w:rsid w:val="00101D09"/>
    <w:rsid w:val="00102113"/>
    <w:rsid w:val="001025E7"/>
    <w:rsid w:val="0010286A"/>
    <w:rsid w:val="00102BE2"/>
    <w:rsid w:val="001032FB"/>
    <w:rsid w:val="0010367A"/>
    <w:rsid w:val="00103937"/>
    <w:rsid w:val="00103ADF"/>
    <w:rsid w:val="0010409B"/>
    <w:rsid w:val="0010416C"/>
    <w:rsid w:val="0010493D"/>
    <w:rsid w:val="0010494B"/>
    <w:rsid w:val="00104C97"/>
    <w:rsid w:val="00104DA0"/>
    <w:rsid w:val="00105160"/>
    <w:rsid w:val="001053C1"/>
    <w:rsid w:val="00105570"/>
    <w:rsid w:val="001056CB"/>
    <w:rsid w:val="00105812"/>
    <w:rsid w:val="00105D9F"/>
    <w:rsid w:val="00105E24"/>
    <w:rsid w:val="00105E69"/>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3A4"/>
    <w:rsid w:val="001135BA"/>
    <w:rsid w:val="00114BD9"/>
    <w:rsid w:val="00114F04"/>
    <w:rsid w:val="001151F9"/>
    <w:rsid w:val="00115478"/>
    <w:rsid w:val="00115525"/>
    <w:rsid w:val="001157BE"/>
    <w:rsid w:val="00115911"/>
    <w:rsid w:val="00115E7C"/>
    <w:rsid w:val="0011621D"/>
    <w:rsid w:val="0011676D"/>
    <w:rsid w:val="00116B8B"/>
    <w:rsid w:val="00117296"/>
    <w:rsid w:val="00117423"/>
    <w:rsid w:val="001174AC"/>
    <w:rsid w:val="0011759E"/>
    <w:rsid w:val="00117B0E"/>
    <w:rsid w:val="00120A0B"/>
    <w:rsid w:val="00120A72"/>
    <w:rsid w:val="00120DD5"/>
    <w:rsid w:val="001215C0"/>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750"/>
    <w:rsid w:val="00126884"/>
    <w:rsid w:val="001269BE"/>
    <w:rsid w:val="00126A1D"/>
    <w:rsid w:val="00126AF9"/>
    <w:rsid w:val="00126C66"/>
    <w:rsid w:val="00126D8F"/>
    <w:rsid w:val="00127101"/>
    <w:rsid w:val="00127206"/>
    <w:rsid w:val="001273C2"/>
    <w:rsid w:val="00127598"/>
    <w:rsid w:val="00127690"/>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125"/>
    <w:rsid w:val="0013330C"/>
    <w:rsid w:val="001335FF"/>
    <w:rsid w:val="0013361D"/>
    <w:rsid w:val="00133897"/>
    <w:rsid w:val="00133C91"/>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62A"/>
    <w:rsid w:val="00137839"/>
    <w:rsid w:val="001379A5"/>
    <w:rsid w:val="00137CB5"/>
    <w:rsid w:val="00137CD3"/>
    <w:rsid w:val="001405C9"/>
    <w:rsid w:val="00140640"/>
    <w:rsid w:val="001407CF"/>
    <w:rsid w:val="001408C4"/>
    <w:rsid w:val="00140A67"/>
    <w:rsid w:val="00140E5B"/>
    <w:rsid w:val="001410A9"/>
    <w:rsid w:val="00141757"/>
    <w:rsid w:val="00141AC2"/>
    <w:rsid w:val="00141B8E"/>
    <w:rsid w:val="001421D0"/>
    <w:rsid w:val="0014227B"/>
    <w:rsid w:val="001425EB"/>
    <w:rsid w:val="001426D9"/>
    <w:rsid w:val="001438D1"/>
    <w:rsid w:val="00143BD9"/>
    <w:rsid w:val="00143FCE"/>
    <w:rsid w:val="0014405C"/>
    <w:rsid w:val="0014440C"/>
    <w:rsid w:val="0014447D"/>
    <w:rsid w:val="00144D06"/>
    <w:rsid w:val="00144D62"/>
    <w:rsid w:val="001453F3"/>
    <w:rsid w:val="00145AFF"/>
    <w:rsid w:val="00145B6F"/>
    <w:rsid w:val="00145D21"/>
    <w:rsid w:val="00146069"/>
    <w:rsid w:val="0014614A"/>
    <w:rsid w:val="00146445"/>
    <w:rsid w:val="001465B0"/>
    <w:rsid w:val="001469E0"/>
    <w:rsid w:val="00146E94"/>
    <w:rsid w:val="00146F4E"/>
    <w:rsid w:val="00147157"/>
    <w:rsid w:val="00147183"/>
    <w:rsid w:val="0014735C"/>
    <w:rsid w:val="0014759C"/>
    <w:rsid w:val="001477A0"/>
    <w:rsid w:val="00147F44"/>
    <w:rsid w:val="00150317"/>
    <w:rsid w:val="0015097A"/>
    <w:rsid w:val="00150D71"/>
    <w:rsid w:val="001511AD"/>
    <w:rsid w:val="00151418"/>
    <w:rsid w:val="00151595"/>
    <w:rsid w:val="0015172E"/>
    <w:rsid w:val="00151BB2"/>
    <w:rsid w:val="0015227B"/>
    <w:rsid w:val="00153000"/>
    <w:rsid w:val="0015312D"/>
    <w:rsid w:val="00153307"/>
    <w:rsid w:val="001534A1"/>
    <w:rsid w:val="00153806"/>
    <w:rsid w:val="00153B22"/>
    <w:rsid w:val="001541CE"/>
    <w:rsid w:val="00154789"/>
    <w:rsid w:val="00154BA9"/>
    <w:rsid w:val="00154F45"/>
    <w:rsid w:val="00155841"/>
    <w:rsid w:val="00155845"/>
    <w:rsid w:val="00155B12"/>
    <w:rsid w:val="00155CD9"/>
    <w:rsid w:val="00155F5B"/>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AD0"/>
    <w:rsid w:val="00161DC1"/>
    <w:rsid w:val="00161E41"/>
    <w:rsid w:val="00162041"/>
    <w:rsid w:val="00162433"/>
    <w:rsid w:val="00162AB3"/>
    <w:rsid w:val="00162D3B"/>
    <w:rsid w:val="00162E2F"/>
    <w:rsid w:val="001631C7"/>
    <w:rsid w:val="0016331D"/>
    <w:rsid w:val="001633DC"/>
    <w:rsid w:val="00163436"/>
    <w:rsid w:val="00163C3C"/>
    <w:rsid w:val="00163CEB"/>
    <w:rsid w:val="001645E4"/>
    <w:rsid w:val="0016465C"/>
    <w:rsid w:val="00164686"/>
    <w:rsid w:val="00164712"/>
    <w:rsid w:val="0016473C"/>
    <w:rsid w:val="00164A11"/>
    <w:rsid w:val="00164D1F"/>
    <w:rsid w:val="00164D4A"/>
    <w:rsid w:val="0016584C"/>
    <w:rsid w:val="00165F6C"/>
    <w:rsid w:val="0016615B"/>
    <w:rsid w:val="00166941"/>
    <w:rsid w:val="00166AE0"/>
    <w:rsid w:val="00166EFA"/>
    <w:rsid w:val="00166FBC"/>
    <w:rsid w:val="001671E5"/>
    <w:rsid w:val="00167356"/>
    <w:rsid w:val="00167384"/>
    <w:rsid w:val="00167535"/>
    <w:rsid w:val="0016777B"/>
    <w:rsid w:val="001678FF"/>
    <w:rsid w:val="00167A74"/>
    <w:rsid w:val="00167B82"/>
    <w:rsid w:val="00167BBD"/>
    <w:rsid w:val="00167C0C"/>
    <w:rsid w:val="00167E30"/>
    <w:rsid w:val="00167E3C"/>
    <w:rsid w:val="001702B2"/>
    <w:rsid w:val="0017037B"/>
    <w:rsid w:val="00170ABA"/>
    <w:rsid w:val="00170ED8"/>
    <w:rsid w:val="0017189D"/>
    <w:rsid w:val="00172514"/>
    <w:rsid w:val="00172D01"/>
    <w:rsid w:val="00172D06"/>
    <w:rsid w:val="00172D8C"/>
    <w:rsid w:val="00172FCF"/>
    <w:rsid w:val="001735B3"/>
    <w:rsid w:val="001735B5"/>
    <w:rsid w:val="00173856"/>
    <w:rsid w:val="00173975"/>
    <w:rsid w:val="001743B2"/>
    <w:rsid w:val="001743C8"/>
    <w:rsid w:val="001745F3"/>
    <w:rsid w:val="00174B5E"/>
    <w:rsid w:val="001751AA"/>
    <w:rsid w:val="00175211"/>
    <w:rsid w:val="00175470"/>
    <w:rsid w:val="00175564"/>
    <w:rsid w:val="0017564A"/>
    <w:rsid w:val="001759F9"/>
    <w:rsid w:val="00176117"/>
    <w:rsid w:val="0017616F"/>
    <w:rsid w:val="0017668D"/>
    <w:rsid w:val="0017669A"/>
    <w:rsid w:val="00176D09"/>
    <w:rsid w:val="00176D18"/>
    <w:rsid w:val="00176ED1"/>
    <w:rsid w:val="00176F7A"/>
    <w:rsid w:val="00176FEF"/>
    <w:rsid w:val="00177031"/>
    <w:rsid w:val="00177122"/>
    <w:rsid w:val="00177251"/>
    <w:rsid w:val="00177528"/>
    <w:rsid w:val="00177CD9"/>
    <w:rsid w:val="001802A2"/>
    <w:rsid w:val="00180604"/>
    <w:rsid w:val="0018072C"/>
    <w:rsid w:val="00180938"/>
    <w:rsid w:val="00180BDE"/>
    <w:rsid w:val="00180CB0"/>
    <w:rsid w:val="00180D44"/>
    <w:rsid w:val="001811B3"/>
    <w:rsid w:val="00181831"/>
    <w:rsid w:val="00181A94"/>
    <w:rsid w:val="00182323"/>
    <w:rsid w:val="001829FA"/>
    <w:rsid w:val="00182A42"/>
    <w:rsid w:val="00182DCC"/>
    <w:rsid w:val="0018311B"/>
    <w:rsid w:val="00183503"/>
    <w:rsid w:val="00183510"/>
    <w:rsid w:val="0018370C"/>
    <w:rsid w:val="0018370D"/>
    <w:rsid w:val="00183992"/>
    <w:rsid w:val="00183C8D"/>
    <w:rsid w:val="0018408E"/>
    <w:rsid w:val="00184249"/>
    <w:rsid w:val="00184335"/>
    <w:rsid w:val="00184947"/>
    <w:rsid w:val="0018546A"/>
    <w:rsid w:val="0018573F"/>
    <w:rsid w:val="00185B5F"/>
    <w:rsid w:val="00185CE0"/>
    <w:rsid w:val="0018628C"/>
    <w:rsid w:val="001867BC"/>
    <w:rsid w:val="00186DEA"/>
    <w:rsid w:val="001871FE"/>
    <w:rsid w:val="00187B67"/>
    <w:rsid w:val="00187BA6"/>
    <w:rsid w:val="00187F78"/>
    <w:rsid w:val="001907C4"/>
    <w:rsid w:val="00190F03"/>
    <w:rsid w:val="00191A96"/>
    <w:rsid w:val="0019214A"/>
    <w:rsid w:val="001925B1"/>
    <w:rsid w:val="001927F4"/>
    <w:rsid w:val="001928FA"/>
    <w:rsid w:val="001929DB"/>
    <w:rsid w:val="00192D23"/>
    <w:rsid w:val="001932DB"/>
    <w:rsid w:val="00193FB1"/>
    <w:rsid w:val="0019410E"/>
    <w:rsid w:val="0019423B"/>
    <w:rsid w:val="00194C1C"/>
    <w:rsid w:val="00195A60"/>
    <w:rsid w:val="00196373"/>
    <w:rsid w:val="001964F5"/>
    <w:rsid w:val="00196618"/>
    <w:rsid w:val="00196C91"/>
    <w:rsid w:val="00196DC5"/>
    <w:rsid w:val="00196FE9"/>
    <w:rsid w:val="001970DE"/>
    <w:rsid w:val="001972C0"/>
    <w:rsid w:val="00197412"/>
    <w:rsid w:val="00197B2C"/>
    <w:rsid w:val="00197CA7"/>
    <w:rsid w:val="00197F9A"/>
    <w:rsid w:val="001A0275"/>
    <w:rsid w:val="001A0D35"/>
    <w:rsid w:val="001A11E7"/>
    <w:rsid w:val="001A181F"/>
    <w:rsid w:val="001A1CCE"/>
    <w:rsid w:val="001A1FC8"/>
    <w:rsid w:val="001A2279"/>
    <w:rsid w:val="001A29E7"/>
    <w:rsid w:val="001A2A23"/>
    <w:rsid w:val="001A2A36"/>
    <w:rsid w:val="001A2C5C"/>
    <w:rsid w:val="001A2C66"/>
    <w:rsid w:val="001A3319"/>
    <w:rsid w:val="001A3353"/>
    <w:rsid w:val="001A350E"/>
    <w:rsid w:val="001A362D"/>
    <w:rsid w:val="001A3B1C"/>
    <w:rsid w:val="001A3D24"/>
    <w:rsid w:val="001A3F69"/>
    <w:rsid w:val="001A41BA"/>
    <w:rsid w:val="001A48AE"/>
    <w:rsid w:val="001A4992"/>
    <w:rsid w:val="001A51EB"/>
    <w:rsid w:val="001A551B"/>
    <w:rsid w:val="001A5586"/>
    <w:rsid w:val="001A59F8"/>
    <w:rsid w:val="001A5F47"/>
    <w:rsid w:val="001A709F"/>
    <w:rsid w:val="001A727B"/>
    <w:rsid w:val="001A7D4F"/>
    <w:rsid w:val="001B01E4"/>
    <w:rsid w:val="001B03B7"/>
    <w:rsid w:val="001B072F"/>
    <w:rsid w:val="001B09AD"/>
    <w:rsid w:val="001B0B3A"/>
    <w:rsid w:val="001B18F7"/>
    <w:rsid w:val="001B1A7E"/>
    <w:rsid w:val="001B1C53"/>
    <w:rsid w:val="001B1C8D"/>
    <w:rsid w:val="001B1D92"/>
    <w:rsid w:val="001B20D9"/>
    <w:rsid w:val="001B223A"/>
    <w:rsid w:val="001B2764"/>
    <w:rsid w:val="001B2958"/>
    <w:rsid w:val="001B3934"/>
    <w:rsid w:val="001B3B5D"/>
    <w:rsid w:val="001B3C54"/>
    <w:rsid w:val="001B3CC9"/>
    <w:rsid w:val="001B4970"/>
    <w:rsid w:val="001B49B4"/>
    <w:rsid w:val="001B50C2"/>
    <w:rsid w:val="001B5170"/>
    <w:rsid w:val="001B55ED"/>
    <w:rsid w:val="001B5F0C"/>
    <w:rsid w:val="001B6669"/>
    <w:rsid w:val="001B66D5"/>
    <w:rsid w:val="001B6A99"/>
    <w:rsid w:val="001B7010"/>
    <w:rsid w:val="001B7323"/>
    <w:rsid w:val="001B7370"/>
    <w:rsid w:val="001B7378"/>
    <w:rsid w:val="001B749D"/>
    <w:rsid w:val="001B75BD"/>
    <w:rsid w:val="001B75EA"/>
    <w:rsid w:val="001B7830"/>
    <w:rsid w:val="001B7906"/>
    <w:rsid w:val="001B7B4F"/>
    <w:rsid w:val="001C01B7"/>
    <w:rsid w:val="001C0612"/>
    <w:rsid w:val="001C0BC4"/>
    <w:rsid w:val="001C1266"/>
    <w:rsid w:val="001C1890"/>
    <w:rsid w:val="001C1A97"/>
    <w:rsid w:val="001C20F9"/>
    <w:rsid w:val="001C219F"/>
    <w:rsid w:val="001C235F"/>
    <w:rsid w:val="001C24DA"/>
    <w:rsid w:val="001C2710"/>
    <w:rsid w:val="001C2868"/>
    <w:rsid w:val="001C2890"/>
    <w:rsid w:val="001C2950"/>
    <w:rsid w:val="001C2965"/>
    <w:rsid w:val="001C2DEB"/>
    <w:rsid w:val="001C3A36"/>
    <w:rsid w:val="001C3B68"/>
    <w:rsid w:val="001C3C64"/>
    <w:rsid w:val="001C3D68"/>
    <w:rsid w:val="001C3E7E"/>
    <w:rsid w:val="001C3F77"/>
    <w:rsid w:val="001C41EF"/>
    <w:rsid w:val="001C4736"/>
    <w:rsid w:val="001C47CA"/>
    <w:rsid w:val="001C47CC"/>
    <w:rsid w:val="001C4BEC"/>
    <w:rsid w:val="001C4D23"/>
    <w:rsid w:val="001C4E1B"/>
    <w:rsid w:val="001C4F0D"/>
    <w:rsid w:val="001C52B0"/>
    <w:rsid w:val="001C53E4"/>
    <w:rsid w:val="001C5523"/>
    <w:rsid w:val="001C56C5"/>
    <w:rsid w:val="001C5AE9"/>
    <w:rsid w:val="001C5D2D"/>
    <w:rsid w:val="001C626F"/>
    <w:rsid w:val="001C6EEF"/>
    <w:rsid w:val="001C709F"/>
    <w:rsid w:val="001C7268"/>
    <w:rsid w:val="001C78FC"/>
    <w:rsid w:val="001D096F"/>
    <w:rsid w:val="001D098C"/>
    <w:rsid w:val="001D0D86"/>
    <w:rsid w:val="001D0DB7"/>
    <w:rsid w:val="001D0DD1"/>
    <w:rsid w:val="001D0F73"/>
    <w:rsid w:val="001D1356"/>
    <w:rsid w:val="001D155F"/>
    <w:rsid w:val="001D1FAC"/>
    <w:rsid w:val="001D2104"/>
    <w:rsid w:val="001D237B"/>
    <w:rsid w:val="001D254C"/>
    <w:rsid w:val="001D2ADF"/>
    <w:rsid w:val="001D3167"/>
    <w:rsid w:val="001D34E1"/>
    <w:rsid w:val="001D3507"/>
    <w:rsid w:val="001D3627"/>
    <w:rsid w:val="001D363E"/>
    <w:rsid w:val="001D3CC4"/>
    <w:rsid w:val="001D42F4"/>
    <w:rsid w:val="001D4657"/>
    <w:rsid w:val="001D4E94"/>
    <w:rsid w:val="001D515E"/>
    <w:rsid w:val="001D547D"/>
    <w:rsid w:val="001D56CE"/>
    <w:rsid w:val="001D56F3"/>
    <w:rsid w:val="001D5A78"/>
    <w:rsid w:val="001D5C94"/>
    <w:rsid w:val="001D5F10"/>
    <w:rsid w:val="001D6C50"/>
    <w:rsid w:val="001D6E2D"/>
    <w:rsid w:val="001D6E4E"/>
    <w:rsid w:val="001D7085"/>
    <w:rsid w:val="001D74FE"/>
    <w:rsid w:val="001D7902"/>
    <w:rsid w:val="001E011F"/>
    <w:rsid w:val="001E0628"/>
    <w:rsid w:val="001E085D"/>
    <w:rsid w:val="001E1051"/>
    <w:rsid w:val="001E105A"/>
    <w:rsid w:val="001E14CA"/>
    <w:rsid w:val="001E1C27"/>
    <w:rsid w:val="001E1FB6"/>
    <w:rsid w:val="001E22C3"/>
    <w:rsid w:val="001E27FE"/>
    <w:rsid w:val="001E29A7"/>
    <w:rsid w:val="001E2AC7"/>
    <w:rsid w:val="001E2B65"/>
    <w:rsid w:val="001E2CC5"/>
    <w:rsid w:val="001E2CEF"/>
    <w:rsid w:val="001E2F8C"/>
    <w:rsid w:val="001E310F"/>
    <w:rsid w:val="001E3117"/>
    <w:rsid w:val="001E32A8"/>
    <w:rsid w:val="001E356A"/>
    <w:rsid w:val="001E3767"/>
    <w:rsid w:val="001E3ADE"/>
    <w:rsid w:val="001E3C84"/>
    <w:rsid w:val="001E4190"/>
    <w:rsid w:val="001E41C5"/>
    <w:rsid w:val="001E43E1"/>
    <w:rsid w:val="001E44AD"/>
    <w:rsid w:val="001E44F5"/>
    <w:rsid w:val="001E4547"/>
    <w:rsid w:val="001E4796"/>
    <w:rsid w:val="001E4C92"/>
    <w:rsid w:val="001E4EB7"/>
    <w:rsid w:val="001E54C2"/>
    <w:rsid w:val="001E59F8"/>
    <w:rsid w:val="001E5DE6"/>
    <w:rsid w:val="001E6C1C"/>
    <w:rsid w:val="001E7352"/>
    <w:rsid w:val="001E7E2B"/>
    <w:rsid w:val="001F00A4"/>
    <w:rsid w:val="001F01BF"/>
    <w:rsid w:val="001F02FA"/>
    <w:rsid w:val="001F06AE"/>
    <w:rsid w:val="001F082E"/>
    <w:rsid w:val="001F0AAC"/>
    <w:rsid w:val="001F16CB"/>
    <w:rsid w:val="001F1704"/>
    <w:rsid w:val="001F1801"/>
    <w:rsid w:val="001F18F1"/>
    <w:rsid w:val="001F1A69"/>
    <w:rsid w:val="001F1A9D"/>
    <w:rsid w:val="001F1CA5"/>
    <w:rsid w:val="001F1CAC"/>
    <w:rsid w:val="001F1D32"/>
    <w:rsid w:val="001F1F19"/>
    <w:rsid w:val="001F1F7A"/>
    <w:rsid w:val="001F2622"/>
    <w:rsid w:val="001F27A5"/>
    <w:rsid w:val="001F2AD9"/>
    <w:rsid w:val="001F377F"/>
    <w:rsid w:val="001F3C10"/>
    <w:rsid w:val="001F3D94"/>
    <w:rsid w:val="001F3F0F"/>
    <w:rsid w:val="001F3F97"/>
    <w:rsid w:val="001F3FCA"/>
    <w:rsid w:val="001F450F"/>
    <w:rsid w:val="001F47EF"/>
    <w:rsid w:val="001F4893"/>
    <w:rsid w:val="001F4D40"/>
    <w:rsid w:val="001F61AF"/>
    <w:rsid w:val="001F62EC"/>
    <w:rsid w:val="001F687E"/>
    <w:rsid w:val="001F6D58"/>
    <w:rsid w:val="001F6DC8"/>
    <w:rsid w:val="001F6DE1"/>
    <w:rsid w:val="001F7A5E"/>
    <w:rsid w:val="001F7C6D"/>
    <w:rsid w:val="002007F1"/>
    <w:rsid w:val="00200C06"/>
    <w:rsid w:val="0020125C"/>
    <w:rsid w:val="0020132E"/>
    <w:rsid w:val="00201C07"/>
    <w:rsid w:val="00201D35"/>
    <w:rsid w:val="0020210B"/>
    <w:rsid w:val="002024F5"/>
    <w:rsid w:val="00202AD8"/>
    <w:rsid w:val="00203036"/>
    <w:rsid w:val="00203347"/>
    <w:rsid w:val="0020379F"/>
    <w:rsid w:val="00203BDA"/>
    <w:rsid w:val="00203C89"/>
    <w:rsid w:val="00204275"/>
    <w:rsid w:val="002043AC"/>
    <w:rsid w:val="0020505D"/>
    <w:rsid w:val="00205265"/>
    <w:rsid w:val="0020540C"/>
    <w:rsid w:val="00205903"/>
    <w:rsid w:val="00205C21"/>
    <w:rsid w:val="00205EB1"/>
    <w:rsid w:val="00206175"/>
    <w:rsid w:val="0020625B"/>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62A"/>
    <w:rsid w:val="00211838"/>
    <w:rsid w:val="0021185F"/>
    <w:rsid w:val="0021211A"/>
    <w:rsid w:val="00212651"/>
    <w:rsid w:val="0021268F"/>
    <w:rsid w:val="0021294F"/>
    <w:rsid w:val="00212B22"/>
    <w:rsid w:val="00212C47"/>
    <w:rsid w:val="00213676"/>
    <w:rsid w:val="002138FA"/>
    <w:rsid w:val="00213D1C"/>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2A"/>
    <w:rsid w:val="00217AE5"/>
    <w:rsid w:val="00220355"/>
    <w:rsid w:val="00220DAD"/>
    <w:rsid w:val="002210AD"/>
    <w:rsid w:val="00221499"/>
    <w:rsid w:val="002214C5"/>
    <w:rsid w:val="00221D1E"/>
    <w:rsid w:val="00221F3B"/>
    <w:rsid w:val="0022230B"/>
    <w:rsid w:val="002224FF"/>
    <w:rsid w:val="00222AEC"/>
    <w:rsid w:val="00222B25"/>
    <w:rsid w:val="00222EB2"/>
    <w:rsid w:val="00222F65"/>
    <w:rsid w:val="002230CF"/>
    <w:rsid w:val="002230DF"/>
    <w:rsid w:val="002234AB"/>
    <w:rsid w:val="002235B9"/>
    <w:rsid w:val="002238CC"/>
    <w:rsid w:val="00224169"/>
    <w:rsid w:val="00225144"/>
    <w:rsid w:val="00225551"/>
    <w:rsid w:val="0022639B"/>
    <w:rsid w:val="00226865"/>
    <w:rsid w:val="00226BB0"/>
    <w:rsid w:val="00227054"/>
    <w:rsid w:val="00227412"/>
    <w:rsid w:val="00227A1F"/>
    <w:rsid w:val="00227ACD"/>
    <w:rsid w:val="00227CA8"/>
    <w:rsid w:val="002302DB"/>
    <w:rsid w:val="0023039A"/>
    <w:rsid w:val="002306F4"/>
    <w:rsid w:val="0023090B"/>
    <w:rsid w:val="00230EF1"/>
    <w:rsid w:val="00230EF9"/>
    <w:rsid w:val="0023199A"/>
    <w:rsid w:val="00231B0C"/>
    <w:rsid w:val="00231BA0"/>
    <w:rsid w:val="00231E3A"/>
    <w:rsid w:val="00231ED6"/>
    <w:rsid w:val="0023222B"/>
    <w:rsid w:val="0023247D"/>
    <w:rsid w:val="002328F7"/>
    <w:rsid w:val="002335DF"/>
    <w:rsid w:val="002338A6"/>
    <w:rsid w:val="002342DD"/>
    <w:rsid w:val="002344A0"/>
    <w:rsid w:val="00234805"/>
    <w:rsid w:val="00234B22"/>
    <w:rsid w:val="00234E73"/>
    <w:rsid w:val="00234FBF"/>
    <w:rsid w:val="002352F4"/>
    <w:rsid w:val="00235544"/>
    <w:rsid w:val="00235763"/>
    <w:rsid w:val="00235B25"/>
    <w:rsid w:val="002361CA"/>
    <w:rsid w:val="00236792"/>
    <w:rsid w:val="002369BD"/>
    <w:rsid w:val="00236A64"/>
    <w:rsid w:val="00236AA7"/>
    <w:rsid w:val="00236B8F"/>
    <w:rsid w:val="002374D0"/>
    <w:rsid w:val="00240150"/>
    <w:rsid w:val="00240B2D"/>
    <w:rsid w:val="00240B53"/>
    <w:rsid w:val="00240E43"/>
    <w:rsid w:val="00240E56"/>
    <w:rsid w:val="002412BF"/>
    <w:rsid w:val="00241C61"/>
    <w:rsid w:val="00241EA1"/>
    <w:rsid w:val="002420DB"/>
    <w:rsid w:val="002421B4"/>
    <w:rsid w:val="0024256F"/>
    <w:rsid w:val="00242E5C"/>
    <w:rsid w:val="002435BD"/>
    <w:rsid w:val="00243D5A"/>
    <w:rsid w:val="00243F28"/>
    <w:rsid w:val="00243FD1"/>
    <w:rsid w:val="00243FF3"/>
    <w:rsid w:val="0024425B"/>
    <w:rsid w:val="00244A53"/>
    <w:rsid w:val="00244A81"/>
    <w:rsid w:val="00244DD6"/>
    <w:rsid w:val="0024519E"/>
    <w:rsid w:val="0024557D"/>
    <w:rsid w:val="002457C9"/>
    <w:rsid w:val="00245F1A"/>
    <w:rsid w:val="00245F7A"/>
    <w:rsid w:val="002460B6"/>
    <w:rsid w:val="00246287"/>
    <w:rsid w:val="0024667A"/>
    <w:rsid w:val="00246A33"/>
    <w:rsid w:val="00246A67"/>
    <w:rsid w:val="002470F0"/>
    <w:rsid w:val="00247B73"/>
    <w:rsid w:val="002500F1"/>
    <w:rsid w:val="00250304"/>
    <w:rsid w:val="002503F2"/>
    <w:rsid w:val="002506CB"/>
    <w:rsid w:val="00250A1E"/>
    <w:rsid w:val="00250F97"/>
    <w:rsid w:val="0025126E"/>
    <w:rsid w:val="0025177C"/>
    <w:rsid w:val="0025178F"/>
    <w:rsid w:val="00251CC6"/>
    <w:rsid w:val="00251D83"/>
    <w:rsid w:val="00251EA9"/>
    <w:rsid w:val="002521C5"/>
    <w:rsid w:val="002522BE"/>
    <w:rsid w:val="0025230A"/>
    <w:rsid w:val="002523A6"/>
    <w:rsid w:val="002530C8"/>
    <w:rsid w:val="00253214"/>
    <w:rsid w:val="0025337F"/>
    <w:rsid w:val="002534E6"/>
    <w:rsid w:val="00253503"/>
    <w:rsid w:val="0025351C"/>
    <w:rsid w:val="00253D23"/>
    <w:rsid w:val="00253F6A"/>
    <w:rsid w:val="0025427E"/>
    <w:rsid w:val="00254C8E"/>
    <w:rsid w:val="002552C6"/>
    <w:rsid w:val="00255BB8"/>
    <w:rsid w:val="00255DFB"/>
    <w:rsid w:val="00255E74"/>
    <w:rsid w:val="00255FF2"/>
    <w:rsid w:val="0025609A"/>
    <w:rsid w:val="00256543"/>
    <w:rsid w:val="00256967"/>
    <w:rsid w:val="00256B58"/>
    <w:rsid w:val="00256E3A"/>
    <w:rsid w:val="00257179"/>
    <w:rsid w:val="002572EA"/>
    <w:rsid w:val="002573BB"/>
    <w:rsid w:val="00257C26"/>
    <w:rsid w:val="0026028E"/>
    <w:rsid w:val="00260764"/>
    <w:rsid w:val="002609BD"/>
    <w:rsid w:val="00260DC3"/>
    <w:rsid w:val="002617E4"/>
    <w:rsid w:val="00261851"/>
    <w:rsid w:val="002618D2"/>
    <w:rsid w:val="00262256"/>
    <w:rsid w:val="002625DD"/>
    <w:rsid w:val="00263019"/>
    <w:rsid w:val="00263059"/>
    <w:rsid w:val="00263125"/>
    <w:rsid w:val="00263CB3"/>
    <w:rsid w:val="00263CEB"/>
    <w:rsid w:val="00263D35"/>
    <w:rsid w:val="002642D5"/>
    <w:rsid w:val="002648B0"/>
    <w:rsid w:val="00265066"/>
    <w:rsid w:val="002651DA"/>
    <w:rsid w:val="00265D91"/>
    <w:rsid w:val="00265E5E"/>
    <w:rsid w:val="0026661C"/>
    <w:rsid w:val="00266E39"/>
    <w:rsid w:val="00266E6B"/>
    <w:rsid w:val="00267070"/>
    <w:rsid w:val="00267592"/>
    <w:rsid w:val="002677E2"/>
    <w:rsid w:val="002678AF"/>
    <w:rsid w:val="00267D34"/>
    <w:rsid w:val="00267DBA"/>
    <w:rsid w:val="002701A0"/>
    <w:rsid w:val="00270517"/>
    <w:rsid w:val="00270567"/>
    <w:rsid w:val="00270B2C"/>
    <w:rsid w:val="00271179"/>
    <w:rsid w:val="0027118E"/>
    <w:rsid w:val="002711F4"/>
    <w:rsid w:val="0027121D"/>
    <w:rsid w:val="002716AE"/>
    <w:rsid w:val="002717A3"/>
    <w:rsid w:val="00271887"/>
    <w:rsid w:val="00272414"/>
    <w:rsid w:val="0027249A"/>
    <w:rsid w:val="002725A5"/>
    <w:rsid w:val="00273AA1"/>
    <w:rsid w:val="00273C79"/>
    <w:rsid w:val="00273EED"/>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77EA5"/>
    <w:rsid w:val="0028021C"/>
    <w:rsid w:val="002802E9"/>
    <w:rsid w:val="002802F5"/>
    <w:rsid w:val="002803D1"/>
    <w:rsid w:val="00280862"/>
    <w:rsid w:val="00280B21"/>
    <w:rsid w:val="00280C3C"/>
    <w:rsid w:val="00280CCE"/>
    <w:rsid w:val="00281228"/>
    <w:rsid w:val="002812E8"/>
    <w:rsid w:val="00281F30"/>
    <w:rsid w:val="00281FAD"/>
    <w:rsid w:val="0028244F"/>
    <w:rsid w:val="00282534"/>
    <w:rsid w:val="00282854"/>
    <w:rsid w:val="00282907"/>
    <w:rsid w:val="00283718"/>
    <w:rsid w:val="0028374B"/>
    <w:rsid w:val="00283820"/>
    <w:rsid w:val="00283916"/>
    <w:rsid w:val="00283998"/>
    <w:rsid w:val="00283C49"/>
    <w:rsid w:val="00283D10"/>
    <w:rsid w:val="002840FF"/>
    <w:rsid w:val="0028458C"/>
    <w:rsid w:val="00284D1E"/>
    <w:rsid w:val="00285282"/>
    <w:rsid w:val="00285284"/>
    <w:rsid w:val="0028531C"/>
    <w:rsid w:val="002854E3"/>
    <w:rsid w:val="0028555F"/>
    <w:rsid w:val="00285683"/>
    <w:rsid w:val="0028587E"/>
    <w:rsid w:val="002861A3"/>
    <w:rsid w:val="002864FD"/>
    <w:rsid w:val="00286779"/>
    <w:rsid w:val="00286815"/>
    <w:rsid w:val="00286E7A"/>
    <w:rsid w:val="002871E0"/>
    <w:rsid w:val="00287506"/>
    <w:rsid w:val="00287F7B"/>
    <w:rsid w:val="0029030C"/>
    <w:rsid w:val="002908B2"/>
    <w:rsid w:val="002909B8"/>
    <w:rsid w:val="00290D5F"/>
    <w:rsid w:val="00290FFD"/>
    <w:rsid w:val="002911A8"/>
    <w:rsid w:val="002912F0"/>
    <w:rsid w:val="00291567"/>
    <w:rsid w:val="00291793"/>
    <w:rsid w:val="00291876"/>
    <w:rsid w:val="00291DB5"/>
    <w:rsid w:val="00291FE7"/>
    <w:rsid w:val="00292187"/>
    <w:rsid w:val="0029239F"/>
    <w:rsid w:val="002926A6"/>
    <w:rsid w:val="00292C9D"/>
    <w:rsid w:val="00292D4A"/>
    <w:rsid w:val="00293B39"/>
    <w:rsid w:val="00293E73"/>
    <w:rsid w:val="00293F4E"/>
    <w:rsid w:val="00293FB3"/>
    <w:rsid w:val="002944EB"/>
    <w:rsid w:val="002946FB"/>
    <w:rsid w:val="00294A4E"/>
    <w:rsid w:val="00294F0E"/>
    <w:rsid w:val="00295560"/>
    <w:rsid w:val="00295D1C"/>
    <w:rsid w:val="00296077"/>
    <w:rsid w:val="002961C8"/>
    <w:rsid w:val="002962E3"/>
    <w:rsid w:val="0029643C"/>
    <w:rsid w:val="002967DE"/>
    <w:rsid w:val="0029726E"/>
    <w:rsid w:val="00297314"/>
    <w:rsid w:val="002974BF"/>
    <w:rsid w:val="002978BF"/>
    <w:rsid w:val="00297D26"/>
    <w:rsid w:val="002A0273"/>
    <w:rsid w:val="002A04D2"/>
    <w:rsid w:val="002A0606"/>
    <w:rsid w:val="002A0E29"/>
    <w:rsid w:val="002A1392"/>
    <w:rsid w:val="002A178D"/>
    <w:rsid w:val="002A1C98"/>
    <w:rsid w:val="002A1CAD"/>
    <w:rsid w:val="002A2288"/>
    <w:rsid w:val="002A22A1"/>
    <w:rsid w:val="002A2461"/>
    <w:rsid w:val="002A2CF7"/>
    <w:rsid w:val="002A3231"/>
    <w:rsid w:val="002A3761"/>
    <w:rsid w:val="002A3ABA"/>
    <w:rsid w:val="002A434B"/>
    <w:rsid w:val="002A44E2"/>
    <w:rsid w:val="002A45D8"/>
    <w:rsid w:val="002A45EE"/>
    <w:rsid w:val="002A49F1"/>
    <w:rsid w:val="002A4A92"/>
    <w:rsid w:val="002A4AAA"/>
    <w:rsid w:val="002A4B57"/>
    <w:rsid w:val="002A4EA0"/>
    <w:rsid w:val="002A5268"/>
    <w:rsid w:val="002A53B1"/>
    <w:rsid w:val="002A5945"/>
    <w:rsid w:val="002A59AE"/>
    <w:rsid w:val="002A5BB8"/>
    <w:rsid w:val="002A61E3"/>
    <w:rsid w:val="002A65DA"/>
    <w:rsid w:val="002A6A60"/>
    <w:rsid w:val="002A6CA0"/>
    <w:rsid w:val="002A6D2B"/>
    <w:rsid w:val="002A752D"/>
    <w:rsid w:val="002A79B0"/>
    <w:rsid w:val="002B01E1"/>
    <w:rsid w:val="002B0238"/>
    <w:rsid w:val="002B04F6"/>
    <w:rsid w:val="002B0568"/>
    <w:rsid w:val="002B07FC"/>
    <w:rsid w:val="002B08E9"/>
    <w:rsid w:val="002B0D15"/>
    <w:rsid w:val="002B0DDC"/>
    <w:rsid w:val="002B10F5"/>
    <w:rsid w:val="002B1B76"/>
    <w:rsid w:val="002B1DFF"/>
    <w:rsid w:val="002B1EC5"/>
    <w:rsid w:val="002B21F3"/>
    <w:rsid w:val="002B22D7"/>
    <w:rsid w:val="002B2A67"/>
    <w:rsid w:val="002B2F28"/>
    <w:rsid w:val="002B370D"/>
    <w:rsid w:val="002B3BC2"/>
    <w:rsid w:val="002B3CA3"/>
    <w:rsid w:val="002B4880"/>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A2"/>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2F9"/>
    <w:rsid w:val="002C7649"/>
    <w:rsid w:val="002C774A"/>
    <w:rsid w:val="002C7808"/>
    <w:rsid w:val="002D0168"/>
    <w:rsid w:val="002D0632"/>
    <w:rsid w:val="002D06D6"/>
    <w:rsid w:val="002D078F"/>
    <w:rsid w:val="002D0852"/>
    <w:rsid w:val="002D098F"/>
    <w:rsid w:val="002D0ED7"/>
    <w:rsid w:val="002D13C1"/>
    <w:rsid w:val="002D15A9"/>
    <w:rsid w:val="002D16FF"/>
    <w:rsid w:val="002D17AB"/>
    <w:rsid w:val="002D17BC"/>
    <w:rsid w:val="002D185A"/>
    <w:rsid w:val="002D1B90"/>
    <w:rsid w:val="002D1BD8"/>
    <w:rsid w:val="002D2279"/>
    <w:rsid w:val="002D2519"/>
    <w:rsid w:val="002D2735"/>
    <w:rsid w:val="002D2796"/>
    <w:rsid w:val="002D2F94"/>
    <w:rsid w:val="002D31AD"/>
    <w:rsid w:val="002D33A0"/>
    <w:rsid w:val="002D38AC"/>
    <w:rsid w:val="002D42AB"/>
    <w:rsid w:val="002D4481"/>
    <w:rsid w:val="002D4520"/>
    <w:rsid w:val="002D4C07"/>
    <w:rsid w:val="002D4D31"/>
    <w:rsid w:val="002D5195"/>
    <w:rsid w:val="002D64DB"/>
    <w:rsid w:val="002D674B"/>
    <w:rsid w:val="002D6779"/>
    <w:rsid w:val="002D6783"/>
    <w:rsid w:val="002D67F3"/>
    <w:rsid w:val="002D6BB6"/>
    <w:rsid w:val="002D6E18"/>
    <w:rsid w:val="002D7187"/>
    <w:rsid w:val="002D727A"/>
    <w:rsid w:val="002D72CC"/>
    <w:rsid w:val="002D7F6C"/>
    <w:rsid w:val="002E03B6"/>
    <w:rsid w:val="002E046C"/>
    <w:rsid w:val="002E093C"/>
    <w:rsid w:val="002E1315"/>
    <w:rsid w:val="002E16FE"/>
    <w:rsid w:val="002E1B11"/>
    <w:rsid w:val="002E1F2F"/>
    <w:rsid w:val="002E206E"/>
    <w:rsid w:val="002E2714"/>
    <w:rsid w:val="002E2CB7"/>
    <w:rsid w:val="002E39E5"/>
    <w:rsid w:val="002E3B90"/>
    <w:rsid w:val="002E40A1"/>
    <w:rsid w:val="002E4D1F"/>
    <w:rsid w:val="002E4F66"/>
    <w:rsid w:val="002E508A"/>
    <w:rsid w:val="002E5526"/>
    <w:rsid w:val="002E56EC"/>
    <w:rsid w:val="002E5874"/>
    <w:rsid w:val="002E5A80"/>
    <w:rsid w:val="002E5D8F"/>
    <w:rsid w:val="002E5DDA"/>
    <w:rsid w:val="002E5DE9"/>
    <w:rsid w:val="002E5E66"/>
    <w:rsid w:val="002E5F80"/>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261"/>
    <w:rsid w:val="002F33BD"/>
    <w:rsid w:val="002F4476"/>
    <w:rsid w:val="002F48D6"/>
    <w:rsid w:val="002F4C5D"/>
    <w:rsid w:val="002F4CC1"/>
    <w:rsid w:val="002F5136"/>
    <w:rsid w:val="002F51FD"/>
    <w:rsid w:val="002F5240"/>
    <w:rsid w:val="002F5BD1"/>
    <w:rsid w:val="002F5E47"/>
    <w:rsid w:val="002F5FED"/>
    <w:rsid w:val="002F6278"/>
    <w:rsid w:val="002F692B"/>
    <w:rsid w:val="002F6AC3"/>
    <w:rsid w:val="002F6B91"/>
    <w:rsid w:val="002F6D47"/>
    <w:rsid w:val="002F7449"/>
    <w:rsid w:val="002F776A"/>
    <w:rsid w:val="002F7928"/>
    <w:rsid w:val="002F7AC7"/>
    <w:rsid w:val="002F7B8C"/>
    <w:rsid w:val="002F7BE9"/>
    <w:rsid w:val="002F7FB2"/>
    <w:rsid w:val="00300156"/>
    <w:rsid w:val="0030043B"/>
    <w:rsid w:val="003005DF"/>
    <w:rsid w:val="003007B6"/>
    <w:rsid w:val="00300C5D"/>
    <w:rsid w:val="00300E0E"/>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92C"/>
    <w:rsid w:val="00304D2C"/>
    <w:rsid w:val="00304E2C"/>
    <w:rsid w:val="0030542F"/>
    <w:rsid w:val="0030581F"/>
    <w:rsid w:val="00305899"/>
    <w:rsid w:val="00305AC9"/>
    <w:rsid w:val="00306521"/>
    <w:rsid w:val="003066D8"/>
    <w:rsid w:val="0030680B"/>
    <w:rsid w:val="003069E6"/>
    <w:rsid w:val="00306A0C"/>
    <w:rsid w:val="00306BAC"/>
    <w:rsid w:val="003076DA"/>
    <w:rsid w:val="00307C02"/>
    <w:rsid w:val="00307C54"/>
    <w:rsid w:val="00307C82"/>
    <w:rsid w:val="00307CB3"/>
    <w:rsid w:val="003101AF"/>
    <w:rsid w:val="0031039C"/>
    <w:rsid w:val="00310DCE"/>
    <w:rsid w:val="003113D3"/>
    <w:rsid w:val="0031142E"/>
    <w:rsid w:val="00311CDA"/>
    <w:rsid w:val="0031203F"/>
    <w:rsid w:val="00312066"/>
    <w:rsid w:val="003125CB"/>
    <w:rsid w:val="003129A5"/>
    <w:rsid w:val="00312B28"/>
    <w:rsid w:val="00312BD9"/>
    <w:rsid w:val="00312DE2"/>
    <w:rsid w:val="00313373"/>
    <w:rsid w:val="003139DC"/>
    <w:rsid w:val="00313E84"/>
    <w:rsid w:val="00314056"/>
    <w:rsid w:val="00314FCE"/>
    <w:rsid w:val="00315119"/>
    <w:rsid w:val="003154CD"/>
    <w:rsid w:val="00315517"/>
    <w:rsid w:val="00315D43"/>
    <w:rsid w:val="00316464"/>
    <w:rsid w:val="00316570"/>
    <w:rsid w:val="0031664A"/>
    <w:rsid w:val="00316F2E"/>
    <w:rsid w:val="003178FD"/>
    <w:rsid w:val="00317AF2"/>
    <w:rsid w:val="00317DEF"/>
    <w:rsid w:val="003203F8"/>
    <w:rsid w:val="003204F9"/>
    <w:rsid w:val="003207EE"/>
    <w:rsid w:val="0032085A"/>
    <w:rsid w:val="00320872"/>
    <w:rsid w:val="00320AAC"/>
    <w:rsid w:val="00320CAE"/>
    <w:rsid w:val="003220D6"/>
    <w:rsid w:val="0032213C"/>
    <w:rsid w:val="00322A67"/>
    <w:rsid w:val="00322BF3"/>
    <w:rsid w:val="00323092"/>
    <w:rsid w:val="003235BC"/>
    <w:rsid w:val="00323922"/>
    <w:rsid w:val="0032396B"/>
    <w:rsid w:val="00323D47"/>
    <w:rsid w:val="0032418A"/>
    <w:rsid w:val="00324194"/>
    <w:rsid w:val="0032438F"/>
    <w:rsid w:val="0032455F"/>
    <w:rsid w:val="00324DEB"/>
    <w:rsid w:val="00324FC7"/>
    <w:rsid w:val="00325527"/>
    <w:rsid w:val="003257CB"/>
    <w:rsid w:val="003258B8"/>
    <w:rsid w:val="003259C9"/>
    <w:rsid w:val="00325E81"/>
    <w:rsid w:val="0032602D"/>
    <w:rsid w:val="003261E7"/>
    <w:rsid w:val="003261F2"/>
    <w:rsid w:val="0032648A"/>
    <w:rsid w:val="003266C9"/>
    <w:rsid w:val="003267E9"/>
    <w:rsid w:val="00326C38"/>
    <w:rsid w:val="00326D1B"/>
    <w:rsid w:val="00326D35"/>
    <w:rsid w:val="0032720A"/>
    <w:rsid w:val="00327290"/>
    <w:rsid w:val="00327550"/>
    <w:rsid w:val="0032764A"/>
    <w:rsid w:val="0032787A"/>
    <w:rsid w:val="00327E0E"/>
    <w:rsid w:val="003302F1"/>
    <w:rsid w:val="00330337"/>
    <w:rsid w:val="0033077D"/>
    <w:rsid w:val="00330AFC"/>
    <w:rsid w:val="00330D1A"/>
    <w:rsid w:val="00330F36"/>
    <w:rsid w:val="00331017"/>
    <w:rsid w:val="00331023"/>
    <w:rsid w:val="003316B7"/>
    <w:rsid w:val="00331749"/>
    <w:rsid w:val="003319EC"/>
    <w:rsid w:val="00331E1C"/>
    <w:rsid w:val="00331E8C"/>
    <w:rsid w:val="003320AB"/>
    <w:rsid w:val="003324D7"/>
    <w:rsid w:val="003327FF"/>
    <w:rsid w:val="00332DB3"/>
    <w:rsid w:val="0033352B"/>
    <w:rsid w:val="0033368B"/>
    <w:rsid w:val="00333982"/>
    <w:rsid w:val="003339EF"/>
    <w:rsid w:val="00333AC9"/>
    <w:rsid w:val="00333DF5"/>
    <w:rsid w:val="0033437C"/>
    <w:rsid w:val="0033470C"/>
    <w:rsid w:val="00334D7C"/>
    <w:rsid w:val="00334E7E"/>
    <w:rsid w:val="00335469"/>
    <w:rsid w:val="00335792"/>
    <w:rsid w:val="003359D0"/>
    <w:rsid w:val="00335CC6"/>
    <w:rsid w:val="00335D9C"/>
    <w:rsid w:val="00335FD9"/>
    <w:rsid w:val="0033606E"/>
    <w:rsid w:val="00336164"/>
    <w:rsid w:val="003364B0"/>
    <w:rsid w:val="00336A20"/>
    <w:rsid w:val="00336FBD"/>
    <w:rsid w:val="003371F8"/>
    <w:rsid w:val="0033752C"/>
    <w:rsid w:val="0033763F"/>
    <w:rsid w:val="0033790D"/>
    <w:rsid w:val="00337FA5"/>
    <w:rsid w:val="0034028C"/>
    <w:rsid w:val="0034095D"/>
    <w:rsid w:val="003417BB"/>
    <w:rsid w:val="003418F2"/>
    <w:rsid w:val="0034291E"/>
    <w:rsid w:val="003429CB"/>
    <w:rsid w:val="00342C19"/>
    <w:rsid w:val="00343224"/>
    <w:rsid w:val="00343715"/>
    <w:rsid w:val="00343A16"/>
    <w:rsid w:val="00343CB4"/>
    <w:rsid w:val="00343D60"/>
    <w:rsid w:val="00343F46"/>
    <w:rsid w:val="003447F3"/>
    <w:rsid w:val="00344B5B"/>
    <w:rsid w:val="00344E46"/>
    <w:rsid w:val="00344ECB"/>
    <w:rsid w:val="003450BA"/>
    <w:rsid w:val="00345288"/>
    <w:rsid w:val="003452E5"/>
    <w:rsid w:val="00345B00"/>
    <w:rsid w:val="00345CDF"/>
    <w:rsid w:val="00345EBD"/>
    <w:rsid w:val="0034602B"/>
    <w:rsid w:val="003461B2"/>
    <w:rsid w:val="00346384"/>
    <w:rsid w:val="00346C27"/>
    <w:rsid w:val="00346C9B"/>
    <w:rsid w:val="00346CFA"/>
    <w:rsid w:val="00346EDC"/>
    <w:rsid w:val="003471B7"/>
    <w:rsid w:val="00347253"/>
    <w:rsid w:val="003473EA"/>
    <w:rsid w:val="00347903"/>
    <w:rsid w:val="00347B40"/>
    <w:rsid w:val="0035034A"/>
    <w:rsid w:val="0035066C"/>
    <w:rsid w:val="00350AFD"/>
    <w:rsid w:val="00350BB9"/>
    <w:rsid w:val="00350E11"/>
    <w:rsid w:val="0035104A"/>
    <w:rsid w:val="00351265"/>
    <w:rsid w:val="00351446"/>
    <w:rsid w:val="0035183E"/>
    <w:rsid w:val="00351B3E"/>
    <w:rsid w:val="00351BC6"/>
    <w:rsid w:val="00351CDC"/>
    <w:rsid w:val="003520FB"/>
    <w:rsid w:val="00352A56"/>
    <w:rsid w:val="00352C3E"/>
    <w:rsid w:val="00352C69"/>
    <w:rsid w:val="00353048"/>
    <w:rsid w:val="0035372B"/>
    <w:rsid w:val="003538E6"/>
    <w:rsid w:val="00353DAD"/>
    <w:rsid w:val="0035405D"/>
    <w:rsid w:val="003540BC"/>
    <w:rsid w:val="003543CC"/>
    <w:rsid w:val="00354898"/>
    <w:rsid w:val="00354B73"/>
    <w:rsid w:val="00354F1B"/>
    <w:rsid w:val="0035517A"/>
    <w:rsid w:val="00355442"/>
    <w:rsid w:val="00355836"/>
    <w:rsid w:val="00355BC7"/>
    <w:rsid w:val="00355EDA"/>
    <w:rsid w:val="003562AC"/>
    <w:rsid w:val="0035716A"/>
    <w:rsid w:val="0035734D"/>
    <w:rsid w:val="00357B04"/>
    <w:rsid w:val="00357F73"/>
    <w:rsid w:val="003600E6"/>
    <w:rsid w:val="00360340"/>
    <w:rsid w:val="00360649"/>
    <w:rsid w:val="003606C4"/>
    <w:rsid w:val="0036094F"/>
    <w:rsid w:val="00360E25"/>
    <w:rsid w:val="00360F55"/>
    <w:rsid w:val="003611D5"/>
    <w:rsid w:val="00361620"/>
    <w:rsid w:val="00361760"/>
    <w:rsid w:val="00361C59"/>
    <w:rsid w:val="00361D5C"/>
    <w:rsid w:val="00361E49"/>
    <w:rsid w:val="00361F7A"/>
    <w:rsid w:val="003622F9"/>
    <w:rsid w:val="00362321"/>
    <w:rsid w:val="00362403"/>
    <w:rsid w:val="00362554"/>
    <w:rsid w:val="003625A4"/>
    <w:rsid w:val="0036262B"/>
    <w:rsid w:val="0036283C"/>
    <w:rsid w:val="00362D59"/>
    <w:rsid w:val="00363371"/>
    <w:rsid w:val="00363552"/>
    <w:rsid w:val="0036361D"/>
    <w:rsid w:val="00363A13"/>
    <w:rsid w:val="00363FD6"/>
    <w:rsid w:val="00364158"/>
    <w:rsid w:val="003647DD"/>
    <w:rsid w:val="003648A4"/>
    <w:rsid w:val="00364B8A"/>
    <w:rsid w:val="0036533C"/>
    <w:rsid w:val="0036569E"/>
    <w:rsid w:val="00366097"/>
    <w:rsid w:val="003665A1"/>
    <w:rsid w:val="003665F7"/>
    <w:rsid w:val="003666C8"/>
    <w:rsid w:val="003668E9"/>
    <w:rsid w:val="00366E51"/>
    <w:rsid w:val="00367176"/>
    <w:rsid w:val="0036723D"/>
    <w:rsid w:val="00367762"/>
    <w:rsid w:val="00367A1E"/>
    <w:rsid w:val="00367E11"/>
    <w:rsid w:val="00370131"/>
    <w:rsid w:val="00370ACB"/>
    <w:rsid w:val="00370D82"/>
    <w:rsid w:val="0037115B"/>
    <w:rsid w:val="003711C3"/>
    <w:rsid w:val="00372583"/>
    <w:rsid w:val="003727D1"/>
    <w:rsid w:val="00372BF3"/>
    <w:rsid w:val="00372C7D"/>
    <w:rsid w:val="00373084"/>
    <w:rsid w:val="003731FE"/>
    <w:rsid w:val="00373515"/>
    <w:rsid w:val="003735F6"/>
    <w:rsid w:val="0037397C"/>
    <w:rsid w:val="00373EE6"/>
    <w:rsid w:val="00373EFB"/>
    <w:rsid w:val="003747EB"/>
    <w:rsid w:val="00374888"/>
    <w:rsid w:val="00375090"/>
    <w:rsid w:val="003750F0"/>
    <w:rsid w:val="0037540A"/>
    <w:rsid w:val="00375D41"/>
    <w:rsid w:val="00376BAA"/>
    <w:rsid w:val="00376FDD"/>
    <w:rsid w:val="0037711F"/>
    <w:rsid w:val="003771A5"/>
    <w:rsid w:val="00377213"/>
    <w:rsid w:val="00377442"/>
    <w:rsid w:val="00377C50"/>
    <w:rsid w:val="00377C9D"/>
    <w:rsid w:val="00377CDF"/>
    <w:rsid w:val="0038128E"/>
    <w:rsid w:val="003817C3"/>
    <w:rsid w:val="00381F26"/>
    <w:rsid w:val="0038265A"/>
    <w:rsid w:val="00382699"/>
    <w:rsid w:val="003828C2"/>
    <w:rsid w:val="00382FC3"/>
    <w:rsid w:val="00383164"/>
    <w:rsid w:val="003835F4"/>
    <w:rsid w:val="003835FA"/>
    <w:rsid w:val="0038366F"/>
    <w:rsid w:val="003837EC"/>
    <w:rsid w:val="0038387F"/>
    <w:rsid w:val="00383A95"/>
    <w:rsid w:val="00383B22"/>
    <w:rsid w:val="00384585"/>
    <w:rsid w:val="00384CFE"/>
    <w:rsid w:val="00385447"/>
    <w:rsid w:val="00385466"/>
    <w:rsid w:val="003859E2"/>
    <w:rsid w:val="00385B57"/>
    <w:rsid w:val="00385CE6"/>
    <w:rsid w:val="0038614B"/>
    <w:rsid w:val="003865F8"/>
    <w:rsid w:val="00386944"/>
    <w:rsid w:val="00386C50"/>
    <w:rsid w:val="00386D1C"/>
    <w:rsid w:val="00387032"/>
    <w:rsid w:val="003870EF"/>
    <w:rsid w:val="003875AE"/>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4403"/>
    <w:rsid w:val="0039511F"/>
    <w:rsid w:val="0039529D"/>
    <w:rsid w:val="00395308"/>
    <w:rsid w:val="00395608"/>
    <w:rsid w:val="00395898"/>
    <w:rsid w:val="003959CC"/>
    <w:rsid w:val="00395D00"/>
    <w:rsid w:val="00395EE4"/>
    <w:rsid w:val="00396319"/>
    <w:rsid w:val="00396615"/>
    <w:rsid w:val="00396A62"/>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63E"/>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0BC9"/>
    <w:rsid w:val="003B1813"/>
    <w:rsid w:val="003B18A9"/>
    <w:rsid w:val="003B1A71"/>
    <w:rsid w:val="003B1D53"/>
    <w:rsid w:val="003B2F65"/>
    <w:rsid w:val="003B3033"/>
    <w:rsid w:val="003B3334"/>
    <w:rsid w:val="003B3977"/>
    <w:rsid w:val="003B3C70"/>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B7A53"/>
    <w:rsid w:val="003B7F03"/>
    <w:rsid w:val="003C0B08"/>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4F9"/>
    <w:rsid w:val="003C570C"/>
    <w:rsid w:val="003C774E"/>
    <w:rsid w:val="003C7ED7"/>
    <w:rsid w:val="003C7F38"/>
    <w:rsid w:val="003D0512"/>
    <w:rsid w:val="003D0A0C"/>
    <w:rsid w:val="003D0C3A"/>
    <w:rsid w:val="003D18CF"/>
    <w:rsid w:val="003D19EF"/>
    <w:rsid w:val="003D2438"/>
    <w:rsid w:val="003D2926"/>
    <w:rsid w:val="003D2A8F"/>
    <w:rsid w:val="003D3335"/>
    <w:rsid w:val="003D3397"/>
    <w:rsid w:val="003D35A0"/>
    <w:rsid w:val="003D3672"/>
    <w:rsid w:val="003D38E6"/>
    <w:rsid w:val="003D3A34"/>
    <w:rsid w:val="003D3B4F"/>
    <w:rsid w:val="003D3D35"/>
    <w:rsid w:val="003D41C2"/>
    <w:rsid w:val="003D43A2"/>
    <w:rsid w:val="003D45F8"/>
    <w:rsid w:val="003D484D"/>
    <w:rsid w:val="003D485D"/>
    <w:rsid w:val="003D5930"/>
    <w:rsid w:val="003D5B2D"/>
    <w:rsid w:val="003D61A0"/>
    <w:rsid w:val="003D63E5"/>
    <w:rsid w:val="003D6E9F"/>
    <w:rsid w:val="003D7347"/>
    <w:rsid w:val="003D7616"/>
    <w:rsid w:val="003D7850"/>
    <w:rsid w:val="003D7931"/>
    <w:rsid w:val="003E008C"/>
    <w:rsid w:val="003E138E"/>
    <w:rsid w:val="003E1398"/>
    <w:rsid w:val="003E16A6"/>
    <w:rsid w:val="003E16E0"/>
    <w:rsid w:val="003E1B4F"/>
    <w:rsid w:val="003E1CA8"/>
    <w:rsid w:val="003E1F1D"/>
    <w:rsid w:val="003E2551"/>
    <w:rsid w:val="003E3095"/>
    <w:rsid w:val="003E334A"/>
    <w:rsid w:val="003E36B2"/>
    <w:rsid w:val="003E3A44"/>
    <w:rsid w:val="003E3E73"/>
    <w:rsid w:val="003E40A8"/>
    <w:rsid w:val="003E41E1"/>
    <w:rsid w:val="003E434A"/>
    <w:rsid w:val="003E466A"/>
    <w:rsid w:val="003E534C"/>
    <w:rsid w:val="003E5486"/>
    <w:rsid w:val="003E5948"/>
    <w:rsid w:val="003E5A23"/>
    <w:rsid w:val="003E5D89"/>
    <w:rsid w:val="003E5FF7"/>
    <w:rsid w:val="003E63ED"/>
    <w:rsid w:val="003E63FD"/>
    <w:rsid w:val="003E6457"/>
    <w:rsid w:val="003E6676"/>
    <w:rsid w:val="003E671A"/>
    <w:rsid w:val="003E69E9"/>
    <w:rsid w:val="003E6C5F"/>
    <w:rsid w:val="003E79F0"/>
    <w:rsid w:val="003E7FF4"/>
    <w:rsid w:val="003E7FFA"/>
    <w:rsid w:val="003F01D8"/>
    <w:rsid w:val="003F0984"/>
    <w:rsid w:val="003F0BDE"/>
    <w:rsid w:val="003F0C85"/>
    <w:rsid w:val="003F1327"/>
    <w:rsid w:val="003F1512"/>
    <w:rsid w:val="003F1B04"/>
    <w:rsid w:val="003F1DB6"/>
    <w:rsid w:val="003F1FB4"/>
    <w:rsid w:val="003F2307"/>
    <w:rsid w:val="003F29E3"/>
    <w:rsid w:val="003F2BAF"/>
    <w:rsid w:val="003F2E7C"/>
    <w:rsid w:val="003F306E"/>
    <w:rsid w:val="003F3219"/>
    <w:rsid w:val="003F32DF"/>
    <w:rsid w:val="003F33E9"/>
    <w:rsid w:val="003F34A7"/>
    <w:rsid w:val="003F3801"/>
    <w:rsid w:val="003F3ABE"/>
    <w:rsid w:val="003F3C31"/>
    <w:rsid w:val="003F3CD7"/>
    <w:rsid w:val="003F3EEA"/>
    <w:rsid w:val="003F3F98"/>
    <w:rsid w:val="003F42EA"/>
    <w:rsid w:val="003F43E2"/>
    <w:rsid w:val="003F4737"/>
    <w:rsid w:val="003F56D4"/>
    <w:rsid w:val="003F5863"/>
    <w:rsid w:val="003F5967"/>
    <w:rsid w:val="003F5A2F"/>
    <w:rsid w:val="003F5B55"/>
    <w:rsid w:val="003F61BB"/>
    <w:rsid w:val="003F6363"/>
    <w:rsid w:val="003F6C92"/>
    <w:rsid w:val="003F6ED2"/>
    <w:rsid w:val="003F74CC"/>
    <w:rsid w:val="003F7620"/>
    <w:rsid w:val="003F7C3A"/>
    <w:rsid w:val="003F7D3D"/>
    <w:rsid w:val="003F7E0A"/>
    <w:rsid w:val="004002EF"/>
    <w:rsid w:val="00400744"/>
    <w:rsid w:val="00400C31"/>
    <w:rsid w:val="00401279"/>
    <w:rsid w:val="00401A2F"/>
    <w:rsid w:val="00401CA7"/>
    <w:rsid w:val="00401D96"/>
    <w:rsid w:val="0040236C"/>
    <w:rsid w:val="00403336"/>
    <w:rsid w:val="004041CE"/>
    <w:rsid w:val="0040427D"/>
    <w:rsid w:val="004044BD"/>
    <w:rsid w:val="00404D63"/>
    <w:rsid w:val="00405C2E"/>
    <w:rsid w:val="00405D08"/>
    <w:rsid w:val="00405E3B"/>
    <w:rsid w:val="00406A66"/>
    <w:rsid w:val="00406C82"/>
    <w:rsid w:val="0040704C"/>
    <w:rsid w:val="0040734D"/>
    <w:rsid w:val="004074AB"/>
    <w:rsid w:val="00407549"/>
    <w:rsid w:val="00407B38"/>
    <w:rsid w:val="00407E6A"/>
    <w:rsid w:val="0041037F"/>
    <w:rsid w:val="00410380"/>
    <w:rsid w:val="0041064C"/>
    <w:rsid w:val="004107AC"/>
    <w:rsid w:val="00410967"/>
    <w:rsid w:val="00410A29"/>
    <w:rsid w:val="00410DC8"/>
    <w:rsid w:val="0041126A"/>
    <w:rsid w:val="004116D3"/>
    <w:rsid w:val="00411700"/>
    <w:rsid w:val="00412A5D"/>
    <w:rsid w:val="00413096"/>
    <w:rsid w:val="00413157"/>
    <w:rsid w:val="004131E5"/>
    <w:rsid w:val="00413214"/>
    <w:rsid w:val="0041344F"/>
    <w:rsid w:val="00413568"/>
    <w:rsid w:val="00413629"/>
    <w:rsid w:val="004138F1"/>
    <w:rsid w:val="00413C7E"/>
    <w:rsid w:val="00413DAD"/>
    <w:rsid w:val="00413E9E"/>
    <w:rsid w:val="00413EC5"/>
    <w:rsid w:val="00414337"/>
    <w:rsid w:val="004143FC"/>
    <w:rsid w:val="00414468"/>
    <w:rsid w:val="004144C1"/>
    <w:rsid w:val="00414A8B"/>
    <w:rsid w:val="00414B6F"/>
    <w:rsid w:val="00414BC1"/>
    <w:rsid w:val="00414C56"/>
    <w:rsid w:val="00414CFC"/>
    <w:rsid w:val="00414D76"/>
    <w:rsid w:val="00414E85"/>
    <w:rsid w:val="004154C1"/>
    <w:rsid w:val="00415507"/>
    <w:rsid w:val="00415DAE"/>
    <w:rsid w:val="0041600D"/>
    <w:rsid w:val="0041615A"/>
    <w:rsid w:val="004161C9"/>
    <w:rsid w:val="0041762F"/>
    <w:rsid w:val="0041785E"/>
    <w:rsid w:val="00417911"/>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78D"/>
    <w:rsid w:val="004239F0"/>
    <w:rsid w:val="00423D1D"/>
    <w:rsid w:val="00423DB7"/>
    <w:rsid w:val="0042414C"/>
    <w:rsid w:val="004242F7"/>
    <w:rsid w:val="004244B9"/>
    <w:rsid w:val="00424767"/>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359"/>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669"/>
    <w:rsid w:val="00433E00"/>
    <w:rsid w:val="004345D1"/>
    <w:rsid w:val="004348BC"/>
    <w:rsid w:val="004348BF"/>
    <w:rsid w:val="00434DC7"/>
    <w:rsid w:val="00435104"/>
    <w:rsid w:val="004357BB"/>
    <w:rsid w:val="004359C7"/>
    <w:rsid w:val="00435BF4"/>
    <w:rsid w:val="00435E64"/>
    <w:rsid w:val="00435FBE"/>
    <w:rsid w:val="00436758"/>
    <w:rsid w:val="00436D3D"/>
    <w:rsid w:val="00436D56"/>
    <w:rsid w:val="004372CF"/>
    <w:rsid w:val="004376F5"/>
    <w:rsid w:val="00437864"/>
    <w:rsid w:val="004379AD"/>
    <w:rsid w:val="00437CE5"/>
    <w:rsid w:val="00437F16"/>
    <w:rsid w:val="00437FA0"/>
    <w:rsid w:val="004400E0"/>
    <w:rsid w:val="004406DF"/>
    <w:rsid w:val="00440B55"/>
    <w:rsid w:val="004410CA"/>
    <w:rsid w:val="004413F4"/>
    <w:rsid w:val="0044156E"/>
    <w:rsid w:val="004418F2"/>
    <w:rsid w:val="00441D12"/>
    <w:rsid w:val="00442400"/>
    <w:rsid w:val="0044248A"/>
    <w:rsid w:val="004424D3"/>
    <w:rsid w:val="00442C2B"/>
    <w:rsid w:val="00442EC0"/>
    <w:rsid w:val="00443FB1"/>
    <w:rsid w:val="00444035"/>
    <w:rsid w:val="0044435E"/>
    <w:rsid w:val="00444530"/>
    <w:rsid w:val="00444904"/>
    <w:rsid w:val="00444E03"/>
    <w:rsid w:val="00444F2C"/>
    <w:rsid w:val="0044575F"/>
    <w:rsid w:val="00445EAA"/>
    <w:rsid w:val="004463B0"/>
    <w:rsid w:val="00446839"/>
    <w:rsid w:val="00446870"/>
    <w:rsid w:val="00446A15"/>
    <w:rsid w:val="00446B02"/>
    <w:rsid w:val="00447548"/>
    <w:rsid w:val="00447769"/>
    <w:rsid w:val="00447786"/>
    <w:rsid w:val="00447A53"/>
    <w:rsid w:val="00447BE9"/>
    <w:rsid w:val="004500BE"/>
    <w:rsid w:val="00450175"/>
    <w:rsid w:val="004507BE"/>
    <w:rsid w:val="0045086F"/>
    <w:rsid w:val="00450A63"/>
    <w:rsid w:val="00451747"/>
    <w:rsid w:val="004517C8"/>
    <w:rsid w:val="00451C93"/>
    <w:rsid w:val="00452261"/>
    <w:rsid w:val="004522B2"/>
    <w:rsid w:val="0045235D"/>
    <w:rsid w:val="00452567"/>
    <w:rsid w:val="0045259A"/>
    <w:rsid w:val="00452A32"/>
    <w:rsid w:val="0045331B"/>
    <w:rsid w:val="00453897"/>
    <w:rsid w:val="0045390E"/>
    <w:rsid w:val="00453C54"/>
    <w:rsid w:val="00453CA4"/>
    <w:rsid w:val="00453F3F"/>
    <w:rsid w:val="00454020"/>
    <w:rsid w:val="004543CF"/>
    <w:rsid w:val="0045474F"/>
    <w:rsid w:val="004547B0"/>
    <w:rsid w:val="00454937"/>
    <w:rsid w:val="00454949"/>
    <w:rsid w:val="00454A6C"/>
    <w:rsid w:val="00454C41"/>
    <w:rsid w:val="0045545C"/>
    <w:rsid w:val="00455793"/>
    <w:rsid w:val="004558B4"/>
    <w:rsid w:val="00455A6C"/>
    <w:rsid w:val="00455B7F"/>
    <w:rsid w:val="00455E01"/>
    <w:rsid w:val="00455E63"/>
    <w:rsid w:val="00455E86"/>
    <w:rsid w:val="004563A1"/>
    <w:rsid w:val="00456DFD"/>
    <w:rsid w:val="00456E53"/>
    <w:rsid w:val="00456F61"/>
    <w:rsid w:val="00457080"/>
    <w:rsid w:val="00457A49"/>
    <w:rsid w:val="00457A4F"/>
    <w:rsid w:val="00457A86"/>
    <w:rsid w:val="00457C8B"/>
    <w:rsid w:val="004602B6"/>
    <w:rsid w:val="00460895"/>
    <w:rsid w:val="004608D3"/>
    <w:rsid w:val="00460907"/>
    <w:rsid w:val="00461668"/>
    <w:rsid w:val="00461A02"/>
    <w:rsid w:val="0046232E"/>
    <w:rsid w:val="0046278A"/>
    <w:rsid w:val="004627B5"/>
    <w:rsid w:val="004629C2"/>
    <w:rsid w:val="004629D4"/>
    <w:rsid w:val="00462EB0"/>
    <w:rsid w:val="004630AB"/>
    <w:rsid w:val="00463A16"/>
    <w:rsid w:val="00463AF1"/>
    <w:rsid w:val="00464261"/>
    <w:rsid w:val="0046432E"/>
    <w:rsid w:val="004646C3"/>
    <w:rsid w:val="00464770"/>
    <w:rsid w:val="00464B9F"/>
    <w:rsid w:val="00464C7A"/>
    <w:rsid w:val="00465CE0"/>
    <w:rsid w:val="00465E8A"/>
    <w:rsid w:val="00465FF7"/>
    <w:rsid w:val="00466693"/>
    <w:rsid w:val="00466C97"/>
    <w:rsid w:val="004671F3"/>
    <w:rsid w:val="0046750C"/>
    <w:rsid w:val="0047013C"/>
    <w:rsid w:val="004701D3"/>
    <w:rsid w:val="0047028C"/>
    <w:rsid w:val="00470601"/>
    <w:rsid w:val="004708C5"/>
    <w:rsid w:val="00470954"/>
    <w:rsid w:val="004709B8"/>
    <w:rsid w:val="00470A0B"/>
    <w:rsid w:val="00471059"/>
    <w:rsid w:val="00471CAA"/>
    <w:rsid w:val="004722CA"/>
    <w:rsid w:val="0047237D"/>
    <w:rsid w:val="004724C4"/>
    <w:rsid w:val="00472C99"/>
    <w:rsid w:val="00473B1A"/>
    <w:rsid w:val="00474142"/>
    <w:rsid w:val="00474346"/>
    <w:rsid w:val="0047479E"/>
    <w:rsid w:val="00474956"/>
    <w:rsid w:val="00474D87"/>
    <w:rsid w:val="0047510C"/>
    <w:rsid w:val="00475349"/>
    <w:rsid w:val="004757CC"/>
    <w:rsid w:val="00475943"/>
    <w:rsid w:val="00475B73"/>
    <w:rsid w:val="00475BFA"/>
    <w:rsid w:val="004763A4"/>
    <w:rsid w:val="004765A0"/>
    <w:rsid w:val="00476A20"/>
    <w:rsid w:val="00476DD1"/>
    <w:rsid w:val="004771D3"/>
    <w:rsid w:val="004775A3"/>
    <w:rsid w:val="004776D9"/>
    <w:rsid w:val="004779CD"/>
    <w:rsid w:val="00477D78"/>
    <w:rsid w:val="00480A61"/>
    <w:rsid w:val="00480BFA"/>
    <w:rsid w:val="004812CC"/>
    <w:rsid w:val="0048152B"/>
    <w:rsid w:val="00481538"/>
    <w:rsid w:val="00481F71"/>
    <w:rsid w:val="00482003"/>
    <w:rsid w:val="00482349"/>
    <w:rsid w:val="004827DA"/>
    <w:rsid w:val="00482AA0"/>
    <w:rsid w:val="00482D74"/>
    <w:rsid w:val="00482E5A"/>
    <w:rsid w:val="00483752"/>
    <w:rsid w:val="004837A8"/>
    <w:rsid w:val="00483CBD"/>
    <w:rsid w:val="00483D39"/>
    <w:rsid w:val="0048415C"/>
    <w:rsid w:val="00484162"/>
    <w:rsid w:val="00484197"/>
    <w:rsid w:val="004841D9"/>
    <w:rsid w:val="004844C9"/>
    <w:rsid w:val="00484849"/>
    <w:rsid w:val="00484F97"/>
    <w:rsid w:val="00485131"/>
    <w:rsid w:val="0048513A"/>
    <w:rsid w:val="00485EA5"/>
    <w:rsid w:val="00485F31"/>
    <w:rsid w:val="004866B4"/>
    <w:rsid w:val="00486923"/>
    <w:rsid w:val="0048739D"/>
    <w:rsid w:val="004876E3"/>
    <w:rsid w:val="00490099"/>
    <w:rsid w:val="004900BE"/>
    <w:rsid w:val="004901BC"/>
    <w:rsid w:val="00490991"/>
    <w:rsid w:val="00490C33"/>
    <w:rsid w:val="00490E27"/>
    <w:rsid w:val="00490E47"/>
    <w:rsid w:val="00490FFE"/>
    <w:rsid w:val="00491267"/>
    <w:rsid w:val="004913E5"/>
    <w:rsid w:val="004915D5"/>
    <w:rsid w:val="00491ADE"/>
    <w:rsid w:val="00491B88"/>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089"/>
    <w:rsid w:val="0049616F"/>
    <w:rsid w:val="00496313"/>
    <w:rsid w:val="004969CE"/>
    <w:rsid w:val="00496D60"/>
    <w:rsid w:val="00496E0E"/>
    <w:rsid w:val="00496F10"/>
    <w:rsid w:val="0049759D"/>
    <w:rsid w:val="0049776D"/>
    <w:rsid w:val="004A12D6"/>
    <w:rsid w:val="004A150D"/>
    <w:rsid w:val="004A1629"/>
    <w:rsid w:val="004A2191"/>
    <w:rsid w:val="004A2235"/>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57"/>
    <w:rsid w:val="004B31D0"/>
    <w:rsid w:val="004B32FE"/>
    <w:rsid w:val="004B3814"/>
    <w:rsid w:val="004B383D"/>
    <w:rsid w:val="004B3EDA"/>
    <w:rsid w:val="004B4069"/>
    <w:rsid w:val="004B408E"/>
    <w:rsid w:val="004B440D"/>
    <w:rsid w:val="004B4692"/>
    <w:rsid w:val="004B4AEF"/>
    <w:rsid w:val="004B4D09"/>
    <w:rsid w:val="004B4D69"/>
    <w:rsid w:val="004B539B"/>
    <w:rsid w:val="004B53ED"/>
    <w:rsid w:val="004B5411"/>
    <w:rsid w:val="004B5B6B"/>
    <w:rsid w:val="004B5D95"/>
    <w:rsid w:val="004B61B5"/>
    <w:rsid w:val="004B777F"/>
    <w:rsid w:val="004B7CBD"/>
    <w:rsid w:val="004B7FC6"/>
    <w:rsid w:val="004C002F"/>
    <w:rsid w:val="004C015A"/>
    <w:rsid w:val="004C036D"/>
    <w:rsid w:val="004C066C"/>
    <w:rsid w:val="004C0780"/>
    <w:rsid w:val="004C098C"/>
    <w:rsid w:val="004C0A9B"/>
    <w:rsid w:val="004C0D29"/>
    <w:rsid w:val="004C0ED7"/>
    <w:rsid w:val="004C13EC"/>
    <w:rsid w:val="004C1A60"/>
    <w:rsid w:val="004C29B7"/>
    <w:rsid w:val="004C29D5"/>
    <w:rsid w:val="004C2D7C"/>
    <w:rsid w:val="004C31F3"/>
    <w:rsid w:val="004C32EB"/>
    <w:rsid w:val="004C3C27"/>
    <w:rsid w:val="004C40CC"/>
    <w:rsid w:val="004C426C"/>
    <w:rsid w:val="004C4355"/>
    <w:rsid w:val="004C49A9"/>
    <w:rsid w:val="004C4A44"/>
    <w:rsid w:val="004C4DE3"/>
    <w:rsid w:val="004C4EA2"/>
    <w:rsid w:val="004C5343"/>
    <w:rsid w:val="004C55A1"/>
    <w:rsid w:val="004C5B26"/>
    <w:rsid w:val="004C6243"/>
    <w:rsid w:val="004C6565"/>
    <w:rsid w:val="004C687B"/>
    <w:rsid w:val="004C69F7"/>
    <w:rsid w:val="004C6D16"/>
    <w:rsid w:val="004C761B"/>
    <w:rsid w:val="004C7BEA"/>
    <w:rsid w:val="004D0252"/>
    <w:rsid w:val="004D043E"/>
    <w:rsid w:val="004D04CD"/>
    <w:rsid w:val="004D072B"/>
    <w:rsid w:val="004D10F7"/>
    <w:rsid w:val="004D1110"/>
    <w:rsid w:val="004D130B"/>
    <w:rsid w:val="004D13BB"/>
    <w:rsid w:val="004D1D7A"/>
    <w:rsid w:val="004D1DB0"/>
    <w:rsid w:val="004D23F8"/>
    <w:rsid w:val="004D2568"/>
    <w:rsid w:val="004D25E2"/>
    <w:rsid w:val="004D282B"/>
    <w:rsid w:val="004D2883"/>
    <w:rsid w:val="004D2D05"/>
    <w:rsid w:val="004D3041"/>
    <w:rsid w:val="004D37E1"/>
    <w:rsid w:val="004D4077"/>
    <w:rsid w:val="004D4207"/>
    <w:rsid w:val="004D4B1A"/>
    <w:rsid w:val="004D51FE"/>
    <w:rsid w:val="004D581D"/>
    <w:rsid w:val="004D58AC"/>
    <w:rsid w:val="004D59CC"/>
    <w:rsid w:val="004D5CD5"/>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1FC"/>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6F9"/>
    <w:rsid w:val="004F0889"/>
    <w:rsid w:val="004F0B10"/>
    <w:rsid w:val="004F1797"/>
    <w:rsid w:val="004F1BD0"/>
    <w:rsid w:val="004F1DC8"/>
    <w:rsid w:val="004F25F4"/>
    <w:rsid w:val="004F2F49"/>
    <w:rsid w:val="004F3085"/>
    <w:rsid w:val="004F3256"/>
    <w:rsid w:val="004F39C1"/>
    <w:rsid w:val="004F3CDF"/>
    <w:rsid w:val="004F45ED"/>
    <w:rsid w:val="004F592B"/>
    <w:rsid w:val="004F5F9D"/>
    <w:rsid w:val="004F62B8"/>
    <w:rsid w:val="004F6469"/>
    <w:rsid w:val="004F671B"/>
    <w:rsid w:val="004F6759"/>
    <w:rsid w:val="004F6FDB"/>
    <w:rsid w:val="004F7427"/>
    <w:rsid w:val="004F753A"/>
    <w:rsid w:val="004F76FF"/>
    <w:rsid w:val="004F7E8E"/>
    <w:rsid w:val="00501739"/>
    <w:rsid w:val="00502080"/>
    <w:rsid w:val="00502A6C"/>
    <w:rsid w:val="00502B94"/>
    <w:rsid w:val="005030D4"/>
    <w:rsid w:val="0050316F"/>
    <w:rsid w:val="005035A6"/>
    <w:rsid w:val="00503820"/>
    <w:rsid w:val="00503AE2"/>
    <w:rsid w:val="00503D93"/>
    <w:rsid w:val="00503F05"/>
    <w:rsid w:val="00505155"/>
    <w:rsid w:val="0050536E"/>
    <w:rsid w:val="0050575E"/>
    <w:rsid w:val="005057F2"/>
    <w:rsid w:val="00505E4A"/>
    <w:rsid w:val="00506218"/>
    <w:rsid w:val="00506289"/>
    <w:rsid w:val="00506309"/>
    <w:rsid w:val="005067E9"/>
    <w:rsid w:val="00506F90"/>
    <w:rsid w:val="00507022"/>
    <w:rsid w:val="00507252"/>
    <w:rsid w:val="005073CB"/>
    <w:rsid w:val="00507574"/>
    <w:rsid w:val="005076E8"/>
    <w:rsid w:val="005079D8"/>
    <w:rsid w:val="00507C80"/>
    <w:rsid w:val="0051003E"/>
    <w:rsid w:val="005101F5"/>
    <w:rsid w:val="00510FCD"/>
    <w:rsid w:val="00511013"/>
    <w:rsid w:val="0051126B"/>
    <w:rsid w:val="00511417"/>
    <w:rsid w:val="0051185A"/>
    <w:rsid w:val="00511A53"/>
    <w:rsid w:val="00512580"/>
    <w:rsid w:val="00512B80"/>
    <w:rsid w:val="00513565"/>
    <w:rsid w:val="005135F6"/>
    <w:rsid w:val="00513846"/>
    <w:rsid w:val="0051398C"/>
    <w:rsid w:val="00513C97"/>
    <w:rsid w:val="005142C8"/>
    <w:rsid w:val="005145F6"/>
    <w:rsid w:val="00514AA4"/>
    <w:rsid w:val="00514C76"/>
    <w:rsid w:val="005156BB"/>
    <w:rsid w:val="00515948"/>
    <w:rsid w:val="00515AE4"/>
    <w:rsid w:val="005160CF"/>
    <w:rsid w:val="0051645C"/>
    <w:rsid w:val="0051646E"/>
    <w:rsid w:val="00517FD2"/>
    <w:rsid w:val="00520676"/>
    <w:rsid w:val="0052069A"/>
    <w:rsid w:val="00520B5F"/>
    <w:rsid w:val="00520BF6"/>
    <w:rsid w:val="0052110F"/>
    <w:rsid w:val="00521341"/>
    <w:rsid w:val="00521650"/>
    <w:rsid w:val="00521873"/>
    <w:rsid w:val="005218CE"/>
    <w:rsid w:val="005220D2"/>
    <w:rsid w:val="00522400"/>
    <w:rsid w:val="00522F8B"/>
    <w:rsid w:val="00522F98"/>
    <w:rsid w:val="0052304D"/>
    <w:rsid w:val="005231A3"/>
    <w:rsid w:val="00523251"/>
    <w:rsid w:val="00523477"/>
    <w:rsid w:val="00523757"/>
    <w:rsid w:val="005239C2"/>
    <w:rsid w:val="00523F7A"/>
    <w:rsid w:val="00523FF9"/>
    <w:rsid w:val="00524046"/>
    <w:rsid w:val="00524555"/>
    <w:rsid w:val="005245BE"/>
    <w:rsid w:val="0052492D"/>
    <w:rsid w:val="005249C8"/>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0F"/>
    <w:rsid w:val="005302B4"/>
    <w:rsid w:val="005308EC"/>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890"/>
    <w:rsid w:val="00533C6B"/>
    <w:rsid w:val="00533F5E"/>
    <w:rsid w:val="0053417D"/>
    <w:rsid w:val="005342DA"/>
    <w:rsid w:val="005342F5"/>
    <w:rsid w:val="0053448F"/>
    <w:rsid w:val="0053462F"/>
    <w:rsid w:val="0053546D"/>
    <w:rsid w:val="00535790"/>
    <w:rsid w:val="005358F9"/>
    <w:rsid w:val="0053593F"/>
    <w:rsid w:val="00535AC2"/>
    <w:rsid w:val="005360BD"/>
    <w:rsid w:val="00536B5C"/>
    <w:rsid w:val="00537131"/>
    <w:rsid w:val="00537342"/>
    <w:rsid w:val="00537435"/>
    <w:rsid w:val="00537875"/>
    <w:rsid w:val="00537A54"/>
    <w:rsid w:val="00537A86"/>
    <w:rsid w:val="00537D44"/>
    <w:rsid w:val="00537E61"/>
    <w:rsid w:val="005402E2"/>
    <w:rsid w:val="0054038C"/>
    <w:rsid w:val="0054083E"/>
    <w:rsid w:val="00540C91"/>
    <w:rsid w:val="00540EDF"/>
    <w:rsid w:val="00541026"/>
    <w:rsid w:val="005414B2"/>
    <w:rsid w:val="005417AD"/>
    <w:rsid w:val="00541F9C"/>
    <w:rsid w:val="00542408"/>
    <w:rsid w:val="005424A1"/>
    <w:rsid w:val="0054288C"/>
    <w:rsid w:val="0054303D"/>
    <w:rsid w:val="00543212"/>
    <w:rsid w:val="0054367B"/>
    <w:rsid w:val="005437FA"/>
    <w:rsid w:val="00543809"/>
    <w:rsid w:val="00543C53"/>
    <w:rsid w:val="00543F89"/>
    <w:rsid w:val="0054409B"/>
    <w:rsid w:val="005447DF"/>
    <w:rsid w:val="00544F2D"/>
    <w:rsid w:val="00545397"/>
    <w:rsid w:val="00545544"/>
    <w:rsid w:val="00545760"/>
    <w:rsid w:val="00545EC5"/>
    <w:rsid w:val="00545FED"/>
    <w:rsid w:val="0054600A"/>
    <w:rsid w:val="00546563"/>
    <w:rsid w:val="00546C2D"/>
    <w:rsid w:val="005471BF"/>
    <w:rsid w:val="0054753D"/>
    <w:rsid w:val="005475D3"/>
    <w:rsid w:val="00547838"/>
    <w:rsid w:val="00550320"/>
    <w:rsid w:val="005503BD"/>
    <w:rsid w:val="005509FF"/>
    <w:rsid w:val="00550DDE"/>
    <w:rsid w:val="00550E03"/>
    <w:rsid w:val="00551099"/>
    <w:rsid w:val="0055112A"/>
    <w:rsid w:val="00551190"/>
    <w:rsid w:val="005514B1"/>
    <w:rsid w:val="00551B76"/>
    <w:rsid w:val="00552892"/>
    <w:rsid w:val="0055291B"/>
    <w:rsid w:val="00552B17"/>
    <w:rsid w:val="00552C49"/>
    <w:rsid w:val="00552D8C"/>
    <w:rsid w:val="00552ED1"/>
    <w:rsid w:val="00553B8A"/>
    <w:rsid w:val="005541BB"/>
    <w:rsid w:val="005543C9"/>
    <w:rsid w:val="0055477E"/>
    <w:rsid w:val="0055486D"/>
    <w:rsid w:val="00554ADB"/>
    <w:rsid w:val="00554C08"/>
    <w:rsid w:val="005557E3"/>
    <w:rsid w:val="0055594B"/>
    <w:rsid w:val="00555A79"/>
    <w:rsid w:val="00555AAD"/>
    <w:rsid w:val="00555B9D"/>
    <w:rsid w:val="00555F1D"/>
    <w:rsid w:val="00555F5C"/>
    <w:rsid w:val="005561B1"/>
    <w:rsid w:val="00556BA2"/>
    <w:rsid w:val="00556E77"/>
    <w:rsid w:val="00556FD9"/>
    <w:rsid w:val="005576C7"/>
    <w:rsid w:val="00557AFD"/>
    <w:rsid w:val="00557B1A"/>
    <w:rsid w:val="0056014A"/>
    <w:rsid w:val="005605FA"/>
    <w:rsid w:val="00560700"/>
    <w:rsid w:val="0056088B"/>
    <w:rsid w:val="00560CCD"/>
    <w:rsid w:val="0056110C"/>
    <w:rsid w:val="005611BD"/>
    <w:rsid w:val="005612F0"/>
    <w:rsid w:val="0056138E"/>
    <w:rsid w:val="00561F07"/>
    <w:rsid w:val="00562168"/>
    <w:rsid w:val="005621AA"/>
    <w:rsid w:val="0056245E"/>
    <w:rsid w:val="0056254F"/>
    <w:rsid w:val="00562969"/>
    <w:rsid w:val="00562E2B"/>
    <w:rsid w:val="00562F84"/>
    <w:rsid w:val="00563711"/>
    <w:rsid w:val="00563ED5"/>
    <w:rsid w:val="0056487E"/>
    <w:rsid w:val="00564A33"/>
    <w:rsid w:val="00564E7D"/>
    <w:rsid w:val="00565083"/>
    <w:rsid w:val="005651D9"/>
    <w:rsid w:val="00565844"/>
    <w:rsid w:val="00565BBF"/>
    <w:rsid w:val="00565C73"/>
    <w:rsid w:val="0056628C"/>
    <w:rsid w:val="00566422"/>
    <w:rsid w:val="00566BDC"/>
    <w:rsid w:val="00566D6D"/>
    <w:rsid w:val="00566FEC"/>
    <w:rsid w:val="00567121"/>
    <w:rsid w:val="00567361"/>
    <w:rsid w:val="00567BA3"/>
    <w:rsid w:val="0057008A"/>
    <w:rsid w:val="005704F4"/>
    <w:rsid w:val="005706E8"/>
    <w:rsid w:val="00570D07"/>
    <w:rsid w:val="005712F8"/>
    <w:rsid w:val="00571301"/>
    <w:rsid w:val="0057209C"/>
    <w:rsid w:val="00572687"/>
    <w:rsid w:val="005726A3"/>
    <w:rsid w:val="00572AA3"/>
    <w:rsid w:val="00572D04"/>
    <w:rsid w:val="005736E0"/>
    <w:rsid w:val="00573797"/>
    <w:rsid w:val="00574007"/>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7778E"/>
    <w:rsid w:val="00577BC3"/>
    <w:rsid w:val="00577C6A"/>
    <w:rsid w:val="005800F8"/>
    <w:rsid w:val="005801AA"/>
    <w:rsid w:val="005801ED"/>
    <w:rsid w:val="005803D8"/>
    <w:rsid w:val="00580A07"/>
    <w:rsid w:val="00580DC3"/>
    <w:rsid w:val="00581068"/>
    <w:rsid w:val="0058156A"/>
    <w:rsid w:val="005817B5"/>
    <w:rsid w:val="00581AB5"/>
    <w:rsid w:val="00581E0B"/>
    <w:rsid w:val="00582002"/>
    <w:rsid w:val="00582497"/>
    <w:rsid w:val="00582C55"/>
    <w:rsid w:val="00582C69"/>
    <w:rsid w:val="005839C1"/>
    <w:rsid w:val="00583C58"/>
    <w:rsid w:val="00583DCF"/>
    <w:rsid w:val="00583F7B"/>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77"/>
    <w:rsid w:val="00591280"/>
    <w:rsid w:val="005914A1"/>
    <w:rsid w:val="00592247"/>
    <w:rsid w:val="005922C2"/>
    <w:rsid w:val="00592518"/>
    <w:rsid w:val="00592632"/>
    <w:rsid w:val="00592B0F"/>
    <w:rsid w:val="00592D1E"/>
    <w:rsid w:val="00593189"/>
    <w:rsid w:val="005933B5"/>
    <w:rsid w:val="00593540"/>
    <w:rsid w:val="00593838"/>
    <w:rsid w:val="00593967"/>
    <w:rsid w:val="00593A24"/>
    <w:rsid w:val="00593DCE"/>
    <w:rsid w:val="00593E82"/>
    <w:rsid w:val="00593F49"/>
    <w:rsid w:val="0059435A"/>
    <w:rsid w:val="00594A39"/>
    <w:rsid w:val="00595411"/>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1271"/>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8"/>
    <w:rsid w:val="005A493B"/>
    <w:rsid w:val="005A4A6F"/>
    <w:rsid w:val="005A50EF"/>
    <w:rsid w:val="005A606D"/>
    <w:rsid w:val="005A68C7"/>
    <w:rsid w:val="005A6C12"/>
    <w:rsid w:val="005A6CA0"/>
    <w:rsid w:val="005A6F0C"/>
    <w:rsid w:val="005A719F"/>
    <w:rsid w:val="005A77B0"/>
    <w:rsid w:val="005A7D4B"/>
    <w:rsid w:val="005A7DF1"/>
    <w:rsid w:val="005A7F14"/>
    <w:rsid w:val="005B0534"/>
    <w:rsid w:val="005B0739"/>
    <w:rsid w:val="005B18D8"/>
    <w:rsid w:val="005B1BFD"/>
    <w:rsid w:val="005B1E1C"/>
    <w:rsid w:val="005B22A7"/>
    <w:rsid w:val="005B25A4"/>
    <w:rsid w:val="005B275E"/>
    <w:rsid w:val="005B2853"/>
    <w:rsid w:val="005B2A0E"/>
    <w:rsid w:val="005B2D1D"/>
    <w:rsid w:val="005B32B6"/>
    <w:rsid w:val="005B3C6E"/>
    <w:rsid w:val="005B3E37"/>
    <w:rsid w:val="005B46AB"/>
    <w:rsid w:val="005B51B0"/>
    <w:rsid w:val="005B5206"/>
    <w:rsid w:val="005B56E3"/>
    <w:rsid w:val="005B64CC"/>
    <w:rsid w:val="005B66AB"/>
    <w:rsid w:val="005B6BC6"/>
    <w:rsid w:val="005B6C5A"/>
    <w:rsid w:val="005B6E7C"/>
    <w:rsid w:val="005B766D"/>
    <w:rsid w:val="005B77B9"/>
    <w:rsid w:val="005B77F0"/>
    <w:rsid w:val="005B787B"/>
    <w:rsid w:val="005B7B3E"/>
    <w:rsid w:val="005C0EC2"/>
    <w:rsid w:val="005C10C3"/>
    <w:rsid w:val="005C11E1"/>
    <w:rsid w:val="005C14E3"/>
    <w:rsid w:val="005C1506"/>
    <w:rsid w:val="005C176B"/>
    <w:rsid w:val="005C17BF"/>
    <w:rsid w:val="005C1F21"/>
    <w:rsid w:val="005C2A11"/>
    <w:rsid w:val="005C2D5B"/>
    <w:rsid w:val="005C34E7"/>
    <w:rsid w:val="005C3903"/>
    <w:rsid w:val="005C3B25"/>
    <w:rsid w:val="005C417D"/>
    <w:rsid w:val="005C41EA"/>
    <w:rsid w:val="005C43D5"/>
    <w:rsid w:val="005C44C7"/>
    <w:rsid w:val="005C5718"/>
    <w:rsid w:val="005C5858"/>
    <w:rsid w:val="005C5ACE"/>
    <w:rsid w:val="005C5AD8"/>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B40"/>
    <w:rsid w:val="005D1BC3"/>
    <w:rsid w:val="005D1C52"/>
    <w:rsid w:val="005D1D12"/>
    <w:rsid w:val="005D211D"/>
    <w:rsid w:val="005D223C"/>
    <w:rsid w:val="005D26B8"/>
    <w:rsid w:val="005D2BEC"/>
    <w:rsid w:val="005D2F0D"/>
    <w:rsid w:val="005D2F77"/>
    <w:rsid w:val="005D3067"/>
    <w:rsid w:val="005D3788"/>
    <w:rsid w:val="005D3922"/>
    <w:rsid w:val="005D396B"/>
    <w:rsid w:val="005D3A23"/>
    <w:rsid w:val="005D4546"/>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D99"/>
    <w:rsid w:val="005E3F7E"/>
    <w:rsid w:val="005E4897"/>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EEE"/>
    <w:rsid w:val="005F0F5F"/>
    <w:rsid w:val="005F10EA"/>
    <w:rsid w:val="005F1186"/>
    <w:rsid w:val="005F12FE"/>
    <w:rsid w:val="005F178C"/>
    <w:rsid w:val="005F19BB"/>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4D49"/>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A34"/>
    <w:rsid w:val="00600BA1"/>
    <w:rsid w:val="00600C9E"/>
    <w:rsid w:val="00600E6D"/>
    <w:rsid w:val="0060100B"/>
    <w:rsid w:val="00601441"/>
    <w:rsid w:val="0060145B"/>
    <w:rsid w:val="006017D6"/>
    <w:rsid w:val="00601F2E"/>
    <w:rsid w:val="0060230D"/>
    <w:rsid w:val="0060261A"/>
    <w:rsid w:val="00602A2B"/>
    <w:rsid w:val="006032E4"/>
    <w:rsid w:val="006037E5"/>
    <w:rsid w:val="00603841"/>
    <w:rsid w:val="00603932"/>
    <w:rsid w:val="00603BC9"/>
    <w:rsid w:val="00603D13"/>
    <w:rsid w:val="00603D5C"/>
    <w:rsid w:val="00603F44"/>
    <w:rsid w:val="00604298"/>
    <w:rsid w:val="00604377"/>
    <w:rsid w:val="0060448A"/>
    <w:rsid w:val="00604BE2"/>
    <w:rsid w:val="006051E4"/>
    <w:rsid w:val="006054AD"/>
    <w:rsid w:val="00605ECF"/>
    <w:rsid w:val="006061C0"/>
    <w:rsid w:val="006061C1"/>
    <w:rsid w:val="006064E4"/>
    <w:rsid w:val="006066BB"/>
    <w:rsid w:val="00606718"/>
    <w:rsid w:val="00606B38"/>
    <w:rsid w:val="00606EA2"/>
    <w:rsid w:val="006070F7"/>
    <w:rsid w:val="00607350"/>
    <w:rsid w:val="006075E7"/>
    <w:rsid w:val="00607891"/>
    <w:rsid w:val="00607C1C"/>
    <w:rsid w:val="0061099A"/>
    <w:rsid w:val="00610A99"/>
    <w:rsid w:val="00610C1F"/>
    <w:rsid w:val="00610F36"/>
    <w:rsid w:val="00610FE2"/>
    <w:rsid w:val="006112D0"/>
    <w:rsid w:val="00611CE4"/>
    <w:rsid w:val="006122D7"/>
    <w:rsid w:val="006123CD"/>
    <w:rsid w:val="00612E37"/>
    <w:rsid w:val="00612F4F"/>
    <w:rsid w:val="0061327B"/>
    <w:rsid w:val="0061335D"/>
    <w:rsid w:val="006135BF"/>
    <w:rsid w:val="00614076"/>
    <w:rsid w:val="00614D4E"/>
    <w:rsid w:val="00614D75"/>
    <w:rsid w:val="00615637"/>
    <w:rsid w:val="006157AC"/>
    <w:rsid w:val="0061599D"/>
    <w:rsid w:val="00615CF4"/>
    <w:rsid w:val="0061619B"/>
    <w:rsid w:val="00616508"/>
    <w:rsid w:val="006173D3"/>
    <w:rsid w:val="00617716"/>
    <w:rsid w:val="006178CB"/>
    <w:rsid w:val="006179A5"/>
    <w:rsid w:val="00617BFE"/>
    <w:rsid w:val="00617DEC"/>
    <w:rsid w:val="006201BD"/>
    <w:rsid w:val="006201F3"/>
    <w:rsid w:val="00620384"/>
    <w:rsid w:val="00620A2B"/>
    <w:rsid w:val="00620B76"/>
    <w:rsid w:val="00620EA7"/>
    <w:rsid w:val="00622003"/>
    <w:rsid w:val="006224BC"/>
    <w:rsid w:val="006228C2"/>
    <w:rsid w:val="00623045"/>
    <w:rsid w:val="006234BC"/>
    <w:rsid w:val="00623517"/>
    <w:rsid w:val="006235AE"/>
    <w:rsid w:val="00623670"/>
    <w:rsid w:val="00624059"/>
    <w:rsid w:val="006246A4"/>
    <w:rsid w:val="00624D92"/>
    <w:rsid w:val="00624E2A"/>
    <w:rsid w:val="00624F40"/>
    <w:rsid w:val="00625232"/>
    <w:rsid w:val="006256B8"/>
    <w:rsid w:val="00625ECE"/>
    <w:rsid w:val="00625F00"/>
    <w:rsid w:val="00626712"/>
    <w:rsid w:val="006269E6"/>
    <w:rsid w:val="00626C4D"/>
    <w:rsid w:val="00626CCF"/>
    <w:rsid w:val="006271AB"/>
    <w:rsid w:val="006272B4"/>
    <w:rsid w:val="006275F5"/>
    <w:rsid w:val="00627FEC"/>
    <w:rsid w:val="00630372"/>
    <w:rsid w:val="00630D32"/>
    <w:rsid w:val="00630E8D"/>
    <w:rsid w:val="0063104F"/>
    <w:rsid w:val="0063122C"/>
    <w:rsid w:val="00631949"/>
    <w:rsid w:val="00631C97"/>
    <w:rsid w:val="00631DD1"/>
    <w:rsid w:val="00631E65"/>
    <w:rsid w:val="006327C0"/>
    <w:rsid w:val="00632D00"/>
    <w:rsid w:val="00632FA4"/>
    <w:rsid w:val="006331EA"/>
    <w:rsid w:val="00633361"/>
    <w:rsid w:val="00633A50"/>
    <w:rsid w:val="00633C1C"/>
    <w:rsid w:val="00633FE5"/>
    <w:rsid w:val="006345F6"/>
    <w:rsid w:val="0063461B"/>
    <w:rsid w:val="0063479F"/>
    <w:rsid w:val="00634BE8"/>
    <w:rsid w:val="00635442"/>
    <w:rsid w:val="006355F3"/>
    <w:rsid w:val="00635602"/>
    <w:rsid w:val="00635BA7"/>
    <w:rsid w:val="006363DD"/>
    <w:rsid w:val="00636495"/>
    <w:rsid w:val="00636BC0"/>
    <w:rsid w:val="006374BD"/>
    <w:rsid w:val="006376AB"/>
    <w:rsid w:val="006377D7"/>
    <w:rsid w:val="00637B41"/>
    <w:rsid w:val="00637CDF"/>
    <w:rsid w:val="00637EAE"/>
    <w:rsid w:val="00637F9A"/>
    <w:rsid w:val="0064010C"/>
    <w:rsid w:val="00640177"/>
    <w:rsid w:val="00640BA4"/>
    <w:rsid w:val="00641CA2"/>
    <w:rsid w:val="00642190"/>
    <w:rsid w:val="00642285"/>
    <w:rsid w:val="00642733"/>
    <w:rsid w:val="00642C75"/>
    <w:rsid w:val="0064326E"/>
    <w:rsid w:val="00643826"/>
    <w:rsid w:val="00643A26"/>
    <w:rsid w:val="00643A31"/>
    <w:rsid w:val="00643F60"/>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1A7"/>
    <w:rsid w:val="006531BA"/>
    <w:rsid w:val="006533DC"/>
    <w:rsid w:val="006534A3"/>
    <w:rsid w:val="00653561"/>
    <w:rsid w:val="00653578"/>
    <w:rsid w:val="006535A0"/>
    <w:rsid w:val="006538DD"/>
    <w:rsid w:val="006539E6"/>
    <w:rsid w:val="00653DB6"/>
    <w:rsid w:val="00653E54"/>
    <w:rsid w:val="00654111"/>
    <w:rsid w:val="0065424B"/>
    <w:rsid w:val="00654456"/>
    <w:rsid w:val="00654852"/>
    <w:rsid w:val="0065498F"/>
    <w:rsid w:val="00654D45"/>
    <w:rsid w:val="00654FF5"/>
    <w:rsid w:val="0065508A"/>
    <w:rsid w:val="00655270"/>
    <w:rsid w:val="00655335"/>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1740"/>
    <w:rsid w:val="006624A8"/>
    <w:rsid w:val="0066292F"/>
    <w:rsid w:val="00662F70"/>
    <w:rsid w:val="00662FC4"/>
    <w:rsid w:val="006633CA"/>
    <w:rsid w:val="006635E6"/>
    <w:rsid w:val="00663BE1"/>
    <w:rsid w:val="00663C11"/>
    <w:rsid w:val="00663CA8"/>
    <w:rsid w:val="00663E5C"/>
    <w:rsid w:val="00663F9B"/>
    <w:rsid w:val="0066417A"/>
    <w:rsid w:val="00664D4E"/>
    <w:rsid w:val="006651EE"/>
    <w:rsid w:val="00665295"/>
    <w:rsid w:val="00665957"/>
    <w:rsid w:val="00665C11"/>
    <w:rsid w:val="00666242"/>
    <w:rsid w:val="006662AC"/>
    <w:rsid w:val="00666403"/>
    <w:rsid w:val="006668C2"/>
    <w:rsid w:val="00666946"/>
    <w:rsid w:val="00666986"/>
    <w:rsid w:val="00666B34"/>
    <w:rsid w:val="00666EF7"/>
    <w:rsid w:val="00670428"/>
    <w:rsid w:val="0067099D"/>
    <w:rsid w:val="006709B2"/>
    <w:rsid w:val="00670DA7"/>
    <w:rsid w:val="00670F22"/>
    <w:rsid w:val="0067123E"/>
    <w:rsid w:val="006715E2"/>
    <w:rsid w:val="00671730"/>
    <w:rsid w:val="00671C32"/>
    <w:rsid w:val="00671DD3"/>
    <w:rsid w:val="00671E25"/>
    <w:rsid w:val="00672002"/>
    <w:rsid w:val="00672295"/>
    <w:rsid w:val="00672322"/>
    <w:rsid w:val="00672E82"/>
    <w:rsid w:val="006734B8"/>
    <w:rsid w:val="006734F9"/>
    <w:rsid w:val="00673501"/>
    <w:rsid w:val="00673B38"/>
    <w:rsid w:val="00674026"/>
    <w:rsid w:val="006744CF"/>
    <w:rsid w:val="00674BE3"/>
    <w:rsid w:val="00675144"/>
    <w:rsid w:val="00675A3A"/>
    <w:rsid w:val="00675DCB"/>
    <w:rsid w:val="00675EC2"/>
    <w:rsid w:val="00676749"/>
    <w:rsid w:val="00676989"/>
    <w:rsid w:val="00676A9A"/>
    <w:rsid w:val="00676DB9"/>
    <w:rsid w:val="00676FE5"/>
    <w:rsid w:val="00677089"/>
    <w:rsid w:val="00677A38"/>
    <w:rsid w:val="00677B0F"/>
    <w:rsid w:val="00680DFF"/>
    <w:rsid w:val="006811BB"/>
    <w:rsid w:val="00681465"/>
    <w:rsid w:val="00681AF4"/>
    <w:rsid w:val="00681DE5"/>
    <w:rsid w:val="00681FF2"/>
    <w:rsid w:val="00682951"/>
    <w:rsid w:val="00682AD1"/>
    <w:rsid w:val="00683092"/>
    <w:rsid w:val="0068312C"/>
    <w:rsid w:val="00683272"/>
    <w:rsid w:val="0068333D"/>
    <w:rsid w:val="0068347F"/>
    <w:rsid w:val="006834B8"/>
    <w:rsid w:val="00683FF0"/>
    <w:rsid w:val="006843CB"/>
    <w:rsid w:val="00684F60"/>
    <w:rsid w:val="00685549"/>
    <w:rsid w:val="00685B6D"/>
    <w:rsid w:val="00685EFE"/>
    <w:rsid w:val="00686144"/>
    <w:rsid w:val="0068686B"/>
    <w:rsid w:val="00686D32"/>
    <w:rsid w:val="00686D56"/>
    <w:rsid w:val="0068731D"/>
    <w:rsid w:val="006873B6"/>
    <w:rsid w:val="006875D3"/>
    <w:rsid w:val="0068781A"/>
    <w:rsid w:val="00687993"/>
    <w:rsid w:val="00687C24"/>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7FE"/>
    <w:rsid w:val="00694B82"/>
    <w:rsid w:val="00694C46"/>
    <w:rsid w:val="00694F03"/>
    <w:rsid w:val="00694F54"/>
    <w:rsid w:val="00694F8C"/>
    <w:rsid w:val="0069501D"/>
    <w:rsid w:val="00695340"/>
    <w:rsid w:val="006953D3"/>
    <w:rsid w:val="00695F5F"/>
    <w:rsid w:val="006960F5"/>
    <w:rsid w:val="006965C5"/>
    <w:rsid w:val="006967F4"/>
    <w:rsid w:val="00696A75"/>
    <w:rsid w:val="00696C45"/>
    <w:rsid w:val="00696E31"/>
    <w:rsid w:val="0069709E"/>
    <w:rsid w:val="0069712C"/>
    <w:rsid w:val="00697704"/>
    <w:rsid w:val="0069788D"/>
    <w:rsid w:val="00697980"/>
    <w:rsid w:val="00697A12"/>
    <w:rsid w:val="00697CEB"/>
    <w:rsid w:val="00697E9B"/>
    <w:rsid w:val="006A049C"/>
    <w:rsid w:val="006A0558"/>
    <w:rsid w:val="006A06A1"/>
    <w:rsid w:val="006A0845"/>
    <w:rsid w:val="006A0CAE"/>
    <w:rsid w:val="006A0CFF"/>
    <w:rsid w:val="006A0F1F"/>
    <w:rsid w:val="006A1116"/>
    <w:rsid w:val="006A179E"/>
    <w:rsid w:val="006A1869"/>
    <w:rsid w:val="006A1902"/>
    <w:rsid w:val="006A194D"/>
    <w:rsid w:val="006A19ED"/>
    <w:rsid w:val="006A1E3B"/>
    <w:rsid w:val="006A211F"/>
    <w:rsid w:val="006A252C"/>
    <w:rsid w:val="006A2CA1"/>
    <w:rsid w:val="006A2FDF"/>
    <w:rsid w:val="006A3375"/>
    <w:rsid w:val="006A38E5"/>
    <w:rsid w:val="006A3964"/>
    <w:rsid w:val="006A3FD8"/>
    <w:rsid w:val="006A444D"/>
    <w:rsid w:val="006A47AA"/>
    <w:rsid w:val="006A4A44"/>
    <w:rsid w:val="006A4B54"/>
    <w:rsid w:val="006A4BC4"/>
    <w:rsid w:val="006A4E53"/>
    <w:rsid w:val="006A5504"/>
    <w:rsid w:val="006A597F"/>
    <w:rsid w:val="006A5D43"/>
    <w:rsid w:val="006A62A3"/>
    <w:rsid w:val="006A6319"/>
    <w:rsid w:val="006A649B"/>
    <w:rsid w:val="006A655C"/>
    <w:rsid w:val="006A6560"/>
    <w:rsid w:val="006A66EC"/>
    <w:rsid w:val="006A6956"/>
    <w:rsid w:val="006A6B5E"/>
    <w:rsid w:val="006A7321"/>
    <w:rsid w:val="006A7784"/>
    <w:rsid w:val="006A7994"/>
    <w:rsid w:val="006A7A95"/>
    <w:rsid w:val="006A7CC3"/>
    <w:rsid w:val="006B024B"/>
    <w:rsid w:val="006B0B90"/>
    <w:rsid w:val="006B0C14"/>
    <w:rsid w:val="006B0D8E"/>
    <w:rsid w:val="006B0FF8"/>
    <w:rsid w:val="006B10DE"/>
    <w:rsid w:val="006B1695"/>
    <w:rsid w:val="006B19CA"/>
    <w:rsid w:val="006B1D2B"/>
    <w:rsid w:val="006B20AC"/>
    <w:rsid w:val="006B24E5"/>
    <w:rsid w:val="006B2B1E"/>
    <w:rsid w:val="006B2BD9"/>
    <w:rsid w:val="006B3234"/>
    <w:rsid w:val="006B35E1"/>
    <w:rsid w:val="006B40AA"/>
    <w:rsid w:val="006B417E"/>
    <w:rsid w:val="006B41C3"/>
    <w:rsid w:val="006B4A0C"/>
    <w:rsid w:val="006B4A53"/>
    <w:rsid w:val="006B4C71"/>
    <w:rsid w:val="006B5060"/>
    <w:rsid w:val="006B51ED"/>
    <w:rsid w:val="006B5532"/>
    <w:rsid w:val="006B56F4"/>
    <w:rsid w:val="006B5E1B"/>
    <w:rsid w:val="006B6589"/>
    <w:rsid w:val="006B6675"/>
    <w:rsid w:val="006B6738"/>
    <w:rsid w:val="006B685D"/>
    <w:rsid w:val="006B6A11"/>
    <w:rsid w:val="006B6C86"/>
    <w:rsid w:val="006B6CA9"/>
    <w:rsid w:val="006B7123"/>
    <w:rsid w:val="006B712F"/>
    <w:rsid w:val="006B770D"/>
    <w:rsid w:val="006B7AD1"/>
    <w:rsid w:val="006C00B3"/>
    <w:rsid w:val="006C0A56"/>
    <w:rsid w:val="006C0DB0"/>
    <w:rsid w:val="006C0E04"/>
    <w:rsid w:val="006C0F64"/>
    <w:rsid w:val="006C142E"/>
    <w:rsid w:val="006C1982"/>
    <w:rsid w:val="006C1F22"/>
    <w:rsid w:val="006C24F8"/>
    <w:rsid w:val="006C2548"/>
    <w:rsid w:val="006C2767"/>
    <w:rsid w:val="006C292C"/>
    <w:rsid w:val="006C29CE"/>
    <w:rsid w:val="006C2AD6"/>
    <w:rsid w:val="006C2FAD"/>
    <w:rsid w:val="006C3100"/>
    <w:rsid w:val="006C3547"/>
    <w:rsid w:val="006C3673"/>
    <w:rsid w:val="006C387D"/>
    <w:rsid w:val="006C392B"/>
    <w:rsid w:val="006C396E"/>
    <w:rsid w:val="006C3BFC"/>
    <w:rsid w:val="006C3C3B"/>
    <w:rsid w:val="006C3D77"/>
    <w:rsid w:val="006C400E"/>
    <w:rsid w:val="006C4024"/>
    <w:rsid w:val="006C41F8"/>
    <w:rsid w:val="006C4A42"/>
    <w:rsid w:val="006C50F6"/>
    <w:rsid w:val="006C57EF"/>
    <w:rsid w:val="006C5B2A"/>
    <w:rsid w:val="006C5DCF"/>
    <w:rsid w:val="006C6435"/>
    <w:rsid w:val="006C65E2"/>
    <w:rsid w:val="006C6CE3"/>
    <w:rsid w:val="006C703C"/>
    <w:rsid w:val="006C726C"/>
    <w:rsid w:val="006C7361"/>
    <w:rsid w:val="006C7E66"/>
    <w:rsid w:val="006C7F83"/>
    <w:rsid w:val="006D03C3"/>
    <w:rsid w:val="006D05E9"/>
    <w:rsid w:val="006D0C1A"/>
    <w:rsid w:val="006D1070"/>
    <w:rsid w:val="006D1102"/>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49DE"/>
    <w:rsid w:val="006D53CF"/>
    <w:rsid w:val="006D5467"/>
    <w:rsid w:val="006D5711"/>
    <w:rsid w:val="006D5CE7"/>
    <w:rsid w:val="006D5E17"/>
    <w:rsid w:val="006D6782"/>
    <w:rsid w:val="006D6930"/>
    <w:rsid w:val="006D6A85"/>
    <w:rsid w:val="006D6F6D"/>
    <w:rsid w:val="006D7107"/>
    <w:rsid w:val="006D7963"/>
    <w:rsid w:val="006D79DA"/>
    <w:rsid w:val="006D79E0"/>
    <w:rsid w:val="006D7BAB"/>
    <w:rsid w:val="006D7CF1"/>
    <w:rsid w:val="006D7F98"/>
    <w:rsid w:val="006E018A"/>
    <w:rsid w:val="006E037F"/>
    <w:rsid w:val="006E0951"/>
    <w:rsid w:val="006E0AE6"/>
    <w:rsid w:val="006E0FBF"/>
    <w:rsid w:val="006E151D"/>
    <w:rsid w:val="006E160D"/>
    <w:rsid w:val="006E19CD"/>
    <w:rsid w:val="006E1B85"/>
    <w:rsid w:val="006E3001"/>
    <w:rsid w:val="006E304C"/>
    <w:rsid w:val="006E328A"/>
    <w:rsid w:val="006E3530"/>
    <w:rsid w:val="006E411F"/>
    <w:rsid w:val="006E4201"/>
    <w:rsid w:val="006E4A13"/>
    <w:rsid w:val="006E4CD8"/>
    <w:rsid w:val="006E5289"/>
    <w:rsid w:val="006E5334"/>
    <w:rsid w:val="006E537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0EE1"/>
    <w:rsid w:val="006F110D"/>
    <w:rsid w:val="006F11AA"/>
    <w:rsid w:val="006F1C51"/>
    <w:rsid w:val="006F1CCB"/>
    <w:rsid w:val="006F1D28"/>
    <w:rsid w:val="006F1DFC"/>
    <w:rsid w:val="006F1E59"/>
    <w:rsid w:val="006F25A4"/>
    <w:rsid w:val="006F26DD"/>
    <w:rsid w:val="006F3443"/>
    <w:rsid w:val="006F35D0"/>
    <w:rsid w:val="006F35E1"/>
    <w:rsid w:val="006F3B87"/>
    <w:rsid w:val="006F3B89"/>
    <w:rsid w:val="006F3E94"/>
    <w:rsid w:val="006F42A6"/>
    <w:rsid w:val="006F478D"/>
    <w:rsid w:val="006F4FD0"/>
    <w:rsid w:val="006F5207"/>
    <w:rsid w:val="006F5458"/>
    <w:rsid w:val="006F54ED"/>
    <w:rsid w:val="006F55AD"/>
    <w:rsid w:val="006F5B55"/>
    <w:rsid w:val="006F5E0B"/>
    <w:rsid w:val="006F631A"/>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1FD3"/>
    <w:rsid w:val="007022B6"/>
    <w:rsid w:val="007025EB"/>
    <w:rsid w:val="00702BBF"/>
    <w:rsid w:val="00702EF2"/>
    <w:rsid w:val="00702F01"/>
    <w:rsid w:val="0070323F"/>
    <w:rsid w:val="00703C06"/>
    <w:rsid w:val="00704FAF"/>
    <w:rsid w:val="00705211"/>
    <w:rsid w:val="00705514"/>
    <w:rsid w:val="00706AA0"/>
    <w:rsid w:val="00706BAA"/>
    <w:rsid w:val="00706BB3"/>
    <w:rsid w:val="00706F3D"/>
    <w:rsid w:val="0070717F"/>
    <w:rsid w:val="00707394"/>
    <w:rsid w:val="00707445"/>
    <w:rsid w:val="00707A4B"/>
    <w:rsid w:val="0071023B"/>
    <w:rsid w:val="00710512"/>
    <w:rsid w:val="00710C1C"/>
    <w:rsid w:val="00711060"/>
    <w:rsid w:val="007113C3"/>
    <w:rsid w:val="007118B9"/>
    <w:rsid w:val="00711C7D"/>
    <w:rsid w:val="007120DA"/>
    <w:rsid w:val="007125CA"/>
    <w:rsid w:val="007125D6"/>
    <w:rsid w:val="00712C4B"/>
    <w:rsid w:val="00712DB0"/>
    <w:rsid w:val="00712F25"/>
    <w:rsid w:val="00713D36"/>
    <w:rsid w:val="007144C8"/>
    <w:rsid w:val="00714FD3"/>
    <w:rsid w:val="00715965"/>
    <w:rsid w:val="007159A6"/>
    <w:rsid w:val="007162B8"/>
    <w:rsid w:val="00716451"/>
    <w:rsid w:val="007164A6"/>
    <w:rsid w:val="00716698"/>
    <w:rsid w:val="00716D08"/>
    <w:rsid w:val="007172EC"/>
    <w:rsid w:val="0071761A"/>
    <w:rsid w:val="00717988"/>
    <w:rsid w:val="007203C4"/>
    <w:rsid w:val="00720448"/>
    <w:rsid w:val="00720B7B"/>
    <w:rsid w:val="00721024"/>
    <w:rsid w:val="00721303"/>
    <w:rsid w:val="00721366"/>
    <w:rsid w:val="0072150D"/>
    <w:rsid w:val="007215EE"/>
    <w:rsid w:val="007217BA"/>
    <w:rsid w:val="00721811"/>
    <w:rsid w:val="00721AE1"/>
    <w:rsid w:val="00721BF8"/>
    <w:rsid w:val="00721D7C"/>
    <w:rsid w:val="00721FCC"/>
    <w:rsid w:val="00722C37"/>
    <w:rsid w:val="00722CD2"/>
    <w:rsid w:val="00723650"/>
    <w:rsid w:val="00723E3D"/>
    <w:rsid w:val="00724149"/>
    <w:rsid w:val="0072467B"/>
    <w:rsid w:val="00724786"/>
    <w:rsid w:val="00724A08"/>
    <w:rsid w:val="00724A52"/>
    <w:rsid w:val="00724CE9"/>
    <w:rsid w:val="00725667"/>
    <w:rsid w:val="0072577C"/>
    <w:rsid w:val="00726066"/>
    <w:rsid w:val="0072636D"/>
    <w:rsid w:val="00726807"/>
    <w:rsid w:val="007269A5"/>
    <w:rsid w:val="00726D38"/>
    <w:rsid w:val="0072714B"/>
    <w:rsid w:val="007271E1"/>
    <w:rsid w:val="00727F01"/>
    <w:rsid w:val="00727F9B"/>
    <w:rsid w:val="007302DA"/>
    <w:rsid w:val="00730392"/>
    <w:rsid w:val="007307E9"/>
    <w:rsid w:val="00730A00"/>
    <w:rsid w:val="00730B73"/>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30"/>
    <w:rsid w:val="0073626D"/>
    <w:rsid w:val="00736445"/>
    <w:rsid w:val="007365B7"/>
    <w:rsid w:val="00736628"/>
    <w:rsid w:val="00736884"/>
    <w:rsid w:val="00736A84"/>
    <w:rsid w:val="007373F0"/>
    <w:rsid w:val="00737AFE"/>
    <w:rsid w:val="00737CB1"/>
    <w:rsid w:val="00737CDE"/>
    <w:rsid w:val="00737F16"/>
    <w:rsid w:val="00737FCC"/>
    <w:rsid w:val="007400D2"/>
    <w:rsid w:val="00740218"/>
    <w:rsid w:val="0074030E"/>
    <w:rsid w:val="007407AF"/>
    <w:rsid w:val="00740887"/>
    <w:rsid w:val="007413B3"/>
    <w:rsid w:val="0074141D"/>
    <w:rsid w:val="007414D8"/>
    <w:rsid w:val="00741552"/>
    <w:rsid w:val="007415BE"/>
    <w:rsid w:val="0074192E"/>
    <w:rsid w:val="00741F43"/>
    <w:rsid w:val="00741F77"/>
    <w:rsid w:val="00742095"/>
    <w:rsid w:val="00742462"/>
    <w:rsid w:val="007426E1"/>
    <w:rsid w:val="00742B3F"/>
    <w:rsid w:val="00742FC5"/>
    <w:rsid w:val="0074331D"/>
    <w:rsid w:val="00743C71"/>
    <w:rsid w:val="00744372"/>
    <w:rsid w:val="007445AA"/>
    <w:rsid w:val="00744767"/>
    <w:rsid w:val="00744877"/>
    <w:rsid w:val="00744F7E"/>
    <w:rsid w:val="007452F4"/>
    <w:rsid w:val="00745DA9"/>
    <w:rsid w:val="00746398"/>
    <w:rsid w:val="00746B1D"/>
    <w:rsid w:val="007470BB"/>
    <w:rsid w:val="007474A2"/>
    <w:rsid w:val="007477CB"/>
    <w:rsid w:val="00747816"/>
    <w:rsid w:val="00747F1B"/>
    <w:rsid w:val="00750177"/>
    <w:rsid w:val="0075019F"/>
    <w:rsid w:val="00750234"/>
    <w:rsid w:val="0075074E"/>
    <w:rsid w:val="00750D81"/>
    <w:rsid w:val="0075179D"/>
    <w:rsid w:val="00752068"/>
    <w:rsid w:val="00752108"/>
    <w:rsid w:val="007521BD"/>
    <w:rsid w:val="007521DA"/>
    <w:rsid w:val="007526A1"/>
    <w:rsid w:val="00752AE2"/>
    <w:rsid w:val="00752B45"/>
    <w:rsid w:val="00752F2B"/>
    <w:rsid w:val="007532B3"/>
    <w:rsid w:val="0075349E"/>
    <w:rsid w:val="007536AE"/>
    <w:rsid w:val="007536C1"/>
    <w:rsid w:val="007538B7"/>
    <w:rsid w:val="00753971"/>
    <w:rsid w:val="00753975"/>
    <w:rsid w:val="00753C02"/>
    <w:rsid w:val="00753E22"/>
    <w:rsid w:val="0075414B"/>
    <w:rsid w:val="007547D7"/>
    <w:rsid w:val="00754988"/>
    <w:rsid w:val="0075512B"/>
    <w:rsid w:val="007552E1"/>
    <w:rsid w:val="00755381"/>
    <w:rsid w:val="00755610"/>
    <w:rsid w:val="00755708"/>
    <w:rsid w:val="00755D9F"/>
    <w:rsid w:val="00756513"/>
    <w:rsid w:val="00756770"/>
    <w:rsid w:val="00756BAC"/>
    <w:rsid w:val="00756E39"/>
    <w:rsid w:val="00756EFE"/>
    <w:rsid w:val="007575E0"/>
    <w:rsid w:val="0075762F"/>
    <w:rsid w:val="007579D7"/>
    <w:rsid w:val="0076017C"/>
    <w:rsid w:val="00760497"/>
    <w:rsid w:val="007606E0"/>
    <w:rsid w:val="00760C51"/>
    <w:rsid w:val="00761B69"/>
    <w:rsid w:val="00761EE6"/>
    <w:rsid w:val="00761F14"/>
    <w:rsid w:val="00762957"/>
    <w:rsid w:val="00762D4B"/>
    <w:rsid w:val="00762D4F"/>
    <w:rsid w:val="0076312F"/>
    <w:rsid w:val="00763953"/>
    <w:rsid w:val="00763CA9"/>
    <w:rsid w:val="00763D3C"/>
    <w:rsid w:val="00763FC4"/>
    <w:rsid w:val="00764285"/>
    <w:rsid w:val="007645BB"/>
    <w:rsid w:val="007645E7"/>
    <w:rsid w:val="007646A3"/>
    <w:rsid w:val="00764831"/>
    <w:rsid w:val="00764B89"/>
    <w:rsid w:val="00764EBD"/>
    <w:rsid w:val="00764F50"/>
    <w:rsid w:val="00765098"/>
    <w:rsid w:val="00765853"/>
    <w:rsid w:val="00765DD8"/>
    <w:rsid w:val="00765FC8"/>
    <w:rsid w:val="00766357"/>
    <w:rsid w:val="007669F8"/>
    <w:rsid w:val="00766B4E"/>
    <w:rsid w:val="00766BE5"/>
    <w:rsid w:val="00766CDC"/>
    <w:rsid w:val="00766F81"/>
    <w:rsid w:val="007677BD"/>
    <w:rsid w:val="00767A59"/>
    <w:rsid w:val="00767C86"/>
    <w:rsid w:val="007700D9"/>
    <w:rsid w:val="007700F6"/>
    <w:rsid w:val="007702BB"/>
    <w:rsid w:val="00770A12"/>
    <w:rsid w:val="00770B1A"/>
    <w:rsid w:val="00770BBC"/>
    <w:rsid w:val="00770CEA"/>
    <w:rsid w:val="00770DC0"/>
    <w:rsid w:val="00770F6A"/>
    <w:rsid w:val="0077122A"/>
    <w:rsid w:val="0077130D"/>
    <w:rsid w:val="0077153C"/>
    <w:rsid w:val="00771CA8"/>
    <w:rsid w:val="007722FF"/>
    <w:rsid w:val="007727B5"/>
    <w:rsid w:val="0077317A"/>
    <w:rsid w:val="007734CD"/>
    <w:rsid w:val="00773773"/>
    <w:rsid w:val="0077395C"/>
    <w:rsid w:val="0077424C"/>
    <w:rsid w:val="00774376"/>
    <w:rsid w:val="007744AD"/>
    <w:rsid w:val="00774544"/>
    <w:rsid w:val="00774593"/>
    <w:rsid w:val="007746C6"/>
    <w:rsid w:val="00774825"/>
    <w:rsid w:val="00774FCB"/>
    <w:rsid w:val="007750E9"/>
    <w:rsid w:val="007750ED"/>
    <w:rsid w:val="00775395"/>
    <w:rsid w:val="007756C5"/>
    <w:rsid w:val="007756DD"/>
    <w:rsid w:val="00776269"/>
    <w:rsid w:val="00776BBC"/>
    <w:rsid w:val="00776CF8"/>
    <w:rsid w:val="00776D50"/>
    <w:rsid w:val="00777C3C"/>
    <w:rsid w:val="00777CD9"/>
    <w:rsid w:val="00780080"/>
    <w:rsid w:val="0078023C"/>
    <w:rsid w:val="00780321"/>
    <w:rsid w:val="00780DC4"/>
    <w:rsid w:val="00780E00"/>
    <w:rsid w:val="0078109D"/>
    <w:rsid w:val="007811AE"/>
    <w:rsid w:val="00781604"/>
    <w:rsid w:val="00781632"/>
    <w:rsid w:val="007818F8"/>
    <w:rsid w:val="0078207E"/>
    <w:rsid w:val="00782257"/>
    <w:rsid w:val="0078231A"/>
    <w:rsid w:val="007828DD"/>
    <w:rsid w:val="00782C78"/>
    <w:rsid w:val="00782E4E"/>
    <w:rsid w:val="00783086"/>
    <w:rsid w:val="007835A1"/>
    <w:rsid w:val="0078368A"/>
    <w:rsid w:val="00783AC2"/>
    <w:rsid w:val="00784463"/>
    <w:rsid w:val="0078475A"/>
    <w:rsid w:val="00784790"/>
    <w:rsid w:val="00784C73"/>
    <w:rsid w:val="00784E78"/>
    <w:rsid w:val="00785697"/>
    <w:rsid w:val="00785831"/>
    <w:rsid w:val="0078592D"/>
    <w:rsid w:val="00785B2D"/>
    <w:rsid w:val="00785B4B"/>
    <w:rsid w:val="00785BF0"/>
    <w:rsid w:val="00785EB0"/>
    <w:rsid w:val="00785F0E"/>
    <w:rsid w:val="007864ED"/>
    <w:rsid w:val="00786A1F"/>
    <w:rsid w:val="00786FF2"/>
    <w:rsid w:val="0078736B"/>
    <w:rsid w:val="00787466"/>
    <w:rsid w:val="0078754D"/>
    <w:rsid w:val="007875EF"/>
    <w:rsid w:val="007878D3"/>
    <w:rsid w:val="0079036A"/>
    <w:rsid w:val="0079038F"/>
    <w:rsid w:val="00790430"/>
    <w:rsid w:val="007906BE"/>
    <w:rsid w:val="00790A12"/>
    <w:rsid w:val="00790B19"/>
    <w:rsid w:val="00790BE7"/>
    <w:rsid w:val="00790DE7"/>
    <w:rsid w:val="00790F90"/>
    <w:rsid w:val="00791D83"/>
    <w:rsid w:val="007933BA"/>
    <w:rsid w:val="007937E4"/>
    <w:rsid w:val="007939DA"/>
    <w:rsid w:val="00793E51"/>
    <w:rsid w:val="00794031"/>
    <w:rsid w:val="0079416C"/>
    <w:rsid w:val="0079423B"/>
    <w:rsid w:val="007942DD"/>
    <w:rsid w:val="00794598"/>
    <w:rsid w:val="007948CC"/>
    <w:rsid w:val="00794A86"/>
    <w:rsid w:val="00795857"/>
    <w:rsid w:val="00795C13"/>
    <w:rsid w:val="00796C16"/>
    <w:rsid w:val="00796CCB"/>
    <w:rsid w:val="00796E13"/>
    <w:rsid w:val="00796F2E"/>
    <w:rsid w:val="007971E9"/>
    <w:rsid w:val="00797502"/>
    <w:rsid w:val="00797722"/>
    <w:rsid w:val="007A0073"/>
    <w:rsid w:val="007A00D5"/>
    <w:rsid w:val="007A0250"/>
    <w:rsid w:val="007A052E"/>
    <w:rsid w:val="007A0E03"/>
    <w:rsid w:val="007A12AD"/>
    <w:rsid w:val="007A12FE"/>
    <w:rsid w:val="007A1EBF"/>
    <w:rsid w:val="007A1FF8"/>
    <w:rsid w:val="007A2CB3"/>
    <w:rsid w:val="007A2F9F"/>
    <w:rsid w:val="007A3B07"/>
    <w:rsid w:val="007A4070"/>
    <w:rsid w:val="007A4558"/>
    <w:rsid w:val="007A45FA"/>
    <w:rsid w:val="007A4919"/>
    <w:rsid w:val="007A4B43"/>
    <w:rsid w:val="007A4CA0"/>
    <w:rsid w:val="007A4FF6"/>
    <w:rsid w:val="007A527F"/>
    <w:rsid w:val="007A5341"/>
    <w:rsid w:val="007A57ED"/>
    <w:rsid w:val="007A587B"/>
    <w:rsid w:val="007A58E5"/>
    <w:rsid w:val="007A5A0C"/>
    <w:rsid w:val="007A5C72"/>
    <w:rsid w:val="007A5E6E"/>
    <w:rsid w:val="007A6277"/>
    <w:rsid w:val="007A63CD"/>
    <w:rsid w:val="007A7EFF"/>
    <w:rsid w:val="007B08E5"/>
    <w:rsid w:val="007B0B50"/>
    <w:rsid w:val="007B0CBE"/>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4"/>
    <w:rsid w:val="007B6146"/>
    <w:rsid w:val="007B621C"/>
    <w:rsid w:val="007B627A"/>
    <w:rsid w:val="007B6606"/>
    <w:rsid w:val="007B6956"/>
    <w:rsid w:val="007B69A1"/>
    <w:rsid w:val="007B6B1B"/>
    <w:rsid w:val="007B6BAB"/>
    <w:rsid w:val="007B6C07"/>
    <w:rsid w:val="007B744E"/>
    <w:rsid w:val="007B78E4"/>
    <w:rsid w:val="007B7C30"/>
    <w:rsid w:val="007B7D71"/>
    <w:rsid w:val="007B7FFD"/>
    <w:rsid w:val="007C0B17"/>
    <w:rsid w:val="007C0ECD"/>
    <w:rsid w:val="007C13FC"/>
    <w:rsid w:val="007C1A9D"/>
    <w:rsid w:val="007C207E"/>
    <w:rsid w:val="007C20BA"/>
    <w:rsid w:val="007C255C"/>
    <w:rsid w:val="007C2860"/>
    <w:rsid w:val="007C286F"/>
    <w:rsid w:val="007C2A4D"/>
    <w:rsid w:val="007C2BC3"/>
    <w:rsid w:val="007C2E62"/>
    <w:rsid w:val="007C33D7"/>
    <w:rsid w:val="007C3671"/>
    <w:rsid w:val="007C3B47"/>
    <w:rsid w:val="007C3DE8"/>
    <w:rsid w:val="007C3F02"/>
    <w:rsid w:val="007C3FCB"/>
    <w:rsid w:val="007C3FFA"/>
    <w:rsid w:val="007C486C"/>
    <w:rsid w:val="007C49F6"/>
    <w:rsid w:val="007C4B99"/>
    <w:rsid w:val="007C4CAD"/>
    <w:rsid w:val="007C4DBB"/>
    <w:rsid w:val="007C5795"/>
    <w:rsid w:val="007C600B"/>
    <w:rsid w:val="007C60A6"/>
    <w:rsid w:val="007C6284"/>
    <w:rsid w:val="007C6409"/>
    <w:rsid w:val="007C6608"/>
    <w:rsid w:val="007C6D37"/>
    <w:rsid w:val="007C71B4"/>
    <w:rsid w:val="007C73CA"/>
    <w:rsid w:val="007C7544"/>
    <w:rsid w:val="007C758E"/>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C08"/>
    <w:rsid w:val="007D3F32"/>
    <w:rsid w:val="007D4273"/>
    <w:rsid w:val="007D4479"/>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D791F"/>
    <w:rsid w:val="007D7E9C"/>
    <w:rsid w:val="007E0290"/>
    <w:rsid w:val="007E05D8"/>
    <w:rsid w:val="007E09B6"/>
    <w:rsid w:val="007E0A1D"/>
    <w:rsid w:val="007E0EEC"/>
    <w:rsid w:val="007E11E6"/>
    <w:rsid w:val="007E16C8"/>
    <w:rsid w:val="007E1A5B"/>
    <w:rsid w:val="007E22BF"/>
    <w:rsid w:val="007E24C9"/>
    <w:rsid w:val="007E3112"/>
    <w:rsid w:val="007E329E"/>
    <w:rsid w:val="007E3A95"/>
    <w:rsid w:val="007E3AE0"/>
    <w:rsid w:val="007E3BCD"/>
    <w:rsid w:val="007E3FB4"/>
    <w:rsid w:val="007E4198"/>
    <w:rsid w:val="007E45FE"/>
    <w:rsid w:val="007E487F"/>
    <w:rsid w:val="007E4C21"/>
    <w:rsid w:val="007E50B2"/>
    <w:rsid w:val="007E52AC"/>
    <w:rsid w:val="007E6443"/>
    <w:rsid w:val="007E652E"/>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D0A"/>
    <w:rsid w:val="007F6E98"/>
    <w:rsid w:val="007F70AB"/>
    <w:rsid w:val="007F7296"/>
    <w:rsid w:val="007F7323"/>
    <w:rsid w:val="007F7662"/>
    <w:rsid w:val="007F7AE2"/>
    <w:rsid w:val="00800D8A"/>
    <w:rsid w:val="0080147F"/>
    <w:rsid w:val="00801582"/>
    <w:rsid w:val="00801796"/>
    <w:rsid w:val="00801939"/>
    <w:rsid w:val="00801BAE"/>
    <w:rsid w:val="0080243C"/>
    <w:rsid w:val="008024B9"/>
    <w:rsid w:val="00803077"/>
    <w:rsid w:val="008031BF"/>
    <w:rsid w:val="00803CF1"/>
    <w:rsid w:val="00803EB4"/>
    <w:rsid w:val="00804011"/>
    <w:rsid w:val="0080432C"/>
    <w:rsid w:val="00804440"/>
    <w:rsid w:val="00804878"/>
    <w:rsid w:val="008050D5"/>
    <w:rsid w:val="008059B3"/>
    <w:rsid w:val="008059C3"/>
    <w:rsid w:val="00805BDD"/>
    <w:rsid w:val="00805EB6"/>
    <w:rsid w:val="00805FB8"/>
    <w:rsid w:val="008062B3"/>
    <w:rsid w:val="008065EE"/>
    <w:rsid w:val="00806636"/>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BE7"/>
    <w:rsid w:val="00813ED0"/>
    <w:rsid w:val="00814167"/>
    <w:rsid w:val="00814370"/>
    <w:rsid w:val="008143CB"/>
    <w:rsid w:val="0081485B"/>
    <w:rsid w:val="008149BE"/>
    <w:rsid w:val="00814B4C"/>
    <w:rsid w:val="00814FA8"/>
    <w:rsid w:val="00814FE6"/>
    <w:rsid w:val="008153AE"/>
    <w:rsid w:val="008155AF"/>
    <w:rsid w:val="0081633E"/>
    <w:rsid w:val="008173E5"/>
    <w:rsid w:val="0082075B"/>
    <w:rsid w:val="008212CE"/>
    <w:rsid w:val="00821546"/>
    <w:rsid w:val="00821622"/>
    <w:rsid w:val="008217E8"/>
    <w:rsid w:val="00821849"/>
    <w:rsid w:val="008218A0"/>
    <w:rsid w:val="00821AC9"/>
    <w:rsid w:val="00821B30"/>
    <w:rsid w:val="0082203E"/>
    <w:rsid w:val="008220BC"/>
    <w:rsid w:val="008223F1"/>
    <w:rsid w:val="0082252D"/>
    <w:rsid w:val="00823494"/>
    <w:rsid w:val="00823A00"/>
    <w:rsid w:val="00823DCC"/>
    <w:rsid w:val="00823F9F"/>
    <w:rsid w:val="008247CE"/>
    <w:rsid w:val="008248EC"/>
    <w:rsid w:val="00825508"/>
    <w:rsid w:val="00825589"/>
    <w:rsid w:val="00825A86"/>
    <w:rsid w:val="008263C6"/>
    <w:rsid w:val="008264F1"/>
    <w:rsid w:val="00826996"/>
    <w:rsid w:val="00827242"/>
    <w:rsid w:val="00827454"/>
    <w:rsid w:val="00827752"/>
    <w:rsid w:val="008277DE"/>
    <w:rsid w:val="00827941"/>
    <w:rsid w:val="00827DF7"/>
    <w:rsid w:val="00827EFF"/>
    <w:rsid w:val="0083013E"/>
    <w:rsid w:val="008302AF"/>
    <w:rsid w:val="008306D9"/>
    <w:rsid w:val="0083072B"/>
    <w:rsid w:val="00830B42"/>
    <w:rsid w:val="00830B68"/>
    <w:rsid w:val="00830CE7"/>
    <w:rsid w:val="00831107"/>
    <w:rsid w:val="008317B7"/>
    <w:rsid w:val="00831C33"/>
    <w:rsid w:val="00831CCB"/>
    <w:rsid w:val="00831CF6"/>
    <w:rsid w:val="008320DE"/>
    <w:rsid w:val="0083254B"/>
    <w:rsid w:val="0083255B"/>
    <w:rsid w:val="0083260C"/>
    <w:rsid w:val="00832DFA"/>
    <w:rsid w:val="008330ED"/>
    <w:rsid w:val="008331D1"/>
    <w:rsid w:val="00833705"/>
    <w:rsid w:val="008338BB"/>
    <w:rsid w:val="00833C04"/>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ACA"/>
    <w:rsid w:val="00840CCC"/>
    <w:rsid w:val="00840CF0"/>
    <w:rsid w:val="00840F45"/>
    <w:rsid w:val="0084167D"/>
    <w:rsid w:val="008416C7"/>
    <w:rsid w:val="008418B9"/>
    <w:rsid w:val="00841C09"/>
    <w:rsid w:val="00841E16"/>
    <w:rsid w:val="0084213D"/>
    <w:rsid w:val="008422CE"/>
    <w:rsid w:val="008423F5"/>
    <w:rsid w:val="00842A53"/>
    <w:rsid w:val="00842C5F"/>
    <w:rsid w:val="0084315C"/>
    <w:rsid w:val="0084352A"/>
    <w:rsid w:val="0084357F"/>
    <w:rsid w:val="008436A1"/>
    <w:rsid w:val="008438FF"/>
    <w:rsid w:val="00843D56"/>
    <w:rsid w:val="00843E2B"/>
    <w:rsid w:val="0084408F"/>
    <w:rsid w:val="00844251"/>
    <w:rsid w:val="00844578"/>
    <w:rsid w:val="00844627"/>
    <w:rsid w:val="008449B0"/>
    <w:rsid w:val="00844E97"/>
    <w:rsid w:val="00844F1D"/>
    <w:rsid w:val="0084511E"/>
    <w:rsid w:val="0084512C"/>
    <w:rsid w:val="008454B1"/>
    <w:rsid w:val="00845BD0"/>
    <w:rsid w:val="00845BD8"/>
    <w:rsid w:val="00845BFB"/>
    <w:rsid w:val="008460EC"/>
    <w:rsid w:val="00846282"/>
    <w:rsid w:val="008465B9"/>
    <w:rsid w:val="00846A19"/>
    <w:rsid w:val="00846E8E"/>
    <w:rsid w:val="0084749E"/>
    <w:rsid w:val="008474D9"/>
    <w:rsid w:val="00847913"/>
    <w:rsid w:val="00847F25"/>
    <w:rsid w:val="00850203"/>
    <w:rsid w:val="00850204"/>
    <w:rsid w:val="008502DA"/>
    <w:rsid w:val="00850998"/>
    <w:rsid w:val="00850F67"/>
    <w:rsid w:val="00850F73"/>
    <w:rsid w:val="00851185"/>
    <w:rsid w:val="008511C6"/>
    <w:rsid w:val="0085131B"/>
    <w:rsid w:val="008519EE"/>
    <w:rsid w:val="00851E82"/>
    <w:rsid w:val="0085207A"/>
    <w:rsid w:val="00852371"/>
    <w:rsid w:val="008523DE"/>
    <w:rsid w:val="008524AB"/>
    <w:rsid w:val="008527F3"/>
    <w:rsid w:val="00852E0F"/>
    <w:rsid w:val="00853288"/>
    <w:rsid w:val="008535D8"/>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57FCD"/>
    <w:rsid w:val="008600C6"/>
    <w:rsid w:val="008607AB"/>
    <w:rsid w:val="00860A0A"/>
    <w:rsid w:val="0086117F"/>
    <w:rsid w:val="008611CD"/>
    <w:rsid w:val="00861220"/>
    <w:rsid w:val="008613AD"/>
    <w:rsid w:val="0086199A"/>
    <w:rsid w:val="00862228"/>
    <w:rsid w:val="008626B2"/>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6B1E"/>
    <w:rsid w:val="00866E9A"/>
    <w:rsid w:val="00867255"/>
    <w:rsid w:val="008677CA"/>
    <w:rsid w:val="008678CB"/>
    <w:rsid w:val="0086798E"/>
    <w:rsid w:val="00867A40"/>
    <w:rsid w:val="00867D47"/>
    <w:rsid w:val="008700B1"/>
    <w:rsid w:val="008705CF"/>
    <w:rsid w:val="00870B5F"/>
    <w:rsid w:val="008714BE"/>
    <w:rsid w:val="00871996"/>
    <w:rsid w:val="00871D98"/>
    <w:rsid w:val="008723A3"/>
    <w:rsid w:val="00872D1A"/>
    <w:rsid w:val="00873CAB"/>
    <w:rsid w:val="008742A8"/>
    <w:rsid w:val="008742DE"/>
    <w:rsid w:val="008743DE"/>
    <w:rsid w:val="008744D9"/>
    <w:rsid w:val="008746DE"/>
    <w:rsid w:val="008749FA"/>
    <w:rsid w:val="00874AB4"/>
    <w:rsid w:val="00874C40"/>
    <w:rsid w:val="00875067"/>
    <w:rsid w:val="008751E6"/>
    <w:rsid w:val="008757D9"/>
    <w:rsid w:val="00875ADB"/>
    <w:rsid w:val="00875D58"/>
    <w:rsid w:val="00875FCA"/>
    <w:rsid w:val="0087618A"/>
    <w:rsid w:val="008761F2"/>
    <w:rsid w:val="008765B4"/>
    <w:rsid w:val="00876BAC"/>
    <w:rsid w:val="00876D36"/>
    <w:rsid w:val="00876DBB"/>
    <w:rsid w:val="00877186"/>
    <w:rsid w:val="00877329"/>
    <w:rsid w:val="00877422"/>
    <w:rsid w:val="00877EE1"/>
    <w:rsid w:val="00877F12"/>
    <w:rsid w:val="008809B0"/>
    <w:rsid w:val="0088123C"/>
    <w:rsid w:val="008812BB"/>
    <w:rsid w:val="008813BD"/>
    <w:rsid w:val="00881433"/>
    <w:rsid w:val="00881619"/>
    <w:rsid w:val="00881637"/>
    <w:rsid w:val="00881C82"/>
    <w:rsid w:val="00881D61"/>
    <w:rsid w:val="00881E4E"/>
    <w:rsid w:val="00881E52"/>
    <w:rsid w:val="008820BF"/>
    <w:rsid w:val="00882249"/>
    <w:rsid w:val="00882551"/>
    <w:rsid w:val="00882555"/>
    <w:rsid w:val="008826F4"/>
    <w:rsid w:val="00882A24"/>
    <w:rsid w:val="00882A3E"/>
    <w:rsid w:val="00882AC7"/>
    <w:rsid w:val="00883487"/>
    <w:rsid w:val="0088355F"/>
    <w:rsid w:val="00883582"/>
    <w:rsid w:val="00883669"/>
    <w:rsid w:val="00883B5C"/>
    <w:rsid w:val="00883CF0"/>
    <w:rsid w:val="00883DDF"/>
    <w:rsid w:val="00884288"/>
    <w:rsid w:val="00884B75"/>
    <w:rsid w:val="00884BC3"/>
    <w:rsid w:val="00885074"/>
    <w:rsid w:val="008859EB"/>
    <w:rsid w:val="00885BB6"/>
    <w:rsid w:val="008861F5"/>
    <w:rsid w:val="0088728A"/>
    <w:rsid w:val="00890253"/>
    <w:rsid w:val="00890452"/>
    <w:rsid w:val="00890AB0"/>
    <w:rsid w:val="00890DBB"/>
    <w:rsid w:val="00891222"/>
    <w:rsid w:val="00891487"/>
    <w:rsid w:val="00891B06"/>
    <w:rsid w:val="00891FAC"/>
    <w:rsid w:val="00892602"/>
    <w:rsid w:val="008927E8"/>
    <w:rsid w:val="00892C3E"/>
    <w:rsid w:val="00892F75"/>
    <w:rsid w:val="008933C0"/>
    <w:rsid w:val="0089355D"/>
    <w:rsid w:val="00893B1D"/>
    <w:rsid w:val="00893BC0"/>
    <w:rsid w:val="00893E9F"/>
    <w:rsid w:val="00893F0A"/>
    <w:rsid w:val="00894FEE"/>
    <w:rsid w:val="0089534A"/>
    <w:rsid w:val="00895CD6"/>
    <w:rsid w:val="00895E80"/>
    <w:rsid w:val="008968BF"/>
    <w:rsid w:val="00896F84"/>
    <w:rsid w:val="00897033"/>
    <w:rsid w:val="008979B6"/>
    <w:rsid w:val="00897A4A"/>
    <w:rsid w:val="00897AB4"/>
    <w:rsid w:val="00897D1E"/>
    <w:rsid w:val="00897E97"/>
    <w:rsid w:val="008A023E"/>
    <w:rsid w:val="008A0A58"/>
    <w:rsid w:val="008A0CE0"/>
    <w:rsid w:val="008A0E6F"/>
    <w:rsid w:val="008A0E9C"/>
    <w:rsid w:val="008A1161"/>
    <w:rsid w:val="008A1673"/>
    <w:rsid w:val="008A1937"/>
    <w:rsid w:val="008A248F"/>
    <w:rsid w:val="008A2FBA"/>
    <w:rsid w:val="008A3493"/>
    <w:rsid w:val="008A35B7"/>
    <w:rsid w:val="008A3614"/>
    <w:rsid w:val="008A3DFD"/>
    <w:rsid w:val="008A4040"/>
    <w:rsid w:val="008A4267"/>
    <w:rsid w:val="008A494F"/>
    <w:rsid w:val="008A49D2"/>
    <w:rsid w:val="008A4B2C"/>
    <w:rsid w:val="008A4B30"/>
    <w:rsid w:val="008A4D18"/>
    <w:rsid w:val="008A4D9B"/>
    <w:rsid w:val="008A4F42"/>
    <w:rsid w:val="008A5102"/>
    <w:rsid w:val="008A511D"/>
    <w:rsid w:val="008A5229"/>
    <w:rsid w:val="008A53F6"/>
    <w:rsid w:val="008A542D"/>
    <w:rsid w:val="008A55A4"/>
    <w:rsid w:val="008A56A0"/>
    <w:rsid w:val="008A6219"/>
    <w:rsid w:val="008A6369"/>
    <w:rsid w:val="008A6731"/>
    <w:rsid w:val="008A6B4E"/>
    <w:rsid w:val="008A797F"/>
    <w:rsid w:val="008A79D8"/>
    <w:rsid w:val="008A7DBB"/>
    <w:rsid w:val="008B033E"/>
    <w:rsid w:val="008B081D"/>
    <w:rsid w:val="008B09EE"/>
    <w:rsid w:val="008B1419"/>
    <w:rsid w:val="008B18CE"/>
    <w:rsid w:val="008B1B90"/>
    <w:rsid w:val="008B20B2"/>
    <w:rsid w:val="008B269F"/>
    <w:rsid w:val="008B3925"/>
    <w:rsid w:val="008B397D"/>
    <w:rsid w:val="008B3B1C"/>
    <w:rsid w:val="008B3BEB"/>
    <w:rsid w:val="008B4294"/>
    <w:rsid w:val="008B43A0"/>
    <w:rsid w:val="008B4DFB"/>
    <w:rsid w:val="008B4F5C"/>
    <w:rsid w:val="008B531D"/>
    <w:rsid w:val="008B538E"/>
    <w:rsid w:val="008B541D"/>
    <w:rsid w:val="008B54CE"/>
    <w:rsid w:val="008B5BC4"/>
    <w:rsid w:val="008B5FF8"/>
    <w:rsid w:val="008B62F4"/>
    <w:rsid w:val="008B64CE"/>
    <w:rsid w:val="008B6C24"/>
    <w:rsid w:val="008B70FE"/>
    <w:rsid w:val="008B7648"/>
    <w:rsid w:val="008B7656"/>
    <w:rsid w:val="008B7F83"/>
    <w:rsid w:val="008C05F3"/>
    <w:rsid w:val="008C0635"/>
    <w:rsid w:val="008C0CC2"/>
    <w:rsid w:val="008C0F92"/>
    <w:rsid w:val="008C1080"/>
    <w:rsid w:val="008C1131"/>
    <w:rsid w:val="008C131A"/>
    <w:rsid w:val="008C1630"/>
    <w:rsid w:val="008C186F"/>
    <w:rsid w:val="008C21B8"/>
    <w:rsid w:val="008C22CE"/>
    <w:rsid w:val="008C25CC"/>
    <w:rsid w:val="008C28C7"/>
    <w:rsid w:val="008C2A9F"/>
    <w:rsid w:val="008C2CBA"/>
    <w:rsid w:val="008C2D29"/>
    <w:rsid w:val="008C2F5A"/>
    <w:rsid w:val="008C2F86"/>
    <w:rsid w:val="008C3279"/>
    <w:rsid w:val="008C3FF6"/>
    <w:rsid w:val="008C4673"/>
    <w:rsid w:val="008C472C"/>
    <w:rsid w:val="008C4839"/>
    <w:rsid w:val="008C4F96"/>
    <w:rsid w:val="008C6058"/>
    <w:rsid w:val="008C65AF"/>
    <w:rsid w:val="008C7049"/>
    <w:rsid w:val="008C70AD"/>
    <w:rsid w:val="008C7405"/>
    <w:rsid w:val="008C766B"/>
    <w:rsid w:val="008C7D55"/>
    <w:rsid w:val="008C7F10"/>
    <w:rsid w:val="008C7F4D"/>
    <w:rsid w:val="008D0688"/>
    <w:rsid w:val="008D0D1B"/>
    <w:rsid w:val="008D14DE"/>
    <w:rsid w:val="008D15C2"/>
    <w:rsid w:val="008D18AF"/>
    <w:rsid w:val="008D2048"/>
    <w:rsid w:val="008D276E"/>
    <w:rsid w:val="008D27DE"/>
    <w:rsid w:val="008D3DFC"/>
    <w:rsid w:val="008D4C85"/>
    <w:rsid w:val="008D5348"/>
    <w:rsid w:val="008D5488"/>
    <w:rsid w:val="008D5541"/>
    <w:rsid w:val="008D630C"/>
    <w:rsid w:val="008D63A5"/>
    <w:rsid w:val="008D6641"/>
    <w:rsid w:val="008D6E9B"/>
    <w:rsid w:val="008D72FF"/>
    <w:rsid w:val="008D76A0"/>
    <w:rsid w:val="008D7F9D"/>
    <w:rsid w:val="008E01A4"/>
    <w:rsid w:val="008E01AC"/>
    <w:rsid w:val="008E0246"/>
    <w:rsid w:val="008E0421"/>
    <w:rsid w:val="008E073C"/>
    <w:rsid w:val="008E074A"/>
    <w:rsid w:val="008E0798"/>
    <w:rsid w:val="008E094E"/>
    <w:rsid w:val="008E0F70"/>
    <w:rsid w:val="008E10FD"/>
    <w:rsid w:val="008E1538"/>
    <w:rsid w:val="008E16A9"/>
    <w:rsid w:val="008E17B0"/>
    <w:rsid w:val="008E17CC"/>
    <w:rsid w:val="008E1D2A"/>
    <w:rsid w:val="008E2286"/>
    <w:rsid w:val="008E24A5"/>
    <w:rsid w:val="008E274C"/>
    <w:rsid w:val="008E2CD8"/>
    <w:rsid w:val="008E2F1F"/>
    <w:rsid w:val="008E3180"/>
    <w:rsid w:val="008E3217"/>
    <w:rsid w:val="008E336D"/>
    <w:rsid w:val="008E33C7"/>
    <w:rsid w:val="008E3463"/>
    <w:rsid w:val="008E36FC"/>
    <w:rsid w:val="008E3773"/>
    <w:rsid w:val="008E388C"/>
    <w:rsid w:val="008E3F0E"/>
    <w:rsid w:val="008E42F8"/>
    <w:rsid w:val="008E45B9"/>
    <w:rsid w:val="008E49B2"/>
    <w:rsid w:val="008E4D59"/>
    <w:rsid w:val="008E5138"/>
    <w:rsid w:val="008E5677"/>
    <w:rsid w:val="008E5771"/>
    <w:rsid w:val="008E598B"/>
    <w:rsid w:val="008E6201"/>
    <w:rsid w:val="008E636C"/>
    <w:rsid w:val="008E640F"/>
    <w:rsid w:val="008E653E"/>
    <w:rsid w:val="008E67D7"/>
    <w:rsid w:val="008E6945"/>
    <w:rsid w:val="008E6A1E"/>
    <w:rsid w:val="008E6A2F"/>
    <w:rsid w:val="008E6CB7"/>
    <w:rsid w:val="008E793F"/>
    <w:rsid w:val="008E7DFA"/>
    <w:rsid w:val="008F01EA"/>
    <w:rsid w:val="008F0691"/>
    <w:rsid w:val="008F0B90"/>
    <w:rsid w:val="008F0DEC"/>
    <w:rsid w:val="008F11C6"/>
    <w:rsid w:val="008F1E41"/>
    <w:rsid w:val="008F29CA"/>
    <w:rsid w:val="008F2FA2"/>
    <w:rsid w:val="008F3178"/>
    <w:rsid w:val="008F3218"/>
    <w:rsid w:val="008F397D"/>
    <w:rsid w:val="008F3FB5"/>
    <w:rsid w:val="008F4541"/>
    <w:rsid w:val="008F477F"/>
    <w:rsid w:val="008F4780"/>
    <w:rsid w:val="008F5605"/>
    <w:rsid w:val="008F563E"/>
    <w:rsid w:val="008F591D"/>
    <w:rsid w:val="008F5938"/>
    <w:rsid w:val="008F5C1F"/>
    <w:rsid w:val="008F5C2A"/>
    <w:rsid w:val="008F5D8E"/>
    <w:rsid w:val="008F5ED5"/>
    <w:rsid w:val="008F694A"/>
    <w:rsid w:val="008F77CF"/>
    <w:rsid w:val="008F7900"/>
    <w:rsid w:val="008F7A07"/>
    <w:rsid w:val="008F7E3D"/>
    <w:rsid w:val="0090005D"/>
    <w:rsid w:val="0090063C"/>
    <w:rsid w:val="0090065D"/>
    <w:rsid w:val="009006E1"/>
    <w:rsid w:val="0090074D"/>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3FB2"/>
    <w:rsid w:val="009040E6"/>
    <w:rsid w:val="009044C2"/>
    <w:rsid w:val="00904503"/>
    <w:rsid w:val="00904AA6"/>
    <w:rsid w:val="00904D2F"/>
    <w:rsid w:val="00905060"/>
    <w:rsid w:val="009051BE"/>
    <w:rsid w:val="009055B7"/>
    <w:rsid w:val="0090561D"/>
    <w:rsid w:val="009060E6"/>
    <w:rsid w:val="00906197"/>
    <w:rsid w:val="00906C20"/>
    <w:rsid w:val="00906E3C"/>
    <w:rsid w:val="009071FC"/>
    <w:rsid w:val="00907520"/>
    <w:rsid w:val="00907C19"/>
    <w:rsid w:val="00910611"/>
    <w:rsid w:val="009109CE"/>
    <w:rsid w:val="00910AB8"/>
    <w:rsid w:val="00910BA7"/>
    <w:rsid w:val="00910D61"/>
    <w:rsid w:val="00911084"/>
    <w:rsid w:val="009118F9"/>
    <w:rsid w:val="00911D94"/>
    <w:rsid w:val="00912228"/>
    <w:rsid w:val="00913977"/>
    <w:rsid w:val="00913DD1"/>
    <w:rsid w:val="00914099"/>
    <w:rsid w:val="00914203"/>
    <w:rsid w:val="009142BC"/>
    <w:rsid w:val="00914894"/>
    <w:rsid w:val="009149A3"/>
    <w:rsid w:val="00914B66"/>
    <w:rsid w:val="00914B77"/>
    <w:rsid w:val="00914FE8"/>
    <w:rsid w:val="009155EE"/>
    <w:rsid w:val="0091594E"/>
    <w:rsid w:val="00915CE8"/>
    <w:rsid w:val="009163F2"/>
    <w:rsid w:val="00916A21"/>
    <w:rsid w:val="00916D03"/>
    <w:rsid w:val="00917481"/>
    <w:rsid w:val="0091760A"/>
    <w:rsid w:val="009177C1"/>
    <w:rsid w:val="00917E0E"/>
    <w:rsid w:val="00917F6F"/>
    <w:rsid w:val="009203AB"/>
    <w:rsid w:val="00920884"/>
    <w:rsid w:val="00920E92"/>
    <w:rsid w:val="00920EF8"/>
    <w:rsid w:val="009228DD"/>
    <w:rsid w:val="00922CB4"/>
    <w:rsid w:val="009231C2"/>
    <w:rsid w:val="00923476"/>
    <w:rsid w:val="00923BB4"/>
    <w:rsid w:val="00923C17"/>
    <w:rsid w:val="00923CE0"/>
    <w:rsid w:val="00924343"/>
    <w:rsid w:val="00925294"/>
    <w:rsid w:val="0092560D"/>
    <w:rsid w:val="00925867"/>
    <w:rsid w:val="00925CA6"/>
    <w:rsid w:val="00925DD5"/>
    <w:rsid w:val="0092629E"/>
    <w:rsid w:val="0092649C"/>
    <w:rsid w:val="009265CC"/>
    <w:rsid w:val="0092748A"/>
    <w:rsid w:val="0092752C"/>
    <w:rsid w:val="009275B8"/>
    <w:rsid w:val="00927D16"/>
    <w:rsid w:val="00927D5B"/>
    <w:rsid w:val="00927F34"/>
    <w:rsid w:val="00930216"/>
    <w:rsid w:val="00930A51"/>
    <w:rsid w:val="00930F70"/>
    <w:rsid w:val="00931308"/>
    <w:rsid w:val="009314C9"/>
    <w:rsid w:val="009314FD"/>
    <w:rsid w:val="00931A98"/>
    <w:rsid w:val="00932166"/>
    <w:rsid w:val="009321E6"/>
    <w:rsid w:val="0093234D"/>
    <w:rsid w:val="009323CD"/>
    <w:rsid w:val="00932C4A"/>
    <w:rsid w:val="00932CC6"/>
    <w:rsid w:val="00932CD9"/>
    <w:rsid w:val="009335CA"/>
    <w:rsid w:val="0093371C"/>
    <w:rsid w:val="00933808"/>
    <w:rsid w:val="00933951"/>
    <w:rsid w:val="00933956"/>
    <w:rsid w:val="00933A6A"/>
    <w:rsid w:val="00933CA6"/>
    <w:rsid w:val="00934643"/>
    <w:rsid w:val="00934780"/>
    <w:rsid w:val="009348A1"/>
    <w:rsid w:val="00934F70"/>
    <w:rsid w:val="00935203"/>
    <w:rsid w:val="009353B3"/>
    <w:rsid w:val="0093549A"/>
    <w:rsid w:val="00935E16"/>
    <w:rsid w:val="009363E8"/>
    <w:rsid w:val="00936729"/>
    <w:rsid w:val="0093697F"/>
    <w:rsid w:val="00936ED8"/>
    <w:rsid w:val="009370E1"/>
    <w:rsid w:val="009370FC"/>
    <w:rsid w:val="0093733D"/>
    <w:rsid w:val="009374A6"/>
    <w:rsid w:val="00937C1B"/>
    <w:rsid w:val="00937C62"/>
    <w:rsid w:val="00937F44"/>
    <w:rsid w:val="00940600"/>
    <w:rsid w:val="00940BD8"/>
    <w:rsid w:val="00940DB8"/>
    <w:rsid w:val="00941155"/>
    <w:rsid w:val="0094133E"/>
    <w:rsid w:val="00941805"/>
    <w:rsid w:val="00941815"/>
    <w:rsid w:val="00941AE5"/>
    <w:rsid w:val="00941C32"/>
    <w:rsid w:val="00941F9F"/>
    <w:rsid w:val="009420E6"/>
    <w:rsid w:val="00942313"/>
    <w:rsid w:val="009423D8"/>
    <w:rsid w:val="009425F9"/>
    <w:rsid w:val="00942858"/>
    <w:rsid w:val="00942E7A"/>
    <w:rsid w:val="00942FC0"/>
    <w:rsid w:val="0094336B"/>
    <w:rsid w:val="009435B6"/>
    <w:rsid w:val="0094373F"/>
    <w:rsid w:val="009438F3"/>
    <w:rsid w:val="00943ABA"/>
    <w:rsid w:val="00943F5B"/>
    <w:rsid w:val="0094423E"/>
    <w:rsid w:val="0094481F"/>
    <w:rsid w:val="00944BCB"/>
    <w:rsid w:val="00944C33"/>
    <w:rsid w:val="00944F41"/>
    <w:rsid w:val="00945136"/>
    <w:rsid w:val="00945823"/>
    <w:rsid w:val="00945833"/>
    <w:rsid w:val="00945B5E"/>
    <w:rsid w:val="00945BE7"/>
    <w:rsid w:val="00945D36"/>
    <w:rsid w:val="00945FC0"/>
    <w:rsid w:val="009463E2"/>
    <w:rsid w:val="009464C8"/>
    <w:rsid w:val="009465CB"/>
    <w:rsid w:val="009474E8"/>
    <w:rsid w:val="0095004F"/>
    <w:rsid w:val="00950620"/>
    <w:rsid w:val="009509FD"/>
    <w:rsid w:val="00950CE7"/>
    <w:rsid w:val="00951261"/>
    <w:rsid w:val="009517DA"/>
    <w:rsid w:val="00951AE4"/>
    <w:rsid w:val="009526ED"/>
    <w:rsid w:val="00952D79"/>
    <w:rsid w:val="00953349"/>
    <w:rsid w:val="00953B26"/>
    <w:rsid w:val="00953BC4"/>
    <w:rsid w:val="00953C2F"/>
    <w:rsid w:val="009544EB"/>
    <w:rsid w:val="009545A1"/>
    <w:rsid w:val="00954784"/>
    <w:rsid w:val="009548C2"/>
    <w:rsid w:val="00954A06"/>
    <w:rsid w:val="00954B9B"/>
    <w:rsid w:val="00955071"/>
    <w:rsid w:val="00955916"/>
    <w:rsid w:val="009564D6"/>
    <w:rsid w:val="009566F8"/>
    <w:rsid w:val="00956846"/>
    <w:rsid w:val="00956988"/>
    <w:rsid w:val="00956B96"/>
    <w:rsid w:val="00956CDF"/>
    <w:rsid w:val="00956CE5"/>
    <w:rsid w:val="00956D70"/>
    <w:rsid w:val="009572D6"/>
    <w:rsid w:val="009573D6"/>
    <w:rsid w:val="00957480"/>
    <w:rsid w:val="00960027"/>
    <w:rsid w:val="00960533"/>
    <w:rsid w:val="0096057B"/>
    <w:rsid w:val="00960746"/>
    <w:rsid w:val="00960888"/>
    <w:rsid w:val="00960D92"/>
    <w:rsid w:val="00960E77"/>
    <w:rsid w:val="00961311"/>
    <w:rsid w:val="009613E6"/>
    <w:rsid w:val="00961651"/>
    <w:rsid w:val="009616A3"/>
    <w:rsid w:val="00961B6C"/>
    <w:rsid w:val="0096202C"/>
    <w:rsid w:val="00962073"/>
    <w:rsid w:val="0096213D"/>
    <w:rsid w:val="009625E5"/>
    <w:rsid w:val="0096284B"/>
    <w:rsid w:val="00962A3E"/>
    <w:rsid w:val="00962A99"/>
    <w:rsid w:val="00962C35"/>
    <w:rsid w:val="00962CD8"/>
    <w:rsid w:val="00962DBA"/>
    <w:rsid w:val="009631EE"/>
    <w:rsid w:val="0096341A"/>
    <w:rsid w:val="0096353B"/>
    <w:rsid w:val="0096365D"/>
    <w:rsid w:val="00963CB6"/>
    <w:rsid w:val="00963FB8"/>
    <w:rsid w:val="00964197"/>
    <w:rsid w:val="00964425"/>
    <w:rsid w:val="0096455F"/>
    <w:rsid w:val="0096481F"/>
    <w:rsid w:val="00964997"/>
    <w:rsid w:val="00965E56"/>
    <w:rsid w:val="00965F20"/>
    <w:rsid w:val="00966232"/>
    <w:rsid w:val="00966408"/>
    <w:rsid w:val="009664C7"/>
    <w:rsid w:val="009664D2"/>
    <w:rsid w:val="009672CB"/>
    <w:rsid w:val="00967449"/>
    <w:rsid w:val="00967760"/>
    <w:rsid w:val="009679F3"/>
    <w:rsid w:val="00967BA9"/>
    <w:rsid w:val="009701A8"/>
    <w:rsid w:val="009703F5"/>
    <w:rsid w:val="0097047F"/>
    <w:rsid w:val="00970F83"/>
    <w:rsid w:val="009717A4"/>
    <w:rsid w:val="0097188E"/>
    <w:rsid w:val="00971B7A"/>
    <w:rsid w:val="00971DB8"/>
    <w:rsid w:val="009727DA"/>
    <w:rsid w:val="00972F25"/>
    <w:rsid w:val="00972F2A"/>
    <w:rsid w:val="009732AB"/>
    <w:rsid w:val="00973709"/>
    <w:rsid w:val="00973BCE"/>
    <w:rsid w:val="00973D91"/>
    <w:rsid w:val="00974C2D"/>
    <w:rsid w:val="00975349"/>
    <w:rsid w:val="009757A2"/>
    <w:rsid w:val="00975E3E"/>
    <w:rsid w:val="00975F27"/>
    <w:rsid w:val="009764A3"/>
    <w:rsid w:val="00976CBD"/>
    <w:rsid w:val="00977D86"/>
    <w:rsid w:val="00977E2C"/>
    <w:rsid w:val="00977F3D"/>
    <w:rsid w:val="0098051A"/>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C26"/>
    <w:rsid w:val="0098525B"/>
    <w:rsid w:val="00985717"/>
    <w:rsid w:val="00985756"/>
    <w:rsid w:val="00985770"/>
    <w:rsid w:val="009857D5"/>
    <w:rsid w:val="00986370"/>
    <w:rsid w:val="00986D96"/>
    <w:rsid w:val="00987152"/>
    <w:rsid w:val="0098734F"/>
    <w:rsid w:val="00987C36"/>
    <w:rsid w:val="00987E12"/>
    <w:rsid w:val="00987E1A"/>
    <w:rsid w:val="0099046B"/>
    <w:rsid w:val="00991036"/>
    <w:rsid w:val="009917AB"/>
    <w:rsid w:val="00991B97"/>
    <w:rsid w:val="00991FD7"/>
    <w:rsid w:val="00992523"/>
    <w:rsid w:val="00992AEB"/>
    <w:rsid w:val="00992D28"/>
    <w:rsid w:val="00992ECB"/>
    <w:rsid w:val="00992FBB"/>
    <w:rsid w:val="0099305B"/>
    <w:rsid w:val="00993131"/>
    <w:rsid w:val="0099342F"/>
    <w:rsid w:val="009939D8"/>
    <w:rsid w:val="00993E62"/>
    <w:rsid w:val="0099417B"/>
    <w:rsid w:val="009942C0"/>
    <w:rsid w:val="00994642"/>
    <w:rsid w:val="00994811"/>
    <w:rsid w:val="00995166"/>
    <w:rsid w:val="009955DF"/>
    <w:rsid w:val="009964C9"/>
    <w:rsid w:val="009966DC"/>
    <w:rsid w:val="009968FE"/>
    <w:rsid w:val="009972A5"/>
    <w:rsid w:val="009973A9"/>
    <w:rsid w:val="00997536"/>
    <w:rsid w:val="009977E5"/>
    <w:rsid w:val="00997957"/>
    <w:rsid w:val="00997B4D"/>
    <w:rsid w:val="00997C1A"/>
    <w:rsid w:val="009A00D6"/>
    <w:rsid w:val="009A0411"/>
    <w:rsid w:val="009A0427"/>
    <w:rsid w:val="009A0445"/>
    <w:rsid w:val="009A067B"/>
    <w:rsid w:val="009A0733"/>
    <w:rsid w:val="009A0D2D"/>
    <w:rsid w:val="009A10C8"/>
    <w:rsid w:val="009A1825"/>
    <w:rsid w:val="009A1838"/>
    <w:rsid w:val="009A1882"/>
    <w:rsid w:val="009A19DE"/>
    <w:rsid w:val="009A1CAA"/>
    <w:rsid w:val="009A27D6"/>
    <w:rsid w:val="009A2D35"/>
    <w:rsid w:val="009A2D67"/>
    <w:rsid w:val="009A311F"/>
    <w:rsid w:val="009A38D8"/>
    <w:rsid w:val="009A39E3"/>
    <w:rsid w:val="009A3F56"/>
    <w:rsid w:val="009A4488"/>
    <w:rsid w:val="009A4825"/>
    <w:rsid w:val="009A4CCC"/>
    <w:rsid w:val="009A4F7F"/>
    <w:rsid w:val="009A519B"/>
    <w:rsid w:val="009A537C"/>
    <w:rsid w:val="009A5411"/>
    <w:rsid w:val="009A5AE8"/>
    <w:rsid w:val="009A5CB9"/>
    <w:rsid w:val="009A5ED3"/>
    <w:rsid w:val="009A6289"/>
    <w:rsid w:val="009A6475"/>
    <w:rsid w:val="009A668B"/>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BD0"/>
    <w:rsid w:val="009B1E53"/>
    <w:rsid w:val="009B1F99"/>
    <w:rsid w:val="009B20D0"/>
    <w:rsid w:val="009B2875"/>
    <w:rsid w:val="009B2B5A"/>
    <w:rsid w:val="009B38ED"/>
    <w:rsid w:val="009B3A51"/>
    <w:rsid w:val="009B3ABD"/>
    <w:rsid w:val="009B3F7A"/>
    <w:rsid w:val="009B4CB4"/>
    <w:rsid w:val="009B51C7"/>
    <w:rsid w:val="009B5328"/>
    <w:rsid w:val="009B5413"/>
    <w:rsid w:val="009B604D"/>
    <w:rsid w:val="009B6651"/>
    <w:rsid w:val="009B6A65"/>
    <w:rsid w:val="009B6CD8"/>
    <w:rsid w:val="009B7438"/>
    <w:rsid w:val="009B7E1A"/>
    <w:rsid w:val="009C000B"/>
    <w:rsid w:val="009C0097"/>
    <w:rsid w:val="009C04E1"/>
    <w:rsid w:val="009C0C35"/>
    <w:rsid w:val="009C1021"/>
    <w:rsid w:val="009C122D"/>
    <w:rsid w:val="009C1262"/>
    <w:rsid w:val="009C17C1"/>
    <w:rsid w:val="009C18B0"/>
    <w:rsid w:val="009C1B7D"/>
    <w:rsid w:val="009C1C1A"/>
    <w:rsid w:val="009C1CBA"/>
    <w:rsid w:val="009C1FAD"/>
    <w:rsid w:val="009C1FFC"/>
    <w:rsid w:val="009C2060"/>
    <w:rsid w:val="009C32C7"/>
    <w:rsid w:val="009C358A"/>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214"/>
    <w:rsid w:val="009C6A3A"/>
    <w:rsid w:val="009C76FD"/>
    <w:rsid w:val="009C7D7A"/>
    <w:rsid w:val="009D01BF"/>
    <w:rsid w:val="009D055A"/>
    <w:rsid w:val="009D0A75"/>
    <w:rsid w:val="009D0F7C"/>
    <w:rsid w:val="009D111E"/>
    <w:rsid w:val="009D171D"/>
    <w:rsid w:val="009D1B6A"/>
    <w:rsid w:val="009D1CBB"/>
    <w:rsid w:val="009D2056"/>
    <w:rsid w:val="009D214A"/>
    <w:rsid w:val="009D2576"/>
    <w:rsid w:val="009D26DF"/>
    <w:rsid w:val="009D2953"/>
    <w:rsid w:val="009D2D3A"/>
    <w:rsid w:val="009D301C"/>
    <w:rsid w:val="009D34B5"/>
    <w:rsid w:val="009D3654"/>
    <w:rsid w:val="009D3EDE"/>
    <w:rsid w:val="009D3EF2"/>
    <w:rsid w:val="009D3F73"/>
    <w:rsid w:val="009D48DA"/>
    <w:rsid w:val="009D59CD"/>
    <w:rsid w:val="009D614A"/>
    <w:rsid w:val="009D66E2"/>
    <w:rsid w:val="009D6933"/>
    <w:rsid w:val="009D6BCA"/>
    <w:rsid w:val="009D6E37"/>
    <w:rsid w:val="009D7045"/>
    <w:rsid w:val="009D75B8"/>
    <w:rsid w:val="009D7A5B"/>
    <w:rsid w:val="009D7BBB"/>
    <w:rsid w:val="009D7C63"/>
    <w:rsid w:val="009E011F"/>
    <w:rsid w:val="009E0146"/>
    <w:rsid w:val="009E02DF"/>
    <w:rsid w:val="009E07FF"/>
    <w:rsid w:val="009E0B79"/>
    <w:rsid w:val="009E1120"/>
    <w:rsid w:val="009E1CD4"/>
    <w:rsid w:val="009E20B4"/>
    <w:rsid w:val="009E222A"/>
    <w:rsid w:val="009E2269"/>
    <w:rsid w:val="009E229C"/>
    <w:rsid w:val="009E23EC"/>
    <w:rsid w:val="009E2C12"/>
    <w:rsid w:val="009E30BF"/>
    <w:rsid w:val="009E3807"/>
    <w:rsid w:val="009E3ACC"/>
    <w:rsid w:val="009E403B"/>
    <w:rsid w:val="009E447D"/>
    <w:rsid w:val="009E493B"/>
    <w:rsid w:val="009E4B17"/>
    <w:rsid w:val="009E4B3D"/>
    <w:rsid w:val="009E5668"/>
    <w:rsid w:val="009E56FD"/>
    <w:rsid w:val="009E5B6D"/>
    <w:rsid w:val="009E5CBA"/>
    <w:rsid w:val="009E6178"/>
    <w:rsid w:val="009E66EC"/>
    <w:rsid w:val="009E67D3"/>
    <w:rsid w:val="009E6951"/>
    <w:rsid w:val="009E6D81"/>
    <w:rsid w:val="009E6DD4"/>
    <w:rsid w:val="009E7271"/>
    <w:rsid w:val="009E749B"/>
    <w:rsid w:val="009E75C1"/>
    <w:rsid w:val="009E774F"/>
    <w:rsid w:val="009E775E"/>
    <w:rsid w:val="009E77D2"/>
    <w:rsid w:val="009F0060"/>
    <w:rsid w:val="009F026B"/>
    <w:rsid w:val="009F0885"/>
    <w:rsid w:val="009F0961"/>
    <w:rsid w:val="009F0AB3"/>
    <w:rsid w:val="009F0DE4"/>
    <w:rsid w:val="009F0F3F"/>
    <w:rsid w:val="009F13EE"/>
    <w:rsid w:val="009F15B7"/>
    <w:rsid w:val="009F19E9"/>
    <w:rsid w:val="009F1A8A"/>
    <w:rsid w:val="009F1F34"/>
    <w:rsid w:val="009F2287"/>
    <w:rsid w:val="009F26B9"/>
    <w:rsid w:val="009F287E"/>
    <w:rsid w:val="009F2ABE"/>
    <w:rsid w:val="009F361B"/>
    <w:rsid w:val="009F36C9"/>
    <w:rsid w:val="009F3E58"/>
    <w:rsid w:val="009F3FBC"/>
    <w:rsid w:val="009F45DB"/>
    <w:rsid w:val="009F50F6"/>
    <w:rsid w:val="009F5A56"/>
    <w:rsid w:val="009F5D6C"/>
    <w:rsid w:val="009F5E41"/>
    <w:rsid w:val="009F6434"/>
    <w:rsid w:val="009F65D6"/>
    <w:rsid w:val="009F77AA"/>
    <w:rsid w:val="009F7F30"/>
    <w:rsid w:val="009F7FD1"/>
    <w:rsid w:val="00A00434"/>
    <w:rsid w:val="00A009FA"/>
    <w:rsid w:val="00A00CE6"/>
    <w:rsid w:val="00A00E8E"/>
    <w:rsid w:val="00A00F1A"/>
    <w:rsid w:val="00A0101A"/>
    <w:rsid w:val="00A01552"/>
    <w:rsid w:val="00A01658"/>
    <w:rsid w:val="00A0170C"/>
    <w:rsid w:val="00A01A77"/>
    <w:rsid w:val="00A02399"/>
    <w:rsid w:val="00A0292A"/>
    <w:rsid w:val="00A03784"/>
    <w:rsid w:val="00A038D7"/>
    <w:rsid w:val="00A03CE4"/>
    <w:rsid w:val="00A03F3A"/>
    <w:rsid w:val="00A04B74"/>
    <w:rsid w:val="00A054F9"/>
    <w:rsid w:val="00A05567"/>
    <w:rsid w:val="00A05DFB"/>
    <w:rsid w:val="00A06460"/>
    <w:rsid w:val="00A06745"/>
    <w:rsid w:val="00A06E41"/>
    <w:rsid w:val="00A070DA"/>
    <w:rsid w:val="00A0718E"/>
    <w:rsid w:val="00A07421"/>
    <w:rsid w:val="00A0778F"/>
    <w:rsid w:val="00A10082"/>
    <w:rsid w:val="00A101FF"/>
    <w:rsid w:val="00A10480"/>
    <w:rsid w:val="00A108FC"/>
    <w:rsid w:val="00A10E9B"/>
    <w:rsid w:val="00A1131E"/>
    <w:rsid w:val="00A11357"/>
    <w:rsid w:val="00A11C75"/>
    <w:rsid w:val="00A11EB6"/>
    <w:rsid w:val="00A12539"/>
    <w:rsid w:val="00A12BA5"/>
    <w:rsid w:val="00A12D53"/>
    <w:rsid w:val="00A12DFE"/>
    <w:rsid w:val="00A132AE"/>
    <w:rsid w:val="00A1343D"/>
    <w:rsid w:val="00A13E05"/>
    <w:rsid w:val="00A13E18"/>
    <w:rsid w:val="00A140E7"/>
    <w:rsid w:val="00A14270"/>
    <w:rsid w:val="00A14792"/>
    <w:rsid w:val="00A1503B"/>
    <w:rsid w:val="00A152CB"/>
    <w:rsid w:val="00A1573C"/>
    <w:rsid w:val="00A15839"/>
    <w:rsid w:val="00A15910"/>
    <w:rsid w:val="00A15E38"/>
    <w:rsid w:val="00A15EE5"/>
    <w:rsid w:val="00A166E1"/>
    <w:rsid w:val="00A1744A"/>
    <w:rsid w:val="00A177AA"/>
    <w:rsid w:val="00A17A17"/>
    <w:rsid w:val="00A17BC5"/>
    <w:rsid w:val="00A17CA2"/>
    <w:rsid w:val="00A17CB9"/>
    <w:rsid w:val="00A21009"/>
    <w:rsid w:val="00A21489"/>
    <w:rsid w:val="00A214A4"/>
    <w:rsid w:val="00A21EF6"/>
    <w:rsid w:val="00A226BC"/>
    <w:rsid w:val="00A22C5D"/>
    <w:rsid w:val="00A2311D"/>
    <w:rsid w:val="00A23221"/>
    <w:rsid w:val="00A2359B"/>
    <w:rsid w:val="00A2389A"/>
    <w:rsid w:val="00A23BAD"/>
    <w:rsid w:val="00A23D48"/>
    <w:rsid w:val="00A23F4C"/>
    <w:rsid w:val="00A23FCF"/>
    <w:rsid w:val="00A2400F"/>
    <w:rsid w:val="00A2435B"/>
    <w:rsid w:val="00A249CC"/>
    <w:rsid w:val="00A2539B"/>
    <w:rsid w:val="00A2598E"/>
    <w:rsid w:val="00A25E00"/>
    <w:rsid w:val="00A26006"/>
    <w:rsid w:val="00A2677B"/>
    <w:rsid w:val="00A26789"/>
    <w:rsid w:val="00A26A6B"/>
    <w:rsid w:val="00A26C8D"/>
    <w:rsid w:val="00A26FEC"/>
    <w:rsid w:val="00A272EF"/>
    <w:rsid w:val="00A27858"/>
    <w:rsid w:val="00A27BCA"/>
    <w:rsid w:val="00A308A4"/>
    <w:rsid w:val="00A30DE9"/>
    <w:rsid w:val="00A31275"/>
    <w:rsid w:val="00A31376"/>
    <w:rsid w:val="00A31810"/>
    <w:rsid w:val="00A31C9A"/>
    <w:rsid w:val="00A31F4B"/>
    <w:rsid w:val="00A32254"/>
    <w:rsid w:val="00A323F7"/>
    <w:rsid w:val="00A325C5"/>
    <w:rsid w:val="00A32625"/>
    <w:rsid w:val="00A32E0C"/>
    <w:rsid w:val="00A3301E"/>
    <w:rsid w:val="00A3311F"/>
    <w:rsid w:val="00A33166"/>
    <w:rsid w:val="00A338D5"/>
    <w:rsid w:val="00A339EA"/>
    <w:rsid w:val="00A33AF7"/>
    <w:rsid w:val="00A33D88"/>
    <w:rsid w:val="00A33E1A"/>
    <w:rsid w:val="00A34010"/>
    <w:rsid w:val="00A343D7"/>
    <w:rsid w:val="00A344A0"/>
    <w:rsid w:val="00A346C0"/>
    <w:rsid w:val="00A348FF"/>
    <w:rsid w:val="00A34BBD"/>
    <w:rsid w:val="00A34DE7"/>
    <w:rsid w:val="00A34EFF"/>
    <w:rsid w:val="00A35181"/>
    <w:rsid w:val="00A35520"/>
    <w:rsid w:val="00A35679"/>
    <w:rsid w:val="00A35737"/>
    <w:rsid w:val="00A35E95"/>
    <w:rsid w:val="00A360EC"/>
    <w:rsid w:val="00A3650B"/>
    <w:rsid w:val="00A3651B"/>
    <w:rsid w:val="00A3660F"/>
    <w:rsid w:val="00A36A4E"/>
    <w:rsid w:val="00A36EF2"/>
    <w:rsid w:val="00A36F6B"/>
    <w:rsid w:val="00A37207"/>
    <w:rsid w:val="00A37D27"/>
    <w:rsid w:val="00A40244"/>
    <w:rsid w:val="00A402B3"/>
    <w:rsid w:val="00A4042E"/>
    <w:rsid w:val="00A40458"/>
    <w:rsid w:val="00A4058D"/>
    <w:rsid w:val="00A406D8"/>
    <w:rsid w:val="00A409DB"/>
    <w:rsid w:val="00A40C5B"/>
    <w:rsid w:val="00A40F96"/>
    <w:rsid w:val="00A40F9F"/>
    <w:rsid w:val="00A4155F"/>
    <w:rsid w:val="00A4161C"/>
    <w:rsid w:val="00A41A3C"/>
    <w:rsid w:val="00A41BE6"/>
    <w:rsid w:val="00A41C2F"/>
    <w:rsid w:val="00A41D09"/>
    <w:rsid w:val="00A41E10"/>
    <w:rsid w:val="00A41EFC"/>
    <w:rsid w:val="00A424A9"/>
    <w:rsid w:val="00A42D26"/>
    <w:rsid w:val="00A430AA"/>
    <w:rsid w:val="00A43212"/>
    <w:rsid w:val="00A432EA"/>
    <w:rsid w:val="00A43558"/>
    <w:rsid w:val="00A43B30"/>
    <w:rsid w:val="00A43BD5"/>
    <w:rsid w:val="00A43F09"/>
    <w:rsid w:val="00A44041"/>
    <w:rsid w:val="00A44126"/>
    <w:rsid w:val="00A445EE"/>
    <w:rsid w:val="00A4489A"/>
    <w:rsid w:val="00A44993"/>
    <w:rsid w:val="00A44B72"/>
    <w:rsid w:val="00A44C52"/>
    <w:rsid w:val="00A44E13"/>
    <w:rsid w:val="00A45146"/>
    <w:rsid w:val="00A451B8"/>
    <w:rsid w:val="00A452C4"/>
    <w:rsid w:val="00A45D21"/>
    <w:rsid w:val="00A45F2E"/>
    <w:rsid w:val="00A466FB"/>
    <w:rsid w:val="00A46765"/>
    <w:rsid w:val="00A46907"/>
    <w:rsid w:val="00A46D48"/>
    <w:rsid w:val="00A47321"/>
    <w:rsid w:val="00A47672"/>
    <w:rsid w:val="00A4777A"/>
    <w:rsid w:val="00A47C4F"/>
    <w:rsid w:val="00A47D6E"/>
    <w:rsid w:val="00A5074B"/>
    <w:rsid w:val="00A50A7F"/>
    <w:rsid w:val="00A50E1B"/>
    <w:rsid w:val="00A50E61"/>
    <w:rsid w:val="00A51707"/>
    <w:rsid w:val="00A518EA"/>
    <w:rsid w:val="00A51FD1"/>
    <w:rsid w:val="00A52111"/>
    <w:rsid w:val="00A523FD"/>
    <w:rsid w:val="00A524A9"/>
    <w:rsid w:val="00A524D1"/>
    <w:rsid w:val="00A526ED"/>
    <w:rsid w:val="00A52B17"/>
    <w:rsid w:val="00A52BB3"/>
    <w:rsid w:val="00A53209"/>
    <w:rsid w:val="00A53914"/>
    <w:rsid w:val="00A539D8"/>
    <w:rsid w:val="00A53A90"/>
    <w:rsid w:val="00A53B03"/>
    <w:rsid w:val="00A5484D"/>
    <w:rsid w:val="00A549C9"/>
    <w:rsid w:val="00A54E7B"/>
    <w:rsid w:val="00A5591E"/>
    <w:rsid w:val="00A55B65"/>
    <w:rsid w:val="00A55CC4"/>
    <w:rsid w:val="00A55DFF"/>
    <w:rsid w:val="00A5653C"/>
    <w:rsid w:val="00A56E9B"/>
    <w:rsid w:val="00A5739C"/>
    <w:rsid w:val="00A57A5D"/>
    <w:rsid w:val="00A57B9F"/>
    <w:rsid w:val="00A57F81"/>
    <w:rsid w:val="00A57FF7"/>
    <w:rsid w:val="00A60411"/>
    <w:rsid w:val="00A60469"/>
    <w:rsid w:val="00A60957"/>
    <w:rsid w:val="00A60B19"/>
    <w:rsid w:val="00A60B6E"/>
    <w:rsid w:val="00A61B02"/>
    <w:rsid w:val="00A62A3E"/>
    <w:rsid w:val="00A62C05"/>
    <w:rsid w:val="00A62C6C"/>
    <w:rsid w:val="00A631D8"/>
    <w:rsid w:val="00A63D56"/>
    <w:rsid w:val="00A63E70"/>
    <w:rsid w:val="00A6413A"/>
    <w:rsid w:val="00A64461"/>
    <w:rsid w:val="00A644F3"/>
    <w:rsid w:val="00A6456B"/>
    <w:rsid w:val="00A64999"/>
    <w:rsid w:val="00A64B26"/>
    <w:rsid w:val="00A64D2B"/>
    <w:rsid w:val="00A6565F"/>
    <w:rsid w:val="00A6579C"/>
    <w:rsid w:val="00A657EA"/>
    <w:rsid w:val="00A658CE"/>
    <w:rsid w:val="00A65A3D"/>
    <w:rsid w:val="00A6608A"/>
    <w:rsid w:val="00A6608B"/>
    <w:rsid w:val="00A663B9"/>
    <w:rsid w:val="00A663C6"/>
    <w:rsid w:val="00A667D6"/>
    <w:rsid w:val="00A671C5"/>
    <w:rsid w:val="00A67CED"/>
    <w:rsid w:val="00A67D28"/>
    <w:rsid w:val="00A67F2F"/>
    <w:rsid w:val="00A70683"/>
    <w:rsid w:val="00A7096D"/>
    <w:rsid w:val="00A70D4F"/>
    <w:rsid w:val="00A71007"/>
    <w:rsid w:val="00A710C3"/>
    <w:rsid w:val="00A71C70"/>
    <w:rsid w:val="00A72988"/>
    <w:rsid w:val="00A72F70"/>
    <w:rsid w:val="00A72FBC"/>
    <w:rsid w:val="00A72FF2"/>
    <w:rsid w:val="00A7315C"/>
    <w:rsid w:val="00A735BD"/>
    <w:rsid w:val="00A739B3"/>
    <w:rsid w:val="00A73A23"/>
    <w:rsid w:val="00A73CC6"/>
    <w:rsid w:val="00A73D09"/>
    <w:rsid w:val="00A74362"/>
    <w:rsid w:val="00A743EF"/>
    <w:rsid w:val="00A74A48"/>
    <w:rsid w:val="00A74C63"/>
    <w:rsid w:val="00A74D6D"/>
    <w:rsid w:val="00A74D9F"/>
    <w:rsid w:val="00A74E05"/>
    <w:rsid w:val="00A75431"/>
    <w:rsid w:val="00A756D1"/>
    <w:rsid w:val="00A758EB"/>
    <w:rsid w:val="00A7594A"/>
    <w:rsid w:val="00A75B25"/>
    <w:rsid w:val="00A761C3"/>
    <w:rsid w:val="00A76633"/>
    <w:rsid w:val="00A76649"/>
    <w:rsid w:val="00A7696D"/>
    <w:rsid w:val="00A76A07"/>
    <w:rsid w:val="00A76D3F"/>
    <w:rsid w:val="00A76DA0"/>
    <w:rsid w:val="00A771C0"/>
    <w:rsid w:val="00A77222"/>
    <w:rsid w:val="00A77594"/>
    <w:rsid w:val="00A779A5"/>
    <w:rsid w:val="00A77C68"/>
    <w:rsid w:val="00A77E21"/>
    <w:rsid w:val="00A77F24"/>
    <w:rsid w:val="00A80132"/>
    <w:rsid w:val="00A8033D"/>
    <w:rsid w:val="00A80666"/>
    <w:rsid w:val="00A806AA"/>
    <w:rsid w:val="00A80857"/>
    <w:rsid w:val="00A80DB4"/>
    <w:rsid w:val="00A80EBB"/>
    <w:rsid w:val="00A80F2B"/>
    <w:rsid w:val="00A816EF"/>
    <w:rsid w:val="00A81A4D"/>
    <w:rsid w:val="00A81A84"/>
    <w:rsid w:val="00A81DA6"/>
    <w:rsid w:val="00A81EEF"/>
    <w:rsid w:val="00A826C3"/>
    <w:rsid w:val="00A82D9D"/>
    <w:rsid w:val="00A8375C"/>
    <w:rsid w:val="00A83806"/>
    <w:rsid w:val="00A83831"/>
    <w:rsid w:val="00A83EA4"/>
    <w:rsid w:val="00A840AD"/>
    <w:rsid w:val="00A84354"/>
    <w:rsid w:val="00A8459F"/>
    <w:rsid w:val="00A8488E"/>
    <w:rsid w:val="00A84EC0"/>
    <w:rsid w:val="00A84F86"/>
    <w:rsid w:val="00A859D5"/>
    <w:rsid w:val="00A85CE6"/>
    <w:rsid w:val="00A8651D"/>
    <w:rsid w:val="00A86C81"/>
    <w:rsid w:val="00A86E53"/>
    <w:rsid w:val="00A871E9"/>
    <w:rsid w:val="00A87416"/>
    <w:rsid w:val="00A877AD"/>
    <w:rsid w:val="00A87B07"/>
    <w:rsid w:val="00A87D77"/>
    <w:rsid w:val="00A90273"/>
    <w:rsid w:val="00A90400"/>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3B85"/>
    <w:rsid w:val="00A944A2"/>
    <w:rsid w:val="00A94548"/>
    <w:rsid w:val="00A948E5"/>
    <w:rsid w:val="00A94911"/>
    <w:rsid w:val="00A95113"/>
    <w:rsid w:val="00A953BA"/>
    <w:rsid w:val="00A95B0E"/>
    <w:rsid w:val="00A96694"/>
    <w:rsid w:val="00A96AF3"/>
    <w:rsid w:val="00A96D87"/>
    <w:rsid w:val="00A96E55"/>
    <w:rsid w:val="00A9712F"/>
    <w:rsid w:val="00A97624"/>
    <w:rsid w:val="00A97759"/>
    <w:rsid w:val="00A97A34"/>
    <w:rsid w:val="00AA02D0"/>
    <w:rsid w:val="00AA0B60"/>
    <w:rsid w:val="00AA0E4F"/>
    <w:rsid w:val="00AA19D0"/>
    <w:rsid w:val="00AA20C5"/>
    <w:rsid w:val="00AA20D6"/>
    <w:rsid w:val="00AA238E"/>
    <w:rsid w:val="00AA283E"/>
    <w:rsid w:val="00AA2C11"/>
    <w:rsid w:val="00AA3276"/>
    <w:rsid w:val="00AA347A"/>
    <w:rsid w:val="00AA3697"/>
    <w:rsid w:val="00AA3790"/>
    <w:rsid w:val="00AA3AF1"/>
    <w:rsid w:val="00AA3FBA"/>
    <w:rsid w:val="00AA4960"/>
    <w:rsid w:val="00AA4D19"/>
    <w:rsid w:val="00AA4FC9"/>
    <w:rsid w:val="00AA54B6"/>
    <w:rsid w:val="00AA6190"/>
    <w:rsid w:val="00AA6941"/>
    <w:rsid w:val="00AA7383"/>
    <w:rsid w:val="00AA74E6"/>
    <w:rsid w:val="00AA754F"/>
    <w:rsid w:val="00AA7C4F"/>
    <w:rsid w:val="00AA7EFA"/>
    <w:rsid w:val="00AB0FCC"/>
    <w:rsid w:val="00AB140D"/>
    <w:rsid w:val="00AB185C"/>
    <w:rsid w:val="00AB21A2"/>
    <w:rsid w:val="00AB2229"/>
    <w:rsid w:val="00AB2869"/>
    <w:rsid w:val="00AB28F6"/>
    <w:rsid w:val="00AB2B82"/>
    <w:rsid w:val="00AB2D00"/>
    <w:rsid w:val="00AB2F5E"/>
    <w:rsid w:val="00AB30D5"/>
    <w:rsid w:val="00AB3582"/>
    <w:rsid w:val="00AB37B5"/>
    <w:rsid w:val="00AB391E"/>
    <w:rsid w:val="00AB4250"/>
    <w:rsid w:val="00AB4423"/>
    <w:rsid w:val="00AB485D"/>
    <w:rsid w:val="00AB4865"/>
    <w:rsid w:val="00AB4C44"/>
    <w:rsid w:val="00AB4F97"/>
    <w:rsid w:val="00AB58DE"/>
    <w:rsid w:val="00AB6383"/>
    <w:rsid w:val="00AB63E6"/>
    <w:rsid w:val="00AB6476"/>
    <w:rsid w:val="00AB741C"/>
    <w:rsid w:val="00AB7766"/>
    <w:rsid w:val="00AB7888"/>
    <w:rsid w:val="00AB7B33"/>
    <w:rsid w:val="00AC0119"/>
    <w:rsid w:val="00AC03C8"/>
    <w:rsid w:val="00AC0750"/>
    <w:rsid w:val="00AC0D3A"/>
    <w:rsid w:val="00AC132D"/>
    <w:rsid w:val="00AC173A"/>
    <w:rsid w:val="00AC19F3"/>
    <w:rsid w:val="00AC1B78"/>
    <w:rsid w:val="00AC1B99"/>
    <w:rsid w:val="00AC1C73"/>
    <w:rsid w:val="00AC2165"/>
    <w:rsid w:val="00AC238C"/>
    <w:rsid w:val="00AC24E2"/>
    <w:rsid w:val="00AC261A"/>
    <w:rsid w:val="00AC2CDA"/>
    <w:rsid w:val="00AC2ECD"/>
    <w:rsid w:val="00AC3346"/>
    <w:rsid w:val="00AC3A16"/>
    <w:rsid w:val="00AC3C57"/>
    <w:rsid w:val="00AC3C6A"/>
    <w:rsid w:val="00AC3C96"/>
    <w:rsid w:val="00AC3DC7"/>
    <w:rsid w:val="00AC4304"/>
    <w:rsid w:val="00AC47F6"/>
    <w:rsid w:val="00AC4C48"/>
    <w:rsid w:val="00AC4D20"/>
    <w:rsid w:val="00AC53C8"/>
    <w:rsid w:val="00AC5535"/>
    <w:rsid w:val="00AC5DE1"/>
    <w:rsid w:val="00AC6094"/>
    <w:rsid w:val="00AC60B3"/>
    <w:rsid w:val="00AC62E4"/>
    <w:rsid w:val="00AC6A4B"/>
    <w:rsid w:val="00AC6D33"/>
    <w:rsid w:val="00AC7619"/>
    <w:rsid w:val="00AC779E"/>
    <w:rsid w:val="00AC7820"/>
    <w:rsid w:val="00AC7DD2"/>
    <w:rsid w:val="00AD013A"/>
    <w:rsid w:val="00AD02BF"/>
    <w:rsid w:val="00AD04E0"/>
    <w:rsid w:val="00AD0587"/>
    <w:rsid w:val="00AD086F"/>
    <w:rsid w:val="00AD0A32"/>
    <w:rsid w:val="00AD1109"/>
    <w:rsid w:val="00AD15DC"/>
    <w:rsid w:val="00AD1681"/>
    <w:rsid w:val="00AD1E17"/>
    <w:rsid w:val="00AD1FC9"/>
    <w:rsid w:val="00AD2417"/>
    <w:rsid w:val="00AD29CF"/>
    <w:rsid w:val="00AD2B53"/>
    <w:rsid w:val="00AD300B"/>
    <w:rsid w:val="00AD3017"/>
    <w:rsid w:val="00AD31D5"/>
    <w:rsid w:val="00AD545D"/>
    <w:rsid w:val="00AD5A35"/>
    <w:rsid w:val="00AD6B96"/>
    <w:rsid w:val="00AD6EE7"/>
    <w:rsid w:val="00AD733A"/>
    <w:rsid w:val="00AD741B"/>
    <w:rsid w:val="00AD747B"/>
    <w:rsid w:val="00AE0042"/>
    <w:rsid w:val="00AE00A4"/>
    <w:rsid w:val="00AE00FA"/>
    <w:rsid w:val="00AE0274"/>
    <w:rsid w:val="00AE081B"/>
    <w:rsid w:val="00AE098B"/>
    <w:rsid w:val="00AE0CF7"/>
    <w:rsid w:val="00AE0FEF"/>
    <w:rsid w:val="00AE1403"/>
    <w:rsid w:val="00AE148B"/>
    <w:rsid w:val="00AE15BB"/>
    <w:rsid w:val="00AE1A65"/>
    <w:rsid w:val="00AE1C73"/>
    <w:rsid w:val="00AE20CF"/>
    <w:rsid w:val="00AE21B4"/>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2CF"/>
    <w:rsid w:val="00AE6405"/>
    <w:rsid w:val="00AE65D3"/>
    <w:rsid w:val="00AE6826"/>
    <w:rsid w:val="00AE6994"/>
    <w:rsid w:val="00AE7BA7"/>
    <w:rsid w:val="00AF042E"/>
    <w:rsid w:val="00AF058A"/>
    <w:rsid w:val="00AF072E"/>
    <w:rsid w:val="00AF101B"/>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19A"/>
    <w:rsid w:val="00AF762B"/>
    <w:rsid w:val="00AF764A"/>
    <w:rsid w:val="00AF7720"/>
    <w:rsid w:val="00AF7D85"/>
    <w:rsid w:val="00B006E8"/>
    <w:rsid w:val="00B00DCB"/>
    <w:rsid w:val="00B0100C"/>
    <w:rsid w:val="00B011A3"/>
    <w:rsid w:val="00B011D6"/>
    <w:rsid w:val="00B01619"/>
    <w:rsid w:val="00B017B4"/>
    <w:rsid w:val="00B01B5C"/>
    <w:rsid w:val="00B01E24"/>
    <w:rsid w:val="00B022FC"/>
    <w:rsid w:val="00B0263C"/>
    <w:rsid w:val="00B027E8"/>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741"/>
    <w:rsid w:val="00B069FC"/>
    <w:rsid w:val="00B06DFC"/>
    <w:rsid w:val="00B06EF0"/>
    <w:rsid w:val="00B07356"/>
    <w:rsid w:val="00B07596"/>
    <w:rsid w:val="00B07FDF"/>
    <w:rsid w:val="00B100A3"/>
    <w:rsid w:val="00B100BA"/>
    <w:rsid w:val="00B102AD"/>
    <w:rsid w:val="00B102F0"/>
    <w:rsid w:val="00B10338"/>
    <w:rsid w:val="00B10506"/>
    <w:rsid w:val="00B111DC"/>
    <w:rsid w:val="00B113DD"/>
    <w:rsid w:val="00B1165D"/>
    <w:rsid w:val="00B11775"/>
    <w:rsid w:val="00B11FDC"/>
    <w:rsid w:val="00B12315"/>
    <w:rsid w:val="00B1252E"/>
    <w:rsid w:val="00B1254F"/>
    <w:rsid w:val="00B12904"/>
    <w:rsid w:val="00B129B6"/>
    <w:rsid w:val="00B12D28"/>
    <w:rsid w:val="00B12D3F"/>
    <w:rsid w:val="00B12E93"/>
    <w:rsid w:val="00B13215"/>
    <w:rsid w:val="00B13380"/>
    <w:rsid w:val="00B137A6"/>
    <w:rsid w:val="00B13987"/>
    <w:rsid w:val="00B139D6"/>
    <w:rsid w:val="00B13E5E"/>
    <w:rsid w:val="00B14180"/>
    <w:rsid w:val="00B1431C"/>
    <w:rsid w:val="00B14BAD"/>
    <w:rsid w:val="00B14C1A"/>
    <w:rsid w:val="00B14CE1"/>
    <w:rsid w:val="00B14D2B"/>
    <w:rsid w:val="00B15097"/>
    <w:rsid w:val="00B1521D"/>
    <w:rsid w:val="00B15672"/>
    <w:rsid w:val="00B15822"/>
    <w:rsid w:val="00B1694A"/>
    <w:rsid w:val="00B16D7B"/>
    <w:rsid w:val="00B16F12"/>
    <w:rsid w:val="00B172FE"/>
    <w:rsid w:val="00B17D65"/>
    <w:rsid w:val="00B204A5"/>
    <w:rsid w:val="00B2058A"/>
    <w:rsid w:val="00B20665"/>
    <w:rsid w:val="00B20F10"/>
    <w:rsid w:val="00B216DD"/>
    <w:rsid w:val="00B21929"/>
    <w:rsid w:val="00B21C2E"/>
    <w:rsid w:val="00B21DB9"/>
    <w:rsid w:val="00B21FD6"/>
    <w:rsid w:val="00B22619"/>
    <w:rsid w:val="00B226F4"/>
    <w:rsid w:val="00B22748"/>
    <w:rsid w:val="00B22E11"/>
    <w:rsid w:val="00B23356"/>
    <w:rsid w:val="00B23469"/>
    <w:rsid w:val="00B234F1"/>
    <w:rsid w:val="00B23713"/>
    <w:rsid w:val="00B2391B"/>
    <w:rsid w:val="00B23A16"/>
    <w:rsid w:val="00B23AD7"/>
    <w:rsid w:val="00B24224"/>
    <w:rsid w:val="00B244C7"/>
    <w:rsid w:val="00B247AB"/>
    <w:rsid w:val="00B24F10"/>
    <w:rsid w:val="00B2539D"/>
    <w:rsid w:val="00B25660"/>
    <w:rsid w:val="00B25AB0"/>
    <w:rsid w:val="00B25E22"/>
    <w:rsid w:val="00B25EA2"/>
    <w:rsid w:val="00B26183"/>
    <w:rsid w:val="00B267D9"/>
    <w:rsid w:val="00B267DB"/>
    <w:rsid w:val="00B26B4B"/>
    <w:rsid w:val="00B27546"/>
    <w:rsid w:val="00B27732"/>
    <w:rsid w:val="00B27C76"/>
    <w:rsid w:val="00B30499"/>
    <w:rsid w:val="00B30825"/>
    <w:rsid w:val="00B30AF2"/>
    <w:rsid w:val="00B3124B"/>
    <w:rsid w:val="00B313C2"/>
    <w:rsid w:val="00B31563"/>
    <w:rsid w:val="00B31975"/>
    <w:rsid w:val="00B31A1E"/>
    <w:rsid w:val="00B31D3E"/>
    <w:rsid w:val="00B31D8A"/>
    <w:rsid w:val="00B31DDE"/>
    <w:rsid w:val="00B32367"/>
    <w:rsid w:val="00B32BE7"/>
    <w:rsid w:val="00B32DA5"/>
    <w:rsid w:val="00B32F5D"/>
    <w:rsid w:val="00B3306A"/>
    <w:rsid w:val="00B3409D"/>
    <w:rsid w:val="00B340E9"/>
    <w:rsid w:val="00B3430C"/>
    <w:rsid w:val="00B346CB"/>
    <w:rsid w:val="00B34B0B"/>
    <w:rsid w:val="00B35034"/>
    <w:rsid w:val="00B3506A"/>
    <w:rsid w:val="00B353A5"/>
    <w:rsid w:val="00B35590"/>
    <w:rsid w:val="00B35A9B"/>
    <w:rsid w:val="00B36483"/>
    <w:rsid w:val="00B366BB"/>
    <w:rsid w:val="00B3705D"/>
    <w:rsid w:val="00B37580"/>
    <w:rsid w:val="00B37FF2"/>
    <w:rsid w:val="00B407D3"/>
    <w:rsid w:val="00B40F77"/>
    <w:rsid w:val="00B412C0"/>
    <w:rsid w:val="00B4131F"/>
    <w:rsid w:val="00B415B7"/>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4C0"/>
    <w:rsid w:val="00B455A6"/>
    <w:rsid w:val="00B45852"/>
    <w:rsid w:val="00B45A11"/>
    <w:rsid w:val="00B45B6F"/>
    <w:rsid w:val="00B45FF6"/>
    <w:rsid w:val="00B46279"/>
    <w:rsid w:val="00B463DE"/>
    <w:rsid w:val="00B46634"/>
    <w:rsid w:val="00B46732"/>
    <w:rsid w:val="00B46D5B"/>
    <w:rsid w:val="00B47009"/>
    <w:rsid w:val="00B47393"/>
    <w:rsid w:val="00B47903"/>
    <w:rsid w:val="00B47967"/>
    <w:rsid w:val="00B479B8"/>
    <w:rsid w:val="00B479E9"/>
    <w:rsid w:val="00B504BC"/>
    <w:rsid w:val="00B507AE"/>
    <w:rsid w:val="00B50D56"/>
    <w:rsid w:val="00B50DA6"/>
    <w:rsid w:val="00B5116A"/>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6B35"/>
    <w:rsid w:val="00B5718A"/>
    <w:rsid w:val="00B57477"/>
    <w:rsid w:val="00B574C7"/>
    <w:rsid w:val="00B575A3"/>
    <w:rsid w:val="00B57DCA"/>
    <w:rsid w:val="00B57E3C"/>
    <w:rsid w:val="00B60BC5"/>
    <w:rsid w:val="00B60C43"/>
    <w:rsid w:val="00B60C7F"/>
    <w:rsid w:val="00B613A0"/>
    <w:rsid w:val="00B6157E"/>
    <w:rsid w:val="00B61864"/>
    <w:rsid w:val="00B61A7C"/>
    <w:rsid w:val="00B61DE8"/>
    <w:rsid w:val="00B624E5"/>
    <w:rsid w:val="00B62808"/>
    <w:rsid w:val="00B632AA"/>
    <w:rsid w:val="00B639B9"/>
    <w:rsid w:val="00B63AE0"/>
    <w:rsid w:val="00B63BBD"/>
    <w:rsid w:val="00B63DB5"/>
    <w:rsid w:val="00B641B1"/>
    <w:rsid w:val="00B641F9"/>
    <w:rsid w:val="00B642CE"/>
    <w:rsid w:val="00B64596"/>
    <w:rsid w:val="00B649E3"/>
    <w:rsid w:val="00B64BA3"/>
    <w:rsid w:val="00B64DA2"/>
    <w:rsid w:val="00B650CE"/>
    <w:rsid w:val="00B652DF"/>
    <w:rsid w:val="00B6587C"/>
    <w:rsid w:val="00B65939"/>
    <w:rsid w:val="00B65C44"/>
    <w:rsid w:val="00B65E98"/>
    <w:rsid w:val="00B6614F"/>
    <w:rsid w:val="00B665C0"/>
    <w:rsid w:val="00B667E9"/>
    <w:rsid w:val="00B66C42"/>
    <w:rsid w:val="00B66F86"/>
    <w:rsid w:val="00B67285"/>
    <w:rsid w:val="00B67293"/>
    <w:rsid w:val="00B67429"/>
    <w:rsid w:val="00B67CD3"/>
    <w:rsid w:val="00B700D1"/>
    <w:rsid w:val="00B705A0"/>
    <w:rsid w:val="00B705F7"/>
    <w:rsid w:val="00B70610"/>
    <w:rsid w:val="00B707B6"/>
    <w:rsid w:val="00B70C23"/>
    <w:rsid w:val="00B70E24"/>
    <w:rsid w:val="00B7113A"/>
    <w:rsid w:val="00B719B9"/>
    <w:rsid w:val="00B71A41"/>
    <w:rsid w:val="00B71C0B"/>
    <w:rsid w:val="00B71C12"/>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861"/>
    <w:rsid w:val="00B779AE"/>
    <w:rsid w:val="00B77DB8"/>
    <w:rsid w:val="00B80AAC"/>
    <w:rsid w:val="00B814CD"/>
    <w:rsid w:val="00B815C2"/>
    <w:rsid w:val="00B81969"/>
    <w:rsid w:val="00B81B31"/>
    <w:rsid w:val="00B81BE0"/>
    <w:rsid w:val="00B81E9C"/>
    <w:rsid w:val="00B81F1C"/>
    <w:rsid w:val="00B82737"/>
    <w:rsid w:val="00B82D6C"/>
    <w:rsid w:val="00B8365A"/>
    <w:rsid w:val="00B8369D"/>
    <w:rsid w:val="00B83ED8"/>
    <w:rsid w:val="00B840D4"/>
    <w:rsid w:val="00B843B5"/>
    <w:rsid w:val="00B845C4"/>
    <w:rsid w:val="00B8467B"/>
    <w:rsid w:val="00B8487F"/>
    <w:rsid w:val="00B84A0E"/>
    <w:rsid w:val="00B84A79"/>
    <w:rsid w:val="00B85466"/>
    <w:rsid w:val="00B85497"/>
    <w:rsid w:val="00B856EB"/>
    <w:rsid w:val="00B8582F"/>
    <w:rsid w:val="00B86182"/>
    <w:rsid w:val="00B868B2"/>
    <w:rsid w:val="00B869AD"/>
    <w:rsid w:val="00B86AD0"/>
    <w:rsid w:val="00B87285"/>
    <w:rsid w:val="00B872ED"/>
    <w:rsid w:val="00B87580"/>
    <w:rsid w:val="00B8794B"/>
    <w:rsid w:val="00B879A0"/>
    <w:rsid w:val="00B87ABC"/>
    <w:rsid w:val="00B87D75"/>
    <w:rsid w:val="00B87FBC"/>
    <w:rsid w:val="00B9001F"/>
    <w:rsid w:val="00B9029A"/>
    <w:rsid w:val="00B9047A"/>
    <w:rsid w:val="00B906E9"/>
    <w:rsid w:val="00B910F4"/>
    <w:rsid w:val="00B916D2"/>
    <w:rsid w:val="00B91784"/>
    <w:rsid w:val="00B91971"/>
    <w:rsid w:val="00B9218E"/>
    <w:rsid w:val="00B922AC"/>
    <w:rsid w:val="00B9265E"/>
    <w:rsid w:val="00B92A37"/>
    <w:rsid w:val="00B92A9F"/>
    <w:rsid w:val="00B92D99"/>
    <w:rsid w:val="00B92F24"/>
    <w:rsid w:val="00B93066"/>
    <w:rsid w:val="00B93401"/>
    <w:rsid w:val="00B93999"/>
    <w:rsid w:val="00B9402B"/>
    <w:rsid w:val="00B9438C"/>
    <w:rsid w:val="00B94861"/>
    <w:rsid w:val="00B94EA4"/>
    <w:rsid w:val="00B9511E"/>
    <w:rsid w:val="00B95666"/>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97B"/>
    <w:rsid w:val="00BA2F74"/>
    <w:rsid w:val="00BA305B"/>
    <w:rsid w:val="00BA3218"/>
    <w:rsid w:val="00BA3A00"/>
    <w:rsid w:val="00BA3BB7"/>
    <w:rsid w:val="00BA3F38"/>
    <w:rsid w:val="00BA42DA"/>
    <w:rsid w:val="00BA50B6"/>
    <w:rsid w:val="00BA5515"/>
    <w:rsid w:val="00BA580D"/>
    <w:rsid w:val="00BA590F"/>
    <w:rsid w:val="00BA5B23"/>
    <w:rsid w:val="00BA5BA1"/>
    <w:rsid w:val="00BA5CED"/>
    <w:rsid w:val="00BA5D40"/>
    <w:rsid w:val="00BA66E8"/>
    <w:rsid w:val="00BA676D"/>
    <w:rsid w:val="00BA6CCC"/>
    <w:rsid w:val="00BA6E92"/>
    <w:rsid w:val="00BA74E8"/>
    <w:rsid w:val="00BA7FC8"/>
    <w:rsid w:val="00BB0269"/>
    <w:rsid w:val="00BB02A1"/>
    <w:rsid w:val="00BB0414"/>
    <w:rsid w:val="00BB0836"/>
    <w:rsid w:val="00BB085C"/>
    <w:rsid w:val="00BB14D2"/>
    <w:rsid w:val="00BB182A"/>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737"/>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1B"/>
    <w:rsid w:val="00BC1D8A"/>
    <w:rsid w:val="00BC2292"/>
    <w:rsid w:val="00BC269E"/>
    <w:rsid w:val="00BC27D7"/>
    <w:rsid w:val="00BC3378"/>
    <w:rsid w:val="00BC35AF"/>
    <w:rsid w:val="00BC3623"/>
    <w:rsid w:val="00BC39D9"/>
    <w:rsid w:val="00BC3A14"/>
    <w:rsid w:val="00BC3A2F"/>
    <w:rsid w:val="00BC3A5C"/>
    <w:rsid w:val="00BC3DDB"/>
    <w:rsid w:val="00BC4E97"/>
    <w:rsid w:val="00BC57F9"/>
    <w:rsid w:val="00BC5907"/>
    <w:rsid w:val="00BC5F7D"/>
    <w:rsid w:val="00BC5FAB"/>
    <w:rsid w:val="00BC62B8"/>
    <w:rsid w:val="00BC6406"/>
    <w:rsid w:val="00BC6596"/>
    <w:rsid w:val="00BC6726"/>
    <w:rsid w:val="00BC717B"/>
    <w:rsid w:val="00BC73AE"/>
    <w:rsid w:val="00BC77E1"/>
    <w:rsid w:val="00BC7C38"/>
    <w:rsid w:val="00BD0132"/>
    <w:rsid w:val="00BD041F"/>
    <w:rsid w:val="00BD072D"/>
    <w:rsid w:val="00BD0D89"/>
    <w:rsid w:val="00BD0D8A"/>
    <w:rsid w:val="00BD1B0C"/>
    <w:rsid w:val="00BD1F00"/>
    <w:rsid w:val="00BD20A8"/>
    <w:rsid w:val="00BD2253"/>
    <w:rsid w:val="00BD2285"/>
    <w:rsid w:val="00BD260E"/>
    <w:rsid w:val="00BD2B28"/>
    <w:rsid w:val="00BD2DB7"/>
    <w:rsid w:val="00BD30CB"/>
    <w:rsid w:val="00BD31B2"/>
    <w:rsid w:val="00BD3428"/>
    <w:rsid w:val="00BD3C7F"/>
    <w:rsid w:val="00BD413B"/>
    <w:rsid w:val="00BD4455"/>
    <w:rsid w:val="00BD4714"/>
    <w:rsid w:val="00BD4DB1"/>
    <w:rsid w:val="00BD4F78"/>
    <w:rsid w:val="00BD5177"/>
    <w:rsid w:val="00BD51AE"/>
    <w:rsid w:val="00BD5252"/>
    <w:rsid w:val="00BD5336"/>
    <w:rsid w:val="00BD55C7"/>
    <w:rsid w:val="00BD5B1D"/>
    <w:rsid w:val="00BD5BBF"/>
    <w:rsid w:val="00BD603D"/>
    <w:rsid w:val="00BD604C"/>
    <w:rsid w:val="00BD67E5"/>
    <w:rsid w:val="00BD6BC3"/>
    <w:rsid w:val="00BD6CBF"/>
    <w:rsid w:val="00BD6F8D"/>
    <w:rsid w:val="00BD7103"/>
    <w:rsid w:val="00BD7578"/>
    <w:rsid w:val="00BD7659"/>
    <w:rsid w:val="00BD77CE"/>
    <w:rsid w:val="00BD7BF0"/>
    <w:rsid w:val="00BD7CC9"/>
    <w:rsid w:val="00BD7CE1"/>
    <w:rsid w:val="00BE0318"/>
    <w:rsid w:val="00BE14D7"/>
    <w:rsid w:val="00BE17FC"/>
    <w:rsid w:val="00BE1C01"/>
    <w:rsid w:val="00BE2656"/>
    <w:rsid w:val="00BE2B5E"/>
    <w:rsid w:val="00BE2CEF"/>
    <w:rsid w:val="00BE2ECA"/>
    <w:rsid w:val="00BE350C"/>
    <w:rsid w:val="00BE3511"/>
    <w:rsid w:val="00BE3572"/>
    <w:rsid w:val="00BE38BD"/>
    <w:rsid w:val="00BE42FB"/>
    <w:rsid w:val="00BE4374"/>
    <w:rsid w:val="00BE4531"/>
    <w:rsid w:val="00BE45D1"/>
    <w:rsid w:val="00BE4817"/>
    <w:rsid w:val="00BE49B6"/>
    <w:rsid w:val="00BE4AB5"/>
    <w:rsid w:val="00BE54CA"/>
    <w:rsid w:val="00BE5D39"/>
    <w:rsid w:val="00BE5D4C"/>
    <w:rsid w:val="00BE6124"/>
    <w:rsid w:val="00BE6392"/>
    <w:rsid w:val="00BE6430"/>
    <w:rsid w:val="00BE6664"/>
    <w:rsid w:val="00BE6677"/>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4ED7"/>
    <w:rsid w:val="00BF502D"/>
    <w:rsid w:val="00BF53B1"/>
    <w:rsid w:val="00BF5CE8"/>
    <w:rsid w:val="00BF5D26"/>
    <w:rsid w:val="00BF5F10"/>
    <w:rsid w:val="00BF611E"/>
    <w:rsid w:val="00BF6D59"/>
    <w:rsid w:val="00BF70A6"/>
    <w:rsid w:val="00BF74CB"/>
    <w:rsid w:val="00BF77C4"/>
    <w:rsid w:val="00BF7B4F"/>
    <w:rsid w:val="00BF7B58"/>
    <w:rsid w:val="00BF7E0E"/>
    <w:rsid w:val="00BF7FBA"/>
    <w:rsid w:val="00C007E0"/>
    <w:rsid w:val="00C0089E"/>
    <w:rsid w:val="00C01271"/>
    <w:rsid w:val="00C012A1"/>
    <w:rsid w:val="00C01D3D"/>
    <w:rsid w:val="00C01EC8"/>
    <w:rsid w:val="00C02174"/>
    <w:rsid w:val="00C029D5"/>
    <w:rsid w:val="00C02C99"/>
    <w:rsid w:val="00C02DDC"/>
    <w:rsid w:val="00C02EE2"/>
    <w:rsid w:val="00C03026"/>
    <w:rsid w:val="00C03297"/>
    <w:rsid w:val="00C032B5"/>
    <w:rsid w:val="00C03779"/>
    <w:rsid w:val="00C037A3"/>
    <w:rsid w:val="00C03ECA"/>
    <w:rsid w:val="00C03FC0"/>
    <w:rsid w:val="00C04089"/>
    <w:rsid w:val="00C04AC7"/>
    <w:rsid w:val="00C04AE5"/>
    <w:rsid w:val="00C04C1B"/>
    <w:rsid w:val="00C0539D"/>
    <w:rsid w:val="00C053A3"/>
    <w:rsid w:val="00C05BB2"/>
    <w:rsid w:val="00C05D66"/>
    <w:rsid w:val="00C0632B"/>
    <w:rsid w:val="00C068CF"/>
    <w:rsid w:val="00C06A45"/>
    <w:rsid w:val="00C06AC0"/>
    <w:rsid w:val="00C06BA8"/>
    <w:rsid w:val="00C06C8F"/>
    <w:rsid w:val="00C07263"/>
    <w:rsid w:val="00C0767A"/>
    <w:rsid w:val="00C077C3"/>
    <w:rsid w:val="00C07865"/>
    <w:rsid w:val="00C079F7"/>
    <w:rsid w:val="00C07BC1"/>
    <w:rsid w:val="00C07FFA"/>
    <w:rsid w:val="00C10262"/>
    <w:rsid w:val="00C102D6"/>
    <w:rsid w:val="00C107CB"/>
    <w:rsid w:val="00C10F31"/>
    <w:rsid w:val="00C11155"/>
    <w:rsid w:val="00C117BE"/>
    <w:rsid w:val="00C11916"/>
    <w:rsid w:val="00C1234E"/>
    <w:rsid w:val="00C12381"/>
    <w:rsid w:val="00C124A0"/>
    <w:rsid w:val="00C126B6"/>
    <w:rsid w:val="00C13C62"/>
    <w:rsid w:val="00C14931"/>
    <w:rsid w:val="00C14CAB"/>
    <w:rsid w:val="00C14F43"/>
    <w:rsid w:val="00C153A2"/>
    <w:rsid w:val="00C15AA3"/>
    <w:rsid w:val="00C15B3E"/>
    <w:rsid w:val="00C16892"/>
    <w:rsid w:val="00C16B50"/>
    <w:rsid w:val="00C16F08"/>
    <w:rsid w:val="00C172C3"/>
    <w:rsid w:val="00C17311"/>
    <w:rsid w:val="00C173BD"/>
    <w:rsid w:val="00C17596"/>
    <w:rsid w:val="00C17A95"/>
    <w:rsid w:val="00C17E2C"/>
    <w:rsid w:val="00C204CF"/>
    <w:rsid w:val="00C20B09"/>
    <w:rsid w:val="00C20B7F"/>
    <w:rsid w:val="00C2105A"/>
    <w:rsid w:val="00C21185"/>
    <w:rsid w:val="00C214D0"/>
    <w:rsid w:val="00C21F38"/>
    <w:rsid w:val="00C22122"/>
    <w:rsid w:val="00C226F2"/>
    <w:rsid w:val="00C22D21"/>
    <w:rsid w:val="00C22E03"/>
    <w:rsid w:val="00C22F61"/>
    <w:rsid w:val="00C234F1"/>
    <w:rsid w:val="00C23921"/>
    <w:rsid w:val="00C23ABC"/>
    <w:rsid w:val="00C244C9"/>
    <w:rsid w:val="00C24667"/>
    <w:rsid w:val="00C24B9D"/>
    <w:rsid w:val="00C24DEA"/>
    <w:rsid w:val="00C25517"/>
    <w:rsid w:val="00C2566C"/>
    <w:rsid w:val="00C259D5"/>
    <w:rsid w:val="00C25A8B"/>
    <w:rsid w:val="00C25AA7"/>
    <w:rsid w:val="00C26576"/>
    <w:rsid w:val="00C26CF2"/>
    <w:rsid w:val="00C27111"/>
    <w:rsid w:val="00C27293"/>
    <w:rsid w:val="00C27766"/>
    <w:rsid w:val="00C27D7B"/>
    <w:rsid w:val="00C27E4B"/>
    <w:rsid w:val="00C3004C"/>
    <w:rsid w:val="00C30246"/>
    <w:rsid w:val="00C306BF"/>
    <w:rsid w:val="00C30734"/>
    <w:rsid w:val="00C30849"/>
    <w:rsid w:val="00C30DF0"/>
    <w:rsid w:val="00C30DF2"/>
    <w:rsid w:val="00C30E1D"/>
    <w:rsid w:val="00C30F71"/>
    <w:rsid w:val="00C312A2"/>
    <w:rsid w:val="00C31303"/>
    <w:rsid w:val="00C31364"/>
    <w:rsid w:val="00C31435"/>
    <w:rsid w:val="00C31980"/>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3DE4"/>
    <w:rsid w:val="00C4469B"/>
    <w:rsid w:val="00C44832"/>
    <w:rsid w:val="00C44B7B"/>
    <w:rsid w:val="00C44D1E"/>
    <w:rsid w:val="00C4550A"/>
    <w:rsid w:val="00C459ED"/>
    <w:rsid w:val="00C45B6E"/>
    <w:rsid w:val="00C45F02"/>
    <w:rsid w:val="00C45FF2"/>
    <w:rsid w:val="00C46102"/>
    <w:rsid w:val="00C464C6"/>
    <w:rsid w:val="00C46661"/>
    <w:rsid w:val="00C46942"/>
    <w:rsid w:val="00C46BAC"/>
    <w:rsid w:val="00C4712F"/>
    <w:rsid w:val="00C47167"/>
    <w:rsid w:val="00C473CE"/>
    <w:rsid w:val="00C47646"/>
    <w:rsid w:val="00C476B3"/>
    <w:rsid w:val="00C47734"/>
    <w:rsid w:val="00C503C3"/>
    <w:rsid w:val="00C50638"/>
    <w:rsid w:val="00C5080C"/>
    <w:rsid w:val="00C50CD1"/>
    <w:rsid w:val="00C50F38"/>
    <w:rsid w:val="00C51C01"/>
    <w:rsid w:val="00C51E90"/>
    <w:rsid w:val="00C51EE3"/>
    <w:rsid w:val="00C51FFB"/>
    <w:rsid w:val="00C5221E"/>
    <w:rsid w:val="00C5233B"/>
    <w:rsid w:val="00C52401"/>
    <w:rsid w:val="00C52513"/>
    <w:rsid w:val="00C525A0"/>
    <w:rsid w:val="00C53027"/>
    <w:rsid w:val="00C53EDE"/>
    <w:rsid w:val="00C53F32"/>
    <w:rsid w:val="00C53FD6"/>
    <w:rsid w:val="00C54719"/>
    <w:rsid w:val="00C54C1F"/>
    <w:rsid w:val="00C55173"/>
    <w:rsid w:val="00C552C3"/>
    <w:rsid w:val="00C5539C"/>
    <w:rsid w:val="00C553DA"/>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95A"/>
    <w:rsid w:val="00C62A19"/>
    <w:rsid w:val="00C62BF3"/>
    <w:rsid w:val="00C62EA0"/>
    <w:rsid w:val="00C633AA"/>
    <w:rsid w:val="00C6348C"/>
    <w:rsid w:val="00C63834"/>
    <w:rsid w:val="00C6385C"/>
    <w:rsid w:val="00C638AE"/>
    <w:rsid w:val="00C63903"/>
    <w:rsid w:val="00C63C2C"/>
    <w:rsid w:val="00C63C44"/>
    <w:rsid w:val="00C63DA9"/>
    <w:rsid w:val="00C646FB"/>
    <w:rsid w:val="00C6471E"/>
    <w:rsid w:val="00C6498C"/>
    <w:rsid w:val="00C64A43"/>
    <w:rsid w:val="00C64A88"/>
    <w:rsid w:val="00C64E91"/>
    <w:rsid w:val="00C6549F"/>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739"/>
    <w:rsid w:val="00C71906"/>
    <w:rsid w:val="00C724E8"/>
    <w:rsid w:val="00C72FB8"/>
    <w:rsid w:val="00C7301F"/>
    <w:rsid w:val="00C73551"/>
    <w:rsid w:val="00C738EF"/>
    <w:rsid w:val="00C73934"/>
    <w:rsid w:val="00C73ACF"/>
    <w:rsid w:val="00C73F1D"/>
    <w:rsid w:val="00C746E8"/>
    <w:rsid w:val="00C749A2"/>
    <w:rsid w:val="00C74ED3"/>
    <w:rsid w:val="00C75487"/>
    <w:rsid w:val="00C75861"/>
    <w:rsid w:val="00C75A33"/>
    <w:rsid w:val="00C75CA8"/>
    <w:rsid w:val="00C75E93"/>
    <w:rsid w:val="00C75FC0"/>
    <w:rsid w:val="00C76522"/>
    <w:rsid w:val="00C767F0"/>
    <w:rsid w:val="00C7695D"/>
    <w:rsid w:val="00C77CA7"/>
    <w:rsid w:val="00C77F32"/>
    <w:rsid w:val="00C77F58"/>
    <w:rsid w:val="00C80847"/>
    <w:rsid w:val="00C80985"/>
    <w:rsid w:val="00C80A3B"/>
    <w:rsid w:val="00C80BF5"/>
    <w:rsid w:val="00C80E0C"/>
    <w:rsid w:val="00C80F7A"/>
    <w:rsid w:val="00C81439"/>
    <w:rsid w:val="00C816E3"/>
    <w:rsid w:val="00C81712"/>
    <w:rsid w:val="00C819B6"/>
    <w:rsid w:val="00C81BEB"/>
    <w:rsid w:val="00C81C59"/>
    <w:rsid w:val="00C82753"/>
    <w:rsid w:val="00C827BB"/>
    <w:rsid w:val="00C82869"/>
    <w:rsid w:val="00C828C5"/>
    <w:rsid w:val="00C8308F"/>
    <w:rsid w:val="00C8323A"/>
    <w:rsid w:val="00C8341D"/>
    <w:rsid w:val="00C83D0E"/>
    <w:rsid w:val="00C83DAD"/>
    <w:rsid w:val="00C83E0E"/>
    <w:rsid w:val="00C83E5E"/>
    <w:rsid w:val="00C8489D"/>
    <w:rsid w:val="00C85401"/>
    <w:rsid w:val="00C8549E"/>
    <w:rsid w:val="00C8553F"/>
    <w:rsid w:val="00C85EC0"/>
    <w:rsid w:val="00C86893"/>
    <w:rsid w:val="00C86D98"/>
    <w:rsid w:val="00C86F68"/>
    <w:rsid w:val="00C87B28"/>
    <w:rsid w:val="00C87DA5"/>
    <w:rsid w:val="00C90955"/>
    <w:rsid w:val="00C90ADA"/>
    <w:rsid w:val="00C90E4C"/>
    <w:rsid w:val="00C913AC"/>
    <w:rsid w:val="00C914EF"/>
    <w:rsid w:val="00C91D79"/>
    <w:rsid w:val="00C92255"/>
    <w:rsid w:val="00C928BD"/>
    <w:rsid w:val="00C92CF8"/>
    <w:rsid w:val="00C93092"/>
    <w:rsid w:val="00C932AC"/>
    <w:rsid w:val="00C93A2E"/>
    <w:rsid w:val="00C93E2C"/>
    <w:rsid w:val="00C948DD"/>
    <w:rsid w:val="00C9497A"/>
    <w:rsid w:val="00C94B62"/>
    <w:rsid w:val="00C94DB9"/>
    <w:rsid w:val="00C94FF0"/>
    <w:rsid w:val="00C94FFC"/>
    <w:rsid w:val="00C95F78"/>
    <w:rsid w:val="00C96004"/>
    <w:rsid w:val="00C965EE"/>
    <w:rsid w:val="00C96D89"/>
    <w:rsid w:val="00C970E5"/>
    <w:rsid w:val="00C97310"/>
    <w:rsid w:val="00C97426"/>
    <w:rsid w:val="00C977C3"/>
    <w:rsid w:val="00C97C57"/>
    <w:rsid w:val="00CA0200"/>
    <w:rsid w:val="00CA0702"/>
    <w:rsid w:val="00CA071B"/>
    <w:rsid w:val="00CA0783"/>
    <w:rsid w:val="00CA0A62"/>
    <w:rsid w:val="00CA0ABB"/>
    <w:rsid w:val="00CA0B0B"/>
    <w:rsid w:val="00CA0F79"/>
    <w:rsid w:val="00CA116E"/>
    <w:rsid w:val="00CA179A"/>
    <w:rsid w:val="00CA1B46"/>
    <w:rsid w:val="00CA21D4"/>
    <w:rsid w:val="00CA2256"/>
    <w:rsid w:val="00CA2DAC"/>
    <w:rsid w:val="00CA2FFD"/>
    <w:rsid w:val="00CA3EB2"/>
    <w:rsid w:val="00CA43C5"/>
    <w:rsid w:val="00CA43CA"/>
    <w:rsid w:val="00CA4827"/>
    <w:rsid w:val="00CA4883"/>
    <w:rsid w:val="00CA4BFB"/>
    <w:rsid w:val="00CA4E1C"/>
    <w:rsid w:val="00CA4EE4"/>
    <w:rsid w:val="00CA4FC2"/>
    <w:rsid w:val="00CA531A"/>
    <w:rsid w:val="00CA54D4"/>
    <w:rsid w:val="00CA54DA"/>
    <w:rsid w:val="00CA551E"/>
    <w:rsid w:val="00CA5DBB"/>
    <w:rsid w:val="00CA6754"/>
    <w:rsid w:val="00CA6AE6"/>
    <w:rsid w:val="00CA7016"/>
    <w:rsid w:val="00CA752A"/>
    <w:rsid w:val="00CB0613"/>
    <w:rsid w:val="00CB071C"/>
    <w:rsid w:val="00CB0E4E"/>
    <w:rsid w:val="00CB0F05"/>
    <w:rsid w:val="00CB17BE"/>
    <w:rsid w:val="00CB1A3A"/>
    <w:rsid w:val="00CB31E1"/>
    <w:rsid w:val="00CB392E"/>
    <w:rsid w:val="00CB40DB"/>
    <w:rsid w:val="00CB41FF"/>
    <w:rsid w:val="00CB42D0"/>
    <w:rsid w:val="00CB433D"/>
    <w:rsid w:val="00CB442B"/>
    <w:rsid w:val="00CB4490"/>
    <w:rsid w:val="00CB46A3"/>
    <w:rsid w:val="00CB46E3"/>
    <w:rsid w:val="00CB47FF"/>
    <w:rsid w:val="00CB4A28"/>
    <w:rsid w:val="00CB5748"/>
    <w:rsid w:val="00CB58E2"/>
    <w:rsid w:val="00CB5C07"/>
    <w:rsid w:val="00CB5D8F"/>
    <w:rsid w:val="00CB65D5"/>
    <w:rsid w:val="00CB6CA2"/>
    <w:rsid w:val="00CB7190"/>
    <w:rsid w:val="00CB7679"/>
    <w:rsid w:val="00CB7D61"/>
    <w:rsid w:val="00CB7F96"/>
    <w:rsid w:val="00CC0125"/>
    <w:rsid w:val="00CC0702"/>
    <w:rsid w:val="00CC0D3C"/>
    <w:rsid w:val="00CC1E9E"/>
    <w:rsid w:val="00CC1EE8"/>
    <w:rsid w:val="00CC1F31"/>
    <w:rsid w:val="00CC212F"/>
    <w:rsid w:val="00CC21EC"/>
    <w:rsid w:val="00CC2827"/>
    <w:rsid w:val="00CC2995"/>
    <w:rsid w:val="00CC2CC2"/>
    <w:rsid w:val="00CC3E48"/>
    <w:rsid w:val="00CC3F96"/>
    <w:rsid w:val="00CC4658"/>
    <w:rsid w:val="00CC4BF2"/>
    <w:rsid w:val="00CC4DAA"/>
    <w:rsid w:val="00CC52C9"/>
    <w:rsid w:val="00CC601C"/>
    <w:rsid w:val="00CC61E2"/>
    <w:rsid w:val="00CC6612"/>
    <w:rsid w:val="00CC6924"/>
    <w:rsid w:val="00CC6FC3"/>
    <w:rsid w:val="00CC7069"/>
    <w:rsid w:val="00CC7293"/>
    <w:rsid w:val="00CC7E3A"/>
    <w:rsid w:val="00CD0445"/>
    <w:rsid w:val="00CD047C"/>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4E3"/>
    <w:rsid w:val="00CD34F3"/>
    <w:rsid w:val="00CD379E"/>
    <w:rsid w:val="00CD3848"/>
    <w:rsid w:val="00CD3851"/>
    <w:rsid w:val="00CD38C9"/>
    <w:rsid w:val="00CD3B6A"/>
    <w:rsid w:val="00CD3F6C"/>
    <w:rsid w:val="00CD42AE"/>
    <w:rsid w:val="00CD4447"/>
    <w:rsid w:val="00CD4700"/>
    <w:rsid w:val="00CD4819"/>
    <w:rsid w:val="00CD4CAE"/>
    <w:rsid w:val="00CD5102"/>
    <w:rsid w:val="00CD5215"/>
    <w:rsid w:val="00CD5956"/>
    <w:rsid w:val="00CD5E55"/>
    <w:rsid w:val="00CD6189"/>
    <w:rsid w:val="00CD63D8"/>
    <w:rsid w:val="00CD69C9"/>
    <w:rsid w:val="00CD6A24"/>
    <w:rsid w:val="00CD6B95"/>
    <w:rsid w:val="00CD71C9"/>
    <w:rsid w:val="00CD7640"/>
    <w:rsid w:val="00CD7970"/>
    <w:rsid w:val="00CE05F2"/>
    <w:rsid w:val="00CE0CE7"/>
    <w:rsid w:val="00CE0D51"/>
    <w:rsid w:val="00CE0E62"/>
    <w:rsid w:val="00CE0F85"/>
    <w:rsid w:val="00CE157D"/>
    <w:rsid w:val="00CE16D1"/>
    <w:rsid w:val="00CE1B94"/>
    <w:rsid w:val="00CE1BA7"/>
    <w:rsid w:val="00CE2085"/>
    <w:rsid w:val="00CE21EA"/>
    <w:rsid w:val="00CE21FE"/>
    <w:rsid w:val="00CE229B"/>
    <w:rsid w:val="00CE2539"/>
    <w:rsid w:val="00CE25B2"/>
    <w:rsid w:val="00CE2E71"/>
    <w:rsid w:val="00CE31AF"/>
    <w:rsid w:val="00CE34DC"/>
    <w:rsid w:val="00CE3DE7"/>
    <w:rsid w:val="00CE430A"/>
    <w:rsid w:val="00CE48F4"/>
    <w:rsid w:val="00CE4C57"/>
    <w:rsid w:val="00CE4D0E"/>
    <w:rsid w:val="00CE525E"/>
    <w:rsid w:val="00CE5672"/>
    <w:rsid w:val="00CE5AAA"/>
    <w:rsid w:val="00CE5D29"/>
    <w:rsid w:val="00CE5F66"/>
    <w:rsid w:val="00CE5F8F"/>
    <w:rsid w:val="00CE64D4"/>
    <w:rsid w:val="00CE6CE6"/>
    <w:rsid w:val="00CE7308"/>
    <w:rsid w:val="00CE759E"/>
    <w:rsid w:val="00CE7A51"/>
    <w:rsid w:val="00CF0029"/>
    <w:rsid w:val="00CF0607"/>
    <w:rsid w:val="00CF0656"/>
    <w:rsid w:val="00CF06A7"/>
    <w:rsid w:val="00CF15C3"/>
    <w:rsid w:val="00CF1985"/>
    <w:rsid w:val="00CF1B22"/>
    <w:rsid w:val="00CF1C9C"/>
    <w:rsid w:val="00CF2896"/>
    <w:rsid w:val="00CF2A20"/>
    <w:rsid w:val="00CF2EE9"/>
    <w:rsid w:val="00CF33EC"/>
    <w:rsid w:val="00CF3ABC"/>
    <w:rsid w:val="00CF425C"/>
    <w:rsid w:val="00CF42ED"/>
    <w:rsid w:val="00CF446B"/>
    <w:rsid w:val="00CF478E"/>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3A"/>
    <w:rsid w:val="00D011C6"/>
    <w:rsid w:val="00D01202"/>
    <w:rsid w:val="00D0138A"/>
    <w:rsid w:val="00D01F76"/>
    <w:rsid w:val="00D02216"/>
    <w:rsid w:val="00D023E5"/>
    <w:rsid w:val="00D027B9"/>
    <w:rsid w:val="00D02C69"/>
    <w:rsid w:val="00D02F36"/>
    <w:rsid w:val="00D034DA"/>
    <w:rsid w:val="00D03C49"/>
    <w:rsid w:val="00D03F85"/>
    <w:rsid w:val="00D046F7"/>
    <w:rsid w:val="00D0472C"/>
    <w:rsid w:val="00D048C0"/>
    <w:rsid w:val="00D05308"/>
    <w:rsid w:val="00D0545F"/>
    <w:rsid w:val="00D05548"/>
    <w:rsid w:val="00D055B8"/>
    <w:rsid w:val="00D05CD0"/>
    <w:rsid w:val="00D05CFE"/>
    <w:rsid w:val="00D05DFF"/>
    <w:rsid w:val="00D05E82"/>
    <w:rsid w:val="00D06051"/>
    <w:rsid w:val="00D06CC9"/>
    <w:rsid w:val="00D0710C"/>
    <w:rsid w:val="00D0740D"/>
    <w:rsid w:val="00D07520"/>
    <w:rsid w:val="00D075F6"/>
    <w:rsid w:val="00D07A39"/>
    <w:rsid w:val="00D07B88"/>
    <w:rsid w:val="00D07E01"/>
    <w:rsid w:val="00D07E18"/>
    <w:rsid w:val="00D100AA"/>
    <w:rsid w:val="00D10473"/>
    <w:rsid w:val="00D10742"/>
    <w:rsid w:val="00D11320"/>
    <w:rsid w:val="00D113C3"/>
    <w:rsid w:val="00D11A99"/>
    <w:rsid w:val="00D11C49"/>
    <w:rsid w:val="00D124CF"/>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46F"/>
    <w:rsid w:val="00D16644"/>
    <w:rsid w:val="00D167EC"/>
    <w:rsid w:val="00D16BDC"/>
    <w:rsid w:val="00D17056"/>
    <w:rsid w:val="00D17111"/>
    <w:rsid w:val="00D17295"/>
    <w:rsid w:val="00D178EE"/>
    <w:rsid w:val="00D179F6"/>
    <w:rsid w:val="00D17ABE"/>
    <w:rsid w:val="00D20230"/>
    <w:rsid w:val="00D20A66"/>
    <w:rsid w:val="00D21041"/>
    <w:rsid w:val="00D2112A"/>
    <w:rsid w:val="00D21599"/>
    <w:rsid w:val="00D21679"/>
    <w:rsid w:val="00D222F9"/>
    <w:rsid w:val="00D226A0"/>
    <w:rsid w:val="00D22875"/>
    <w:rsid w:val="00D228CF"/>
    <w:rsid w:val="00D229DE"/>
    <w:rsid w:val="00D23437"/>
    <w:rsid w:val="00D23CCB"/>
    <w:rsid w:val="00D2441A"/>
    <w:rsid w:val="00D24E68"/>
    <w:rsid w:val="00D24E7F"/>
    <w:rsid w:val="00D2540B"/>
    <w:rsid w:val="00D2619C"/>
    <w:rsid w:val="00D2674D"/>
    <w:rsid w:val="00D26F15"/>
    <w:rsid w:val="00D271E5"/>
    <w:rsid w:val="00D27C64"/>
    <w:rsid w:val="00D27D99"/>
    <w:rsid w:val="00D3058D"/>
    <w:rsid w:val="00D313A0"/>
    <w:rsid w:val="00D31A80"/>
    <w:rsid w:val="00D31CE1"/>
    <w:rsid w:val="00D31F0F"/>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59ED"/>
    <w:rsid w:val="00D3609B"/>
    <w:rsid w:val="00D36308"/>
    <w:rsid w:val="00D36625"/>
    <w:rsid w:val="00D374D1"/>
    <w:rsid w:val="00D37602"/>
    <w:rsid w:val="00D3762C"/>
    <w:rsid w:val="00D37E73"/>
    <w:rsid w:val="00D40065"/>
    <w:rsid w:val="00D40216"/>
    <w:rsid w:val="00D40762"/>
    <w:rsid w:val="00D40E4B"/>
    <w:rsid w:val="00D41048"/>
    <w:rsid w:val="00D411FE"/>
    <w:rsid w:val="00D412C9"/>
    <w:rsid w:val="00D4144E"/>
    <w:rsid w:val="00D41739"/>
    <w:rsid w:val="00D41E04"/>
    <w:rsid w:val="00D422FF"/>
    <w:rsid w:val="00D425B9"/>
    <w:rsid w:val="00D42D31"/>
    <w:rsid w:val="00D42D6A"/>
    <w:rsid w:val="00D430CE"/>
    <w:rsid w:val="00D431E1"/>
    <w:rsid w:val="00D436D3"/>
    <w:rsid w:val="00D437DF"/>
    <w:rsid w:val="00D438E1"/>
    <w:rsid w:val="00D43929"/>
    <w:rsid w:val="00D439C0"/>
    <w:rsid w:val="00D439E1"/>
    <w:rsid w:val="00D43C2E"/>
    <w:rsid w:val="00D4423E"/>
    <w:rsid w:val="00D4426D"/>
    <w:rsid w:val="00D44BD4"/>
    <w:rsid w:val="00D44CB6"/>
    <w:rsid w:val="00D45547"/>
    <w:rsid w:val="00D460A8"/>
    <w:rsid w:val="00D4618A"/>
    <w:rsid w:val="00D461A8"/>
    <w:rsid w:val="00D46412"/>
    <w:rsid w:val="00D46624"/>
    <w:rsid w:val="00D46BE2"/>
    <w:rsid w:val="00D46CBE"/>
    <w:rsid w:val="00D46FB5"/>
    <w:rsid w:val="00D4723B"/>
    <w:rsid w:val="00D47536"/>
    <w:rsid w:val="00D4756A"/>
    <w:rsid w:val="00D47651"/>
    <w:rsid w:val="00D47D7E"/>
    <w:rsid w:val="00D500A4"/>
    <w:rsid w:val="00D5012A"/>
    <w:rsid w:val="00D50471"/>
    <w:rsid w:val="00D50EC6"/>
    <w:rsid w:val="00D51713"/>
    <w:rsid w:val="00D51DBE"/>
    <w:rsid w:val="00D51E6F"/>
    <w:rsid w:val="00D52B7C"/>
    <w:rsid w:val="00D52D99"/>
    <w:rsid w:val="00D53348"/>
    <w:rsid w:val="00D5344C"/>
    <w:rsid w:val="00D53A22"/>
    <w:rsid w:val="00D53F07"/>
    <w:rsid w:val="00D5401A"/>
    <w:rsid w:val="00D541BE"/>
    <w:rsid w:val="00D542FD"/>
    <w:rsid w:val="00D545B5"/>
    <w:rsid w:val="00D54B93"/>
    <w:rsid w:val="00D54F49"/>
    <w:rsid w:val="00D559CC"/>
    <w:rsid w:val="00D55BDD"/>
    <w:rsid w:val="00D55D95"/>
    <w:rsid w:val="00D56B6A"/>
    <w:rsid w:val="00D572B9"/>
    <w:rsid w:val="00D57796"/>
    <w:rsid w:val="00D577DD"/>
    <w:rsid w:val="00D57895"/>
    <w:rsid w:val="00D57A9A"/>
    <w:rsid w:val="00D57B45"/>
    <w:rsid w:val="00D57C4C"/>
    <w:rsid w:val="00D600C2"/>
    <w:rsid w:val="00D60156"/>
    <w:rsid w:val="00D603D3"/>
    <w:rsid w:val="00D603FF"/>
    <w:rsid w:val="00D60512"/>
    <w:rsid w:val="00D60866"/>
    <w:rsid w:val="00D60FD7"/>
    <w:rsid w:val="00D610CC"/>
    <w:rsid w:val="00D61567"/>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EAA"/>
    <w:rsid w:val="00D63EE4"/>
    <w:rsid w:val="00D63FF3"/>
    <w:rsid w:val="00D64544"/>
    <w:rsid w:val="00D6468A"/>
    <w:rsid w:val="00D646BF"/>
    <w:rsid w:val="00D6481B"/>
    <w:rsid w:val="00D64853"/>
    <w:rsid w:val="00D6494B"/>
    <w:rsid w:val="00D64AE1"/>
    <w:rsid w:val="00D650BC"/>
    <w:rsid w:val="00D65F72"/>
    <w:rsid w:val="00D660F0"/>
    <w:rsid w:val="00D6646C"/>
    <w:rsid w:val="00D666DE"/>
    <w:rsid w:val="00D66AD1"/>
    <w:rsid w:val="00D66E01"/>
    <w:rsid w:val="00D672DD"/>
    <w:rsid w:val="00D674AE"/>
    <w:rsid w:val="00D6751D"/>
    <w:rsid w:val="00D67750"/>
    <w:rsid w:val="00D67DB1"/>
    <w:rsid w:val="00D7006F"/>
    <w:rsid w:val="00D70274"/>
    <w:rsid w:val="00D70524"/>
    <w:rsid w:val="00D705BD"/>
    <w:rsid w:val="00D70736"/>
    <w:rsid w:val="00D707DD"/>
    <w:rsid w:val="00D7080B"/>
    <w:rsid w:val="00D70EE8"/>
    <w:rsid w:val="00D71524"/>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62A"/>
    <w:rsid w:val="00D75C1F"/>
    <w:rsid w:val="00D75D31"/>
    <w:rsid w:val="00D75E09"/>
    <w:rsid w:val="00D75E85"/>
    <w:rsid w:val="00D75F1F"/>
    <w:rsid w:val="00D76402"/>
    <w:rsid w:val="00D765D4"/>
    <w:rsid w:val="00D766DC"/>
    <w:rsid w:val="00D771F0"/>
    <w:rsid w:val="00D77298"/>
    <w:rsid w:val="00D7738B"/>
    <w:rsid w:val="00D7741A"/>
    <w:rsid w:val="00D775DD"/>
    <w:rsid w:val="00D779AA"/>
    <w:rsid w:val="00D77C05"/>
    <w:rsid w:val="00D80055"/>
    <w:rsid w:val="00D804EB"/>
    <w:rsid w:val="00D80837"/>
    <w:rsid w:val="00D80A41"/>
    <w:rsid w:val="00D80EF8"/>
    <w:rsid w:val="00D81519"/>
    <w:rsid w:val="00D816C2"/>
    <w:rsid w:val="00D81768"/>
    <w:rsid w:val="00D82431"/>
    <w:rsid w:val="00D82BC7"/>
    <w:rsid w:val="00D82D71"/>
    <w:rsid w:val="00D8322A"/>
    <w:rsid w:val="00D83314"/>
    <w:rsid w:val="00D8350D"/>
    <w:rsid w:val="00D835F7"/>
    <w:rsid w:val="00D83917"/>
    <w:rsid w:val="00D839E6"/>
    <w:rsid w:val="00D83B65"/>
    <w:rsid w:val="00D83BF5"/>
    <w:rsid w:val="00D83D0E"/>
    <w:rsid w:val="00D83E13"/>
    <w:rsid w:val="00D83F6C"/>
    <w:rsid w:val="00D84139"/>
    <w:rsid w:val="00D84543"/>
    <w:rsid w:val="00D84E4A"/>
    <w:rsid w:val="00D84EB7"/>
    <w:rsid w:val="00D85049"/>
    <w:rsid w:val="00D8575C"/>
    <w:rsid w:val="00D8587F"/>
    <w:rsid w:val="00D85D7C"/>
    <w:rsid w:val="00D85E87"/>
    <w:rsid w:val="00D85F70"/>
    <w:rsid w:val="00D86A12"/>
    <w:rsid w:val="00D8749B"/>
    <w:rsid w:val="00D87782"/>
    <w:rsid w:val="00D87849"/>
    <w:rsid w:val="00D87B62"/>
    <w:rsid w:val="00D9103F"/>
    <w:rsid w:val="00D91CB4"/>
    <w:rsid w:val="00D920BB"/>
    <w:rsid w:val="00D9229A"/>
    <w:rsid w:val="00D924BB"/>
    <w:rsid w:val="00D927FE"/>
    <w:rsid w:val="00D92CAF"/>
    <w:rsid w:val="00D92F10"/>
    <w:rsid w:val="00D92F4E"/>
    <w:rsid w:val="00D93533"/>
    <w:rsid w:val="00D936AE"/>
    <w:rsid w:val="00D93A13"/>
    <w:rsid w:val="00D93FEC"/>
    <w:rsid w:val="00D941FF"/>
    <w:rsid w:val="00D94387"/>
    <w:rsid w:val="00D9457F"/>
    <w:rsid w:val="00D94DCF"/>
    <w:rsid w:val="00D950BE"/>
    <w:rsid w:val="00D95354"/>
    <w:rsid w:val="00D95407"/>
    <w:rsid w:val="00D95846"/>
    <w:rsid w:val="00D95982"/>
    <w:rsid w:val="00D95D7E"/>
    <w:rsid w:val="00D95DDC"/>
    <w:rsid w:val="00D96DBD"/>
    <w:rsid w:val="00D96E56"/>
    <w:rsid w:val="00D96EBC"/>
    <w:rsid w:val="00D973A7"/>
    <w:rsid w:val="00D97821"/>
    <w:rsid w:val="00D978BA"/>
    <w:rsid w:val="00D979E2"/>
    <w:rsid w:val="00D97A92"/>
    <w:rsid w:val="00D97BCA"/>
    <w:rsid w:val="00D97EAB"/>
    <w:rsid w:val="00D97F40"/>
    <w:rsid w:val="00DA0091"/>
    <w:rsid w:val="00DA009B"/>
    <w:rsid w:val="00DA023D"/>
    <w:rsid w:val="00DA03FD"/>
    <w:rsid w:val="00DA049C"/>
    <w:rsid w:val="00DA07F0"/>
    <w:rsid w:val="00DA0917"/>
    <w:rsid w:val="00DA0DB0"/>
    <w:rsid w:val="00DA0F41"/>
    <w:rsid w:val="00DA1191"/>
    <w:rsid w:val="00DA14FA"/>
    <w:rsid w:val="00DA300F"/>
    <w:rsid w:val="00DA379C"/>
    <w:rsid w:val="00DA3B0F"/>
    <w:rsid w:val="00DA44A4"/>
    <w:rsid w:val="00DA4509"/>
    <w:rsid w:val="00DA4D54"/>
    <w:rsid w:val="00DA5168"/>
    <w:rsid w:val="00DA53AC"/>
    <w:rsid w:val="00DA5911"/>
    <w:rsid w:val="00DA5A12"/>
    <w:rsid w:val="00DA5D63"/>
    <w:rsid w:val="00DA5EB7"/>
    <w:rsid w:val="00DA6CA0"/>
    <w:rsid w:val="00DA6F61"/>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54F"/>
    <w:rsid w:val="00DB198D"/>
    <w:rsid w:val="00DB1E02"/>
    <w:rsid w:val="00DB1E38"/>
    <w:rsid w:val="00DB1EE3"/>
    <w:rsid w:val="00DB230F"/>
    <w:rsid w:val="00DB23BC"/>
    <w:rsid w:val="00DB33A5"/>
    <w:rsid w:val="00DB398E"/>
    <w:rsid w:val="00DB3D65"/>
    <w:rsid w:val="00DB3E85"/>
    <w:rsid w:val="00DB4114"/>
    <w:rsid w:val="00DB4127"/>
    <w:rsid w:val="00DB42A1"/>
    <w:rsid w:val="00DB4D72"/>
    <w:rsid w:val="00DB5303"/>
    <w:rsid w:val="00DB5314"/>
    <w:rsid w:val="00DB653A"/>
    <w:rsid w:val="00DB6592"/>
    <w:rsid w:val="00DB7837"/>
    <w:rsid w:val="00DB7960"/>
    <w:rsid w:val="00DC02A3"/>
    <w:rsid w:val="00DC0B6E"/>
    <w:rsid w:val="00DC0D6B"/>
    <w:rsid w:val="00DC0ED8"/>
    <w:rsid w:val="00DC1A47"/>
    <w:rsid w:val="00DC1BED"/>
    <w:rsid w:val="00DC1D9F"/>
    <w:rsid w:val="00DC1EBA"/>
    <w:rsid w:val="00DC1F26"/>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9E5"/>
    <w:rsid w:val="00DC6B50"/>
    <w:rsid w:val="00DC6F12"/>
    <w:rsid w:val="00DC710D"/>
    <w:rsid w:val="00DC7138"/>
    <w:rsid w:val="00DC73D9"/>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795"/>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08D6"/>
    <w:rsid w:val="00DE1CA5"/>
    <w:rsid w:val="00DE2810"/>
    <w:rsid w:val="00DE2EE0"/>
    <w:rsid w:val="00DE2F24"/>
    <w:rsid w:val="00DE3456"/>
    <w:rsid w:val="00DE3EDD"/>
    <w:rsid w:val="00DE4065"/>
    <w:rsid w:val="00DE40B5"/>
    <w:rsid w:val="00DE40FE"/>
    <w:rsid w:val="00DE4144"/>
    <w:rsid w:val="00DE4690"/>
    <w:rsid w:val="00DE515D"/>
    <w:rsid w:val="00DE5700"/>
    <w:rsid w:val="00DE5A67"/>
    <w:rsid w:val="00DE5E88"/>
    <w:rsid w:val="00DE5F86"/>
    <w:rsid w:val="00DE6164"/>
    <w:rsid w:val="00DE63F1"/>
    <w:rsid w:val="00DE77CC"/>
    <w:rsid w:val="00DE77E5"/>
    <w:rsid w:val="00DE7824"/>
    <w:rsid w:val="00DF00C3"/>
    <w:rsid w:val="00DF012D"/>
    <w:rsid w:val="00DF0177"/>
    <w:rsid w:val="00DF05B6"/>
    <w:rsid w:val="00DF067A"/>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B76"/>
    <w:rsid w:val="00DF3C67"/>
    <w:rsid w:val="00DF3D37"/>
    <w:rsid w:val="00DF4777"/>
    <w:rsid w:val="00DF48FA"/>
    <w:rsid w:val="00DF4FEF"/>
    <w:rsid w:val="00DF50AF"/>
    <w:rsid w:val="00DF5110"/>
    <w:rsid w:val="00DF516E"/>
    <w:rsid w:val="00DF5AD7"/>
    <w:rsid w:val="00DF5F93"/>
    <w:rsid w:val="00DF628C"/>
    <w:rsid w:val="00DF6528"/>
    <w:rsid w:val="00DF677B"/>
    <w:rsid w:val="00DF6A14"/>
    <w:rsid w:val="00DF6BEF"/>
    <w:rsid w:val="00DF6CDC"/>
    <w:rsid w:val="00DF74E8"/>
    <w:rsid w:val="00DF779E"/>
    <w:rsid w:val="00E0046A"/>
    <w:rsid w:val="00E0087B"/>
    <w:rsid w:val="00E00CEE"/>
    <w:rsid w:val="00E00ED5"/>
    <w:rsid w:val="00E012A2"/>
    <w:rsid w:val="00E0141E"/>
    <w:rsid w:val="00E01571"/>
    <w:rsid w:val="00E01BB4"/>
    <w:rsid w:val="00E022B6"/>
    <w:rsid w:val="00E02610"/>
    <w:rsid w:val="00E029AA"/>
    <w:rsid w:val="00E02B00"/>
    <w:rsid w:val="00E03542"/>
    <w:rsid w:val="00E0365A"/>
    <w:rsid w:val="00E03823"/>
    <w:rsid w:val="00E03990"/>
    <w:rsid w:val="00E039C2"/>
    <w:rsid w:val="00E03DF0"/>
    <w:rsid w:val="00E040F8"/>
    <w:rsid w:val="00E04282"/>
    <w:rsid w:val="00E0525F"/>
    <w:rsid w:val="00E056B2"/>
    <w:rsid w:val="00E05E33"/>
    <w:rsid w:val="00E06303"/>
    <w:rsid w:val="00E0637D"/>
    <w:rsid w:val="00E06723"/>
    <w:rsid w:val="00E06973"/>
    <w:rsid w:val="00E06A1F"/>
    <w:rsid w:val="00E06C0A"/>
    <w:rsid w:val="00E07BBF"/>
    <w:rsid w:val="00E07D8A"/>
    <w:rsid w:val="00E101A8"/>
    <w:rsid w:val="00E10643"/>
    <w:rsid w:val="00E107EC"/>
    <w:rsid w:val="00E10832"/>
    <w:rsid w:val="00E109EE"/>
    <w:rsid w:val="00E10D85"/>
    <w:rsid w:val="00E10FF1"/>
    <w:rsid w:val="00E11094"/>
    <w:rsid w:val="00E1163A"/>
    <w:rsid w:val="00E119A8"/>
    <w:rsid w:val="00E11AC7"/>
    <w:rsid w:val="00E1249C"/>
    <w:rsid w:val="00E12591"/>
    <w:rsid w:val="00E12864"/>
    <w:rsid w:val="00E12DA1"/>
    <w:rsid w:val="00E12F2F"/>
    <w:rsid w:val="00E13166"/>
    <w:rsid w:val="00E133EA"/>
    <w:rsid w:val="00E13402"/>
    <w:rsid w:val="00E135E1"/>
    <w:rsid w:val="00E13E6C"/>
    <w:rsid w:val="00E14055"/>
    <w:rsid w:val="00E142FE"/>
    <w:rsid w:val="00E14309"/>
    <w:rsid w:val="00E148EB"/>
    <w:rsid w:val="00E14B08"/>
    <w:rsid w:val="00E14DA4"/>
    <w:rsid w:val="00E15066"/>
    <w:rsid w:val="00E15433"/>
    <w:rsid w:val="00E15DFC"/>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97A"/>
    <w:rsid w:val="00E22B61"/>
    <w:rsid w:val="00E22E82"/>
    <w:rsid w:val="00E2368E"/>
    <w:rsid w:val="00E2374B"/>
    <w:rsid w:val="00E23F4D"/>
    <w:rsid w:val="00E240B5"/>
    <w:rsid w:val="00E24271"/>
    <w:rsid w:val="00E242F8"/>
    <w:rsid w:val="00E2433C"/>
    <w:rsid w:val="00E245A3"/>
    <w:rsid w:val="00E24A3B"/>
    <w:rsid w:val="00E24B40"/>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27"/>
    <w:rsid w:val="00E26AB5"/>
    <w:rsid w:val="00E26AD1"/>
    <w:rsid w:val="00E2762A"/>
    <w:rsid w:val="00E279F5"/>
    <w:rsid w:val="00E27AE1"/>
    <w:rsid w:val="00E27EBC"/>
    <w:rsid w:val="00E3002D"/>
    <w:rsid w:val="00E300A3"/>
    <w:rsid w:val="00E3022E"/>
    <w:rsid w:val="00E309B1"/>
    <w:rsid w:val="00E30C82"/>
    <w:rsid w:val="00E30ECC"/>
    <w:rsid w:val="00E3139A"/>
    <w:rsid w:val="00E313A3"/>
    <w:rsid w:val="00E318BC"/>
    <w:rsid w:val="00E32141"/>
    <w:rsid w:val="00E32585"/>
    <w:rsid w:val="00E326D6"/>
    <w:rsid w:val="00E327F1"/>
    <w:rsid w:val="00E32A31"/>
    <w:rsid w:val="00E32E93"/>
    <w:rsid w:val="00E32FBC"/>
    <w:rsid w:val="00E330C1"/>
    <w:rsid w:val="00E331A2"/>
    <w:rsid w:val="00E33429"/>
    <w:rsid w:val="00E33685"/>
    <w:rsid w:val="00E34105"/>
    <w:rsid w:val="00E34669"/>
    <w:rsid w:val="00E34991"/>
    <w:rsid w:val="00E34AFA"/>
    <w:rsid w:val="00E34BAD"/>
    <w:rsid w:val="00E34DA7"/>
    <w:rsid w:val="00E34EDA"/>
    <w:rsid w:val="00E3552D"/>
    <w:rsid w:val="00E35BF0"/>
    <w:rsid w:val="00E360B7"/>
    <w:rsid w:val="00E3631A"/>
    <w:rsid w:val="00E36430"/>
    <w:rsid w:val="00E364BC"/>
    <w:rsid w:val="00E37302"/>
    <w:rsid w:val="00E373D6"/>
    <w:rsid w:val="00E37489"/>
    <w:rsid w:val="00E37746"/>
    <w:rsid w:val="00E37A8D"/>
    <w:rsid w:val="00E37B62"/>
    <w:rsid w:val="00E37E57"/>
    <w:rsid w:val="00E40004"/>
    <w:rsid w:val="00E400ED"/>
    <w:rsid w:val="00E406E5"/>
    <w:rsid w:val="00E40E98"/>
    <w:rsid w:val="00E40FCD"/>
    <w:rsid w:val="00E4131F"/>
    <w:rsid w:val="00E41D55"/>
    <w:rsid w:val="00E41EF4"/>
    <w:rsid w:val="00E41FB5"/>
    <w:rsid w:val="00E434C1"/>
    <w:rsid w:val="00E4369C"/>
    <w:rsid w:val="00E439E0"/>
    <w:rsid w:val="00E43C8F"/>
    <w:rsid w:val="00E43D1D"/>
    <w:rsid w:val="00E43EDA"/>
    <w:rsid w:val="00E447E1"/>
    <w:rsid w:val="00E449DD"/>
    <w:rsid w:val="00E44B31"/>
    <w:rsid w:val="00E45108"/>
    <w:rsid w:val="00E454D9"/>
    <w:rsid w:val="00E45892"/>
    <w:rsid w:val="00E45919"/>
    <w:rsid w:val="00E45EB8"/>
    <w:rsid w:val="00E45F7B"/>
    <w:rsid w:val="00E46258"/>
    <w:rsid w:val="00E46482"/>
    <w:rsid w:val="00E468E9"/>
    <w:rsid w:val="00E46998"/>
    <w:rsid w:val="00E46C59"/>
    <w:rsid w:val="00E46C99"/>
    <w:rsid w:val="00E47750"/>
    <w:rsid w:val="00E47938"/>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28A7"/>
    <w:rsid w:val="00E53518"/>
    <w:rsid w:val="00E535E3"/>
    <w:rsid w:val="00E54141"/>
    <w:rsid w:val="00E549C8"/>
    <w:rsid w:val="00E54DC3"/>
    <w:rsid w:val="00E5558D"/>
    <w:rsid w:val="00E557F2"/>
    <w:rsid w:val="00E558D3"/>
    <w:rsid w:val="00E55AAB"/>
    <w:rsid w:val="00E55D8A"/>
    <w:rsid w:val="00E561C6"/>
    <w:rsid w:val="00E56633"/>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B03"/>
    <w:rsid w:val="00E61C0A"/>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333"/>
    <w:rsid w:val="00E666CC"/>
    <w:rsid w:val="00E66733"/>
    <w:rsid w:val="00E66B6C"/>
    <w:rsid w:val="00E672CB"/>
    <w:rsid w:val="00E6749A"/>
    <w:rsid w:val="00E676BD"/>
    <w:rsid w:val="00E67703"/>
    <w:rsid w:val="00E67801"/>
    <w:rsid w:val="00E67A90"/>
    <w:rsid w:val="00E67FE3"/>
    <w:rsid w:val="00E67FEB"/>
    <w:rsid w:val="00E70810"/>
    <w:rsid w:val="00E7187A"/>
    <w:rsid w:val="00E71A37"/>
    <w:rsid w:val="00E71B65"/>
    <w:rsid w:val="00E7273E"/>
    <w:rsid w:val="00E736C7"/>
    <w:rsid w:val="00E73C44"/>
    <w:rsid w:val="00E73EC2"/>
    <w:rsid w:val="00E743D2"/>
    <w:rsid w:val="00E74744"/>
    <w:rsid w:val="00E74814"/>
    <w:rsid w:val="00E749A2"/>
    <w:rsid w:val="00E74D24"/>
    <w:rsid w:val="00E753C3"/>
    <w:rsid w:val="00E75707"/>
    <w:rsid w:val="00E75775"/>
    <w:rsid w:val="00E758FB"/>
    <w:rsid w:val="00E75BAF"/>
    <w:rsid w:val="00E75D4C"/>
    <w:rsid w:val="00E762C6"/>
    <w:rsid w:val="00E76410"/>
    <w:rsid w:val="00E7654F"/>
    <w:rsid w:val="00E767A2"/>
    <w:rsid w:val="00E767A7"/>
    <w:rsid w:val="00E77CF8"/>
    <w:rsid w:val="00E77F9A"/>
    <w:rsid w:val="00E80342"/>
    <w:rsid w:val="00E80347"/>
    <w:rsid w:val="00E80A31"/>
    <w:rsid w:val="00E80B86"/>
    <w:rsid w:val="00E8119A"/>
    <w:rsid w:val="00E814A0"/>
    <w:rsid w:val="00E817C2"/>
    <w:rsid w:val="00E81824"/>
    <w:rsid w:val="00E81BCB"/>
    <w:rsid w:val="00E81C17"/>
    <w:rsid w:val="00E81DE9"/>
    <w:rsid w:val="00E820B6"/>
    <w:rsid w:val="00E826AF"/>
    <w:rsid w:val="00E8285F"/>
    <w:rsid w:val="00E82B2A"/>
    <w:rsid w:val="00E83097"/>
    <w:rsid w:val="00E830AE"/>
    <w:rsid w:val="00E831E5"/>
    <w:rsid w:val="00E832B4"/>
    <w:rsid w:val="00E83828"/>
    <w:rsid w:val="00E83F18"/>
    <w:rsid w:val="00E84576"/>
    <w:rsid w:val="00E8470B"/>
    <w:rsid w:val="00E84A8F"/>
    <w:rsid w:val="00E84CDC"/>
    <w:rsid w:val="00E850A3"/>
    <w:rsid w:val="00E853F0"/>
    <w:rsid w:val="00E85704"/>
    <w:rsid w:val="00E8604C"/>
    <w:rsid w:val="00E87824"/>
    <w:rsid w:val="00E87D16"/>
    <w:rsid w:val="00E87D1F"/>
    <w:rsid w:val="00E90049"/>
    <w:rsid w:val="00E90C53"/>
    <w:rsid w:val="00E90E05"/>
    <w:rsid w:val="00E91D6F"/>
    <w:rsid w:val="00E91EEE"/>
    <w:rsid w:val="00E92328"/>
    <w:rsid w:val="00E92366"/>
    <w:rsid w:val="00E924CF"/>
    <w:rsid w:val="00E92C20"/>
    <w:rsid w:val="00E92D3F"/>
    <w:rsid w:val="00E92F0F"/>
    <w:rsid w:val="00E92F6F"/>
    <w:rsid w:val="00E9306A"/>
    <w:rsid w:val="00E93302"/>
    <w:rsid w:val="00E933A8"/>
    <w:rsid w:val="00E93755"/>
    <w:rsid w:val="00E93951"/>
    <w:rsid w:val="00E93DD4"/>
    <w:rsid w:val="00E93FE1"/>
    <w:rsid w:val="00E947F0"/>
    <w:rsid w:val="00E949FD"/>
    <w:rsid w:val="00E9504B"/>
    <w:rsid w:val="00E950C0"/>
    <w:rsid w:val="00E9517E"/>
    <w:rsid w:val="00E95477"/>
    <w:rsid w:val="00E9595F"/>
    <w:rsid w:val="00E95F6E"/>
    <w:rsid w:val="00E962F8"/>
    <w:rsid w:val="00E963E4"/>
    <w:rsid w:val="00E9653D"/>
    <w:rsid w:val="00E96653"/>
    <w:rsid w:val="00E96D54"/>
    <w:rsid w:val="00E96DAC"/>
    <w:rsid w:val="00E96EBB"/>
    <w:rsid w:val="00E97321"/>
    <w:rsid w:val="00E97767"/>
    <w:rsid w:val="00E97B98"/>
    <w:rsid w:val="00E97D0E"/>
    <w:rsid w:val="00EA00F4"/>
    <w:rsid w:val="00EA0709"/>
    <w:rsid w:val="00EA12D6"/>
    <w:rsid w:val="00EA142E"/>
    <w:rsid w:val="00EA153A"/>
    <w:rsid w:val="00EA1834"/>
    <w:rsid w:val="00EA18ED"/>
    <w:rsid w:val="00EA1EF0"/>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4E32"/>
    <w:rsid w:val="00EA5343"/>
    <w:rsid w:val="00EA58CB"/>
    <w:rsid w:val="00EA5A61"/>
    <w:rsid w:val="00EA5D82"/>
    <w:rsid w:val="00EA61F1"/>
    <w:rsid w:val="00EA661F"/>
    <w:rsid w:val="00EA6777"/>
    <w:rsid w:val="00EA70B6"/>
    <w:rsid w:val="00EA7674"/>
    <w:rsid w:val="00EA7AF6"/>
    <w:rsid w:val="00EB0279"/>
    <w:rsid w:val="00EB0869"/>
    <w:rsid w:val="00EB0AAA"/>
    <w:rsid w:val="00EB1338"/>
    <w:rsid w:val="00EB1533"/>
    <w:rsid w:val="00EB1549"/>
    <w:rsid w:val="00EB1A9A"/>
    <w:rsid w:val="00EB1AC4"/>
    <w:rsid w:val="00EB1C50"/>
    <w:rsid w:val="00EB216E"/>
    <w:rsid w:val="00EB2AB9"/>
    <w:rsid w:val="00EB2C0C"/>
    <w:rsid w:val="00EB3485"/>
    <w:rsid w:val="00EB34CE"/>
    <w:rsid w:val="00EB36C9"/>
    <w:rsid w:val="00EB37BA"/>
    <w:rsid w:val="00EB384A"/>
    <w:rsid w:val="00EB402B"/>
    <w:rsid w:val="00EB4BEF"/>
    <w:rsid w:val="00EB4BFA"/>
    <w:rsid w:val="00EB4C96"/>
    <w:rsid w:val="00EB4D13"/>
    <w:rsid w:val="00EB4F49"/>
    <w:rsid w:val="00EB5150"/>
    <w:rsid w:val="00EB55E2"/>
    <w:rsid w:val="00EB56B0"/>
    <w:rsid w:val="00EB5791"/>
    <w:rsid w:val="00EB57C6"/>
    <w:rsid w:val="00EB57C9"/>
    <w:rsid w:val="00EB595A"/>
    <w:rsid w:val="00EB5A47"/>
    <w:rsid w:val="00EB5B1F"/>
    <w:rsid w:val="00EB5BDD"/>
    <w:rsid w:val="00EB5F6F"/>
    <w:rsid w:val="00EB644D"/>
    <w:rsid w:val="00EB678B"/>
    <w:rsid w:val="00EB6A76"/>
    <w:rsid w:val="00EB6EDA"/>
    <w:rsid w:val="00EB704C"/>
    <w:rsid w:val="00EB7227"/>
    <w:rsid w:val="00EB7626"/>
    <w:rsid w:val="00EB7B21"/>
    <w:rsid w:val="00EB7E63"/>
    <w:rsid w:val="00EC04A4"/>
    <w:rsid w:val="00EC04E2"/>
    <w:rsid w:val="00EC0973"/>
    <w:rsid w:val="00EC09B9"/>
    <w:rsid w:val="00EC0B07"/>
    <w:rsid w:val="00EC0D79"/>
    <w:rsid w:val="00EC14C7"/>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B36"/>
    <w:rsid w:val="00EC4C6F"/>
    <w:rsid w:val="00EC5055"/>
    <w:rsid w:val="00EC527D"/>
    <w:rsid w:val="00EC5933"/>
    <w:rsid w:val="00EC5C7E"/>
    <w:rsid w:val="00EC5D45"/>
    <w:rsid w:val="00EC6B6E"/>
    <w:rsid w:val="00EC6CCD"/>
    <w:rsid w:val="00EC7531"/>
    <w:rsid w:val="00EC758A"/>
    <w:rsid w:val="00EC7673"/>
    <w:rsid w:val="00EC76F7"/>
    <w:rsid w:val="00EC78BC"/>
    <w:rsid w:val="00EC7CF1"/>
    <w:rsid w:val="00EC7E4B"/>
    <w:rsid w:val="00ED0040"/>
    <w:rsid w:val="00ED01B2"/>
    <w:rsid w:val="00ED0A65"/>
    <w:rsid w:val="00ED0DEA"/>
    <w:rsid w:val="00ED14CB"/>
    <w:rsid w:val="00ED15E1"/>
    <w:rsid w:val="00ED19A9"/>
    <w:rsid w:val="00ED258E"/>
    <w:rsid w:val="00ED2991"/>
    <w:rsid w:val="00ED2A59"/>
    <w:rsid w:val="00ED42C8"/>
    <w:rsid w:val="00ED44C2"/>
    <w:rsid w:val="00ED4AAF"/>
    <w:rsid w:val="00ED4BC4"/>
    <w:rsid w:val="00ED4DF7"/>
    <w:rsid w:val="00ED5218"/>
    <w:rsid w:val="00ED5279"/>
    <w:rsid w:val="00ED5592"/>
    <w:rsid w:val="00ED59A1"/>
    <w:rsid w:val="00ED5A9E"/>
    <w:rsid w:val="00ED5C4B"/>
    <w:rsid w:val="00ED5CD2"/>
    <w:rsid w:val="00ED63C3"/>
    <w:rsid w:val="00ED6955"/>
    <w:rsid w:val="00ED7003"/>
    <w:rsid w:val="00ED70C9"/>
    <w:rsid w:val="00ED738E"/>
    <w:rsid w:val="00ED7791"/>
    <w:rsid w:val="00ED7998"/>
    <w:rsid w:val="00EE0494"/>
    <w:rsid w:val="00EE08DE"/>
    <w:rsid w:val="00EE0A95"/>
    <w:rsid w:val="00EE0D68"/>
    <w:rsid w:val="00EE0DD3"/>
    <w:rsid w:val="00EE10A4"/>
    <w:rsid w:val="00EE11AD"/>
    <w:rsid w:val="00EE1706"/>
    <w:rsid w:val="00EE1756"/>
    <w:rsid w:val="00EE18EC"/>
    <w:rsid w:val="00EE1ECF"/>
    <w:rsid w:val="00EE273C"/>
    <w:rsid w:val="00EE2A25"/>
    <w:rsid w:val="00EE323B"/>
    <w:rsid w:val="00EE33E7"/>
    <w:rsid w:val="00EE3AD7"/>
    <w:rsid w:val="00EE3B8A"/>
    <w:rsid w:val="00EE3FDC"/>
    <w:rsid w:val="00EE4175"/>
    <w:rsid w:val="00EE4C09"/>
    <w:rsid w:val="00EE4EC3"/>
    <w:rsid w:val="00EE4F2F"/>
    <w:rsid w:val="00EE4F5F"/>
    <w:rsid w:val="00EE5B91"/>
    <w:rsid w:val="00EE682C"/>
    <w:rsid w:val="00EE6A83"/>
    <w:rsid w:val="00EE6AB2"/>
    <w:rsid w:val="00EE712F"/>
    <w:rsid w:val="00EE7204"/>
    <w:rsid w:val="00EE7235"/>
    <w:rsid w:val="00EE737E"/>
    <w:rsid w:val="00EE7897"/>
    <w:rsid w:val="00EE7D17"/>
    <w:rsid w:val="00EF01AD"/>
    <w:rsid w:val="00EF09CC"/>
    <w:rsid w:val="00EF1171"/>
    <w:rsid w:val="00EF1BBD"/>
    <w:rsid w:val="00EF1D7F"/>
    <w:rsid w:val="00EF1E12"/>
    <w:rsid w:val="00EF2FEA"/>
    <w:rsid w:val="00EF303C"/>
    <w:rsid w:val="00EF3221"/>
    <w:rsid w:val="00EF3814"/>
    <w:rsid w:val="00EF38BD"/>
    <w:rsid w:val="00EF3D5C"/>
    <w:rsid w:val="00EF3F13"/>
    <w:rsid w:val="00EF4310"/>
    <w:rsid w:val="00EF4342"/>
    <w:rsid w:val="00EF436C"/>
    <w:rsid w:val="00EF45BF"/>
    <w:rsid w:val="00EF48C7"/>
    <w:rsid w:val="00EF49C2"/>
    <w:rsid w:val="00EF4A25"/>
    <w:rsid w:val="00EF553B"/>
    <w:rsid w:val="00EF66E4"/>
    <w:rsid w:val="00EF670C"/>
    <w:rsid w:val="00EF72CA"/>
    <w:rsid w:val="00EF771B"/>
    <w:rsid w:val="00EF794C"/>
    <w:rsid w:val="00EF79F6"/>
    <w:rsid w:val="00EF7BF9"/>
    <w:rsid w:val="00F00159"/>
    <w:rsid w:val="00F001C1"/>
    <w:rsid w:val="00F00264"/>
    <w:rsid w:val="00F00C09"/>
    <w:rsid w:val="00F00EC7"/>
    <w:rsid w:val="00F00F3E"/>
    <w:rsid w:val="00F011F1"/>
    <w:rsid w:val="00F014AC"/>
    <w:rsid w:val="00F015FE"/>
    <w:rsid w:val="00F018AE"/>
    <w:rsid w:val="00F01937"/>
    <w:rsid w:val="00F019DD"/>
    <w:rsid w:val="00F026E3"/>
    <w:rsid w:val="00F03753"/>
    <w:rsid w:val="00F0378E"/>
    <w:rsid w:val="00F03EAD"/>
    <w:rsid w:val="00F0434E"/>
    <w:rsid w:val="00F04983"/>
    <w:rsid w:val="00F05996"/>
    <w:rsid w:val="00F05A19"/>
    <w:rsid w:val="00F05AA5"/>
    <w:rsid w:val="00F05D74"/>
    <w:rsid w:val="00F060DF"/>
    <w:rsid w:val="00F064F9"/>
    <w:rsid w:val="00F069F0"/>
    <w:rsid w:val="00F06A66"/>
    <w:rsid w:val="00F070B0"/>
    <w:rsid w:val="00F07437"/>
    <w:rsid w:val="00F07587"/>
    <w:rsid w:val="00F07601"/>
    <w:rsid w:val="00F076AA"/>
    <w:rsid w:val="00F076DE"/>
    <w:rsid w:val="00F0788F"/>
    <w:rsid w:val="00F07E6C"/>
    <w:rsid w:val="00F07EBC"/>
    <w:rsid w:val="00F1026B"/>
    <w:rsid w:val="00F107BC"/>
    <w:rsid w:val="00F10972"/>
    <w:rsid w:val="00F10C32"/>
    <w:rsid w:val="00F10C78"/>
    <w:rsid w:val="00F10E94"/>
    <w:rsid w:val="00F1111A"/>
    <w:rsid w:val="00F1126D"/>
    <w:rsid w:val="00F112F1"/>
    <w:rsid w:val="00F117AF"/>
    <w:rsid w:val="00F117C2"/>
    <w:rsid w:val="00F11BD1"/>
    <w:rsid w:val="00F11C43"/>
    <w:rsid w:val="00F12308"/>
    <w:rsid w:val="00F123DA"/>
    <w:rsid w:val="00F1252A"/>
    <w:rsid w:val="00F12A41"/>
    <w:rsid w:val="00F132E5"/>
    <w:rsid w:val="00F13382"/>
    <w:rsid w:val="00F13941"/>
    <w:rsid w:val="00F14405"/>
    <w:rsid w:val="00F1440D"/>
    <w:rsid w:val="00F1445F"/>
    <w:rsid w:val="00F145DF"/>
    <w:rsid w:val="00F14949"/>
    <w:rsid w:val="00F1521E"/>
    <w:rsid w:val="00F153C8"/>
    <w:rsid w:val="00F15557"/>
    <w:rsid w:val="00F1647A"/>
    <w:rsid w:val="00F173C8"/>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8DC"/>
    <w:rsid w:val="00F25A48"/>
    <w:rsid w:val="00F25C21"/>
    <w:rsid w:val="00F26065"/>
    <w:rsid w:val="00F26975"/>
    <w:rsid w:val="00F26B90"/>
    <w:rsid w:val="00F26CE7"/>
    <w:rsid w:val="00F270C3"/>
    <w:rsid w:val="00F273D6"/>
    <w:rsid w:val="00F2757C"/>
    <w:rsid w:val="00F2798A"/>
    <w:rsid w:val="00F27FC2"/>
    <w:rsid w:val="00F300C5"/>
    <w:rsid w:val="00F30155"/>
    <w:rsid w:val="00F30417"/>
    <w:rsid w:val="00F3041B"/>
    <w:rsid w:val="00F30BF5"/>
    <w:rsid w:val="00F30C7D"/>
    <w:rsid w:val="00F30DC9"/>
    <w:rsid w:val="00F315FA"/>
    <w:rsid w:val="00F31684"/>
    <w:rsid w:val="00F31A4D"/>
    <w:rsid w:val="00F31E61"/>
    <w:rsid w:val="00F32807"/>
    <w:rsid w:val="00F32B51"/>
    <w:rsid w:val="00F32B7C"/>
    <w:rsid w:val="00F32D72"/>
    <w:rsid w:val="00F3321A"/>
    <w:rsid w:val="00F3372A"/>
    <w:rsid w:val="00F339A6"/>
    <w:rsid w:val="00F33F03"/>
    <w:rsid w:val="00F33FF0"/>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836"/>
    <w:rsid w:val="00F369FB"/>
    <w:rsid w:val="00F3736F"/>
    <w:rsid w:val="00F378BD"/>
    <w:rsid w:val="00F37A4F"/>
    <w:rsid w:val="00F37C17"/>
    <w:rsid w:val="00F40158"/>
    <w:rsid w:val="00F40715"/>
    <w:rsid w:val="00F4087C"/>
    <w:rsid w:val="00F40D6C"/>
    <w:rsid w:val="00F40E0B"/>
    <w:rsid w:val="00F4129E"/>
    <w:rsid w:val="00F41311"/>
    <w:rsid w:val="00F418D9"/>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26C"/>
    <w:rsid w:val="00F4648A"/>
    <w:rsid w:val="00F467F7"/>
    <w:rsid w:val="00F473C1"/>
    <w:rsid w:val="00F47E1E"/>
    <w:rsid w:val="00F500DA"/>
    <w:rsid w:val="00F505AF"/>
    <w:rsid w:val="00F50965"/>
    <w:rsid w:val="00F50CCD"/>
    <w:rsid w:val="00F50FC2"/>
    <w:rsid w:val="00F51104"/>
    <w:rsid w:val="00F5168B"/>
    <w:rsid w:val="00F51BFD"/>
    <w:rsid w:val="00F51C2D"/>
    <w:rsid w:val="00F5236A"/>
    <w:rsid w:val="00F5239E"/>
    <w:rsid w:val="00F523DF"/>
    <w:rsid w:val="00F526F1"/>
    <w:rsid w:val="00F5279A"/>
    <w:rsid w:val="00F52868"/>
    <w:rsid w:val="00F52E66"/>
    <w:rsid w:val="00F53420"/>
    <w:rsid w:val="00F53AE8"/>
    <w:rsid w:val="00F53BE5"/>
    <w:rsid w:val="00F53E02"/>
    <w:rsid w:val="00F53E75"/>
    <w:rsid w:val="00F53F0F"/>
    <w:rsid w:val="00F541E4"/>
    <w:rsid w:val="00F5468E"/>
    <w:rsid w:val="00F54826"/>
    <w:rsid w:val="00F54C12"/>
    <w:rsid w:val="00F54F5C"/>
    <w:rsid w:val="00F55888"/>
    <w:rsid w:val="00F55954"/>
    <w:rsid w:val="00F55CB3"/>
    <w:rsid w:val="00F56656"/>
    <w:rsid w:val="00F56C09"/>
    <w:rsid w:val="00F56F20"/>
    <w:rsid w:val="00F57121"/>
    <w:rsid w:val="00F573CC"/>
    <w:rsid w:val="00F57A34"/>
    <w:rsid w:val="00F57B9A"/>
    <w:rsid w:val="00F602B3"/>
    <w:rsid w:val="00F60493"/>
    <w:rsid w:val="00F6080D"/>
    <w:rsid w:val="00F60920"/>
    <w:rsid w:val="00F60960"/>
    <w:rsid w:val="00F60CE0"/>
    <w:rsid w:val="00F611D2"/>
    <w:rsid w:val="00F61466"/>
    <w:rsid w:val="00F619E2"/>
    <w:rsid w:val="00F61D1D"/>
    <w:rsid w:val="00F61FAC"/>
    <w:rsid w:val="00F62921"/>
    <w:rsid w:val="00F62C5A"/>
    <w:rsid w:val="00F62DE2"/>
    <w:rsid w:val="00F62EE9"/>
    <w:rsid w:val="00F63028"/>
    <w:rsid w:val="00F63730"/>
    <w:rsid w:val="00F63B73"/>
    <w:rsid w:val="00F64357"/>
    <w:rsid w:val="00F645A0"/>
    <w:rsid w:val="00F645F3"/>
    <w:rsid w:val="00F64787"/>
    <w:rsid w:val="00F64A14"/>
    <w:rsid w:val="00F64EDB"/>
    <w:rsid w:val="00F64EEF"/>
    <w:rsid w:val="00F6523A"/>
    <w:rsid w:val="00F657D7"/>
    <w:rsid w:val="00F65EB6"/>
    <w:rsid w:val="00F660E2"/>
    <w:rsid w:val="00F663D9"/>
    <w:rsid w:val="00F66836"/>
    <w:rsid w:val="00F66C90"/>
    <w:rsid w:val="00F66DC6"/>
    <w:rsid w:val="00F6747A"/>
    <w:rsid w:val="00F67859"/>
    <w:rsid w:val="00F70006"/>
    <w:rsid w:val="00F7034F"/>
    <w:rsid w:val="00F706EF"/>
    <w:rsid w:val="00F7095B"/>
    <w:rsid w:val="00F70DD5"/>
    <w:rsid w:val="00F70FC2"/>
    <w:rsid w:val="00F71139"/>
    <w:rsid w:val="00F7141E"/>
    <w:rsid w:val="00F716A7"/>
    <w:rsid w:val="00F7183C"/>
    <w:rsid w:val="00F71865"/>
    <w:rsid w:val="00F71AFD"/>
    <w:rsid w:val="00F71D8E"/>
    <w:rsid w:val="00F72203"/>
    <w:rsid w:val="00F7254C"/>
    <w:rsid w:val="00F728C0"/>
    <w:rsid w:val="00F72C62"/>
    <w:rsid w:val="00F72DCF"/>
    <w:rsid w:val="00F72F54"/>
    <w:rsid w:val="00F72FBA"/>
    <w:rsid w:val="00F73588"/>
    <w:rsid w:val="00F73619"/>
    <w:rsid w:val="00F73625"/>
    <w:rsid w:val="00F737C0"/>
    <w:rsid w:val="00F739F2"/>
    <w:rsid w:val="00F74096"/>
    <w:rsid w:val="00F74394"/>
    <w:rsid w:val="00F749EC"/>
    <w:rsid w:val="00F74FCF"/>
    <w:rsid w:val="00F75B3C"/>
    <w:rsid w:val="00F75C5B"/>
    <w:rsid w:val="00F766AB"/>
    <w:rsid w:val="00F7673B"/>
    <w:rsid w:val="00F7682E"/>
    <w:rsid w:val="00F7690E"/>
    <w:rsid w:val="00F76AC4"/>
    <w:rsid w:val="00F77167"/>
    <w:rsid w:val="00F771A1"/>
    <w:rsid w:val="00F774E7"/>
    <w:rsid w:val="00F77A32"/>
    <w:rsid w:val="00F77CA2"/>
    <w:rsid w:val="00F77D45"/>
    <w:rsid w:val="00F77FFE"/>
    <w:rsid w:val="00F8005C"/>
    <w:rsid w:val="00F80204"/>
    <w:rsid w:val="00F802FE"/>
    <w:rsid w:val="00F80400"/>
    <w:rsid w:val="00F80598"/>
    <w:rsid w:val="00F8068D"/>
    <w:rsid w:val="00F80723"/>
    <w:rsid w:val="00F81119"/>
    <w:rsid w:val="00F8141B"/>
    <w:rsid w:val="00F81828"/>
    <w:rsid w:val="00F81C53"/>
    <w:rsid w:val="00F81E1A"/>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6AA"/>
    <w:rsid w:val="00F859C6"/>
    <w:rsid w:val="00F85A97"/>
    <w:rsid w:val="00F85D3E"/>
    <w:rsid w:val="00F85E2C"/>
    <w:rsid w:val="00F85F06"/>
    <w:rsid w:val="00F85F1D"/>
    <w:rsid w:val="00F86A2D"/>
    <w:rsid w:val="00F86C51"/>
    <w:rsid w:val="00F86DEC"/>
    <w:rsid w:val="00F86E5E"/>
    <w:rsid w:val="00F87011"/>
    <w:rsid w:val="00F87AD3"/>
    <w:rsid w:val="00F87EE7"/>
    <w:rsid w:val="00F90ACB"/>
    <w:rsid w:val="00F90CB4"/>
    <w:rsid w:val="00F915FC"/>
    <w:rsid w:val="00F918AC"/>
    <w:rsid w:val="00F9192F"/>
    <w:rsid w:val="00F91D33"/>
    <w:rsid w:val="00F92774"/>
    <w:rsid w:val="00F9280B"/>
    <w:rsid w:val="00F92DD6"/>
    <w:rsid w:val="00F92ECE"/>
    <w:rsid w:val="00F92F32"/>
    <w:rsid w:val="00F93547"/>
    <w:rsid w:val="00F9363F"/>
    <w:rsid w:val="00F93ACE"/>
    <w:rsid w:val="00F94049"/>
    <w:rsid w:val="00F944AA"/>
    <w:rsid w:val="00F94C9A"/>
    <w:rsid w:val="00F94CBD"/>
    <w:rsid w:val="00F94D0D"/>
    <w:rsid w:val="00F9507E"/>
    <w:rsid w:val="00F951B6"/>
    <w:rsid w:val="00F951DD"/>
    <w:rsid w:val="00F955F0"/>
    <w:rsid w:val="00F95765"/>
    <w:rsid w:val="00F96D06"/>
    <w:rsid w:val="00F970B7"/>
    <w:rsid w:val="00F976CC"/>
    <w:rsid w:val="00F97731"/>
    <w:rsid w:val="00F97944"/>
    <w:rsid w:val="00F97CB2"/>
    <w:rsid w:val="00FA002B"/>
    <w:rsid w:val="00FA0368"/>
    <w:rsid w:val="00FA0573"/>
    <w:rsid w:val="00FA0B37"/>
    <w:rsid w:val="00FA1646"/>
    <w:rsid w:val="00FA18F4"/>
    <w:rsid w:val="00FA1A96"/>
    <w:rsid w:val="00FA1AA0"/>
    <w:rsid w:val="00FA1BF9"/>
    <w:rsid w:val="00FA20C9"/>
    <w:rsid w:val="00FA2416"/>
    <w:rsid w:val="00FA2543"/>
    <w:rsid w:val="00FA27F7"/>
    <w:rsid w:val="00FA2823"/>
    <w:rsid w:val="00FA292F"/>
    <w:rsid w:val="00FA324A"/>
    <w:rsid w:val="00FA33FA"/>
    <w:rsid w:val="00FA38F0"/>
    <w:rsid w:val="00FA3A0C"/>
    <w:rsid w:val="00FA3C90"/>
    <w:rsid w:val="00FA42BE"/>
    <w:rsid w:val="00FA4598"/>
    <w:rsid w:val="00FA46A3"/>
    <w:rsid w:val="00FA4844"/>
    <w:rsid w:val="00FA49B8"/>
    <w:rsid w:val="00FA49DB"/>
    <w:rsid w:val="00FA4EB5"/>
    <w:rsid w:val="00FA51AF"/>
    <w:rsid w:val="00FA564E"/>
    <w:rsid w:val="00FA581F"/>
    <w:rsid w:val="00FA5AB4"/>
    <w:rsid w:val="00FA5BCB"/>
    <w:rsid w:val="00FA5C97"/>
    <w:rsid w:val="00FA5C99"/>
    <w:rsid w:val="00FA637E"/>
    <w:rsid w:val="00FA63D2"/>
    <w:rsid w:val="00FA681C"/>
    <w:rsid w:val="00FA6991"/>
    <w:rsid w:val="00FA6BE0"/>
    <w:rsid w:val="00FA6CE3"/>
    <w:rsid w:val="00FA7A7C"/>
    <w:rsid w:val="00FB00C9"/>
    <w:rsid w:val="00FB06DE"/>
    <w:rsid w:val="00FB084B"/>
    <w:rsid w:val="00FB0C32"/>
    <w:rsid w:val="00FB0E87"/>
    <w:rsid w:val="00FB11B5"/>
    <w:rsid w:val="00FB11FB"/>
    <w:rsid w:val="00FB133A"/>
    <w:rsid w:val="00FB181C"/>
    <w:rsid w:val="00FB1B98"/>
    <w:rsid w:val="00FB22E5"/>
    <w:rsid w:val="00FB2680"/>
    <w:rsid w:val="00FB2686"/>
    <w:rsid w:val="00FB28F7"/>
    <w:rsid w:val="00FB2B91"/>
    <w:rsid w:val="00FB2B99"/>
    <w:rsid w:val="00FB3068"/>
    <w:rsid w:val="00FB32D7"/>
    <w:rsid w:val="00FB363D"/>
    <w:rsid w:val="00FB3AE4"/>
    <w:rsid w:val="00FB3ED3"/>
    <w:rsid w:val="00FB42A1"/>
    <w:rsid w:val="00FB46F9"/>
    <w:rsid w:val="00FB4B09"/>
    <w:rsid w:val="00FB4B9C"/>
    <w:rsid w:val="00FB4C32"/>
    <w:rsid w:val="00FB5077"/>
    <w:rsid w:val="00FB5235"/>
    <w:rsid w:val="00FB5478"/>
    <w:rsid w:val="00FB5542"/>
    <w:rsid w:val="00FB57CA"/>
    <w:rsid w:val="00FB5CE9"/>
    <w:rsid w:val="00FB5DA9"/>
    <w:rsid w:val="00FB5E2D"/>
    <w:rsid w:val="00FB5F36"/>
    <w:rsid w:val="00FB62E4"/>
    <w:rsid w:val="00FB6866"/>
    <w:rsid w:val="00FB6918"/>
    <w:rsid w:val="00FB6971"/>
    <w:rsid w:val="00FB6B30"/>
    <w:rsid w:val="00FB6B37"/>
    <w:rsid w:val="00FB73B5"/>
    <w:rsid w:val="00FB7CFC"/>
    <w:rsid w:val="00FB7F54"/>
    <w:rsid w:val="00FB7FEF"/>
    <w:rsid w:val="00FC08B6"/>
    <w:rsid w:val="00FC0FE7"/>
    <w:rsid w:val="00FC10AB"/>
    <w:rsid w:val="00FC143C"/>
    <w:rsid w:val="00FC165F"/>
    <w:rsid w:val="00FC19E0"/>
    <w:rsid w:val="00FC1BED"/>
    <w:rsid w:val="00FC1CEA"/>
    <w:rsid w:val="00FC1D09"/>
    <w:rsid w:val="00FC21A8"/>
    <w:rsid w:val="00FC2568"/>
    <w:rsid w:val="00FC25F7"/>
    <w:rsid w:val="00FC275C"/>
    <w:rsid w:val="00FC27AF"/>
    <w:rsid w:val="00FC29D4"/>
    <w:rsid w:val="00FC2A01"/>
    <w:rsid w:val="00FC2D0E"/>
    <w:rsid w:val="00FC3A9A"/>
    <w:rsid w:val="00FC488D"/>
    <w:rsid w:val="00FC50CD"/>
    <w:rsid w:val="00FC54C0"/>
    <w:rsid w:val="00FC5620"/>
    <w:rsid w:val="00FC5855"/>
    <w:rsid w:val="00FC6449"/>
    <w:rsid w:val="00FC6604"/>
    <w:rsid w:val="00FC67F7"/>
    <w:rsid w:val="00FC6824"/>
    <w:rsid w:val="00FC6C36"/>
    <w:rsid w:val="00FC6E31"/>
    <w:rsid w:val="00FC6F6A"/>
    <w:rsid w:val="00FC703D"/>
    <w:rsid w:val="00FC7245"/>
    <w:rsid w:val="00FC7426"/>
    <w:rsid w:val="00FC7518"/>
    <w:rsid w:val="00FC7642"/>
    <w:rsid w:val="00FC7714"/>
    <w:rsid w:val="00FC79D3"/>
    <w:rsid w:val="00FC7B4F"/>
    <w:rsid w:val="00FC7C4F"/>
    <w:rsid w:val="00FC7E2A"/>
    <w:rsid w:val="00FD00C8"/>
    <w:rsid w:val="00FD00FB"/>
    <w:rsid w:val="00FD0107"/>
    <w:rsid w:val="00FD04BB"/>
    <w:rsid w:val="00FD086D"/>
    <w:rsid w:val="00FD1490"/>
    <w:rsid w:val="00FD1B3B"/>
    <w:rsid w:val="00FD1BE0"/>
    <w:rsid w:val="00FD1E95"/>
    <w:rsid w:val="00FD285B"/>
    <w:rsid w:val="00FD2EC3"/>
    <w:rsid w:val="00FD318D"/>
    <w:rsid w:val="00FD3495"/>
    <w:rsid w:val="00FD34BD"/>
    <w:rsid w:val="00FD36A5"/>
    <w:rsid w:val="00FD3BC6"/>
    <w:rsid w:val="00FD3CDA"/>
    <w:rsid w:val="00FD3E46"/>
    <w:rsid w:val="00FD425B"/>
    <w:rsid w:val="00FD4624"/>
    <w:rsid w:val="00FD4932"/>
    <w:rsid w:val="00FD4A11"/>
    <w:rsid w:val="00FD4E1E"/>
    <w:rsid w:val="00FD51C7"/>
    <w:rsid w:val="00FD5211"/>
    <w:rsid w:val="00FD524E"/>
    <w:rsid w:val="00FD54E5"/>
    <w:rsid w:val="00FD5D3B"/>
    <w:rsid w:val="00FD5FFE"/>
    <w:rsid w:val="00FD6371"/>
    <w:rsid w:val="00FD6708"/>
    <w:rsid w:val="00FD741B"/>
    <w:rsid w:val="00FD7AE5"/>
    <w:rsid w:val="00FE0725"/>
    <w:rsid w:val="00FE08A4"/>
    <w:rsid w:val="00FE0D01"/>
    <w:rsid w:val="00FE0E30"/>
    <w:rsid w:val="00FE131C"/>
    <w:rsid w:val="00FE1784"/>
    <w:rsid w:val="00FE17B5"/>
    <w:rsid w:val="00FE18D3"/>
    <w:rsid w:val="00FE1AF4"/>
    <w:rsid w:val="00FE330B"/>
    <w:rsid w:val="00FE3798"/>
    <w:rsid w:val="00FE3879"/>
    <w:rsid w:val="00FE3D94"/>
    <w:rsid w:val="00FE3E82"/>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56E"/>
    <w:rsid w:val="00FF3AA1"/>
    <w:rsid w:val="00FF3C67"/>
    <w:rsid w:val="00FF4467"/>
    <w:rsid w:val="00FF46DC"/>
    <w:rsid w:val="00FF472B"/>
    <w:rsid w:val="00FF49A6"/>
    <w:rsid w:val="00FF4D58"/>
    <w:rsid w:val="00FF4D76"/>
    <w:rsid w:val="00FF4F95"/>
    <w:rsid w:val="00FF506F"/>
    <w:rsid w:val="00FF50F6"/>
    <w:rsid w:val="00FF51AF"/>
    <w:rsid w:val="00FF52F1"/>
    <w:rsid w:val="00FF6158"/>
    <w:rsid w:val="00FF69C9"/>
    <w:rsid w:val="00FF793D"/>
    <w:rsid w:val="00FF79D0"/>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A2752"/>
  <w15:docId w15:val="{88DA093D-2ADA-4552-9618-FB6778B92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1AA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A1AA0"/>
    <w:rPr>
      <w:rFonts w:ascii="Arial" w:eastAsia="MS Mincho" w:hAnsi="Arial" w:cs="Arial"/>
      <w:b/>
      <w:bCs/>
      <w:sz w:val="26"/>
      <w:szCs w:val="26"/>
      <w:lang w:eastAsia="en-US"/>
    </w:rPr>
  </w:style>
  <w:style w:type="character" w:customStyle="1" w:styleId="B1">
    <w:name w:val="B1 (文字)"/>
    <w:link w:val="B10"/>
    <w:rsid w:val="00FA1AA0"/>
    <w:rPr>
      <w:rFonts w:eastAsia="Times New Roman"/>
      <w:lang w:val="en-GB" w:eastAsia="en-GB"/>
    </w:rPr>
  </w:style>
  <w:style w:type="character" w:customStyle="1" w:styleId="B1Zchn">
    <w:name w:val="B1 Zchn"/>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FA1AA0"/>
    <w:rPr>
      <w:lang w:val="en-GB" w:eastAsia="en-US" w:bidi="ar-SA"/>
    </w:rPr>
  </w:style>
  <w:style w:type="character" w:customStyle="1" w:styleId="a8">
    <w:name w:val="批注文字 字符"/>
    <w:qFormat/>
    <w:rsid w:val="00FA1AA0"/>
    <w:rPr>
      <w:kern w:val="2"/>
      <w:sz w:val="24"/>
      <w:szCs w:val="22"/>
    </w:rPr>
  </w:style>
  <w:style w:type="character" w:customStyle="1" w:styleId="a9">
    <w:name w:val="列表段落 字符"/>
    <w:aliases w:val="Normal bullet 2 字符,목록단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列表段落11"/>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39"/>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rPr>
      <w:rFonts w:eastAsiaTheme="minorEastAsia"/>
    </w:rPr>
  </w:style>
  <w:style w:type="character" w:customStyle="1" w:styleId="B1Char1">
    <w:name w:val="B1 Char1"/>
    <w:locked/>
    <w:rsid w:val="006B20AC"/>
    <w:rPr>
      <w:lang w:val="en-GB" w:eastAsia="en-GB"/>
    </w:rPr>
  </w:style>
  <w:style w:type="character" w:customStyle="1" w:styleId="discussionpointChar">
    <w:name w:val="discussion point Char"/>
    <w:link w:val="discussionpoint"/>
    <w:qFormat/>
    <w:locked/>
    <w:rsid w:val="00545760"/>
    <w:rPr>
      <w:rFonts w:ascii="Batang" w:hAnsi="Batang"/>
    </w:rPr>
  </w:style>
  <w:style w:type="paragraph" w:customStyle="1" w:styleId="discussionpoint">
    <w:name w:val="discussion point"/>
    <w:basedOn w:val="a"/>
    <w:link w:val="discussionpointChar"/>
    <w:qFormat/>
    <w:rsid w:val="00545760"/>
    <w:pPr>
      <w:overflowPunct w:val="0"/>
      <w:autoSpaceDE w:val="0"/>
      <w:autoSpaceDN w:val="0"/>
      <w:snapToGrid w:val="0"/>
      <w:spacing w:after="60" w:line="252" w:lineRule="auto"/>
      <w:jc w:val="both"/>
    </w:pPr>
    <w:rPr>
      <w:rFonts w:ascii="Batang" w:eastAsia="宋体" w:hAnsi="Batang"/>
      <w:szCs w:val="20"/>
      <w:lang w:eastAsia="zh-CN"/>
    </w:rPr>
  </w:style>
  <w:style w:type="paragraph" w:customStyle="1" w:styleId="BN">
    <w:name w:val="BN"/>
    <w:basedOn w:val="a"/>
    <w:rsid w:val="00267070"/>
    <w:pPr>
      <w:numPr>
        <w:numId w:val="15"/>
      </w:numPr>
      <w:overflowPunct w:val="0"/>
      <w:autoSpaceDE w:val="0"/>
      <w:autoSpaceDN w:val="0"/>
      <w:adjustRightInd w:val="0"/>
      <w:spacing w:after="180"/>
      <w:textAlignment w:val="baseline"/>
    </w:pPr>
    <w:rPr>
      <w:rFonts w:ascii="Times New Roman" w:eastAsiaTheme="minorEastAsia" w:hAnsi="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9995">
      <w:bodyDiv w:val="1"/>
      <w:marLeft w:val="0"/>
      <w:marRight w:val="0"/>
      <w:marTop w:val="0"/>
      <w:marBottom w:val="0"/>
      <w:divBdr>
        <w:top w:val="none" w:sz="0" w:space="0" w:color="auto"/>
        <w:left w:val="none" w:sz="0" w:space="0" w:color="auto"/>
        <w:bottom w:val="none" w:sz="0" w:space="0" w:color="auto"/>
        <w:right w:val="none" w:sz="0" w:space="0" w:color="auto"/>
      </w:divBdr>
    </w:div>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551723728">
      <w:bodyDiv w:val="1"/>
      <w:marLeft w:val="0"/>
      <w:marRight w:val="0"/>
      <w:marTop w:val="0"/>
      <w:marBottom w:val="0"/>
      <w:divBdr>
        <w:top w:val="none" w:sz="0" w:space="0" w:color="auto"/>
        <w:left w:val="none" w:sz="0" w:space="0" w:color="auto"/>
        <w:bottom w:val="none" w:sz="0" w:space="0" w:color="auto"/>
        <w:right w:val="none" w:sz="0" w:space="0" w:color="auto"/>
      </w:divBdr>
    </w:div>
    <w:div w:id="1568690594">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4062DA-9DE7-43DE-ADF9-FC97B8EDF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5568</Words>
  <Characters>31740</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37234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Lei Jiang</cp:lastModifiedBy>
  <cp:revision>2</cp:revision>
  <cp:lastPrinted>2011-08-03T09:36:00Z</cp:lastPrinted>
  <dcterms:created xsi:type="dcterms:W3CDTF">2021-11-05T09:51:00Z</dcterms:created>
  <dcterms:modified xsi:type="dcterms:W3CDTF">2021-11-05T09:51:00Z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