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B63E8" w14:textId="370D31E9"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AA4AFB" w:rsidRPr="00AA4AFB">
        <w:rPr>
          <w:b/>
          <w:noProof/>
          <w:lang w:val="en-GB" w:eastAsia="zh-CN"/>
        </w:rPr>
        <w:t>3GPP TSG</w:t>
      </w:r>
      <w:r w:rsidR="002B2A62">
        <w:rPr>
          <w:b/>
          <w:noProof/>
          <w:lang w:val="en-GB" w:eastAsia="zh-CN"/>
        </w:rPr>
        <w:t xml:space="preserve"> </w:t>
      </w:r>
      <w:bookmarkStart w:id="0" w:name="_GoBack"/>
      <w:bookmarkEnd w:id="0"/>
      <w:r w:rsidR="00AA4AFB" w:rsidRPr="00AA4AFB">
        <w:rPr>
          <w:b/>
          <w:noProof/>
          <w:lang w:val="en-GB" w:eastAsia="zh-CN"/>
        </w:rPr>
        <w:t>RAN WG1 Meeting #10</w:t>
      </w:r>
      <w:r w:rsidR="005C0782">
        <w:rPr>
          <w:b/>
          <w:noProof/>
          <w:lang w:val="en-GB" w:eastAsia="zh-CN"/>
        </w:rPr>
        <w:t>7</w:t>
      </w:r>
      <w:r w:rsidR="00413116">
        <w:rPr>
          <w:b/>
          <w:noProof/>
          <w:lang w:val="en-GB" w:eastAsia="zh-CN"/>
        </w:rPr>
        <w:t>-e</w:t>
      </w:r>
      <w:r w:rsidRPr="00CF195E">
        <w:rPr>
          <w:b/>
          <w:kern w:val="2"/>
          <w:lang w:eastAsia="zh-CN"/>
        </w:rPr>
        <w:tab/>
      </w:r>
      <w:r w:rsidR="005C0782" w:rsidRPr="005C0782">
        <w:rPr>
          <w:b/>
          <w:kern w:val="2"/>
          <w:lang w:eastAsia="zh-CN"/>
        </w:rPr>
        <w:t>R1-2110851</w:t>
      </w:r>
    </w:p>
    <w:p w14:paraId="2CF770BD" w14:textId="118905CA" w:rsidR="00765550" w:rsidRPr="00AA4AFB" w:rsidRDefault="00765550" w:rsidP="00765550">
      <w:pPr>
        <w:rPr>
          <w:b/>
          <w:kern w:val="2"/>
          <w:lang w:val="en-GB" w:eastAsia="zh-CN"/>
        </w:rPr>
      </w:pPr>
      <w:r w:rsidRPr="00AA4AFB">
        <w:rPr>
          <w:b/>
          <w:kern w:val="2"/>
          <w:lang w:eastAsia="zh-CN"/>
        </w:rPr>
        <w:t xml:space="preserve">e-Meeting, </w:t>
      </w:r>
      <w:r w:rsidR="005C0782">
        <w:rPr>
          <w:rFonts w:hint="eastAsia"/>
          <w:b/>
          <w:kern w:val="2"/>
          <w:lang w:eastAsia="zh-CN"/>
        </w:rPr>
        <w:t>No</w:t>
      </w:r>
      <w:r w:rsidR="005C0782">
        <w:rPr>
          <w:b/>
          <w:kern w:val="2"/>
          <w:lang w:eastAsia="zh-CN"/>
        </w:rPr>
        <w:t>vember</w:t>
      </w:r>
      <w:r w:rsidRPr="00AA4AFB">
        <w:rPr>
          <w:b/>
          <w:kern w:val="2"/>
          <w:lang w:eastAsia="zh-CN"/>
        </w:rPr>
        <w:t xml:space="preserve"> </w:t>
      </w:r>
      <w:r>
        <w:rPr>
          <w:b/>
          <w:kern w:val="2"/>
          <w:lang w:eastAsia="zh-CN"/>
        </w:rPr>
        <w:t>11</w:t>
      </w:r>
      <w:r w:rsidRPr="00AA4AFB">
        <w:rPr>
          <w:b/>
          <w:kern w:val="2"/>
          <w:lang w:eastAsia="zh-CN"/>
        </w:rPr>
        <w:t xml:space="preserve">th – </w:t>
      </w:r>
      <w:r>
        <w:rPr>
          <w:b/>
          <w:kern w:val="2"/>
          <w:lang w:eastAsia="zh-CN"/>
        </w:rPr>
        <w:t>19</w:t>
      </w:r>
      <w:r w:rsidRPr="00AA4AFB">
        <w:rPr>
          <w:b/>
          <w:kern w:val="2"/>
          <w:lang w:eastAsia="zh-CN"/>
        </w:rPr>
        <w:t>th, 2021</w:t>
      </w:r>
    </w:p>
    <w:p w14:paraId="037C273D" w14:textId="77777777" w:rsidR="00E9347C" w:rsidRPr="00765550" w:rsidRDefault="00E9347C" w:rsidP="00E9347C">
      <w:pPr>
        <w:pBdr>
          <w:top w:val="single" w:sz="4" w:space="1" w:color="auto"/>
        </w:pBdr>
        <w:spacing w:after="0"/>
        <w:rPr>
          <w:b/>
          <w:kern w:val="2"/>
          <w:sz w:val="16"/>
          <w:szCs w:val="16"/>
          <w:lang w:val="en-GB" w:eastAsia="zh-CN"/>
        </w:rPr>
      </w:pPr>
    </w:p>
    <w:p w14:paraId="4CF9EEB4" w14:textId="5F871E23" w:rsidR="00E9347C" w:rsidRPr="00CF195E" w:rsidRDefault="00E9347C" w:rsidP="00E9347C">
      <w:pPr>
        <w:spacing w:after="60"/>
        <w:ind w:left="1555" w:hanging="1555"/>
        <w:rPr>
          <w:b/>
          <w:kern w:val="2"/>
          <w:lang w:eastAsia="zh-CN"/>
        </w:rPr>
      </w:pPr>
      <w:r w:rsidRPr="00CF195E">
        <w:rPr>
          <w:b/>
          <w:kern w:val="2"/>
          <w:lang w:eastAsia="zh-CN"/>
        </w:rPr>
        <w:t>Agenda Item:</w:t>
      </w:r>
      <w:r w:rsidRPr="00CF195E">
        <w:rPr>
          <w:b/>
          <w:kern w:val="2"/>
          <w:lang w:eastAsia="zh-CN"/>
        </w:rPr>
        <w:tab/>
      </w:r>
      <w:r w:rsidR="00E55EFE">
        <w:rPr>
          <w:b/>
          <w:kern w:val="2"/>
          <w:lang w:eastAsia="zh-CN"/>
        </w:rPr>
        <w:t>8.5.2</w:t>
      </w:r>
    </w:p>
    <w:p w14:paraId="2B475B4A" w14:textId="77777777" w:rsidR="00E9347C" w:rsidRPr="00CF195E" w:rsidRDefault="00E9347C" w:rsidP="00E9347C">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6B85EEF0" w14:textId="5B749B6E" w:rsidR="00E9347C" w:rsidRPr="00CF195E" w:rsidRDefault="00E9347C" w:rsidP="00E9347C">
      <w:pPr>
        <w:spacing w:after="60"/>
        <w:ind w:left="1555" w:hanging="1555"/>
        <w:rPr>
          <w:b/>
          <w:kern w:val="2"/>
          <w:lang w:eastAsia="zh-CN"/>
        </w:rPr>
      </w:pPr>
      <w:r w:rsidRPr="00CF195E">
        <w:rPr>
          <w:b/>
          <w:kern w:val="2"/>
          <w:lang w:eastAsia="zh-CN"/>
        </w:rPr>
        <w:t>Title:</w:t>
      </w:r>
      <w:r w:rsidRPr="00CF195E">
        <w:rPr>
          <w:b/>
          <w:kern w:val="2"/>
          <w:lang w:eastAsia="zh-CN"/>
        </w:rPr>
        <w:tab/>
      </w:r>
      <w:r w:rsidR="009E29BA" w:rsidRPr="009E29BA">
        <w:rPr>
          <w:b/>
          <w:kern w:val="2"/>
          <w:lang w:eastAsia="zh-CN"/>
        </w:rPr>
        <w:t>Remaining issues of UL AoA enhancements</w:t>
      </w:r>
    </w:p>
    <w:p w14:paraId="0C2C4ADA" w14:textId="2589388C" w:rsidR="00E9347C" w:rsidRPr="00CF195E" w:rsidRDefault="00E9347C" w:rsidP="00E9347C">
      <w:pPr>
        <w:spacing w:after="60"/>
        <w:ind w:left="1555" w:hanging="1555"/>
        <w:rPr>
          <w:b/>
          <w:kern w:val="2"/>
          <w:lang w:eastAsia="zh-CN"/>
        </w:rPr>
      </w:pPr>
      <w:r w:rsidRPr="00CF195E">
        <w:rPr>
          <w:b/>
          <w:kern w:val="2"/>
          <w:lang w:eastAsia="zh-CN"/>
        </w:rPr>
        <w:t xml:space="preserve">Document </w:t>
      </w:r>
      <w:r w:rsidR="0012402E">
        <w:rPr>
          <w:b/>
          <w:kern w:val="2"/>
          <w:lang w:eastAsia="zh-CN"/>
        </w:rPr>
        <w:t>for:</w:t>
      </w:r>
      <w:r w:rsidR="0012402E">
        <w:rPr>
          <w:b/>
          <w:kern w:val="2"/>
          <w:lang w:eastAsia="zh-CN"/>
        </w:rPr>
        <w:tab/>
        <w:t>Discussion and D</w:t>
      </w:r>
      <w:r w:rsidRPr="00CF195E">
        <w:rPr>
          <w:b/>
          <w:kern w:val="2"/>
          <w:lang w:eastAsia="zh-CN"/>
        </w:rPr>
        <w:t xml:space="preserve">ecision </w:t>
      </w:r>
    </w:p>
    <w:p w14:paraId="1A4042C6" w14:textId="77777777" w:rsidR="00E9347C" w:rsidRPr="00CF195E" w:rsidRDefault="00E9347C" w:rsidP="00E9347C">
      <w:pPr>
        <w:pBdr>
          <w:bottom w:val="single" w:sz="4" w:space="1" w:color="auto"/>
        </w:pBdr>
        <w:spacing w:after="0"/>
        <w:rPr>
          <w:b/>
          <w:kern w:val="2"/>
          <w:sz w:val="16"/>
          <w:szCs w:val="16"/>
          <w:lang w:eastAsia="zh-CN"/>
        </w:rPr>
      </w:pPr>
    </w:p>
    <w:p w14:paraId="0E0DE4DD" w14:textId="77777777" w:rsidR="00E9347C" w:rsidRDefault="00E9347C" w:rsidP="00E9347C">
      <w:pPr>
        <w:pStyle w:val="1"/>
      </w:pPr>
      <w:r w:rsidRPr="00CF195E">
        <w:t>Introduction</w:t>
      </w:r>
    </w:p>
    <w:p w14:paraId="34A23147" w14:textId="5B153E80" w:rsidR="000449D0" w:rsidRPr="000F76F0" w:rsidRDefault="000449D0" w:rsidP="000449D0">
      <w:pPr>
        <w:rPr>
          <w:lang w:eastAsia="zh-CN"/>
        </w:rPr>
      </w:pPr>
      <w:r w:rsidRPr="000F76F0">
        <w:rPr>
          <w:lang w:eastAsia="zh-CN"/>
        </w:rPr>
        <w:t xml:space="preserve">In </w:t>
      </w:r>
      <w:r w:rsidR="005C0782">
        <w:rPr>
          <w:rFonts w:hint="eastAsia"/>
          <w:lang w:eastAsia="zh-CN"/>
        </w:rPr>
        <w:t>this</w:t>
      </w:r>
      <w:r w:rsidR="005C0782">
        <w:rPr>
          <w:lang w:eastAsia="zh-CN"/>
        </w:rPr>
        <w:t xml:space="preserve"> paper, we discuss the remaining issue of UL AoA enhancements.</w:t>
      </w:r>
    </w:p>
    <w:p w14:paraId="76639608" w14:textId="77777777" w:rsidR="005B48A5" w:rsidRDefault="005B48A5" w:rsidP="000449D0">
      <w:pPr>
        <w:rPr>
          <w:lang w:eastAsia="zh-CN"/>
        </w:rPr>
      </w:pPr>
    </w:p>
    <w:p w14:paraId="778ABBB9" w14:textId="2F70E638" w:rsidR="005554FD" w:rsidRPr="00FA3588" w:rsidRDefault="00240DCE" w:rsidP="005554FD">
      <w:pPr>
        <w:pStyle w:val="1"/>
        <w:rPr>
          <w:lang w:eastAsia="zh-CN"/>
        </w:rPr>
      </w:pPr>
      <w:r>
        <w:rPr>
          <w:lang w:eastAsia="zh-CN"/>
        </w:rPr>
        <w:t>First path RSRP</w:t>
      </w:r>
    </w:p>
    <w:p w14:paraId="763D1887" w14:textId="3166856F" w:rsidR="00207F47" w:rsidRDefault="00240DCE" w:rsidP="00ED543F">
      <w:pPr>
        <w:rPr>
          <w:lang w:eastAsia="zh-CN"/>
        </w:rPr>
      </w:pPr>
      <w:r>
        <w:rPr>
          <w:lang w:eastAsia="zh-CN"/>
        </w:rPr>
        <w:t>In RAN1#106</w:t>
      </w:r>
      <w:r w:rsidR="005C0782">
        <w:rPr>
          <w:lang w:eastAsia="zh-CN"/>
        </w:rPr>
        <w:t>b</w:t>
      </w:r>
      <w:r>
        <w:rPr>
          <w:lang w:eastAsia="zh-CN"/>
        </w:rPr>
        <w:t>-e, we made the following agreement with regard</w:t>
      </w:r>
      <w:r w:rsidR="00D23824">
        <w:rPr>
          <w:lang w:eastAsia="zh-CN"/>
        </w:rPr>
        <w:t>s</w:t>
      </w:r>
      <w:r>
        <w:rPr>
          <w:lang w:eastAsia="zh-CN"/>
        </w:rPr>
        <w:t xml:space="preserve"> to </w:t>
      </w:r>
      <w:r w:rsidR="005C0782">
        <w:rPr>
          <w:lang w:eastAsia="zh-CN"/>
        </w:rPr>
        <w:t xml:space="preserve">path DL PRS </w:t>
      </w:r>
      <w:r>
        <w:rPr>
          <w:lang w:eastAsia="zh-CN"/>
        </w:rPr>
        <w:t>RSRP definition</w:t>
      </w:r>
      <w:r w:rsidR="00F14833">
        <w:rPr>
          <w:lang w:eastAsia="zh-CN"/>
        </w:rPr>
        <w:t xml:space="preserve"> </w:t>
      </w:r>
      <w:r w:rsidR="00F14833">
        <w:rPr>
          <w:lang w:eastAsia="zh-CN"/>
        </w:rPr>
        <w:fldChar w:fldCharType="begin"/>
      </w:r>
      <w:r w:rsidR="00F14833">
        <w:rPr>
          <w:lang w:eastAsia="zh-CN"/>
        </w:rPr>
        <w:instrText xml:space="preserve"> REF _Ref67747509 \r \h </w:instrText>
      </w:r>
      <w:r w:rsidR="00F14833">
        <w:rPr>
          <w:lang w:eastAsia="zh-CN"/>
        </w:rPr>
      </w:r>
      <w:r w:rsidR="00F14833">
        <w:rPr>
          <w:lang w:eastAsia="zh-CN"/>
        </w:rPr>
        <w:fldChar w:fldCharType="separate"/>
      </w:r>
      <w:r w:rsidR="005C0782">
        <w:rPr>
          <w:lang w:eastAsia="zh-CN"/>
        </w:rPr>
        <w:t>[1]</w:t>
      </w:r>
      <w:r w:rsidR="00F14833">
        <w:rPr>
          <w:lang w:eastAsia="zh-CN"/>
        </w:rPr>
        <w:fldChar w:fldCharType="end"/>
      </w:r>
      <w:r>
        <w:rPr>
          <w:lang w:eastAsia="zh-CN"/>
        </w:rPr>
        <w:t>.</w:t>
      </w:r>
    </w:p>
    <w:tbl>
      <w:tblPr>
        <w:tblStyle w:val="ac"/>
        <w:tblW w:w="0" w:type="auto"/>
        <w:tblLook w:val="04A0" w:firstRow="1" w:lastRow="0" w:firstColumn="1" w:lastColumn="0" w:noHBand="0" w:noVBand="1"/>
      </w:tblPr>
      <w:tblGrid>
        <w:gridCol w:w="9307"/>
      </w:tblGrid>
      <w:tr w:rsidR="00240DCE" w14:paraId="5EB7462F" w14:textId="77777777" w:rsidTr="00240DCE">
        <w:tc>
          <w:tcPr>
            <w:tcW w:w="9307" w:type="dxa"/>
          </w:tcPr>
          <w:p w14:paraId="5A3EAA56" w14:textId="77777777" w:rsidR="005C0782" w:rsidRPr="005C0782" w:rsidRDefault="005C0782" w:rsidP="005C0782">
            <w:pPr>
              <w:autoSpaceDE/>
              <w:autoSpaceDN/>
              <w:adjustRightInd/>
              <w:snapToGrid/>
              <w:spacing w:after="0"/>
              <w:jc w:val="left"/>
              <w:rPr>
                <w:rFonts w:ascii="Times" w:eastAsia="Batang" w:hAnsi="Times"/>
                <w:iCs/>
                <w:sz w:val="20"/>
                <w:szCs w:val="24"/>
                <w:lang w:val="en-GB"/>
              </w:rPr>
            </w:pPr>
            <w:r w:rsidRPr="005C0782">
              <w:rPr>
                <w:rFonts w:ascii="Times" w:eastAsia="Batang" w:hAnsi="Times"/>
                <w:iCs/>
                <w:sz w:val="20"/>
                <w:szCs w:val="24"/>
                <w:highlight w:val="green"/>
                <w:lang w:val="en-GB"/>
              </w:rPr>
              <w:t>Agreement:</w:t>
            </w:r>
          </w:p>
          <w:p w14:paraId="3119812E" w14:textId="77777777" w:rsidR="005C0782" w:rsidRPr="005C0782" w:rsidRDefault="005C0782" w:rsidP="005C0782">
            <w:pPr>
              <w:autoSpaceDE/>
              <w:autoSpaceDN/>
              <w:adjustRightInd/>
              <w:snapToGrid/>
              <w:spacing w:after="0"/>
              <w:jc w:val="left"/>
              <w:rPr>
                <w:rFonts w:ascii="Times" w:eastAsia="Batang" w:hAnsi="Times" w:cs="Times"/>
                <w:iCs/>
                <w:sz w:val="20"/>
                <w:szCs w:val="24"/>
                <w:lang w:val="en-GB"/>
              </w:rPr>
            </w:pPr>
            <w:r w:rsidRPr="005C0782">
              <w:rPr>
                <w:rFonts w:ascii="Times" w:eastAsia="Batang" w:hAnsi="Times" w:cs="Times"/>
                <w:iCs/>
                <w:sz w:val="20"/>
                <w:szCs w:val="24"/>
                <w:lang w:val="en-GB"/>
              </w:rPr>
              <w:t>The measured path DL PRS RSRP for i</w:t>
            </w:r>
            <w:r w:rsidRPr="005C0782">
              <w:rPr>
                <w:rFonts w:ascii="Times" w:eastAsia="Batang" w:hAnsi="Times" w:cs="Times"/>
                <w:iCs/>
                <w:sz w:val="20"/>
                <w:szCs w:val="24"/>
                <w:vertAlign w:val="superscript"/>
                <w:lang w:val="en-GB"/>
              </w:rPr>
              <w:t>th</w:t>
            </w:r>
            <w:r w:rsidRPr="005C0782">
              <w:rPr>
                <w:rFonts w:ascii="Times" w:eastAsia="Batang" w:hAnsi="Times" w:cs="Times"/>
                <w:iCs/>
                <w:sz w:val="20"/>
                <w:szCs w:val="24"/>
                <w:lang w:val="en-GB"/>
              </w:rPr>
              <w:t xml:space="preserve"> path delay is defined as the power of the received DL PRS signal configured for the measurement at the i</w:t>
            </w:r>
            <w:r w:rsidRPr="005C0782">
              <w:rPr>
                <w:rFonts w:ascii="Times" w:eastAsia="Batang" w:hAnsi="Times" w:cs="Times"/>
                <w:iCs/>
                <w:sz w:val="20"/>
                <w:szCs w:val="24"/>
                <w:vertAlign w:val="superscript"/>
                <w:lang w:val="en-GB"/>
              </w:rPr>
              <w:t>th</w:t>
            </w:r>
            <w:r w:rsidRPr="005C0782">
              <w:rPr>
                <w:rFonts w:ascii="Times" w:eastAsia="Batang" w:hAnsi="Times" w:cs="Times"/>
                <w:iCs/>
                <w:sz w:val="20"/>
                <w:szCs w:val="24"/>
                <w:lang w:val="en-GB"/>
              </w:rPr>
              <w:t xml:space="preserve"> path delay of the channel response, and</w:t>
            </w:r>
          </w:p>
          <w:p w14:paraId="3A7D96AE" w14:textId="77777777" w:rsidR="005C0782" w:rsidRPr="005C0782" w:rsidRDefault="005C0782" w:rsidP="005C0782">
            <w:pPr>
              <w:numPr>
                <w:ilvl w:val="0"/>
                <w:numId w:val="29"/>
              </w:numPr>
              <w:autoSpaceDE/>
              <w:autoSpaceDN/>
              <w:adjustRightInd/>
              <w:snapToGrid/>
              <w:spacing w:after="0"/>
              <w:jc w:val="left"/>
              <w:rPr>
                <w:rFonts w:ascii="Times" w:eastAsia="Batang" w:hAnsi="Times" w:cs="Times"/>
                <w:iCs/>
                <w:sz w:val="20"/>
                <w:szCs w:val="24"/>
                <w:lang w:val="en-GB"/>
              </w:rPr>
            </w:pPr>
            <w:r w:rsidRPr="005C0782">
              <w:rPr>
                <w:rFonts w:ascii="Times" w:eastAsia="Batang" w:hAnsi="Times" w:cs="Times"/>
                <w:iCs/>
                <w:sz w:val="20"/>
                <w:szCs w:val="24"/>
                <w:lang w:val="en-GB"/>
              </w:rPr>
              <w:t xml:space="preserve">path DL PRS RSRP for 1st path delay is the power corresponding to the first detected path </w:t>
            </w:r>
          </w:p>
          <w:p w14:paraId="7F0A6A4C" w14:textId="77777777" w:rsidR="005C0782" w:rsidRPr="005C0782" w:rsidRDefault="005C0782" w:rsidP="005C0782">
            <w:pPr>
              <w:numPr>
                <w:ilvl w:val="0"/>
                <w:numId w:val="29"/>
              </w:numPr>
              <w:autoSpaceDE/>
              <w:autoSpaceDN/>
              <w:adjustRightInd/>
              <w:snapToGrid/>
              <w:spacing w:after="0"/>
              <w:jc w:val="left"/>
              <w:rPr>
                <w:rFonts w:ascii="Times" w:eastAsia="Batang" w:hAnsi="Times" w:cs="Times"/>
                <w:iCs/>
                <w:sz w:val="20"/>
                <w:szCs w:val="24"/>
                <w:lang w:val="en-GB"/>
              </w:rPr>
            </w:pPr>
            <w:r w:rsidRPr="005C0782">
              <w:rPr>
                <w:rFonts w:ascii="Times" w:eastAsia="Batang" w:hAnsi="Times" w:cs="Times"/>
                <w:iCs/>
                <w:sz w:val="20"/>
                <w:szCs w:val="24"/>
                <w:lang w:val="en-GB"/>
              </w:rPr>
              <w:t xml:space="preserve">FFS: Whether the path RSRP measurement is normalized with PRS RSRP. </w:t>
            </w:r>
          </w:p>
          <w:p w14:paraId="4D9CE4B0" w14:textId="77777777" w:rsidR="005C0782" w:rsidRPr="005C0782" w:rsidRDefault="005C0782" w:rsidP="005C0782">
            <w:pPr>
              <w:numPr>
                <w:ilvl w:val="0"/>
                <w:numId w:val="29"/>
              </w:numPr>
              <w:autoSpaceDE/>
              <w:autoSpaceDN/>
              <w:adjustRightInd/>
              <w:snapToGrid/>
              <w:spacing w:after="0"/>
              <w:jc w:val="left"/>
              <w:rPr>
                <w:rFonts w:ascii="Times" w:eastAsia="Batang" w:hAnsi="Times" w:cs="Times"/>
                <w:iCs/>
                <w:sz w:val="20"/>
                <w:szCs w:val="24"/>
                <w:lang w:val="en-GB"/>
              </w:rPr>
            </w:pPr>
            <w:r w:rsidRPr="005C0782">
              <w:rPr>
                <w:rFonts w:ascii="Times" w:eastAsia="Batang" w:hAnsi="Times" w:cs="Times"/>
                <w:iCs/>
                <w:sz w:val="20"/>
                <w:szCs w:val="24"/>
                <w:lang w:val="en-GB"/>
              </w:rPr>
              <w:t>FFS: Whether the definition of the i</w:t>
            </w:r>
            <w:r w:rsidRPr="005C0782">
              <w:rPr>
                <w:rFonts w:ascii="Times" w:eastAsia="Batang" w:hAnsi="Times" w:cs="Times"/>
                <w:iCs/>
                <w:sz w:val="20"/>
                <w:szCs w:val="24"/>
                <w:vertAlign w:val="superscript"/>
                <w:lang w:val="en-GB"/>
              </w:rPr>
              <w:t>th</w:t>
            </w:r>
            <w:r w:rsidRPr="005C0782">
              <w:rPr>
                <w:rFonts w:ascii="Times" w:eastAsia="Batang" w:hAnsi="Times" w:cs="Times"/>
                <w:iCs/>
                <w:sz w:val="20"/>
                <w:szCs w:val="24"/>
                <w:lang w:val="en-GB"/>
              </w:rPr>
              <w:t xml:space="preserve"> path delay (other than i=1) is required. </w:t>
            </w:r>
          </w:p>
          <w:p w14:paraId="16FE102D" w14:textId="77777777" w:rsidR="005C0782" w:rsidRPr="005C0782" w:rsidRDefault="005C0782" w:rsidP="005C0782">
            <w:pPr>
              <w:numPr>
                <w:ilvl w:val="0"/>
                <w:numId w:val="29"/>
              </w:numPr>
              <w:autoSpaceDE/>
              <w:autoSpaceDN/>
              <w:adjustRightInd/>
              <w:snapToGrid/>
              <w:spacing w:after="0"/>
              <w:jc w:val="left"/>
              <w:rPr>
                <w:rFonts w:ascii="Times" w:eastAsia="Batang" w:hAnsi="Times" w:cs="Times"/>
                <w:iCs/>
                <w:sz w:val="20"/>
                <w:szCs w:val="24"/>
                <w:lang w:val="en-GB"/>
              </w:rPr>
            </w:pPr>
            <w:r w:rsidRPr="005C0782">
              <w:rPr>
                <w:rFonts w:ascii="Times" w:eastAsia="Batang" w:hAnsi="Times" w:cs="Times"/>
                <w:iCs/>
                <w:sz w:val="20"/>
                <w:szCs w:val="24"/>
                <w:lang w:val="en-GB"/>
              </w:rPr>
              <w:t>Note: UE may choose to use a time window to compute path DL PRS RSRP by UE implementation (there is no impact to specifications managed by RAN1 for this)</w:t>
            </w:r>
          </w:p>
          <w:p w14:paraId="2BBF58D4" w14:textId="77777777" w:rsidR="005C0782" w:rsidRPr="005C0782" w:rsidRDefault="005C0782" w:rsidP="005C0782">
            <w:pPr>
              <w:numPr>
                <w:ilvl w:val="0"/>
                <w:numId w:val="29"/>
              </w:numPr>
              <w:autoSpaceDE/>
              <w:autoSpaceDN/>
              <w:adjustRightInd/>
              <w:snapToGrid/>
              <w:spacing w:after="0"/>
              <w:jc w:val="left"/>
              <w:rPr>
                <w:rFonts w:ascii="Times" w:eastAsia="Batang" w:hAnsi="Times" w:cs="Times"/>
                <w:iCs/>
                <w:sz w:val="20"/>
                <w:szCs w:val="24"/>
                <w:lang w:val="en-GB"/>
              </w:rPr>
            </w:pPr>
            <w:r w:rsidRPr="005C0782">
              <w:rPr>
                <w:rFonts w:ascii="Times" w:eastAsia="Batang" w:hAnsi="Times" w:cs="Times"/>
                <w:iCs/>
                <w:sz w:val="20"/>
                <w:szCs w:val="24"/>
                <w:lang w:val="en-GB"/>
              </w:rPr>
              <w:t>Note: This does not imply that the path delay has to be reported in DL-AoD positioning</w:t>
            </w:r>
          </w:p>
          <w:p w14:paraId="61B45895" w14:textId="66BF859E" w:rsidR="00240DCE" w:rsidRPr="00240DCE" w:rsidRDefault="005C0782" w:rsidP="005C0782">
            <w:pPr>
              <w:autoSpaceDE/>
              <w:autoSpaceDN/>
              <w:adjustRightInd/>
              <w:snapToGrid/>
              <w:spacing w:after="0"/>
              <w:jc w:val="left"/>
              <w:rPr>
                <w:rFonts w:ascii="Times" w:eastAsia="Batang" w:hAnsi="Times" w:cs="Times"/>
                <w:iCs/>
                <w:sz w:val="20"/>
                <w:szCs w:val="24"/>
                <w:lang w:val="en-GB"/>
              </w:rPr>
            </w:pPr>
            <w:r w:rsidRPr="005C0782">
              <w:rPr>
                <w:rFonts w:ascii="Times" w:eastAsia="Batang" w:hAnsi="Times" w:cs="Times"/>
                <w:iCs/>
                <w:sz w:val="20"/>
                <w:szCs w:val="24"/>
                <w:lang w:val="en-GB"/>
              </w:rPr>
              <w:t>Send LS to RAN4 to check the details of the definition and feedback if they identify any update is necessary</w:t>
            </w:r>
          </w:p>
        </w:tc>
      </w:tr>
    </w:tbl>
    <w:p w14:paraId="7AD2F44F" w14:textId="77777777" w:rsidR="00240DCE" w:rsidRDefault="00240DCE" w:rsidP="00ED543F">
      <w:pPr>
        <w:rPr>
          <w:lang w:eastAsia="zh-CN"/>
        </w:rPr>
      </w:pPr>
    </w:p>
    <w:p w14:paraId="558C6718" w14:textId="190119F3" w:rsidR="00240DCE" w:rsidRDefault="005C0782" w:rsidP="00ED543F">
      <w:pPr>
        <w:rPr>
          <w:lang w:eastAsia="zh-CN"/>
        </w:rPr>
      </w:pPr>
      <w:r>
        <w:rPr>
          <w:lang w:eastAsia="zh-CN"/>
        </w:rPr>
        <w:t xml:space="preserve">It is worth noting that we also made the agreement with respect to additional path RSRP reporting for UL </w:t>
      </w:r>
      <w:r>
        <w:rPr>
          <w:lang w:eastAsia="zh-CN"/>
        </w:rPr>
        <w:fldChar w:fldCharType="begin"/>
      </w:r>
      <w:r>
        <w:rPr>
          <w:lang w:eastAsia="zh-CN"/>
        </w:rPr>
        <w:instrText xml:space="preserve"> REF _Ref67747509 \r \h </w:instrText>
      </w:r>
      <w:r>
        <w:rPr>
          <w:lang w:eastAsia="zh-CN"/>
        </w:rPr>
      </w:r>
      <w:r>
        <w:rPr>
          <w:lang w:eastAsia="zh-CN"/>
        </w:rPr>
        <w:fldChar w:fldCharType="separate"/>
      </w:r>
      <w:r>
        <w:rPr>
          <w:lang w:eastAsia="zh-CN"/>
        </w:rPr>
        <w:t>[1]</w:t>
      </w:r>
      <w:r>
        <w:rPr>
          <w:lang w:eastAsia="zh-CN"/>
        </w:rPr>
        <w:fldChar w:fldCharType="end"/>
      </w:r>
      <w:r>
        <w:rPr>
          <w:lang w:eastAsia="zh-CN"/>
        </w:rPr>
        <w:t>.</w:t>
      </w:r>
    </w:p>
    <w:tbl>
      <w:tblPr>
        <w:tblStyle w:val="ac"/>
        <w:tblW w:w="0" w:type="auto"/>
        <w:tblLook w:val="04A0" w:firstRow="1" w:lastRow="0" w:firstColumn="1" w:lastColumn="0" w:noHBand="0" w:noVBand="1"/>
      </w:tblPr>
      <w:tblGrid>
        <w:gridCol w:w="9307"/>
      </w:tblGrid>
      <w:tr w:rsidR="00240DCE" w14:paraId="1FB0D92F" w14:textId="77777777" w:rsidTr="00240DCE">
        <w:tc>
          <w:tcPr>
            <w:tcW w:w="9307" w:type="dxa"/>
          </w:tcPr>
          <w:p w14:paraId="7D4CC8E5" w14:textId="77777777" w:rsidR="005C0782" w:rsidRPr="005C0782" w:rsidRDefault="005C0782" w:rsidP="005C0782">
            <w:pPr>
              <w:autoSpaceDE/>
              <w:autoSpaceDN/>
              <w:adjustRightInd/>
              <w:snapToGrid/>
              <w:spacing w:after="0"/>
              <w:jc w:val="left"/>
              <w:rPr>
                <w:rFonts w:eastAsia="Calibri"/>
                <w:color w:val="000000"/>
                <w:sz w:val="20"/>
                <w:szCs w:val="20"/>
                <w:lang w:val="en-GB" w:eastAsia="zh-CN"/>
              </w:rPr>
            </w:pPr>
            <w:bookmarkStart w:id="1" w:name="_Hlk85580282"/>
            <w:r w:rsidRPr="005C0782">
              <w:rPr>
                <w:rFonts w:eastAsia="Calibri"/>
                <w:color w:val="000000"/>
                <w:sz w:val="20"/>
                <w:szCs w:val="20"/>
                <w:highlight w:val="green"/>
                <w:lang w:val="en-GB" w:eastAsia="zh-CN"/>
              </w:rPr>
              <w:t>Agreement:</w:t>
            </w:r>
          </w:p>
          <w:p w14:paraId="05C40277" w14:textId="77777777" w:rsidR="005C0782" w:rsidRPr="005C0782" w:rsidRDefault="005C0782" w:rsidP="005C0782">
            <w:pPr>
              <w:autoSpaceDE/>
              <w:autoSpaceDN/>
              <w:adjustRightInd/>
              <w:snapToGrid/>
              <w:spacing w:after="0"/>
              <w:jc w:val="left"/>
              <w:rPr>
                <w:rFonts w:ascii="Times" w:eastAsia="Calibri" w:hAnsi="Times" w:cs="Times"/>
                <w:color w:val="000000"/>
                <w:sz w:val="20"/>
                <w:szCs w:val="20"/>
                <w:lang w:val="en-GB" w:eastAsia="zh-CN"/>
              </w:rPr>
            </w:pPr>
            <w:r w:rsidRPr="005C0782">
              <w:rPr>
                <w:rFonts w:ascii="Times" w:eastAsia="Calibri" w:hAnsi="Times" w:cs="Times"/>
                <w:color w:val="000000"/>
                <w:sz w:val="20"/>
                <w:szCs w:val="20"/>
                <w:lang w:val="en-GB" w:eastAsia="zh-CN"/>
              </w:rPr>
              <w:t>Support reporting the path RSRP for the first path and for additional paths as part of DL-TDOA, UL-TDOA, and multi-RTT reporting enhancements.</w:t>
            </w:r>
          </w:p>
          <w:p w14:paraId="4B9F39B7" w14:textId="77777777" w:rsidR="005C0782" w:rsidRPr="005C0782" w:rsidRDefault="005C0782" w:rsidP="005C0782">
            <w:pPr>
              <w:numPr>
                <w:ilvl w:val="0"/>
                <w:numId w:val="30"/>
              </w:numPr>
              <w:autoSpaceDE/>
              <w:autoSpaceDN/>
              <w:adjustRightInd/>
              <w:snapToGrid/>
              <w:spacing w:after="0"/>
              <w:jc w:val="left"/>
              <w:rPr>
                <w:rFonts w:ascii="Times" w:eastAsia="Batang" w:hAnsi="Times" w:cs="Times"/>
                <w:sz w:val="20"/>
                <w:szCs w:val="20"/>
                <w:lang w:eastAsia="zh-CN"/>
              </w:rPr>
            </w:pPr>
            <w:r w:rsidRPr="005C0782">
              <w:rPr>
                <w:rFonts w:ascii="Times" w:eastAsia="Batang" w:hAnsi="Times" w:cs="Times"/>
                <w:sz w:val="20"/>
                <w:szCs w:val="20"/>
                <w:lang w:val="en-GB" w:eastAsia="zh-CN"/>
              </w:rPr>
              <w:t>FFS: Support introducing a request from the LMF to the UE/TRP when the path-RSRP for additional paths is desired to be reported.</w:t>
            </w:r>
          </w:p>
          <w:p w14:paraId="12674AE4" w14:textId="5153C5ED" w:rsidR="00240DCE" w:rsidRPr="005C0782" w:rsidRDefault="005C0782" w:rsidP="005C0782">
            <w:pPr>
              <w:numPr>
                <w:ilvl w:val="0"/>
                <w:numId w:val="30"/>
              </w:numPr>
              <w:autoSpaceDE/>
              <w:autoSpaceDN/>
              <w:adjustRightInd/>
              <w:snapToGrid/>
              <w:spacing w:after="0"/>
              <w:jc w:val="left"/>
              <w:rPr>
                <w:rFonts w:ascii="Times" w:eastAsia="Batang" w:hAnsi="Times" w:cs="Times"/>
                <w:sz w:val="20"/>
                <w:szCs w:val="20"/>
                <w:lang w:val="en-GB" w:eastAsia="zh-CN"/>
              </w:rPr>
            </w:pPr>
            <w:r w:rsidRPr="005C0782">
              <w:rPr>
                <w:rFonts w:ascii="Times" w:eastAsia="Batang" w:hAnsi="Times" w:cs="Times"/>
                <w:sz w:val="20"/>
                <w:szCs w:val="20"/>
                <w:lang w:val="en-GB" w:eastAsia="zh-CN"/>
              </w:rPr>
              <w:t xml:space="preserve">FFS: Support of path RSRP for additional paths as part of DL-AoD. </w:t>
            </w:r>
            <w:bookmarkEnd w:id="1"/>
          </w:p>
        </w:tc>
      </w:tr>
    </w:tbl>
    <w:p w14:paraId="1B90D8CC" w14:textId="77777777" w:rsidR="00240DCE" w:rsidRDefault="00240DCE" w:rsidP="00ED543F">
      <w:pPr>
        <w:rPr>
          <w:lang w:eastAsia="zh-CN"/>
        </w:rPr>
      </w:pPr>
    </w:p>
    <w:p w14:paraId="11E676F5" w14:textId="5020EB5A" w:rsidR="004E4734" w:rsidRDefault="004E4734" w:rsidP="00ED543F">
      <w:pPr>
        <w:rPr>
          <w:lang w:eastAsia="zh-CN"/>
        </w:rPr>
      </w:pPr>
      <w:r>
        <w:rPr>
          <w:lang w:eastAsia="zh-CN"/>
        </w:rPr>
        <w:t>In the latest draft CR distributed by the spec editor, the definition of path UL SRS-RSRP is already captured below.</w:t>
      </w:r>
    </w:p>
    <w:p w14:paraId="4F66A9A7" w14:textId="77777777" w:rsidR="004E4734" w:rsidRPr="004E4734" w:rsidRDefault="004E4734" w:rsidP="005C6CD7">
      <w:pPr>
        <w:keepNext/>
        <w:keepLines/>
        <w:autoSpaceDE/>
        <w:autoSpaceDN/>
        <w:adjustRightInd/>
        <w:snapToGrid/>
        <w:spacing w:before="120" w:after="180"/>
        <w:jc w:val="left"/>
        <w:outlineLvl w:val="2"/>
        <w:rPr>
          <w:rFonts w:ascii="Arial" w:hAnsi="Arial"/>
          <w:sz w:val="28"/>
          <w:szCs w:val="20"/>
          <w:lang w:val="en-GB"/>
        </w:rPr>
      </w:pPr>
      <w:r w:rsidRPr="004E4734">
        <w:rPr>
          <w:rFonts w:ascii="Arial" w:hAnsi="Arial"/>
          <w:sz w:val="28"/>
          <w:szCs w:val="20"/>
          <w:lang w:val="en-GB"/>
        </w:rPr>
        <w:t>5.2.x</w:t>
      </w:r>
      <w:r w:rsidRPr="004E4734">
        <w:rPr>
          <w:rFonts w:ascii="Arial" w:hAnsi="Arial"/>
          <w:sz w:val="28"/>
          <w:szCs w:val="20"/>
          <w:lang w:val="en-GB"/>
        </w:rPr>
        <w:tab/>
        <w:t>UL SRS reference signal received path power (UL SRS-RSRPP)</w:t>
      </w:r>
    </w:p>
    <w:p w14:paraId="30874FD9" w14:textId="77777777" w:rsidR="004E4734" w:rsidRPr="004E4734" w:rsidRDefault="004E4734" w:rsidP="004E4734">
      <w:pPr>
        <w:keepNext/>
        <w:keepLines/>
        <w:autoSpaceDE/>
        <w:autoSpaceDN/>
        <w:adjustRightInd/>
        <w:snapToGrid/>
        <w:spacing w:before="60" w:after="180"/>
        <w:jc w:val="center"/>
        <w:rPr>
          <w:rFonts w:ascii="Arial" w:hAnsi="Arial"/>
          <w:b/>
          <w:sz w:val="20"/>
          <w:szCs w:val="20"/>
          <w:lang w:val="en-GB"/>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E4734" w:rsidRPr="004E4734" w14:paraId="691ED771" w14:textId="77777777" w:rsidTr="005E7CE9">
        <w:trPr>
          <w:cantSplit/>
          <w:jc w:val="center"/>
        </w:trPr>
        <w:tc>
          <w:tcPr>
            <w:tcW w:w="1951" w:type="dxa"/>
          </w:tcPr>
          <w:p w14:paraId="520F0C0D" w14:textId="77777777" w:rsidR="004E4734" w:rsidRPr="004E4734" w:rsidRDefault="004E4734" w:rsidP="004E4734">
            <w:pPr>
              <w:keepNext/>
              <w:keepLines/>
              <w:autoSpaceDE/>
              <w:autoSpaceDN/>
              <w:adjustRightInd/>
              <w:snapToGrid/>
              <w:spacing w:after="0"/>
              <w:jc w:val="left"/>
              <w:rPr>
                <w:rFonts w:ascii="Arial" w:hAnsi="Arial"/>
                <w:b/>
                <w:sz w:val="18"/>
                <w:szCs w:val="20"/>
                <w:lang w:val="en-GB"/>
              </w:rPr>
            </w:pPr>
            <w:r w:rsidRPr="004E4734">
              <w:rPr>
                <w:rFonts w:ascii="Arial" w:hAnsi="Arial"/>
                <w:b/>
                <w:sz w:val="18"/>
                <w:szCs w:val="20"/>
                <w:lang w:val="en-GB"/>
              </w:rPr>
              <w:t>Definition</w:t>
            </w:r>
          </w:p>
        </w:tc>
        <w:tc>
          <w:tcPr>
            <w:tcW w:w="7787" w:type="dxa"/>
          </w:tcPr>
          <w:p w14:paraId="264E2EDC" w14:textId="77777777" w:rsidR="004E4734" w:rsidRPr="004E4734" w:rsidRDefault="004E4734" w:rsidP="004E4734">
            <w:pPr>
              <w:keepNext/>
              <w:keepLines/>
              <w:autoSpaceDE/>
              <w:autoSpaceDN/>
              <w:adjustRightInd/>
              <w:snapToGrid/>
              <w:spacing w:after="0"/>
              <w:jc w:val="left"/>
              <w:rPr>
                <w:rFonts w:ascii="Arial" w:hAnsi="Arial"/>
                <w:sz w:val="18"/>
                <w:szCs w:val="18"/>
              </w:rPr>
            </w:pPr>
            <w:r w:rsidRPr="004E4734">
              <w:rPr>
                <w:rFonts w:ascii="Arial" w:hAnsi="Arial"/>
                <w:sz w:val="18"/>
                <w:szCs w:val="20"/>
                <w:lang w:val="en-GB"/>
              </w:rPr>
              <w:t xml:space="preserve">UL SRS reference signal received path power (UL SRS-RSRPP) is defined </w:t>
            </w:r>
            <w:r w:rsidRPr="004E4734">
              <w:rPr>
                <w:rFonts w:ascii="Arial" w:hAnsi="Arial"/>
                <w:sz w:val="18"/>
                <w:szCs w:val="18"/>
                <w:lang w:val="en-GB"/>
              </w:rPr>
              <w:t xml:space="preserve">as the power of the received UL SRS signal </w:t>
            </w:r>
            <w:r w:rsidRPr="004E4734">
              <w:rPr>
                <w:rFonts w:ascii="Arial" w:hAnsi="Arial"/>
                <w:sz w:val="18"/>
                <w:szCs w:val="18"/>
              </w:rPr>
              <w:t>configured for the measurement at the i-th path delay of the channel response, where UL SRS-RSRPP for 1st path delay is the power corresponding to the first detected path.</w:t>
            </w:r>
          </w:p>
          <w:p w14:paraId="20686320" w14:textId="77777777" w:rsidR="004E4734" w:rsidRPr="004E4734" w:rsidRDefault="004E4734" w:rsidP="004E4734">
            <w:pPr>
              <w:keepNext/>
              <w:keepLines/>
              <w:autoSpaceDE/>
              <w:autoSpaceDN/>
              <w:adjustRightInd/>
              <w:snapToGrid/>
              <w:spacing w:after="0"/>
              <w:jc w:val="left"/>
              <w:rPr>
                <w:rFonts w:ascii="Arial" w:hAnsi="Arial"/>
                <w:sz w:val="18"/>
                <w:szCs w:val="18"/>
              </w:rPr>
            </w:pPr>
          </w:p>
          <w:p w14:paraId="5FAF74C0" w14:textId="77777777" w:rsidR="004E4734" w:rsidRPr="004E4734" w:rsidRDefault="004E4734" w:rsidP="004E4734">
            <w:pPr>
              <w:keepNext/>
              <w:keepLines/>
              <w:autoSpaceDE/>
              <w:autoSpaceDN/>
              <w:adjustRightInd/>
              <w:snapToGrid/>
              <w:spacing w:after="0"/>
              <w:jc w:val="left"/>
              <w:rPr>
                <w:rFonts w:ascii="Arial" w:hAnsi="Arial"/>
                <w:sz w:val="18"/>
                <w:szCs w:val="18"/>
              </w:rPr>
            </w:pPr>
            <w:r w:rsidRPr="004E4734">
              <w:rPr>
                <w:rFonts w:ascii="Arial" w:hAnsi="Arial"/>
                <w:sz w:val="18"/>
                <w:szCs w:val="20"/>
                <w:lang w:val="en-GB"/>
              </w:rPr>
              <w:t>[For frequency range 1, the reference point for the UL SRS-RS</w:t>
            </w:r>
            <w:r w:rsidRPr="004E4734">
              <w:rPr>
                <w:rFonts w:ascii="Arial" w:hAnsi="Arial" w:hint="eastAsia"/>
                <w:sz w:val="18"/>
                <w:szCs w:val="20"/>
                <w:lang w:val="en-GB"/>
              </w:rPr>
              <w:t>R</w:t>
            </w:r>
            <w:r w:rsidRPr="004E4734">
              <w:rPr>
                <w:rFonts w:ascii="Arial" w:hAnsi="Arial"/>
                <w:sz w:val="18"/>
                <w:szCs w:val="20"/>
                <w:lang w:val="en-GB"/>
              </w:rPr>
              <w:t>PP shall be the antenna connector of the gNB. For frequency range 2, UL SRS-RSRPP shall be measured based on the combined signal from antenna elements corresponding to a given receiver branch. For frequency range 1 and 2, if receiver diversity is in use by the gNB, the reported UL SRS-RSRPP value shall not be lower than the corresponding UL SRS-RSRPP of any of the individual receiver branches.]</w:t>
            </w:r>
          </w:p>
        </w:tc>
      </w:tr>
    </w:tbl>
    <w:p w14:paraId="19F1C9D8" w14:textId="77777777" w:rsidR="004E4734" w:rsidRPr="005C6CD7" w:rsidRDefault="004E4734" w:rsidP="00ED543F">
      <w:pPr>
        <w:rPr>
          <w:lang w:val="en-GB" w:eastAsia="zh-CN"/>
        </w:rPr>
      </w:pPr>
    </w:p>
    <w:p w14:paraId="09F36AF2" w14:textId="057C18E9" w:rsidR="00240DCE" w:rsidRDefault="005C0782" w:rsidP="00ED543F">
      <w:pPr>
        <w:rPr>
          <w:lang w:eastAsia="zh-CN"/>
        </w:rPr>
      </w:pPr>
      <w:r>
        <w:rPr>
          <w:lang w:eastAsia="zh-CN"/>
        </w:rPr>
        <w:lastRenderedPageBreak/>
        <w:t xml:space="preserve">It is clear that RAN1 did not make any formal agreement on path UL SRS RSRP definition, and we would suggest to agree to the following proposal </w:t>
      </w:r>
      <w:r w:rsidR="004E4734">
        <w:rPr>
          <w:lang w:eastAsia="zh-CN"/>
        </w:rPr>
        <w:t>confirm the implementation in the current TS 38.215 draft CR on UL SRS-RSRPP</w:t>
      </w:r>
      <w:r>
        <w:rPr>
          <w:lang w:eastAsia="zh-CN"/>
        </w:rPr>
        <w:t>. The definition could be updated if RAN4 identify any issue pertaining to DL PRS path RSRP.</w:t>
      </w:r>
    </w:p>
    <w:p w14:paraId="5F3ACD55" w14:textId="3AB9631C" w:rsidR="004E4734" w:rsidRPr="005C0782" w:rsidRDefault="001C3EAC" w:rsidP="005C6CD7">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650A3F">
        <w:rPr>
          <w:b/>
          <w:i/>
          <w:noProof/>
        </w:rPr>
        <w:t>1</w:t>
      </w:r>
      <w:r w:rsidRPr="00E10A28">
        <w:rPr>
          <w:b/>
          <w:i/>
        </w:rPr>
        <w:fldChar w:fldCharType="end"/>
      </w:r>
      <w:r w:rsidRPr="00E10A28">
        <w:rPr>
          <w:b/>
          <w:i/>
        </w:rPr>
        <w:t>:</w:t>
      </w:r>
      <w:r>
        <w:rPr>
          <w:b/>
          <w:i/>
        </w:rPr>
        <w:t xml:space="preserve"> </w:t>
      </w:r>
      <w:r w:rsidR="004E4734">
        <w:rPr>
          <w:b/>
          <w:i/>
        </w:rPr>
        <w:t>Confirm the definition of UL SRS-RSRPP implemented in the draft CR of TS 38.215.</w:t>
      </w:r>
    </w:p>
    <w:p w14:paraId="550FA90F" w14:textId="38F93B4E" w:rsidR="001C3EAC" w:rsidRDefault="001C3EAC" w:rsidP="005C0782">
      <w:pPr>
        <w:pStyle w:val="3GPPAgreements"/>
        <w:numPr>
          <w:ilvl w:val="0"/>
          <w:numId w:val="0"/>
        </w:numPr>
      </w:pPr>
    </w:p>
    <w:p w14:paraId="0003F17A" w14:textId="4FFFDFAB" w:rsidR="004E4734" w:rsidRDefault="004E4734" w:rsidP="005C0782">
      <w:pPr>
        <w:pStyle w:val="3GPPAgreements"/>
        <w:numPr>
          <w:ilvl w:val="0"/>
          <w:numId w:val="0"/>
        </w:numPr>
        <w:rPr>
          <w:lang w:eastAsia="zh-CN"/>
        </w:rPr>
      </w:pPr>
      <w:r>
        <w:rPr>
          <w:rFonts w:hint="eastAsia"/>
          <w:lang w:eastAsia="zh-CN"/>
        </w:rPr>
        <w:t>F</w:t>
      </w:r>
      <w:r>
        <w:rPr>
          <w:lang w:eastAsia="zh-CN"/>
        </w:rPr>
        <w:t>or the remainder part of the paper, we suggest to discuss the receiver diversity and the reference point.</w:t>
      </w:r>
    </w:p>
    <w:p w14:paraId="2FAEDE56" w14:textId="10C1EE22" w:rsidR="004E4734" w:rsidRPr="008C4929" w:rsidRDefault="004E4734" w:rsidP="005C6CD7">
      <w:pPr>
        <w:pStyle w:val="2"/>
        <w:rPr>
          <w:lang w:eastAsia="zh-CN"/>
        </w:rPr>
      </w:pPr>
      <w:r>
        <w:rPr>
          <w:rFonts w:hint="eastAsia"/>
          <w:lang w:eastAsia="zh-CN"/>
        </w:rPr>
        <w:t>R</w:t>
      </w:r>
      <w:r>
        <w:rPr>
          <w:lang w:eastAsia="zh-CN"/>
        </w:rPr>
        <w:t>eceiver diversity</w:t>
      </w:r>
    </w:p>
    <w:p w14:paraId="1299B32A" w14:textId="71178B7D" w:rsidR="00F14833" w:rsidRDefault="00F14833" w:rsidP="00630113">
      <w:pPr>
        <w:rPr>
          <w:lang w:eastAsia="zh-CN"/>
        </w:rPr>
      </w:pPr>
      <w:r>
        <w:rPr>
          <w:rFonts w:hint="eastAsia"/>
          <w:lang w:eastAsia="zh-CN"/>
        </w:rPr>
        <w:t>D</w:t>
      </w:r>
      <w:r>
        <w:rPr>
          <w:lang w:eastAsia="zh-CN"/>
        </w:rPr>
        <w:t>ifferent from the downlink counterpart, for UL, it is assumed that gNB is equipped with multiple Rx branches, and for FR1, it is those Rx branches that help to get the UL AoA measurement. A typical method to get the AoA for a given UPA antenna layout</w:t>
      </w:r>
      <w:r w:rsidR="004A05D6">
        <w:rPr>
          <w:lang w:eastAsia="zh-CN"/>
        </w:rPr>
        <w:t xml:space="preserve"> with the estimated first path channel response across antenna elements </w:t>
      </w:r>
      <m:oMath>
        <m:r>
          <m:rPr>
            <m:sty m:val="bi"/>
          </m:rPr>
          <w:rPr>
            <w:rFonts w:ascii="Cambria Math" w:hAnsi="Cambria Math"/>
            <w:lang w:eastAsia="zh-CN"/>
          </w:rPr>
          <m:t>h</m:t>
        </m:r>
        <m:sSub>
          <m:sSubPr>
            <m:ctrlPr>
              <w:rPr>
                <w:rFonts w:ascii="Cambria Math" w:hAnsi="Cambria Math"/>
                <w:b/>
                <w:i/>
                <w:lang w:eastAsia="zh-CN"/>
              </w:rPr>
            </m:ctrlPr>
          </m:sSubPr>
          <m:e>
            <m:r>
              <m:rPr>
                <m:sty m:val="p"/>
              </m:rPr>
              <w:rPr>
                <w:rFonts w:ascii="Cambria Math" w:hAnsi="Cambria Math"/>
                <w:lang w:eastAsia="zh-CN"/>
              </w:rPr>
              <w:softHyphen/>
            </m:r>
          </m:e>
          <m:sub>
            <m:r>
              <m:rPr>
                <m:sty m:val="p"/>
              </m:rPr>
              <w:rPr>
                <w:rFonts w:ascii="Cambria Math" w:hAnsi="Cambria Math"/>
                <w:lang w:eastAsia="zh-CN"/>
              </w:rPr>
              <m:t>FAP</m:t>
            </m:r>
          </m:sub>
        </m:sSub>
      </m:oMath>
      <w:r>
        <w:rPr>
          <w:lang w:eastAsia="zh-CN"/>
        </w:rPr>
        <w:t xml:space="preserve"> is to solve the following optimization.</w:t>
      </w:r>
    </w:p>
    <w:p w14:paraId="021B49F9" w14:textId="2162F016" w:rsidR="00F14833" w:rsidRPr="00B86A5F" w:rsidRDefault="00473860" w:rsidP="00630113">
      <w:pPr>
        <w:rPr>
          <w:lang w:eastAsia="zh-CN"/>
        </w:rPr>
      </w:pPr>
      <m:oMathPara>
        <m:oMath>
          <m:d>
            <m:dPr>
              <m:ctrlPr>
                <w:rPr>
                  <w:rFonts w:ascii="Cambria Math" w:hAnsi="Cambria Math"/>
                  <w:i/>
                  <w:lang w:eastAsia="zh-CN"/>
                </w:rPr>
              </m:ctrlPr>
            </m:dPr>
            <m:e>
              <m:acc>
                <m:accPr>
                  <m:ctrlPr>
                    <w:rPr>
                      <w:rFonts w:ascii="Cambria Math" w:hAnsi="Cambria Math"/>
                      <w:i/>
                      <w:lang w:eastAsia="zh-CN"/>
                    </w:rPr>
                  </m:ctrlPr>
                </m:accPr>
                <m:e>
                  <m:r>
                    <w:rPr>
                      <w:rFonts w:ascii="Cambria Math" w:hAnsi="Cambria Math"/>
                      <w:lang w:eastAsia="zh-CN"/>
                    </w:rPr>
                    <m:t>θ</m:t>
                  </m:r>
                </m:e>
              </m:acc>
              <m:r>
                <w:rPr>
                  <w:rFonts w:ascii="Cambria Math" w:hAnsi="Cambria Math"/>
                  <w:lang w:eastAsia="zh-CN"/>
                </w:rPr>
                <m:t xml:space="preserve">, </m:t>
              </m:r>
              <m:acc>
                <m:accPr>
                  <m:ctrlPr>
                    <w:rPr>
                      <w:rFonts w:ascii="Cambria Math" w:hAnsi="Cambria Math"/>
                      <w:i/>
                      <w:lang w:eastAsia="zh-CN"/>
                    </w:rPr>
                  </m:ctrlPr>
                </m:accPr>
                <m:e>
                  <m:r>
                    <w:rPr>
                      <w:rFonts w:ascii="Cambria Math" w:hAnsi="Cambria Math"/>
                      <w:lang w:eastAsia="zh-CN"/>
                    </w:rPr>
                    <m:t>φ</m:t>
                  </m:r>
                </m:e>
              </m:acc>
            </m:e>
          </m:d>
          <m:r>
            <w:rPr>
              <w:rFonts w:ascii="Cambria Math" w:hAnsi="Cambria Math"/>
              <w:lang w:eastAsia="zh-CN"/>
            </w:rPr>
            <m:t>=</m:t>
          </m:r>
          <m:func>
            <m:funcPr>
              <m:ctrlPr>
                <w:rPr>
                  <w:rFonts w:ascii="Cambria Math" w:hAnsi="Cambria Math"/>
                  <w:i/>
                  <w:lang w:eastAsia="zh-CN"/>
                </w:rPr>
              </m:ctrlPr>
            </m:funcPr>
            <m:fName>
              <m:r>
                <m:rPr>
                  <m:sty m:val="p"/>
                </m:rPr>
                <w:rPr>
                  <w:rFonts w:ascii="Cambria Math" w:hAnsi="Cambria Math"/>
                  <w:lang w:eastAsia="zh-CN"/>
                </w:rPr>
                <m:t>arg</m:t>
              </m:r>
            </m:fName>
            <m:e>
              <m:func>
                <m:funcPr>
                  <m:ctrlPr>
                    <w:rPr>
                      <w:rFonts w:ascii="Cambria Math" w:hAnsi="Cambria Math"/>
                      <w:i/>
                      <w:lang w:eastAsia="zh-CN"/>
                    </w:rPr>
                  </m:ctrlPr>
                </m:funcPr>
                <m:fName>
                  <m:limLow>
                    <m:limLowPr>
                      <m:ctrlPr>
                        <w:rPr>
                          <w:rFonts w:ascii="Cambria Math" w:hAnsi="Cambria Math"/>
                          <w:i/>
                          <w:lang w:eastAsia="zh-CN"/>
                        </w:rPr>
                      </m:ctrlPr>
                    </m:limLowPr>
                    <m:e>
                      <m:r>
                        <m:rPr>
                          <m:sty m:val="p"/>
                        </m:rPr>
                        <w:rPr>
                          <w:rFonts w:ascii="Cambria Math" w:hAnsi="Cambria Math"/>
                          <w:lang w:eastAsia="zh-CN"/>
                        </w:rPr>
                        <m:t>max</m:t>
                      </m:r>
                      <m:ctrlPr>
                        <w:rPr>
                          <w:rFonts w:ascii="Cambria Math" w:hAnsi="Cambria Math"/>
                          <w:lang w:eastAsia="zh-CN"/>
                        </w:rPr>
                      </m:ctrlPr>
                    </m:e>
                    <m:lim>
                      <m:r>
                        <w:rPr>
                          <w:rFonts w:ascii="Cambria Math" w:hAnsi="Cambria Math"/>
                          <w:lang w:eastAsia="zh-CN"/>
                        </w:rPr>
                        <m:t>θ, φ</m:t>
                      </m:r>
                      <m:ctrlPr>
                        <w:rPr>
                          <w:rFonts w:ascii="Cambria Math" w:hAnsi="Cambria Math"/>
                          <w:lang w:eastAsia="zh-CN"/>
                        </w:rPr>
                      </m:ctrlPr>
                    </m:lim>
                  </m:limLow>
                </m:fName>
                <m:e>
                  <m:d>
                    <m:dPr>
                      <m:begChr m:val="‖"/>
                      <m:endChr m:val="‖"/>
                      <m:ctrlPr>
                        <w:rPr>
                          <w:rFonts w:ascii="Cambria Math" w:hAnsi="Cambria Math"/>
                          <w:b/>
                          <w:i/>
                          <w:lang w:eastAsia="zh-CN"/>
                        </w:rPr>
                      </m:ctrlPr>
                    </m:dPr>
                    <m:e>
                      <m:sSup>
                        <m:sSupPr>
                          <m:ctrlPr>
                            <w:rPr>
                              <w:rFonts w:ascii="Cambria Math" w:hAnsi="Cambria Math"/>
                              <w:b/>
                              <w:i/>
                              <w:lang w:eastAsia="zh-CN"/>
                            </w:rPr>
                          </m:ctrlPr>
                        </m:sSupPr>
                        <m:e>
                          <m:r>
                            <m:rPr>
                              <m:sty m:val="bi"/>
                            </m:rPr>
                            <w:rPr>
                              <w:rFonts w:ascii="Cambria Math" w:hAnsi="Cambria Math"/>
                              <w:lang w:eastAsia="zh-CN"/>
                            </w:rPr>
                            <m:t>s</m:t>
                          </m:r>
                        </m:e>
                        <m:sup>
                          <m:r>
                            <m:rPr>
                              <m:sty m:val="p"/>
                            </m:rPr>
                            <w:rPr>
                              <w:rFonts w:ascii="Cambria Math" w:hAnsi="Cambria Math"/>
                              <w:lang w:eastAsia="zh-CN"/>
                            </w:rPr>
                            <m:t>H</m:t>
                          </m:r>
                        </m:sup>
                      </m:sSup>
                      <m:d>
                        <m:dPr>
                          <m:ctrlPr>
                            <w:rPr>
                              <w:rFonts w:ascii="Cambria Math" w:hAnsi="Cambria Math"/>
                              <w:i/>
                              <w:lang w:eastAsia="zh-CN"/>
                            </w:rPr>
                          </m:ctrlPr>
                        </m:dPr>
                        <m:e>
                          <m:r>
                            <w:rPr>
                              <w:rFonts w:ascii="Cambria Math" w:hAnsi="Cambria Math"/>
                              <w:lang w:eastAsia="zh-CN"/>
                            </w:rPr>
                            <m:t>θ,φ</m:t>
                          </m:r>
                        </m:e>
                      </m:d>
                      <m:r>
                        <m:rPr>
                          <m:sty m:val="bi"/>
                        </m:rPr>
                        <w:rPr>
                          <w:rFonts w:ascii="Cambria Math" w:hAnsi="Cambria Math"/>
                          <w:lang w:eastAsia="zh-CN"/>
                        </w:rPr>
                        <m:t>h</m:t>
                      </m:r>
                      <m:sSub>
                        <m:sSubPr>
                          <m:ctrlPr>
                            <w:rPr>
                              <w:rFonts w:ascii="Cambria Math" w:hAnsi="Cambria Math"/>
                              <w:b/>
                              <w:i/>
                              <w:lang w:eastAsia="zh-CN"/>
                            </w:rPr>
                          </m:ctrlPr>
                        </m:sSubPr>
                        <m:e>
                          <m:r>
                            <m:rPr>
                              <m:sty m:val="p"/>
                            </m:rPr>
                            <w:rPr>
                              <w:rFonts w:ascii="Cambria Math" w:hAnsi="Cambria Math"/>
                              <w:lang w:eastAsia="zh-CN"/>
                            </w:rPr>
                            <w:softHyphen/>
                          </m:r>
                        </m:e>
                        <m:sub>
                          <m:r>
                            <m:rPr>
                              <m:sty m:val="p"/>
                            </m:rPr>
                            <w:rPr>
                              <w:rFonts w:ascii="Cambria Math" w:hAnsi="Cambria Math"/>
                              <w:lang w:eastAsia="zh-CN"/>
                            </w:rPr>
                            <m:t>FAP</m:t>
                          </m:r>
                        </m:sub>
                      </m:sSub>
                    </m:e>
                  </m:d>
                </m:e>
              </m:func>
            </m:e>
          </m:func>
          <m:r>
            <m:rPr>
              <m:sty m:val="p"/>
            </m:rPr>
            <w:rPr>
              <w:rFonts w:ascii="Cambria Math" w:hAnsi="Cambria Math"/>
              <w:lang w:eastAsia="zh-CN"/>
            </w:rPr>
            <w:br/>
          </m:r>
        </m:oMath>
        <m:oMath>
          <m:r>
            <m:rPr>
              <m:sty m:val="bi"/>
            </m:rPr>
            <w:rPr>
              <w:rFonts w:ascii="Cambria Math" w:hAnsi="Cambria Math"/>
              <w:lang w:eastAsia="zh-CN"/>
            </w:rPr>
            <m:t>s</m:t>
          </m:r>
          <m:d>
            <m:dPr>
              <m:ctrlPr>
                <w:rPr>
                  <w:rFonts w:ascii="Cambria Math" w:hAnsi="Cambria Math"/>
                  <w:i/>
                  <w:lang w:eastAsia="zh-CN"/>
                </w:rPr>
              </m:ctrlPr>
            </m:dPr>
            <m:e>
              <m:r>
                <w:rPr>
                  <w:rFonts w:ascii="Cambria Math" w:hAnsi="Cambria Math"/>
                  <w:lang w:eastAsia="zh-CN"/>
                </w:rPr>
                <m:t>θ,φ</m:t>
              </m:r>
            </m:e>
          </m:d>
          <m:r>
            <w:rPr>
              <w:rFonts w:ascii="Cambria Math" w:hAnsi="Cambria Math"/>
              <w:lang w:eastAsia="zh-CN"/>
            </w:rPr>
            <m:t>=</m:t>
          </m:r>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sSub>
                      <m:sSubPr>
                        <m:ctrlPr>
                          <w:rPr>
                            <w:rFonts w:ascii="Cambria Math" w:hAnsi="Cambria Math"/>
                            <w:b/>
                            <w:i/>
                            <w:lang w:eastAsia="zh-CN"/>
                          </w:rPr>
                        </m:ctrlPr>
                      </m:sSubPr>
                      <m:e>
                        <m:r>
                          <m:rPr>
                            <m:sty m:val="p"/>
                          </m:rPr>
                          <w:rPr>
                            <w:rFonts w:ascii="Cambria Math" w:hAnsi="Cambria Math"/>
                            <w:lang w:eastAsia="zh-CN"/>
                          </w:rPr>
                          <w:softHyphen/>
                        </m:r>
                        <m:r>
                          <m:rPr>
                            <m:sty m:val="bi"/>
                          </m:rPr>
                          <w:rPr>
                            <w:rFonts w:ascii="Cambria Math" w:hAnsi="Cambria Math"/>
                            <w:lang w:eastAsia="zh-CN"/>
                          </w:rPr>
                          <m:t>s</m:t>
                        </m:r>
                      </m:e>
                      <m:sub>
                        <m:r>
                          <m:rPr>
                            <m:sty m:val="p"/>
                          </m:rPr>
                          <w:rPr>
                            <w:rFonts w:ascii="Cambria Math" w:hAnsi="Cambria Math"/>
                            <w:lang w:eastAsia="zh-CN"/>
                          </w:rPr>
                          <m:t>H</m:t>
                        </m:r>
                      </m:sub>
                    </m:sSub>
                    <m:d>
                      <m:dPr>
                        <m:ctrlPr>
                          <w:rPr>
                            <w:rFonts w:ascii="Cambria Math" w:hAnsi="Cambria Math"/>
                            <w:b/>
                            <w:i/>
                            <w:lang w:eastAsia="zh-CN"/>
                          </w:rPr>
                        </m:ctrlPr>
                      </m:dPr>
                      <m:e>
                        <m:r>
                          <w:rPr>
                            <w:rFonts w:ascii="Cambria Math" w:hAnsi="Cambria Math"/>
                            <w:lang w:eastAsia="zh-CN"/>
                          </w:rPr>
                          <m:t>θ,φ</m:t>
                        </m:r>
                        <m:ctrlPr>
                          <w:rPr>
                            <w:rFonts w:ascii="Cambria Math" w:hAnsi="Cambria Math"/>
                            <w:i/>
                            <w:lang w:eastAsia="zh-CN"/>
                          </w:rPr>
                        </m:ctrlPr>
                      </m:e>
                    </m:d>
                    <m: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s</m:t>
                        </m:r>
                        <m:ctrlPr>
                          <w:rPr>
                            <w:rFonts w:ascii="Cambria Math" w:hAnsi="Cambria Math"/>
                            <w:i/>
                            <w:lang w:eastAsia="zh-CN"/>
                          </w:rPr>
                        </m:ctrlPr>
                      </m:e>
                      <m:sub>
                        <m:r>
                          <m:rPr>
                            <m:sty m:val="p"/>
                          </m:rPr>
                          <w:rPr>
                            <w:rFonts w:ascii="Cambria Math" w:hAnsi="Cambria Math"/>
                            <w:lang w:eastAsia="zh-CN"/>
                          </w:rPr>
                          <m:t>V</m:t>
                        </m:r>
                      </m:sub>
                    </m:sSub>
                    <m:d>
                      <m:dPr>
                        <m:ctrlPr>
                          <w:rPr>
                            <w:rFonts w:ascii="Cambria Math" w:hAnsi="Cambria Math"/>
                            <w:b/>
                            <w:i/>
                            <w:lang w:eastAsia="zh-CN"/>
                          </w:rPr>
                        </m:ctrlPr>
                      </m:dPr>
                      <m:e>
                        <m:r>
                          <w:rPr>
                            <w:rFonts w:ascii="Cambria Math" w:hAnsi="Cambria Math"/>
                            <w:lang w:eastAsia="zh-CN"/>
                          </w:rPr>
                          <m:t>θ</m:t>
                        </m:r>
                        <m:ctrlPr>
                          <w:rPr>
                            <w:rFonts w:ascii="Cambria Math" w:hAnsi="Cambria Math"/>
                            <w:i/>
                            <w:lang w:eastAsia="zh-CN"/>
                          </w:rPr>
                        </m:ctrlPr>
                      </m:e>
                    </m:d>
                    <m:ctrlPr>
                      <w:rPr>
                        <w:rFonts w:ascii="Cambria Math" w:hAnsi="Cambria Math"/>
                        <w:lang w:eastAsia="zh-CN"/>
                      </w:rPr>
                    </m:ctrlPr>
                  </m:e>
                  <m:e>
                    <m:sSub>
                      <m:sSubPr>
                        <m:ctrlPr>
                          <w:rPr>
                            <w:rFonts w:ascii="Cambria Math" w:hAnsi="Cambria Math"/>
                            <w:lang w:eastAsia="zh-CN"/>
                          </w:rPr>
                        </m:ctrlPr>
                      </m:sSubPr>
                      <m:e>
                        <m:r>
                          <m:rPr>
                            <m:sty m:val="b"/>
                          </m:rPr>
                          <w:rPr>
                            <w:rFonts w:ascii="Cambria Math" w:hAnsi="Cambria Math"/>
                            <w:lang w:eastAsia="zh-CN"/>
                          </w:rPr>
                          <m:t>0</m:t>
                        </m:r>
                        <m:ctrlPr>
                          <w:rPr>
                            <w:rFonts w:ascii="Cambria Math" w:hAnsi="Cambria Math"/>
                            <w:b/>
                            <w:lang w:eastAsia="zh-CN"/>
                          </w:rPr>
                        </m:ctrlPr>
                      </m:e>
                      <m:sub>
                        <m:r>
                          <m:rPr>
                            <m:sty m:val="p"/>
                          </m:rP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H</m:t>
                            </m:r>
                          </m:sub>
                        </m:sSub>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V</m:t>
                            </m:r>
                          </m:sub>
                        </m:sSub>
                      </m:sub>
                    </m:sSub>
                    <m:ctrlPr>
                      <w:rPr>
                        <w:rFonts w:ascii="Cambria Math" w:hAnsi="Cambria Math"/>
                        <w:lang w:eastAsia="zh-CN"/>
                      </w:rPr>
                    </m:ctrlPr>
                  </m:e>
                </m:mr>
                <m:mr>
                  <m:e>
                    <m:sSub>
                      <m:sSubPr>
                        <m:ctrlPr>
                          <w:rPr>
                            <w:rFonts w:ascii="Cambria Math" w:hAnsi="Cambria Math"/>
                            <w:lang w:eastAsia="zh-CN"/>
                          </w:rPr>
                        </m:ctrlPr>
                      </m:sSubPr>
                      <m:e>
                        <m:r>
                          <m:rPr>
                            <m:sty m:val="b"/>
                          </m:rPr>
                          <w:rPr>
                            <w:rFonts w:ascii="Cambria Math" w:hAnsi="Cambria Math"/>
                            <w:lang w:eastAsia="zh-CN"/>
                          </w:rPr>
                          <m:t>0</m:t>
                        </m:r>
                        <m:ctrlPr>
                          <w:rPr>
                            <w:rFonts w:ascii="Cambria Math" w:hAnsi="Cambria Math"/>
                            <w:b/>
                            <w:lang w:eastAsia="zh-CN"/>
                          </w:rPr>
                        </m:ctrlPr>
                      </m:e>
                      <m:sub>
                        <m:r>
                          <m:rPr>
                            <m:sty m:val="p"/>
                          </m:rP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H</m:t>
                            </m:r>
                          </m:sub>
                        </m:sSub>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V</m:t>
                            </m:r>
                          </m:sub>
                        </m:sSub>
                      </m:sub>
                    </m:sSub>
                    <m:ctrlPr>
                      <w:rPr>
                        <w:rFonts w:ascii="Cambria Math" w:hAnsi="Cambria Math"/>
                        <w:lang w:eastAsia="zh-CN"/>
                      </w:rPr>
                    </m:ctrlPr>
                  </m:e>
                  <m:e>
                    <m:sSub>
                      <m:sSubPr>
                        <m:ctrlPr>
                          <w:rPr>
                            <w:rFonts w:ascii="Cambria Math" w:hAnsi="Cambria Math"/>
                            <w:b/>
                            <w:i/>
                            <w:lang w:eastAsia="zh-CN"/>
                          </w:rPr>
                        </m:ctrlPr>
                      </m:sSubPr>
                      <m:e>
                        <m:r>
                          <m:rPr>
                            <m:sty m:val="p"/>
                          </m:rPr>
                          <w:rPr>
                            <w:rFonts w:ascii="Cambria Math" w:hAnsi="Cambria Math"/>
                            <w:lang w:eastAsia="zh-CN"/>
                          </w:rPr>
                          <w:softHyphen/>
                        </m:r>
                        <m:r>
                          <m:rPr>
                            <m:sty m:val="bi"/>
                          </m:rPr>
                          <w:rPr>
                            <w:rFonts w:ascii="Cambria Math" w:hAnsi="Cambria Math"/>
                            <w:lang w:eastAsia="zh-CN"/>
                          </w:rPr>
                          <m:t>s</m:t>
                        </m:r>
                      </m:e>
                      <m:sub>
                        <m:r>
                          <m:rPr>
                            <m:sty m:val="p"/>
                          </m:rPr>
                          <w:rPr>
                            <w:rFonts w:ascii="Cambria Math" w:hAnsi="Cambria Math"/>
                            <w:lang w:eastAsia="zh-CN"/>
                          </w:rPr>
                          <m:t>H</m:t>
                        </m:r>
                      </m:sub>
                    </m:sSub>
                    <m:d>
                      <m:dPr>
                        <m:ctrlPr>
                          <w:rPr>
                            <w:rFonts w:ascii="Cambria Math" w:hAnsi="Cambria Math"/>
                            <w:b/>
                            <w:i/>
                            <w:lang w:eastAsia="zh-CN"/>
                          </w:rPr>
                        </m:ctrlPr>
                      </m:dPr>
                      <m:e>
                        <m:r>
                          <w:rPr>
                            <w:rFonts w:ascii="Cambria Math" w:hAnsi="Cambria Math"/>
                            <w:lang w:eastAsia="zh-CN"/>
                          </w:rPr>
                          <m:t>θ,φ</m:t>
                        </m:r>
                        <m:ctrlPr>
                          <w:rPr>
                            <w:rFonts w:ascii="Cambria Math" w:hAnsi="Cambria Math"/>
                            <w:i/>
                            <w:lang w:eastAsia="zh-CN"/>
                          </w:rPr>
                        </m:ctrlPr>
                      </m:e>
                    </m:d>
                    <m: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s</m:t>
                        </m:r>
                        <m:ctrlPr>
                          <w:rPr>
                            <w:rFonts w:ascii="Cambria Math" w:hAnsi="Cambria Math"/>
                            <w:i/>
                            <w:lang w:eastAsia="zh-CN"/>
                          </w:rPr>
                        </m:ctrlPr>
                      </m:e>
                      <m:sub>
                        <m:r>
                          <m:rPr>
                            <m:sty m:val="p"/>
                          </m:rPr>
                          <w:rPr>
                            <w:rFonts w:ascii="Cambria Math" w:hAnsi="Cambria Math"/>
                            <w:lang w:eastAsia="zh-CN"/>
                          </w:rPr>
                          <m:t>V</m:t>
                        </m:r>
                      </m:sub>
                    </m:sSub>
                    <m:d>
                      <m:dPr>
                        <m:ctrlPr>
                          <w:rPr>
                            <w:rFonts w:ascii="Cambria Math" w:hAnsi="Cambria Math"/>
                            <w:b/>
                            <w:i/>
                            <w:lang w:eastAsia="zh-CN"/>
                          </w:rPr>
                        </m:ctrlPr>
                      </m:dPr>
                      <m:e>
                        <m:r>
                          <w:rPr>
                            <w:rFonts w:ascii="Cambria Math" w:hAnsi="Cambria Math"/>
                            <w:lang w:eastAsia="zh-CN"/>
                          </w:rPr>
                          <m:t>θ</m:t>
                        </m:r>
                        <m:ctrlPr>
                          <w:rPr>
                            <w:rFonts w:ascii="Cambria Math" w:hAnsi="Cambria Math"/>
                            <w:i/>
                            <w:lang w:eastAsia="zh-CN"/>
                          </w:rPr>
                        </m:ctrlPr>
                      </m:e>
                    </m:d>
                  </m:e>
                </m:mr>
              </m:m>
            </m:e>
          </m:d>
          <m:r>
            <m:rPr>
              <m:sty m:val="p"/>
            </m:rPr>
            <w:rPr>
              <w:lang w:eastAsia="zh-CN"/>
            </w:rPr>
            <w:br/>
          </m:r>
        </m:oMath>
        <m:oMath>
          <m:sSub>
            <m:sSubPr>
              <m:ctrlPr>
                <w:rPr>
                  <w:rFonts w:ascii="Cambria Math" w:hAnsi="Cambria Math"/>
                  <w:b/>
                  <w:i/>
                  <w:lang w:eastAsia="zh-CN"/>
                </w:rPr>
              </m:ctrlPr>
            </m:sSubPr>
            <m:e>
              <m:r>
                <m:rPr>
                  <m:sty m:val="bi"/>
                </m:rPr>
                <w:rPr>
                  <w:rFonts w:ascii="Cambria Math" w:hAnsi="Cambria Math"/>
                  <w:lang w:eastAsia="zh-CN"/>
                </w:rPr>
                <m:t>s</m:t>
              </m:r>
            </m:e>
            <m:sub>
              <m:r>
                <m:rPr>
                  <m:sty m:val="p"/>
                </m:rPr>
                <w:rPr>
                  <w:rFonts w:ascii="Cambria Math" w:hAnsi="Cambria Math"/>
                  <w:lang w:eastAsia="zh-CN"/>
                </w:rPr>
                <m:t>H</m:t>
              </m:r>
            </m:sub>
          </m:sSub>
          <m:d>
            <m:dPr>
              <m:ctrlPr>
                <w:rPr>
                  <w:rFonts w:ascii="Cambria Math" w:hAnsi="Cambria Math"/>
                  <w:b/>
                  <w:i/>
                  <w:lang w:eastAsia="zh-CN"/>
                </w:rPr>
              </m:ctrlPr>
            </m:dPr>
            <m:e>
              <m:r>
                <w:rPr>
                  <w:rFonts w:ascii="Cambria Math" w:hAnsi="Cambria Math"/>
                  <w:lang w:eastAsia="zh-CN"/>
                </w:rPr>
                <m:t>θ,ϕ</m:t>
              </m:r>
              <m:ctrlPr>
                <w:rPr>
                  <w:rFonts w:ascii="Cambria Math" w:hAnsi="Cambria Math"/>
                  <w:i/>
                  <w:lang w:eastAsia="zh-CN"/>
                </w:rPr>
              </m:ctrlPr>
            </m:e>
          </m:d>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m>
                    <m:mPr>
                      <m:mcs>
                        <m:mc>
                          <m:mcPr>
                            <m:count m:val="4"/>
                            <m:mcJc m:val="center"/>
                          </m:mcPr>
                        </m:mc>
                      </m:mcs>
                      <m:ctrlPr>
                        <w:rPr>
                          <w:rFonts w:ascii="Cambria Math" w:hAnsi="Cambria Math"/>
                          <w:i/>
                          <w:lang w:eastAsia="zh-CN"/>
                        </w:rPr>
                      </m:ctrlPr>
                    </m:mPr>
                    <m:mr>
                      <m:e>
                        <m:r>
                          <w:rPr>
                            <w:rFonts w:ascii="Cambria Math" w:hAnsi="Cambria Math"/>
                            <w:lang w:eastAsia="zh-CN"/>
                          </w:rPr>
                          <m:t>1</m:t>
                        </m:r>
                      </m:e>
                      <m:e>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2πj</m:t>
                            </m:r>
                            <m:sSub>
                              <m:sSubPr>
                                <m:ctrlPr>
                                  <w:rPr>
                                    <w:rFonts w:ascii="Cambria Math" w:hAnsi="Cambria Math"/>
                                    <w:i/>
                                    <w:lang w:eastAsia="zh-CN"/>
                                  </w:rPr>
                                </m:ctrlPr>
                              </m:sSubPr>
                              <m:e>
                                <m:r>
                                  <w:rPr>
                                    <w:rFonts w:ascii="Cambria Math" w:hAnsi="Cambria Math"/>
                                    <w:lang w:eastAsia="zh-CN"/>
                                  </w:rPr>
                                  <m:t>d</m:t>
                                </m:r>
                              </m:e>
                              <m:sub>
                                <m:r>
                                  <m:rPr>
                                    <m:sty m:val="p"/>
                                  </m:rPr>
                                  <w:rPr>
                                    <w:rFonts w:ascii="Cambria Math" w:hAnsi="Cambria Math"/>
                                    <w:lang w:eastAsia="zh-CN"/>
                                  </w:rPr>
                                  <m:t>H</m:t>
                                </m:r>
                              </m:sub>
                            </m:sSub>
                            <m:func>
                              <m:funcPr>
                                <m:ctrlPr>
                                  <w:rPr>
                                    <w:rFonts w:ascii="Cambria Math" w:hAnsi="Cambria Math"/>
                                    <w:lang w:eastAsia="zh-CN"/>
                                  </w:rPr>
                                </m:ctrlPr>
                              </m:funcPr>
                              <m:fName>
                                <m:r>
                                  <m:rPr>
                                    <m:sty m:val="p"/>
                                  </m:rPr>
                                  <w:rPr>
                                    <w:rFonts w:ascii="Cambria Math" w:hAnsi="Cambria Math"/>
                                    <w:lang w:eastAsia="zh-CN"/>
                                  </w:rPr>
                                  <m:t>sin</m:t>
                                </m:r>
                              </m:fName>
                              <m:e>
                                <m:r>
                                  <w:rPr>
                                    <w:rFonts w:ascii="Cambria Math" w:hAnsi="Cambria Math"/>
                                    <w:lang w:eastAsia="zh-CN"/>
                                  </w:rPr>
                                  <m:t>θ</m:t>
                                </m:r>
                              </m:e>
                            </m:func>
                            <m:func>
                              <m:funcPr>
                                <m:ctrlPr>
                                  <w:rPr>
                                    <w:rFonts w:ascii="Cambria Math" w:hAnsi="Cambria Math"/>
                                    <w:i/>
                                    <w:lang w:eastAsia="zh-CN"/>
                                  </w:rPr>
                                </m:ctrlPr>
                              </m:funcPr>
                              <m:fName>
                                <m:r>
                                  <m:rPr>
                                    <m:sty m:val="p"/>
                                  </m:rPr>
                                  <w:rPr>
                                    <w:rFonts w:ascii="Cambria Math" w:hAnsi="Cambria Math"/>
                                    <w:lang w:eastAsia="zh-CN"/>
                                  </w:rPr>
                                  <m:t>sin</m:t>
                                </m:r>
                              </m:fName>
                              <m:e>
                                <m:r>
                                  <w:rPr>
                                    <w:rFonts w:ascii="Cambria Math" w:hAnsi="Cambria Math"/>
                                    <w:lang w:eastAsia="zh-CN"/>
                                  </w:rPr>
                                  <m:t>φ</m:t>
                                </m:r>
                              </m:e>
                            </m:func>
                          </m:sup>
                        </m:sSup>
                      </m:e>
                      <m:e>
                        <m:r>
                          <w:rPr>
                            <w:rFonts w:ascii="Cambria Math" w:hAnsi="Cambria Math"/>
                            <w:lang w:eastAsia="zh-CN"/>
                          </w:rPr>
                          <m:t>⋯</m:t>
                        </m:r>
                      </m:e>
                      <m:e>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2πj</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H</m:t>
                                    </m:r>
                                  </m:sub>
                                </m:sSub>
                                <m:r>
                                  <w:rPr>
                                    <w:rFonts w:ascii="Cambria Math" w:hAnsi="Cambria Math"/>
                                    <w:lang w:eastAsia="zh-CN"/>
                                  </w:rPr>
                                  <m:t>-1</m:t>
                                </m:r>
                                <m:ctrlPr>
                                  <w:rPr>
                                    <w:rFonts w:ascii="Cambria Math" w:hAnsi="Cambria Math"/>
                                    <w:lang w:eastAsia="zh-CN"/>
                                  </w:rPr>
                                </m:ctrlPr>
                              </m:e>
                            </m:d>
                            <m:sSub>
                              <m:sSubPr>
                                <m:ctrlPr>
                                  <w:rPr>
                                    <w:rFonts w:ascii="Cambria Math" w:hAnsi="Cambria Math"/>
                                    <w:i/>
                                    <w:lang w:eastAsia="zh-CN"/>
                                  </w:rPr>
                                </m:ctrlPr>
                              </m:sSubPr>
                              <m:e>
                                <m:r>
                                  <w:rPr>
                                    <w:rFonts w:ascii="Cambria Math" w:hAnsi="Cambria Math"/>
                                    <w:lang w:eastAsia="zh-CN"/>
                                  </w:rPr>
                                  <m:t>d</m:t>
                                </m:r>
                              </m:e>
                              <m:sub>
                                <m:r>
                                  <m:rPr>
                                    <m:sty m:val="p"/>
                                  </m:rPr>
                                  <w:rPr>
                                    <w:rFonts w:ascii="Cambria Math" w:hAnsi="Cambria Math"/>
                                    <w:lang w:eastAsia="zh-CN"/>
                                  </w:rPr>
                                  <m:t>H</m:t>
                                </m:r>
                              </m:sub>
                            </m:sSub>
                            <m:func>
                              <m:funcPr>
                                <m:ctrlPr>
                                  <w:rPr>
                                    <w:rFonts w:ascii="Cambria Math" w:hAnsi="Cambria Math"/>
                                    <w:lang w:eastAsia="zh-CN"/>
                                  </w:rPr>
                                </m:ctrlPr>
                              </m:funcPr>
                              <m:fName>
                                <m:r>
                                  <m:rPr>
                                    <m:sty m:val="p"/>
                                  </m:rPr>
                                  <w:rPr>
                                    <w:rFonts w:ascii="Cambria Math" w:hAnsi="Cambria Math"/>
                                    <w:lang w:eastAsia="zh-CN"/>
                                  </w:rPr>
                                  <m:t>sin</m:t>
                                </m:r>
                              </m:fName>
                              <m:e>
                                <m:r>
                                  <w:rPr>
                                    <w:rFonts w:ascii="Cambria Math" w:hAnsi="Cambria Math"/>
                                    <w:lang w:eastAsia="zh-CN"/>
                                  </w:rPr>
                                  <m:t>θ</m:t>
                                </m:r>
                              </m:e>
                            </m:func>
                            <m:func>
                              <m:funcPr>
                                <m:ctrlPr>
                                  <w:rPr>
                                    <w:rFonts w:ascii="Cambria Math" w:hAnsi="Cambria Math"/>
                                    <w:i/>
                                    <w:lang w:eastAsia="zh-CN"/>
                                  </w:rPr>
                                </m:ctrlPr>
                              </m:funcPr>
                              <m:fName>
                                <m:r>
                                  <m:rPr>
                                    <m:sty m:val="p"/>
                                  </m:rPr>
                                  <w:rPr>
                                    <w:rFonts w:ascii="Cambria Math" w:hAnsi="Cambria Math"/>
                                    <w:lang w:eastAsia="zh-CN"/>
                                  </w:rPr>
                                  <m:t>sin</m:t>
                                </m:r>
                              </m:fName>
                              <m:e>
                                <m:r>
                                  <w:rPr>
                                    <w:rFonts w:ascii="Cambria Math" w:hAnsi="Cambria Math"/>
                                    <w:lang w:eastAsia="zh-CN"/>
                                  </w:rPr>
                                  <m:t>φ</m:t>
                                </m:r>
                              </m:e>
                            </m:func>
                          </m:sup>
                        </m:sSup>
                      </m:e>
                    </m:mr>
                  </m:m>
                </m:e>
              </m:d>
              <m:ctrlPr>
                <w:rPr>
                  <w:rFonts w:ascii="Cambria Math" w:hAnsi="Cambria Math"/>
                  <w:lang w:eastAsia="zh-CN"/>
                </w:rPr>
              </m:ctrlPr>
            </m:e>
            <m:sup>
              <m:r>
                <m:rPr>
                  <m:sty m:val="p"/>
                </m:rPr>
                <w:rPr>
                  <w:rFonts w:ascii="Cambria Math" w:hAnsi="Cambria Math"/>
                  <w:lang w:eastAsia="zh-CN"/>
                </w:rPr>
                <m:t>T</m:t>
              </m:r>
            </m:sup>
          </m:sSup>
          <m:r>
            <m:rPr>
              <m:sty m:val="p"/>
            </m:rPr>
            <w:rPr>
              <w:rFonts w:ascii="Cambria Math" w:hAnsi="Cambria Math"/>
              <w:lang w:eastAsia="zh-CN"/>
            </w:rPr>
            <w:br/>
          </m:r>
        </m:oMath>
        <m:oMath>
          <m:sSub>
            <m:sSubPr>
              <m:ctrlPr>
                <w:rPr>
                  <w:rFonts w:ascii="Cambria Math" w:hAnsi="Cambria Math"/>
                  <w:b/>
                  <w:i/>
                  <w:lang w:eastAsia="zh-CN"/>
                </w:rPr>
              </m:ctrlPr>
            </m:sSubPr>
            <m:e>
              <m:r>
                <m:rPr>
                  <m:sty m:val="bi"/>
                </m:rPr>
                <w:rPr>
                  <w:rFonts w:ascii="Cambria Math" w:hAnsi="Cambria Math"/>
                  <w:lang w:eastAsia="zh-CN"/>
                </w:rPr>
                <m:t>s</m:t>
              </m:r>
            </m:e>
            <m:sub>
              <m:r>
                <m:rPr>
                  <m:sty m:val="p"/>
                </m:rPr>
                <w:rPr>
                  <w:rFonts w:ascii="Cambria Math" w:hAnsi="Cambria Math"/>
                  <w:lang w:eastAsia="zh-CN"/>
                </w:rPr>
                <m:t>V</m:t>
              </m:r>
            </m:sub>
          </m:sSub>
          <m:d>
            <m:dPr>
              <m:ctrlPr>
                <w:rPr>
                  <w:rFonts w:ascii="Cambria Math" w:hAnsi="Cambria Math"/>
                  <w:b/>
                  <w:i/>
                  <w:lang w:eastAsia="zh-CN"/>
                </w:rPr>
              </m:ctrlPr>
            </m:dPr>
            <m:e>
              <m:r>
                <w:rPr>
                  <w:rFonts w:ascii="Cambria Math" w:hAnsi="Cambria Math"/>
                  <w:lang w:eastAsia="zh-CN"/>
                </w:rPr>
                <m:t>θ</m:t>
              </m:r>
              <m:ctrlPr>
                <w:rPr>
                  <w:rFonts w:ascii="Cambria Math" w:hAnsi="Cambria Math"/>
                  <w:i/>
                  <w:lang w:eastAsia="zh-CN"/>
                </w:rPr>
              </m:ctrlPr>
            </m:e>
          </m:d>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m>
                    <m:mPr>
                      <m:mcs>
                        <m:mc>
                          <m:mcPr>
                            <m:count m:val="4"/>
                            <m:mcJc m:val="center"/>
                          </m:mcPr>
                        </m:mc>
                      </m:mcs>
                      <m:ctrlPr>
                        <w:rPr>
                          <w:rFonts w:ascii="Cambria Math" w:hAnsi="Cambria Math"/>
                          <w:i/>
                          <w:lang w:eastAsia="zh-CN"/>
                        </w:rPr>
                      </m:ctrlPr>
                    </m:mPr>
                    <m:mr>
                      <m:e>
                        <m:r>
                          <w:rPr>
                            <w:rFonts w:ascii="Cambria Math" w:hAnsi="Cambria Math"/>
                            <w:lang w:eastAsia="zh-CN"/>
                          </w:rPr>
                          <m:t>1</m:t>
                        </m:r>
                      </m:e>
                      <m:e>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2πj</m:t>
                            </m:r>
                            <m:sSub>
                              <m:sSubPr>
                                <m:ctrlPr>
                                  <w:rPr>
                                    <w:rFonts w:ascii="Cambria Math" w:hAnsi="Cambria Math"/>
                                    <w:i/>
                                    <w:lang w:eastAsia="zh-CN"/>
                                  </w:rPr>
                                </m:ctrlPr>
                              </m:sSubPr>
                              <m:e>
                                <m:r>
                                  <w:rPr>
                                    <w:rFonts w:ascii="Cambria Math" w:hAnsi="Cambria Math"/>
                                    <w:lang w:eastAsia="zh-CN"/>
                                  </w:rPr>
                                  <m:t>d</m:t>
                                </m:r>
                              </m:e>
                              <m:sub>
                                <m:r>
                                  <m:rPr>
                                    <m:sty m:val="p"/>
                                  </m:rPr>
                                  <w:rPr>
                                    <w:rFonts w:ascii="Cambria Math" w:hAnsi="Cambria Math"/>
                                    <w:lang w:eastAsia="zh-CN"/>
                                  </w:rPr>
                                  <m:t>V</m:t>
                                </m:r>
                              </m:sub>
                            </m:sSub>
                            <m:func>
                              <m:funcPr>
                                <m:ctrlPr>
                                  <w:rPr>
                                    <w:rFonts w:ascii="Cambria Math" w:hAnsi="Cambria Math"/>
                                    <w:i/>
                                    <w:lang w:eastAsia="zh-CN"/>
                                  </w:rPr>
                                </m:ctrlPr>
                              </m:funcPr>
                              <m:fName>
                                <m:r>
                                  <m:rPr>
                                    <m:sty m:val="p"/>
                                  </m:rPr>
                                  <w:rPr>
                                    <w:rFonts w:ascii="Cambria Math" w:hAnsi="Cambria Math"/>
                                    <w:lang w:eastAsia="zh-CN"/>
                                  </w:rPr>
                                  <m:t>cos</m:t>
                                </m:r>
                              </m:fName>
                              <m:e>
                                <m:r>
                                  <w:rPr>
                                    <w:rFonts w:ascii="Cambria Math" w:hAnsi="Cambria Math"/>
                                    <w:lang w:eastAsia="zh-CN"/>
                                  </w:rPr>
                                  <m:t>θ</m:t>
                                </m:r>
                              </m:e>
                            </m:func>
                          </m:sup>
                        </m:sSup>
                      </m:e>
                      <m:e>
                        <m:r>
                          <w:rPr>
                            <w:rFonts w:ascii="Cambria Math" w:hAnsi="Cambria Math"/>
                            <w:lang w:eastAsia="zh-CN"/>
                          </w:rPr>
                          <m:t>⋯</m:t>
                        </m:r>
                      </m:e>
                      <m:e>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2πj</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V</m:t>
                                    </m:r>
                                  </m:sub>
                                </m:sSub>
                                <m:r>
                                  <w:rPr>
                                    <w:rFonts w:ascii="Cambria Math" w:hAnsi="Cambria Math"/>
                                    <w:lang w:eastAsia="zh-CN"/>
                                  </w:rPr>
                                  <m:t>-1</m:t>
                                </m:r>
                              </m:e>
                            </m:d>
                            <m:sSub>
                              <m:sSubPr>
                                <m:ctrlPr>
                                  <w:rPr>
                                    <w:rFonts w:ascii="Cambria Math" w:hAnsi="Cambria Math"/>
                                    <w:i/>
                                    <w:lang w:eastAsia="zh-CN"/>
                                  </w:rPr>
                                </m:ctrlPr>
                              </m:sSubPr>
                              <m:e>
                                <m:r>
                                  <w:rPr>
                                    <w:rFonts w:ascii="Cambria Math" w:hAnsi="Cambria Math"/>
                                    <w:lang w:eastAsia="zh-CN"/>
                                  </w:rPr>
                                  <m:t>d</m:t>
                                </m:r>
                              </m:e>
                              <m:sub>
                                <m:r>
                                  <m:rPr>
                                    <m:sty m:val="p"/>
                                  </m:rPr>
                                  <w:rPr>
                                    <w:rFonts w:ascii="Cambria Math" w:hAnsi="Cambria Math"/>
                                    <w:lang w:eastAsia="zh-CN"/>
                                  </w:rPr>
                                  <m:t>V</m:t>
                                </m:r>
                              </m:sub>
                            </m:sSub>
                            <m:func>
                              <m:funcPr>
                                <m:ctrlPr>
                                  <w:rPr>
                                    <w:rFonts w:ascii="Cambria Math" w:hAnsi="Cambria Math"/>
                                    <w:i/>
                                    <w:lang w:eastAsia="zh-CN"/>
                                  </w:rPr>
                                </m:ctrlPr>
                              </m:funcPr>
                              <m:fName>
                                <m:r>
                                  <m:rPr>
                                    <m:sty m:val="p"/>
                                  </m:rPr>
                                  <w:rPr>
                                    <w:rFonts w:ascii="Cambria Math" w:hAnsi="Cambria Math"/>
                                    <w:lang w:eastAsia="zh-CN"/>
                                  </w:rPr>
                                  <m:t>cos</m:t>
                                </m:r>
                              </m:fName>
                              <m:e>
                                <m:r>
                                  <w:rPr>
                                    <w:rFonts w:ascii="Cambria Math" w:hAnsi="Cambria Math"/>
                                    <w:lang w:eastAsia="zh-CN"/>
                                  </w:rPr>
                                  <m:t>θ</m:t>
                                </m:r>
                              </m:e>
                            </m:func>
                          </m:sup>
                        </m:sSup>
                      </m:e>
                    </m:mr>
                  </m:m>
                </m:e>
              </m:d>
              <m:ctrlPr>
                <w:rPr>
                  <w:rFonts w:ascii="Cambria Math" w:hAnsi="Cambria Math"/>
                  <w:lang w:eastAsia="zh-CN"/>
                </w:rPr>
              </m:ctrlPr>
            </m:e>
            <m:sup>
              <m:r>
                <m:rPr>
                  <m:sty m:val="p"/>
                </m:rPr>
                <w:rPr>
                  <w:rFonts w:ascii="Cambria Math" w:hAnsi="Cambria Math"/>
                  <w:lang w:eastAsia="zh-CN"/>
                </w:rPr>
                <m:t>T</m:t>
              </m:r>
            </m:sup>
          </m:sSup>
        </m:oMath>
      </m:oMathPara>
    </w:p>
    <w:p w14:paraId="5DBA0246" w14:textId="1BB2500D" w:rsidR="00C11C35" w:rsidRDefault="00B86A5F" w:rsidP="00630113">
      <w:pPr>
        <w:rPr>
          <w:lang w:eastAsia="zh-CN"/>
        </w:rPr>
      </w:pPr>
      <w:r>
        <w:rPr>
          <w:lang w:eastAsia="zh-CN"/>
        </w:rPr>
        <w:t>where</w:t>
      </w:r>
    </w:p>
    <w:p w14:paraId="22B5CE67" w14:textId="3667FAB7" w:rsidR="00B86A5F" w:rsidRDefault="00473860" w:rsidP="00630113">
      <w:pPr>
        <w:pStyle w:val="3GPPAgreements"/>
        <w:rPr>
          <w:lang w:eastAsia="zh-CN"/>
        </w:rPr>
      </w:pPr>
      <m:oMath>
        <m:sSub>
          <m:sSubPr>
            <m:ctrlPr>
              <w:rPr>
                <w:rFonts w:ascii="Cambria Math" w:hAnsi="Cambria Math"/>
                <w:b/>
                <w:i/>
                <w:lang w:eastAsia="zh-CN"/>
              </w:rPr>
            </m:ctrlPr>
          </m:sSubPr>
          <m:e>
            <m:r>
              <m:rPr>
                <m:sty m:val="bi"/>
              </m:rPr>
              <w:rPr>
                <w:rFonts w:ascii="Cambria Math" w:hAnsi="Cambria Math"/>
                <w:lang w:eastAsia="zh-CN"/>
              </w:rPr>
              <m:t>s</m:t>
            </m:r>
          </m:e>
          <m:sub>
            <m:r>
              <m:rPr>
                <m:sty m:val="p"/>
              </m:rPr>
              <w:rPr>
                <w:rFonts w:ascii="Cambria Math" w:hAnsi="Cambria Math"/>
                <w:lang w:eastAsia="zh-CN"/>
              </w:rPr>
              <m:t>H</m:t>
            </m:r>
          </m:sub>
        </m:sSub>
        <m:d>
          <m:dPr>
            <m:ctrlPr>
              <w:rPr>
                <w:rFonts w:ascii="Cambria Math" w:hAnsi="Cambria Math"/>
                <w:b/>
                <w:i/>
                <w:lang w:eastAsia="zh-CN"/>
              </w:rPr>
            </m:ctrlPr>
          </m:dPr>
          <m:e>
            <m:r>
              <w:rPr>
                <w:rFonts w:ascii="Cambria Math" w:hAnsi="Cambria Math"/>
                <w:lang w:eastAsia="zh-CN"/>
              </w:rPr>
              <m:t>θ,ϕ</m:t>
            </m:r>
            <m:ctrlPr>
              <w:rPr>
                <w:rFonts w:ascii="Cambria Math" w:hAnsi="Cambria Math"/>
                <w:i/>
                <w:lang w:eastAsia="zh-CN"/>
              </w:rPr>
            </m:ctrlPr>
          </m:e>
        </m:d>
      </m:oMath>
      <w:r w:rsidR="00B86A5F">
        <w:rPr>
          <w:rFonts w:hint="eastAsia"/>
          <w:lang w:eastAsia="zh-CN"/>
        </w:rPr>
        <w:t xml:space="preserve"> </w:t>
      </w:r>
      <w:r w:rsidR="00B86A5F">
        <w:rPr>
          <w:lang w:eastAsia="zh-CN"/>
        </w:rPr>
        <w:t xml:space="preserve">and </w:t>
      </w:r>
      <m:oMath>
        <m:sSub>
          <m:sSubPr>
            <m:ctrlPr>
              <w:rPr>
                <w:rFonts w:ascii="Cambria Math" w:hAnsi="Cambria Math"/>
                <w:b/>
                <w:i/>
                <w:lang w:eastAsia="zh-CN"/>
              </w:rPr>
            </m:ctrlPr>
          </m:sSubPr>
          <m:e>
            <m:r>
              <m:rPr>
                <m:sty m:val="bi"/>
              </m:rPr>
              <w:rPr>
                <w:rFonts w:ascii="Cambria Math" w:hAnsi="Cambria Math"/>
                <w:lang w:eastAsia="zh-CN"/>
              </w:rPr>
              <m:t>s</m:t>
            </m:r>
          </m:e>
          <m:sub>
            <m:r>
              <m:rPr>
                <m:sty m:val="p"/>
              </m:rPr>
              <w:rPr>
                <w:rFonts w:ascii="Cambria Math" w:hAnsi="Cambria Math"/>
                <w:lang w:eastAsia="zh-CN"/>
              </w:rPr>
              <m:t>V</m:t>
            </m:r>
          </m:sub>
        </m:sSub>
        <m:d>
          <m:dPr>
            <m:ctrlPr>
              <w:rPr>
                <w:rFonts w:ascii="Cambria Math" w:hAnsi="Cambria Math"/>
                <w:b/>
                <w:i/>
                <w:lang w:eastAsia="zh-CN"/>
              </w:rPr>
            </m:ctrlPr>
          </m:dPr>
          <m:e>
            <m:r>
              <w:rPr>
                <w:rFonts w:ascii="Cambria Math" w:hAnsi="Cambria Math"/>
                <w:lang w:eastAsia="zh-CN"/>
              </w:rPr>
              <m:t>θ</m:t>
            </m:r>
            <m:ctrlPr>
              <w:rPr>
                <w:rFonts w:ascii="Cambria Math" w:hAnsi="Cambria Math"/>
                <w:i/>
                <w:lang w:eastAsia="zh-CN"/>
              </w:rPr>
            </m:ctrlPr>
          </m:e>
        </m:d>
      </m:oMath>
      <w:r w:rsidR="00B86A5F">
        <w:rPr>
          <w:rFonts w:hint="eastAsia"/>
          <w:lang w:eastAsia="zh-CN"/>
        </w:rPr>
        <w:t xml:space="preserve"> </w:t>
      </w:r>
      <w:r w:rsidR="00B86A5F">
        <w:rPr>
          <w:lang w:eastAsia="zh-CN"/>
        </w:rPr>
        <w:t xml:space="preserve">are the steering vector on the horizontal and vertical </w:t>
      </w:r>
      <w:r w:rsidR="00267FF7">
        <w:rPr>
          <w:lang w:eastAsia="zh-CN"/>
        </w:rPr>
        <w:t>dimension, respectively, for a given direction.</w:t>
      </w:r>
    </w:p>
    <w:p w14:paraId="0777B598" w14:textId="0CFEA758" w:rsidR="00B86A5F" w:rsidRDefault="00267FF7" w:rsidP="00630113">
      <w:pPr>
        <w:pStyle w:val="3GPPAgreements"/>
        <w:rPr>
          <w:lang w:eastAsia="zh-CN"/>
        </w:rPr>
      </w:pPr>
      <m:oMath>
        <m:r>
          <m:rPr>
            <m:sty m:val="bi"/>
          </m:rPr>
          <w:rPr>
            <w:rFonts w:ascii="Cambria Math" w:hAnsi="Cambria Math"/>
            <w:lang w:eastAsia="zh-CN"/>
          </w:rPr>
          <m:t>s</m:t>
        </m:r>
        <m:d>
          <m:dPr>
            <m:ctrlPr>
              <w:rPr>
                <w:rFonts w:ascii="Cambria Math" w:hAnsi="Cambria Math"/>
                <w:i/>
                <w:lang w:eastAsia="zh-CN"/>
              </w:rPr>
            </m:ctrlPr>
          </m:dPr>
          <m:e>
            <m:r>
              <w:rPr>
                <w:rFonts w:ascii="Cambria Math" w:hAnsi="Cambria Math"/>
                <w:lang w:eastAsia="zh-CN"/>
              </w:rPr>
              <m:t>θ,φ</m:t>
            </m:r>
          </m:e>
        </m:d>
      </m:oMath>
      <w:r>
        <w:rPr>
          <w:rFonts w:hint="eastAsia"/>
          <w:lang w:eastAsia="zh-CN"/>
        </w:rPr>
        <w:t xml:space="preserve"> </w:t>
      </w:r>
      <w:r>
        <w:rPr>
          <w:lang w:eastAsia="zh-CN"/>
        </w:rPr>
        <w:t>allows for co-polarized array by combining the power from both polarizations.</w:t>
      </w:r>
    </w:p>
    <w:p w14:paraId="48190E8E" w14:textId="64B95656" w:rsidR="00267FF7" w:rsidRDefault="00267FF7" w:rsidP="00630113">
      <w:pPr>
        <w:pStyle w:val="3GPPAgreements"/>
        <w:numPr>
          <w:ilvl w:val="0"/>
          <w:numId w:val="0"/>
        </w:numPr>
        <w:rPr>
          <w:lang w:eastAsia="zh-CN"/>
        </w:rPr>
      </w:pPr>
      <w:r>
        <w:rPr>
          <w:lang w:eastAsia="zh-CN"/>
        </w:rPr>
        <w:t xml:space="preserve">Once the UL AoA is obtained, it can be used to reconstruct the </w:t>
      </w:r>
      <w:r w:rsidR="00D23824">
        <w:rPr>
          <w:lang w:eastAsia="zh-CN"/>
        </w:rPr>
        <w:t xml:space="preserve">channel </w:t>
      </w:r>
      <w:r>
        <w:rPr>
          <w:lang w:eastAsia="zh-CN"/>
        </w:rPr>
        <w:t xml:space="preserve">response </w:t>
      </w:r>
      <w:r w:rsidR="00D23824">
        <w:rPr>
          <w:lang w:eastAsia="zh-CN"/>
        </w:rPr>
        <w:t xml:space="preserve">on the AoA direction </w:t>
      </w:r>
      <w:r>
        <w:rPr>
          <w:lang w:eastAsia="zh-CN"/>
        </w:rPr>
        <w:t>across antenna elements, using the following equation.</w:t>
      </w:r>
    </w:p>
    <w:p w14:paraId="4C977945" w14:textId="09C2963D" w:rsidR="00267FF7" w:rsidRPr="00267FF7" w:rsidRDefault="00473860" w:rsidP="00630113">
      <w:pPr>
        <w:pStyle w:val="3GPPAgreements"/>
        <w:numPr>
          <w:ilvl w:val="0"/>
          <w:numId w:val="0"/>
        </w:numPr>
        <w:rPr>
          <w:lang w:eastAsia="zh-CN"/>
        </w:rPr>
      </w:pPr>
      <m:oMathPara>
        <m:oMath>
          <m:sSub>
            <m:sSubPr>
              <m:ctrlPr>
                <w:rPr>
                  <w:rFonts w:ascii="Cambria Math" w:hAnsi="Cambria Math"/>
                  <w:b/>
                  <w:i/>
                  <w:lang w:eastAsia="zh-CN"/>
                </w:rPr>
              </m:ctrlPr>
            </m:sSubPr>
            <m:e>
              <m:r>
                <m:rPr>
                  <m:sty m:val="bi"/>
                </m:rPr>
                <w:rPr>
                  <w:rFonts w:ascii="Cambria Math" w:hAnsi="Cambria Math"/>
                  <w:lang w:eastAsia="zh-CN"/>
                </w:rPr>
                <m:t>h</m:t>
              </m:r>
            </m:e>
            <m:sub>
              <m:r>
                <m:rPr>
                  <m:sty m:val="p"/>
                </m:rPr>
                <w:rPr>
                  <w:rFonts w:ascii="Cambria Math" w:hAnsi="Cambria Math"/>
                  <w:lang w:eastAsia="zh-CN"/>
                </w:rPr>
                <m:t>rec</m:t>
              </m:r>
            </m:sub>
          </m:sSub>
          <m:r>
            <m:rPr>
              <m:sty m:val="bi"/>
            </m:rPr>
            <w:rPr>
              <w:rFonts w:ascii="Cambria Math" w:hAnsi="Cambria Math"/>
              <w:lang w:eastAsia="zh-CN"/>
            </w:rPr>
            <m:t>=</m:t>
          </m:r>
          <m:f>
            <m:fPr>
              <m:ctrlPr>
                <w:rPr>
                  <w:rFonts w:ascii="Cambria Math" w:hAnsi="Cambria Math"/>
                  <w:b/>
                  <w:i/>
                  <w:lang w:eastAsia="zh-CN"/>
                </w:rPr>
              </m:ctrlPr>
            </m:fPr>
            <m:num>
              <m:r>
                <w:rPr>
                  <w:rFonts w:ascii="Cambria Math" w:hAnsi="Cambria Math"/>
                  <w:lang w:eastAsia="zh-CN"/>
                </w:rPr>
                <m:t>1</m:t>
              </m:r>
            </m:num>
            <m:den>
              <m:sSub>
                <m:sSubPr>
                  <m:ctrlPr>
                    <w:rPr>
                      <w:rFonts w:ascii="Cambria Math" w:hAnsi="Cambria Math"/>
                      <w:i/>
                      <w:lang w:eastAsia="zh-CN"/>
                    </w:rPr>
                  </m:ctrlPr>
                </m:sSubPr>
                <m:e>
                  <m: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H</m:t>
                  </m:r>
                </m:sub>
              </m:sSub>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V</m:t>
                  </m:r>
                </m:sub>
              </m:sSub>
            </m:den>
          </m:f>
          <m:r>
            <m:rPr>
              <m:sty m:val="bi"/>
            </m:rPr>
            <w:rPr>
              <w:rFonts w:ascii="Cambria Math" w:hAnsi="Cambria Math"/>
              <w:lang w:eastAsia="zh-CN"/>
            </w:rPr>
            <m:t xml:space="preserve"> s</m:t>
          </m:r>
          <m:d>
            <m:dPr>
              <m:ctrlPr>
                <w:rPr>
                  <w:rFonts w:ascii="Cambria Math" w:hAnsi="Cambria Math"/>
                  <w:i/>
                  <w:lang w:eastAsia="zh-CN"/>
                </w:rPr>
              </m:ctrlPr>
            </m:dPr>
            <m:e>
              <m:acc>
                <m:accPr>
                  <m:ctrlPr>
                    <w:rPr>
                      <w:rFonts w:ascii="Cambria Math" w:hAnsi="Cambria Math"/>
                      <w:i/>
                      <w:lang w:eastAsia="zh-CN"/>
                    </w:rPr>
                  </m:ctrlPr>
                </m:accPr>
                <m:e>
                  <m:r>
                    <w:rPr>
                      <w:rFonts w:ascii="Cambria Math" w:hAnsi="Cambria Math"/>
                      <w:lang w:eastAsia="zh-CN"/>
                    </w:rPr>
                    <m:t>θ</m:t>
                  </m:r>
                </m:e>
              </m:acc>
              <m:r>
                <w:rPr>
                  <w:rFonts w:ascii="Cambria Math" w:hAnsi="Cambria Math"/>
                  <w:lang w:eastAsia="zh-CN"/>
                </w:rPr>
                <m:t>,</m:t>
              </m:r>
              <m:acc>
                <m:accPr>
                  <m:ctrlPr>
                    <w:rPr>
                      <w:rFonts w:ascii="Cambria Math" w:hAnsi="Cambria Math"/>
                      <w:i/>
                      <w:lang w:eastAsia="zh-CN"/>
                    </w:rPr>
                  </m:ctrlPr>
                </m:accPr>
                <m:e>
                  <m:r>
                    <w:rPr>
                      <w:rFonts w:ascii="Cambria Math" w:hAnsi="Cambria Math"/>
                      <w:lang w:eastAsia="zh-CN"/>
                    </w:rPr>
                    <m:t>φ</m:t>
                  </m:r>
                </m:e>
              </m:acc>
            </m:e>
          </m:d>
          <m:sSup>
            <m:sSupPr>
              <m:ctrlPr>
                <w:rPr>
                  <w:rFonts w:ascii="Cambria Math" w:hAnsi="Cambria Math"/>
                  <w:b/>
                  <w:i/>
                  <w:lang w:eastAsia="zh-CN"/>
                </w:rPr>
              </m:ctrlPr>
            </m:sSupPr>
            <m:e>
              <m:r>
                <m:rPr>
                  <m:sty m:val="bi"/>
                </m:rPr>
                <w:rPr>
                  <w:rFonts w:ascii="Cambria Math" w:hAnsi="Cambria Math"/>
                  <w:lang w:eastAsia="zh-CN"/>
                </w:rPr>
                <m:t>s</m:t>
              </m:r>
            </m:e>
            <m:sup>
              <m:r>
                <m:rPr>
                  <m:sty m:val="p"/>
                </m:rPr>
                <w:rPr>
                  <w:rFonts w:ascii="Cambria Math" w:hAnsi="Cambria Math"/>
                  <w:lang w:eastAsia="zh-CN"/>
                </w:rPr>
                <m:t>H</m:t>
              </m:r>
            </m:sup>
          </m:sSup>
          <m:d>
            <m:dPr>
              <m:ctrlPr>
                <w:rPr>
                  <w:rFonts w:ascii="Cambria Math" w:hAnsi="Cambria Math"/>
                  <w:i/>
                  <w:lang w:eastAsia="zh-CN"/>
                </w:rPr>
              </m:ctrlPr>
            </m:dPr>
            <m:e>
              <m:acc>
                <m:accPr>
                  <m:ctrlPr>
                    <w:rPr>
                      <w:rFonts w:ascii="Cambria Math" w:hAnsi="Cambria Math"/>
                      <w:i/>
                      <w:lang w:eastAsia="zh-CN"/>
                    </w:rPr>
                  </m:ctrlPr>
                </m:accPr>
                <m:e>
                  <m:r>
                    <w:rPr>
                      <w:rFonts w:ascii="Cambria Math" w:hAnsi="Cambria Math"/>
                      <w:lang w:eastAsia="zh-CN"/>
                    </w:rPr>
                    <m:t>θ</m:t>
                  </m:r>
                </m:e>
              </m:acc>
              <m:r>
                <w:rPr>
                  <w:rFonts w:ascii="Cambria Math" w:hAnsi="Cambria Math"/>
                  <w:lang w:eastAsia="zh-CN"/>
                </w:rPr>
                <m:t>,</m:t>
              </m:r>
              <m:acc>
                <m:accPr>
                  <m:ctrlPr>
                    <w:rPr>
                      <w:rFonts w:ascii="Cambria Math" w:hAnsi="Cambria Math"/>
                      <w:i/>
                      <w:lang w:eastAsia="zh-CN"/>
                    </w:rPr>
                  </m:ctrlPr>
                </m:accPr>
                <m:e>
                  <m:r>
                    <w:rPr>
                      <w:rFonts w:ascii="Cambria Math" w:hAnsi="Cambria Math"/>
                      <w:lang w:eastAsia="zh-CN"/>
                    </w:rPr>
                    <m:t>φ</m:t>
                  </m:r>
                </m:e>
              </m:acc>
            </m:e>
          </m:d>
          <m:r>
            <m:rPr>
              <m:sty m:val="bi"/>
            </m:rPr>
            <w:rPr>
              <w:rFonts w:ascii="Cambria Math" w:hAnsi="Cambria Math"/>
              <w:lang w:eastAsia="zh-CN"/>
            </w:rPr>
            <m:t>h</m:t>
          </m:r>
        </m:oMath>
      </m:oMathPara>
    </w:p>
    <w:p w14:paraId="4E0A03B7" w14:textId="76B572A0" w:rsidR="00267FF7" w:rsidRDefault="004A05D6" w:rsidP="00630113">
      <w:pPr>
        <w:rPr>
          <w:lang w:eastAsia="zh-CN"/>
        </w:rPr>
      </w:pPr>
      <w:r>
        <w:rPr>
          <w:rFonts w:hint="eastAsia"/>
          <w:lang w:eastAsia="zh-CN"/>
        </w:rPr>
        <w:t>T</w:t>
      </w:r>
      <w:r>
        <w:rPr>
          <w:lang w:eastAsia="zh-CN"/>
        </w:rPr>
        <w:t xml:space="preserve">hen the power can be averaged across all antenna elements using the existing path RSRP measurement. Note that </w:t>
      </w:r>
      <m:oMath>
        <m:r>
          <m:rPr>
            <m:sty m:val="bi"/>
          </m:rPr>
          <w:rPr>
            <w:rFonts w:ascii="Cambria Math" w:hAnsi="Cambria Math"/>
            <w:lang w:eastAsia="zh-CN"/>
          </w:rPr>
          <m:t>h</m:t>
        </m:r>
      </m:oMath>
      <w:r>
        <w:rPr>
          <w:rFonts w:hint="eastAsia"/>
          <w:b/>
          <w:lang w:eastAsia="zh-CN"/>
        </w:rPr>
        <w:t xml:space="preserve"> </w:t>
      </w:r>
      <w:r>
        <w:rPr>
          <w:lang w:eastAsia="zh-CN"/>
        </w:rPr>
        <w:t>here could be CIR or CFR, and for the case of CFR, the path RSRP for a delay-D can be represented by</w:t>
      </w:r>
    </w:p>
    <w:p w14:paraId="29FB48FB" w14:textId="49B9985D" w:rsidR="004A05D6" w:rsidRPr="004A05D6" w:rsidRDefault="004A05D6" w:rsidP="00630113">
      <w:pPr>
        <w:rPr>
          <w:lang w:eastAsia="zh-CN"/>
        </w:rPr>
      </w:pPr>
      <m:oMathPara>
        <m:oMath>
          <m:r>
            <w:rPr>
              <w:rFonts w:ascii="Cambria Math" w:hAnsi="Cambria Math"/>
              <w:color w:val="000000" w:themeColor="text1"/>
              <w:lang w:eastAsia="zh-CN"/>
            </w:rPr>
            <m:t>h</m:t>
          </m:r>
          <m:d>
            <m:dPr>
              <m:ctrlPr>
                <w:rPr>
                  <w:rFonts w:ascii="Cambria Math" w:hAnsi="Cambria Math"/>
                  <w:i/>
                  <w:color w:val="000000" w:themeColor="text1"/>
                  <w:lang w:eastAsia="zh-CN"/>
                </w:rPr>
              </m:ctrlPr>
            </m:dPr>
            <m:e>
              <m:r>
                <w:rPr>
                  <w:rFonts w:ascii="Cambria Math" w:hAnsi="Cambria Math"/>
                  <w:color w:val="000000" w:themeColor="text1"/>
                  <w:lang w:eastAsia="zh-CN"/>
                </w:rPr>
                <m:t>D</m:t>
              </m:r>
            </m:e>
          </m:d>
          <m:r>
            <w:rPr>
              <w:rFonts w:ascii="Cambria Math" w:hAnsi="Cambria Math"/>
              <w:color w:val="000000" w:themeColor="text1"/>
              <w:lang w:eastAsia="zh-CN"/>
            </w:rPr>
            <m:t>=</m:t>
          </m:r>
          <m:f>
            <m:fPr>
              <m:ctrlPr>
                <w:rPr>
                  <w:rFonts w:ascii="Cambria Math" w:hAnsi="Cambria Math"/>
                  <w:i/>
                  <w:color w:val="000000" w:themeColor="text1"/>
                  <w:lang w:eastAsia="zh-CN"/>
                </w:rPr>
              </m:ctrlPr>
            </m:fPr>
            <m:num>
              <m:r>
                <w:rPr>
                  <w:rFonts w:ascii="Cambria Math" w:hAnsi="Cambria Math"/>
                  <w:color w:val="000000" w:themeColor="text1"/>
                  <w:lang w:eastAsia="zh-CN"/>
                </w:rPr>
                <m:t>1</m:t>
              </m:r>
            </m:num>
            <m:den>
              <m:r>
                <m:rPr>
                  <m:sty m:val="p"/>
                </m:rPr>
                <w:rPr>
                  <w:rFonts w:ascii="Cambria Math" w:hAnsi="Cambria Math"/>
                  <w:color w:val="000000" w:themeColor="text1"/>
                  <w:lang w:eastAsia="zh-CN"/>
                </w:rPr>
                <m:t>Numel</m:t>
              </m:r>
              <m:d>
                <m:dPr>
                  <m:ctrlPr>
                    <w:rPr>
                      <w:rFonts w:ascii="Cambria Math" w:hAnsi="Cambria Math"/>
                      <w:i/>
                      <w:color w:val="000000" w:themeColor="text1"/>
                      <w:lang w:eastAsia="zh-CN"/>
                    </w:rPr>
                  </m:ctrlPr>
                </m:dPr>
                <m:e>
                  <m:r>
                    <m:rPr>
                      <m:sty m:val="bi"/>
                    </m:rPr>
                    <w:rPr>
                      <w:rFonts w:ascii="Cambria Math" w:hAnsi="Cambria Math"/>
                      <w:color w:val="000000" w:themeColor="text1"/>
                      <w:lang w:eastAsia="zh-CN"/>
                    </w:rPr>
                    <m:t>h</m:t>
                  </m:r>
                  <m:ctrlPr>
                    <w:rPr>
                      <w:rFonts w:ascii="Cambria Math" w:hAnsi="Cambria Math"/>
                      <w:b/>
                      <w:i/>
                      <w:color w:val="000000" w:themeColor="text1"/>
                      <w:lang w:eastAsia="zh-CN"/>
                    </w:rPr>
                  </m:ctrlPr>
                </m:e>
              </m:d>
            </m:den>
          </m:f>
          <m:sSup>
            <m:sSupPr>
              <m:ctrlPr>
                <w:rPr>
                  <w:rFonts w:ascii="Cambria Math" w:hAnsi="Cambria Math"/>
                  <w:i/>
                  <w:color w:val="000000" w:themeColor="text1"/>
                  <w:lang w:eastAsia="zh-CN"/>
                </w:rPr>
              </m:ctrlPr>
            </m:sSupPr>
            <m:e>
              <m:d>
                <m:dPr>
                  <m:begChr m:val="‖"/>
                  <m:endChr m:val="‖"/>
                  <m:ctrlPr>
                    <w:rPr>
                      <w:rFonts w:ascii="Cambria Math" w:hAnsi="Cambria Math"/>
                      <w:i/>
                      <w:color w:val="000000" w:themeColor="text1"/>
                      <w:lang w:eastAsia="zh-CN"/>
                    </w:rPr>
                  </m:ctrlPr>
                </m:dPr>
                <m:e>
                  <m:f>
                    <m:fPr>
                      <m:ctrlPr>
                        <w:rPr>
                          <w:rFonts w:ascii="Cambria Math" w:hAnsi="Cambria Math"/>
                          <w:i/>
                          <w:color w:val="000000" w:themeColor="text1"/>
                          <w:lang w:eastAsia="zh-CN"/>
                        </w:rPr>
                      </m:ctrlPr>
                    </m:fPr>
                    <m:num>
                      <m:r>
                        <w:rPr>
                          <w:rFonts w:ascii="Cambria Math" w:hAnsi="Cambria Math"/>
                          <w:color w:val="000000" w:themeColor="text1"/>
                          <w:lang w:eastAsia="zh-CN"/>
                        </w:rPr>
                        <m:t>1</m:t>
                      </m:r>
                    </m:num>
                    <m:den>
                      <m:d>
                        <m:dPr>
                          <m:begChr m:val="|"/>
                          <m:endChr m:val="|"/>
                          <m:ctrlPr>
                            <w:rPr>
                              <w:rFonts w:ascii="Cambria Math" w:hAnsi="Cambria Math"/>
                              <w:i/>
                              <w:color w:val="000000" w:themeColor="text1"/>
                              <w:lang w:eastAsia="zh-CN"/>
                            </w:rPr>
                          </m:ctrlPr>
                        </m:dPr>
                        <m:e>
                          <m:r>
                            <w:rPr>
                              <w:rFonts w:ascii="Cambria Math" w:hAnsi="Cambria Math"/>
                              <w:color w:val="000000" w:themeColor="text1"/>
                              <w:lang w:eastAsia="zh-CN"/>
                            </w:rPr>
                            <m:t>I</m:t>
                          </m:r>
                        </m:e>
                      </m:d>
                    </m:den>
                  </m:f>
                  <m:nary>
                    <m:naryPr>
                      <m:chr m:val="∑"/>
                      <m:supHide m:val="1"/>
                      <m:ctrlPr>
                        <w:rPr>
                          <w:rFonts w:ascii="Cambria Math" w:hAnsi="Cambria Math"/>
                          <w:i/>
                          <w:color w:val="000000" w:themeColor="text1"/>
                          <w:lang w:eastAsia="zh-CN"/>
                        </w:rPr>
                      </m:ctrlPr>
                    </m:naryPr>
                    <m:sub>
                      <m:r>
                        <w:rPr>
                          <w:rFonts w:ascii="Cambria Math" w:hAnsi="Cambria Math"/>
                          <w:color w:val="000000" w:themeColor="text1"/>
                          <w:lang w:eastAsia="zh-CN"/>
                        </w:rPr>
                        <m:t>k∈I</m:t>
                      </m:r>
                    </m:sub>
                    <m:sup/>
                    <m:e>
                      <m:f>
                        <m:fPr>
                          <m:ctrlPr>
                            <w:rPr>
                              <w:rFonts w:ascii="Cambria Math" w:hAnsi="Cambria Math"/>
                              <w:b/>
                              <w:i/>
                              <w:lang w:eastAsia="zh-CN"/>
                            </w:rPr>
                          </m:ctrlPr>
                        </m:fPr>
                        <m:num>
                          <m:r>
                            <w:rPr>
                              <w:rFonts w:ascii="Cambria Math" w:hAnsi="Cambria Math"/>
                              <w:lang w:eastAsia="zh-CN"/>
                            </w:rPr>
                            <m:t>1</m:t>
                          </m:r>
                        </m:num>
                        <m:den>
                          <m:sSub>
                            <m:sSubPr>
                              <m:ctrlPr>
                                <w:rPr>
                                  <w:rFonts w:ascii="Cambria Math" w:hAnsi="Cambria Math"/>
                                  <w:i/>
                                  <w:lang w:eastAsia="zh-CN"/>
                                </w:rPr>
                              </m:ctrlPr>
                            </m:sSubPr>
                            <m:e>
                              <m: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H</m:t>
                              </m:r>
                            </m:sub>
                          </m:sSub>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V</m:t>
                              </m:r>
                            </m:sub>
                          </m:sSub>
                        </m:den>
                      </m:f>
                      <m:r>
                        <m:rPr>
                          <m:sty m:val="bi"/>
                        </m:rPr>
                        <w:rPr>
                          <w:rFonts w:ascii="Cambria Math" w:hAnsi="Cambria Math"/>
                          <w:lang w:eastAsia="zh-CN"/>
                        </w:rPr>
                        <m:t xml:space="preserve"> s</m:t>
                      </m:r>
                      <m:d>
                        <m:dPr>
                          <m:ctrlPr>
                            <w:rPr>
                              <w:rFonts w:ascii="Cambria Math" w:hAnsi="Cambria Math"/>
                              <w:i/>
                              <w:lang w:eastAsia="zh-CN"/>
                            </w:rPr>
                          </m:ctrlPr>
                        </m:dPr>
                        <m:e>
                          <m:acc>
                            <m:accPr>
                              <m:ctrlPr>
                                <w:rPr>
                                  <w:rFonts w:ascii="Cambria Math" w:hAnsi="Cambria Math"/>
                                  <w:i/>
                                  <w:lang w:eastAsia="zh-CN"/>
                                </w:rPr>
                              </m:ctrlPr>
                            </m:accPr>
                            <m:e>
                              <m:r>
                                <w:rPr>
                                  <w:rFonts w:ascii="Cambria Math" w:hAnsi="Cambria Math"/>
                                  <w:lang w:eastAsia="zh-CN"/>
                                </w:rPr>
                                <m:t>θ</m:t>
                              </m:r>
                            </m:e>
                          </m:acc>
                          <m:r>
                            <w:rPr>
                              <w:rFonts w:ascii="Cambria Math" w:hAnsi="Cambria Math"/>
                              <w:lang w:eastAsia="zh-CN"/>
                            </w:rPr>
                            <m:t>,</m:t>
                          </m:r>
                          <m:acc>
                            <m:accPr>
                              <m:ctrlPr>
                                <w:rPr>
                                  <w:rFonts w:ascii="Cambria Math" w:hAnsi="Cambria Math"/>
                                  <w:i/>
                                  <w:lang w:eastAsia="zh-CN"/>
                                </w:rPr>
                              </m:ctrlPr>
                            </m:accPr>
                            <m:e>
                              <m:r>
                                <w:rPr>
                                  <w:rFonts w:ascii="Cambria Math" w:hAnsi="Cambria Math"/>
                                  <w:lang w:eastAsia="zh-CN"/>
                                </w:rPr>
                                <m:t>φ</m:t>
                              </m:r>
                            </m:e>
                          </m:acc>
                        </m:e>
                      </m:d>
                      <m:sSup>
                        <m:sSupPr>
                          <m:ctrlPr>
                            <w:rPr>
                              <w:rFonts w:ascii="Cambria Math" w:hAnsi="Cambria Math"/>
                              <w:b/>
                              <w:i/>
                              <w:lang w:eastAsia="zh-CN"/>
                            </w:rPr>
                          </m:ctrlPr>
                        </m:sSupPr>
                        <m:e>
                          <m:r>
                            <m:rPr>
                              <m:sty m:val="bi"/>
                            </m:rPr>
                            <w:rPr>
                              <w:rFonts w:ascii="Cambria Math" w:hAnsi="Cambria Math"/>
                              <w:lang w:eastAsia="zh-CN"/>
                            </w:rPr>
                            <m:t>s</m:t>
                          </m:r>
                        </m:e>
                        <m:sup>
                          <m:r>
                            <m:rPr>
                              <m:sty m:val="p"/>
                            </m:rPr>
                            <w:rPr>
                              <w:rFonts w:ascii="Cambria Math" w:hAnsi="Cambria Math"/>
                              <w:lang w:eastAsia="zh-CN"/>
                            </w:rPr>
                            <m:t>H</m:t>
                          </m:r>
                        </m:sup>
                      </m:sSup>
                      <m:d>
                        <m:dPr>
                          <m:ctrlPr>
                            <w:rPr>
                              <w:rFonts w:ascii="Cambria Math" w:hAnsi="Cambria Math"/>
                              <w:i/>
                              <w:lang w:eastAsia="zh-CN"/>
                            </w:rPr>
                          </m:ctrlPr>
                        </m:dPr>
                        <m:e>
                          <m:acc>
                            <m:accPr>
                              <m:ctrlPr>
                                <w:rPr>
                                  <w:rFonts w:ascii="Cambria Math" w:hAnsi="Cambria Math"/>
                                  <w:i/>
                                  <w:lang w:eastAsia="zh-CN"/>
                                </w:rPr>
                              </m:ctrlPr>
                            </m:accPr>
                            <m:e>
                              <m:r>
                                <w:rPr>
                                  <w:rFonts w:ascii="Cambria Math" w:hAnsi="Cambria Math"/>
                                  <w:lang w:eastAsia="zh-CN"/>
                                </w:rPr>
                                <m:t>θ</m:t>
                              </m:r>
                            </m:e>
                          </m:acc>
                          <m:r>
                            <w:rPr>
                              <w:rFonts w:ascii="Cambria Math" w:hAnsi="Cambria Math"/>
                              <w:lang w:eastAsia="zh-CN"/>
                            </w:rPr>
                            <m:t>,</m:t>
                          </m:r>
                          <m:acc>
                            <m:accPr>
                              <m:ctrlPr>
                                <w:rPr>
                                  <w:rFonts w:ascii="Cambria Math" w:hAnsi="Cambria Math"/>
                                  <w:i/>
                                  <w:lang w:eastAsia="zh-CN"/>
                                </w:rPr>
                              </m:ctrlPr>
                            </m:accPr>
                            <m:e>
                              <m:r>
                                <w:rPr>
                                  <w:rFonts w:ascii="Cambria Math" w:hAnsi="Cambria Math"/>
                                  <w:lang w:eastAsia="zh-CN"/>
                                </w:rPr>
                                <m:t>φ</m:t>
                              </m:r>
                            </m:e>
                          </m:acc>
                        </m:e>
                      </m:d>
                      <m:r>
                        <m:rPr>
                          <m:sty m:val="bi"/>
                        </m:rPr>
                        <w:rPr>
                          <w:rFonts w:ascii="Cambria Math" w:hAnsi="Cambria Math"/>
                          <w:lang w:eastAsia="zh-CN"/>
                        </w:rPr>
                        <m:t>h</m:t>
                      </m:r>
                      <m:d>
                        <m:dPr>
                          <m:ctrlPr>
                            <w:rPr>
                              <w:rFonts w:ascii="Cambria Math" w:hAnsi="Cambria Math"/>
                              <w:i/>
                              <w:color w:val="000000" w:themeColor="text1"/>
                              <w:lang w:eastAsia="zh-CN"/>
                            </w:rPr>
                          </m:ctrlPr>
                        </m:dPr>
                        <m:e>
                          <m:r>
                            <w:rPr>
                              <w:rFonts w:ascii="Cambria Math" w:hAnsi="Cambria Math"/>
                              <w:color w:val="000000" w:themeColor="text1"/>
                              <w:lang w:eastAsia="zh-CN"/>
                            </w:rPr>
                            <m:t>k</m:t>
                          </m:r>
                        </m:e>
                      </m:d>
                      <m:func>
                        <m:funcPr>
                          <m:ctrlPr>
                            <w:rPr>
                              <w:rFonts w:ascii="Cambria Math" w:hAnsi="Cambria Math"/>
                              <w:i/>
                              <w:color w:val="000000" w:themeColor="text1"/>
                              <w:lang w:eastAsia="zh-CN"/>
                            </w:rPr>
                          </m:ctrlPr>
                        </m:funcPr>
                        <m:fName>
                          <m:r>
                            <m:rPr>
                              <m:sty m:val="p"/>
                            </m:rPr>
                            <w:rPr>
                              <w:rFonts w:ascii="Cambria Math" w:hAnsi="Cambria Math"/>
                              <w:color w:val="000000" w:themeColor="text1"/>
                              <w:lang w:eastAsia="zh-CN"/>
                            </w:rPr>
                            <m:t>exp</m:t>
                          </m:r>
                        </m:fName>
                        <m:e>
                          <m:d>
                            <m:dPr>
                              <m:ctrlPr>
                                <w:rPr>
                                  <w:rFonts w:ascii="Cambria Math" w:hAnsi="Cambria Math"/>
                                  <w:i/>
                                  <w:color w:val="000000" w:themeColor="text1"/>
                                  <w:lang w:eastAsia="zh-CN"/>
                                </w:rPr>
                              </m:ctrlPr>
                            </m:dPr>
                            <m:e>
                              <m:r>
                                <w:rPr>
                                  <w:rFonts w:ascii="Cambria Math" w:hAnsi="Cambria Math"/>
                                  <w:color w:val="000000" w:themeColor="text1"/>
                                  <w:lang w:eastAsia="zh-CN"/>
                                </w:rPr>
                                <m:t>2πj</m:t>
                              </m:r>
                              <m:f>
                                <m:fPr>
                                  <m:ctrlPr>
                                    <w:rPr>
                                      <w:rFonts w:ascii="Cambria Math" w:hAnsi="Cambria Math"/>
                                      <w:i/>
                                      <w:color w:val="000000" w:themeColor="text1"/>
                                      <w:lang w:eastAsia="zh-CN"/>
                                    </w:rPr>
                                  </m:ctrlPr>
                                </m:fPr>
                                <m:num>
                                  <m:r>
                                    <w:rPr>
                                      <w:rFonts w:ascii="Cambria Math" w:hAnsi="Cambria Math"/>
                                      <w:color w:val="000000" w:themeColor="text1"/>
                                      <w:lang w:eastAsia="zh-CN"/>
                                    </w:rPr>
                                    <m:t>Dk</m:t>
                                  </m:r>
                                </m:num>
                                <m:den>
                                  <m:r>
                                    <w:rPr>
                                      <w:rFonts w:ascii="Cambria Math" w:hAnsi="Cambria Math"/>
                                      <w:color w:val="000000" w:themeColor="text1"/>
                                      <w:lang w:eastAsia="zh-CN"/>
                                    </w:rPr>
                                    <m:t>N</m:t>
                                  </m:r>
                                </m:den>
                              </m:f>
                            </m:e>
                          </m:d>
                        </m:e>
                      </m:func>
                    </m:e>
                  </m:nary>
                </m:e>
              </m:d>
            </m:e>
            <m:sup>
              <m:r>
                <w:rPr>
                  <w:rFonts w:ascii="Cambria Math" w:hAnsi="Cambria Math"/>
                  <w:color w:val="000000" w:themeColor="text1"/>
                  <w:lang w:eastAsia="zh-CN"/>
                </w:rPr>
                <m:t>2</m:t>
              </m:r>
            </m:sup>
          </m:sSup>
        </m:oMath>
      </m:oMathPara>
    </w:p>
    <w:p w14:paraId="371DF7C7" w14:textId="31ED5939" w:rsidR="004A05D6" w:rsidRDefault="00630113" w:rsidP="00630113">
      <w:pPr>
        <w:rPr>
          <w:lang w:eastAsia="zh-CN"/>
        </w:rPr>
      </w:pPr>
      <w:r>
        <w:rPr>
          <w:rFonts w:hint="eastAsia"/>
          <w:lang w:eastAsia="zh-CN"/>
        </w:rPr>
        <w:t>With</w:t>
      </w:r>
      <w:r>
        <w:rPr>
          <w:lang w:eastAsia="zh-CN"/>
        </w:rPr>
        <w:t xml:space="preserve"> the above discussion, we think that the generic handling of the receiver diversity should also be applied to path UL SRS-RSRP, but the potential spatial filter based on UL-AoA measurement could be required for gNB.</w:t>
      </w:r>
      <w:r w:rsidR="004C65B2">
        <w:rPr>
          <w:lang w:eastAsia="zh-CN"/>
        </w:rPr>
        <w:t xml:space="preserve"> When gNB applies the spatial filter, the path RSRP can be averaged across the Rx branches in an Rx branch set that is used to derive the UL-AoA measurement.</w:t>
      </w:r>
    </w:p>
    <w:p w14:paraId="78B7AF45" w14:textId="5404F3DD" w:rsidR="0049294B" w:rsidRDefault="0049294B" w:rsidP="00630113">
      <w:pPr>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Receiver diversity is used to estimate UL AoA for gNB, and should be used to estimate the path RSRP jointly.</w:t>
      </w:r>
    </w:p>
    <w:p w14:paraId="5D0C36CE" w14:textId="5874A113" w:rsidR="0049294B" w:rsidRDefault="0049294B" w:rsidP="00630113">
      <w:pPr>
        <w:rPr>
          <w:color w:val="000000" w:themeColor="text1"/>
        </w:rPr>
      </w:pPr>
      <w:r>
        <w:rPr>
          <w:color w:val="000000" w:themeColor="text1"/>
        </w:rPr>
        <w:t>There are multiple ways to deal with receiver diversity. For SRS-RSRP, the current definition in TS 38.215 selects the maximum SRS-RSRP across Rx branches.</w:t>
      </w:r>
    </w:p>
    <w:tbl>
      <w:tblPr>
        <w:tblStyle w:val="ac"/>
        <w:tblW w:w="0" w:type="auto"/>
        <w:tblLook w:val="04A0" w:firstRow="1" w:lastRow="0" w:firstColumn="1" w:lastColumn="0" w:noHBand="0" w:noVBand="1"/>
      </w:tblPr>
      <w:tblGrid>
        <w:gridCol w:w="9307"/>
      </w:tblGrid>
      <w:tr w:rsidR="0049294B" w14:paraId="2F1650A3" w14:textId="77777777" w:rsidTr="0049294B">
        <w:tc>
          <w:tcPr>
            <w:tcW w:w="9307" w:type="dxa"/>
          </w:tcPr>
          <w:p w14:paraId="645F1786" w14:textId="01C56C04" w:rsidR="0049294B" w:rsidRDefault="0049294B" w:rsidP="00630113">
            <w:pPr>
              <w:rPr>
                <w:color w:val="000000" w:themeColor="text1"/>
              </w:rPr>
            </w:pPr>
            <w:r>
              <w:t>For frequency range 1 and 2, if receiver diversity is in use by the gNB, the reported UL SRS-RSRP value shall not be lower than the corresponding UL SRS-RSRP of any of the individual receiver branches.</w:t>
            </w:r>
          </w:p>
        </w:tc>
      </w:tr>
    </w:tbl>
    <w:p w14:paraId="0D544ADE" w14:textId="77777777" w:rsidR="0049294B" w:rsidRDefault="0049294B" w:rsidP="00630113">
      <w:pPr>
        <w:rPr>
          <w:color w:val="000000" w:themeColor="text1"/>
        </w:rPr>
      </w:pPr>
    </w:p>
    <w:p w14:paraId="0DCD7FDE" w14:textId="6A0816D2" w:rsidR="0049294B" w:rsidRDefault="0049294B" w:rsidP="00630113">
      <w:pPr>
        <w:rPr>
          <w:color w:val="000000" w:themeColor="text1"/>
          <w:lang w:eastAsia="zh-CN"/>
        </w:rPr>
      </w:pPr>
      <w:r>
        <w:rPr>
          <w:rFonts w:hint="eastAsia"/>
          <w:color w:val="000000" w:themeColor="text1"/>
          <w:lang w:eastAsia="zh-CN"/>
        </w:rPr>
        <w:t>O</w:t>
      </w:r>
      <w:r>
        <w:rPr>
          <w:color w:val="000000" w:themeColor="text1"/>
          <w:lang w:eastAsia="zh-CN"/>
        </w:rPr>
        <w:t xml:space="preserve">ne potential to deal with the path UL SRS RSRP is that the path UL SRS RSRP should be corresponding to the Rx branch that yields to the highest UL SRS RSRP. However, as Observation 1 says, the UL AoA </w:t>
      </w:r>
      <w:r>
        <w:rPr>
          <w:color w:val="000000" w:themeColor="text1"/>
          <w:lang w:eastAsia="zh-CN"/>
        </w:rPr>
        <w:lastRenderedPageBreak/>
        <w:t>measurement relies the multiple Rx branches to generate the AoA measurements (one or multiple), and ideally the path UL SRS RSRP should also be based on the same set of Rx branches. It would also be helpful to report the Rx branch set information for additional paths, to at least identify whether two path UL SRS RSRP values (corresponding to two paths) are received by the same set of Rx branches.</w:t>
      </w:r>
    </w:p>
    <w:p w14:paraId="74930928" w14:textId="72DD3BCA" w:rsidR="00630113" w:rsidRDefault="00630113" w:rsidP="00630113">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650A3F">
        <w:rPr>
          <w:b/>
          <w:i/>
          <w:noProof/>
        </w:rPr>
        <w:t>2</w:t>
      </w:r>
      <w:r w:rsidRPr="00E10A28">
        <w:rPr>
          <w:b/>
          <w:i/>
        </w:rPr>
        <w:fldChar w:fldCharType="end"/>
      </w:r>
      <w:r w:rsidRPr="00E10A28">
        <w:rPr>
          <w:b/>
          <w:i/>
        </w:rPr>
        <w:t>:</w:t>
      </w:r>
      <w:r>
        <w:rPr>
          <w:b/>
          <w:i/>
        </w:rPr>
        <w:t xml:space="preserve"> For path UL SRS</w:t>
      </w:r>
      <w:r w:rsidR="005C0782">
        <w:rPr>
          <w:b/>
          <w:i/>
        </w:rPr>
        <w:t xml:space="preserve"> </w:t>
      </w:r>
      <w:r>
        <w:rPr>
          <w:b/>
          <w:i/>
        </w:rPr>
        <w:t xml:space="preserve">RSRP measurement reporting, when receiver diversity is in use, </w:t>
      </w:r>
      <w:r w:rsidR="0049294B">
        <w:rPr>
          <w:b/>
          <w:i/>
        </w:rPr>
        <w:t xml:space="preserve">support </w:t>
      </w:r>
      <w:r>
        <w:rPr>
          <w:b/>
          <w:i/>
        </w:rPr>
        <w:t>reporting the Rx branch</w:t>
      </w:r>
      <w:r w:rsidR="004C65B2">
        <w:rPr>
          <w:b/>
          <w:i/>
        </w:rPr>
        <w:t xml:space="preserve"> set</w:t>
      </w:r>
      <w:r>
        <w:rPr>
          <w:b/>
          <w:i/>
        </w:rPr>
        <w:t xml:space="preserve"> ID to identify whether different path RSRP measurements are associated with the same Rx branch</w:t>
      </w:r>
      <w:r w:rsidR="004C65B2">
        <w:rPr>
          <w:b/>
          <w:i/>
        </w:rPr>
        <w:t xml:space="preserve"> set</w:t>
      </w:r>
      <w:r>
        <w:rPr>
          <w:b/>
          <w:i/>
        </w:rPr>
        <w:t>.</w:t>
      </w:r>
    </w:p>
    <w:p w14:paraId="12196A24" w14:textId="3EAAEA25" w:rsidR="00D23824" w:rsidRDefault="00D23824" w:rsidP="00E12BB2">
      <w:pPr>
        <w:pStyle w:val="3GPPAgreements"/>
      </w:pPr>
      <w:r>
        <w:rPr>
          <w:rFonts w:hint="eastAsia"/>
          <w:b/>
          <w:i/>
        </w:rPr>
        <w:t xml:space="preserve">Spatial filtering based on the UL-AoA measurement on the Rx branches in the </w:t>
      </w:r>
      <w:r>
        <w:rPr>
          <w:b/>
          <w:i/>
        </w:rPr>
        <w:t xml:space="preserve">Rx branch </w:t>
      </w:r>
      <w:r>
        <w:rPr>
          <w:rFonts w:hint="eastAsia"/>
          <w:b/>
          <w:i/>
        </w:rPr>
        <w:t>set is optional.</w:t>
      </w:r>
    </w:p>
    <w:p w14:paraId="0E0CB6DC" w14:textId="77777777" w:rsidR="00BE5101" w:rsidRDefault="00BE5101" w:rsidP="00ED543F">
      <w:pPr>
        <w:rPr>
          <w:lang w:eastAsia="zh-CN"/>
        </w:rPr>
      </w:pPr>
    </w:p>
    <w:p w14:paraId="7AD93DA1" w14:textId="7BED1A95" w:rsidR="004E4734" w:rsidRDefault="004E4734" w:rsidP="005C6CD7">
      <w:pPr>
        <w:pStyle w:val="2"/>
        <w:rPr>
          <w:lang w:eastAsia="zh-CN"/>
        </w:rPr>
      </w:pPr>
      <w:r>
        <w:rPr>
          <w:rFonts w:hint="eastAsia"/>
          <w:lang w:eastAsia="zh-CN"/>
        </w:rPr>
        <w:t>R</w:t>
      </w:r>
      <w:r>
        <w:rPr>
          <w:lang w:eastAsia="zh-CN"/>
        </w:rPr>
        <w:t>eference point</w:t>
      </w:r>
    </w:p>
    <w:p w14:paraId="218C6FE3" w14:textId="6823C1F5" w:rsidR="0049294B" w:rsidRDefault="0049294B" w:rsidP="00ED543F">
      <w:pPr>
        <w:rPr>
          <w:lang w:eastAsia="zh-CN"/>
        </w:rPr>
      </w:pPr>
      <w:r>
        <w:rPr>
          <w:lang w:eastAsia="zh-CN"/>
        </w:rPr>
        <w:t xml:space="preserve">For reference point, in Rel-16, all gNB measurement reference point for TOA measurement was changed as per RAN4 request </w:t>
      </w:r>
      <w:r w:rsidR="00C505B6">
        <w:rPr>
          <w:lang w:eastAsia="zh-CN"/>
        </w:rPr>
        <w:fldChar w:fldCharType="begin"/>
      </w:r>
      <w:r w:rsidR="00C505B6">
        <w:rPr>
          <w:lang w:eastAsia="zh-CN"/>
        </w:rPr>
        <w:instrText xml:space="preserve"> REF _Ref86410877 \r \h </w:instrText>
      </w:r>
      <w:r w:rsidR="00C505B6">
        <w:rPr>
          <w:lang w:eastAsia="zh-CN"/>
        </w:rPr>
      </w:r>
      <w:r w:rsidR="00C505B6">
        <w:rPr>
          <w:lang w:eastAsia="zh-CN"/>
        </w:rPr>
        <w:fldChar w:fldCharType="separate"/>
      </w:r>
      <w:r w:rsidR="00C505B6">
        <w:rPr>
          <w:lang w:eastAsia="zh-CN"/>
        </w:rPr>
        <w:t>[2]</w:t>
      </w:r>
      <w:r w:rsidR="00C505B6">
        <w:rPr>
          <w:lang w:eastAsia="zh-CN"/>
        </w:rPr>
        <w:fldChar w:fldCharType="end"/>
      </w:r>
      <w:r w:rsidR="00C505B6">
        <w:rPr>
          <w:lang w:eastAsia="zh-CN"/>
        </w:rPr>
        <w:t xml:space="preserve"> </w:t>
      </w:r>
      <w:r>
        <w:rPr>
          <w:lang w:eastAsia="zh-CN"/>
        </w:rPr>
        <w:t>to the following.</w:t>
      </w:r>
    </w:p>
    <w:tbl>
      <w:tblPr>
        <w:tblStyle w:val="ac"/>
        <w:tblW w:w="0" w:type="auto"/>
        <w:tblLook w:val="04A0" w:firstRow="1" w:lastRow="0" w:firstColumn="1" w:lastColumn="0" w:noHBand="0" w:noVBand="1"/>
      </w:tblPr>
      <w:tblGrid>
        <w:gridCol w:w="9307"/>
      </w:tblGrid>
      <w:tr w:rsidR="0049294B" w14:paraId="303BDE66" w14:textId="77777777" w:rsidTr="0049294B">
        <w:tc>
          <w:tcPr>
            <w:tcW w:w="9307" w:type="dxa"/>
          </w:tcPr>
          <w:p w14:paraId="41C6DD45" w14:textId="77777777" w:rsidR="0049294B" w:rsidRDefault="0049294B" w:rsidP="0049294B">
            <w:pPr>
              <w:pStyle w:val="TAL"/>
              <w:rPr>
                <w:rFonts w:cs="Arial"/>
                <w:szCs w:val="18"/>
              </w:rPr>
            </w:pPr>
            <w:r>
              <w:rPr>
                <w:rFonts w:cs="Arial"/>
                <w:szCs w:val="18"/>
              </w:rPr>
              <w:t>The reference point for T</w:t>
            </w:r>
            <w:r>
              <w:rPr>
                <w:rFonts w:cs="Arial"/>
                <w:szCs w:val="18"/>
                <w:vertAlign w:val="subscript"/>
                <w:lang w:val="en-US"/>
              </w:rPr>
              <w:t>gNB-RX</w:t>
            </w:r>
            <w:r>
              <w:rPr>
                <w:rFonts w:cs="Arial"/>
                <w:szCs w:val="18"/>
              </w:rPr>
              <w:t xml:space="preserve"> shall be:</w:t>
            </w:r>
          </w:p>
          <w:p w14:paraId="05237AF5" w14:textId="77777777" w:rsidR="0049294B" w:rsidRDefault="0049294B" w:rsidP="0049294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Rx antenna connector,</w:t>
            </w:r>
          </w:p>
          <w:p w14:paraId="3D30C925" w14:textId="77777777" w:rsidR="0049294B" w:rsidRDefault="0049294B" w:rsidP="0049294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Rx antenna (i.e. the centre location of the radiating region of the Rx antenna),</w:t>
            </w:r>
          </w:p>
          <w:p w14:paraId="13A15681" w14:textId="77777777" w:rsidR="0049294B" w:rsidRDefault="0049294B" w:rsidP="0049294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type 1-H base station TS 38.104 [9]: the Rx Transceiver Array Boundary connector.</w:t>
            </w:r>
          </w:p>
          <w:p w14:paraId="2F803FF9" w14:textId="77777777" w:rsidR="0049294B" w:rsidRDefault="0049294B" w:rsidP="0049294B">
            <w:pPr>
              <w:pStyle w:val="TAL"/>
              <w:rPr>
                <w:rFonts w:cs="Arial"/>
                <w:szCs w:val="18"/>
              </w:rPr>
            </w:pPr>
            <w:r>
              <w:rPr>
                <w:rFonts w:cs="Arial"/>
                <w:szCs w:val="18"/>
              </w:rPr>
              <w:t>The reference point for T</w:t>
            </w:r>
            <w:r>
              <w:rPr>
                <w:rFonts w:cs="Arial"/>
                <w:szCs w:val="18"/>
                <w:vertAlign w:val="subscript"/>
                <w:lang w:val="en-US"/>
              </w:rPr>
              <w:t>gNB-TX</w:t>
            </w:r>
            <w:r>
              <w:rPr>
                <w:rFonts w:cs="Arial"/>
                <w:szCs w:val="18"/>
              </w:rPr>
              <w:t xml:space="preserve"> shall be:</w:t>
            </w:r>
          </w:p>
          <w:p w14:paraId="6622F445" w14:textId="77777777" w:rsidR="0049294B" w:rsidRDefault="0049294B" w:rsidP="0049294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Tx antenna connector,</w:t>
            </w:r>
          </w:p>
          <w:p w14:paraId="6601D979" w14:textId="77777777" w:rsidR="0049294B" w:rsidRDefault="0049294B" w:rsidP="0049294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Tx antenna (i.e. the centre location of the radiating region of the Tx antenna),</w:t>
            </w:r>
          </w:p>
          <w:p w14:paraId="0BCC1B31" w14:textId="7000F210" w:rsidR="0049294B" w:rsidRDefault="0049294B" w:rsidP="0049294B">
            <w:pPr>
              <w:pStyle w:val="B1"/>
              <w:spacing w:after="0"/>
              <w:rPr>
                <w:lang w:eastAsia="zh-CN"/>
              </w:rPr>
            </w:pPr>
            <w:r>
              <w:rPr>
                <w:rFonts w:ascii="Arial" w:hAnsi="Arial" w:cs="Arial"/>
                <w:sz w:val="18"/>
                <w:szCs w:val="18"/>
              </w:rPr>
              <w:t>-</w:t>
            </w:r>
            <w:r>
              <w:rPr>
                <w:rFonts w:ascii="Arial" w:hAnsi="Arial" w:cs="Arial"/>
                <w:sz w:val="18"/>
                <w:szCs w:val="18"/>
              </w:rPr>
              <w:tab/>
              <w:t>for type 1-H base station TS 38.104 [9]: the Tx Transceiver Array Boundary connector.</w:t>
            </w:r>
          </w:p>
        </w:tc>
      </w:tr>
    </w:tbl>
    <w:p w14:paraId="3E5D9317" w14:textId="77777777" w:rsidR="0049294B" w:rsidRDefault="0049294B" w:rsidP="00ED543F">
      <w:pPr>
        <w:rPr>
          <w:lang w:eastAsia="zh-CN"/>
        </w:rPr>
      </w:pPr>
    </w:p>
    <w:p w14:paraId="590A51EA" w14:textId="77777777" w:rsidR="00C505B6" w:rsidRDefault="00C505B6" w:rsidP="00ED543F">
      <w:pPr>
        <w:rPr>
          <w:lang w:eastAsia="zh-CN"/>
        </w:rPr>
      </w:pPr>
      <w:r>
        <w:rPr>
          <w:rFonts w:hint="eastAsia"/>
          <w:lang w:eastAsia="zh-CN"/>
        </w:rPr>
        <w:t>D</w:t>
      </w:r>
      <w:r>
        <w:rPr>
          <w:lang w:eastAsia="zh-CN"/>
        </w:rPr>
        <w:t xml:space="preserve">ifferent reference points corresponds the different testing port available at the gNB, which we believe also applied to power measurement. It is not fixed for UL SRS RSRP in Rel-16 because it is not provided in the RAN4 LS </w:t>
      </w:r>
      <w:r>
        <w:rPr>
          <w:lang w:eastAsia="zh-CN"/>
        </w:rPr>
        <w:fldChar w:fldCharType="begin"/>
      </w:r>
      <w:r>
        <w:rPr>
          <w:lang w:eastAsia="zh-CN"/>
        </w:rPr>
        <w:instrText xml:space="preserve"> REF _Ref86410877 \r \h </w:instrText>
      </w:r>
      <w:r>
        <w:rPr>
          <w:lang w:eastAsia="zh-CN"/>
        </w:rPr>
      </w:r>
      <w:r>
        <w:rPr>
          <w:lang w:eastAsia="zh-CN"/>
        </w:rPr>
        <w:fldChar w:fldCharType="separate"/>
      </w:r>
      <w:r>
        <w:rPr>
          <w:lang w:eastAsia="zh-CN"/>
        </w:rPr>
        <w:t>[2]</w:t>
      </w:r>
      <w:r>
        <w:rPr>
          <w:lang w:eastAsia="zh-CN"/>
        </w:rPr>
        <w:fldChar w:fldCharType="end"/>
      </w:r>
      <w:r>
        <w:rPr>
          <w:lang w:eastAsia="zh-CN"/>
        </w:rPr>
        <w:t>.</w:t>
      </w:r>
    </w:p>
    <w:p w14:paraId="23AD2DA2" w14:textId="3DA78335" w:rsidR="0049294B" w:rsidRDefault="00C505B6" w:rsidP="00ED543F">
      <w:pPr>
        <w:rPr>
          <w:lang w:eastAsia="zh-CN"/>
        </w:rPr>
      </w:pPr>
      <w:r>
        <w:rPr>
          <w:lang w:eastAsia="zh-CN"/>
        </w:rPr>
        <w:t>We understand that it may be different from what is provided to timing measurement, e.g. it does not make much sense to define the RSRP reference point as the radiation region, but it should be meaning</w:t>
      </w:r>
      <w:r w:rsidR="00D14978">
        <w:rPr>
          <w:lang w:eastAsia="zh-CN"/>
        </w:rPr>
        <w:t>ful</w:t>
      </w:r>
      <w:r>
        <w:rPr>
          <w:lang w:eastAsia="zh-CN"/>
        </w:rPr>
        <w:t xml:space="preserve"> to ask RAN4 to consider the reference point for path RSRP measurement with potential fix to overall RSRP for Rel-17.</w:t>
      </w:r>
    </w:p>
    <w:p w14:paraId="521C7254" w14:textId="5742584E" w:rsidR="00C505B6" w:rsidRDefault="00C505B6" w:rsidP="00ED543F">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Send an LS to RAN4 asking whether the reference point for RSRP measurement, including UL SRS-RSRP and path UL SRS-RSRP, should be dif</w:t>
      </w:r>
      <w:r w:rsidR="00D14978">
        <w:rPr>
          <w:b/>
          <w:i/>
        </w:rPr>
        <w:t>ferentiated with different base</w:t>
      </w:r>
      <w:r>
        <w:rPr>
          <w:b/>
          <w:i/>
        </w:rPr>
        <w:t xml:space="preserve"> station types (1-C, 1-H, 1-O/2-O).</w:t>
      </w:r>
    </w:p>
    <w:p w14:paraId="325DA489" w14:textId="77777777" w:rsidR="00C505B6" w:rsidRPr="00C505B6" w:rsidRDefault="00C505B6" w:rsidP="00ED543F">
      <w:pPr>
        <w:rPr>
          <w:lang w:eastAsia="zh-CN"/>
        </w:r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4CD43E9C" w14:textId="7FFCFA15" w:rsidR="00B32E86" w:rsidRPr="00B32E86" w:rsidRDefault="00B32E86" w:rsidP="00B32E86">
      <w:pPr>
        <w:rPr>
          <w:lang w:eastAsia="zh-CN"/>
        </w:rPr>
      </w:pPr>
      <w:r>
        <w:rPr>
          <w:rFonts w:hint="eastAsia"/>
          <w:lang w:eastAsia="zh-CN"/>
        </w:rPr>
        <w:t>I</w:t>
      </w:r>
      <w:r>
        <w:rPr>
          <w:lang w:eastAsia="zh-CN"/>
        </w:rPr>
        <w:t>n this contribution, we have the following</w:t>
      </w:r>
      <w:r w:rsidR="0069579C">
        <w:rPr>
          <w:lang w:eastAsia="zh-CN"/>
        </w:rPr>
        <w:t xml:space="preserve"> </w:t>
      </w:r>
      <w:r w:rsidR="005C6CD7">
        <w:rPr>
          <w:lang w:eastAsia="zh-CN"/>
        </w:rPr>
        <w:t xml:space="preserve">observations and </w:t>
      </w:r>
      <w:r w:rsidR="0069579C">
        <w:rPr>
          <w:lang w:eastAsia="zh-CN"/>
        </w:rPr>
        <w:t xml:space="preserve">proposals </w:t>
      </w:r>
      <w:r>
        <w:rPr>
          <w:lang w:eastAsia="zh-CN"/>
        </w:rPr>
        <w:t xml:space="preserve">regarding </w:t>
      </w:r>
      <w:r w:rsidR="0069579C">
        <w:rPr>
          <w:lang w:eastAsia="zh-CN"/>
        </w:rPr>
        <w:t>UL-AoA</w:t>
      </w:r>
      <w:r>
        <w:rPr>
          <w:lang w:eastAsia="zh-CN"/>
        </w:rPr>
        <w:t xml:space="preserve"> enhancement in Rel-17.</w:t>
      </w:r>
    </w:p>
    <w:p w14:paraId="5B922B21" w14:textId="77777777" w:rsidR="005C6CD7" w:rsidRDefault="005C6CD7" w:rsidP="005C6CD7">
      <w:pPr>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Receiver diversity is used to estimate UL AoA for gNB, and should be used to estimate the path RSRP jointly.</w:t>
      </w:r>
    </w:p>
    <w:p w14:paraId="2712E733" w14:textId="77777777" w:rsidR="005C6CD7" w:rsidRPr="005C6CD7" w:rsidRDefault="005C6CD7" w:rsidP="005C6CD7">
      <w:pPr>
        <w:rPr>
          <w:b/>
          <w:color w:val="000000" w:themeColor="text1"/>
        </w:rPr>
      </w:pPr>
    </w:p>
    <w:p w14:paraId="1CF1C93C" w14:textId="77777777" w:rsidR="005C6CD7" w:rsidRPr="005C0782" w:rsidRDefault="005C6CD7" w:rsidP="005C6CD7">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Confirm the definition of UL SRS-RSRPP implemented in the draft CR of TS 38.215.</w:t>
      </w:r>
    </w:p>
    <w:p w14:paraId="5D2D42AF" w14:textId="77777777" w:rsidR="005C6CD7" w:rsidRDefault="005C6CD7" w:rsidP="005C6CD7">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For path UL SRS RSRP measurement reporting, when receiver diversity is in use, support reporting the Rx branch set ID to identify whether different path RSRP measurements are associated with the same Rx branch set.</w:t>
      </w:r>
    </w:p>
    <w:p w14:paraId="2C6420E5" w14:textId="77777777" w:rsidR="005C6CD7" w:rsidRDefault="005C6CD7" w:rsidP="005C6CD7">
      <w:pPr>
        <w:pStyle w:val="3GPPAgreements"/>
      </w:pPr>
      <w:r>
        <w:rPr>
          <w:rFonts w:hint="eastAsia"/>
          <w:b/>
          <w:i/>
        </w:rPr>
        <w:t xml:space="preserve">Spatial filtering based on the UL-AoA measurement on the Rx branches in the </w:t>
      </w:r>
      <w:r>
        <w:rPr>
          <w:b/>
          <w:i/>
        </w:rPr>
        <w:t xml:space="preserve">Rx branch </w:t>
      </w:r>
      <w:r>
        <w:rPr>
          <w:rFonts w:hint="eastAsia"/>
          <w:b/>
          <w:i/>
        </w:rPr>
        <w:t>set is optional.</w:t>
      </w:r>
    </w:p>
    <w:p w14:paraId="76BA395B" w14:textId="4096A6D8" w:rsidR="005C6CD7" w:rsidRDefault="005C6CD7" w:rsidP="005C6CD7">
      <w:pPr>
        <w:rPr>
          <w:lang w:eastAsia="zh-CN"/>
        </w:rPr>
      </w:pPr>
      <w:r>
        <w:rPr>
          <w:b/>
          <w:i/>
        </w:rPr>
        <w:lastRenderedPageBreak/>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Send an LS to RAN4 asking whether the reference point for RSRP measurement, including UL SRS-RSRP and path UL SRS-RSRP, should be dif</w:t>
      </w:r>
      <w:r w:rsidR="00D14978">
        <w:rPr>
          <w:b/>
          <w:i/>
        </w:rPr>
        <w:t>ferentiated with different base</w:t>
      </w:r>
      <w:r>
        <w:rPr>
          <w:b/>
          <w:i/>
        </w:rPr>
        <w:t xml:space="preserve"> station types (1-C, 1-H, 1-O/2-O).</w:t>
      </w:r>
    </w:p>
    <w:p w14:paraId="6C39B380" w14:textId="77777777" w:rsidR="00AA4AFB" w:rsidRPr="005C6CD7" w:rsidRDefault="00AA4AFB" w:rsidP="00AA4AFB">
      <w:pPr>
        <w:pStyle w:val="3GPPAgreements"/>
        <w:numPr>
          <w:ilvl w:val="0"/>
          <w:numId w:val="0"/>
        </w:numPr>
        <w:autoSpaceDE/>
        <w:autoSpaceDN/>
        <w:adjustRightInd/>
        <w:snapToGrid/>
        <w:spacing w:after="180"/>
        <w:jc w:val="left"/>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4AA12503" w14:textId="4A9BFEA3" w:rsidR="00676A11" w:rsidRDefault="00676A11" w:rsidP="005C0782">
      <w:pPr>
        <w:pStyle w:val="References"/>
      </w:pPr>
      <w:bookmarkStart w:id="2" w:name="_Ref67747509"/>
      <w:r w:rsidRPr="00240DCE">
        <w:rPr>
          <w:lang w:eastAsia="zh-CN"/>
        </w:rPr>
        <w:t xml:space="preserve">RAN1, </w:t>
      </w:r>
      <w:r w:rsidR="005C0782" w:rsidRPr="005C0782">
        <w:rPr>
          <w:color w:val="000000" w:themeColor="text1"/>
          <w:lang w:eastAsia="zh-CN"/>
        </w:rPr>
        <w:t>Chair's Notes RAN1#106bis-e v19</w:t>
      </w:r>
      <w:r w:rsidRPr="00240DCE">
        <w:rPr>
          <w:lang w:eastAsia="zh-CN"/>
        </w:rPr>
        <w:t>, RAN1#10</w:t>
      </w:r>
      <w:r w:rsidR="0070252E" w:rsidRPr="00240DCE">
        <w:rPr>
          <w:lang w:eastAsia="zh-CN"/>
        </w:rPr>
        <w:t>6</w:t>
      </w:r>
      <w:r w:rsidR="005C0782">
        <w:rPr>
          <w:lang w:eastAsia="zh-CN"/>
        </w:rPr>
        <w:t>b</w:t>
      </w:r>
      <w:r w:rsidRPr="00240DCE">
        <w:rPr>
          <w:lang w:eastAsia="zh-CN"/>
        </w:rPr>
        <w:t xml:space="preserve">-e, e-Meeting, </w:t>
      </w:r>
      <w:r w:rsidR="005C0782">
        <w:rPr>
          <w:lang w:eastAsia="zh-CN"/>
        </w:rPr>
        <w:t>11</w:t>
      </w:r>
      <w:r w:rsidRPr="00240DCE">
        <w:rPr>
          <w:vertAlign w:val="superscript"/>
          <w:lang w:eastAsia="zh-CN"/>
        </w:rPr>
        <w:t xml:space="preserve">th </w:t>
      </w:r>
      <w:r w:rsidRPr="00240DCE">
        <w:rPr>
          <w:lang w:eastAsia="zh-CN"/>
        </w:rPr>
        <w:t xml:space="preserve">– </w:t>
      </w:r>
      <w:r w:rsidR="005C0782">
        <w:rPr>
          <w:lang w:eastAsia="zh-CN"/>
        </w:rPr>
        <w:t>19</w:t>
      </w:r>
      <w:r w:rsidRPr="00240DCE">
        <w:rPr>
          <w:vertAlign w:val="superscript"/>
          <w:lang w:eastAsia="zh-CN"/>
        </w:rPr>
        <w:t>th</w:t>
      </w:r>
      <w:r w:rsidRPr="00240DCE">
        <w:rPr>
          <w:lang w:eastAsia="zh-CN"/>
        </w:rPr>
        <w:t xml:space="preserve"> </w:t>
      </w:r>
      <w:r w:rsidR="005C0782">
        <w:rPr>
          <w:rFonts w:hint="eastAsia"/>
          <w:lang w:eastAsia="zh-CN"/>
        </w:rPr>
        <w:t>O</w:t>
      </w:r>
      <w:r w:rsidR="005C0782">
        <w:rPr>
          <w:lang w:eastAsia="zh-CN"/>
        </w:rPr>
        <w:t>ctober</w:t>
      </w:r>
      <w:r w:rsidRPr="00240DCE">
        <w:rPr>
          <w:lang w:eastAsia="zh-CN"/>
        </w:rPr>
        <w:t>, 2021.</w:t>
      </w:r>
      <w:bookmarkEnd w:id="2"/>
    </w:p>
    <w:p w14:paraId="770EB44B" w14:textId="4AC3EFB0" w:rsidR="00C505B6" w:rsidRDefault="00C505B6" w:rsidP="00C505B6">
      <w:pPr>
        <w:pStyle w:val="References"/>
      </w:pPr>
      <w:bookmarkStart w:id="3" w:name="_Ref86410877"/>
      <w:r w:rsidRPr="00AD1EF8">
        <w:rPr>
          <w:lang w:eastAsia="zh-CN"/>
        </w:rPr>
        <w:t>R4-1915801</w:t>
      </w:r>
      <w:r>
        <w:rPr>
          <w:lang w:eastAsia="zh-CN"/>
        </w:rPr>
        <w:t xml:space="preserve">, </w:t>
      </w:r>
      <w:r w:rsidRPr="00C505B6">
        <w:rPr>
          <w:lang w:eastAsia="zh-CN"/>
        </w:rPr>
        <w:t>Response LS on Reference Point for Timing Related Measurements in FR2</w:t>
      </w:r>
      <w:r>
        <w:rPr>
          <w:lang w:eastAsia="zh-CN"/>
        </w:rPr>
        <w:t xml:space="preserve">, RAN4#93, </w:t>
      </w:r>
      <w:r w:rsidRPr="00C505B6">
        <w:rPr>
          <w:rFonts w:eastAsia="Arial Unicode MS" w:cs="Arial"/>
          <w:bCs/>
          <w:lang w:eastAsia="zh-CN"/>
        </w:rPr>
        <w:t>Reno, USA, Nov. 18 – Nov. 22, 2019</w:t>
      </w:r>
      <w:r>
        <w:rPr>
          <w:rFonts w:eastAsia="Arial Unicode MS" w:cs="Arial"/>
          <w:bCs/>
          <w:lang w:eastAsia="zh-CN"/>
        </w:rPr>
        <w:t>.</w:t>
      </w:r>
      <w:bookmarkEnd w:id="3"/>
    </w:p>
    <w:p w14:paraId="29BA7F0E" w14:textId="03D1C4FE" w:rsidR="005A40AC" w:rsidRPr="00E9347C" w:rsidRDefault="005A40AC" w:rsidP="00FF083A">
      <w:pPr>
        <w:pStyle w:val="References"/>
        <w:numPr>
          <w:ilvl w:val="0"/>
          <w:numId w:val="0"/>
        </w:numPr>
      </w:pPr>
    </w:p>
    <w:sectPr w:rsidR="005A40AC" w:rsidRPr="00E9347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C2BB53" w14:textId="77777777" w:rsidR="00473860" w:rsidRDefault="00473860">
      <w:r>
        <w:separator/>
      </w:r>
    </w:p>
  </w:endnote>
  <w:endnote w:type="continuationSeparator" w:id="0">
    <w:p w14:paraId="1252464F" w14:textId="77777777" w:rsidR="00473860" w:rsidRDefault="00473860">
      <w:r>
        <w:continuationSeparator/>
      </w:r>
    </w:p>
  </w:endnote>
  <w:endnote w:type="continuationNotice" w:id="1">
    <w:p w14:paraId="72841F39" w14:textId="77777777" w:rsidR="00473860" w:rsidRDefault="004738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6A8794" w14:textId="77777777" w:rsidR="00473860" w:rsidRDefault="00473860">
      <w:r>
        <w:separator/>
      </w:r>
    </w:p>
  </w:footnote>
  <w:footnote w:type="continuationSeparator" w:id="0">
    <w:p w14:paraId="3DBFB639" w14:textId="77777777" w:rsidR="00473860" w:rsidRDefault="00473860">
      <w:r>
        <w:continuationSeparator/>
      </w:r>
    </w:p>
  </w:footnote>
  <w:footnote w:type="continuationNotice" w:id="1">
    <w:p w14:paraId="6DCE2497" w14:textId="77777777" w:rsidR="00473860" w:rsidRDefault="0047386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F7534"/>
    <w:multiLevelType w:val="hybridMultilevel"/>
    <w:tmpl w:val="1BE235F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F706C97"/>
    <w:multiLevelType w:val="hybridMultilevel"/>
    <w:tmpl w:val="4C68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7F6AFB"/>
    <w:multiLevelType w:val="multilevel"/>
    <w:tmpl w:val="34B8C74C"/>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Wingdings" w:hAnsi="Wingding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DAD1D30"/>
    <w:multiLevelType w:val="hybridMultilevel"/>
    <w:tmpl w:val="E594F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rFonts w:hint="eastAsia"/>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6"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C52FAE"/>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DC82ECF"/>
    <w:multiLevelType w:val="multilevel"/>
    <w:tmpl w:val="7DC82E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1"/>
  </w:num>
  <w:num w:numId="4">
    <w:abstractNumId w:val="20"/>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4"/>
  </w:num>
  <w:num w:numId="8">
    <w:abstractNumId w:val="4"/>
  </w:num>
  <w:num w:numId="9">
    <w:abstractNumId w:val="4"/>
  </w:num>
  <w:num w:numId="10">
    <w:abstractNumId w:val="18"/>
  </w:num>
  <w:num w:numId="11">
    <w:abstractNumId w:val="17"/>
  </w:num>
  <w:num w:numId="12">
    <w:abstractNumId w:val="13"/>
  </w:num>
  <w:num w:numId="13">
    <w:abstractNumId w:val="5"/>
  </w:num>
  <w:num w:numId="14">
    <w:abstractNumId w:val="6"/>
  </w:num>
  <w:num w:numId="15">
    <w:abstractNumId w:val="3"/>
  </w:num>
  <w:num w:numId="16">
    <w:abstractNumId w:val="11"/>
  </w:num>
  <w:num w:numId="17">
    <w:abstractNumId w:val="8"/>
  </w:num>
  <w:num w:numId="18">
    <w:abstractNumId w:val="20"/>
  </w:num>
  <w:num w:numId="19">
    <w:abstractNumId w:val="1"/>
  </w:num>
  <w:num w:numId="20">
    <w:abstractNumId w:val="19"/>
  </w:num>
  <w:num w:numId="21">
    <w:abstractNumId w:val="14"/>
  </w:num>
  <w:num w:numId="22">
    <w:abstractNumId w:val="10"/>
  </w:num>
  <w:num w:numId="23">
    <w:abstractNumId w:val="15"/>
  </w:num>
  <w:num w:numId="24">
    <w:abstractNumId w:val="12"/>
  </w:num>
  <w:num w:numId="25">
    <w:abstractNumId w:val="9"/>
  </w:num>
  <w:num w:numId="26">
    <w:abstractNumId w:val="9"/>
  </w:num>
  <w:num w:numId="27">
    <w:abstractNumId w:val="0"/>
  </w:num>
  <w:num w:numId="28">
    <w:abstractNumId w:val="3"/>
  </w:num>
  <w:num w:numId="29">
    <w:abstractNumId w:val="2"/>
  </w:num>
  <w:num w:numId="30">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D96"/>
    <w:rsid w:val="0004023E"/>
    <w:rsid w:val="0004024B"/>
    <w:rsid w:val="00041C57"/>
    <w:rsid w:val="0004202D"/>
    <w:rsid w:val="000434B7"/>
    <w:rsid w:val="000435E4"/>
    <w:rsid w:val="000449D0"/>
    <w:rsid w:val="00046796"/>
    <w:rsid w:val="000467FD"/>
    <w:rsid w:val="00046AAF"/>
    <w:rsid w:val="00047225"/>
    <w:rsid w:val="00047E60"/>
    <w:rsid w:val="00050596"/>
    <w:rsid w:val="00052AD2"/>
    <w:rsid w:val="000530DF"/>
    <w:rsid w:val="000540A0"/>
    <w:rsid w:val="00054E0C"/>
    <w:rsid w:val="0005541D"/>
    <w:rsid w:val="000565C8"/>
    <w:rsid w:val="00056C51"/>
    <w:rsid w:val="00057DC8"/>
    <w:rsid w:val="000612E1"/>
    <w:rsid w:val="000614FE"/>
    <w:rsid w:val="00065D38"/>
    <w:rsid w:val="00066104"/>
    <w:rsid w:val="00066110"/>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2985"/>
    <w:rsid w:val="000B2C88"/>
    <w:rsid w:val="000B3342"/>
    <w:rsid w:val="000B51FA"/>
    <w:rsid w:val="000B565A"/>
    <w:rsid w:val="000B5905"/>
    <w:rsid w:val="000B5975"/>
    <w:rsid w:val="000B6E2C"/>
    <w:rsid w:val="000B76C5"/>
    <w:rsid w:val="000B7A10"/>
    <w:rsid w:val="000C115D"/>
    <w:rsid w:val="000C1535"/>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6F0"/>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02E"/>
    <w:rsid w:val="001242C8"/>
    <w:rsid w:val="00124A90"/>
    <w:rsid w:val="00124D84"/>
    <w:rsid w:val="001250DD"/>
    <w:rsid w:val="00125733"/>
    <w:rsid w:val="001263AA"/>
    <w:rsid w:val="001263DA"/>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5C37"/>
    <w:rsid w:val="00156374"/>
    <w:rsid w:val="001577D8"/>
    <w:rsid w:val="00157FC3"/>
    <w:rsid w:val="00160739"/>
    <w:rsid w:val="0016271E"/>
    <w:rsid w:val="00162D7A"/>
    <w:rsid w:val="00163906"/>
    <w:rsid w:val="001646E6"/>
    <w:rsid w:val="00164DAB"/>
    <w:rsid w:val="00165BBB"/>
    <w:rsid w:val="0016613F"/>
    <w:rsid w:val="00166215"/>
    <w:rsid w:val="00166591"/>
    <w:rsid w:val="00171143"/>
    <w:rsid w:val="00172864"/>
    <w:rsid w:val="00172B82"/>
    <w:rsid w:val="00172EFA"/>
    <w:rsid w:val="00172FBA"/>
    <w:rsid w:val="00173608"/>
    <w:rsid w:val="001742A1"/>
    <w:rsid w:val="001745EC"/>
    <w:rsid w:val="001747B7"/>
    <w:rsid w:val="00175C30"/>
    <w:rsid w:val="00177069"/>
    <w:rsid w:val="00177FC1"/>
    <w:rsid w:val="001815A2"/>
    <w:rsid w:val="00181D42"/>
    <w:rsid w:val="00181FC1"/>
    <w:rsid w:val="00183034"/>
    <w:rsid w:val="001830F7"/>
    <w:rsid w:val="00183EE6"/>
    <w:rsid w:val="001841C5"/>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7763"/>
    <w:rsid w:val="001B3964"/>
    <w:rsid w:val="001B4452"/>
    <w:rsid w:val="001B466C"/>
    <w:rsid w:val="001B4F34"/>
    <w:rsid w:val="001B52EC"/>
    <w:rsid w:val="001B554A"/>
    <w:rsid w:val="001B6564"/>
    <w:rsid w:val="001B691A"/>
    <w:rsid w:val="001C02D8"/>
    <w:rsid w:val="001C04E3"/>
    <w:rsid w:val="001C2378"/>
    <w:rsid w:val="001C2439"/>
    <w:rsid w:val="001C33C8"/>
    <w:rsid w:val="001C3EAC"/>
    <w:rsid w:val="001C3EE9"/>
    <w:rsid w:val="001C3FA4"/>
    <w:rsid w:val="001C40F9"/>
    <w:rsid w:val="001C458B"/>
    <w:rsid w:val="001C5207"/>
    <w:rsid w:val="001C5D4F"/>
    <w:rsid w:val="001C64C0"/>
    <w:rsid w:val="001C69DA"/>
    <w:rsid w:val="001C6F06"/>
    <w:rsid w:val="001C772B"/>
    <w:rsid w:val="001C77F2"/>
    <w:rsid w:val="001C7BCB"/>
    <w:rsid w:val="001D0C49"/>
    <w:rsid w:val="001D2360"/>
    <w:rsid w:val="001D3109"/>
    <w:rsid w:val="001D332E"/>
    <w:rsid w:val="001D4CCB"/>
    <w:rsid w:val="001D5033"/>
    <w:rsid w:val="001D5C88"/>
    <w:rsid w:val="001D6567"/>
    <w:rsid w:val="001D695C"/>
    <w:rsid w:val="001D6FD9"/>
    <w:rsid w:val="001D710F"/>
    <w:rsid w:val="001D780E"/>
    <w:rsid w:val="001E05C3"/>
    <w:rsid w:val="001E0AD3"/>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349A"/>
    <w:rsid w:val="002034B4"/>
    <w:rsid w:val="00204032"/>
    <w:rsid w:val="00204BAD"/>
    <w:rsid w:val="00204D60"/>
    <w:rsid w:val="00205039"/>
    <w:rsid w:val="00205627"/>
    <w:rsid w:val="002056D0"/>
    <w:rsid w:val="00207503"/>
    <w:rsid w:val="00207F47"/>
    <w:rsid w:val="00210860"/>
    <w:rsid w:val="00210B6A"/>
    <w:rsid w:val="00212CB6"/>
    <w:rsid w:val="00212E37"/>
    <w:rsid w:val="002140FF"/>
    <w:rsid w:val="002147FD"/>
    <w:rsid w:val="00217546"/>
    <w:rsid w:val="00220894"/>
    <w:rsid w:val="002220A6"/>
    <w:rsid w:val="00224952"/>
    <w:rsid w:val="00224DD2"/>
    <w:rsid w:val="00225A6A"/>
    <w:rsid w:val="00225AC7"/>
    <w:rsid w:val="00225ACC"/>
    <w:rsid w:val="00227AEA"/>
    <w:rsid w:val="0023018B"/>
    <w:rsid w:val="00231C25"/>
    <w:rsid w:val="00231C6F"/>
    <w:rsid w:val="00232A90"/>
    <w:rsid w:val="00234151"/>
    <w:rsid w:val="00234F8C"/>
    <w:rsid w:val="00235542"/>
    <w:rsid w:val="00235C34"/>
    <w:rsid w:val="002369B0"/>
    <w:rsid w:val="00236AD8"/>
    <w:rsid w:val="00237C7A"/>
    <w:rsid w:val="002401F5"/>
    <w:rsid w:val="00240DCE"/>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67FF7"/>
    <w:rsid w:val="00270728"/>
    <w:rsid w:val="00270AE0"/>
    <w:rsid w:val="00270D42"/>
    <w:rsid w:val="0027195D"/>
    <w:rsid w:val="00272B03"/>
    <w:rsid w:val="002733E2"/>
    <w:rsid w:val="002750B1"/>
    <w:rsid w:val="0027524D"/>
    <w:rsid w:val="00276A35"/>
    <w:rsid w:val="00277522"/>
    <w:rsid w:val="00277835"/>
    <w:rsid w:val="00280AB1"/>
    <w:rsid w:val="00283E5E"/>
    <w:rsid w:val="00284BAE"/>
    <w:rsid w:val="002859AF"/>
    <w:rsid w:val="00286406"/>
    <w:rsid w:val="00286AE7"/>
    <w:rsid w:val="00287243"/>
    <w:rsid w:val="002872EA"/>
    <w:rsid w:val="00290647"/>
    <w:rsid w:val="00291385"/>
    <w:rsid w:val="00291422"/>
    <w:rsid w:val="0029237F"/>
    <w:rsid w:val="00292715"/>
    <w:rsid w:val="00293E57"/>
    <w:rsid w:val="002947D1"/>
    <w:rsid w:val="002948DF"/>
    <w:rsid w:val="00294D90"/>
    <w:rsid w:val="002965FD"/>
    <w:rsid w:val="00297D0D"/>
    <w:rsid w:val="002A1617"/>
    <w:rsid w:val="002A1E92"/>
    <w:rsid w:val="002A204D"/>
    <w:rsid w:val="002A2616"/>
    <w:rsid w:val="002A26E1"/>
    <w:rsid w:val="002A368A"/>
    <w:rsid w:val="002A4065"/>
    <w:rsid w:val="002A59F0"/>
    <w:rsid w:val="002A6096"/>
    <w:rsid w:val="002A6432"/>
    <w:rsid w:val="002A6A05"/>
    <w:rsid w:val="002A6F25"/>
    <w:rsid w:val="002A6FD3"/>
    <w:rsid w:val="002B0A7D"/>
    <w:rsid w:val="002B1A69"/>
    <w:rsid w:val="002B2723"/>
    <w:rsid w:val="002B2A62"/>
    <w:rsid w:val="002B303A"/>
    <w:rsid w:val="002B318B"/>
    <w:rsid w:val="002B538E"/>
    <w:rsid w:val="002B5DCA"/>
    <w:rsid w:val="002B630C"/>
    <w:rsid w:val="002B6BDC"/>
    <w:rsid w:val="002B75B0"/>
    <w:rsid w:val="002B7EAF"/>
    <w:rsid w:val="002C07F0"/>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E5C"/>
    <w:rsid w:val="002D438A"/>
    <w:rsid w:val="002D5738"/>
    <w:rsid w:val="002D5E53"/>
    <w:rsid w:val="002D5E81"/>
    <w:rsid w:val="002E0319"/>
    <w:rsid w:val="002E179B"/>
    <w:rsid w:val="002E1C9E"/>
    <w:rsid w:val="002E257B"/>
    <w:rsid w:val="002E392A"/>
    <w:rsid w:val="002E3C65"/>
    <w:rsid w:val="002E3F5B"/>
    <w:rsid w:val="002E4362"/>
    <w:rsid w:val="002E63D9"/>
    <w:rsid w:val="002E640E"/>
    <w:rsid w:val="002F0C28"/>
    <w:rsid w:val="002F3CDE"/>
    <w:rsid w:val="002F5DD6"/>
    <w:rsid w:val="002F5FEA"/>
    <w:rsid w:val="002F63E7"/>
    <w:rsid w:val="002F7193"/>
    <w:rsid w:val="002F7BE3"/>
    <w:rsid w:val="002F7E6A"/>
    <w:rsid w:val="002F7EB4"/>
    <w:rsid w:val="00300165"/>
    <w:rsid w:val="003010CF"/>
    <w:rsid w:val="00302F66"/>
    <w:rsid w:val="00303440"/>
    <w:rsid w:val="00304D9B"/>
    <w:rsid w:val="00305FF9"/>
    <w:rsid w:val="003063ED"/>
    <w:rsid w:val="00306921"/>
    <w:rsid w:val="00306E6B"/>
    <w:rsid w:val="003100C8"/>
    <w:rsid w:val="00311161"/>
    <w:rsid w:val="00311738"/>
    <w:rsid w:val="00312400"/>
    <w:rsid w:val="00312739"/>
    <w:rsid w:val="00312D10"/>
    <w:rsid w:val="00314328"/>
    <w:rsid w:val="003178DA"/>
    <w:rsid w:val="00317DB8"/>
    <w:rsid w:val="00320618"/>
    <w:rsid w:val="0032100B"/>
    <w:rsid w:val="00321BD7"/>
    <w:rsid w:val="0032260F"/>
    <w:rsid w:val="003228DA"/>
    <w:rsid w:val="00323D6B"/>
    <w:rsid w:val="003241BE"/>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E13"/>
    <w:rsid w:val="00357CA6"/>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2545"/>
    <w:rsid w:val="003940CE"/>
    <w:rsid w:val="00397C1D"/>
    <w:rsid w:val="003A0B50"/>
    <w:rsid w:val="003A180F"/>
    <w:rsid w:val="003A18DD"/>
    <w:rsid w:val="003A20C8"/>
    <w:rsid w:val="003A2C29"/>
    <w:rsid w:val="003A2EC3"/>
    <w:rsid w:val="003A36F2"/>
    <w:rsid w:val="003A3D39"/>
    <w:rsid w:val="003A3EC7"/>
    <w:rsid w:val="003A40B4"/>
    <w:rsid w:val="003A6750"/>
    <w:rsid w:val="003A7834"/>
    <w:rsid w:val="003B0B5B"/>
    <w:rsid w:val="003B0E79"/>
    <w:rsid w:val="003B19A2"/>
    <w:rsid w:val="003B3575"/>
    <w:rsid w:val="003B50BC"/>
    <w:rsid w:val="003B5D97"/>
    <w:rsid w:val="003B6366"/>
    <w:rsid w:val="003B63A4"/>
    <w:rsid w:val="003B68FE"/>
    <w:rsid w:val="003B6D7D"/>
    <w:rsid w:val="003B7D7E"/>
    <w:rsid w:val="003C081D"/>
    <w:rsid w:val="003C1012"/>
    <w:rsid w:val="003C11C9"/>
    <w:rsid w:val="003C1229"/>
    <w:rsid w:val="003C1FD4"/>
    <w:rsid w:val="003C213D"/>
    <w:rsid w:val="003C25AD"/>
    <w:rsid w:val="003C2D21"/>
    <w:rsid w:val="003C511E"/>
    <w:rsid w:val="003C5E6B"/>
    <w:rsid w:val="003C7AD7"/>
    <w:rsid w:val="003D0CAC"/>
    <w:rsid w:val="003D0FC3"/>
    <w:rsid w:val="003D2C1D"/>
    <w:rsid w:val="003D2C34"/>
    <w:rsid w:val="003D3DDD"/>
    <w:rsid w:val="003D5441"/>
    <w:rsid w:val="003D5CBF"/>
    <w:rsid w:val="003D66D2"/>
    <w:rsid w:val="003E07AE"/>
    <w:rsid w:val="003E14FC"/>
    <w:rsid w:val="003E1BE4"/>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6F3F"/>
    <w:rsid w:val="003F788D"/>
    <w:rsid w:val="0040126E"/>
    <w:rsid w:val="004020D4"/>
    <w:rsid w:val="004021B6"/>
    <w:rsid w:val="00403E48"/>
    <w:rsid w:val="004047C4"/>
    <w:rsid w:val="0040570B"/>
    <w:rsid w:val="00405EDB"/>
    <w:rsid w:val="00405FB1"/>
    <w:rsid w:val="00406460"/>
    <w:rsid w:val="00411BBF"/>
    <w:rsid w:val="00412461"/>
    <w:rsid w:val="00412546"/>
    <w:rsid w:val="00413053"/>
    <w:rsid w:val="00413116"/>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33CC"/>
    <w:rsid w:val="004646B4"/>
    <w:rsid w:val="00464A88"/>
    <w:rsid w:val="004651A0"/>
    <w:rsid w:val="00466532"/>
    <w:rsid w:val="00467488"/>
    <w:rsid w:val="004676F0"/>
    <w:rsid w:val="0047083E"/>
    <w:rsid w:val="00470EB5"/>
    <w:rsid w:val="0047286B"/>
    <w:rsid w:val="00472E27"/>
    <w:rsid w:val="00473455"/>
    <w:rsid w:val="00473860"/>
    <w:rsid w:val="00473DAE"/>
    <w:rsid w:val="00474220"/>
    <w:rsid w:val="004752D3"/>
    <w:rsid w:val="004754E1"/>
    <w:rsid w:val="00475CE0"/>
    <w:rsid w:val="00476627"/>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94B"/>
    <w:rsid w:val="00492D57"/>
    <w:rsid w:val="004932AB"/>
    <w:rsid w:val="00494242"/>
    <w:rsid w:val="00494E8E"/>
    <w:rsid w:val="004955BC"/>
    <w:rsid w:val="00495D63"/>
    <w:rsid w:val="0049648F"/>
    <w:rsid w:val="00496606"/>
    <w:rsid w:val="00496BCA"/>
    <w:rsid w:val="00496F05"/>
    <w:rsid w:val="00497232"/>
    <w:rsid w:val="00497370"/>
    <w:rsid w:val="004A05D6"/>
    <w:rsid w:val="004A0F39"/>
    <w:rsid w:val="004A251F"/>
    <w:rsid w:val="004A3BF1"/>
    <w:rsid w:val="004A3E42"/>
    <w:rsid w:val="004A4715"/>
    <w:rsid w:val="004A5046"/>
    <w:rsid w:val="004A565E"/>
    <w:rsid w:val="004A5DF3"/>
    <w:rsid w:val="004A6134"/>
    <w:rsid w:val="004A7092"/>
    <w:rsid w:val="004B0442"/>
    <w:rsid w:val="004B1A99"/>
    <w:rsid w:val="004B49E6"/>
    <w:rsid w:val="004B4D69"/>
    <w:rsid w:val="004C01A8"/>
    <w:rsid w:val="004C1840"/>
    <w:rsid w:val="004C24C9"/>
    <w:rsid w:val="004C31B6"/>
    <w:rsid w:val="004C5319"/>
    <w:rsid w:val="004C621F"/>
    <w:rsid w:val="004C65B2"/>
    <w:rsid w:val="004C7948"/>
    <w:rsid w:val="004C7BB8"/>
    <w:rsid w:val="004C7C60"/>
    <w:rsid w:val="004D0DFE"/>
    <w:rsid w:val="004D1D91"/>
    <w:rsid w:val="004D22C3"/>
    <w:rsid w:val="004D52A7"/>
    <w:rsid w:val="004D6F4D"/>
    <w:rsid w:val="004D6F95"/>
    <w:rsid w:val="004D72FE"/>
    <w:rsid w:val="004D7E91"/>
    <w:rsid w:val="004E003A"/>
    <w:rsid w:val="004E036E"/>
    <w:rsid w:val="004E0768"/>
    <w:rsid w:val="004E1A31"/>
    <w:rsid w:val="004E2DE0"/>
    <w:rsid w:val="004E4060"/>
    <w:rsid w:val="004E409A"/>
    <w:rsid w:val="004E4734"/>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2CD"/>
    <w:rsid w:val="005143C9"/>
    <w:rsid w:val="005157A9"/>
    <w:rsid w:val="005173A7"/>
    <w:rsid w:val="005177E1"/>
    <w:rsid w:val="00520532"/>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12C2"/>
    <w:rsid w:val="0054343A"/>
    <w:rsid w:val="00543974"/>
    <w:rsid w:val="00543EBF"/>
    <w:rsid w:val="00544ABA"/>
    <w:rsid w:val="0054593A"/>
    <w:rsid w:val="00546591"/>
    <w:rsid w:val="005467FB"/>
    <w:rsid w:val="00546AE9"/>
    <w:rsid w:val="00546E90"/>
    <w:rsid w:val="00547989"/>
    <w:rsid w:val="00551320"/>
    <w:rsid w:val="005518A4"/>
    <w:rsid w:val="005524BD"/>
    <w:rsid w:val="00552768"/>
    <w:rsid w:val="00552935"/>
    <w:rsid w:val="00552EA3"/>
    <w:rsid w:val="00553127"/>
    <w:rsid w:val="005537D5"/>
    <w:rsid w:val="00554BE7"/>
    <w:rsid w:val="005554FD"/>
    <w:rsid w:val="00556D68"/>
    <w:rsid w:val="00557173"/>
    <w:rsid w:val="005576A1"/>
    <w:rsid w:val="00557A64"/>
    <w:rsid w:val="00557E60"/>
    <w:rsid w:val="005605C0"/>
    <w:rsid w:val="00560D23"/>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305E"/>
    <w:rsid w:val="005A30BB"/>
    <w:rsid w:val="005A3887"/>
    <w:rsid w:val="005A40AC"/>
    <w:rsid w:val="005B0542"/>
    <w:rsid w:val="005B0FD2"/>
    <w:rsid w:val="005B2225"/>
    <w:rsid w:val="005B2799"/>
    <w:rsid w:val="005B2B77"/>
    <w:rsid w:val="005B3D4A"/>
    <w:rsid w:val="005B48A5"/>
    <w:rsid w:val="005B4D87"/>
    <w:rsid w:val="005B7DD1"/>
    <w:rsid w:val="005C00A0"/>
    <w:rsid w:val="005C0496"/>
    <w:rsid w:val="005C0782"/>
    <w:rsid w:val="005C28FA"/>
    <w:rsid w:val="005C40F4"/>
    <w:rsid w:val="005C43BE"/>
    <w:rsid w:val="005C44F3"/>
    <w:rsid w:val="005C6CD7"/>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53F9"/>
    <w:rsid w:val="005E5912"/>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AF8"/>
    <w:rsid w:val="00613D8E"/>
    <w:rsid w:val="006142E0"/>
    <w:rsid w:val="00615C74"/>
    <w:rsid w:val="00616112"/>
    <w:rsid w:val="006205CA"/>
    <w:rsid w:val="00621F53"/>
    <w:rsid w:val="00622E2A"/>
    <w:rsid w:val="00623089"/>
    <w:rsid w:val="0062308E"/>
    <w:rsid w:val="006234C4"/>
    <w:rsid w:val="00623B01"/>
    <w:rsid w:val="006244C9"/>
    <w:rsid w:val="006245F6"/>
    <w:rsid w:val="0062475D"/>
    <w:rsid w:val="0062495F"/>
    <w:rsid w:val="0062660B"/>
    <w:rsid w:val="00626AD1"/>
    <w:rsid w:val="00630113"/>
    <w:rsid w:val="006304BC"/>
    <w:rsid w:val="00630DCE"/>
    <w:rsid w:val="0063120A"/>
    <w:rsid w:val="0063150B"/>
    <w:rsid w:val="00631585"/>
    <w:rsid w:val="00634ACF"/>
    <w:rsid w:val="00635035"/>
    <w:rsid w:val="0063580D"/>
    <w:rsid w:val="00635CAE"/>
    <w:rsid w:val="00637240"/>
    <w:rsid w:val="00642FBC"/>
    <w:rsid w:val="00643660"/>
    <w:rsid w:val="0064535A"/>
    <w:rsid w:val="0064584D"/>
    <w:rsid w:val="00650139"/>
    <w:rsid w:val="00650A3F"/>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732C"/>
    <w:rsid w:val="006679F5"/>
    <w:rsid w:val="00667B77"/>
    <w:rsid w:val="006716DA"/>
    <w:rsid w:val="006728ED"/>
    <w:rsid w:val="006732B1"/>
    <w:rsid w:val="0067372D"/>
    <w:rsid w:val="0067446F"/>
    <w:rsid w:val="006746A4"/>
    <w:rsid w:val="00675558"/>
    <w:rsid w:val="00675611"/>
    <w:rsid w:val="00675A60"/>
    <w:rsid w:val="0067697E"/>
    <w:rsid w:val="00676A11"/>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1B30"/>
    <w:rsid w:val="00693E1F"/>
    <w:rsid w:val="00693ECB"/>
    <w:rsid w:val="00694797"/>
    <w:rsid w:val="0069579C"/>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635"/>
    <w:rsid w:val="006B7D22"/>
    <w:rsid w:val="006B7D2C"/>
    <w:rsid w:val="006C1019"/>
    <w:rsid w:val="006C2BB5"/>
    <w:rsid w:val="006C2BEE"/>
    <w:rsid w:val="006C3AD8"/>
    <w:rsid w:val="006C4516"/>
    <w:rsid w:val="006C455E"/>
    <w:rsid w:val="006C5958"/>
    <w:rsid w:val="006C5A31"/>
    <w:rsid w:val="006C5B4F"/>
    <w:rsid w:val="006C643C"/>
    <w:rsid w:val="006C6E3A"/>
    <w:rsid w:val="006C6FD7"/>
    <w:rsid w:val="006D00DB"/>
    <w:rsid w:val="006D0361"/>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9B5"/>
    <w:rsid w:val="006E0BB0"/>
    <w:rsid w:val="006E12C3"/>
    <w:rsid w:val="006E2529"/>
    <w:rsid w:val="006E3E01"/>
    <w:rsid w:val="006E45F3"/>
    <w:rsid w:val="006E4A2F"/>
    <w:rsid w:val="006E4ED4"/>
    <w:rsid w:val="006E5E19"/>
    <w:rsid w:val="006E61C3"/>
    <w:rsid w:val="006E799D"/>
    <w:rsid w:val="006F0593"/>
    <w:rsid w:val="006F1064"/>
    <w:rsid w:val="006F1EB7"/>
    <w:rsid w:val="006F2505"/>
    <w:rsid w:val="006F52E5"/>
    <w:rsid w:val="006F6066"/>
    <w:rsid w:val="006F6850"/>
    <w:rsid w:val="006F707E"/>
    <w:rsid w:val="006F78E1"/>
    <w:rsid w:val="007001DC"/>
    <w:rsid w:val="0070252E"/>
    <w:rsid w:val="007025CB"/>
    <w:rsid w:val="007034AA"/>
    <w:rsid w:val="00703C9D"/>
    <w:rsid w:val="0070490C"/>
    <w:rsid w:val="00705C38"/>
    <w:rsid w:val="00706465"/>
    <w:rsid w:val="0070695A"/>
    <w:rsid w:val="0070782D"/>
    <w:rsid w:val="007109C2"/>
    <w:rsid w:val="00711340"/>
    <w:rsid w:val="00712C42"/>
    <w:rsid w:val="00713DE4"/>
    <w:rsid w:val="00714C47"/>
    <w:rsid w:val="00715398"/>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CD3"/>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550"/>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7BA0"/>
    <w:rsid w:val="007800CE"/>
    <w:rsid w:val="007803BD"/>
    <w:rsid w:val="007811DC"/>
    <w:rsid w:val="007820FA"/>
    <w:rsid w:val="0078285F"/>
    <w:rsid w:val="00783207"/>
    <w:rsid w:val="00783E1D"/>
    <w:rsid w:val="0078483B"/>
    <w:rsid w:val="00784EED"/>
    <w:rsid w:val="00785900"/>
    <w:rsid w:val="00786958"/>
    <w:rsid w:val="00786E71"/>
    <w:rsid w:val="0079162F"/>
    <w:rsid w:val="00794924"/>
    <w:rsid w:val="00797045"/>
    <w:rsid w:val="007A0BC2"/>
    <w:rsid w:val="007A0F2E"/>
    <w:rsid w:val="007A13CE"/>
    <w:rsid w:val="007A1F44"/>
    <w:rsid w:val="007A23FF"/>
    <w:rsid w:val="007A295B"/>
    <w:rsid w:val="007A3059"/>
    <w:rsid w:val="007A3424"/>
    <w:rsid w:val="007A35EF"/>
    <w:rsid w:val="007A43A2"/>
    <w:rsid w:val="007A4D04"/>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45B2"/>
    <w:rsid w:val="007C68DA"/>
    <w:rsid w:val="007C6F32"/>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1835"/>
    <w:rsid w:val="00815057"/>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3707"/>
    <w:rsid w:val="008359E0"/>
    <w:rsid w:val="008376F6"/>
    <w:rsid w:val="00837D5B"/>
    <w:rsid w:val="00840607"/>
    <w:rsid w:val="00841CD2"/>
    <w:rsid w:val="00842B77"/>
    <w:rsid w:val="00842E30"/>
    <w:rsid w:val="0084309F"/>
    <w:rsid w:val="00844964"/>
    <w:rsid w:val="00845C12"/>
    <w:rsid w:val="008469D9"/>
    <w:rsid w:val="00846DC0"/>
    <w:rsid w:val="008474A7"/>
    <w:rsid w:val="00847BD2"/>
    <w:rsid w:val="008506B6"/>
    <w:rsid w:val="00850AE0"/>
    <w:rsid w:val="008512FE"/>
    <w:rsid w:val="008524D2"/>
    <w:rsid w:val="00852E19"/>
    <w:rsid w:val="00856833"/>
    <w:rsid w:val="00856840"/>
    <w:rsid w:val="0086087C"/>
    <w:rsid w:val="00860D8E"/>
    <w:rsid w:val="0086275E"/>
    <w:rsid w:val="008628F0"/>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56A4"/>
    <w:rsid w:val="00875F73"/>
    <w:rsid w:val="00876154"/>
    <w:rsid w:val="00880F30"/>
    <w:rsid w:val="0088231B"/>
    <w:rsid w:val="008833E8"/>
    <w:rsid w:val="00885D22"/>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EEA"/>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1761"/>
    <w:rsid w:val="009328C7"/>
    <w:rsid w:val="009336EC"/>
    <w:rsid w:val="00933F56"/>
    <w:rsid w:val="00934C13"/>
    <w:rsid w:val="00935228"/>
    <w:rsid w:val="009355A2"/>
    <w:rsid w:val="00935F9E"/>
    <w:rsid w:val="00936D98"/>
    <w:rsid w:val="0094063F"/>
    <w:rsid w:val="00940E3A"/>
    <w:rsid w:val="00942C80"/>
    <w:rsid w:val="00943197"/>
    <w:rsid w:val="009435F2"/>
    <w:rsid w:val="0094423D"/>
    <w:rsid w:val="00945180"/>
    <w:rsid w:val="0094590C"/>
    <w:rsid w:val="00946355"/>
    <w:rsid w:val="009468B7"/>
    <w:rsid w:val="0094724E"/>
    <w:rsid w:val="00947973"/>
    <w:rsid w:val="00947BE6"/>
    <w:rsid w:val="0095048D"/>
    <w:rsid w:val="00950725"/>
    <w:rsid w:val="00951ADB"/>
    <w:rsid w:val="00953621"/>
    <w:rsid w:val="0095380C"/>
    <w:rsid w:val="00954267"/>
    <w:rsid w:val="00954353"/>
    <w:rsid w:val="00954FED"/>
    <w:rsid w:val="00955C0A"/>
    <w:rsid w:val="00955C4F"/>
    <w:rsid w:val="009617B6"/>
    <w:rsid w:val="0096328C"/>
    <w:rsid w:val="009656C1"/>
    <w:rsid w:val="009657F1"/>
    <w:rsid w:val="0096625D"/>
    <w:rsid w:val="00966724"/>
    <w:rsid w:val="009709F8"/>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9FA"/>
    <w:rsid w:val="009A2BC4"/>
    <w:rsid w:val="009A2DF9"/>
    <w:rsid w:val="009A313D"/>
    <w:rsid w:val="009A361F"/>
    <w:rsid w:val="009A3A86"/>
    <w:rsid w:val="009A4869"/>
    <w:rsid w:val="009A683D"/>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29BA"/>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C78"/>
    <w:rsid w:val="00A07A48"/>
    <w:rsid w:val="00A108EE"/>
    <w:rsid w:val="00A10BB8"/>
    <w:rsid w:val="00A1200D"/>
    <w:rsid w:val="00A137E4"/>
    <w:rsid w:val="00A14532"/>
    <w:rsid w:val="00A14813"/>
    <w:rsid w:val="00A1566A"/>
    <w:rsid w:val="00A1589A"/>
    <w:rsid w:val="00A165BF"/>
    <w:rsid w:val="00A172E8"/>
    <w:rsid w:val="00A179FF"/>
    <w:rsid w:val="00A21A36"/>
    <w:rsid w:val="00A23D6D"/>
    <w:rsid w:val="00A249F6"/>
    <w:rsid w:val="00A25294"/>
    <w:rsid w:val="00A254EE"/>
    <w:rsid w:val="00A25BE7"/>
    <w:rsid w:val="00A27008"/>
    <w:rsid w:val="00A27CDF"/>
    <w:rsid w:val="00A309C6"/>
    <w:rsid w:val="00A30D13"/>
    <w:rsid w:val="00A314F9"/>
    <w:rsid w:val="00A319D0"/>
    <w:rsid w:val="00A32316"/>
    <w:rsid w:val="00A33172"/>
    <w:rsid w:val="00A33ADC"/>
    <w:rsid w:val="00A3432B"/>
    <w:rsid w:val="00A346BA"/>
    <w:rsid w:val="00A34C67"/>
    <w:rsid w:val="00A34D62"/>
    <w:rsid w:val="00A3611D"/>
    <w:rsid w:val="00A36339"/>
    <w:rsid w:val="00A366E4"/>
    <w:rsid w:val="00A37D07"/>
    <w:rsid w:val="00A4320F"/>
    <w:rsid w:val="00A4376F"/>
    <w:rsid w:val="00A4549F"/>
    <w:rsid w:val="00A45B9B"/>
    <w:rsid w:val="00A462FE"/>
    <w:rsid w:val="00A501C9"/>
    <w:rsid w:val="00A50506"/>
    <w:rsid w:val="00A53F55"/>
    <w:rsid w:val="00A5417B"/>
    <w:rsid w:val="00A54436"/>
    <w:rsid w:val="00A54599"/>
    <w:rsid w:val="00A545B9"/>
    <w:rsid w:val="00A54B82"/>
    <w:rsid w:val="00A55273"/>
    <w:rsid w:val="00A569D4"/>
    <w:rsid w:val="00A57F1A"/>
    <w:rsid w:val="00A60163"/>
    <w:rsid w:val="00A6038D"/>
    <w:rsid w:val="00A60CF0"/>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8056E"/>
    <w:rsid w:val="00A8094B"/>
    <w:rsid w:val="00A82D58"/>
    <w:rsid w:val="00A8398C"/>
    <w:rsid w:val="00A8399D"/>
    <w:rsid w:val="00A83E3D"/>
    <w:rsid w:val="00A8443A"/>
    <w:rsid w:val="00A8479C"/>
    <w:rsid w:val="00A8557B"/>
    <w:rsid w:val="00A85A05"/>
    <w:rsid w:val="00A86D63"/>
    <w:rsid w:val="00A87797"/>
    <w:rsid w:val="00A90E72"/>
    <w:rsid w:val="00A922A2"/>
    <w:rsid w:val="00A9327B"/>
    <w:rsid w:val="00A93B69"/>
    <w:rsid w:val="00A94983"/>
    <w:rsid w:val="00A963C7"/>
    <w:rsid w:val="00A96504"/>
    <w:rsid w:val="00AA024A"/>
    <w:rsid w:val="00AA132C"/>
    <w:rsid w:val="00AA1626"/>
    <w:rsid w:val="00AA1C25"/>
    <w:rsid w:val="00AA3DB7"/>
    <w:rsid w:val="00AA4AFB"/>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269D"/>
    <w:rsid w:val="00AC74DA"/>
    <w:rsid w:val="00AC7A2B"/>
    <w:rsid w:val="00AC7C25"/>
    <w:rsid w:val="00AD0A51"/>
    <w:rsid w:val="00AD0B37"/>
    <w:rsid w:val="00AD11F7"/>
    <w:rsid w:val="00AD1DB7"/>
    <w:rsid w:val="00AD2852"/>
    <w:rsid w:val="00AD3976"/>
    <w:rsid w:val="00AD4D2A"/>
    <w:rsid w:val="00AD542F"/>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4546"/>
    <w:rsid w:val="00B06B3A"/>
    <w:rsid w:val="00B10558"/>
    <w:rsid w:val="00B1106D"/>
    <w:rsid w:val="00B122B0"/>
    <w:rsid w:val="00B13943"/>
    <w:rsid w:val="00B156A9"/>
    <w:rsid w:val="00B15931"/>
    <w:rsid w:val="00B15F83"/>
    <w:rsid w:val="00B160FF"/>
    <w:rsid w:val="00B16322"/>
    <w:rsid w:val="00B1662E"/>
    <w:rsid w:val="00B16A6F"/>
    <w:rsid w:val="00B16D68"/>
    <w:rsid w:val="00B22C0D"/>
    <w:rsid w:val="00B23AF4"/>
    <w:rsid w:val="00B23C15"/>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310E"/>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6A5F"/>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82"/>
    <w:rsid w:val="00BE1EE4"/>
    <w:rsid w:val="00BE1F8B"/>
    <w:rsid w:val="00BE2B4F"/>
    <w:rsid w:val="00BE2F39"/>
    <w:rsid w:val="00BE332D"/>
    <w:rsid w:val="00BE3CF1"/>
    <w:rsid w:val="00BE4B20"/>
    <w:rsid w:val="00BE5101"/>
    <w:rsid w:val="00BE5116"/>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5C74"/>
    <w:rsid w:val="00C06D11"/>
    <w:rsid w:val="00C06E7D"/>
    <w:rsid w:val="00C1112B"/>
    <w:rsid w:val="00C11A88"/>
    <w:rsid w:val="00C11C35"/>
    <w:rsid w:val="00C12012"/>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5B6"/>
    <w:rsid w:val="00C50E99"/>
    <w:rsid w:val="00C5274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9D8"/>
    <w:rsid w:val="00C75A6B"/>
    <w:rsid w:val="00C763B6"/>
    <w:rsid w:val="00C7644F"/>
    <w:rsid w:val="00C768F6"/>
    <w:rsid w:val="00C80073"/>
    <w:rsid w:val="00C80DEA"/>
    <w:rsid w:val="00C832DC"/>
    <w:rsid w:val="00C8366D"/>
    <w:rsid w:val="00C8377F"/>
    <w:rsid w:val="00C84CD1"/>
    <w:rsid w:val="00C857D3"/>
    <w:rsid w:val="00C8646D"/>
    <w:rsid w:val="00C87A5A"/>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E3D"/>
    <w:rsid w:val="00CD71AB"/>
    <w:rsid w:val="00CD72BA"/>
    <w:rsid w:val="00CD7C7C"/>
    <w:rsid w:val="00CE0109"/>
    <w:rsid w:val="00CE1FC5"/>
    <w:rsid w:val="00CE2A30"/>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2E7A"/>
    <w:rsid w:val="00CF4247"/>
    <w:rsid w:val="00CF5263"/>
    <w:rsid w:val="00CF60B5"/>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978"/>
    <w:rsid w:val="00D14DB1"/>
    <w:rsid w:val="00D1556A"/>
    <w:rsid w:val="00D15F43"/>
    <w:rsid w:val="00D16E87"/>
    <w:rsid w:val="00D16F33"/>
    <w:rsid w:val="00D208A4"/>
    <w:rsid w:val="00D20B8B"/>
    <w:rsid w:val="00D2162C"/>
    <w:rsid w:val="00D21A3C"/>
    <w:rsid w:val="00D233F1"/>
    <w:rsid w:val="00D23824"/>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37D8"/>
    <w:rsid w:val="00D44994"/>
    <w:rsid w:val="00D45DF3"/>
    <w:rsid w:val="00D46174"/>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3AE9"/>
    <w:rsid w:val="00D857B8"/>
    <w:rsid w:val="00D87175"/>
    <w:rsid w:val="00D87ABF"/>
    <w:rsid w:val="00D90CD3"/>
    <w:rsid w:val="00D919E6"/>
    <w:rsid w:val="00D91BE1"/>
    <w:rsid w:val="00D91C7B"/>
    <w:rsid w:val="00D92C29"/>
    <w:rsid w:val="00D936E2"/>
    <w:rsid w:val="00D943D4"/>
    <w:rsid w:val="00D95104"/>
    <w:rsid w:val="00D95600"/>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1DB"/>
    <w:rsid w:val="00DB297F"/>
    <w:rsid w:val="00DB3153"/>
    <w:rsid w:val="00DB317A"/>
    <w:rsid w:val="00DB3B82"/>
    <w:rsid w:val="00DB485D"/>
    <w:rsid w:val="00DB6B8A"/>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A27"/>
    <w:rsid w:val="00DE0E59"/>
    <w:rsid w:val="00DE0F6C"/>
    <w:rsid w:val="00DE1A91"/>
    <w:rsid w:val="00DE219B"/>
    <w:rsid w:val="00DE27B1"/>
    <w:rsid w:val="00DE52E3"/>
    <w:rsid w:val="00DE7C00"/>
    <w:rsid w:val="00DF03E9"/>
    <w:rsid w:val="00DF03ED"/>
    <w:rsid w:val="00DF04EE"/>
    <w:rsid w:val="00DF0BF4"/>
    <w:rsid w:val="00DF179D"/>
    <w:rsid w:val="00DF1E9C"/>
    <w:rsid w:val="00DF4572"/>
    <w:rsid w:val="00DF4658"/>
    <w:rsid w:val="00DF564D"/>
    <w:rsid w:val="00DF6C8B"/>
    <w:rsid w:val="00DF6F17"/>
    <w:rsid w:val="00DF78FA"/>
    <w:rsid w:val="00E00082"/>
    <w:rsid w:val="00E002F1"/>
    <w:rsid w:val="00E0082C"/>
    <w:rsid w:val="00E01DAA"/>
    <w:rsid w:val="00E023E5"/>
    <w:rsid w:val="00E02432"/>
    <w:rsid w:val="00E04022"/>
    <w:rsid w:val="00E06B83"/>
    <w:rsid w:val="00E0728F"/>
    <w:rsid w:val="00E0755C"/>
    <w:rsid w:val="00E1046A"/>
    <w:rsid w:val="00E12BB2"/>
    <w:rsid w:val="00E13EA1"/>
    <w:rsid w:val="00E14A7E"/>
    <w:rsid w:val="00E14EE6"/>
    <w:rsid w:val="00E151E1"/>
    <w:rsid w:val="00E17619"/>
    <w:rsid w:val="00E17805"/>
    <w:rsid w:val="00E20F79"/>
    <w:rsid w:val="00E21278"/>
    <w:rsid w:val="00E22CCD"/>
    <w:rsid w:val="00E23A11"/>
    <w:rsid w:val="00E23C60"/>
    <w:rsid w:val="00E23FB7"/>
    <w:rsid w:val="00E24A27"/>
    <w:rsid w:val="00E25F89"/>
    <w:rsid w:val="00E323D5"/>
    <w:rsid w:val="00E32D62"/>
    <w:rsid w:val="00E339DC"/>
    <w:rsid w:val="00E33E15"/>
    <w:rsid w:val="00E358C7"/>
    <w:rsid w:val="00E361B8"/>
    <w:rsid w:val="00E36A1B"/>
    <w:rsid w:val="00E429ED"/>
    <w:rsid w:val="00E43F37"/>
    <w:rsid w:val="00E450ED"/>
    <w:rsid w:val="00E460FD"/>
    <w:rsid w:val="00E4791B"/>
    <w:rsid w:val="00E47E31"/>
    <w:rsid w:val="00E50AC6"/>
    <w:rsid w:val="00E51DDD"/>
    <w:rsid w:val="00E51FDD"/>
    <w:rsid w:val="00E5225D"/>
    <w:rsid w:val="00E52435"/>
    <w:rsid w:val="00E53122"/>
    <w:rsid w:val="00E5351B"/>
    <w:rsid w:val="00E53FA9"/>
    <w:rsid w:val="00E5414C"/>
    <w:rsid w:val="00E547B3"/>
    <w:rsid w:val="00E55EFE"/>
    <w:rsid w:val="00E5733D"/>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5A5"/>
    <w:rsid w:val="00E97648"/>
    <w:rsid w:val="00E979AC"/>
    <w:rsid w:val="00EA0E4A"/>
    <w:rsid w:val="00EA1A54"/>
    <w:rsid w:val="00EA2226"/>
    <w:rsid w:val="00EA26FC"/>
    <w:rsid w:val="00EA3B5A"/>
    <w:rsid w:val="00EA410E"/>
    <w:rsid w:val="00EA4FD1"/>
    <w:rsid w:val="00EA53C2"/>
    <w:rsid w:val="00EA5695"/>
    <w:rsid w:val="00EA5B0A"/>
    <w:rsid w:val="00EA5F21"/>
    <w:rsid w:val="00EA65A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30B7"/>
    <w:rsid w:val="00ED419F"/>
    <w:rsid w:val="00ED4A87"/>
    <w:rsid w:val="00ED543F"/>
    <w:rsid w:val="00ED5FE4"/>
    <w:rsid w:val="00ED71C5"/>
    <w:rsid w:val="00EE16FA"/>
    <w:rsid w:val="00EE1C7D"/>
    <w:rsid w:val="00EE295C"/>
    <w:rsid w:val="00EE39F0"/>
    <w:rsid w:val="00EE3C42"/>
    <w:rsid w:val="00EE3D4F"/>
    <w:rsid w:val="00EE534D"/>
    <w:rsid w:val="00EE5560"/>
    <w:rsid w:val="00EE5CD8"/>
    <w:rsid w:val="00EE6F1E"/>
    <w:rsid w:val="00EF0348"/>
    <w:rsid w:val="00EF1D6B"/>
    <w:rsid w:val="00EF1F9C"/>
    <w:rsid w:val="00EF2034"/>
    <w:rsid w:val="00EF4366"/>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4833"/>
    <w:rsid w:val="00F155CE"/>
    <w:rsid w:val="00F16BF2"/>
    <w:rsid w:val="00F17EAE"/>
    <w:rsid w:val="00F218D4"/>
    <w:rsid w:val="00F2250A"/>
    <w:rsid w:val="00F23F88"/>
    <w:rsid w:val="00F24788"/>
    <w:rsid w:val="00F24A63"/>
    <w:rsid w:val="00F2640F"/>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F05"/>
    <w:rsid w:val="00F4272F"/>
    <w:rsid w:val="00F433BD"/>
    <w:rsid w:val="00F443FC"/>
    <w:rsid w:val="00F44EC5"/>
    <w:rsid w:val="00F47498"/>
    <w:rsid w:val="00F47A0E"/>
    <w:rsid w:val="00F512B2"/>
    <w:rsid w:val="00F5283D"/>
    <w:rsid w:val="00F52ABA"/>
    <w:rsid w:val="00F52BC7"/>
    <w:rsid w:val="00F536A5"/>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58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B6F4E"/>
    <w:rsid w:val="00FC0150"/>
    <w:rsid w:val="00FC03AB"/>
    <w:rsid w:val="00FC22A0"/>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7DF9"/>
    <w:rsid w:val="00FE09F1"/>
    <w:rsid w:val="00FE0B51"/>
    <w:rsid w:val="00FE0B78"/>
    <w:rsid w:val="00FE0ED4"/>
    <w:rsid w:val="00FE1EAB"/>
    <w:rsid w:val="00FE3465"/>
    <w:rsid w:val="00FE5AD0"/>
    <w:rsid w:val="00FE67CF"/>
    <w:rsid w:val="00FE6D20"/>
    <w:rsid w:val="00FE6FB9"/>
    <w:rsid w:val="00FE7549"/>
    <w:rsid w:val="00FE7BCC"/>
    <w:rsid w:val="00FF083A"/>
    <w:rsid w:val="00FF126D"/>
    <w:rsid w:val="00FF171B"/>
    <w:rsid w:val="00FF1857"/>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Char0"/>
    <w:uiPriority w:val="99"/>
    <w:qFormat/>
    <w:pPr>
      <w:jc w:val="center"/>
    </w:pPr>
    <w:rPr>
      <w:b/>
      <w:bCs/>
      <w:sz w:val="20"/>
      <w:szCs w:val="20"/>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uiPriority w:val="99"/>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15"/>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uiPriority w:val="99"/>
    <w:semiHidden/>
    <w:unhideWhenUsed/>
    <w:rsid w:val="00DB0A34"/>
    <w:rPr>
      <w:sz w:val="16"/>
      <w:szCs w:val="16"/>
    </w:rPr>
  </w:style>
  <w:style w:type="paragraph" w:styleId="af2">
    <w:name w:val="annotation text"/>
    <w:basedOn w:val="a"/>
    <w:link w:val="Char4"/>
    <w:uiPriority w:val="99"/>
    <w:semiHidden/>
    <w:unhideWhenUsed/>
    <w:rsid w:val="00DB0A34"/>
    <w:rPr>
      <w:sz w:val="20"/>
      <w:szCs w:val="20"/>
    </w:rPr>
  </w:style>
  <w:style w:type="character" w:customStyle="1" w:styleId="Char4">
    <w:name w:val="批注文字 Char"/>
    <w:basedOn w:val="a0"/>
    <w:link w:val="af2"/>
    <w:uiPriority w:val="99"/>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B10">
    <w:name w:val="B1 (文字)"/>
    <w:locked/>
    <w:rsid w:val="0049294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01083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06197077">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76776179">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518498-A427-46F9-B0DC-E91F2B5D7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1454</Words>
  <Characters>8012</Characters>
  <Application>Microsoft Office Word</Application>
  <DocSecurity>0</DocSecurity>
  <Lines>333</Lines>
  <Paragraphs>249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5</cp:revision>
  <cp:lastPrinted>2007-06-18T22:08:00Z</cp:lastPrinted>
  <dcterms:created xsi:type="dcterms:W3CDTF">2021-11-05T03:56:00Z</dcterms:created>
  <dcterms:modified xsi:type="dcterms:W3CDTF">2021-11-06T02:21:00Z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(3)KS/LtugiJ5kPJ96zAZtaV3M7w5X4Kt3vkYDUhoCt/IbKfaUZNHnx63NI8Opr0MubPvNmQBhc
bUPsvjHUkCyKll4G/+TRtOq5gwEzpXYHsHxI0J653kZpj/Whn6wdWtCm3ewFuWoELnDGpawO
YvQAKiynZnaBZ1PJxmOc5zUUOhnLt7v+aReTSupcOEfv9z+Pesq2f0CwIwl51ThiDfUkEKxg
IPAOZlPxQyMxqFE2uw</vt:lpwstr>
  </property>
  <property fmtid="{D5CDD505-2E9C-101B-9397-08002B2CF9AE}" pid="13" name="_2015_ms_pID_725343_00">
    <vt:lpwstr>_2015_ms_pID_725343</vt:lpwstr>
  </property>
  <property fmtid="{D5CDD505-2E9C-101B-9397-08002B2CF9AE}" pid="14" name="_2015_ms_pID_7253431">
    <vt:lpwstr>2missAjVcJYU3UhSOD6W/Zf6ElMh+etiXOpxPGSve1p7M4tqfonWcw
MWHxeX23Lx2g69wzbFxrVFdJ4IJgox1E4xcr69McmQqkGI/ROiH/qdNvOCTFLLYiq1XuSUA1
vI2s9WQGqR971tPR2Q39rwvIy3S7/wM58sKJaBMy7ToQCCswxy7PJMqRSTMvNcX1Thgftzz/
JzyaPNGO7XeDe/Ui5Q7U3NbNAV2pKKXkm0+E</vt:lpwstr>
  </property>
  <property fmtid="{D5CDD505-2E9C-101B-9397-08002B2CF9AE}" pid="15" name="_2015_ms_pID_7253431_00">
    <vt:lpwstr>_2015_ms_pID_7253431</vt:lpwstr>
  </property>
  <property fmtid="{D5CDD505-2E9C-101B-9397-08002B2CF9AE}" pid="16" name="_2015_ms_pID_7253432">
    <vt:lpwstr>+EhmWFcsjnLFbDVmqAFFAPOisScuvMmgTKEc
PGMBeOl/TY7CSLb8ubS88qCBV+0dpA==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1636161135</vt:lpwstr>
  </property>
</Properties>
</file>