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57EF5" w14:textId="36EBF331" w:rsidR="00E03E1D" w:rsidRPr="00557735" w:rsidRDefault="00E03E1D" w:rsidP="00E03E1D">
      <w:pPr>
        <w:tabs>
          <w:tab w:val="right" w:pos="9216"/>
        </w:tabs>
        <w:jc w:val="left"/>
        <w:rPr>
          <w:rFonts w:cs="Times New Roman"/>
          <w:b/>
          <w:kern w:val="2"/>
          <w:lang w:val="en-GB"/>
        </w:rPr>
      </w:pPr>
      <w:r w:rsidRPr="00557735">
        <w:rPr>
          <w:rFonts w:cs="Times New Roman"/>
          <w:b/>
          <w:kern w:val="2"/>
          <w:lang w:val="en-GB"/>
        </w:rPr>
        <w:t xml:space="preserve">3GPP TSG RAN WG1 </w:t>
      </w:r>
      <w:r w:rsidR="00AD15FF" w:rsidRPr="00557735">
        <w:rPr>
          <w:rFonts w:cs="Times New Roman"/>
          <w:b/>
          <w:kern w:val="2"/>
          <w:lang w:val="en-GB"/>
        </w:rPr>
        <w:t xml:space="preserve">Meeting </w:t>
      </w:r>
      <w:r w:rsidRPr="00557735">
        <w:rPr>
          <w:rFonts w:cs="Times New Roman"/>
          <w:b/>
          <w:kern w:val="2"/>
          <w:lang w:val="en-GB"/>
        </w:rPr>
        <w:t>#10</w:t>
      </w:r>
      <w:r w:rsidR="00643D04">
        <w:rPr>
          <w:rFonts w:cs="Times New Roman"/>
          <w:b/>
          <w:kern w:val="2"/>
          <w:lang w:val="en-GB"/>
        </w:rPr>
        <w:t>7</w:t>
      </w:r>
      <w:r w:rsidRPr="00557735">
        <w:rPr>
          <w:rFonts w:cs="Times New Roman"/>
          <w:b/>
          <w:kern w:val="2"/>
          <w:lang w:val="en-GB"/>
        </w:rPr>
        <w:t>-e</w:t>
      </w:r>
      <w:r w:rsidRPr="00557735">
        <w:rPr>
          <w:rFonts w:cs="Times New Roman"/>
          <w:b/>
          <w:kern w:val="2"/>
          <w:lang w:val="en-GB"/>
        </w:rPr>
        <w:tab/>
      </w:r>
      <w:r w:rsidR="002818E9" w:rsidRPr="002818E9">
        <w:rPr>
          <w:rFonts w:cs="Times New Roman"/>
          <w:b/>
          <w:kern w:val="2"/>
          <w:lang w:val="en-GB"/>
        </w:rPr>
        <w:t>R1-2110843</w:t>
      </w:r>
    </w:p>
    <w:p w14:paraId="44443533" w14:textId="6ED221E9" w:rsidR="00E03E1D" w:rsidRPr="0067142E" w:rsidRDefault="00CF7D8E" w:rsidP="00E03E1D">
      <w:pPr>
        <w:tabs>
          <w:tab w:val="right" w:pos="9216"/>
        </w:tabs>
        <w:spacing w:afterLines="50" w:after="156"/>
        <w:jc w:val="left"/>
        <w:rPr>
          <w:rFonts w:cs="Times New Roman"/>
          <w:b/>
          <w:kern w:val="2"/>
          <w:lang w:val="en-GB"/>
        </w:rPr>
      </w:pPr>
      <w:r>
        <w:rPr>
          <w:rFonts w:cs="Times New Roman"/>
          <w:b/>
          <w:kern w:val="2"/>
        </w:rPr>
        <w:t>e</w:t>
      </w:r>
      <w:r w:rsidR="00E03E1D" w:rsidRPr="0067142E">
        <w:rPr>
          <w:rFonts w:cs="Times New Roman"/>
          <w:b/>
          <w:kern w:val="2"/>
        </w:rPr>
        <w:t>-</w:t>
      </w:r>
      <w:r>
        <w:rPr>
          <w:rFonts w:cs="Times New Roman"/>
          <w:b/>
          <w:kern w:val="2"/>
        </w:rPr>
        <w:t>M</w:t>
      </w:r>
      <w:r w:rsidRPr="0067142E">
        <w:rPr>
          <w:rFonts w:cs="Times New Roman"/>
          <w:b/>
          <w:kern w:val="2"/>
        </w:rPr>
        <w:t>eeting</w:t>
      </w:r>
      <w:r w:rsidR="00E03E1D" w:rsidRPr="0067142E">
        <w:rPr>
          <w:rFonts w:cs="Times New Roman"/>
          <w:b/>
          <w:kern w:val="2"/>
        </w:rPr>
        <w:t xml:space="preserve">, </w:t>
      </w:r>
      <w:r w:rsidR="00643D04">
        <w:rPr>
          <w:rFonts w:cs="Times New Roman"/>
          <w:b/>
          <w:kern w:val="2"/>
        </w:rPr>
        <w:t>November</w:t>
      </w:r>
      <w:r w:rsidR="00904F92" w:rsidRPr="0067142E">
        <w:rPr>
          <w:rFonts w:cs="Times New Roman"/>
          <w:b/>
          <w:kern w:val="2"/>
        </w:rPr>
        <w:t xml:space="preserve"> </w:t>
      </w:r>
      <w:r w:rsidR="00904F92">
        <w:rPr>
          <w:rFonts w:cs="Times New Roman"/>
          <w:b/>
          <w:kern w:val="2"/>
        </w:rPr>
        <w:t>11</w:t>
      </w:r>
      <w:r w:rsidR="00904F92" w:rsidRPr="00AC2719">
        <w:rPr>
          <w:rFonts w:cs="Times New Roman"/>
          <w:b/>
          <w:kern w:val="2"/>
          <w:vertAlign w:val="superscript"/>
        </w:rPr>
        <w:t>th</w:t>
      </w:r>
      <w:r w:rsidR="00904F92">
        <w:rPr>
          <w:rFonts w:cs="Times New Roman"/>
          <w:b/>
          <w:kern w:val="2"/>
        </w:rPr>
        <w:t xml:space="preserve"> –</w:t>
      </w:r>
      <w:r w:rsidR="00904F92" w:rsidRPr="0067142E">
        <w:rPr>
          <w:rFonts w:cs="Times New Roman"/>
          <w:b/>
          <w:kern w:val="2"/>
        </w:rPr>
        <w:t xml:space="preserve"> </w:t>
      </w:r>
      <w:r w:rsidR="00904F92">
        <w:rPr>
          <w:rFonts w:cs="Times New Roman"/>
          <w:b/>
          <w:kern w:val="2"/>
        </w:rPr>
        <w:t>19</w:t>
      </w:r>
      <w:r w:rsidR="00904F92" w:rsidRPr="00AC2719">
        <w:rPr>
          <w:rFonts w:cs="Times New Roman"/>
          <w:b/>
          <w:kern w:val="2"/>
          <w:vertAlign w:val="superscript"/>
        </w:rPr>
        <w:t>th</w:t>
      </w:r>
      <w:r w:rsidR="00E03E1D" w:rsidRPr="0067142E">
        <w:rPr>
          <w:rFonts w:cs="Times New Roman"/>
          <w:b/>
          <w:kern w:val="2"/>
        </w:rPr>
        <w:t>, 202</w:t>
      </w:r>
      <w:r w:rsidR="00581F71" w:rsidRPr="0067142E">
        <w:rPr>
          <w:rFonts w:cs="Times New Roman"/>
          <w:b/>
          <w:kern w:val="2"/>
        </w:rPr>
        <w:t>1</w:t>
      </w:r>
    </w:p>
    <w:p w14:paraId="07B9C836" w14:textId="77777777" w:rsidR="00E03E1D" w:rsidRPr="006B09A2" w:rsidRDefault="00E03E1D" w:rsidP="006B09A2">
      <w:pPr>
        <w:pBdr>
          <w:top w:val="single" w:sz="4" w:space="1" w:color="auto"/>
        </w:pBdr>
        <w:jc w:val="left"/>
        <w:rPr>
          <w:rFonts w:eastAsiaTheme="minorEastAsia" w:cs="Times New Roman"/>
          <w:b/>
          <w:kern w:val="2"/>
          <w:lang w:val="en-GB"/>
        </w:rPr>
      </w:pPr>
    </w:p>
    <w:p w14:paraId="7D427B8E" w14:textId="794D59DA" w:rsidR="00E03E1D" w:rsidRPr="0067142E" w:rsidRDefault="00E03E1D" w:rsidP="00E03E1D">
      <w:pPr>
        <w:ind w:left="1555" w:hanging="1555"/>
        <w:jc w:val="left"/>
        <w:rPr>
          <w:rFonts w:cs="Times New Roman"/>
          <w:b/>
          <w:kern w:val="2"/>
          <w:lang w:val="en-GB"/>
        </w:rPr>
      </w:pPr>
      <w:r w:rsidRPr="0067142E">
        <w:rPr>
          <w:rFonts w:cs="Times New Roman"/>
          <w:b/>
          <w:kern w:val="2"/>
          <w:lang w:val="en-GB"/>
        </w:rPr>
        <w:t>Agenda Item:</w:t>
      </w:r>
      <w:r w:rsidRPr="0067142E">
        <w:rPr>
          <w:rFonts w:cs="Times New Roman"/>
          <w:b/>
          <w:kern w:val="2"/>
          <w:lang w:val="en-GB"/>
        </w:rPr>
        <w:tab/>
      </w:r>
      <w:r w:rsidR="00210A06">
        <w:rPr>
          <w:rFonts w:cs="Times New Roman"/>
          <w:b/>
          <w:kern w:val="2"/>
          <w:lang w:val="en-GB"/>
        </w:rPr>
        <w:t>5</w:t>
      </w:r>
    </w:p>
    <w:p w14:paraId="7A8B02C6" w14:textId="77777777" w:rsidR="00E03E1D" w:rsidRPr="0067142E" w:rsidRDefault="00E03E1D" w:rsidP="00E03E1D">
      <w:pPr>
        <w:ind w:left="1555" w:hanging="1555"/>
        <w:jc w:val="left"/>
        <w:rPr>
          <w:rFonts w:cs="Times New Roman"/>
          <w:b/>
          <w:kern w:val="2"/>
          <w:lang w:val="en-GB"/>
        </w:rPr>
      </w:pPr>
      <w:r w:rsidRPr="0067142E">
        <w:rPr>
          <w:rFonts w:cs="Times New Roman"/>
          <w:b/>
          <w:kern w:val="2"/>
          <w:lang w:val="en-GB"/>
        </w:rPr>
        <w:t>Source:</w:t>
      </w:r>
      <w:r w:rsidRPr="0067142E">
        <w:rPr>
          <w:rFonts w:cs="Times New Roman"/>
          <w:b/>
          <w:kern w:val="2"/>
          <w:lang w:val="en-GB"/>
        </w:rPr>
        <w:tab/>
        <w:t>Huawei, HiSilicon</w:t>
      </w:r>
    </w:p>
    <w:p w14:paraId="41F66070" w14:textId="2C1DF9A4" w:rsidR="00E03E1D" w:rsidRPr="0067142E" w:rsidRDefault="00E03E1D" w:rsidP="00E03E1D">
      <w:pPr>
        <w:ind w:left="1555" w:hanging="1555"/>
        <w:jc w:val="left"/>
        <w:rPr>
          <w:rFonts w:cs="Times New Roman"/>
          <w:b/>
          <w:kern w:val="2"/>
          <w:lang w:val="en-GB"/>
        </w:rPr>
      </w:pPr>
      <w:r w:rsidRPr="0067142E">
        <w:rPr>
          <w:rFonts w:cs="Times New Roman"/>
          <w:b/>
          <w:kern w:val="2"/>
          <w:lang w:val="en-GB"/>
        </w:rPr>
        <w:t>Title:</w:t>
      </w:r>
      <w:r w:rsidRPr="0067142E">
        <w:rPr>
          <w:rFonts w:cs="Times New Roman"/>
          <w:b/>
          <w:kern w:val="2"/>
          <w:lang w:val="en-GB"/>
        </w:rPr>
        <w:tab/>
      </w:r>
      <w:r w:rsidR="00CE4380" w:rsidRPr="00CE4380">
        <w:rPr>
          <w:rFonts w:cs="Times New Roman"/>
          <w:b/>
          <w:kern w:val="2"/>
          <w:lang w:val="en-GB"/>
        </w:rPr>
        <w:t>Views on RAN2 LS for inter-cell BM and multi-TRP in R17</w:t>
      </w:r>
    </w:p>
    <w:p w14:paraId="23DE81EE" w14:textId="77777777" w:rsidR="00E03E1D" w:rsidRPr="0067142E" w:rsidRDefault="00E03E1D" w:rsidP="00E03E1D">
      <w:pPr>
        <w:ind w:left="1555" w:hanging="1555"/>
        <w:jc w:val="left"/>
        <w:rPr>
          <w:rFonts w:cs="Times New Roman"/>
          <w:b/>
          <w:kern w:val="2"/>
          <w:lang w:val="en-GB"/>
        </w:rPr>
      </w:pPr>
      <w:r w:rsidRPr="0067142E">
        <w:rPr>
          <w:rFonts w:cs="Times New Roman"/>
          <w:b/>
          <w:kern w:val="2"/>
          <w:lang w:val="en-GB"/>
        </w:rPr>
        <w:t>Document for:</w:t>
      </w:r>
      <w:r w:rsidRPr="0067142E">
        <w:rPr>
          <w:rFonts w:cs="Times New Roman"/>
          <w:b/>
          <w:kern w:val="2"/>
          <w:lang w:val="en-GB"/>
        </w:rPr>
        <w:tab/>
        <w:t>Discussion and Decision</w:t>
      </w:r>
    </w:p>
    <w:p w14:paraId="2A2B47C0" w14:textId="77777777" w:rsidR="00E03E1D" w:rsidRPr="0067142E" w:rsidRDefault="00E03E1D" w:rsidP="00E03E1D">
      <w:pPr>
        <w:pBdr>
          <w:bottom w:val="single" w:sz="4" w:space="1" w:color="auto"/>
        </w:pBdr>
        <w:jc w:val="left"/>
        <w:rPr>
          <w:rFonts w:cs="Times New Roman"/>
          <w:b/>
          <w:kern w:val="2"/>
          <w:lang w:val="en-GB"/>
        </w:rPr>
      </w:pPr>
    </w:p>
    <w:p w14:paraId="596C64BE" w14:textId="77777777" w:rsidR="00E03E1D" w:rsidRPr="0067142E" w:rsidRDefault="00E03E1D" w:rsidP="00E03E1D">
      <w:pPr>
        <w:pStyle w:val="Heading1"/>
        <w:rPr>
          <w:szCs w:val="20"/>
          <w:lang w:eastAsia="zh-CN"/>
        </w:rPr>
      </w:pPr>
      <w:r w:rsidRPr="0067142E">
        <w:rPr>
          <w:szCs w:val="20"/>
          <w:lang w:eastAsia="zh-CN"/>
        </w:rPr>
        <w:t>Introduction</w:t>
      </w:r>
    </w:p>
    <w:p w14:paraId="463FF7FA" w14:textId="3DB72668" w:rsidR="00111149" w:rsidRDefault="000740D4" w:rsidP="00E03E1D">
      <w:pPr>
        <w:rPr>
          <w:rFonts w:cs="Times New Roman"/>
          <w:kern w:val="2"/>
          <w:lang w:val="en-GB"/>
        </w:rPr>
      </w:pPr>
      <w:r>
        <w:rPr>
          <w:rFonts w:cs="Times New Roman"/>
          <w:kern w:val="2"/>
          <w:lang w:val="en-GB"/>
        </w:rPr>
        <w:t>A</w:t>
      </w:r>
      <w:r w:rsidR="00DE04E5">
        <w:rPr>
          <w:rFonts w:cs="Times New Roman"/>
          <w:kern w:val="2"/>
          <w:lang w:val="en-GB"/>
        </w:rPr>
        <w:t>n</w:t>
      </w:r>
      <w:r w:rsidR="0093076F">
        <w:rPr>
          <w:rFonts w:cs="Times New Roman"/>
          <w:kern w:val="2"/>
          <w:lang w:val="en-GB"/>
        </w:rPr>
        <w:t xml:space="preserve"> LS </w:t>
      </w:r>
      <w:r w:rsidR="00CE4380">
        <w:rPr>
          <w:rFonts w:cs="Times New Roman"/>
          <w:kern w:val="2"/>
          <w:lang w:val="en-GB"/>
        </w:rPr>
        <w:t>was</w:t>
      </w:r>
      <w:r w:rsidR="0093076F">
        <w:rPr>
          <w:rFonts w:cs="Times New Roman"/>
          <w:kern w:val="2"/>
          <w:lang w:val="en-GB"/>
        </w:rPr>
        <w:t xml:space="preserve"> received from </w:t>
      </w:r>
      <w:r w:rsidR="00210A06">
        <w:rPr>
          <w:rFonts w:cs="Times New Roman"/>
          <w:kern w:val="2"/>
          <w:lang w:val="en-GB"/>
        </w:rPr>
        <w:t>RAN</w:t>
      </w:r>
      <w:r w:rsidR="0093076F">
        <w:rPr>
          <w:rFonts w:cs="Times New Roman"/>
          <w:kern w:val="2"/>
          <w:lang w:val="en-GB"/>
        </w:rPr>
        <w:t>2</w:t>
      </w:r>
      <w:r w:rsidR="00210A06">
        <w:rPr>
          <w:rFonts w:cs="Times New Roman"/>
          <w:kern w:val="2"/>
          <w:lang w:val="en-GB"/>
        </w:rPr>
        <w:t xml:space="preserve"> asking questions on </w:t>
      </w:r>
      <w:r w:rsidR="0093076F" w:rsidRPr="0093076F">
        <w:rPr>
          <w:rFonts w:cs="Times New Roman"/>
          <w:kern w:val="2"/>
          <w:lang w:val="en-GB"/>
        </w:rPr>
        <w:t>inter-cell beam management and multi-TRP</w:t>
      </w:r>
      <w:r w:rsidR="00210A06">
        <w:rPr>
          <w:rFonts w:cs="Times New Roman"/>
          <w:kern w:val="2"/>
          <w:lang w:val="en-GB"/>
        </w:rPr>
        <w:t xml:space="preserve"> </w:t>
      </w:r>
      <w:r w:rsidR="009349F7">
        <w:rPr>
          <w:rFonts w:cs="Times New Roman"/>
          <w:kern w:val="2"/>
          <w:lang w:val="en-GB"/>
        </w:rPr>
        <w:fldChar w:fldCharType="begin"/>
      </w:r>
      <w:r w:rsidR="009349F7">
        <w:rPr>
          <w:rFonts w:cs="Times New Roman"/>
          <w:kern w:val="2"/>
          <w:lang w:val="en-GB"/>
        </w:rPr>
        <w:instrText xml:space="preserve"> REF _Ref86421624 \r \h </w:instrText>
      </w:r>
      <w:r w:rsidR="009349F7">
        <w:rPr>
          <w:rFonts w:cs="Times New Roman"/>
          <w:kern w:val="2"/>
          <w:lang w:val="en-GB"/>
        </w:rPr>
      </w:r>
      <w:r w:rsidR="009349F7">
        <w:rPr>
          <w:rFonts w:cs="Times New Roman"/>
          <w:kern w:val="2"/>
          <w:lang w:val="en-GB"/>
        </w:rPr>
        <w:fldChar w:fldCharType="separate"/>
      </w:r>
      <w:r w:rsidR="009349F7">
        <w:rPr>
          <w:rFonts w:cs="Times New Roman"/>
          <w:kern w:val="2"/>
          <w:lang w:val="en-GB"/>
        </w:rPr>
        <w:t>[1]</w:t>
      </w:r>
      <w:r w:rsidR="009349F7">
        <w:rPr>
          <w:rFonts w:cs="Times New Roman"/>
          <w:kern w:val="2"/>
          <w:lang w:val="en-GB"/>
        </w:rPr>
        <w:fldChar w:fldCharType="end"/>
      </w:r>
      <w:r w:rsidR="00CE4380">
        <w:rPr>
          <w:rFonts w:cs="Times New Roman"/>
          <w:kern w:val="2"/>
          <w:lang w:val="en-GB"/>
        </w:rPr>
        <w:t xml:space="preserve"> and a reply LS was sent an</w:t>
      </w:r>
      <w:r w:rsidR="009349F7">
        <w:rPr>
          <w:rFonts w:cs="Times New Roman"/>
          <w:kern w:val="2"/>
          <w:lang w:val="en-GB"/>
        </w:rPr>
        <w:t xml:space="preserve">swering some of the questions in </w:t>
      </w:r>
      <w:r w:rsidR="009349F7">
        <w:rPr>
          <w:rFonts w:cs="Times New Roman"/>
          <w:kern w:val="2"/>
          <w:lang w:val="en-GB"/>
        </w:rPr>
        <w:fldChar w:fldCharType="begin"/>
      </w:r>
      <w:r w:rsidR="009349F7">
        <w:rPr>
          <w:rFonts w:cs="Times New Roman"/>
          <w:kern w:val="2"/>
          <w:lang w:val="en-GB"/>
        </w:rPr>
        <w:instrText xml:space="preserve"> REF _Ref86421638 \r \h </w:instrText>
      </w:r>
      <w:r w:rsidR="009349F7">
        <w:rPr>
          <w:rFonts w:cs="Times New Roman"/>
          <w:kern w:val="2"/>
          <w:lang w:val="en-GB"/>
        </w:rPr>
      </w:r>
      <w:r w:rsidR="009349F7">
        <w:rPr>
          <w:rFonts w:cs="Times New Roman"/>
          <w:kern w:val="2"/>
          <w:lang w:val="en-GB"/>
        </w:rPr>
        <w:fldChar w:fldCharType="separate"/>
      </w:r>
      <w:r w:rsidR="009349F7">
        <w:rPr>
          <w:rFonts w:cs="Times New Roman"/>
          <w:kern w:val="2"/>
          <w:lang w:val="en-GB"/>
        </w:rPr>
        <w:t>[2]</w:t>
      </w:r>
      <w:r w:rsidR="009349F7">
        <w:rPr>
          <w:rFonts w:cs="Times New Roman"/>
          <w:kern w:val="2"/>
          <w:lang w:val="en-GB"/>
        </w:rPr>
        <w:fldChar w:fldCharType="end"/>
      </w:r>
      <w:r w:rsidR="00210A06">
        <w:rPr>
          <w:rFonts w:cs="Times New Roman"/>
          <w:kern w:val="2"/>
          <w:lang w:val="en-GB"/>
        </w:rPr>
        <w:t xml:space="preserve">. </w:t>
      </w:r>
      <w:r w:rsidR="00CE4380">
        <w:rPr>
          <w:rFonts w:cs="Times New Roman"/>
          <w:kern w:val="2"/>
          <w:lang w:val="en-GB"/>
        </w:rPr>
        <w:t>Still, there are several questions that RAN1 did not answer, and in</w:t>
      </w:r>
      <w:r w:rsidR="00E03E1D" w:rsidRPr="0067142E">
        <w:rPr>
          <w:rFonts w:cs="Times New Roman"/>
          <w:kern w:val="2"/>
          <w:lang w:val="en-GB"/>
        </w:rPr>
        <w:t xml:space="preserve"> this paper, we provide our views</w:t>
      </w:r>
      <w:r w:rsidR="0093076F">
        <w:rPr>
          <w:rFonts w:cs="Times New Roman"/>
          <w:kern w:val="2"/>
          <w:lang w:val="en-GB"/>
        </w:rPr>
        <w:t xml:space="preserve"> on the</w:t>
      </w:r>
      <w:r w:rsidR="00CE4380">
        <w:rPr>
          <w:rFonts w:cs="Times New Roman"/>
          <w:kern w:val="2"/>
          <w:lang w:val="en-GB"/>
        </w:rPr>
        <w:t>se</w:t>
      </w:r>
      <w:r w:rsidR="0093076F">
        <w:rPr>
          <w:rFonts w:cs="Times New Roman"/>
          <w:kern w:val="2"/>
          <w:lang w:val="en-GB"/>
        </w:rPr>
        <w:t xml:space="preserve"> questions</w:t>
      </w:r>
      <w:r w:rsidR="00210A06">
        <w:rPr>
          <w:rFonts w:cs="Times New Roman"/>
          <w:kern w:val="2"/>
          <w:lang w:val="en-GB"/>
        </w:rPr>
        <w:t>.</w:t>
      </w:r>
    </w:p>
    <w:p w14:paraId="200C169E" w14:textId="77777777" w:rsidR="00111149" w:rsidRDefault="00111149" w:rsidP="00E03E1D">
      <w:pPr>
        <w:rPr>
          <w:rFonts w:cs="Times New Roman"/>
          <w:kern w:val="2"/>
          <w:lang w:val="en-GB"/>
        </w:rPr>
      </w:pPr>
    </w:p>
    <w:p w14:paraId="49F98BD0" w14:textId="1190BD71" w:rsidR="00111149" w:rsidRDefault="00AF3BEE" w:rsidP="00111149">
      <w:pPr>
        <w:pStyle w:val="Heading1"/>
        <w:rPr>
          <w:szCs w:val="20"/>
          <w:lang w:eastAsia="zh-CN"/>
        </w:rPr>
      </w:pPr>
      <w:r>
        <w:rPr>
          <w:szCs w:val="20"/>
          <w:lang w:eastAsia="zh-CN"/>
        </w:rPr>
        <w:t>Views</w:t>
      </w:r>
      <w:r w:rsidR="00215062">
        <w:rPr>
          <w:szCs w:val="20"/>
          <w:lang w:eastAsia="zh-CN"/>
        </w:rPr>
        <w:t xml:space="preserve"> </w:t>
      </w:r>
      <w:r w:rsidR="00A95D47">
        <w:rPr>
          <w:szCs w:val="20"/>
          <w:lang w:eastAsia="zh-CN"/>
        </w:rPr>
        <w:t>on</w:t>
      </w:r>
      <w:r w:rsidR="00215062">
        <w:rPr>
          <w:szCs w:val="20"/>
          <w:lang w:eastAsia="zh-CN"/>
        </w:rPr>
        <w:t xml:space="preserve"> Questions</w:t>
      </w:r>
    </w:p>
    <w:p w14:paraId="14A47345" w14:textId="75015F40" w:rsidR="00A95D47" w:rsidRDefault="00A95D47" w:rsidP="00A95D47">
      <w:pPr>
        <w:rPr>
          <w:rFonts w:eastAsiaTheme="minorEastAsia"/>
        </w:rPr>
      </w:pPr>
      <w:r>
        <w:rPr>
          <w:rFonts w:eastAsiaTheme="minorEastAsia"/>
        </w:rPr>
        <w:t xml:space="preserve">We provided our views on </w:t>
      </w:r>
      <w:r w:rsidR="009349F7">
        <w:rPr>
          <w:rFonts w:eastAsiaTheme="minorEastAsia"/>
        </w:rPr>
        <w:t xml:space="preserve">unanswered </w:t>
      </w:r>
      <w:r>
        <w:rPr>
          <w:rFonts w:eastAsiaTheme="minorEastAsia"/>
        </w:rPr>
        <w:t xml:space="preserve">questions from RAN2 one-by-one. </w:t>
      </w:r>
    </w:p>
    <w:p w14:paraId="386ECCF9" w14:textId="77777777" w:rsidR="00A95D47" w:rsidRPr="00A95D47" w:rsidRDefault="00A95D47" w:rsidP="00A95D47">
      <w:pPr>
        <w:rPr>
          <w:rFonts w:eastAsiaTheme="minorEastAsia"/>
        </w:rPr>
      </w:pPr>
    </w:p>
    <w:tbl>
      <w:tblPr>
        <w:tblStyle w:val="TableGrid"/>
        <w:tblW w:w="0" w:type="auto"/>
        <w:tblLook w:val="04A0" w:firstRow="1" w:lastRow="0" w:firstColumn="1" w:lastColumn="0" w:noHBand="0" w:noVBand="1"/>
      </w:tblPr>
      <w:tblGrid>
        <w:gridCol w:w="9016"/>
      </w:tblGrid>
      <w:tr w:rsidR="0075589C" w14:paraId="6B6EC9F7" w14:textId="77777777" w:rsidTr="0075589C">
        <w:tc>
          <w:tcPr>
            <w:tcW w:w="9016" w:type="dxa"/>
          </w:tcPr>
          <w:p w14:paraId="64A030C4" w14:textId="5E499BEE" w:rsidR="0075589C" w:rsidRDefault="00661545" w:rsidP="00B46DD8">
            <w:pPr>
              <w:numPr>
                <w:ilvl w:val="1"/>
                <w:numId w:val="4"/>
              </w:numPr>
              <w:tabs>
                <w:tab w:val="left" w:pos="1622"/>
              </w:tabs>
              <w:ind w:left="454"/>
              <w:jc w:val="left"/>
              <w:rPr>
                <w:rFonts w:eastAsia="MS Mincho" w:cs="Times New Roman"/>
                <w:sz w:val="20"/>
                <w:szCs w:val="24"/>
                <w:lang w:val="en-GB" w:eastAsia="en-GB"/>
              </w:rPr>
            </w:pPr>
            <w:r w:rsidRPr="00C46F95">
              <w:rPr>
                <w:rFonts w:eastAsia="MS Mincho" w:cs="Times New Roman"/>
                <w:b/>
                <w:sz w:val="20"/>
                <w:szCs w:val="24"/>
                <w:lang w:val="en-GB" w:eastAsia="en-GB"/>
              </w:rPr>
              <w:t>Question from RAN2:</w:t>
            </w:r>
            <w:r>
              <w:rPr>
                <w:rFonts w:eastAsia="MS Mincho" w:cs="Times New Roman"/>
                <w:sz w:val="20"/>
                <w:szCs w:val="24"/>
                <w:lang w:val="en-GB" w:eastAsia="en-GB"/>
              </w:rPr>
              <w:t xml:space="preserve"> 2.</w:t>
            </w:r>
            <w:r w:rsidR="0075589C" w:rsidRPr="0075589C">
              <w:rPr>
                <w:rFonts w:eastAsia="MS Mincho" w:cs="Times New Roman"/>
                <w:sz w:val="20"/>
                <w:szCs w:val="24"/>
                <w:lang w:val="en-GB" w:eastAsia="en-GB"/>
              </w:rPr>
              <w:t xml:space="preserve">b) </w:t>
            </w:r>
            <w:r w:rsidR="0075589C" w:rsidRPr="00C46F95">
              <w:rPr>
                <w:rFonts w:eastAsia="MS Mincho" w:cs="Times New Roman"/>
                <w:bCs/>
                <w:sz w:val="20"/>
                <w:szCs w:val="24"/>
                <w:lang w:val="en-GB" w:eastAsia="en-GB"/>
              </w:rPr>
              <w:t>System information and short message (e.g. paging):</w:t>
            </w:r>
            <w:r w:rsidR="0075589C" w:rsidRPr="0075589C">
              <w:rPr>
                <w:rFonts w:eastAsia="MS Mincho" w:cs="Times New Roman"/>
                <w:sz w:val="20"/>
                <w:szCs w:val="24"/>
                <w:lang w:val="en-GB" w:eastAsia="en-GB"/>
              </w:rPr>
              <w:t xml:space="preserve"> If UE is receiving DL data from </w:t>
            </w:r>
            <w:r w:rsidR="0075589C" w:rsidRPr="0075589C">
              <w:rPr>
                <w:rFonts w:eastAsia="MS Mincho" w:cs="Times New Roman"/>
                <w:i/>
                <w:iCs/>
                <w:sz w:val="20"/>
                <w:szCs w:val="24"/>
                <w:lang w:val="en-GB" w:eastAsia="en-GB"/>
              </w:rPr>
              <w:t>TRP with different PCI</w:t>
            </w:r>
            <w:r w:rsidR="0075589C" w:rsidRPr="0075589C">
              <w:rPr>
                <w:rFonts w:eastAsia="MS Mincho" w:cs="Times New Roman"/>
                <w:sz w:val="20"/>
                <w:szCs w:val="24"/>
                <w:lang w:val="en-GB" w:eastAsia="en-GB"/>
              </w:rPr>
              <w:t xml:space="preserve"> on dedicated channels, is the UE still able to receive short message (e.g. paging) and system information from </w:t>
            </w:r>
            <w:r w:rsidR="0075589C" w:rsidRPr="0075589C">
              <w:rPr>
                <w:rFonts w:eastAsia="MS Mincho" w:cs="Times New Roman"/>
                <w:i/>
                <w:iCs/>
                <w:sz w:val="20"/>
                <w:szCs w:val="24"/>
                <w:lang w:val="en-GB" w:eastAsia="en-GB"/>
              </w:rPr>
              <w:t>serving cell TRP</w:t>
            </w:r>
            <w:r w:rsidR="0075589C" w:rsidRPr="0075589C">
              <w:rPr>
                <w:rFonts w:eastAsia="MS Mincho" w:cs="Times New Roman"/>
                <w:sz w:val="20"/>
                <w:szCs w:val="24"/>
                <w:lang w:val="en-GB" w:eastAsia="en-GB"/>
              </w:rPr>
              <w:t xml:space="preserve"> at the same time?</w:t>
            </w:r>
          </w:p>
          <w:p w14:paraId="50B01163" w14:textId="4A0D7BC8" w:rsidR="009349F7" w:rsidRPr="00661545" w:rsidRDefault="009349F7" w:rsidP="00661545">
            <w:pPr>
              <w:tabs>
                <w:tab w:val="left" w:pos="1622"/>
              </w:tabs>
              <w:ind w:left="454"/>
              <w:jc w:val="left"/>
              <w:rPr>
                <w:rFonts w:eastAsia="MS Mincho" w:cs="Times New Roman"/>
                <w:sz w:val="20"/>
                <w:szCs w:val="24"/>
                <w:lang w:val="en-GB" w:eastAsia="en-GB"/>
              </w:rPr>
            </w:pPr>
            <w:r w:rsidRPr="0073396D">
              <w:rPr>
                <w:rFonts w:eastAsia="MS Mincho" w:cs="Times New Roman"/>
                <w:b/>
                <w:sz w:val="20"/>
                <w:szCs w:val="24"/>
                <w:lang w:val="en-GB" w:eastAsia="en-GB"/>
              </w:rPr>
              <w:t xml:space="preserve">Previous answer in </w:t>
            </w:r>
            <w:r w:rsidRPr="0073396D">
              <w:rPr>
                <w:rFonts w:eastAsia="MS Mincho" w:cs="Times New Roman"/>
                <w:b/>
                <w:sz w:val="20"/>
                <w:szCs w:val="24"/>
                <w:lang w:val="en-GB" w:eastAsia="en-GB"/>
              </w:rPr>
              <w:fldChar w:fldCharType="begin"/>
            </w:r>
            <w:r w:rsidRPr="0073396D">
              <w:rPr>
                <w:rFonts w:eastAsia="MS Mincho" w:cs="Times New Roman"/>
                <w:b/>
                <w:sz w:val="20"/>
                <w:szCs w:val="24"/>
                <w:lang w:val="en-GB" w:eastAsia="en-GB"/>
              </w:rPr>
              <w:instrText xml:space="preserve"> REF _Ref86421638 \r \h </w:instrText>
            </w:r>
            <w:r w:rsidR="00393DE6" w:rsidRPr="0073396D">
              <w:rPr>
                <w:rFonts w:eastAsia="MS Mincho" w:cs="Times New Roman"/>
                <w:b/>
                <w:sz w:val="20"/>
                <w:szCs w:val="24"/>
                <w:lang w:val="en-GB" w:eastAsia="en-GB"/>
              </w:rPr>
              <w:instrText xml:space="preserve"> \* MERGEFORMAT </w:instrText>
            </w:r>
            <w:r w:rsidRPr="0073396D">
              <w:rPr>
                <w:rFonts w:eastAsia="MS Mincho" w:cs="Times New Roman"/>
                <w:b/>
                <w:sz w:val="20"/>
                <w:szCs w:val="24"/>
                <w:lang w:val="en-GB" w:eastAsia="en-GB"/>
              </w:rPr>
            </w:r>
            <w:r w:rsidRPr="0073396D">
              <w:rPr>
                <w:rFonts w:eastAsia="MS Mincho" w:cs="Times New Roman"/>
                <w:b/>
                <w:sz w:val="20"/>
                <w:szCs w:val="24"/>
                <w:lang w:val="en-GB" w:eastAsia="en-GB"/>
              </w:rPr>
              <w:fldChar w:fldCharType="separate"/>
            </w:r>
            <w:r w:rsidRPr="0073396D">
              <w:rPr>
                <w:rFonts w:eastAsia="MS Mincho" w:cs="Times New Roman"/>
                <w:b/>
                <w:sz w:val="20"/>
                <w:szCs w:val="24"/>
                <w:lang w:val="en-GB" w:eastAsia="en-GB"/>
              </w:rPr>
              <w:t>[2]</w:t>
            </w:r>
            <w:r w:rsidRPr="0073396D">
              <w:rPr>
                <w:rFonts w:eastAsia="MS Mincho" w:cs="Times New Roman"/>
                <w:b/>
                <w:sz w:val="20"/>
                <w:szCs w:val="24"/>
                <w:lang w:val="en-GB" w:eastAsia="en-GB"/>
              </w:rPr>
              <w:fldChar w:fldCharType="end"/>
            </w:r>
            <w:r w:rsidRPr="0073396D">
              <w:rPr>
                <w:rFonts w:eastAsia="MS Mincho" w:cs="Times New Roman"/>
                <w:b/>
                <w:sz w:val="20"/>
                <w:szCs w:val="24"/>
                <w:lang w:val="en-GB" w:eastAsia="en-GB"/>
              </w:rPr>
              <w:t>:</w:t>
            </w:r>
            <w:r w:rsidRPr="00661545">
              <w:rPr>
                <w:rFonts w:eastAsia="MS Mincho" w:cs="Times New Roman"/>
                <w:sz w:val="20"/>
                <w:szCs w:val="24"/>
                <w:lang w:val="en-GB" w:eastAsia="en-GB"/>
              </w:rPr>
              <w:t xml:space="preserve"> The system information for inter-cell beam management can be only received from the serving cell TRP. With respect to the paging/short messages for inter-cell beam management, RAN1 is currently discussing this issue.</w:t>
            </w:r>
          </w:p>
          <w:p w14:paraId="0D97D59D" w14:textId="77777777" w:rsidR="009349F7" w:rsidRDefault="009349F7" w:rsidP="009349F7">
            <w:pPr>
              <w:tabs>
                <w:tab w:val="left" w:pos="1622"/>
              </w:tabs>
              <w:jc w:val="left"/>
              <w:rPr>
                <w:rFonts w:eastAsia="MS Mincho" w:cs="Times New Roman"/>
                <w:sz w:val="20"/>
                <w:szCs w:val="24"/>
                <w:lang w:val="en-GB" w:eastAsia="en-GB"/>
              </w:rPr>
            </w:pPr>
          </w:p>
          <w:p w14:paraId="4233156C" w14:textId="464780FA" w:rsidR="00802E95" w:rsidRDefault="00661545" w:rsidP="00802E95">
            <w:pPr>
              <w:tabs>
                <w:tab w:val="left" w:pos="1622"/>
              </w:tabs>
              <w:ind w:left="454"/>
              <w:jc w:val="left"/>
              <w:rPr>
                <w:rFonts w:eastAsia="MS Mincho" w:cs="Times New Roman"/>
                <w:sz w:val="20"/>
                <w:szCs w:val="24"/>
                <w:lang w:val="en-GB" w:eastAsia="en-GB"/>
              </w:rPr>
            </w:pPr>
            <w:r w:rsidRPr="0073396D">
              <w:rPr>
                <w:rFonts w:eastAsia="MS Mincho" w:cs="Times New Roman"/>
                <w:b/>
                <w:sz w:val="20"/>
                <w:szCs w:val="24"/>
                <w:lang w:val="en-GB" w:eastAsia="en-GB"/>
              </w:rPr>
              <w:t>Additional v</w:t>
            </w:r>
            <w:r w:rsidR="00DE7E21" w:rsidRPr="0073396D">
              <w:rPr>
                <w:rFonts w:eastAsia="MS Mincho" w:cs="Times New Roman"/>
                <w:b/>
                <w:sz w:val="20"/>
                <w:szCs w:val="24"/>
                <w:lang w:val="en-GB" w:eastAsia="en-GB"/>
              </w:rPr>
              <w:t>iews:</w:t>
            </w:r>
            <w:r w:rsidR="00DE7E21" w:rsidRPr="00661545">
              <w:rPr>
                <w:rFonts w:eastAsia="MS Mincho" w:cs="Times New Roman"/>
                <w:sz w:val="20"/>
                <w:szCs w:val="24"/>
                <w:lang w:val="en-GB" w:eastAsia="en-GB"/>
              </w:rPr>
              <w:t xml:space="preserve"> </w:t>
            </w:r>
            <w:r w:rsidR="00393DE6" w:rsidRPr="00661545">
              <w:rPr>
                <w:rFonts w:eastAsia="MS Mincho" w:cs="Times New Roman"/>
                <w:sz w:val="20"/>
                <w:szCs w:val="24"/>
                <w:lang w:val="en-GB" w:eastAsia="en-GB"/>
              </w:rPr>
              <w:t xml:space="preserve">How UE receives broadcasted system information </w:t>
            </w:r>
            <w:r w:rsidRPr="00661545">
              <w:rPr>
                <w:rFonts w:eastAsia="MS Mincho" w:cs="Times New Roman"/>
                <w:sz w:val="20"/>
                <w:szCs w:val="24"/>
                <w:lang w:val="en-GB" w:eastAsia="en-GB"/>
              </w:rPr>
              <w:t>from serving cell TRP is up to UE implementation. For paging/short messages, RAN1 discussed three possibilities</w:t>
            </w:r>
            <w:r w:rsidR="00802E95">
              <w:rPr>
                <w:rFonts w:eastAsia="MS Mincho" w:cs="Times New Roman"/>
                <w:sz w:val="20"/>
                <w:szCs w:val="24"/>
                <w:lang w:val="en-GB" w:eastAsia="en-GB"/>
              </w:rPr>
              <w:t xml:space="preserve"> under Issue 2.3</w:t>
            </w:r>
            <w:r w:rsidRPr="00661545">
              <w:rPr>
                <w:rFonts w:eastAsia="MS Mincho" w:cs="Times New Roman"/>
                <w:sz w:val="20"/>
                <w:szCs w:val="24"/>
                <w:lang w:val="en-GB" w:eastAsia="en-GB"/>
              </w:rPr>
              <w:t xml:space="preserve"> in </w:t>
            </w:r>
            <w:r w:rsidR="00802E95">
              <w:rPr>
                <w:rFonts w:eastAsia="MS Mincho" w:cs="Times New Roman"/>
                <w:sz w:val="20"/>
                <w:szCs w:val="24"/>
                <w:lang w:val="en-GB" w:eastAsia="en-GB"/>
              </w:rPr>
              <w:fldChar w:fldCharType="begin"/>
            </w:r>
            <w:r w:rsidR="00802E95">
              <w:rPr>
                <w:rFonts w:eastAsia="MS Mincho" w:cs="Times New Roman"/>
                <w:sz w:val="20"/>
                <w:szCs w:val="24"/>
                <w:lang w:val="en-GB" w:eastAsia="en-GB"/>
              </w:rPr>
              <w:instrText xml:space="preserve"> REF _Ref86423215 \r \h </w:instrText>
            </w:r>
            <w:r w:rsidR="00802E95">
              <w:rPr>
                <w:rFonts w:eastAsia="MS Mincho" w:cs="Times New Roman"/>
                <w:sz w:val="20"/>
                <w:szCs w:val="24"/>
                <w:lang w:val="en-GB" w:eastAsia="en-GB"/>
              </w:rPr>
            </w:r>
            <w:r w:rsidR="00802E95">
              <w:rPr>
                <w:rFonts w:eastAsia="MS Mincho" w:cs="Times New Roman"/>
                <w:sz w:val="20"/>
                <w:szCs w:val="24"/>
                <w:lang w:val="en-GB" w:eastAsia="en-GB"/>
              </w:rPr>
              <w:fldChar w:fldCharType="separate"/>
            </w:r>
            <w:r w:rsidR="00802E95">
              <w:rPr>
                <w:rFonts w:eastAsia="MS Mincho" w:cs="Times New Roman"/>
                <w:sz w:val="20"/>
                <w:szCs w:val="24"/>
                <w:lang w:val="en-GB" w:eastAsia="en-GB"/>
              </w:rPr>
              <w:t>[3]</w:t>
            </w:r>
            <w:r w:rsidR="00802E95">
              <w:rPr>
                <w:rFonts w:eastAsia="MS Mincho" w:cs="Times New Roman"/>
                <w:sz w:val="20"/>
                <w:szCs w:val="24"/>
                <w:lang w:val="en-GB" w:eastAsia="en-GB"/>
              </w:rPr>
              <w:fldChar w:fldCharType="end"/>
            </w:r>
            <w:r w:rsidR="00802E95">
              <w:rPr>
                <w:rFonts w:eastAsia="MS Mincho" w:cs="Times New Roman"/>
                <w:sz w:val="20"/>
                <w:szCs w:val="24"/>
                <w:lang w:val="en-GB" w:eastAsia="en-GB"/>
              </w:rPr>
              <w:t>.</w:t>
            </w:r>
            <w:r w:rsidR="0073396D">
              <w:rPr>
                <w:rFonts w:eastAsia="MS Mincho" w:cs="Times New Roman"/>
                <w:sz w:val="20"/>
                <w:szCs w:val="24"/>
                <w:lang w:val="en-GB" w:eastAsia="en-GB"/>
              </w:rPr>
              <w:t xml:space="preserve"> </w:t>
            </w:r>
            <w:r w:rsidR="004D0514">
              <w:rPr>
                <w:rFonts w:eastAsia="MS Mincho" w:cs="Times New Roman"/>
                <w:sz w:val="20"/>
                <w:szCs w:val="24"/>
                <w:lang w:val="en-GB" w:eastAsia="en-GB"/>
              </w:rPr>
              <w:t>Given that the design is targeting at CONNECTED mode, w</w:t>
            </w:r>
            <w:r w:rsidR="0073396D">
              <w:rPr>
                <w:rFonts w:eastAsia="MS Mincho" w:cs="Times New Roman"/>
                <w:sz w:val="20"/>
                <w:szCs w:val="24"/>
                <w:lang w:val="en-GB" w:eastAsia="en-GB"/>
              </w:rPr>
              <w:t xml:space="preserve">e prefer </w:t>
            </w:r>
            <w:r w:rsidR="004D0514">
              <w:rPr>
                <w:rFonts w:eastAsia="MS Mincho" w:cs="Times New Roman"/>
                <w:sz w:val="20"/>
                <w:szCs w:val="24"/>
                <w:lang w:val="en-GB" w:eastAsia="en-GB"/>
              </w:rPr>
              <w:t xml:space="preserve">that the </w:t>
            </w:r>
            <w:r w:rsidR="0073396D">
              <w:rPr>
                <w:rFonts w:eastAsia="MS Mincho" w:cs="Times New Roman"/>
                <w:sz w:val="20"/>
                <w:szCs w:val="24"/>
                <w:lang w:val="en-GB" w:eastAsia="en-GB"/>
              </w:rPr>
              <w:t xml:space="preserve">UE monitors paging </w:t>
            </w:r>
            <w:r w:rsidR="004D0514">
              <w:rPr>
                <w:rFonts w:eastAsia="MS Mincho" w:cs="Times New Roman"/>
                <w:sz w:val="20"/>
                <w:szCs w:val="24"/>
                <w:lang w:val="en-GB" w:eastAsia="en-GB"/>
              </w:rPr>
              <w:t>following the</w:t>
            </w:r>
            <w:r w:rsidR="0073396D">
              <w:rPr>
                <w:rFonts w:eastAsia="MS Mincho" w:cs="Times New Roman"/>
                <w:sz w:val="20"/>
                <w:szCs w:val="24"/>
                <w:lang w:val="en-GB" w:eastAsia="en-GB"/>
              </w:rPr>
              <w:t xml:space="preserve"> TCI state associated with PCI different from the serving cell</w:t>
            </w:r>
            <w:r w:rsidR="004D0514">
              <w:rPr>
                <w:rFonts w:eastAsia="MS Mincho" w:cs="Times New Roman"/>
                <w:sz w:val="20"/>
                <w:szCs w:val="24"/>
                <w:lang w:val="en-GB" w:eastAsia="en-GB"/>
              </w:rPr>
              <w:t>, i.e., over the beam pair that is actively maintained by the UE. So</w:t>
            </w:r>
            <w:r w:rsidR="0073396D">
              <w:rPr>
                <w:rFonts w:eastAsia="MS Mincho" w:cs="Times New Roman"/>
                <w:sz w:val="20"/>
                <w:szCs w:val="24"/>
                <w:lang w:val="en-GB" w:eastAsia="en-GB"/>
              </w:rPr>
              <w:t xml:space="preserve"> we support both Alt-1 and Alt-2 below. </w:t>
            </w:r>
            <w:r w:rsidR="004D0514">
              <w:rPr>
                <w:rFonts w:eastAsia="MS Mincho" w:cs="Times New Roman"/>
                <w:sz w:val="20"/>
                <w:szCs w:val="24"/>
                <w:lang w:val="en-GB" w:eastAsia="en-GB"/>
              </w:rPr>
              <w:t>To cover the cases with both MAC-CE and DCI based TCI indication, we suggest the revisions b</w:t>
            </w:r>
            <w:r w:rsidR="00722101">
              <w:rPr>
                <w:rFonts w:eastAsia="MS Mincho" w:cs="Times New Roman"/>
                <w:sz w:val="20"/>
                <w:szCs w:val="24"/>
                <w:lang w:val="en-GB" w:eastAsia="en-GB"/>
              </w:rPr>
              <w:t xml:space="preserve">elow to the problem formulation and continue discussing this issue in RAN1: </w:t>
            </w:r>
          </w:p>
          <w:tbl>
            <w:tblPr>
              <w:tblStyle w:val="TableGrid"/>
              <w:tblW w:w="0" w:type="auto"/>
              <w:tblInd w:w="454" w:type="dxa"/>
              <w:tblLook w:val="04A0" w:firstRow="1" w:lastRow="0" w:firstColumn="1" w:lastColumn="0" w:noHBand="0" w:noVBand="1"/>
            </w:tblPr>
            <w:tblGrid>
              <w:gridCol w:w="8336"/>
            </w:tblGrid>
            <w:tr w:rsidR="00722101" w14:paraId="6F6C7937" w14:textId="77777777" w:rsidTr="00722101">
              <w:tc>
                <w:tcPr>
                  <w:tcW w:w="8790" w:type="dxa"/>
                </w:tcPr>
                <w:p w14:paraId="2F73179C" w14:textId="77777777" w:rsidR="00722101" w:rsidRPr="00722101" w:rsidRDefault="00722101" w:rsidP="00722101">
                  <w:pPr>
                    <w:tabs>
                      <w:tab w:val="left" w:pos="1622"/>
                    </w:tabs>
                    <w:ind w:left="454"/>
                    <w:jc w:val="left"/>
                    <w:rPr>
                      <w:rFonts w:eastAsia="MS Mincho" w:cs="Times New Roman"/>
                      <w:b/>
                      <w:i/>
                      <w:sz w:val="20"/>
                      <w:szCs w:val="24"/>
                      <w:lang w:val="en-GB" w:eastAsia="en-GB"/>
                    </w:rPr>
                  </w:pPr>
                  <w:r w:rsidRPr="00722101">
                    <w:rPr>
                      <w:rFonts w:eastAsia="MS Mincho" w:cs="Times New Roman"/>
                      <w:b/>
                      <w:i/>
                      <w:sz w:val="20"/>
                      <w:szCs w:val="24"/>
                      <w:lang w:val="en-GB" w:eastAsia="en-GB"/>
                    </w:rPr>
                    <w:t>Updated formulation for down-selection:</w:t>
                  </w:r>
                </w:p>
                <w:p w14:paraId="6D5D9369" w14:textId="77777777" w:rsidR="00722101" w:rsidRDefault="00722101" w:rsidP="00722101">
                  <w:pPr>
                    <w:tabs>
                      <w:tab w:val="left" w:pos="1622"/>
                    </w:tabs>
                    <w:ind w:left="454"/>
                    <w:jc w:val="left"/>
                    <w:rPr>
                      <w:rFonts w:eastAsia="MS Mincho" w:cs="Times New Roman"/>
                      <w:sz w:val="20"/>
                      <w:szCs w:val="24"/>
                      <w:lang w:val="en-GB" w:eastAsia="en-GB"/>
                    </w:rPr>
                  </w:pPr>
                  <w:r w:rsidRPr="004D0514">
                    <w:rPr>
                      <w:rFonts w:eastAsia="MS Mincho" w:cs="Times New Roman"/>
                      <w:sz w:val="20"/>
                      <w:szCs w:val="24"/>
                      <w:lang w:val="en-GB" w:eastAsia="en-GB"/>
                    </w:rPr>
                    <w:t>QCL assumption for paging reception after being activated with only one TCI state associated with PCI different from serving cell</w:t>
                  </w:r>
                  <w:r>
                    <w:rPr>
                      <w:rFonts w:eastAsia="MS Mincho" w:cs="Times New Roman"/>
                      <w:sz w:val="20"/>
                      <w:szCs w:val="24"/>
                      <w:lang w:val="en-GB" w:eastAsia="en-GB"/>
                    </w:rPr>
                    <w:t xml:space="preserve"> </w:t>
                  </w:r>
                  <w:r w:rsidRPr="004D0514">
                    <w:rPr>
                      <w:rFonts w:eastAsia="MS Mincho" w:cs="Times New Roman"/>
                      <w:color w:val="FF0000"/>
                      <w:sz w:val="20"/>
                      <w:szCs w:val="24"/>
                      <w:lang w:val="en-GB" w:eastAsia="en-GB"/>
                    </w:rPr>
                    <w:t>by MAC-CE or after being indicated with one TCI state associated with PCI different from serving cell by DCI</w:t>
                  </w:r>
                </w:p>
                <w:p w14:paraId="39ED17E2" w14:textId="77777777" w:rsidR="00722101" w:rsidRPr="00722101" w:rsidRDefault="00722101" w:rsidP="00B46DD8">
                  <w:pPr>
                    <w:pStyle w:val="ListParagraph"/>
                    <w:numPr>
                      <w:ilvl w:val="0"/>
                      <w:numId w:val="6"/>
                    </w:numPr>
                    <w:tabs>
                      <w:tab w:val="left" w:pos="1622"/>
                    </w:tabs>
                    <w:ind w:firstLineChars="0"/>
                    <w:jc w:val="left"/>
                    <w:rPr>
                      <w:rFonts w:eastAsia="MS Mincho" w:cs="Times New Roman"/>
                      <w:i/>
                      <w:strike/>
                      <w:color w:val="FF0000"/>
                      <w:sz w:val="20"/>
                      <w:szCs w:val="24"/>
                      <w:lang w:val="en-GB" w:eastAsia="en-GB"/>
                    </w:rPr>
                  </w:pPr>
                  <w:r w:rsidRPr="00722101">
                    <w:rPr>
                      <w:rFonts w:eastAsia="MS Mincho" w:cs="Times New Roman"/>
                      <w:i/>
                      <w:strike/>
                      <w:color w:val="FF0000"/>
                      <w:sz w:val="20"/>
                      <w:szCs w:val="24"/>
                      <w:lang w:val="en-GB" w:eastAsia="en-GB"/>
                    </w:rPr>
                    <w:t>Alt0. UE not required to monitor paging associated with the newly activated TCI state</w:t>
                  </w:r>
                </w:p>
                <w:p w14:paraId="57BA12F1" w14:textId="77777777" w:rsidR="00722101" w:rsidRPr="00722101" w:rsidRDefault="00722101" w:rsidP="00B46DD8">
                  <w:pPr>
                    <w:pStyle w:val="ListParagraph"/>
                    <w:numPr>
                      <w:ilvl w:val="0"/>
                      <w:numId w:val="6"/>
                    </w:numPr>
                    <w:tabs>
                      <w:tab w:val="left" w:pos="1622"/>
                    </w:tabs>
                    <w:ind w:firstLineChars="0"/>
                    <w:jc w:val="left"/>
                    <w:rPr>
                      <w:rFonts w:eastAsia="MS Mincho" w:cs="Times New Roman"/>
                      <w:sz w:val="20"/>
                      <w:szCs w:val="24"/>
                      <w:lang w:val="en-GB" w:eastAsia="en-GB"/>
                    </w:rPr>
                  </w:pPr>
                  <w:r w:rsidRPr="00722101">
                    <w:rPr>
                      <w:rFonts w:eastAsia="MS Mincho" w:cs="Times New Roman"/>
                      <w:sz w:val="20"/>
                      <w:szCs w:val="24"/>
                      <w:lang w:val="en-GB" w:eastAsia="en-GB"/>
                    </w:rPr>
                    <w:t>Alt1. UE to monitor paging in USS associated with the newly activated TCI state</w:t>
                  </w:r>
                </w:p>
                <w:p w14:paraId="3FEC830E" w14:textId="5D803354" w:rsidR="00722101" w:rsidRDefault="00722101" w:rsidP="00B46DD8">
                  <w:pPr>
                    <w:pStyle w:val="ListParagraph"/>
                    <w:numPr>
                      <w:ilvl w:val="0"/>
                      <w:numId w:val="6"/>
                    </w:numPr>
                    <w:tabs>
                      <w:tab w:val="left" w:pos="1622"/>
                    </w:tabs>
                    <w:ind w:firstLineChars="0"/>
                    <w:jc w:val="left"/>
                    <w:rPr>
                      <w:rFonts w:eastAsia="MS Mincho" w:cs="Times New Roman"/>
                      <w:sz w:val="20"/>
                      <w:szCs w:val="24"/>
                      <w:lang w:val="en-GB" w:eastAsia="en-GB"/>
                    </w:rPr>
                  </w:pPr>
                  <w:r w:rsidRPr="00722101">
                    <w:rPr>
                      <w:rFonts w:eastAsia="MS Mincho" w:cs="Times New Roman"/>
                      <w:sz w:val="20"/>
                      <w:szCs w:val="24"/>
                      <w:lang w:val="en-GB" w:eastAsia="en-GB"/>
                    </w:rPr>
                    <w:t>Alt2. UE to monitor paging in CSS configured for paging with the newly activated TCI state</w:t>
                  </w:r>
                </w:p>
              </w:tc>
            </w:tr>
          </w:tbl>
          <w:p w14:paraId="0EAECEA0" w14:textId="77777777" w:rsidR="004D0514" w:rsidRDefault="004D0514" w:rsidP="00802E95">
            <w:pPr>
              <w:tabs>
                <w:tab w:val="left" w:pos="1622"/>
              </w:tabs>
              <w:ind w:left="454"/>
              <w:jc w:val="left"/>
              <w:rPr>
                <w:rFonts w:eastAsia="MS Mincho" w:cs="Times New Roman"/>
                <w:sz w:val="20"/>
                <w:szCs w:val="24"/>
                <w:lang w:val="en-GB" w:eastAsia="en-GB"/>
              </w:rPr>
            </w:pPr>
          </w:p>
          <w:p w14:paraId="41ADCE85" w14:textId="77777777" w:rsidR="004D0514" w:rsidRDefault="004D0514" w:rsidP="00802E95">
            <w:pPr>
              <w:tabs>
                <w:tab w:val="left" w:pos="1622"/>
              </w:tabs>
              <w:ind w:left="454"/>
              <w:jc w:val="left"/>
              <w:rPr>
                <w:rFonts w:eastAsia="MS Mincho" w:cs="Times New Roman"/>
                <w:sz w:val="20"/>
                <w:szCs w:val="24"/>
                <w:lang w:val="en-GB" w:eastAsia="en-GB"/>
              </w:rPr>
            </w:pPr>
          </w:p>
          <w:p w14:paraId="6525406C" w14:textId="21D08882" w:rsidR="0073396D" w:rsidRDefault="0073396D" w:rsidP="00B46DD8">
            <w:pPr>
              <w:numPr>
                <w:ilvl w:val="1"/>
                <w:numId w:val="4"/>
              </w:numPr>
              <w:tabs>
                <w:tab w:val="left" w:pos="1622"/>
              </w:tabs>
              <w:ind w:left="454"/>
              <w:jc w:val="left"/>
              <w:rPr>
                <w:rFonts w:eastAsia="MS Mincho" w:cs="Times New Roman"/>
                <w:sz w:val="20"/>
                <w:szCs w:val="24"/>
                <w:lang w:val="en-GB" w:eastAsia="en-GB"/>
              </w:rPr>
            </w:pPr>
            <w:r w:rsidRPr="00C46F95">
              <w:rPr>
                <w:rFonts w:eastAsia="MS Mincho" w:cs="Times New Roman"/>
                <w:b/>
                <w:sz w:val="20"/>
                <w:szCs w:val="24"/>
                <w:lang w:val="en-GB" w:eastAsia="en-GB"/>
              </w:rPr>
              <w:lastRenderedPageBreak/>
              <w:t>Question from RAN2:</w:t>
            </w:r>
            <w:r w:rsidRPr="0073396D">
              <w:rPr>
                <w:rFonts w:eastAsia="MS Mincho" w:cs="Times New Roman"/>
                <w:sz w:val="20"/>
                <w:szCs w:val="24"/>
                <w:lang w:val="en-GB" w:eastAsia="en-GB"/>
              </w:rPr>
              <w:t xml:space="preserve"> </w:t>
            </w:r>
            <w:r w:rsidRPr="00C46F95">
              <w:rPr>
                <w:rFonts w:eastAsia="MS Mincho" w:cs="Times New Roman"/>
                <w:sz w:val="20"/>
                <w:szCs w:val="24"/>
                <w:lang w:val="en-GB" w:eastAsia="en-GB"/>
              </w:rPr>
              <w:t>3.b) RACH:</w:t>
            </w:r>
            <w:r w:rsidRPr="0073396D">
              <w:rPr>
                <w:rFonts w:eastAsia="MS Mincho" w:cs="Times New Roman"/>
                <w:sz w:val="20"/>
                <w:szCs w:val="24"/>
                <w:lang w:val="en-GB" w:eastAsia="en-GB"/>
              </w:rPr>
              <w:t xml:space="preserve"> Are there any impacts to RACH operation with inter-cell beam management? That is, is it necessary to perform RACH toward TRP with different PCI e.g. for TA, BFR, etc?</w:t>
            </w:r>
          </w:p>
          <w:p w14:paraId="6B674CBA" w14:textId="5E5E3B09" w:rsidR="0073396D" w:rsidRDefault="0073396D" w:rsidP="0073396D">
            <w:pPr>
              <w:tabs>
                <w:tab w:val="left" w:pos="1622"/>
              </w:tabs>
              <w:ind w:left="454"/>
              <w:jc w:val="left"/>
              <w:rPr>
                <w:rFonts w:eastAsia="MS Mincho" w:cs="Times New Roman"/>
                <w:sz w:val="20"/>
                <w:szCs w:val="24"/>
                <w:lang w:val="en-GB" w:eastAsia="en-GB"/>
              </w:rPr>
            </w:pPr>
            <w:r w:rsidRPr="00AD7C46">
              <w:rPr>
                <w:rFonts w:eastAsia="MS Mincho" w:cs="Times New Roman"/>
                <w:b/>
                <w:sz w:val="20"/>
                <w:szCs w:val="24"/>
                <w:lang w:val="en-GB" w:eastAsia="en-GB"/>
              </w:rPr>
              <w:t xml:space="preserve">Previous answer in </w:t>
            </w:r>
            <w:r w:rsidRPr="00AD7C46">
              <w:rPr>
                <w:rFonts w:eastAsia="MS Mincho" w:cs="Times New Roman"/>
                <w:b/>
                <w:sz w:val="20"/>
                <w:szCs w:val="24"/>
                <w:lang w:val="en-GB" w:eastAsia="en-GB"/>
              </w:rPr>
              <w:fldChar w:fldCharType="begin"/>
            </w:r>
            <w:r w:rsidRPr="00AD7C46">
              <w:rPr>
                <w:rFonts w:eastAsia="MS Mincho" w:cs="Times New Roman"/>
                <w:b/>
                <w:sz w:val="20"/>
                <w:szCs w:val="24"/>
                <w:lang w:val="en-GB" w:eastAsia="en-GB"/>
              </w:rPr>
              <w:instrText xml:space="preserve"> REF _Ref86421638 \r \h  \* MERGEFORMAT </w:instrText>
            </w:r>
            <w:r w:rsidRPr="00AD7C46">
              <w:rPr>
                <w:rFonts w:eastAsia="MS Mincho" w:cs="Times New Roman"/>
                <w:b/>
                <w:sz w:val="20"/>
                <w:szCs w:val="24"/>
                <w:lang w:val="en-GB" w:eastAsia="en-GB"/>
              </w:rPr>
            </w:r>
            <w:r w:rsidRPr="00AD7C46">
              <w:rPr>
                <w:rFonts w:eastAsia="MS Mincho" w:cs="Times New Roman"/>
                <w:b/>
                <w:sz w:val="20"/>
                <w:szCs w:val="24"/>
                <w:lang w:val="en-GB" w:eastAsia="en-GB"/>
              </w:rPr>
              <w:fldChar w:fldCharType="separate"/>
            </w:r>
            <w:r w:rsidRPr="00AD7C46">
              <w:rPr>
                <w:rFonts w:eastAsia="MS Mincho" w:cs="Times New Roman"/>
                <w:b/>
                <w:sz w:val="20"/>
                <w:szCs w:val="24"/>
                <w:lang w:val="en-GB" w:eastAsia="en-GB"/>
              </w:rPr>
              <w:t>[2]</w:t>
            </w:r>
            <w:r w:rsidRPr="00AD7C46">
              <w:rPr>
                <w:rFonts w:eastAsia="MS Mincho" w:cs="Times New Roman"/>
                <w:b/>
                <w:sz w:val="20"/>
                <w:szCs w:val="24"/>
                <w:lang w:val="en-GB" w:eastAsia="en-GB"/>
              </w:rPr>
              <w:fldChar w:fldCharType="end"/>
            </w:r>
            <w:r w:rsidRPr="00AD7C46">
              <w:rPr>
                <w:rFonts w:eastAsia="MS Mincho" w:cs="Times New Roman"/>
                <w:b/>
                <w:sz w:val="20"/>
                <w:szCs w:val="24"/>
                <w:lang w:val="en-GB" w:eastAsia="en-GB"/>
              </w:rPr>
              <w:t>:</w:t>
            </w:r>
            <w:r w:rsidRPr="00661545">
              <w:rPr>
                <w:rFonts w:eastAsia="MS Mincho" w:cs="Times New Roman"/>
                <w:sz w:val="20"/>
                <w:szCs w:val="24"/>
                <w:lang w:val="en-GB" w:eastAsia="en-GB"/>
              </w:rPr>
              <w:t xml:space="preserve"> </w:t>
            </w:r>
            <w:r w:rsidRPr="0073396D">
              <w:rPr>
                <w:rFonts w:eastAsia="MS Mincho" w:cs="Times New Roman"/>
                <w:sz w:val="20"/>
                <w:szCs w:val="24"/>
                <w:lang w:val="en-GB" w:eastAsia="en-GB"/>
              </w:rPr>
              <w:t>Currently, RAN1 has not identified any impact on RACH operation, i.e., RACH transmission should be performed by the UE using the serving cell configuration.</w:t>
            </w:r>
          </w:p>
          <w:p w14:paraId="48EFD0FA" w14:textId="2DFE0F33" w:rsidR="00661545" w:rsidRDefault="00661545" w:rsidP="00D0436E">
            <w:pPr>
              <w:tabs>
                <w:tab w:val="left" w:pos="1622"/>
              </w:tabs>
              <w:ind w:left="454"/>
              <w:jc w:val="left"/>
              <w:rPr>
                <w:rFonts w:eastAsia="MS Mincho" w:cs="Times New Roman"/>
                <w:sz w:val="20"/>
                <w:szCs w:val="24"/>
                <w:lang w:val="en-GB" w:eastAsia="en-GB"/>
              </w:rPr>
            </w:pPr>
            <w:r w:rsidRPr="00C46F95">
              <w:rPr>
                <w:rFonts w:eastAsia="MS Mincho" w:cs="Times New Roman"/>
                <w:b/>
                <w:sz w:val="20"/>
                <w:szCs w:val="24"/>
                <w:lang w:val="en-GB" w:eastAsia="en-GB"/>
              </w:rPr>
              <w:t>Question from RAN2:</w:t>
            </w:r>
            <w:r w:rsidRPr="00661545">
              <w:rPr>
                <w:rFonts w:eastAsia="MS Mincho" w:cs="Times New Roman"/>
                <w:sz w:val="20"/>
                <w:szCs w:val="24"/>
                <w:lang w:val="en-GB" w:eastAsia="en-GB"/>
              </w:rPr>
              <w:t xml:space="preserve"> </w:t>
            </w:r>
            <w:r w:rsidR="0075589C" w:rsidRPr="00C46F95">
              <w:rPr>
                <w:rFonts w:eastAsia="MS Mincho" w:cs="Times New Roman"/>
                <w:sz w:val="20"/>
                <w:szCs w:val="24"/>
                <w:lang w:val="en-GB" w:eastAsia="en-GB"/>
              </w:rPr>
              <w:t>5</w:t>
            </w:r>
            <w:r w:rsidRPr="00C46F95">
              <w:rPr>
                <w:rFonts w:eastAsia="MS Mincho" w:cs="Times New Roman"/>
                <w:sz w:val="20"/>
                <w:szCs w:val="24"/>
                <w:lang w:val="en-GB" w:eastAsia="en-GB"/>
              </w:rPr>
              <w:t xml:space="preserve">) </w:t>
            </w:r>
            <w:r w:rsidR="0075589C" w:rsidRPr="00C46F95">
              <w:rPr>
                <w:rFonts w:eastAsia="MS Mincho" w:cs="Times New Roman"/>
                <w:sz w:val="20"/>
                <w:szCs w:val="24"/>
                <w:lang w:val="en-GB" w:eastAsia="en-GB"/>
              </w:rPr>
              <w:t xml:space="preserve">Physical layer configuration: </w:t>
            </w:r>
            <w:r w:rsidR="0075589C" w:rsidRPr="0075589C">
              <w:rPr>
                <w:rFonts w:eastAsia="MS Mincho" w:cs="Times New Roman"/>
                <w:sz w:val="20"/>
                <w:szCs w:val="24"/>
                <w:lang w:val="en-GB" w:eastAsia="en-GB"/>
              </w:rPr>
              <w:t xml:space="preserve">Does the </w:t>
            </w:r>
            <w:r w:rsidR="0075589C" w:rsidRPr="00661545">
              <w:rPr>
                <w:rFonts w:eastAsia="MS Mincho" w:cs="Times New Roman"/>
                <w:sz w:val="20"/>
                <w:szCs w:val="24"/>
                <w:lang w:val="en-GB" w:eastAsia="en-GB"/>
              </w:rPr>
              <w:t>TRP with different PCI</w:t>
            </w:r>
            <w:r w:rsidR="0075589C" w:rsidRPr="0075589C">
              <w:rPr>
                <w:rFonts w:eastAsia="MS Mincho" w:cs="Times New Roman"/>
                <w:sz w:val="20"/>
                <w:szCs w:val="24"/>
                <w:lang w:val="en-GB" w:eastAsia="en-GB"/>
              </w:rPr>
              <w:t xml:space="preserve"> have an independent physical layer configuration, e.g. for PUSCH/PDSCH/PDCCH/PUCCH and PRACH?</w:t>
            </w:r>
          </w:p>
          <w:p w14:paraId="4C142CCA" w14:textId="6DA307BD" w:rsidR="00661545" w:rsidRPr="00661545" w:rsidRDefault="00661545" w:rsidP="00661545">
            <w:pPr>
              <w:tabs>
                <w:tab w:val="left" w:pos="1622"/>
              </w:tabs>
              <w:ind w:left="454"/>
              <w:jc w:val="left"/>
              <w:rPr>
                <w:rFonts w:eastAsia="MS Mincho" w:cs="Times New Roman"/>
                <w:sz w:val="20"/>
                <w:szCs w:val="24"/>
                <w:lang w:val="en-GB" w:eastAsia="en-GB"/>
              </w:rPr>
            </w:pPr>
            <w:r w:rsidRPr="00AD7C46">
              <w:rPr>
                <w:rFonts w:eastAsia="MS Mincho" w:cs="Times New Roman"/>
                <w:b/>
                <w:sz w:val="20"/>
                <w:szCs w:val="24"/>
                <w:lang w:val="en-GB" w:eastAsia="en-GB"/>
              </w:rPr>
              <w:t xml:space="preserve">Previous answer in </w:t>
            </w:r>
            <w:r w:rsidRPr="00AD7C46">
              <w:rPr>
                <w:rFonts w:eastAsia="MS Mincho" w:cs="Times New Roman"/>
                <w:b/>
                <w:sz w:val="20"/>
                <w:szCs w:val="24"/>
                <w:lang w:val="en-GB" w:eastAsia="en-GB"/>
              </w:rPr>
              <w:fldChar w:fldCharType="begin"/>
            </w:r>
            <w:r w:rsidRPr="00AD7C46">
              <w:rPr>
                <w:rFonts w:eastAsia="MS Mincho" w:cs="Times New Roman"/>
                <w:b/>
                <w:sz w:val="20"/>
                <w:szCs w:val="24"/>
                <w:lang w:val="en-GB" w:eastAsia="en-GB"/>
              </w:rPr>
              <w:instrText xml:space="preserve"> REF _Ref86421638 \r \h  \* MERGEFORMAT </w:instrText>
            </w:r>
            <w:r w:rsidRPr="00AD7C46">
              <w:rPr>
                <w:rFonts w:eastAsia="MS Mincho" w:cs="Times New Roman"/>
                <w:b/>
                <w:sz w:val="20"/>
                <w:szCs w:val="24"/>
                <w:lang w:val="en-GB" w:eastAsia="en-GB"/>
              </w:rPr>
            </w:r>
            <w:r w:rsidRPr="00AD7C46">
              <w:rPr>
                <w:rFonts w:eastAsia="MS Mincho" w:cs="Times New Roman"/>
                <w:b/>
                <w:sz w:val="20"/>
                <w:szCs w:val="24"/>
                <w:lang w:val="en-GB" w:eastAsia="en-GB"/>
              </w:rPr>
              <w:fldChar w:fldCharType="separate"/>
            </w:r>
            <w:r w:rsidRPr="00AD7C46">
              <w:rPr>
                <w:rFonts w:eastAsia="MS Mincho" w:cs="Times New Roman"/>
                <w:b/>
                <w:sz w:val="20"/>
                <w:szCs w:val="24"/>
                <w:lang w:val="en-GB" w:eastAsia="en-GB"/>
              </w:rPr>
              <w:t>[2]</w:t>
            </w:r>
            <w:r w:rsidRPr="00AD7C46">
              <w:rPr>
                <w:rFonts w:eastAsia="MS Mincho" w:cs="Times New Roman"/>
                <w:b/>
                <w:sz w:val="20"/>
                <w:szCs w:val="24"/>
                <w:lang w:val="en-GB" w:eastAsia="en-GB"/>
              </w:rPr>
              <w:fldChar w:fldCharType="end"/>
            </w:r>
            <w:r w:rsidRPr="00AD7C46">
              <w:rPr>
                <w:rFonts w:eastAsia="MS Mincho" w:cs="Times New Roman"/>
                <w:b/>
                <w:sz w:val="20"/>
                <w:szCs w:val="24"/>
                <w:lang w:val="en-GB" w:eastAsia="en-GB"/>
              </w:rPr>
              <w:t>:</w:t>
            </w:r>
            <w:r w:rsidRPr="00661545">
              <w:rPr>
                <w:rFonts w:eastAsia="MS Mincho" w:cs="Times New Roman"/>
                <w:sz w:val="20"/>
                <w:szCs w:val="24"/>
                <w:lang w:val="en-GB" w:eastAsia="en-GB"/>
              </w:rPr>
              <w:t xml:space="preserve"> There is only one physical layer configuration and that is applied to all the PUSCH/PUCCH/PDSCH/PDCCH associated with TCI state that is associated with either serving cell PCI or another different PCI. Regarding the PRACH transmission, RAN1 has not discussed configuration of PRACH for a TRP with different PCI.</w:t>
            </w:r>
          </w:p>
          <w:p w14:paraId="65DDC515" w14:textId="77777777" w:rsidR="0075589C" w:rsidRDefault="0075589C" w:rsidP="00661545">
            <w:pPr>
              <w:tabs>
                <w:tab w:val="left" w:pos="1622"/>
              </w:tabs>
              <w:jc w:val="left"/>
              <w:rPr>
                <w:rFonts w:eastAsia="DengXian" w:cs="Times New Roman"/>
                <w:b/>
                <w:color w:val="FF0000"/>
                <w:sz w:val="20"/>
                <w:szCs w:val="24"/>
                <w:lang w:val="en-GB"/>
              </w:rPr>
            </w:pPr>
          </w:p>
          <w:p w14:paraId="10175D9B" w14:textId="53059C91" w:rsidR="00802E95" w:rsidRPr="00BD5404" w:rsidRDefault="00802E95" w:rsidP="00BD5404">
            <w:pPr>
              <w:tabs>
                <w:tab w:val="left" w:pos="1622"/>
              </w:tabs>
              <w:ind w:left="454"/>
              <w:jc w:val="left"/>
              <w:rPr>
                <w:rFonts w:eastAsia="MS Mincho" w:cs="Times New Roman"/>
                <w:sz w:val="20"/>
                <w:szCs w:val="24"/>
                <w:lang w:val="en-GB" w:eastAsia="en-GB"/>
              </w:rPr>
            </w:pPr>
            <w:r w:rsidRPr="000F5CD1">
              <w:rPr>
                <w:rFonts w:eastAsia="MS Mincho" w:cs="Times New Roman"/>
                <w:b/>
                <w:sz w:val="20"/>
                <w:szCs w:val="24"/>
                <w:lang w:val="en-GB" w:eastAsia="en-GB"/>
              </w:rPr>
              <w:t xml:space="preserve">Additional views: </w:t>
            </w:r>
            <w:r w:rsidR="000F5CD1">
              <w:rPr>
                <w:rFonts w:eastAsia="MS Mincho" w:cs="Times New Roman"/>
                <w:sz w:val="20"/>
                <w:szCs w:val="24"/>
                <w:lang w:val="en-GB" w:eastAsia="en-GB"/>
              </w:rPr>
              <w:t xml:space="preserve">The previous answer in 3.b seems to imply there would be no separate configuration for RACH for TRP with different PCI, </w:t>
            </w:r>
            <w:r w:rsidR="00B2435D">
              <w:rPr>
                <w:rFonts w:eastAsia="MS Mincho" w:cs="Times New Roman"/>
                <w:sz w:val="20"/>
                <w:szCs w:val="24"/>
                <w:lang w:val="en-GB" w:eastAsia="en-GB"/>
              </w:rPr>
              <w:t xml:space="preserve">while </w:t>
            </w:r>
            <w:r w:rsidR="000F5CD1">
              <w:rPr>
                <w:rFonts w:eastAsia="MS Mincho" w:cs="Times New Roman"/>
                <w:sz w:val="20"/>
                <w:szCs w:val="24"/>
                <w:lang w:val="en-GB" w:eastAsia="en-GB"/>
              </w:rPr>
              <w:t xml:space="preserve">the answer in 5 left the door open. </w:t>
            </w:r>
            <w:r w:rsidR="00253B54">
              <w:rPr>
                <w:rFonts w:eastAsia="MS Mincho" w:cs="Times New Roman"/>
                <w:sz w:val="20"/>
                <w:szCs w:val="24"/>
                <w:lang w:val="en-GB" w:eastAsia="en-GB"/>
              </w:rPr>
              <w:t>To avoid confusion in RAN2, w</w:t>
            </w:r>
            <w:r w:rsidR="000F5CD1">
              <w:rPr>
                <w:rFonts w:eastAsia="MS Mincho" w:cs="Times New Roman"/>
                <w:sz w:val="20"/>
                <w:szCs w:val="24"/>
                <w:lang w:val="en-GB" w:eastAsia="en-GB"/>
              </w:rPr>
              <w:t>e thi</w:t>
            </w:r>
            <w:r w:rsidR="00253B54">
              <w:rPr>
                <w:rFonts w:eastAsia="MS Mincho" w:cs="Times New Roman"/>
                <w:sz w:val="20"/>
                <w:szCs w:val="24"/>
                <w:lang w:val="en-GB" w:eastAsia="en-GB"/>
              </w:rPr>
              <w:t>nk it is necessary to discuss more in RAN1 and provide an affirmative answer to RAN2. In principle, to avoid impact</w:t>
            </w:r>
            <w:r w:rsidR="00B2435D">
              <w:rPr>
                <w:rFonts w:eastAsia="MS Mincho" w:cs="Times New Roman"/>
                <w:sz w:val="20"/>
                <w:szCs w:val="24"/>
                <w:lang w:val="en-GB" w:eastAsia="en-GB"/>
              </w:rPr>
              <w:t>s</w:t>
            </w:r>
            <w:r w:rsidR="00253B54">
              <w:rPr>
                <w:rFonts w:eastAsia="MS Mincho" w:cs="Times New Roman"/>
                <w:sz w:val="20"/>
                <w:szCs w:val="24"/>
                <w:lang w:val="en-GB" w:eastAsia="en-GB"/>
              </w:rPr>
              <w:t xml:space="preserve"> on </w:t>
            </w:r>
            <w:r w:rsidR="00B2435D">
              <w:rPr>
                <w:rFonts w:eastAsia="MS Mincho" w:cs="Times New Roman"/>
                <w:sz w:val="20"/>
                <w:szCs w:val="24"/>
                <w:lang w:val="en-GB" w:eastAsia="en-GB"/>
              </w:rPr>
              <w:t>initial/</w:t>
            </w:r>
            <w:r w:rsidR="00253B54">
              <w:rPr>
                <w:rFonts w:eastAsia="MS Mincho" w:cs="Times New Roman"/>
                <w:sz w:val="20"/>
                <w:szCs w:val="24"/>
                <w:lang w:val="en-GB" w:eastAsia="en-GB"/>
              </w:rPr>
              <w:t xml:space="preserve">random access procedure, we are supportive to provide separate configurations for RACH for TRP with different PCI. </w:t>
            </w:r>
          </w:p>
        </w:tc>
      </w:tr>
    </w:tbl>
    <w:p w14:paraId="22A61774" w14:textId="77777777" w:rsidR="00234453" w:rsidRDefault="00234453" w:rsidP="00210A06">
      <w:pPr>
        <w:rPr>
          <w:rFonts w:eastAsiaTheme="minorEastAsia"/>
          <w:lang w:val="en-GB"/>
        </w:rPr>
      </w:pPr>
    </w:p>
    <w:p w14:paraId="721F069F" w14:textId="69D1E48C" w:rsidR="00A57F37" w:rsidRDefault="00A57F37" w:rsidP="00A57F37">
      <w:pPr>
        <w:pStyle w:val="Heading1"/>
        <w:rPr>
          <w:rFonts w:eastAsiaTheme="minorEastAsia"/>
          <w:lang w:val="en-GB" w:eastAsia="zh-CN"/>
        </w:rPr>
      </w:pPr>
      <w:r>
        <w:rPr>
          <w:rFonts w:eastAsiaTheme="minorEastAsia"/>
          <w:lang w:val="en-GB" w:eastAsia="zh-CN"/>
        </w:rPr>
        <w:t>Summary and conclusion</w:t>
      </w:r>
    </w:p>
    <w:p w14:paraId="3439B73C" w14:textId="14B6FB40" w:rsidR="00A57F37" w:rsidRDefault="00A57F37" w:rsidP="008C6457">
      <w:pPr>
        <w:spacing w:beforeLines="50" w:before="156"/>
        <w:rPr>
          <w:rFonts w:eastAsiaTheme="minorEastAsia"/>
          <w:lang w:val="en-GB"/>
        </w:rPr>
      </w:pPr>
      <w:r>
        <w:rPr>
          <w:rFonts w:eastAsiaTheme="minorEastAsia" w:hint="eastAsia"/>
          <w:lang w:val="en-GB"/>
        </w:rPr>
        <w:t>I</w:t>
      </w:r>
      <w:r>
        <w:rPr>
          <w:rFonts w:eastAsiaTheme="minorEastAsia"/>
          <w:lang w:val="en-GB"/>
        </w:rPr>
        <w:t xml:space="preserve">n this contribution, we </w:t>
      </w:r>
      <w:r w:rsidR="009072DC">
        <w:rPr>
          <w:rFonts w:eastAsiaTheme="minorEastAsia"/>
          <w:lang w:val="en-GB"/>
        </w:rPr>
        <w:t xml:space="preserve">shared our </w:t>
      </w:r>
      <w:r w:rsidR="00D0436E">
        <w:rPr>
          <w:rFonts w:eastAsiaTheme="minorEastAsia"/>
          <w:lang w:val="en-GB"/>
        </w:rPr>
        <w:t xml:space="preserve">additional </w:t>
      </w:r>
      <w:bookmarkStart w:id="0" w:name="_GoBack"/>
      <w:bookmarkEnd w:id="0"/>
      <w:r w:rsidR="009072DC">
        <w:rPr>
          <w:rFonts w:eastAsiaTheme="minorEastAsia"/>
          <w:lang w:val="en-GB"/>
        </w:rPr>
        <w:t xml:space="preserve">views on </w:t>
      </w:r>
      <w:r w:rsidR="00AF1875">
        <w:rPr>
          <w:rFonts w:eastAsiaTheme="minorEastAsia"/>
          <w:lang w:val="en-GB"/>
        </w:rPr>
        <w:t xml:space="preserve">unanswered </w:t>
      </w:r>
      <w:r w:rsidR="009072DC">
        <w:rPr>
          <w:rFonts w:eastAsiaTheme="minorEastAsia"/>
          <w:lang w:val="en-GB"/>
        </w:rPr>
        <w:t xml:space="preserve">RAN2 questions on inter-cell beam management and multi-TRP and we propose </w:t>
      </w:r>
      <w:r w:rsidR="009072DC">
        <w:rPr>
          <w:lang w:val="en-GB"/>
        </w:rPr>
        <w:t>to discuss these questions and send a</w:t>
      </w:r>
      <w:r w:rsidR="00AF1875">
        <w:rPr>
          <w:lang w:val="en-GB"/>
        </w:rPr>
        <w:t xml:space="preserve"> follow-up</w:t>
      </w:r>
      <w:r w:rsidR="009072DC">
        <w:rPr>
          <w:lang w:val="en-GB"/>
        </w:rPr>
        <w:t xml:space="preserve"> reply LS to RAN2. </w:t>
      </w:r>
    </w:p>
    <w:p w14:paraId="575212AC" w14:textId="77777777" w:rsidR="009055A9" w:rsidRDefault="009055A9" w:rsidP="009055A9">
      <w:pPr>
        <w:rPr>
          <w:rFonts w:cs="Times New Roman"/>
          <w:b/>
          <w:kern w:val="2"/>
          <w:lang w:val="en-GB"/>
        </w:rPr>
      </w:pPr>
    </w:p>
    <w:p w14:paraId="568F6734" w14:textId="52462835" w:rsidR="00A57F37" w:rsidRDefault="00A57F37" w:rsidP="00A57F37">
      <w:pPr>
        <w:pStyle w:val="Heading1"/>
        <w:numPr>
          <w:ilvl w:val="0"/>
          <w:numId w:val="0"/>
        </w:numPr>
        <w:ind w:left="432" w:hanging="432"/>
        <w:rPr>
          <w:rFonts w:eastAsiaTheme="minorEastAsia"/>
          <w:lang w:val="en-GB" w:eastAsia="zh-CN"/>
        </w:rPr>
      </w:pPr>
      <w:r>
        <w:rPr>
          <w:rFonts w:eastAsiaTheme="minorEastAsia" w:hint="eastAsia"/>
          <w:lang w:val="en-GB" w:eastAsia="zh-CN"/>
        </w:rPr>
        <w:t>R</w:t>
      </w:r>
      <w:r>
        <w:rPr>
          <w:rFonts w:eastAsiaTheme="minorEastAsia"/>
          <w:lang w:val="en-GB" w:eastAsia="zh-CN"/>
        </w:rPr>
        <w:t>eferences</w:t>
      </w:r>
    </w:p>
    <w:p w14:paraId="2D0528C0" w14:textId="320F72B0" w:rsidR="00744FF4" w:rsidRPr="009349F7" w:rsidRDefault="0093076F" w:rsidP="00B46DD8">
      <w:pPr>
        <w:pStyle w:val="ListParagraph"/>
        <w:numPr>
          <w:ilvl w:val="0"/>
          <w:numId w:val="5"/>
        </w:numPr>
        <w:ind w:left="426" w:firstLineChars="0"/>
        <w:rPr>
          <w:rFonts w:eastAsiaTheme="minorEastAsia"/>
          <w:lang w:val="en-GB"/>
        </w:rPr>
      </w:pPr>
      <w:bookmarkStart w:id="1" w:name="_Ref86421624"/>
      <w:r w:rsidRPr="009349F7">
        <w:rPr>
          <w:rFonts w:eastAsiaTheme="minorEastAsia"/>
          <w:lang w:val="en-GB"/>
        </w:rPr>
        <w:t>R2-2108925, LS on inter-cell beam management and multi-TRP in Rel-17</w:t>
      </w:r>
      <w:bookmarkEnd w:id="1"/>
    </w:p>
    <w:p w14:paraId="7254C4E7" w14:textId="0B1FDE04" w:rsidR="00AF1875" w:rsidRDefault="00AF1875" w:rsidP="00B46DD8">
      <w:pPr>
        <w:pStyle w:val="ListParagraph"/>
        <w:numPr>
          <w:ilvl w:val="0"/>
          <w:numId w:val="5"/>
        </w:numPr>
        <w:ind w:left="426" w:firstLineChars="0"/>
        <w:rPr>
          <w:rFonts w:eastAsiaTheme="minorEastAsia"/>
          <w:lang w:val="en-GB"/>
        </w:rPr>
      </w:pPr>
      <w:bookmarkStart w:id="2" w:name="_Ref86421638"/>
      <w:r w:rsidRPr="009349F7">
        <w:rPr>
          <w:rFonts w:eastAsiaTheme="minorEastAsia"/>
          <w:lang w:val="en-GB"/>
        </w:rPr>
        <w:t>R1-2110631, LS Reply on inter-cell beam management and multi-TRP in Rel-17</w:t>
      </w:r>
      <w:bookmarkEnd w:id="2"/>
    </w:p>
    <w:p w14:paraId="22B7D054" w14:textId="683D56AC" w:rsidR="00661545" w:rsidRPr="009349F7" w:rsidRDefault="00661545" w:rsidP="00B46DD8">
      <w:pPr>
        <w:pStyle w:val="ListParagraph"/>
        <w:numPr>
          <w:ilvl w:val="0"/>
          <w:numId w:val="5"/>
        </w:numPr>
        <w:ind w:left="426" w:firstLineChars="0"/>
        <w:rPr>
          <w:rFonts w:eastAsiaTheme="minorEastAsia"/>
          <w:lang w:val="en-GB"/>
        </w:rPr>
      </w:pPr>
      <w:bookmarkStart w:id="3" w:name="_Ref86423215"/>
      <w:r w:rsidRPr="00661545">
        <w:rPr>
          <w:rFonts w:eastAsiaTheme="minorEastAsia"/>
          <w:lang w:val="en-GB"/>
        </w:rPr>
        <w:t>R1-2110549</w:t>
      </w:r>
      <w:r>
        <w:rPr>
          <w:rFonts w:eastAsiaTheme="minorEastAsia"/>
          <w:lang w:val="en-GB"/>
        </w:rPr>
        <w:t xml:space="preserve">, </w:t>
      </w:r>
      <w:r w:rsidRPr="00661545">
        <w:rPr>
          <w:rFonts w:eastAsiaTheme="minorEastAsia"/>
          <w:lang w:val="en-GB"/>
        </w:rPr>
        <w:t>Moderator summary#4 for multi-beam enhancement: ROUND 3</w:t>
      </w:r>
      <w:bookmarkEnd w:id="3"/>
    </w:p>
    <w:p w14:paraId="5E939D7D" w14:textId="77777777" w:rsidR="00744FF4" w:rsidRPr="00210A06" w:rsidRDefault="00744FF4" w:rsidP="00A57F37">
      <w:pPr>
        <w:rPr>
          <w:rFonts w:eastAsiaTheme="minorEastAsia"/>
          <w:lang w:val="en-GB"/>
        </w:rPr>
      </w:pPr>
    </w:p>
    <w:sectPr w:rsidR="00744FF4" w:rsidRPr="00210A06" w:rsidSect="00210A06">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9D04ED" w14:textId="77777777" w:rsidR="00B46DD8" w:rsidRDefault="00B46DD8" w:rsidP="00556F5B">
      <w:r>
        <w:separator/>
      </w:r>
    </w:p>
  </w:endnote>
  <w:endnote w:type="continuationSeparator" w:id="0">
    <w:p w14:paraId="74B8C246" w14:textId="77777777" w:rsidR="00B46DD8" w:rsidRDefault="00B46DD8" w:rsidP="00556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81DA5" w14:textId="77777777" w:rsidR="00190559" w:rsidRDefault="0019055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FB2E9" w14:textId="77777777" w:rsidR="00190559" w:rsidRDefault="0019055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BC080A" w14:textId="77777777" w:rsidR="00190559" w:rsidRDefault="001905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EE4EB7" w14:textId="77777777" w:rsidR="00B46DD8" w:rsidRDefault="00B46DD8" w:rsidP="00556F5B">
      <w:r>
        <w:separator/>
      </w:r>
    </w:p>
  </w:footnote>
  <w:footnote w:type="continuationSeparator" w:id="0">
    <w:p w14:paraId="0BB05466" w14:textId="77777777" w:rsidR="00B46DD8" w:rsidRDefault="00B46DD8" w:rsidP="00556F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8F29D" w14:textId="77777777" w:rsidR="00190559" w:rsidRDefault="0019055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EC90A1" w14:textId="77777777" w:rsidR="00190559" w:rsidRDefault="0019055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61AE91" w14:textId="77777777" w:rsidR="00190559" w:rsidRDefault="0019055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DA741F"/>
    <w:multiLevelType w:val="hybridMultilevel"/>
    <w:tmpl w:val="44527A8C"/>
    <w:lvl w:ilvl="0" w:tplc="795C474A">
      <w:start w:val="1"/>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33B557C1"/>
    <w:multiLevelType w:val="multilevel"/>
    <w:tmpl w:val="B5BA446A"/>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860"/>
        </w:tabs>
        <w:ind w:left="860"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6D466287"/>
    <w:multiLevelType w:val="hybridMultilevel"/>
    <w:tmpl w:val="63702102"/>
    <w:lvl w:ilvl="0" w:tplc="F9F6E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DB7543E"/>
    <w:multiLevelType w:val="hybridMultilevel"/>
    <w:tmpl w:val="16F896AA"/>
    <w:lvl w:ilvl="0" w:tplc="08090001">
      <w:start w:val="1"/>
      <w:numFmt w:val="bullet"/>
      <w:lvlText w:val=""/>
      <w:lvlJc w:val="left"/>
      <w:pPr>
        <w:ind w:left="1174" w:hanging="360"/>
      </w:pPr>
      <w:rPr>
        <w:rFonts w:ascii="Symbol" w:hAnsi="Symbol" w:hint="default"/>
      </w:rPr>
    </w:lvl>
    <w:lvl w:ilvl="1" w:tplc="08090003" w:tentative="1">
      <w:start w:val="1"/>
      <w:numFmt w:val="bullet"/>
      <w:lvlText w:val="o"/>
      <w:lvlJc w:val="left"/>
      <w:pPr>
        <w:ind w:left="1894" w:hanging="360"/>
      </w:pPr>
      <w:rPr>
        <w:rFonts w:ascii="Courier New" w:hAnsi="Courier New" w:cs="Courier New" w:hint="default"/>
      </w:rPr>
    </w:lvl>
    <w:lvl w:ilvl="2" w:tplc="08090005" w:tentative="1">
      <w:start w:val="1"/>
      <w:numFmt w:val="bullet"/>
      <w:lvlText w:val=""/>
      <w:lvlJc w:val="left"/>
      <w:pPr>
        <w:ind w:left="2614" w:hanging="360"/>
      </w:pPr>
      <w:rPr>
        <w:rFonts w:ascii="Wingdings" w:hAnsi="Wingdings" w:hint="default"/>
      </w:rPr>
    </w:lvl>
    <w:lvl w:ilvl="3" w:tplc="08090001" w:tentative="1">
      <w:start w:val="1"/>
      <w:numFmt w:val="bullet"/>
      <w:lvlText w:val=""/>
      <w:lvlJc w:val="left"/>
      <w:pPr>
        <w:ind w:left="3334" w:hanging="360"/>
      </w:pPr>
      <w:rPr>
        <w:rFonts w:ascii="Symbol" w:hAnsi="Symbol" w:hint="default"/>
      </w:rPr>
    </w:lvl>
    <w:lvl w:ilvl="4" w:tplc="08090003" w:tentative="1">
      <w:start w:val="1"/>
      <w:numFmt w:val="bullet"/>
      <w:lvlText w:val="o"/>
      <w:lvlJc w:val="left"/>
      <w:pPr>
        <w:ind w:left="4054" w:hanging="360"/>
      </w:pPr>
      <w:rPr>
        <w:rFonts w:ascii="Courier New" w:hAnsi="Courier New" w:cs="Courier New" w:hint="default"/>
      </w:rPr>
    </w:lvl>
    <w:lvl w:ilvl="5" w:tplc="08090005" w:tentative="1">
      <w:start w:val="1"/>
      <w:numFmt w:val="bullet"/>
      <w:lvlText w:val=""/>
      <w:lvlJc w:val="left"/>
      <w:pPr>
        <w:ind w:left="4774" w:hanging="360"/>
      </w:pPr>
      <w:rPr>
        <w:rFonts w:ascii="Wingdings" w:hAnsi="Wingdings" w:hint="default"/>
      </w:rPr>
    </w:lvl>
    <w:lvl w:ilvl="6" w:tplc="08090001" w:tentative="1">
      <w:start w:val="1"/>
      <w:numFmt w:val="bullet"/>
      <w:lvlText w:val=""/>
      <w:lvlJc w:val="left"/>
      <w:pPr>
        <w:ind w:left="5494" w:hanging="360"/>
      </w:pPr>
      <w:rPr>
        <w:rFonts w:ascii="Symbol" w:hAnsi="Symbol" w:hint="default"/>
      </w:rPr>
    </w:lvl>
    <w:lvl w:ilvl="7" w:tplc="08090003" w:tentative="1">
      <w:start w:val="1"/>
      <w:numFmt w:val="bullet"/>
      <w:lvlText w:val="o"/>
      <w:lvlJc w:val="left"/>
      <w:pPr>
        <w:ind w:left="6214" w:hanging="360"/>
      </w:pPr>
      <w:rPr>
        <w:rFonts w:ascii="Courier New" w:hAnsi="Courier New" w:cs="Courier New" w:hint="default"/>
      </w:rPr>
    </w:lvl>
    <w:lvl w:ilvl="8" w:tplc="08090005" w:tentative="1">
      <w:start w:val="1"/>
      <w:numFmt w:val="bullet"/>
      <w:lvlText w:val=""/>
      <w:lvlJc w:val="left"/>
      <w:pPr>
        <w:ind w:left="6934"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5"/>
  </w:num>
  <w:num w:numId="4">
    <w:abstractNumId w:val="0"/>
  </w:num>
  <w:num w:numId="5">
    <w:abstractNumId w:val="3"/>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removePersonalInformation/>
  <w:removeDateAndTime/>
  <w:doNotDisplayPageBoundaries/>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A95"/>
    <w:rsid w:val="000024EF"/>
    <w:rsid w:val="00012C37"/>
    <w:rsid w:val="00020124"/>
    <w:rsid w:val="00024F1B"/>
    <w:rsid w:val="0003000D"/>
    <w:rsid w:val="00037B41"/>
    <w:rsid w:val="00043377"/>
    <w:rsid w:val="00043D0F"/>
    <w:rsid w:val="000448FE"/>
    <w:rsid w:val="00054397"/>
    <w:rsid w:val="00054B0E"/>
    <w:rsid w:val="00055032"/>
    <w:rsid w:val="00055A85"/>
    <w:rsid w:val="00057EAF"/>
    <w:rsid w:val="00065D4D"/>
    <w:rsid w:val="0006665D"/>
    <w:rsid w:val="00071FCF"/>
    <w:rsid w:val="000740D4"/>
    <w:rsid w:val="00086AE4"/>
    <w:rsid w:val="00086D13"/>
    <w:rsid w:val="00086D4E"/>
    <w:rsid w:val="00090C05"/>
    <w:rsid w:val="00090D72"/>
    <w:rsid w:val="00092731"/>
    <w:rsid w:val="00097B44"/>
    <w:rsid w:val="000B2170"/>
    <w:rsid w:val="000B2D68"/>
    <w:rsid w:val="000B323C"/>
    <w:rsid w:val="000B3EEE"/>
    <w:rsid w:val="000B513E"/>
    <w:rsid w:val="000C3747"/>
    <w:rsid w:val="000D5DB4"/>
    <w:rsid w:val="000E14F4"/>
    <w:rsid w:val="000F5CD1"/>
    <w:rsid w:val="0010514C"/>
    <w:rsid w:val="00105637"/>
    <w:rsid w:val="00107493"/>
    <w:rsid w:val="00107A05"/>
    <w:rsid w:val="00111149"/>
    <w:rsid w:val="00113DFD"/>
    <w:rsid w:val="001220CE"/>
    <w:rsid w:val="0012343F"/>
    <w:rsid w:val="00123F1C"/>
    <w:rsid w:val="0012432B"/>
    <w:rsid w:val="0012720C"/>
    <w:rsid w:val="00140CE7"/>
    <w:rsid w:val="00143E54"/>
    <w:rsid w:val="0014572B"/>
    <w:rsid w:val="00145D48"/>
    <w:rsid w:val="00146DAD"/>
    <w:rsid w:val="0014776E"/>
    <w:rsid w:val="00150DDD"/>
    <w:rsid w:val="00160AA2"/>
    <w:rsid w:val="00165E2C"/>
    <w:rsid w:val="001711F6"/>
    <w:rsid w:val="00171409"/>
    <w:rsid w:val="00175FCD"/>
    <w:rsid w:val="0018146A"/>
    <w:rsid w:val="00190559"/>
    <w:rsid w:val="0019056C"/>
    <w:rsid w:val="001910E9"/>
    <w:rsid w:val="00192286"/>
    <w:rsid w:val="001952B3"/>
    <w:rsid w:val="00197840"/>
    <w:rsid w:val="001B244D"/>
    <w:rsid w:val="001B32D2"/>
    <w:rsid w:val="001B6ABA"/>
    <w:rsid w:val="001B6FB6"/>
    <w:rsid w:val="001C13B2"/>
    <w:rsid w:val="001D17A5"/>
    <w:rsid w:val="001D1BF3"/>
    <w:rsid w:val="001D23BD"/>
    <w:rsid w:val="001D24A3"/>
    <w:rsid w:val="001D65CB"/>
    <w:rsid w:val="001D6BA9"/>
    <w:rsid w:val="001D7BF2"/>
    <w:rsid w:val="001E04E7"/>
    <w:rsid w:val="001E0CD6"/>
    <w:rsid w:val="001E5288"/>
    <w:rsid w:val="001F5BCC"/>
    <w:rsid w:val="001F7C2C"/>
    <w:rsid w:val="00201298"/>
    <w:rsid w:val="00203E84"/>
    <w:rsid w:val="00203F3C"/>
    <w:rsid w:val="00204A9D"/>
    <w:rsid w:val="002103B7"/>
    <w:rsid w:val="00210A06"/>
    <w:rsid w:val="002111F2"/>
    <w:rsid w:val="00215062"/>
    <w:rsid w:val="0022446A"/>
    <w:rsid w:val="00231979"/>
    <w:rsid w:val="0023241E"/>
    <w:rsid w:val="00233380"/>
    <w:rsid w:val="00234453"/>
    <w:rsid w:val="00234DCA"/>
    <w:rsid w:val="00236334"/>
    <w:rsid w:val="0023657E"/>
    <w:rsid w:val="00246F8B"/>
    <w:rsid w:val="002474E3"/>
    <w:rsid w:val="002478E6"/>
    <w:rsid w:val="00253194"/>
    <w:rsid w:val="00253B54"/>
    <w:rsid w:val="00261D91"/>
    <w:rsid w:val="00266D98"/>
    <w:rsid w:val="00267778"/>
    <w:rsid w:val="0027122F"/>
    <w:rsid w:val="00273FB2"/>
    <w:rsid w:val="002818E9"/>
    <w:rsid w:val="00285ABE"/>
    <w:rsid w:val="00287FF3"/>
    <w:rsid w:val="002904CE"/>
    <w:rsid w:val="002916A5"/>
    <w:rsid w:val="00291924"/>
    <w:rsid w:val="00291DF8"/>
    <w:rsid w:val="00292AF1"/>
    <w:rsid w:val="002974AC"/>
    <w:rsid w:val="00297F57"/>
    <w:rsid w:val="002A4502"/>
    <w:rsid w:val="002A52B7"/>
    <w:rsid w:val="002A5D5E"/>
    <w:rsid w:val="002A7AED"/>
    <w:rsid w:val="002B556A"/>
    <w:rsid w:val="002B74A6"/>
    <w:rsid w:val="002B7639"/>
    <w:rsid w:val="002C69CF"/>
    <w:rsid w:val="002D390F"/>
    <w:rsid w:val="002D5861"/>
    <w:rsid w:val="002D7336"/>
    <w:rsid w:val="002E0D92"/>
    <w:rsid w:val="002E1219"/>
    <w:rsid w:val="002E6435"/>
    <w:rsid w:val="003024E1"/>
    <w:rsid w:val="003027B2"/>
    <w:rsid w:val="00304B76"/>
    <w:rsid w:val="00312FB5"/>
    <w:rsid w:val="00314BD6"/>
    <w:rsid w:val="00315EBB"/>
    <w:rsid w:val="0031753A"/>
    <w:rsid w:val="0032007C"/>
    <w:rsid w:val="00322BDB"/>
    <w:rsid w:val="0032653F"/>
    <w:rsid w:val="00327A12"/>
    <w:rsid w:val="0033037F"/>
    <w:rsid w:val="003309EC"/>
    <w:rsid w:val="00331477"/>
    <w:rsid w:val="0033455E"/>
    <w:rsid w:val="00334A79"/>
    <w:rsid w:val="003410F8"/>
    <w:rsid w:val="003427D7"/>
    <w:rsid w:val="00343FFB"/>
    <w:rsid w:val="00356589"/>
    <w:rsid w:val="003567AC"/>
    <w:rsid w:val="00361991"/>
    <w:rsid w:val="00361D78"/>
    <w:rsid w:val="00362465"/>
    <w:rsid w:val="00364F34"/>
    <w:rsid w:val="00367FDF"/>
    <w:rsid w:val="00370CFE"/>
    <w:rsid w:val="003713F5"/>
    <w:rsid w:val="003716A5"/>
    <w:rsid w:val="0037358F"/>
    <w:rsid w:val="0037784B"/>
    <w:rsid w:val="0039016F"/>
    <w:rsid w:val="00391A2A"/>
    <w:rsid w:val="00393D01"/>
    <w:rsid w:val="00393DE6"/>
    <w:rsid w:val="00394227"/>
    <w:rsid w:val="003953EA"/>
    <w:rsid w:val="00396920"/>
    <w:rsid w:val="00396C2D"/>
    <w:rsid w:val="003977C5"/>
    <w:rsid w:val="003A0889"/>
    <w:rsid w:val="003A0B68"/>
    <w:rsid w:val="003A6C8A"/>
    <w:rsid w:val="003B41BD"/>
    <w:rsid w:val="003D18D1"/>
    <w:rsid w:val="003D3858"/>
    <w:rsid w:val="003D42F6"/>
    <w:rsid w:val="003D625C"/>
    <w:rsid w:val="003D6641"/>
    <w:rsid w:val="003D69F6"/>
    <w:rsid w:val="003E1C52"/>
    <w:rsid w:val="003F1C9B"/>
    <w:rsid w:val="003F3F55"/>
    <w:rsid w:val="003F73D8"/>
    <w:rsid w:val="004006A9"/>
    <w:rsid w:val="0040376C"/>
    <w:rsid w:val="00403AC6"/>
    <w:rsid w:val="004051D3"/>
    <w:rsid w:val="004055DA"/>
    <w:rsid w:val="004064F4"/>
    <w:rsid w:val="00406C1D"/>
    <w:rsid w:val="0041093A"/>
    <w:rsid w:val="00412301"/>
    <w:rsid w:val="00412956"/>
    <w:rsid w:val="00413D95"/>
    <w:rsid w:val="0041476E"/>
    <w:rsid w:val="00416DF0"/>
    <w:rsid w:val="0042203D"/>
    <w:rsid w:val="0042448A"/>
    <w:rsid w:val="00424A0A"/>
    <w:rsid w:val="00431325"/>
    <w:rsid w:val="00431902"/>
    <w:rsid w:val="00442B07"/>
    <w:rsid w:val="00442F31"/>
    <w:rsid w:val="00442FD9"/>
    <w:rsid w:val="004439B2"/>
    <w:rsid w:val="0045351B"/>
    <w:rsid w:val="00454722"/>
    <w:rsid w:val="004567E6"/>
    <w:rsid w:val="004569B3"/>
    <w:rsid w:val="00457389"/>
    <w:rsid w:val="00461B65"/>
    <w:rsid w:val="004648A1"/>
    <w:rsid w:val="00466076"/>
    <w:rsid w:val="00471EB3"/>
    <w:rsid w:val="00473FA1"/>
    <w:rsid w:val="00474CE4"/>
    <w:rsid w:val="004851C0"/>
    <w:rsid w:val="0048744D"/>
    <w:rsid w:val="004941C4"/>
    <w:rsid w:val="004A1433"/>
    <w:rsid w:val="004A1D17"/>
    <w:rsid w:val="004A2465"/>
    <w:rsid w:val="004A60EE"/>
    <w:rsid w:val="004B23D2"/>
    <w:rsid w:val="004B289F"/>
    <w:rsid w:val="004B6689"/>
    <w:rsid w:val="004D0514"/>
    <w:rsid w:val="004D37E0"/>
    <w:rsid w:val="004D665B"/>
    <w:rsid w:val="004D6D70"/>
    <w:rsid w:val="004D7D13"/>
    <w:rsid w:val="004E6332"/>
    <w:rsid w:val="004E6D43"/>
    <w:rsid w:val="005015E3"/>
    <w:rsid w:val="00506D8F"/>
    <w:rsid w:val="00517F8F"/>
    <w:rsid w:val="00520B5E"/>
    <w:rsid w:val="00524189"/>
    <w:rsid w:val="00524E85"/>
    <w:rsid w:val="00526322"/>
    <w:rsid w:val="0052648A"/>
    <w:rsid w:val="005278CD"/>
    <w:rsid w:val="00534594"/>
    <w:rsid w:val="005350F0"/>
    <w:rsid w:val="00540C3A"/>
    <w:rsid w:val="00556F5B"/>
    <w:rsid w:val="00557735"/>
    <w:rsid w:val="00557E0D"/>
    <w:rsid w:val="00560AEB"/>
    <w:rsid w:val="00565BC1"/>
    <w:rsid w:val="00567F4A"/>
    <w:rsid w:val="00571956"/>
    <w:rsid w:val="0058077D"/>
    <w:rsid w:val="00581F71"/>
    <w:rsid w:val="005875C9"/>
    <w:rsid w:val="00593C7B"/>
    <w:rsid w:val="00593D9D"/>
    <w:rsid w:val="00595729"/>
    <w:rsid w:val="0059763F"/>
    <w:rsid w:val="005A402A"/>
    <w:rsid w:val="005A42C6"/>
    <w:rsid w:val="005A5F3D"/>
    <w:rsid w:val="005B0680"/>
    <w:rsid w:val="005B3C27"/>
    <w:rsid w:val="005C60CE"/>
    <w:rsid w:val="005C6D39"/>
    <w:rsid w:val="005C7CC4"/>
    <w:rsid w:val="005D54DB"/>
    <w:rsid w:val="005D595F"/>
    <w:rsid w:val="005D6719"/>
    <w:rsid w:val="005D72A7"/>
    <w:rsid w:val="005E0611"/>
    <w:rsid w:val="005E555C"/>
    <w:rsid w:val="005E7B21"/>
    <w:rsid w:val="005F009C"/>
    <w:rsid w:val="005F2D24"/>
    <w:rsid w:val="005F3093"/>
    <w:rsid w:val="005F30D7"/>
    <w:rsid w:val="005F7295"/>
    <w:rsid w:val="006051DF"/>
    <w:rsid w:val="00606CB7"/>
    <w:rsid w:val="00611186"/>
    <w:rsid w:val="006164C6"/>
    <w:rsid w:val="006219AD"/>
    <w:rsid w:val="00626C89"/>
    <w:rsid w:val="00626E32"/>
    <w:rsid w:val="006317D2"/>
    <w:rsid w:val="0063727D"/>
    <w:rsid w:val="00637B3B"/>
    <w:rsid w:val="00643D04"/>
    <w:rsid w:val="0064478E"/>
    <w:rsid w:val="00646761"/>
    <w:rsid w:val="006510C7"/>
    <w:rsid w:val="00653EE6"/>
    <w:rsid w:val="006545E8"/>
    <w:rsid w:val="0065706F"/>
    <w:rsid w:val="00661545"/>
    <w:rsid w:val="00663652"/>
    <w:rsid w:val="0067142E"/>
    <w:rsid w:val="0067267C"/>
    <w:rsid w:val="00672CBF"/>
    <w:rsid w:val="00673386"/>
    <w:rsid w:val="00674ABB"/>
    <w:rsid w:val="00676030"/>
    <w:rsid w:val="0067679D"/>
    <w:rsid w:val="00677517"/>
    <w:rsid w:val="0068003E"/>
    <w:rsid w:val="00683336"/>
    <w:rsid w:val="006905FA"/>
    <w:rsid w:val="006906BD"/>
    <w:rsid w:val="00691977"/>
    <w:rsid w:val="00692877"/>
    <w:rsid w:val="006929D3"/>
    <w:rsid w:val="00695A8B"/>
    <w:rsid w:val="006A216B"/>
    <w:rsid w:val="006A348C"/>
    <w:rsid w:val="006B09A2"/>
    <w:rsid w:val="006B1A91"/>
    <w:rsid w:val="006B1C04"/>
    <w:rsid w:val="006C1DB7"/>
    <w:rsid w:val="006C2902"/>
    <w:rsid w:val="006C35D1"/>
    <w:rsid w:val="006D5EF5"/>
    <w:rsid w:val="006F0D64"/>
    <w:rsid w:val="006F3879"/>
    <w:rsid w:val="006F686E"/>
    <w:rsid w:val="00700D2B"/>
    <w:rsid w:val="00701535"/>
    <w:rsid w:val="0070430A"/>
    <w:rsid w:val="00716485"/>
    <w:rsid w:val="00722101"/>
    <w:rsid w:val="007227C6"/>
    <w:rsid w:val="0072791D"/>
    <w:rsid w:val="0073000D"/>
    <w:rsid w:val="0073318C"/>
    <w:rsid w:val="0073396D"/>
    <w:rsid w:val="00733CF4"/>
    <w:rsid w:val="007344F2"/>
    <w:rsid w:val="00737604"/>
    <w:rsid w:val="00741BF2"/>
    <w:rsid w:val="00743284"/>
    <w:rsid w:val="00743986"/>
    <w:rsid w:val="00744FF4"/>
    <w:rsid w:val="007455F1"/>
    <w:rsid w:val="00750EE2"/>
    <w:rsid w:val="00752975"/>
    <w:rsid w:val="0075541C"/>
    <w:rsid w:val="0075589C"/>
    <w:rsid w:val="00756083"/>
    <w:rsid w:val="00765DD4"/>
    <w:rsid w:val="00767AD2"/>
    <w:rsid w:val="007717E4"/>
    <w:rsid w:val="00773AB1"/>
    <w:rsid w:val="007746C0"/>
    <w:rsid w:val="00777C15"/>
    <w:rsid w:val="00780226"/>
    <w:rsid w:val="007954EA"/>
    <w:rsid w:val="00796D88"/>
    <w:rsid w:val="007A1B0A"/>
    <w:rsid w:val="007A3A88"/>
    <w:rsid w:val="007B62DB"/>
    <w:rsid w:val="007B6A0B"/>
    <w:rsid w:val="007B6F3B"/>
    <w:rsid w:val="007C38CB"/>
    <w:rsid w:val="007C6415"/>
    <w:rsid w:val="007C6D21"/>
    <w:rsid w:val="007C6D4D"/>
    <w:rsid w:val="007C7C15"/>
    <w:rsid w:val="007D090B"/>
    <w:rsid w:val="007D5A3A"/>
    <w:rsid w:val="007D6EBA"/>
    <w:rsid w:val="007D7A57"/>
    <w:rsid w:val="007E7F1B"/>
    <w:rsid w:val="007F54E9"/>
    <w:rsid w:val="00800E34"/>
    <w:rsid w:val="00802E95"/>
    <w:rsid w:val="00803517"/>
    <w:rsid w:val="0080571D"/>
    <w:rsid w:val="008059A9"/>
    <w:rsid w:val="0080673D"/>
    <w:rsid w:val="00807147"/>
    <w:rsid w:val="008141B1"/>
    <w:rsid w:val="00814DDC"/>
    <w:rsid w:val="00814E34"/>
    <w:rsid w:val="00826D20"/>
    <w:rsid w:val="008313A3"/>
    <w:rsid w:val="00846413"/>
    <w:rsid w:val="008511F4"/>
    <w:rsid w:val="00855241"/>
    <w:rsid w:val="00856C12"/>
    <w:rsid w:val="00857703"/>
    <w:rsid w:val="0086540D"/>
    <w:rsid w:val="00873823"/>
    <w:rsid w:val="00873C97"/>
    <w:rsid w:val="008745F7"/>
    <w:rsid w:val="00880D3F"/>
    <w:rsid w:val="00882275"/>
    <w:rsid w:val="00886672"/>
    <w:rsid w:val="00887119"/>
    <w:rsid w:val="008915C0"/>
    <w:rsid w:val="00893D18"/>
    <w:rsid w:val="00895141"/>
    <w:rsid w:val="008A26C4"/>
    <w:rsid w:val="008A26E5"/>
    <w:rsid w:val="008A4668"/>
    <w:rsid w:val="008A4A18"/>
    <w:rsid w:val="008A79FE"/>
    <w:rsid w:val="008B2EEB"/>
    <w:rsid w:val="008B59B2"/>
    <w:rsid w:val="008C19D2"/>
    <w:rsid w:val="008C2CEB"/>
    <w:rsid w:val="008C371D"/>
    <w:rsid w:val="008C54D9"/>
    <w:rsid w:val="008C6457"/>
    <w:rsid w:val="008D2B38"/>
    <w:rsid w:val="008D3779"/>
    <w:rsid w:val="008D448A"/>
    <w:rsid w:val="008D4A50"/>
    <w:rsid w:val="008D607E"/>
    <w:rsid w:val="008F1E2F"/>
    <w:rsid w:val="008F23BF"/>
    <w:rsid w:val="008F2D18"/>
    <w:rsid w:val="008F63B4"/>
    <w:rsid w:val="00904CB3"/>
    <w:rsid w:val="00904F92"/>
    <w:rsid w:val="009055A9"/>
    <w:rsid w:val="009057D9"/>
    <w:rsid w:val="00906A9B"/>
    <w:rsid w:val="00907292"/>
    <w:rsid w:val="009072DC"/>
    <w:rsid w:val="00907394"/>
    <w:rsid w:val="00910463"/>
    <w:rsid w:val="00916A91"/>
    <w:rsid w:val="0093076F"/>
    <w:rsid w:val="00932C53"/>
    <w:rsid w:val="009349F7"/>
    <w:rsid w:val="009433F6"/>
    <w:rsid w:val="0094471E"/>
    <w:rsid w:val="00944CB9"/>
    <w:rsid w:val="00946350"/>
    <w:rsid w:val="00962006"/>
    <w:rsid w:val="00964050"/>
    <w:rsid w:val="00965120"/>
    <w:rsid w:val="009660C6"/>
    <w:rsid w:val="009701AD"/>
    <w:rsid w:val="009730B8"/>
    <w:rsid w:val="00974FED"/>
    <w:rsid w:val="00976A05"/>
    <w:rsid w:val="00981FA4"/>
    <w:rsid w:val="00983373"/>
    <w:rsid w:val="00985A5F"/>
    <w:rsid w:val="0098639E"/>
    <w:rsid w:val="009A1E64"/>
    <w:rsid w:val="009A4049"/>
    <w:rsid w:val="009A4BEB"/>
    <w:rsid w:val="009A4E82"/>
    <w:rsid w:val="009A4F4D"/>
    <w:rsid w:val="009B013E"/>
    <w:rsid w:val="009B13C9"/>
    <w:rsid w:val="009B33ED"/>
    <w:rsid w:val="009B5880"/>
    <w:rsid w:val="009C0058"/>
    <w:rsid w:val="009C29E4"/>
    <w:rsid w:val="009C73E5"/>
    <w:rsid w:val="009C7A84"/>
    <w:rsid w:val="009D19FE"/>
    <w:rsid w:val="009D54B5"/>
    <w:rsid w:val="009E0993"/>
    <w:rsid w:val="009F42F9"/>
    <w:rsid w:val="00A024B4"/>
    <w:rsid w:val="00A06740"/>
    <w:rsid w:val="00A142C8"/>
    <w:rsid w:val="00A160BA"/>
    <w:rsid w:val="00A23322"/>
    <w:rsid w:val="00A23BEE"/>
    <w:rsid w:val="00A33549"/>
    <w:rsid w:val="00A33707"/>
    <w:rsid w:val="00A338BC"/>
    <w:rsid w:val="00A34631"/>
    <w:rsid w:val="00A35FF6"/>
    <w:rsid w:val="00A36A5C"/>
    <w:rsid w:val="00A36A94"/>
    <w:rsid w:val="00A40A29"/>
    <w:rsid w:val="00A42680"/>
    <w:rsid w:val="00A42B41"/>
    <w:rsid w:val="00A431B1"/>
    <w:rsid w:val="00A4358C"/>
    <w:rsid w:val="00A4737D"/>
    <w:rsid w:val="00A50DFD"/>
    <w:rsid w:val="00A5158C"/>
    <w:rsid w:val="00A51D56"/>
    <w:rsid w:val="00A53BF1"/>
    <w:rsid w:val="00A57F37"/>
    <w:rsid w:val="00A63EB1"/>
    <w:rsid w:val="00A9209B"/>
    <w:rsid w:val="00A95D47"/>
    <w:rsid w:val="00AA5C04"/>
    <w:rsid w:val="00AB373D"/>
    <w:rsid w:val="00AB56B5"/>
    <w:rsid w:val="00AB56BD"/>
    <w:rsid w:val="00AB7163"/>
    <w:rsid w:val="00AC0E56"/>
    <w:rsid w:val="00AC2719"/>
    <w:rsid w:val="00AC5EB1"/>
    <w:rsid w:val="00AC7BDE"/>
    <w:rsid w:val="00AD0979"/>
    <w:rsid w:val="00AD15FF"/>
    <w:rsid w:val="00AD7B4F"/>
    <w:rsid w:val="00AD7C46"/>
    <w:rsid w:val="00AE08B0"/>
    <w:rsid w:val="00AE1BFF"/>
    <w:rsid w:val="00AE1E7E"/>
    <w:rsid w:val="00AE296A"/>
    <w:rsid w:val="00AE3441"/>
    <w:rsid w:val="00AF12F5"/>
    <w:rsid w:val="00AF1875"/>
    <w:rsid w:val="00AF2703"/>
    <w:rsid w:val="00AF3BEE"/>
    <w:rsid w:val="00AF735D"/>
    <w:rsid w:val="00B01804"/>
    <w:rsid w:val="00B10C4C"/>
    <w:rsid w:val="00B11FFB"/>
    <w:rsid w:val="00B23B69"/>
    <w:rsid w:val="00B23B9D"/>
    <w:rsid w:val="00B2435D"/>
    <w:rsid w:val="00B253AD"/>
    <w:rsid w:val="00B31D41"/>
    <w:rsid w:val="00B3672C"/>
    <w:rsid w:val="00B36DB8"/>
    <w:rsid w:val="00B42A1F"/>
    <w:rsid w:val="00B44D20"/>
    <w:rsid w:val="00B46DD8"/>
    <w:rsid w:val="00B50DE7"/>
    <w:rsid w:val="00B512A0"/>
    <w:rsid w:val="00B52452"/>
    <w:rsid w:val="00B52BA0"/>
    <w:rsid w:val="00B540D2"/>
    <w:rsid w:val="00B55D0E"/>
    <w:rsid w:val="00B62EA6"/>
    <w:rsid w:val="00B6705B"/>
    <w:rsid w:val="00B67C5F"/>
    <w:rsid w:val="00B67DEE"/>
    <w:rsid w:val="00B71FD4"/>
    <w:rsid w:val="00B729A4"/>
    <w:rsid w:val="00B74528"/>
    <w:rsid w:val="00B74D2E"/>
    <w:rsid w:val="00B84ECF"/>
    <w:rsid w:val="00B862B2"/>
    <w:rsid w:val="00B865C7"/>
    <w:rsid w:val="00B87057"/>
    <w:rsid w:val="00B96A2F"/>
    <w:rsid w:val="00BA28F6"/>
    <w:rsid w:val="00BA614D"/>
    <w:rsid w:val="00BB0270"/>
    <w:rsid w:val="00BB0B0A"/>
    <w:rsid w:val="00BB1646"/>
    <w:rsid w:val="00BB7521"/>
    <w:rsid w:val="00BC0FF5"/>
    <w:rsid w:val="00BC1621"/>
    <w:rsid w:val="00BC3FF9"/>
    <w:rsid w:val="00BD0581"/>
    <w:rsid w:val="00BD28BD"/>
    <w:rsid w:val="00BD3AC7"/>
    <w:rsid w:val="00BD5404"/>
    <w:rsid w:val="00BE27BC"/>
    <w:rsid w:val="00BE4F0D"/>
    <w:rsid w:val="00BF1F5C"/>
    <w:rsid w:val="00BF522D"/>
    <w:rsid w:val="00C07A0C"/>
    <w:rsid w:val="00C1078F"/>
    <w:rsid w:val="00C128D8"/>
    <w:rsid w:val="00C137B6"/>
    <w:rsid w:val="00C16514"/>
    <w:rsid w:val="00C228E0"/>
    <w:rsid w:val="00C24DD5"/>
    <w:rsid w:val="00C351BC"/>
    <w:rsid w:val="00C4223F"/>
    <w:rsid w:val="00C43CBE"/>
    <w:rsid w:val="00C46285"/>
    <w:rsid w:val="00C46D8F"/>
    <w:rsid w:val="00C46F95"/>
    <w:rsid w:val="00C47075"/>
    <w:rsid w:val="00C53384"/>
    <w:rsid w:val="00C62B93"/>
    <w:rsid w:val="00C71A29"/>
    <w:rsid w:val="00C82A45"/>
    <w:rsid w:val="00C84FFB"/>
    <w:rsid w:val="00C914F5"/>
    <w:rsid w:val="00C92E44"/>
    <w:rsid w:val="00C9508B"/>
    <w:rsid w:val="00C96739"/>
    <w:rsid w:val="00CA524E"/>
    <w:rsid w:val="00CB2805"/>
    <w:rsid w:val="00CC517B"/>
    <w:rsid w:val="00CC6EE0"/>
    <w:rsid w:val="00CD68A9"/>
    <w:rsid w:val="00CE4380"/>
    <w:rsid w:val="00CF100E"/>
    <w:rsid w:val="00CF149C"/>
    <w:rsid w:val="00CF5598"/>
    <w:rsid w:val="00CF7D8E"/>
    <w:rsid w:val="00D00670"/>
    <w:rsid w:val="00D02B9C"/>
    <w:rsid w:val="00D0413D"/>
    <w:rsid w:val="00D0436E"/>
    <w:rsid w:val="00D047F4"/>
    <w:rsid w:val="00D163F1"/>
    <w:rsid w:val="00D17453"/>
    <w:rsid w:val="00D23ABE"/>
    <w:rsid w:val="00D24C35"/>
    <w:rsid w:val="00D32B3D"/>
    <w:rsid w:val="00D341DE"/>
    <w:rsid w:val="00D37936"/>
    <w:rsid w:val="00D42FCA"/>
    <w:rsid w:val="00D433BA"/>
    <w:rsid w:val="00D533DB"/>
    <w:rsid w:val="00D54092"/>
    <w:rsid w:val="00D558DA"/>
    <w:rsid w:val="00D60B31"/>
    <w:rsid w:val="00D63012"/>
    <w:rsid w:val="00D6492D"/>
    <w:rsid w:val="00D655C9"/>
    <w:rsid w:val="00D718DF"/>
    <w:rsid w:val="00D7468F"/>
    <w:rsid w:val="00D75797"/>
    <w:rsid w:val="00D778D4"/>
    <w:rsid w:val="00D8077F"/>
    <w:rsid w:val="00D81D4E"/>
    <w:rsid w:val="00D851D7"/>
    <w:rsid w:val="00D965A3"/>
    <w:rsid w:val="00D971E6"/>
    <w:rsid w:val="00D97BA5"/>
    <w:rsid w:val="00DA5064"/>
    <w:rsid w:val="00DA5269"/>
    <w:rsid w:val="00DA7DAE"/>
    <w:rsid w:val="00DB0A8B"/>
    <w:rsid w:val="00DB2FDC"/>
    <w:rsid w:val="00DB6A3F"/>
    <w:rsid w:val="00DB7A86"/>
    <w:rsid w:val="00DB7AB7"/>
    <w:rsid w:val="00DC0D28"/>
    <w:rsid w:val="00DC2E7D"/>
    <w:rsid w:val="00DC47E4"/>
    <w:rsid w:val="00DD5B0E"/>
    <w:rsid w:val="00DD6660"/>
    <w:rsid w:val="00DE00DF"/>
    <w:rsid w:val="00DE04E5"/>
    <w:rsid w:val="00DE3803"/>
    <w:rsid w:val="00DE7E21"/>
    <w:rsid w:val="00DF2CB1"/>
    <w:rsid w:val="00DF5073"/>
    <w:rsid w:val="00E00E70"/>
    <w:rsid w:val="00E03E1D"/>
    <w:rsid w:val="00E13AF9"/>
    <w:rsid w:val="00E1404A"/>
    <w:rsid w:val="00E1613E"/>
    <w:rsid w:val="00E17BF9"/>
    <w:rsid w:val="00E21740"/>
    <w:rsid w:val="00E2519E"/>
    <w:rsid w:val="00E3670D"/>
    <w:rsid w:val="00E36DF7"/>
    <w:rsid w:val="00E464FE"/>
    <w:rsid w:val="00E476E6"/>
    <w:rsid w:val="00E5371E"/>
    <w:rsid w:val="00E5465F"/>
    <w:rsid w:val="00E62AFC"/>
    <w:rsid w:val="00E6591E"/>
    <w:rsid w:val="00E65A5C"/>
    <w:rsid w:val="00E7320D"/>
    <w:rsid w:val="00E74054"/>
    <w:rsid w:val="00E740FD"/>
    <w:rsid w:val="00E9074A"/>
    <w:rsid w:val="00E9519A"/>
    <w:rsid w:val="00EA0D36"/>
    <w:rsid w:val="00EA2C86"/>
    <w:rsid w:val="00EA445A"/>
    <w:rsid w:val="00EA6455"/>
    <w:rsid w:val="00EB1CD5"/>
    <w:rsid w:val="00EB6A45"/>
    <w:rsid w:val="00EC03FD"/>
    <w:rsid w:val="00EC3B26"/>
    <w:rsid w:val="00EC6C6D"/>
    <w:rsid w:val="00ED023C"/>
    <w:rsid w:val="00ED410C"/>
    <w:rsid w:val="00ED7069"/>
    <w:rsid w:val="00ED7542"/>
    <w:rsid w:val="00EE63FF"/>
    <w:rsid w:val="00EE677B"/>
    <w:rsid w:val="00EE7A3B"/>
    <w:rsid w:val="00EF0AC7"/>
    <w:rsid w:val="00EF30F9"/>
    <w:rsid w:val="00EF4DD7"/>
    <w:rsid w:val="00F1412C"/>
    <w:rsid w:val="00F16457"/>
    <w:rsid w:val="00F16471"/>
    <w:rsid w:val="00F16EC5"/>
    <w:rsid w:val="00F17993"/>
    <w:rsid w:val="00F230D5"/>
    <w:rsid w:val="00F2402E"/>
    <w:rsid w:val="00F26FF3"/>
    <w:rsid w:val="00F30738"/>
    <w:rsid w:val="00F40180"/>
    <w:rsid w:val="00F4079C"/>
    <w:rsid w:val="00F40CDC"/>
    <w:rsid w:val="00F46E7A"/>
    <w:rsid w:val="00F54AAA"/>
    <w:rsid w:val="00F60AB0"/>
    <w:rsid w:val="00F61F2A"/>
    <w:rsid w:val="00F636F9"/>
    <w:rsid w:val="00F63B0D"/>
    <w:rsid w:val="00F65382"/>
    <w:rsid w:val="00F72BFE"/>
    <w:rsid w:val="00F77397"/>
    <w:rsid w:val="00F778E7"/>
    <w:rsid w:val="00F800A7"/>
    <w:rsid w:val="00F85951"/>
    <w:rsid w:val="00F94A95"/>
    <w:rsid w:val="00F97384"/>
    <w:rsid w:val="00F97E51"/>
    <w:rsid w:val="00FA219D"/>
    <w:rsid w:val="00FC0795"/>
    <w:rsid w:val="00FC2701"/>
    <w:rsid w:val="00FC59C9"/>
    <w:rsid w:val="00FD132D"/>
    <w:rsid w:val="00FD6B6E"/>
    <w:rsid w:val="00FE16E0"/>
    <w:rsid w:val="00FE73E8"/>
    <w:rsid w:val="00FE7A0B"/>
    <w:rsid w:val="00FF4365"/>
    <w:rsid w:val="00FF459C"/>
    <w:rsid w:val="00FF7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216DB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5729"/>
    <w:pPr>
      <w:jc w:val="both"/>
    </w:pPr>
    <w:rPr>
      <w:rFonts w:ascii="Times New Roman" w:eastAsia="Times New Roman" w:hAnsi="Times New Roman" w:cs="Calibri"/>
      <w:kern w:val="0"/>
      <w:sz w:val="22"/>
      <w:szCs w:val="21"/>
    </w:rPr>
  </w:style>
  <w:style w:type="paragraph" w:styleId="Heading1">
    <w:name w:val="heading 1"/>
    <w:aliases w:val="h1,h11,h12,h13,h14,h15,h16,h17,h111,h121,h131,h141,h151,h161,h18,h112,h122,h132,h142,h152,h162,h19,h113,h123,h133,h143,h153,h163,H1,app heading 1,l1,Memo Heading 1,Heading 1_a,NMP Heading 1,heading 1,Heading 1 Char,Alt+1,Alt+11,Alt+12,Alt+13"/>
    <w:basedOn w:val="Normal"/>
    <w:next w:val="Normal"/>
    <w:link w:val="Heading1Char1"/>
    <w:uiPriority w:val="99"/>
    <w:qFormat/>
    <w:rsid w:val="00E03E1D"/>
    <w:pPr>
      <w:keepNext/>
      <w:numPr>
        <w:numId w:val="1"/>
      </w:numPr>
      <w:autoSpaceDE w:val="0"/>
      <w:autoSpaceDN w:val="0"/>
      <w:adjustRightInd w:val="0"/>
      <w:snapToGrid w:val="0"/>
      <w:spacing w:before="120" w:after="120"/>
      <w:outlineLvl w:val="0"/>
    </w:pPr>
    <w:rPr>
      <w:rFonts w:cs="Times New Roman"/>
      <w:b/>
      <w:bCs/>
      <w:sz w:val="28"/>
      <w:szCs w:val="28"/>
      <w:lang w:eastAsia="en-US"/>
    </w:rPr>
  </w:style>
  <w:style w:type="paragraph" w:styleId="Heading2">
    <w:name w:val="heading 2"/>
    <w:aliases w:val="H2,h2,DO NOT USE_h2,h21,2,Header 2,Header2,22,heading2,2nd level,UNDERRUBRIK 1-2,H21,H22,H23,H24,H25,R2,E2,†berschrift 2,õberschrift 2,Head2A,Heading 2 Char,插图,Heading 2 3GPP,제목 2"/>
    <w:basedOn w:val="Normal"/>
    <w:next w:val="Normal"/>
    <w:link w:val="Heading2Char1"/>
    <w:uiPriority w:val="9"/>
    <w:qFormat/>
    <w:rsid w:val="00E03E1D"/>
    <w:pPr>
      <w:keepNext/>
      <w:numPr>
        <w:ilvl w:val="1"/>
        <w:numId w:val="1"/>
      </w:numPr>
      <w:tabs>
        <w:tab w:val="clear" w:pos="860"/>
        <w:tab w:val="num" w:pos="576"/>
      </w:tabs>
      <w:autoSpaceDE w:val="0"/>
      <w:autoSpaceDN w:val="0"/>
      <w:adjustRightInd w:val="0"/>
      <w:snapToGrid w:val="0"/>
      <w:spacing w:before="120" w:after="120"/>
      <w:ind w:left="576"/>
      <w:outlineLvl w:val="1"/>
    </w:pPr>
    <w:rPr>
      <w:rFonts w:cs="Times New Roman"/>
      <w:b/>
      <w:bCs/>
      <w:sz w:val="24"/>
      <w:szCs w:val="22"/>
      <w:lang w:eastAsia="en-US"/>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E03E1D"/>
    <w:pPr>
      <w:keepNext/>
      <w:numPr>
        <w:ilvl w:val="2"/>
        <w:numId w:val="1"/>
      </w:numPr>
      <w:autoSpaceDE w:val="0"/>
      <w:autoSpaceDN w:val="0"/>
      <w:adjustRightInd w:val="0"/>
      <w:snapToGrid w:val="0"/>
      <w:spacing w:before="120" w:after="120"/>
      <w:outlineLvl w:val="2"/>
    </w:pPr>
    <w:rPr>
      <w:rFonts w:cs="Times New Roman"/>
      <w:b/>
      <w:szCs w:val="22"/>
      <w:lang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rsid w:val="00E03E1D"/>
    <w:pPr>
      <w:keepNext/>
      <w:numPr>
        <w:ilvl w:val="3"/>
        <w:numId w:val="1"/>
      </w:numPr>
      <w:tabs>
        <w:tab w:val="clear" w:pos="864"/>
      </w:tabs>
      <w:autoSpaceDE w:val="0"/>
      <w:autoSpaceDN w:val="0"/>
      <w:adjustRightInd w:val="0"/>
      <w:snapToGrid w:val="0"/>
      <w:spacing w:before="120" w:after="120"/>
      <w:ind w:left="720" w:hanging="720"/>
      <w:outlineLvl w:val="3"/>
    </w:pPr>
    <w:rPr>
      <w:rFonts w:cs="Times New Roman"/>
      <w:b/>
      <w:bCs/>
      <w:szCs w:val="28"/>
      <w:lang w:eastAsia="en-US"/>
    </w:rPr>
  </w:style>
  <w:style w:type="paragraph" w:styleId="Heading5">
    <w:name w:val="heading 5"/>
    <w:aliases w:val="h5,Heading5,H5"/>
    <w:basedOn w:val="Normal"/>
    <w:next w:val="Normal"/>
    <w:link w:val="Heading5Char"/>
    <w:uiPriority w:val="9"/>
    <w:qFormat/>
    <w:rsid w:val="00E03E1D"/>
    <w:pPr>
      <w:keepNext/>
      <w:numPr>
        <w:ilvl w:val="4"/>
        <w:numId w:val="1"/>
      </w:numPr>
      <w:tabs>
        <w:tab w:val="clear" w:pos="1008"/>
      </w:tabs>
      <w:autoSpaceDE w:val="0"/>
      <w:autoSpaceDN w:val="0"/>
      <w:adjustRightInd w:val="0"/>
      <w:snapToGrid w:val="0"/>
      <w:spacing w:before="120" w:after="120"/>
      <w:ind w:left="720" w:hanging="720"/>
      <w:outlineLvl w:val="4"/>
    </w:pPr>
    <w:rPr>
      <w:rFonts w:cs="Times New Roman"/>
      <w:b/>
      <w:bCs/>
      <w:i/>
      <w:iCs/>
      <w:szCs w:val="26"/>
      <w:lang w:eastAsia="en-US"/>
    </w:rPr>
  </w:style>
  <w:style w:type="paragraph" w:styleId="Heading6">
    <w:name w:val="heading 6"/>
    <w:aliases w:val="h6"/>
    <w:basedOn w:val="Normal"/>
    <w:next w:val="Normal"/>
    <w:link w:val="Heading6Char"/>
    <w:qFormat/>
    <w:rsid w:val="00E03E1D"/>
    <w:pPr>
      <w:numPr>
        <w:ilvl w:val="5"/>
        <w:numId w:val="1"/>
      </w:numPr>
      <w:autoSpaceDE w:val="0"/>
      <w:autoSpaceDN w:val="0"/>
      <w:adjustRightInd w:val="0"/>
      <w:snapToGrid w:val="0"/>
      <w:spacing w:before="240" w:after="60"/>
      <w:outlineLvl w:val="5"/>
    </w:pPr>
    <w:rPr>
      <w:rFonts w:cs="Times New Roman"/>
      <w:b/>
      <w:bCs/>
      <w:szCs w:val="22"/>
      <w:lang w:eastAsia="en-US"/>
    </w:rPr>
  </w:style>
  <w:style w:type="paragraph" w:styleId="Heading7">
    <w:name w:val="heading 7"/>
    <w:basedOn w:val="Normal"/>
    <w:next w:val="Normal"/>
    <w:link w:val="Heading7Char"/>
    <w:uiPriority w:val="9"/>
    <w:qFormat/>
    <w:rsid w:val="00E03E1D"/>
    <w:pPr>
      <w:numPr>
        <w:ilvl w:val="6"/>
        <w:numId w:val="1"/>
      </w:numPr>
      <w:autoSpaceDE w:val="0"/>
      <w:autoSpaceDN w:val="0"/>
      <w:adjustRightInd w:val="0"/>
      <w:snapToGrid w:val="0"/>
      <w:spacing w:before="240" w:after="60"/>
      <w:outlineLvl w:val="6"/>
    </w:pPr>
    <w:rPr>
      <w:rFonts w:cs="Times New Roman"/>
      <w:sz w:val="24"/>
      <w:szCs w:val="24"/>
      <w:lang w:eastAsia="en-US"/>
    </w:rPr>
  </w:style>
  <w:style w:type="paragraph" w:styleId="Heading8">
    <w:name w:val="heading 8"/>
    <w:aliases w:val="Table Heading"/>
    <w:basedOn w:val="Normal"/>
    <w:next w:val="Normal"/>
    <w:link w:val="Heading8Char"/>
    <w:uiPriority w:val="9"/>
    <w:qFormat/>
    <w:rsid w:val="00E03E1D"/>
    <w:pPr>
      <w:numPr>
        <w:ilvl w:val="7"/>
        <w:numId w:val="1"/>
      </w:numPr>
      <w:autoSpaceDE w:val="0"/>
      <w:autoSpaceDN w:val="0"/>
      <w:adjustRightInd w:val="0"/>
      <w:snapToGrid w:val="0"/>
      <w:spacing w:before="240" w:after="60"/>
      <w:outlineLvl w:val="7"/>
    </w:pPr>
    <w:rPr>
      <w:rFonts w:cs="Times New Roman"/>
      <w:i/>
      <w:iCs/>
      <w:sz w:val="24"/>
      <w:szCs w:val="24"/>
      <w:lang w:eastAsia="en-US"/>
    </w:rPr>
  </w:style>
  <w:style w:type="paragraph" w:styleId="Heading9">
    <w:name w:val="heading 9"/>
    <w:aliases w:val="Figure Heading,FH"/>
    <w:basedOn w:val="Normal"/>
    <w:next w:val="Normal"/>
    <w:link w:val="Heading9Char"/>
    <w:uiPriority w:val="9"/>
    <w:qFormat/>
    <w:rsid w:val="00E03E1D"/>
    <w:pPr>
      <w:numPr>
        <w:ilvl w:val="8"/>
        <w:numId w:val="1"/>
      </w:numPr>
      <w:autoSpaceDE w:val="0"/>
      <w:autoSpaceDN w:val="0"/>
      <w:adjustRightInd w:val="0"/>
      <w:snapToGrid w:val="0"/>
      <w:spacing w:before="240" w:after="60"/>
      <w:outlineLvl w:val="8"/>
    </w:pPr>
    <w:rPr>
      <w:rFonts w:ascii="Arial" w:hAnsi="Arial" w:cs="Arial"/>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1 Char,h12 Char,h13 Char,h14 Char,h15 Char,h16 Char,h17 Char,h111 Char,h121 Char,h131 Char,h141 Char,h151 Char,h161 Char,h18 Char,h112 Char,h122 Char,h132 Char,h142 Char,h152 Char,h162 Char,h19 Char,h113 Char,h123 Char,H1 Char"/>
    <w:basedOn w:val="DefaultParagraphFont"/>
    <w:link w:val="Heading1"/>
    <w:uiPriority w:val="99"/>
    <w:rsid w:val="00E03E1D"/>
    <w:rPr>
      <w:rFonts w:ascii="Times New Roman" w:eastAsia="Times New Roman" w:hAnsi="Times New Roman" w:cs="Times New Roman"/>
      <w:b/>
      <w:bCs/>
      <w:kern w:val="0"/>
      <w:sz w:val="28"/>
      <w:szCs w:val="28"/>
      <w:lang w:eastAsia="en-US"/>
    </w:rPr>
  </w:style>
  <w:style w:type="character" w:customStyle="1" w:styleId="Heading2Char1">
    <w:name w:val="Heading 2 Char1"/>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E03E1D"/>
    <w:rPr>
      <w:rFonts w:ascii="Times New Roman" w:eastAsia="Times New Roman" w:hAnsi="Times New Roman" w:cs="Times New Roman"/>
      <w:b/>
      <w:bCs/>
      <w:kern w:val="0"/>
      <w:sz w:val="24"/>
      <w:lang w:eastAsia="en-US"/>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E03E1D"/>
    <w:rPr>
      <w:rFonts w:ascii="Times New Roman" w:eastAsia="Times New Roma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03E1D"/>
    <w:rPr>
      <w:rFonts w:ascii="Times New Roman" w:eastAsia="Times New Roma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E03E1D"/>
    <w:rPr>
      <w:rFonts w:ascii="Times New Roman" w:eastAsia="Times New Roma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E03E1D"/>
    <w:rPr>
      <w:rFonts w:ascii="Times New Roman" w:eastAsia="Times New Roman" w:hAnsi="Times New Roman" w:cs="Times New Roman"/>
      <w:b/>
      <w:bCs/>
      <w:kern w:val="0"/>
      <w:sz w:val="22"/>
      <w:lang w:eastAsia="en-US"/>
    </w:rPr>
  </w:style>
  <w:style w:type="character" w:customStyle="1" w:styleId="Heading7Char">
    <w:name w:val="Heading 7 Char"/>
    <w:basedOn w:val="DefaultParagraphFont"/>
    <w:link w:val="Heading7"/>
    <w:uiPriority w:val="9"/>
    <w:rsid w:val="00E03E1D"/>
    <w:rPr>
      <w:rFonts w:ascii="Times New Roman" w:eastAsia="Times New Roman"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E03E1D"/>
    <w:rPr>
      <w:rFonts w:ascii="Times New Roman" w:eastAsia="Times New Roma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sid w:val="00E03E1D"/>
    <w:rPr>
      <w:rFonts w:ascii="Arial" w:eastAsia="Times New Roman" w:hAnsi="Arial" w:cs="Arial"/>
      <w:kern w:val="0"/>
      <w:sz w:val="22"/>
      <w:lang w:eastAsia="en-US"/>
    </w:rPr>
  </w:style>
  <w:style w:type="paragraph" w:customStyle="1" w:styleId="References">
    <w:name w:val="References"/>
    <w:basedOn w:val="Normal"/>
    <w:qFormat/>
    <w:rsid w:val="00CF100E"/>
    <w:pPr>
      <w:numPr>
        <w:numId w:val="2"/>
      </w:numPr>
      <w:autoSpaceDE w:val="0"/>
      <w:autoSpaceDN w:val="0"/>
      <w:snapToGrid w:val="0"/>
      <w:spacing w:after="60"/>
    </w:pPr>
    <w:rPr>
      <w:rFonts w:cs="Times New Roman"/>
      <w:sz w:val="20"/>
      <w:szCs w:val="16"/>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CF100E"/>
    <w:pPr>
      <w:ind w:firstLineChars="200" w:firstLine="420"/>
    </w:pPr>
  </w:style>
  <w:style w:type="paragraph" w:styleId="Header">
    <w:name w:val="header"/>
    <w:basedOn w:val="Normal"/>
    <w:link w:val="HeaderChar"/>
    <w:uiPriority w:val="99"/>
    <w:unhideWhenUsed/>
    <w:rsid w:val="00556F5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56F5B"/>
    <w:rPr>
      <w:rFonts w:ascii="Calibri" w:eastAsia="SimSun" w:hAnsi="Calibri" w:cs="Calibri"/>
      <w:kern w:val="0"/>
      <w:sz w:val="18"/>
      <w:szCs w:val="18"/>
    </w:rPr>
  </w:style>
  <w:style w:type="paragraph" w:styleId="Footer">
    <w:name w:val="footer"/>
    <w:basedOn w:val="Normal"/>
    <w:link w:val="FooterChar"/>
    <w:uiPriority w:val="99"/>
    <w:unhideWhenUsed/>
    <w:rsid w:val="00556F5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556F5B"/>
    <w:rPr>
      <w:rFonts w:ascii="Calibri" w:eastAsia="SimSun" w:hAnsi="Calibri" w:cs="Calibri"/>
      <w:kern w:val="0"/>
      <w:sz w:val="18"/>
      <w:szCs w:val="18"/>
    </w:rPr>
  </w:style>
  <w:style w:type="table" w:styleId="TableGrid">
    <w:name w:val="Table Grid"/>
    <w:basedOn w:val="TableNormal"/>
    <w:uiPriority w:val="39"/>
    <w:rsid w:val="00672C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qFormat/>
    <w:rsid w:val="008A4668"/>
    <w:pPr>
      <w:jc w:val="left"/>
    </w:pPr>
  </w:style>
  <w:style w:type="character" w:customStyle="1" w:styleId="CommentTextChar">
    <w:name w:val="Comment Text Char"/>
    <w:basedOn w:val="DefaultParagraphFont"/>
    <w:link w:val="CommentText"/>
    <w:uiPriority w:val="99"/>
    <w:qFormat/>
    <w:rsid w:val="008A4668"/>
    <w:rPr>
      <w:rFonts w:ascii="Calibri" w:eastAsia="SimSun" w:hAnsi="Calibri" w:cs="Calibri"/>
      <w:kern w:val="0"/>
      <w:szCs w:val="21"/>
    </w:rPr>
  </w:style>
  <w:style w:type="character" w:styleId="CommentReference">
    <w:name w:val="annotation reference"/>
    <w:qFormat/>
    <w:rsid w:val="008A4668"/>
    <w:rPr>
      <w:sz w:val="16"/>
      <w:szCs w:val="16"/>
    </w:rPr>
  </w:style>
  <w:style w:type="paragraph" w:styleId="BalloonText">
    <w:name w:val="Balloon Text"/>
    <w:basedOn w:val="Normal"/>
    <w:link w:val="BalloonTextChar"/>
    <w:uiPriority w:val="99"/>
    <w:semiHidden/>
    <w:unhideWhenUsed/>
    <w:rsid w:val="008A4668"/>
    <w:rPr>
      <w:sz w:val="18"/>
      <w:szCs w:val="18"/>
    </w:rPr>
  </w:style>
  <w:style w:type="character" w:customStyle="1" w:styleId="BalloonTextChar">
    <w:name w:val="Balloon Text Char"/>
    <w:basedOn w:val="DefaultParagraphFont"/>
    <w:link w:val="BalloonText"/>
    <w:uiPriority w:val="99"/>
    <w:semiHidden/>
    <w:rsid w:val="008A4668"/>
    <w:rPr>
      <w:rFonts w:ascii="Calibri" w:eastAsia="SimSun" w:hAnsi="Calibri" w:cs="Calibri"/>
      <w:kern w:val="0"/>
      <w:sz w:val="18"/>
      <w:szCs w:val="18"/>
    </w:rPr>
  </w:style>
  <w:style w:type="paragraph" w:styleId="CommentSubject">
    <w:name w:val="annotation subject"/>
    <w:basedOn w:val="CommentText"/>
    <w:next w:val="CommentText"/>
    <w:link w:val="CommentSubjectChar"/>
    <w:uiPriority w:val="99"/>
    <w:semiHidden/>
    <w:unhideWhenUsed/>
    <w:rsid w:val="00A42680"/>
    <w:rPr>
      <w:b/>
      <w:bCs/>
    </w:rPr>
  </w:style>
  <w:style w:type="character" w:customStyle="1" w:styleId="CommentSubjectChar">
    <w:name w:val="Comment Subject Char"/>
    <w:basedOn w:val="CommentTextChar"/>
    <w:link w:val="CommentSubject"/>
    <w:uiPriority w:val="99"/>
    <w:semiHidden/>
    <w:rsid w:val="00A42680"/>
    <w:rPr>
      <w:rFonts w:ascii="Calibri" w:eastAsia="SimSun" w:hAnsi="Calibri" w:cs="Calibri"/>
      <w:b/>
      <w:bCs/>
      <w:kern w:val="0"/>
      <w:szCs w:val="21"/>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uiPriority w:val="35"/>
    <w:qFormat/>
    <w:rsid w:val="00974FED"/>
    <w:pPr>
      <w:autoSpaceDE w:val="0"/>
      <w:autoSpaceDN w:val="0"/>
      <w:adjustRightInd w:val="0"/>
      <w:snapToGrid w:val="0"/>
      <w:spacing w:after="120"/>
      <w:jc w:val="center"/>
    </w:pPr>
    <w:rPr>
      <w:rFonts w:eastAsia="SimSu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uiPriority w:val="35"/>
    <w:rsid w:val="00974FED"/>
    <w:rPr>
      <w:rFonts w:ascii="Times New Roman" w:eastAsia="SimSun" w:hAnsi="Times New Roman" w:cs="Times New Roman"/>
      <w:b/>
      <w:bCs/>
      <w:kern w:val="0"/>
      <w:sz w:val="20"/>
      <w:szCs w:val="20"/>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31325"/>
    <w:rPr>
      <w:rFonts w:ascii="Times New Roman" w:eastAsia="Times New Roman" w:hAnsi="Times New Roman" w:cs="Calibri"/>
      <w:kern w:val="0"/>
      <w:sz w:val="22"/>
      <w:szCs w:val="21"/>
    </w:rPr>
  </w:style>
  <w:style w:type="character" w:styleId="Strong">
    <w:name w:val="Strong"/>
    <w:uiPriority w:val="22"/>
    <w:qFormat/>
    <w:rsid w:val="00431325"/>
    <w:rPr>
      <w:b/>
      <w:bCs/>
    </w:rPr>
  </w:style>
  <w:style w:type="character" w:customStyle="1" w:styleId="apple-converted-space">
    <w:name w:val="apple-converted-space"/>
    <w:qFormat/>
    <w:rsid w:val="00431325"/>
  </w:style>
  <w:style w:type="paragraph" w:styleId="NormalWeb">
    <w:name w:val="Normal (Web)"/>
    <w:basedOn w:val="Normal"/>
    <w:uiPriority w:val="99"/>
    <w:qFormat/>
    <w:rsid w:val="00057EAF"/>
    <w:pPr>
      <w:spacing w:before="100" w:beforeAutospacing="1" w:after="100" w:afterAutospacing="1"/>
      <w:ind w:left="720" w:hanging="720"/>
      <w:jc w:val="left"/>
    </w:pPr>
    <w:rPr>
      <w:rFonts w:ascii="Arial" w:eastAsia="SimSun" w:hAnsi="Arial" w:cs="Arial"/>
      <w:color w:val="493118"/>
      <w:sz w:val="18"/>
      <w:szCs w:val="18"/>
    </w:rPr>
  </w:style>
  <w:style w:type="paragraph" w:customStyle="1" w:styleId="xmsonormal">
    <w:name w:val="xmsonormal"/>
    <w:basedOn w:val="Normal"/>
    <w:uiPriority w:val="99"/>
    <w:rsid w:val="00057EAF"/>
    <w:pPr>
      <w:spacing w:before="100" w:beforeAutospacing="1" w:after="100" w:afterAutospacing="1"/>
      <w:jc w:val="left"/>
    </w:pPr>
    <w:rPr>
      <w:rFonts w:eastAsia="SimSun" w:cs="Times New Roman"/>
      <w:sz w:val="24"/>
      <w:szCs w:val="24"/>
    </w:rPr>
  </w:style>
  <w:style w:type="character" w:customStyle="1" w:styleId="msoins0">
    <w:name w:val="msoins"/>
    <w:rsid w:val="00057EAF"/>
  </w:style>
  <w:style w:type="paragraph" w:customStyle="1" w:styleId="Agreement">
    <w:name w:val="Agreement"/>
    <w:basedOn w:val="Normal"/>
    <w:next w:val="Normal"/>
    <w:uiPriority w:val="99"/>
    <w:qFormat/>
    <w:rsid w:val="00A4737D"/>
    <w:pPr>
      <w:numPr>
        <w:numId w:val="3"/>
      </w:numPr>
      <w:tabs>
        <w:tab w:val="clear" w:pos="4046"/>
        <w:tab w:val="num" w:pos="1069"/>
      </w:tabs>
      <w:spacing w:before="60"/>
      <w:ind w:left="1069"/>
      <w:jc w:val="left"/>
    </w:pPr>
    <w:rPr>
      <w:rFonts w:ascii="Arial" w:eastAsia="MS Mincho" w:hAnsi="Arial" w:cs="Times New Roman"/>
      <w:b/>
      <w:sz w:val="20"/>
      <w:szCs w:val="24"/>
      <w:lang w:val="en-GB" w:eastAsia="en-GB"/>
    </w:rPr>
  </w:style>
  <w:style w:type="table" w:customStyle="1" w:styleId="TableGrid1">
    <w:name w:val="Table Grid1"/>
    <w:basedOn w:val="TableNormal"/>
    <w:next w:val="TableGrid"/>
    <w:uiPriority w:val="39"/>
    <w:rsid w:val="00C470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865190">
      <w:bodyDiv w:val="1"/>
      <w:marLeft w:val="0"/>
      <w:marRight w:val="0"/>
      <w:marTop w:val="0"/>
      <w:marBottom w:val="0"/>
      <w:divBdr>
        <w:top w:val="none" w:sz="0" w:space="0" w:color="auto"/>
        <w:left w:val="none" w:sz="0" w:space="0" w:color="auto"/>
        <w:bottom w:val="none" w:sz="0" w:space="0" w:color="auto"/>
        <w:right w:val="none" w:sz="0" w:space="0" w:color="auto"/>
      </w:divBdr>
    </w:div>
    <w:div w:id="475420846">
      <w:bodyDiv w:val="1"/>
      <w:marLeft w:val="0"/>
      <w:marRight w:val="0"/>
      <w:marTop w:val="0"/>
      <w:marBottom w:val="0"/>
      <w:divBdr>
        <w:top w:val="none" w:sz="0" w:space="0" w:color="auto"/>
        <w:left w:val="none" w:sz="0" w:space="0" w:color="auto"/>
        <w:bottom w:val="none" w:sz="0" w:space="0" w:color="auto"/>
        <w:right w:val="none" w:sz="0" w:space="0" w:color="auto"/>
      </w:divBdr>
    </w:div>
    <w:div w:id="479274239">
      <w:bodyDiv w:val="1"/>
      <w:marLeft w:val="0"/>
      <w:marRight w:val="0"/>
      <w:marTop w:val="0"/>
      <w:marBottom w:val="0"/>
      <w:divBdr>
        <w:top w:val="none" w:sz="0" w:space="0" w:color="auto"/>
        <w:left w:val="none" w:sz="0" w:space="0" w:color="auto"/>
        <w:bottom w:val="none" w:sz="0" w:space="0" w:color="auto"/>
        <w:right w:val="none" w:sz="0" w:space="0" w:color="auto"/>
      </w:divBdr>
    </w:div>
    <w:div w:id="498421729">
      <w:bodyDiv w:val="1"/>
      <w:marLeft w:val="0"/>
      <w:marRight w:val="0"/>
      <w:marTop w:val="0"/>
      <w:marBottom w:val="0"/>
      <w:divBdr>
        <w:top w:val="none" w:sz="0" w:space="0" w:color="auto"/>
        <w:left w:val="none" w:sz="0" w:space="0" w:color="auto"/>
        <w:bottom w:val="none" w:sz="0" w:space="0" w:color="auto"/>
        <w:right w:val="none" w:sz="0" w:space="0" w:color="auto"/>
      </w:divBdr>
    </w:div>
    <w:div w:id="506600851">
      <w:bodyDiv w:val="1"/>
      <w:marLeft w:val="0"/>
      <w:marRight w:val="0"/>
      <w:marTop w:val="0"/>
      <w:marBottom w:val="0"/>
      <w:divBdr>
        <w:top w:val="none" w:sz="0" w:space="0" w:color="auto"/>
        <w:left w:val="none" w:sz="0" w:space="0" w:color="auto"/>
        <w:bottom w:val="none" w:sz="0" w:space="0" w:color="auto"/>
        <w:right w:val="none" w:sz="0" w:space="0" w:color="auto"/>
      </w:divBdr>
    </w:div>
    <w:div w:id="68190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647</Words>
  <Characters>3691</Characters>
  <Application>Microsoft Office Word</Application>
  <DocSecurity>0</DocSecurity>
  <Lines>30</Lines>
  <Paragraphs>8</Paragraphs>
  <ScaleCrop>false</ScaleCrop>
  <Company/>
  <LinksUpToDate>false</LinksUpToDate>
  <CharactersWithSpaces>4330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2021-11-05T15:45:00Z</dcterms:created>
  <dcterms:modified xsi:type="dcterms:W3CDTF">2021-11-05T15:45:00Z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1636126357</vt:lpwstr>
  </property>
</Properties>
</file>