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3F818ED1" w:rsidR="009C0564" w:rsidRPr="00F135F2"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3B1C89">
        <w:rPr>
          <w:b/>
          <w:kern w:val="2"/>
          <w:lang w:eastAsia="zh-CN"/>
        </w:rPr>
        <w:t>7</w:t>
      </w:r>
      <w:r w:rsidR="002B5612">
        <w:rPr>
          <w:b/>
          <w:kern w:val="2"/>
          <w:lang w:eastAsia="zh-CN"/>
        </w:rPr>
        <w:t>-e</w:t>
      </w:r>
      <w:r w:rsidR="00972929" w:rsidRPr="00CF195E">
        <w:rPr>
          <w:b/>
          <w:kern w:val="2"/>
          <w:lang w:eastAsia="zh-CN"/>
        </w:rPr>
        <w:tab/>
      </w:r>
      <w:r w:rsidR="00CB4DDE" w:rsidRPr="00CB4DDE">
        <w:t xml:space="preserve"> </w:t>
      </w:r>
      <w:r w:rsidR="00F135F2" w:rsidRPr="00F135F2">
        <w:rPr>
          <w:b/>
          <w:kern w:val="2"/>
          <w:lang w:eastAsia="zh-CN"/>
        </w:rPr>
        <w:t>R1-2110835</w:t>
      </w:r>
    </w:p>
    <w:p w14:paraId="46B654C1" w14:textId="16A4D6D8" w:rsidR="00AF04A3" w:rsidRPr="00CF195E" w:rsidRDefault="00AC74E2" w:rsidP="00AF04A3">
      <w:pPr>
        <w:jc w:val="left"/>
        <w:rPr>
          <w:b/>
          <w:kern w:val="2"/>
          <w:lang w:eastAsia="zh-CN"/>
        </w:rPr>
      </w:pPr>
      <w:r>
        <w:rPr>
          <w:b/>
          <w:kern w:val="2"/>
          <w:lang w:eastAsia="zh-CN"/>
        </w:rPr>
        <w:t>e</w:t>
      </w:r>
      <w:r w:rsidR="00AF04A3" w:rsidRPr="00641BCD">
        <w:rPr>
          <w:b/>
          <w:kern w:val="2"/>
          <w:lang w:eastAsia="zh-CN"/>
        </w:rPr>
        <w:t>-</w:t>
      </w:r>
      <w:r>
        <w:rPr>
          <w:b/>
          <w:kern w:val="2"/>
          <w:lang w:eastAsia="zh-CN"/>
        </w:rPr>
        <w:t>M</w:t>
      </w:r>
      <w:r w:rsidR="00AF04A3" w:rsidRPr="00641BCD">
        <w:rPr>
          <w:b/>
          <w:kern w:val="2"/>
          <w:lang w:eastAsia="zh-CN"/>
        </w:rPr>
        <w:t xml:space="preserve">eeting, </w:t>
      </w:r>
      <w:r w:rsidR="00D37659">
        <w:rPr>
          <w:rFonts w:hint="eastAsia"/>
          <w:b/>
          <w:kern w:val="2"/>
          <w:lang w:eastAsia="zh-CN"/>
        </w:rPr>
        <w:t>N</w:t>
      </w:r>
      <w:r w:rsidR="00D37659">
        <w:rPr>
          <w:b/>
          <w:kern w:val="2"/>
          <w:lang w:eastAsia="zh-CN"/>
        </w:rPr>
        <w:t xml:space="preserve">ovember </w:t>
      </w:r>
      <w:r w:rsidR="00911804">
        <w:rPr>
          <w:b/>
          <w:kern w:val="2"/>
          <w:lang w:eastAsia="zh-CN"/>
        </w:rPr>
        <w:t>11</w:t>
      </w:r>
      <w:r w:rsidR="003C0F59">
        <w:rPr>
          <w:b/>
          <w:kern w:val="2"/>
          <w:vertAlign w:val="superscript"/>
          <w:lang w:eastAsia="zh-CN"/>
        </w:rPr>
        <w:t>th</w:t>
      </w:r>
      <w:r w:rsidR="003C0F59">
        <w:rPr>
          <w:b/>
          <w:kern w:val="2"/>
          <w:lang w:eastAsia="zh-CN"/>
        </w:rPr>
        <w:t xml:space="preserve"> - </w:t>
      </w:r>
      <w:r w:rsidR="00911804">
        <w:rPr>
          <w:b/>
          <w:kern w:val="2"/>
          <w:lang w:eastAsia="zh-CN"/>
        </w:rPr>
        <w:t>19</w:t>
      </w:r>
      <w:r w:rsidR="003C0F59">
        <w:rPr>
          <w:b/>
          <w:kern w:val="2"/>
          <w:vertAlign w:val="superscript"/>
          <w:lang w:eastAsia="zh-CN"/>
        </w:rPr>
        <w:t>th</w:t>
      </w:r>
      <w:r w:rsidR="003C0F59">
        <w:rPr>
          <w:b/>
          <w:kern w:val="2"/>
          <w:lang w:eastAsia="zh-CN"/>
        </w:rPr>
        <w:t>, 2021</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53AE7DA1" w:rsidR="009C0564" w:rsidRDefault="009C0564">
      <w:pPr>
        <w:pStyle w:val="1"/>
      </w:pPr>
      <w:bookmarkStart w:id="0" w:name="_Ref124589705"/>
      <w:bookmarkStart w:id="1" w:name="_Ref129681862"/>
      <w:r w:rsidRPr="00CF195E">
        <w:t>Introduction</w:t>
      </w:r>
      <w:bookmarkEnd w:id="0"/>
      <w:bookmarkEnd w:id="1"/>
    </w:p>
    <w:p w14:paraId="67CA0DBB" w14:textId="0F62BFD4" w:rsidR="00A7524B" w:rsidRDefault="00950352" w:rsidP="00A74739">
      <w:pPr>
        <w:spacing w:before="120"/>
        <w:rPr>
          <w:rFonts w:eastAsia="MS Mincho"/>
          <w:lang w:eastAsia="ja-JP"/>
        </w:rPr>
      </w:pPr>
      <w:r>
        <w:rPr>
          <w:rFonts w:eastAsia="MS Mincho"/>
          <w:lang w:eastAsia="ja-JP"/>
        </w:rPr>
        <w:t>In this contribution,</w:t>
      </w:r>
      <w:r w:rsidR="00A6761E">
        <w:rPr>
          <w:rFonts w:eastAsia="MS Mincho"/>
          <w:lang w:eastAsia="ja-JP"/>
        </w:rPr>
        <w:t xml:space="preserve"> </w:t>
      </w:r>
      <w:r>
        <w:rPr>
          <w:rFonts w:eastAsia="MS Mincho"/>
          <w:lang w:eastAsia="ja-JP"/>
        </w:rPr>
        <w:t>we discuss t</w:t>
      </w:r>
      <w:r w:rsidR="001F718F">
        <w:rPr>
          <w:rFonts w:eastAsia="MS Mincho"/>
          <w:lang w:eastAsia="ja-JP"/>
        </w:rPr>
        <w:t xml:space="preserve">he </w:t>
      </w:r>
      <w:r w:rsidR="00A6761E">
        <w:rPr>
          <w:rFonts w:eastAsia="MS Mincho"/>
          <w:lang w:eastAsia="ja-JP"/>
        </w:rPr>
        <w:t>remaining issues o</w:t>
      </w:r>
      <w:r w:rsidR="001F718F">
        <w:rPr>
          <w:rFonts w:eastAsia="MS Mincho"/>
          <w:lang w:eastAsia="ja-JP"/>
        </w:rPr>
        <w:t>f</w:t>
      </w:r>
      <w:r w:rsidR="00A6761E">
        <w:rPr>
          <w:rFonts w:eastAsia="MS Mincho"/>
          <w:lang w:eastAsia="ja-JP"/>
        </w:rPr>
        <w:t xml:space="preserve"> timing </w:t>
      </w:r>
      <w:r w:rsidR="002C65EA">
        <w:rPr>
          <w:rFonts w:eastAsia="MS Mincho"/>
          <w:lang w:eastAsia="ja-JP"/>
        </w:rPr>
        <w:t>alignment</w:t>
      </w:r>
      <w:r w:rsidR="005015B9">
        <w:rPr>
          <w:rFonts w:eastAsia="MS Mincho"/>
          <w:lang w:eastAsia="ja-JP"/>
        </w:rPr>
        <w:t xml:space="preserve"> and</w:t>
      </w:r>
      <w:r w:rsidR="003348B7">
        <w:rPr>
          <w:rFonts w:eastAsia="MS Mincho"/>
          <w:lang w:eastAsia="ja-JP"/>
        </w:rPr>
        <w:t xml:space="preserve"> </w:t>
      </w:r>
      <w:r w:rsidR="00A20557">
        <w:rPr>
          <w:rFonts w:eastAsia="MS Mincho"/>
          <w:lang w:eastAsia="ja-JP"/>
        </w:rPr>
        <w:t>p</w:t>
      </w:r>
      <w:r w:rsidR="00A20557" w:rsidRPr="008553B5">
        <w:rPr>
          <w:rFonts w:eastAsia="MS Mincho"/>
          <w:lang w:eastAsia="ja-JP"/>
        </w:rPr>
        <w:t>ower control enhancement</w:t>
      </w:r>
      <w:r w:rsidR="00D27368">
        <w:rPr>
          <w:rFonts w:eastAsia="MS Mincho"/>
          <w:lang w:eastAsia="ja-JP"/>
        </w:rPr>
        <w:t>s</w:t>
      </w:r>
      <w:r w:rsidR="00A20557" w:rsidRPr="00E52E9A">
        <w:rPr>
          <w:rFonts w:eastAsia="MS Mincho"/>
          <w:lang w:eastAsia="ja-JP"/>
        </w:rPr>
        <w:t>.</w:t>
      </w:r>
    </w:p>
    <w:p w14:paraId="5DA388D4" w14:textId="4802A24B" w:rsidR="00057882" w:rsidRDefault="00F0453E" w:rsidP="004619C5">
      <w:pPr>
        <w:pStyle w:val="1"/>
        <w:rPr>
          <w:lang w:eastAsia="zh-CN"/>
        </w:rPr>
      </w:pPr>
      <w:bookmarkStart w:id="2" w:name="_Ref129681832"/>
      <w:r>
        <w:rPr>
          <w:lang w:eastAsia="zh-CN"/>
        </w:rPr>
        <w:t>T</w:t>
      </w:r>
      <w:r w:rsidR="00057882">
        <w:rPr>
          <w:lang w:eastAsia="zh-CN"/>
        </w:rPr>
        <w:t xml:space="preserve">iming </w:t>
      </w:r>
      <w:r>
        <w:rPr>
          <w:lang w:eastAsia="zh-CN"/>
        </w:rPr>
        <w:t>alignment enhancement</w:t>
      </w:r>
    </w:p>
    <w:p w14:paraId="0FE878BA" w14:textId="306A918C" w:rsidR="00BD2050" w:rsidRDefault="00BD2050" w:rsidP="00BD2050">
      <w:pPr>
        <w:pStyle w:val="2"/>
        <w:rPr>
          <w:lang w:eastAsia="zh-CN"/>
        </w:rPr>
      </w:pPr>
      <w:r>
        <w:rPr>
          <w:lang w:eastAsia="zh-CN"/>
        </w:rPr>
        <w:t xml:space="preserve">Remaining issue on </w:t>
      </w:r>
      <w:r w:rsidRPr="00BD2050">
        <w:rPr>
          <w:lang w:eastAsia="zh-CN"/>
        </w:rPr>
        <w:t>OTA timing</w:t>
      </w:r>
      <w:r>
        <w:rPr>
          <w:lang w:eastAsia="zh-CN"/>
        </w:rPr>
        <w:t xml:space="preserve"> </w:t>
      </w:r>
      <w:r w:rsidR="00770C6B">
        <w:rPr>
          <w:lang w:eastAsia="zh-CN"/>
        </w:rPr>
        <w:t>for</w:t>
      </w:r>
      <w:r>
        <w:rPr>
          <w:lang w:eastAsia="zh-CN"/>
        </w:rPr>
        <w:t xml:space="preserve"> Case 6</w:t>
      </w:r>
      <w:r w:rsidRPr="00F24787">
        <w:rPr>
          <w:lang w:eastAsia="zh-CN"/>
        </w:rPr>
        <w:t xml:space="preserve"> </w:t>
      </w:r>
    </w:p>
    <w:p w14:paraId="6FDB6B2F" w14:textId="5BFE5485" w:rsidR="00556B0B" w:rsidRDefault="00556B0B" w:rsidP="00556B0B">
      <w:pPr>
        <w:rPr>
          <w:rFonts w:eastAsiaTheme="minorEastAsia"/>
          <w:lang w:eastAsia="zh-CN"/>
        </w:rPr>
      </w:pPr>
      <w:r>
        <w:rPr>
          <w:rFonts w:eastAsiaTheme="minorEastAsia"/>
          <w:lang w:eastAsia="zh-CN"/>
        </w:rPr>
        <w:t>In RAN1 #10</w:t>
      </w:r>
      <w:r w:rsidR="0095288C">
        <w:rPr>
          <w:rFonts w:eastAsiaTheme="minorEastAsia"/>
          <w:lang w:eastAsia="zh-CN"/>
        </w:rPr>
        <w:t>6</w:t>
      </w:r>
      <w:r w:rsidR="002E1856">
        <w:rPr>
          <w:rFonts w:eastAsiaTheme="minorEastAsia"/>
          <w:lang w:eastAsia="zh-CN"/>
        </w:rPr>
        <w:t>bis</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 xml:space="preserve">s for IAB enhancement on </w:t>
      </w:r>
      <w:r w:rsidR="002E1856">
        <w:rPr>
          <w:rFonts w:eastAsiaTheme="minorEastAsia"/>
          <w:lang w:eastAsia="zh-CN"/>
        </w:rPr>
        <w:t xml:space="preserve">Case 6 </w:t>
      </w:r>
      <w:r>
        <w:rPr>
          <w:rFonts w:eastAsiaTheme="minorEastAsia"/>
          <w:lang w:eastAsia="zh-CN"/>
        </w:rPr>
        <w:t>timing was achieved:</w:t>
      </w:r>
    </w:p>
    <w:tbl>
      <w:tblPr>
        <w:tblStyle w:val="ac"/>
        <w:tblW w:w="0" w:type="auto"/>
        <w:tblLook w:val="04A0" w:firstRow="1" w:lastRow="0" w:firstColumn="1" w:lastColumn="0" w:noHBand="0" w:noVBand="1"/>
      </w:tblPr>
      <w:tblGrid>
        <w:gridCol w:w="9307"/>
      </w:tblGrid>
      <w:tr w:rsidR="00556B0B" w:rsidRPr="00EE27A1" w14:paraId="5AF44526" w14:textId="77777777" w:rsidTr="00556B0B">
        <w:tc>
          <w:tcPr>
            <w:tcW w:w="9307" w:type="dxa"/>
          </w:tcPr>
          <w:p w14:paraId="4E420E29" w14:textId="77777777" w:rsidR="002E1856" w:rsidRPr="00EE27A1" w:rsidRDefault="002E1856" w:rsidP="002E1856">
            <w:pPr>
              <w:widowControl/>
              <w:jc w:val="left"/>
              <w:rPr>
                <w:rFonts w:ascii="Times" w:eastAsia="Batang" w:hAnsi="Times"/>
                <w:b/>
                <w:bCs/>
                <w:highlight w:val="green"/>
                <w:lang w:val="en-GB"/>
              </w:rPr>
            </w:pPr>
            <w:r w:rsidRPr="00EE27A1">
              <w:rPr>
                <w:rFonts w:ascii="Times" w:eastAsia="Batang" w:hAnsi="Times"/>
                <w:b/>
                <w:bCs/>
                <w:highlight w:val="green"/>
                <w:lang w:val="en-GB"/>
              </w:rPr>
              <w:t>Agreement</w:t>
            </w:r>
          </w:p>
          <w:p w14:paraId="572607B2" w14:textId="77777777" w:rsidR="002E1856" w:rsidRPr="00EE27A1" w:rsidRDefault="002E1856" w:rsidP="002E1856">
            <w:pPr>
              <w:widowControl/>
              <w:jc w:val="left"/>
              <w:rPr>
                <w:rFonts w:ascii="Times" w:eastAsia="Batang" w:hAnsi="Times" w:cs="Times"/>
                <w:bCs/>
              </w:rPr>
            </w:pPr>
            <w:r w:rsidRPr="00EE27A1">
              <w:rPr>
                <w:rFonts w:ascii="Times" w:eastAsia="Batang" w:hAnsi="Times" w:cs="Times"/>
                <w:bCs/>
                <w:lang w:val="en-GB"/>
              </w:rPr>
              <w:t>RAN1 to downselect in RAN1#107-e one of the following for an OTA timing synchronization mechanism to enable/maintain Case 6 timing mode:</w:t>
            </w:r>
          </w:p>
          <w:p w14:paraId="69021878" w14:textId="77777777" w:rsidR="002E1856" w:rsidRPr="00EE27A1" w:rsidRDefault="002E1856" w:rsidP="009613AE">
            <w:pPr>
              <w:widowControl/>
              <w:numPr>
                <w:ilvl w:val="0"/>
                <w:numId w:val="3"/>
              </w:numPr>
              <w:autoSpaceDE/>
              <w:autoSpaceDN/>
              <w:adjustRightInd/>
              <w:snapToGrid/>
              <w:spacing w:after="0"/>
              <w:jc w:val="left"/>
              <w:rPr>
                <w:rFonts w:ascii="Times" w:eastAsia="Times New Roman" w:hAnsi="Times" w:cs="Times"/>
                <w:bCs/>
                <w:lang w:val="en-GB"/>
              </w:rPr>
            </w:pPr>
            <w:r w:rsidRPr="00EE27A1">
              <w:rPr>
                <w:rFonts w:ascii="Times" w:eastAsia="Times New Roman" w:hAnsi="Times" w:cs="Times"/>
                <w:bCs/>
                <w:lang w:val="en-GB"/>
              </w:rPr>
              <w:t>Alt 1: no change or enhancement to the Rel-16 OTA synchronization specification is supported in Rel-17 for Case 6 timing.</w:t>
            </w:r>
          </w:p>
          <w:p w14:paraId="1071A783" w14:textId="77777777" w:rsidR="002E1856" w:rsidRPr="00EE27A1" w:rsidRDefault="002E1856" w:rsidP="009613AE">
            <w:pPr>
              <w:widowControl/>
              <w:numPr>
                <w:ilvl w:val="0"/>
                <w:numId w:val="3"/>
              </w:numPr>
              <w:autoSpaceDE/>
              <w:autoSpaceDN/>
              <w:adjustRightInd/>
              <w:snapToGrid/>
              <w:spacing w:after="0"/>
              <w:jc w:val="left"/>
              <w:rPr>
                <w:rFonts w:ascii="Times" w:eastAsia="Times New Roman" w:hAnsi="Times" w:cs="Times"/>
                <w:bCs/>
                <w:lang w:val="en-GB"/>
              </w:rPr>
            </w:pPr>
            <w:r w:rsidRPr="00EE27A1">
              <w:rPr>
                <w:rFonts w:ascii="Times" w:eastAsia="Times New Roman" w:hAnsi="Times" w:cs="Times"/>
                <w:bCs/>
                <w:lang w:val="en-GB"/>
              </w:rPr>
              <w:t>Alt 2: in Rel-17 the Rel-16 OTA synchronization specification is updated to support OTA synchronization for an IAB-node operating solely in Case 6 timing during IAB-MT Tx.</w:t>
            </w:r>
            <w:r w:rsidRPr="00EE27A1">
              <w:rPr>
                <w:rFonts w:ascii="Times" w:eastAsia="Times New Roman" w:hAnsi="Times" w:cs="Times"/>
                <w:lang w:val="en-GB"/>
              </w:rPr>
              <w:t xml:space="preserve"> </w:t>
            </w:r>
          </w:p>
          <w:p w14:paraId="7333FFFD" w14:textId="77777777" w:rsidR="002E1856" w:rsidRPr="00EE27A1" w:rsidRDefault="002E1856" w:rsidP="009613AE">
            <w:pPr>
              <w:widowControl/>
              <w:numPr>
                <w:ilvl w:val="1"/>
                <w:numId w:val="3"/>
              </w:numPr>
              <w:autoSpaceDE/>
              <w:autoSpaceDN/>
              <w:adjustRightInd/>
              <w:snapToGrid/>
              <w:spacing w:after="0"/>
              <w:jc w:val="left"/>
              <w:rPr>
                <w:rFonts w:ascii="Times" w:eastAsia="Times New Roman" w:hAnsi="Times" w:cs="Times"/>
                <w:bCs/>
                <w:lang w:val="en-GB"/>
              </w:rPr>
            </w:pPr>
            <w:r w:rsidRPr="00EE27A1">
              <w:rPr>
                <w:rFonts w:ascii="Times" w:eastAsia="Times New Roman" w:hAnsi="Times" w:cs="Times"/>
                <w:bCs/>
                <w:lang w:val="en-GB"/>
              </w:rPr>
              <w:t>FFS range of T_delta.</w:t>
            </w:r>
          </w:p>
          <w:p w14:paraId="4B035C2F" w14:textId="181003C9" w:rsidR="0095288C" w:rsidRPr="00EE27A1" w:rsidRDefault="002E1856" w:rsidP="002E1856">
            <w:pPr>
              <w:widowControl/>
              <w:jc w:val="left"/>
              <w:rPr>
                <w:rFonts w:ascii="Times" w:eastAsia="Malgun Gothic" w:hAnsi="Times" w:cs="Times"/>
                <w:bCs/>
              </w:rPr>
            </w:pPr>
            <w:r w:rsidRPr="00EE27A1">
              <w:rPr>
                <w:rFonts w:ascii="Times" w:eastAsia="Batang" w:hAnsi="Times" w:cs="Times"/>
                <w:bCs/>
                <w:lang w:val="en-GB"/>
              </w:rPr>
              <w:t>NOTE: this is to provide a feasible solution to the RAN1#103-e agreement: “An IAB-node can rely on an OTA timing synchronization mechanism to enable/maintain Case 6 timing mode”</w:t>
            </w:r>
          </w:p>
        </w:tc>
      </w:tr>
    </w:tbl>
    <w:p w14:paraId="52649A51" w14:textId="2E93DF8C" w:rsidR="00542E26" w:rsidRDefault="00542E26" w:rsidP="00542E26">
      <w:pPr>
        <w:spacing w:before="120"/>
        <w:rPr>
          <w:lang w:eastAsia="zh-CN"/>
        </w:rPr>
      </w:pPr>
      <w:r>
        <w:rPr>
          <w:rFonts w:hint="eastAsia"/>
          <w:lang w:eastAsia="zh-CN"/>
        </w:rPr>
        <w:t>F</w:t>
      </w:r>
      <w:r>
        <w:rPr>
          <w:lang w:eastAsia="zh-CN"/>
        </w:rPr>
        <w:t>or Alt 1, since the Rel-16 OTA bas</w:t>
      </w:r>
      <w:r w:rsidR="00123A0D">
        <w:rPr>
          <w:lang w:eastAsia="zh-CN"/>
        </w:rPr>
        <w:t>ed synchronization is based on C</w:t>
      </w:r>
      <w:r>
        <w:rPr>
          <w:lang w:eastAsia="zh-CN"/>
        </w:rPr>
        <w:t xml:space="preserve">ase 1 timing, there is no additional specification work to support an IAB node operating with both Case 1 and Case 6 timing. </w:t>
      </w:r>
      <w:r w:rsidR="00DD0E6C">
        <w:rPr>
          <w:lang w:eastAsia="zh-CN"/>
        </w:rPr>
        <w:t xml:space="preserve">It should be noted that it was already agreed that switching between Case 1 </w:t>
      </w:r>
      <w:r w:rsidR="00123A0D">
        <w:rPr>
          <w:lang w:eastAsia="zh-CN"/>
        </w:rPr>
        <w:t xml:space="preserve">and Case 6 timing are supported, i.e. an IAB node supporting case 6 timing has to support case 1 timing. </w:t>
      </w:r>
    </w:p>
    <w:p w14:paraId="501B5681" w14:textId="385E1A99" w:rsidR="00127E20" w:rsidRDefault="005C5B6C" w:rsidP="00542E26">
      <w:pPr>
        <w:spacing w:before="120"/>
        <w:rPr>
          <w:rFonts w:hint="eastAsia"/>
          <w:lang w:eastAsia="zh-CN"/>
        </w:rPr>
      </w:pPr>
      <w:r>
        <w:rPr>
          <w:lang w:eastAsia="zh-CN"/>
        </w:rPr>
        <w:t xml:space="preserve">For </w:t>
      </w:r>
      <w:r w:rsidR="00D75BFB">
        <w:rPr>
          <w:lang w:eastAsia="zh-CN"/>
        </w:rPr>
        <w:t xml:space="preserve">Alt 2, the proposed enhancement are targeting </w:t>
      </w:r>
      <w:r>
        <w:rPr>
          <w:lang w:eastAsia="zh-CN"/>
        </w:rPr>
        <w:t>a</w:t>
      </w:r>
      <w:r w:rsidR="00D75BFB">
        <w:rPr>
          <w:lang w:eastAsia="zh-CN"/>
        </w:rPr>
        <w:t xml:space="preserve"> case that IAB node </w:t>
      </w:r>
      <w:r w:rsidR="00EE27A1">
        <w:rPr>
          <w:lang w:eastAsia="zh-CN"/>
        </w:rPr>
        <w:t xml:space="preserve">is </w:t>
      </w:r>
      <w:r w:rsidR="00D75BFB">
        <w:rPr>
          <w:lang w:eastAsia="zh-CN"/>
        </w:rPr>
        <w:t>operating in Case 6</w:t>
      </w:r>
      <w:r>
        <w:rPr>
          <w:lang w:eastAsia="zh-CN"/>
        </w:rPr>
        <w:t xml:space="preserve"> only</w:t>
      </w:r>
      <w:r w:rsidR="00D75BFB">
        <w:rPr>
          <w:lang w:eastAsia="zh-CN"/>
        </w:rPr>
        <w:t xml:space="preserve">. </w:t>
      </w:r>
      <w:r>
        <w:rPr>
          <w:lang w:eastAsia="zh-CN"/>
        </w:rPr>
        <w:t>Then t</w:t>
      </w:r>
      <w:r w:rsidRPr="00453A21">
        <w:rPr>
          <w:lang w:eastAsia="zh-CN"/>
        </w:rPr>
        <w:t xml:space="preserve">he </w:t>
      </w:r>
      <w:r w:rsidR="00271ADC">
        <w:rPr>
          <w:lang w:eastAsia="zh-CN"/>
        </w:rPr>
        <w:t>issue</w:t>
      </w:r>
      <w:r>
        <w:rPr>
          <w:lang w:eastAsia="zh-CN"/>
        </w:rPr>
        <w:t xml:space="preserve"> </w:t>
      </w:r>
      <w:r>
        <w:rPr>
          <w:lang w:eastAsia="zh-CN"/>
        </w:rPr>
        <w:t>may boil down to</w:t>
      </w:r>
      <w:r>
        <w:rPr>
          <w:lang w:eastAsia="zh-CN"/>
        </w:rPr>
        <w:t xml:space="preserve"> whether it is a typical case that </w:t>
      </w:r>
      <w:r w:rsidRPr="00453A21">
        <w:rPr>
          <w:lang w:eastAsia="zh-CN"/>
        </w:rPr>
        <w:t xml:space="preserve">an IAB node </w:t>
      </w:r>
      <w:r>
        <w:rPr>
          <w:lang w:eastAsia="zh-CN"/>
        </w:rPr>
        <w:t>is operated with</w:t>
      </w:r>
      <w:r w:rsidRPr="00453A21">
        <w:rPr>
          <w:lang w:eastAsia="zh-CN"/>
        </w:rPr>
        <w:t xml:space="preserve"> Case 6 </w:t>
      </w:r>
      <w:r>
        <w:rPr>
          <w:lang w:eastAsia="zh-CN"/>
        </w:rPr>
        <w:t xml:space="preserve">timing only. </w:t>
      </w:r>
      <w:r>
        <w:rPr>
          <w:lang w:eastAsia="zh-CN"/>
        </w:rPr>
        <w:t xml:space="preserve">First of all, </w:t>
      </w:r>
      <w:r w:rsidRPr="00453A21">
        <w:rPr>
          <w:lang w:eastAsia="zh-CN"/>
        </w:rPr>
        <w:t>Case 6 timing is mainly for simultaneous Tx</w:t>
      </w:r>
      <w:r>
        <w:rPr>
          <w:lang w:eastAsia="zh-CN"/>
        </w:rPr>
        <w:t xml:space="preserve"> at the IAB node</w:t>
      </w:r>
      <w:r w:rsidRPr="00453A21">
        <w:rPr>
          <w:lang w:eastAsia="zh-CN"/>
        </w:rPr>
        <w:t>.</w:t>
      </w:r>
      <w:r>
        <w:rPr>
          <w:lang w:eastAsia="zh-CN"/>
        </w:rPr>
        <w:t xml:space="preserve"> In case of TDM operation, Case 1 timing is not only much simpler but also more efficient</w:t>
      </w:r>
      <w:r w:rsidR="00271ADC">
        <w:rPr>
          <w:lang w:eastAsia="zh-CN"/>
        </w:rPr>
        <w:t xml:space="preserve"> from system perspective</w:t>
      </w:r>
      <w:r>
        <w:rPr>
          <w:lang w:eastAsia="zh-CN"/>
        </w:rPr>
        <w:t xml:space="preserve"> since t</w:t>
      </w:r>
      <w:r w:rsidR="00B62375">
        <w:rPr>
          <w:lang w:eastAsia="zh-CN"/>
        </w:rPr>
        <w:t>he IAB node</w:t>
      </w:r>
      <w:r>
        <w:rPr>
          <w:lang w:eastAsia="zh-CN"/>
        </w:rPr>
        <w:t xml:space="preserve"> can be co-scheduled with other IAB nodes and access UEs.</w:t>
      </w:r>
      <w:r w:rsidRPr="00453A21">
        <w:rPr>
          <w:lang w:eastAsia="zh-CN"/>
        </w:rPr>
        <w:t xml:space="preserve"> </w:t>
      </w:r>
      <w:r w:rsidR="00271ADC">
        <w:rPr>
          <w:lang w:eastAsia="zh-CN"/>
        </w:rPr>
        <w:t>Secondly, d</w:t>
      </w:r>
      <w:r>
        <w:rPr>
          <w:lang w:eastAsia="zh-CN"/>
        </w:rPr>
        <w:t xml:space="preserve">uring initial access, an IAB-MT has to get connected to its parent node, Case 1 timing anyway has to be used. It can </w:t>
      </w:r>
      <w:r w:rsidR="00B62375">
        <w:rPr>
          <w:lang w:eastAsia="zh-CN"/>
        </w:rPr>
        <w:t xml:space="preserve">naturally </w:t>
      </w:r>
      <w:r>
        <w:rPr>
          <w:lang w:eastAsia="zh-CN"/>
        </w:rPr>
        <w:t xml:space="preserve">be used for OTA DL timing alignment. </w:t>
      </w:r>
      <w:r w:rsidR="00271ADC">
        <w:rPr>
          <w:lang w:eastAsia="zh-CN"/>
        </w:rPr>
        <w:t>Thirdly, i</w:t>
      </w:r>
      <w:r>
        <w:rPr>
          <w:lang w:eastAsia="zh-CN"/>
        </w:rPr>
        <w:t>t should also be noted that the operation of simultaneous Tx may at the same time require other conditions such as</w:t>
      </w:r>
      <w:r w:rsidR="00D9126A">
        <w:rPr>
          <w:lang w:eastAsia="zh-CN"/>
        </w:rPr>
        <w:t xml:space="preserve"> UL Tx power control, child IAB-</w:t>
      </w:r>
      <w:r>
        <w:rPr>
          <w:lang w:eastAsia="zh-CN"/>
        </w:rPr>
        <w:t xml:space="preserve">DU beam restriction, etc. Operating with Case 6 timing only at the IAB node will pose a strong scheduling restrictions since the IAB node has to be scheduled exclusively without the possibility be co-scheduled with other IAB node or UEs. </w:t>
      </w:r>
      <w:r w:rsidR="00271ADC">
        <w:rPr>
          <w:lang w:eastAsia="zh-CN"/>
        </w:rPr>
        <w:t>Finally</w:t>
      </w:r>
      <w:r>
        <w:rPr>
          <w:lang w:eastAsia="zh-CN"/>
        </w:rPr>
        <w:t xml:space="preserve">, it </w:t>
      </w:r>
      <w:r w:rsidR="00271ADC">
        <w:rPr>
          <w:lang w:eastAsia="zh-CN"/>
        </w:rPr>
        <w:t>is</w:t>
      </w:r>
      <w:r>
        <w:rPr>
          <w:lang w:eastAsia="zh-CN"/>
        </w:rPr>
        <w:t xml:space="preserve"> not be an efficient way to transmit PRAC</w:t>
      </w:r>
      <w:r w:rsidR="00D9126A">
        <w:rPr>
          <w:lang w:eastAsia="zh-CN"/>
        </w:rPr>
        <w:t>H and PUCCH with C</w:t>
      </w:r>
      <w:r>
        <w:rPr>
          <w:lang w:eastAsia="zh-CN"/>
        </w:rPr>
        <w:t>ase 6 timing given that they cannot be multiplexed with other UEs and IAB nodes.</w:t>
      </w:r>
      <w:r w:rsidR="00271ADC">
        <w:rPr>
          <w:lang w:eastAsia="zh-CN"/>
        </w:rPr>
        <w:t xml:space="preserve"> </w:t>
      </w:r>
    </w:p>
    <w:p w14:paraId="14953DCB" w14:textId="786DFA41" w:rsidR="00283415" w:rsidRDefault="00F45AC3" w:rsidP="00127E20">
      <w:pPr>
        <w:jc w:val="center"/>
        <w:rPr>
          <w:lang w:eastAsia="zh-CN"/>
        </w:rPr>
      </w:pPr>
      <w:r>
        <w:rPr>
          <w:noProof/>
          <w:lang w:eastAsia="zh-CN"/>
        </w:rPr>
        <w:lastRenderedPageBreak/>
        <w:drawing>
          <wp:inline distT="0" distB="0" distL="0" distR="0" wp14:anchorId="2E2693A3" wp14:editId="2ED0E23E">
            <wp:extent cx="4791877" cy="1675181"/>
            <wp:effectExtent l="0" t="0" r="889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75217" cy="1704316"/>
                    </a:xfrm>
                    <a:prstGeom prst="rect">
                      <a:avLst/>
                    </a:prstGeom>
                  </pic:spPr>
                </pic:pic>
              </a:graphicData>
            </a:graphic>
          </wp:inline>
        </w:drawing>
      </w:r>
    </w:p>
    <w:p w14:paraId="3B394773" w14:textId="31A502AB" w:rsidR="00127E20" w:rsidRDefault="00127E20" w:rsidP="003931F9">
      <w:pPr>
        <w:jc w:val="center"/>
        <w:rPr>
          <w:lang w:eastAsia="zh-CN"/>
        </w:rPr>
      </w:pPr>
      <w:r>
        <w:rPr>
          <w:rFonts w:hint="eastAsia"/>
          <w:lang w:eastAsia="zh-CN"/>
        </w:rPr>
        <w:t>F</w:t>
      </w:r>
      <w:r>
        <w:rPr>
          <w:lang w:eastAsia="zh-CN"/>
        </w:rPr>
        <w:t xml:space="preserve">igure </w:t>
      </w:r>
      <w:r w:rsidR="00283415">
        <w:rPr>
          <w:lang w:eastAsia="zh-CN"/>
        </w:rPr>
        <w:t>1</w:t>
      </w:r>
      <w:r>
        <w:rPr>
          <w:lang w:eastAsia="zh-CN"/>
        </w:rPr>
        <w:t xml:space="preserve">: An </w:t>
      </w:r>
      <w:r w:rsidR="00F45AC3">
        <w:rPr>
          <w:lang w:eastAsia="zh-CN"/>
        </w:rPr>
        <w:t>e</w:t>
      </w:r>
      <w:r>
        <w:rPr>
          <w:lang w:eastAsia="zh-CN"/>
        </w:rPr>
        <w:t>xample of resource utilization with Case 1 timing</w:t>
      </w:r>
    </w:p>
    <w:p w14:paraId="31E5F000" w14:textId="69775159" w:rsidR="00B21FFD" w:rsidRDefault="003F7891" w:rsidP="00556B0B">
      <w:pPr>
        <w:rPr>
          <w:lang w:eastAsia="zh-CN"/>
        </w:rPr>
      </w:pPr>
      <w:r>
        <w:rPr>
          <w:lang w:eastAsia="zh-CN"/>
        </w:rPr>
        <w:t xml:space="preserve">For the resource utilization under Case 1 and Case 6, it is not </w:t>
      </w:r>
      <w:r w:rsidR="00271ADC">
        <w:rPr>
          <w:lang w:eastAsia="zh-CN"/>
        </w:rPr>
        <w:t>obvious</w:t>
      </w:r>
      <w:r>
        <w:rPr>
          <w:lang w:eastAsia="zh-CN"/>
        </w:rPr>
        <w:t xml:space="preserve"> that UL resource shortage will happen with the possible </w:t>
      </w:r>
      <w:r w:rsidRPr="00CB1B0B">
        <w:rPr>
          <w:lang w:eastAsia="zh-CN"/>
        </w:rPr>
        <w:t>half-duplex constraint</w:t>
      </w:r>
      <w:r>
        <w:rPr>
          <w:lang w:eastAsia="zh-CN"/>
        </w:rPr>
        <w:t>. More slots</w:t>
      </w:r>
      <w:r w:rsidR="00D9126A">
        <w:rPr>
          <w:lang w:eastAsia="zh-CN"/>
        </w:rPr>
        <w:t xml:space="preserve"> can be configured as UL in case</w:t>
      </w:r>
      <w:r>
        <w:rPr>
          <w:lang w:eastAsia="zh-CN"/>
        </w:rPr>
        <w:t xml:space="preserve"> IAB</w:t>
      </w:r>
      <w:r w:rsidR="00D9126A">
        <w:rPr>
          <w:lang w:eastAsia="zh-CN"/>
        </w:rPr>
        <w:t xml:space="preserve"> nodes</w:t>
      </w:r>
      <w:r>
        <w:rPr>
          <w:lang w:eastAsia="zh-CN"/>
        </w:rPr>
        <w:t xml:space="preserve"> </w:t>
      </w:r>
      <w:r w:rsidR="00D9126A">
        <w:rPr>
          <w:lang w:eastAsia="zh-CN"/>
        </w:rPr>
        <w:t>are</w:t>
      </w:r>
      <w:r>
        <w:rPr>
          <w:lang w:eastAsia="zh-CN"/>
        </w:rPr>
        <w:t xml:space="preserve"> deployed</w:t>
      </w:r>
      <w:r w:rsidR="00AE33B8">
        <w:rPr>
          <w:lang w:eastAsia="zh-CN"/>
        </w:rPr>
        <w:t xml:space="preserve"> in the network</w:t>
      </w:r>
      <w:r>
        <w:rPr>
          <w:lang w:eastAsia="zh-CN"/>
        </w:rPr>
        <w:t>.</w:t>
      </w:r>
      <w:r w:rsidR="00283415">
        <w:rPr>
          <w:lang w:eastAsia="zh-CN"/>
        </w:rPr>
        <w:t xml:space="preserve"> Furthermore, the H/S/NA </w:t>
      </w:r>
      <w:r w:rsidR="004C628C">
        <w:rPr>
          <w:lang w:eastAsia="zh-CN"/>
        </w:rPr>
        <w:t>resource can</w:t>
      </w:r>
      <w:r w:rsidR="00283415">
        <w:rPr>
          <w:lang w:eastAsia="zh-CN"/>
        </w:rPr>
        <w:t xml:space="preserve"> be </w:t>
      </w:r>
      <w:r w:rsidR="004C628C">
        <w:rPr>
          <w:lang w:eastAsia="zh-CN"/>
        </w:rPr>
        <w:t>configured</w:t>
      </w:r>
      <w:r w:rsidR="00283415">
        <w:rPr>
          <w:lang w:eastAsia="zh-CN"/>
        </w:rPr>
        <w:t xml:space="preserve"> </w:t>
      </w:r>
      <w:r w:rsidR="00D9126A">
        <w:rPr>
          <w:lang w:eastAsia="zh-CN"/>
        </w:rPr>
        <w:t xml:space="preserve">with a </w:t>
      </w:r>
      <w:r w:rsidR="00283415">
        <w:rPr>
          <w:lang w:eastAsia="zh-CN"/>
        </w:rPr>
        <w:t xml:space="preserve">longer </w:t>
      </w:r>
      <w:r w:rsidR="004C628C">
        <w:rPr>
          <w:lang w:eastAsia="zh-CN"/>
        </w:rPr>
        <w:t xml:space="preserve">periodicity </w:t>
      </w:r>
      <w:r w:rsidR="00D9126A">
        <w:rPr>
          <w:lang w:eastAsia="zh-CN"/>
        </w:rPr>
        <w:t>than</w:t>
      </w:r>
      <w:r w:rsidR="00D9126A">
        <w:rPr>
          <w:lang w:eastAsia="zh-CN"/>
        </w:rPr>
        <w:t xml:space="preserve"> the </w:t>
      </w:r>
      <w:r w:rsidR="00283415">
        <w:rPr>
          <w:lang w:eastAsia="zh-CN"/>
        </w:rPr>
        <w:t>D/F/U, and it has very slight impact to UL resource for access</w:t>
      </w:r>
      <w:r w:rsidR="00F45AC3">
        <w:rPr>
          <w:lang w:eastAsia="zh-CN"/>
        </w:rPr>
        <w:t xml:space="preserve"> as shown in Figure 1</w:t>
      </w:r>
      <w:r w:rsidR="00283415">
        <w:rPr>
          <w:lang w:eastAsia="zh-CN"/>
        </w:rPr>
        <w:t>.</w:t>
      </w:r>
      <w:r>
        <w:rPr>
          <w:lang w:eastAsia="zh-CN"/>
        </w:rPr>
        <w:t xml:space="preserve"> On the other hand, if only Case 6 </w:t>
      </w:r>
      <w:r w:rsidR="00AE33B8">
        <w:rPr>
          <w:lang w:eastAsia="zh-CN"/>
        </w:rPr>
        <w:t xml:space="preserve">timing </w:t>
      </w:r>
      <w:r>
        <w:rPr>
          <w:lang w:eastAsia="zh-CN"/>
        </w:rPr>
        <w:t xml:space="preserve">is </w:t>
      </w:r>
      <w:r w:rsidR="00AE33B8">
        <w:rPr>
          <w:lang w:eastAsia="zh-CN"/>
        </w:rPr>
        <w:t>applied</w:t>
      </w:r>
      <w:r>
        <w:rPr>
          <w:lang w:eastAsia="zh-CN"/>
        </w:rPr>
        <w:t xml:space="preserve"> at an IAB node, </w:t>
      </w:r>
      <w:r w:rsidR="007314BE">
        <w:rPr>
          <w:lang w:eastAsia="zh-CN"/>
        </w:rPr>
        <w:t xml:space="preserve">the number of valid DL slots </w:t>
      </w:r>
      <w:r w:rsidR="00A67BB8">
        <w:rPr>
          <w:lang w:eastAsia="zh-CN"/>
        </w:rPr>
        <w:t xml:space="preserve">of parent node DU </w:t>
      </w:r>
      <w:r w:rsidR="00542E26">
        <w:rPr>
          <w:lang w:eastAsia="zh-CN"/>
        </w:rPr>
        <w:t>will be reduced</w:t>
      </w:r>
      <w:r w:rsidR="007314BE">
        <w:rPr>
          <w:lang w:eastAsia="zh-CN"/>
        </w:rPr>
        <w:t xml:space="preserve">. The parent node needs to adjust its DU UL Rx window at a DL slot </w:t>
      </w:r>
      <w:r w:rsidR="00952141">
        <w:rPr>
          <w:lang w:eastAsia="zh-CN"/>
        </w:rPr>
        <w:t>in order to</w:t>
      </w:r>
      <w:r w:rsidR="007314BE">
        <w:rPr>
          <w:lang w:eastAsia="zh-CN"/>
        </w:rPr>
        <w:t xml:space="preserve"> receiv</w:t>
      </w:r>
      <w:r w:rsidR="00952141">
        <w:rPr>
          <w:lang w:eastAsia="zh-CN"/>
        </w:rPr>
        <w:t>e</w:t>
      </w:r>
      <w:r w:rsidR="007314BE">
        <w:rPr>
          <w:lang w:eastAsia="zh-CN"/>
        </w:rPr>
        <w:t xml:space="preserve"> </w:t>
      </w:r>
      <w:r w:rsidR="00952141">
        <w:rPr>
          <w:lang w:eastAsia="zh-CN"/>
        </w:rPr>
        <w:t>UL</w:t>
      </w:r>
      <w:r w:rsidR="007314BE">
        <w:rPr>
          <w:lang w:eastAsia="zh-CN"/>
        </w:rPr>
        <w:t xml:space="preserve"> from child nodes </w:t>
      </w:r>
      <w:r w:rsidR="00AE33B8">
        <w:rPr>
          <w:lang w:eastAsia="zh-CN"/>
        </w:rPr>
        <w:t xml:space="preserve">with </w:t>
      </w:r>
      <w:r w:rsidR="007314BE">
        <w:rPr>
          <w:lang w:eastAsia="zh-CN"/>
        </w:rPr>
        <w:t xml:space="preserve">Case 6 </w:t>
      </w:r>
      <w:r w:rsidR="00AE33B8">
        <w:rPr>
          <w:lang w:eastAsia="zh-CN"/>
        </w:rPr>
        <w:t xml:space="preserve">UL </w:t>
      </w:r>
      <w:r w:rsidR="007314BE">
        <w:rPr>
          <w:lang w:eastAsia="zh-CN"/>
        </w:rPr>
        <w:t>timing</w:t>
      </w:r>
      <w:r w:rsidR="0065212D">
        <w:rPr>
          <w:lang w:eastAsia="zh-CN"/>
        </w:rPr>
        <w:t>,</w:t>
      </w:r>
      <w:r w:rsidR="007314BE">
        <w:rPr>
          <w:lang w:eastAsia="zh-CN"/>
        </w:rPr>
        <w:t xml:space="preserve"> </w:t>
      </w:r>
      <w:r w:rsidR="00952141">
        <w:rPr>
          <w:lang w:eastAsia="zh-CN"/>
        </w:rPr>
        <w:t>whi</w:t>
      </w:r>
      <w:r w:rsidR="0065212D">
        <w:rPr>
          <w:lang w:eastAsia="zh-CN"/>
        </w:rPr>
        <w:t>ch lead to</w:t>
      </w:r>
      <w:r w:rsidR="007314BE">
        <w:rPr>
          <w:lang w:eastAsia="zh-CN"/>
        </w:rPr>
        <w:t xml:space="preserve"> the DL</w:t>
      </w:r>
      <w:r w:rsidR="00AE33B8">
        <w:rPr>
          <w:lang w:eastAsia="zh-CN"/>
        </w:rPr>
        <w:t xml:space="preserve"> resources reduc</w:t>
      </w:r>
      <w:r w:rsidR="0065212D">
        <w:rPr>
          <w:lang w:eastAsia="zh-CN"/>
        </w:rPr>
        <w:t>tion</w:t>
      </w:r>
      <w:r w:rsidR="007314BE">
        <w:rPr>
          <w:lang w:eastAsia="zh-CN"/>
        </w:rPr>
        <w:t xml:space="preserve">. </w:t>
      </w:r>
      <w:r w:rsidR="00952141">
        <w:rPr>
          <w:lang w:eastAsia="zh-CN"/>
        </w:rPr>
        <w:t>Note also</w:t>
      </w:r>
      <w:r w:rsidR="00A7471E">
        <w:rPr>
          <w:lang w:eastAsia="zh-CN"/>
        </w:rPr>
        <w:t xml:space="preserve"> that</w:t>
      </w:r>
      <w:r w:rsidR="00AE33B8">
        <w:rPr>
          <w:lang w:eastAsia="zh-CN"/>
        </w:rPr>
        <w:t xml:space="preserve"> most of the traffic are still DL heavy</w:t>
      </w:r>
      <w:r w:rsidR="007314BE">
        <w:rPr>
          <w:lang w:eastAsia="zh-CN"/>
        </w:rPr>
        <w:t>.</w:t>
      </w:r>
      <w:r w:rsidR="00B21FFD">
        <w:rPr>
          <w:lang w:eastAsia="zh-CN"/>
        </w:rPr>
        <w:t xml:space="preserve"> </w:t>
      </w:r>
      <w:r w:rsidR="00AE33B8">
        <w:rPr>
          <w:lang w:eastAsia="zh-CN"/>
        </w:rPr>
        <w:t>Therefore</w:t>
      </w:r>
      <w:r w:rsidR="00B21FFD">
        <w:rPr>
          <w:lang w:eastAsia="zh-CN"/>
        </w:rPr>
        <w:t xml:space="preserve">, </w:t>
      </w:r>
      <w:r w:rsidR="00952141">
        <w:rPr>
          <w:lang w:eastAsia="zh-CN"/>
        </w:rPr>
        <w:t>to</w:t>
      </w:r>
      <w:r w:rsidR="00B21FFD">
        <w:rPr>
          <w:lang w:eastAsia="zh-CN"/>
        </w:rPr>
        <w:t xml:space="preserve"> </w:t>
      </w:r>
      <w:r w:rsidR="00952141">
        <w:rPr>
          <w:lang w:eastAsia="zh-CN"/>
        </w:rPr>
        <w:t xml:space="preserve">increase </w:t>
      </w:r>
      <w:r w:rsidR="00B21FFD">
        <w:rPr>
          <w:lang w:eastAsia="zh-CN"/>
        </w:rPr>
        <w:t>the valid numbe</w:t>
      </w:r>
      <w:r w:rsidR="00AE33B8">
        <w:rPr>
          <w:lang w:eastAsia="zh-CN"/>
        </w:rPr>
        <w:t>r of UL slots for co-located DU by</w:t>
      </w:r>
      <w:r w:rsidR="00B21FFD">
        <w:rPr>
          <w:lang w:eastAsia="zh-CN"/>
        </w:rPr>
        <w:t xml:space="preserve"> adopting Case 6 timing only at IAB node </w:t>
      </w:r>
      <w:r w:rsidR="00AD3D69">
        <w:rPr>
          <w:lang w:eastAsia="zh-CN"/>
        </w:rPr>
        <w:t>is</w:t>
      </w:r>
      <w:r w:rsidR="00B21FFD">
        <w:rPr>
          <w:lang w:eastAsia="zh-CN"/>
        </w:rPr>
        <w:t xml:space="preserve"> not be a good solution.</w:t>
      </w:r>
    </w:p>
    <w:p w14:paraId="75051B09" w14:textId="1B6BC919" w:rsidR="00B5258B" w:rsidRPr="00D57907" w:rsidRDefault="00D57907" w:rsidP="00556B0B">
      <w:pPr>
        <w:rPr>
          <w:i/>
          <w:lang w:eastAsia="zh-CN"/>
        </w:rPr>
      </w:pPr>
      <w:r w:rsidRPr="00D57907">
        <w:rPr>
          <w:rFonts w:hint="eastAsia"/>
          <w:b/>
          <w:i/>
          <w:lang w:eastAsia="zh-CN"/>
        </w:rPr>
        <w:t>P</w:t>
      </w:r>
      <w:r w:rsidRPr="00D57907">
        <w:rPr>
          <w:b/>
          <w:i/>
          <w:lang w:eastAsia="zh-CN"/>
        </w:rPr>
        <w:t xml:space="preserve">roposal 1: </w:t>
      </w:r>
      <w:r w:rsidRPr="00D57907">
        <w:rPr>
          <w:i/>
          <w:lang w:eastAsia="zh-CN"/>
        </w:rPr>
        <w:t>For OTA timing synchronization mechanism to enable/maintain Case 6 timing mode</w:t>
      </w:r>
      <w:r>
        <w:rPr>
          <w:i/>
          <w:lang w:eastAsia="zh-CN"/>
        </w:rPr>
        <w:t xml:space="preserve">, </w:t>
      </w:r>
      <w:r w:rsidR="00AE048B" w:rsidRPr="00AE048B">
        <w:rPr>
          <w:i/>
          <w:lang w:eastAsia="zh-CN"/>
        </w:rPr>
        <w:t>no change or enhancement to the Rel-16 OTA synchronization specification is supported in Rel-17 for Case 6 timing.</w:t>
      </w:r>
    </w:p>
    <w:p w14:paraId="056C92F9" w14:textId="1568A7B0" w:rsidR="00A04323" w:rsidRDefault="00D44823" w:rsidP="004619C5">
      <w:pPr>
        <w:pStyle w:val="2"/>
        <w:rPr>
          <w:lang w:eastAsia="zh-CN"/>
        </w:rPr>
      </w:pPr>
      <w:r>
        <w:rPr>
          <w:lang w:eastAsia="zh-CN"/>
        </w:rPr>
        <w:t>Remaining issue o</w:t>
      </w:r>
      <w:r w:rsidR="00415A3E">
        <w:rPr>
          <w:lang w:eastAsia="zh-CN"/>
        </w:rPr>
        <w:t>f</w:t>
      </w:r>
      <w:r>
        <w:rPr>
          <w:lang w:eastAsia="zh-CN"/>
        </w:rPr>
        <w:t xml:space="preserve"> </w:t>
      </w:r>
      <w:r w:rsidR="00A04323">
        <w:rPr>
          <w:lang w:eastAsia="zh-CN"/>
        </w:rPr>
        <w:t xml:space="preserve">Case </w:t>
      </w:r>
      <w:r w:rsidR="00F241B4">
        <w:rPr>
          <w:lang w:eastAsia="zh-CN"/>
        </w:rPr>
        <w:t>7</w:t>
      </w:r>
      <w:r w:rsidR="00F24787" w:rsidRPr="00F24787">
        <w:rPr>
          <w:lang w:eastAsia="zh-CN"/>
        </w:rPr>
        <w:t xml:space="preserve"> </w:t>
      </w:r>
      <w:r w:rsidR="00F24787" w:rsidRPr="00BA0377">
        <w:rPr>
          <w:lang w:eastAsia="zh-CN"/>
        </w:rPr>
        <w:t>timing</w:t>
      </w:r>
    </w:p>
    <w:tbl>
      <w:tblPr>
        <w:tblStyle w:val="ac"/>
        <w:tblW w:w="0" w:type="auto"/>
        <w:tblLook w:val="04A0" w:firstRow="1" w:lastRow="0" w:firstColumn="1" w:lastColumn="0" w:noHBand="0" w:noVBand="1"/>
      </w:tblPr>
      <w:tblGrid>
        <w:gridCol w:w="9307"/>
      </w:tblGrid>
      <w:tr w:rsidR="00B5258B" w:rsidRPr="004B6188" w14:paraId="0CEC6A0E" w14:textId="77777777" w:rsidTr="00B5258B">
        <w:tc>
          <w:tcPr>
            <w:tcW w:w="9307" w:type="dxa"/>
          </w:tcPr>
          <w:p w14:paraId="3123D445" w14:textId="77777777" w:rsidR="0069414E" w:rsidRPr="004B6188" w:rsidRDefault="0069414E" w:rsidP="0069414E">
            <w:pPr>
              <w:widowControl/>
              <w:jc w:val="left"/>
              <w:rPr>
                <w:rFonts w:ascii="Times" w:eastAsia="Batang" w:hAnsi="Times"/>
                <w:b/>
                <w:bCs/>
                <w:highlight w:val="green"/>
                <w:lang w:val="en-GB"/>
              </w:rPr>
            </w:pPr>
            <w:r w:rsidRPr="004B6188">
              <w:rPr>
                <w:rFonts w:ascii="Times" w:eastAsia="Batang" w:hAnsi="Times"/>
                <w:b/>
                <w:bCs/>
                <w:highlight w:val="green"/>
                <w:lang w:val="en-GB"/>
              </w:rPr>
              <w:t>Agreement</w:t>
            </w:r>
          </w:p>
          <w:p w14:paraId="4693325C" w14:textId="77777777" w:rsidR="0069414E" w:rsidRPr="004B6188" w:rsidRDefault="0069414E" w:rsidP="0069414E">
            <w:pPr>
              <w:widowControl/>
              <w:jc w:val="left"/>
              <w:rPr>
                <w:rFonts w:eastAsia="Batang"/>
                <w:bCs/>
                <w:lang w:val="en-GB"/>
              </w:rPr>
            </w:pPr>
            <w:r w:rsidRPr="004B6188">
              <w:rPr>
                <w:rFonts w:eastAsia="Batang"/>
                <w:bCs/>
                <w:lang w:val="en-GB"/>
              </w:rPr>
              <w:t>Case 7 UL timing offset is indicated by the parent-node via MAC-CE.</w:t>
            </w:r>
          </w:p>
          <w:p w14:paraId="49364EBF" w14:textId="77777777" w:rsidR="0069414E" w:rsidRPr="004B6188" w:rsidRDefault="0069414E" w:rsidP="0069414E">
            <w:pPr>
              <w:widowControl/>
              <w:jc w:val="left"/>
              <w:rPr>
                <w:rFonts w:ascii="Times" w:eastAsia="Batang" w:hAnsi="Times"/>
                <w:b/>
                <w:bCs/>
                <w:highlight w:val="green"/>
                <w:lang w:val="en-GB"/>
              </w:rPr>
            </w:pPr>
            <w:r w:rsidRPr="004B6188">
              <w:rPr>
                <w:rFonts w:ascii="Times" w:eastAsia="Batang" w:hAnsi="Times"/>
                <w:b/>
                <w:bCs/>
                <w:highlight w:val="green"/>
                <w:lang w:val="en-GB"/>
              </w:rPr>
              <w:t>Agreement</w:t>
            </w:r>
          </w:p>
          <w:p w14:paraId="42B09FBA" w14:textId="686F3D8E" w:rsidR="00B5258B" w:rsidRPr="004B6188" w:rsidRDefault="0069414E" w:rsidP="0069414E">
            <w:pPr>
              <w:widowControl/>
              <w:jc w:val="left"/>
              <w:rPr>
                <w:rFonts w:eastAsia="Batang"/>
                <w:bCs/>
                <w:lang w:val="en-GB"/>
              </w:rPr>
            </w:pPr>
            <w:r w:rsidRPr="004B6188">
              <w:rPr>
                <w:rFonts w:eastAsia="Batang"/>
                <w:bCs/>
                <w:lang w:val="en-GB"/>
              </w:rPr>
              <w:t>The granularity of Case 7 UL timing offset is the same as the UL TA granularity.</w:t>
            </w:r>
          </w:p>
        </w:tc>
      </w:tr>
    </w:tbl>
    <w:p w14:paraId="751996DD" w14:textId="64467FA5" w:rsidR="00B746F2" w:rsidRDefault="00F004ED" w:rsidP="001B064D">
      <w:pPr>
        <w:spacing w:before="120"/>
        <w:rPr>
          <w:lang w:eastAsia="zh-CN"/>
        </w:rPr>
      </w:pPr>
      <w:r>
        <w:rPr>
          <w:lang w:eastAsia="zh-CN"/>
        </w:rPr>
        <w:t xml:space="preserve">For Case 7 timing, the </w:t>
      </w:r>
      <w:r w:rsidR="00982A7B">
        <w:rPr>
          <w:lang w:eastAsia="zh-CN"/>
        </w:rPr>
        <w:t>remaining issue is the range</w:t>
      </w:r>
      <w:r w:rsidR="00FE74EB">
        <w:rPr>
          <w:lang w:eastAsia="zh-CN"/>
        </w:rPr>
        <w:t xml:space="preserve"> of offset value</w:t>
      </w:r>
      <w:r>
        <w:rPr>
          <w:lang w:eastAsia="zh-CN"/>
        </w:rPr>
        <w:t>.</w:t>
      </w:r>
      <w:r w:rsidR="004C27DE">
        <w:rPr>
          <w:lang w:eastAsia="zh-CN"/>
        </w:rPr>
        <w:t xml:space="preserve"> </w:t>
      </w:r>
      <w:r w:rsidR="006237D9">
        <w:rPr>
          <w:lang w:eastAsia="zh-CN"/>
        </w:rPr>
        <w:t>The DU Rx timing for Case 1 and UEs are set ahead of DL TX timing by TA_offset. As agreed before, to achieve simultaneously reception at parent node, the child node needs to determine its UL TX timing based on legacy TA and an indicated offset.</w:t>
      </w:r>
      <w:r w:rsidR="00B746F2">
        <w:rPr>
          <w:lang w:eastAsia="zh-CN"/>
        </w:rPr>
        <w:t xml:space="preserve"> </w:t>
      </w:r>
      <w:r w:rsidR="004C27DE">
        <w:rPr>
          <w:lang w:eastAsia="zh-CN"/>
        </w:rPr>
        <w:t xml:space="preserve">As shown in Figure </w:t>
      </w:r>
      <w:r w:rsidR="00F45AC3">
        <w:rPr>
          <w:lang w:eastAsia="zh-CN"/>
        </w:rPr>
        <w:t>2</w:t>
      </w:r>
      <w:r w:rsidR="004C27DE">
        <w:rPr>
          <w:lang w:eastAsia="zh-CN"/>
        </w:rPr>
        <w:t xml:space="preserve">, </w:t>
      </w:r>
      <w:r w:rsidR="00A05E6D">
        <w:rPr>
          <w:lang w:eastAsia="zh-CN"/>
        </w:rPr>
        <w:t>f</w:t>
      </w:r>
      <w:r w:rsidR="004A2214" w:rsidRPr="00D629F6">
        <w:rPr>
          <w:lang w:eastAsia="zh-CN"/>
        </w:rPr>
        <w:t>or an IAB node operati</w:t>
      </w:r>
      <w:r w:rsidR="00DB5C06">
        <w:rPr>
          <w:lang w:eastAsia="zh-CN"/>
        </w:rPr>
        <w:t>ng</w:t>
      </w:r>
      <w:r w:rsidR="004A2214" w:rsidRPr="00D629F6">
        <w:rPr>
          <w:lang w:eastAsia="zh-CN"/>
        </w:rPr>
        <w:t xml:space="preserve"> </w:t>
      </w:r>
      <w:r w:rsidR="00DB5C06">
        <w:rPr>
          <w:lang w:eastAsia="zh-CN"/>
        </w:rPr>
        <w:t>with</w:t>
      </w:r>
      <w:r w:rsidR="00CC23AA" w:rsidRPr="00D629F6">
        <w:rPr>
          <w:lang w:eastAsia="zh-CN"/>
        </w:rPr>
        <w:t xml:space="preserve"> Case 7 timing, </w:t>
      </w:r>
      <w:r w:rsidR="00F241B4">
        <w:rPr>
          <w:lang w:eastAsia="zh-CN"/>
        </w:rPr>
        <w:t xml:space="preserve">the IAB </w:t>
      </w:r>
      <w:r w:rsidR="00CC23AA" w:rsidRPr="00D629F6">
        <w:rPr>
          <w:lang w:eastAsia="zh-CN"/>
        </w:rPr>
        <w:t>MT DL Rx timing is behind the parent</w:t>
      </w:r>
      <w:r w:rsidR="00F241B4">
        <w:rPr>
          <w:lang w:eastAsia="zh-CN"/>
        </w:rPr>
        <w:t xml:space="preserve"> IAB</w:t>
      </w:r>
      <w:r w:rsidR="00CC23AA" w:rsidRPr="00D629F6">
        <w:rPr>
          <w:lang w:eastAsia="zh-CN"/>
        </w:rPr>
        <w:t xml:space="preserve"> DU Tx timing by Tp. </w:t>
      </w:r>
      <w:r w:rsidR="00B746F2">
        <w:rPr>
          <w:lang w:eastAsia="zh-CN"/>
        </w:rPr>
        <w:t>With different alignment assumption</w:t>
      </w:r>
      <w:r w:rsidR="00664888">
        <w:rPr>
          <w:lang w:eastAsia="zh-CN"/>
        </w:rPr>
        <w:t>s</w:t>
      </w:r>
      <w:r w:rsidR="00B746F2">
        <w:rPr>
          <w:lang w:eastAsia="zh-CN"/>
        </w:rPr>
        <w:t>, it leads to different offset range requirements.</w:t>
      </w:r>
    </w:p>
    <w:p w14:paraId="4B6C47F2" w14:textId="67FCFD73" w:rsidR="00415E5F" w:rsidRPr="00415E5F" w:rsidRDefault="00415E5F" w:rsidP="00415E5F">
      <w:pPr>
        <w:rPr>
          <w:b/>
          <w:lang w:eastAsia="zh-CN"/>
        </w:rPr>
      </w:pPr>
      <w:r w:rsidRPr="00415E5F">
        <w:rPr>
          <w:b/>
          <w:lang w:eastAsia="zh-CN"/>
        </w:rPr>
        <w:t xml:space="preserve">Case </w:t>
      </w:r>
      <w:r w:rsidR="00664888">
        <w:rPr>
          <w:b/>
          <w:lang w:eastAsia="zh-CN"/>
        </w:rPr>
        <w:t>1</w:t>
      </w:r>
      <w:r w:rsidRPr="00415E5F">
        <w:rPr>
          <w:b/>
          <w:lang w:eastAsia="zh-CN"/>
        </w:rPr>
        <w:t xml:space="preserve">: </w:t>
      </w:r>
      <w:r>
        <w:rPr>
          <w:b/>
          <w:lang w:eastAsia="zh-CN"/>
        </w:rPr>
        <w:t>Symbol</w:t>
      </w:r>
      <w:r w:rsidRPr="00415E5F">
        <w:rPr>
          <w:b/>
          <w:lang w:eastAsia="zh-CN"/>
        </w:rPr>
        <w:t xml:space="preserve"> level alignment </w:t>
      </w:r>
      <w:r w:rsidR="00BB15EE">
        <w:rPr>
          <w:b/>
          <w:lang w:eastAsia="zh-CN"/>
        </w:rPr>
        <w:t>only</w:t>
      </w:r>
      <w:r w:rsidRPr="00415E5F">
        <w:rPr>
          <w:b/>
          <w:lang w:eastAsia="zh-CN"/>
        </w:rPr>
        <w:t xml:space="preserve"> </w:t>
      </w:r>
      <w:r w:rsidR="000860F1">
        <w:rPr>
          <w:b/>
          <w:lang w:eastAsia="zh-CN"/>
        </w:rPr>
        <w:t>with</w:t>
      </w:r>
      <w:r w:rsidRPr="00415E5F">
        <w:rPr>
          <w:b/>
          <w:lang w:eastAsia="zh-CN"/>
        </w:rPr>
        <w:t xml:space="preserve"> negative offset value</w:t>
      </w:r>
      <w:r w:rsidR="000860F1">
        <w:rPr>
          <w:b/>
          <w:lang w:eastAsia="zh-CN"/>
        </w:rPr>
        <w:t xml:space="preserve"> allowed</w:t>
      </w:r>
    </w:p>
    <w:p w14:paraId="4EBBC01F" w14:textId="792BFA67" w:rsidR="00415E5F" w:rsidRPr="00E11C9A" w:rsidRDefault="00E11C9A" w:rsidP="00EC50F4">
      <w:pPr>
        <w:rPr>
          <w:lang w:eastAsia="zh-CN"/>
        </w:rPr>
      </w:pPr>
      <w:r>
        <w:rPr>
          <w:rFonts w:hint="eastAsia"/>
          <w:lang w:eastAsia="zh-CN"/>
        </w:rPr>
        <w:t>W</w:t>
      </w:r>
      <w:r>
        <w:rPr>
          <w:lang w:eastAsia="zh-CN"/>
        </w:rPr>
        <w:t xml:space="preserve">hen the </w:t>
      </w:r>
      <w:r w:rsidR="001B4F57">
        <w:rPr>
          <w:lang w:eastAsia="zh-CN"/>
        </w:rPr>
        <w:t xml:space="preserve">distance between child and IAB node is far, i.e. </w:t>
      </w:r>
      <w:r>
        <w:rPr>
          <w:lang w:eastAsia="zh-CN"/>
        </w:rPr>
        <w:t>propagation delay is large, it is possible to achieve symbol level alignment at parent node with a negative offset value</w:t>
      </w:r>
      <w:r w:rsidR="00BF7C74">
        <w:rPr>
          <w:lang w:eastAsia="zh-CN"/>
        </w:rPr>
        <w:t xml:space="preserve">, this can be formulate as </w:t>
      </w:r>
      <m:oMath>
        <m:r>
          <w:rPr>
            <w:rFonts w:ascii="Cambria Math" w:hAnsi="Cambria Math"/>
            <w:lang w:eastAsia="zh-CN"/>
          </w:rPr>
          <m:t>offset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BF7C74">
        <w:rPr>
          <w:rFonts w:hint="eastAsia"/>
          <w:lang w:eastAsia="zh-CN"/>
        </w:rPr>
        <w:t>,</w:t>
      </w:r>
      <w:r w:rsidR="00BF7C74">
        <w:rPr>
          <w:lang w:eastAsia="zh-CN"/>
        </w:rPr>
        <w:t xml:space="preserve"> where </w:t>
      </w:r>
      <m:oMath>
        <m:r>
          <w:rPr>
            <w:rFonts w:ascii="Cambria Math" w:hAnsi="Cambria Math"/>
            <w:lang w:eastAsia="zh-CN"/>
          </w:rPr>
          <m:t>offset</m:t>
        </m:r>
      </m:oMath>
      <w:r w:rsidR="00BF7C74">
        <w:rPr>
          <w:rFonts w:hint="eastAsia"/>
          <w:lang w:eastAsia="zh-CN"/>
        </w:rPr>
        <w:t xml:space="preserve"> </w:t>
      </w:r>
      <w:r w:rsidR="00BF7C74">
        <w:rPr>
          <w:lang w:eastAsia="zh-CN"/>
        </w:rPr>
        <w:t>can be a negative value</w:t>
      </w:r>
      <w:r w:rsidR="00D674EF">
        <w:rPr>
          <w:lang w:eastAsia="zh-CN"/>
        </w:rPr>
        <w:t>. In this case, the range of offset can be</w:t>
      </w:r>
      <w:r w:rsidR="003C1698">
        <w:rPr>
          <w:lang w:eastAsia="zh-CN"/>
        </w:rPr>
        <w:t>:</w:t>
      </w:r>
      <w:r w:rsidR="00D674EF">
        <w:rPr>
          <w:lang w:eastAsia="zh-CN"/>
        </w:rPr>
        <w:t xml:space="preserve"> </w:t>
      </w:r>
      <m:oMath>
        <m:r>
          <w:rPr>
            <w:rFonts w:ascii="Cambria Math" w:hAnsi="Cambria Math"/>
            <w:lang w:eastAsia="zh-CN"/>
          </w:rPr>
          <m:t>offset=</m:t>
        </m:r>
        <m:d>
          <m:dPr>
            <m:begChr m:val="|"/>
            <m:endChr m:val="|"/>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D674EF">
        <w:rPr>
          <w:rFonts w:hint="eastAsia"/>
          <w:lang w:eastAsia="zh-CN"/>
        </w:rPr>
        <w:t>,</w:t>
      </w:r>
      <w:r w:rsidR="00D674EF">
        <w:rPr>
          <w:lang w:eastAsia="zh-CN"/>
        </w:rPr>
        <w:t xml:space="preserve"> and it could be wrote as:  </w:t>
      </w:r>
      <m:oMath>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&lt;offset≤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3C1698">
        <w:rPr>
          <w:rFonts w:hint="eastAsia"/>
          <w:lang w:eastAsia="zh-CN"/>
        </w:rPr>
        <w:t>.</w:t>
      </w:r>
      <w:r w:rsidR="003C1698">
        <w:rPr>
          <w:lang w:eastAsia="zh-CN"/>
        </w:rPr>
        <w:t xml:space="preserve"> </w:t>
      </w:r>
      <w:r w:rsidR="005769E4">
        <w:rPr>
          <w:lang w:eastAsia="zh-CN"/>
        </w:rPr>
        <w:t xml:space="preserve">Note that, in this case when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p0</m:t>
            </m:r>
          </m:sub>
        </m:sSub>
      </m:oMath>
      <w:r w:rsidR="005769E4">
        <w:rPr>
          <w:rFonts w:hint="eastAsia"/>
          <w:lang w:eastAsia="zh-CN"/>
        </w:rPr>
        <w:t xml:space="preserve"> is</w:t>
      </w:r>
      <w:r w:rsidR="005769E4">
        <w:rPr>
          <w:lang w:eastAsia="zh-CN"/>
        </w:rPr>
        <w:t xml:space="preserve"> small, slot level offset may be achieved with negative offset value (no smaller than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5769E4">
        <w:rPr>
          <w:rFonts w:hint="eastAsia"/>
          <w:lang w:eastAsia="zh-CN"/>
        </w:rPr>
        <w:t>.</w:t>
      </w:r>
    </w:p>
    <w:p w14:paraId="69421453" w14:textId="1DACAD47" w:rsidR="00415E5F" w:rsidRPr="00415E5F" w:rsidRDefault="00415E5F" w:rsidP="00415E5F">
      <w:pPr>
        <w:rPr>
          <w:b/>
          <w:lang w:eastAsia="zh-CN"/>
        </w:rPr>
      </w:pPr>
      <w:r w:rsidRPr="00415E5F">
        <w:rPr>
          <w:b/>
          <w:lang w:eastAsia="zh-CN"/>
        </w:rPr>
        <w:t xml:space="preserve">Case </w:t>
      </w:r>
      <w:r w:rsidR="00664888">
        <w:rPr>
          <w:b/>
          <w:lang w:eastAsia="zh-CN"/>
        </w:rPr>
        <w:t>2</w:t>
      </w:r>
      <w:r w:rsidRPr="00415E5F">
        <w:rPr>
          <w:b/>
          <w:lang w:eastAsia="zh-CN"/>
        </w:rPr>
        <w:t xml:space="preserve">: </w:t>
      </w:r>
      <w:r>
        <w:rPr>
          <w:b/>
          <w:lang w:eastAsia="zh-CN"/>
        </w:rPr>
        <w:t>Symbol</w:t>
      </w:r>
      <w:r w:rsidRPr="00415E5F">
        <w:rPr>
          <w:b/>
          <w:lang w:eastAsia="zh-CN"/>
        </w:rPr>
        <w:t xml:space="preserve"> level alignment achieved based on </w:t>
      </w:r>
      <w:r>
        <w:rPr>
          <w:b/>
          <w:lang w:eastAsia="zh-CN"/>
        </w:rPr>
        <w:t>positive</w:t>
      </w:r>
      <w:r w:rsidR="000860F1">
        <w:rPr>
          <w:b/>
          <w:lang w:eastAsia="zh-CN"/>
        </w:rPr>
        <w:t xml:space="preserve"> only</w:t>
      </w:r>
      <w:r w:rsidRPr="00415E5F">
        <w:rPr>
          <w:b/>
          <w:lang w:eastAsia="zh-CN"/>
        </w:rPr>
        <w:t xml:space="preserve"> offset value</w:t>
      </w:r>
    </w:p>
    <w:p w14:paraId="31A0DD29" w14:textId="5200FDA7" w:rsidR="007F7ACE" w:rsidRDefault="00F241B4" w:rsidP="00EC50F4">
      <w:pPr>
        <w:rPr>
          <w:lang w:eastAsia="zh-CN"/>
        </w:rPr>
      </w:pPr>
      <w:r>
        <w:rPr>
          <w:lang w:eastAsia="zh-CN"/>
        </w:rPr>
        <w:t>Assuming</w:t>
      </w:r>
      <w:r w:rsidRPr="00D629F6">
        <w:rPr>
          <w:lang w:eastAsia="zh-CN"/>
        </w:rPr>
        <w:t xml:space="preserve"> </w:t>
      </w:r>
      <w:r w:rsidR="00CC23AA" w:rsidRPr="00D629F6">
        <w:rPr>
          <w:lang w:eastAsia="zh-CN"/>
        </w:rPr>
        <w:t xml:space="preserve">symbol level alignment, the DU UL Rx timing in Case 7 timing is ahead of MT </w:t>
      </w:r>
      <w:r w:rsidR="00251097">
        <w:rPr>
          <w:lang w:eastAsia="zh-CN"/>
        </w:rPr>
        <w:t xml:space="preserve">DL </w:t>
      </w:r>
      <w:r w:rsidR="00777F03">
        <w:rPr>
          <w:lang w:eastAsia="zh-CN"/>
        </w:rPr>
        <w:t>Rx timing by</w:t>
      </w:r>
      <w:r w:rsidR="00CC23AA" w:rsidRPr="00D629F6">
        <w:rPr>
          <w:lang w:eastAsia="zh-CN"/>
        </w:rPr>
        <w:t xml:space="preserve"> symbol duration</w:t>
      </w:r>
      <w:r w:rsidR="00777F03">
        <w:rPr>
          <w:lang w:eastAsia="zh-CN"/>
        </w:rPr>
        <w:t>(s)</w:t>
      </w:r>
      <w:r w:rsidR="00CC23AA" w:rsidRPr="00D629F6">
        <w:rPr>
          <w:lang w:eastAsia="zh-CN"/>
        </w:rPr>
        <w:t xml:space="preserve">. </w:t>
      </w:r>
      <w:r w:rsidR="00317B50">
        <w:rPr>
          <w:lang w:eastAsia="zh-CN"/>
        </w:rPr>
        <w:t xml:space="preserve">Therefore, the offset between DU UL RX timing of Case 1 and Case 7 plus TA_offset and Tp should be equal to </w:t>
      </w:r>
      <w:r w:rsidR="0029055C">
        <w:rPr>
          <w:lang w:eastAsia="zh-CN"/>
        </w:rPr>
        <w:t>i</w:t>
      </w:r>
      <w:r w:rsidR="0029055C" w:rsidRPr="0029055C">
        <w:rPr>
          <w:lang w:eastAsia="zh-CN"/>
        </w:rPr>
        <w:t>nteger multiple of</w:t>
      </w:r>
      <w:r w:rsidR="00317B50">
        <w:rPr>
          <w:lang w:eastAsia="zh-CN"/>
        </w:rPr>
        <w:t xml:space="preserve"> symbol duration</w:t>
      </w:r>
      <w:r w:rsidR="0029055C">
        <w:rPr>
          <w:lang w:eastAsia="zh-CN"/>
        </w:rPr>
        <w:t xml:space="preserve"> to achieve symbol level alignment</w:t>
      </w:r>
      <w:r w:rsidR="00317B50">
        <w:rPr>
          <w:lang w:eastAsia="zh-CN"/>
        </w:rPr>
        <w:t xml:space="preserve">. </w:t>
      </w:r>
      <w:r w:rsidR="00F004ED">
        <w:rPr>
          <w:lang w:eastAsia="zh-CN"/>
        </w:rPr>
        <w:t>This</w:t>
      </w:r>
      <w:r w:rsidR="00317B50">
        <w:rPr>
          <w:lang w:eastAsia="zh-CN"/>
        </w:rPr>
        <w:t xml:space="preserve"> means that t</w:t>
      </w:r>
      <w:r w:rsidR="00806A40">
        <w:rPr>
          <w:lang w:eastAsia="zh-CN"/>
        </w:rPr>
        <w:t xml:space="preserve">he </w:t>
      </w:r>
      <w:r w:rsidR="0029055C">
        <w:rPr>
          <w:lang w:eastAsia="zh-CN"/>
        </w:rPr>
        <w:t>UL TX timing of</w:t>
      </w:r>
      <w:r w:rsidR="00806A40">
        <w:rPr>
          <w:lang w:eastAsia="zh-CN"/>
        </w:rPr>
        <w:t xml:space="preserve"> Case 7 </w:t>
      </w:r>
      <w:r w:rsidR="0029055C">
        <w:rPr>
          <w:lang w:eastAsia="zh-CN"/>
        </w:rPr>
        <w:t>of child node</w:t>
      </w:r>
      <w:r w:rsidR="00806A40">
        <w:rPr>
          <w:lang w:eastAsia="zh-CN"/>
        </w:rPr>
        <w:t xml:space="preserve"> depends on the propagation delay between two </w:t>
      </w:r>
      <w:r w:rsidR="00432B10">
        <w:rPr>
          <w:lang w:eastAsia="zh-CN"/>
        </w:rPr>
        <w:t xml:space="preserve">IAB </w:t>
      </w:r>
      <w:r w:rsidR="00806A40">
        <w:rPr>
          <w:lang w:eastAsia="zh-CN"/>
        </w:rPr>
        <w:t>nodes and also the symbol duration.</w:t>
      </w:r>
      <w:r w:rsidR="00432B10">
        <w:rPr>
          <w:lang w:eastAsia="zh-CN"/>
        </w:rPr>
        <w:t xml:space="preserve"> Therefore</w:t>
      </w:r>
      <w:r w:rsidR="00B7344C">
        <w:rPr>
          <w:lang w:eastAsia="zh-CN"/>
        </w:rPr>
        <w:t>, the following equation holds:</w:t>
      </w:r>
      <w:r w:rsidR="00F004ED">
        <w:rPr>
          <w:lang w:eastAsia="zh-CN"/>
        </w:rPr>
        <w:t xml:space="preserve"> </w:t>
      </w:r>
      <m:oMath>
        <m:r>
          <w:rPr>
            <w:rFonts w:ascii="Cambria Math" w:hAnsi="Cambria Math"/>
            <w:lang w:eastAsia="zh-CN"/>
          </w:rPr>
          <m:t>offset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B7344C">
        <w:rPr>
          <w:rFonts w:hint="eastAsia"/>
          <w:lang w:eastAsia="zh-CN"/>
        </w:rPr>
        <w:t>,</w:t>
      </w:r>
      <w:r w:rsidR="00B7344C">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B7344C">
        <w:rPr>
          <w:lang w:eastAsia="zh-CN"/>
        </w:rPr>
        <w:t xml:space="preserve"> is the symbol duration</w:t>
      </w:r>
      <w:r w:rsidR="00777F03">
        <w:rPr>
          <w:lang w:eastAsia="zh-CN"/>
        </w:rPr>
        <w:t>, n is an positive integer</w:t>
      </w:r>
      <w:r w:rsidR="00B7344C">
        <w:rPr>
          <w:lang w:eastAsia="zh-CN"/>
        </w:rPr>
        <w:t xml:space="preserve">. </w:t>
      </w:r>
      <w:r w:rsidR="0029055C">
        <w:rPr>
          <w:lang w:eastAsia="zh-CN"/>
        </w:rPr>
        <w:t xml:space="preserve">On the other hand, Case 1 UL TX timing already </w:t>
      </w:r>
      <w:r w:rsidR="00F826E6">
        <w:rPr>
          <w:lang w:eastAsia="zh-CN"/>
        </w:rPr>
        <w:t>included</w:t>
      </w:r>
      <w:r w:rsidR="0029055C">
        <w:rPr>
          <w:lang w:eastAsia="zh-CN"/>
        </w:rPr>
        <w:t xml:space="preserve"> the impact of propagation delay and TA offset.</w:t>
      </w:r>
      <w:r w:rsidR="007F7ACE">
        <w:rPr>
          <w:lang w:eastAsia="zh-CN"/>
        </w:rPr>
        <w:t xml:space="preserve"> Then the offset value between Case 1 and Case 7 UL TX timing could be: 0</w:t>
      </w:r>
      <m:oMath>
        <m:r>
          <m:rPr>
            <m:sty m:val="p"/>
          </m:rPr>
          <w:rPr>
            <w:rFonts w:ascii="Cambria Math" w:hAnsi="Cambria Math"/>
            <w:lang w:eastAsia="zh-CN"/>
          </w:rPr>
          <m:t>≤</m:t>
        </m:r>
        <m:r>
          <w:rPr>
            <w:rFonts w:ascii="Cambria Math" w:hAnsi="Cambria Math"/>
            <w:lang w:eastAsia="zh-CN"/>
          </w:rPr>
          <m:t>offset≤</m:t>
        </m:r>
        <m:sSub>
          <m:sSubPr>
            <m:ctrlPr>
              <w:rPr>
                <w:rFonts w:ascii="Cambria Math" w:hAnsi="Cambria Math"/>
                <w:i/>
                <w:lang w:eastAsia="zh-CN"/>
              </w:rPr>
            </m:ctrlPr>
          </m:sSubPr>
          <m:e>
            <m:r>
              <w:rPr>
                <w:rFonts w:ascii="Cambria Math" w:hAnsi="Cambria Math"/>
                <w:lang w:eastAsia="zh-CN"/>
              </w:rPr>
              <m:t>mT</m:t>
            </m:r>
          </m:e>
          <m:sub>
            <m:r>
              <w:rPr>
                <w:rFonts w:ascii="Cambria Math" w:hAnsi="Cambria Math"/>
                <w:lang w:eastAsia="zh-CN"/>
              </w:rPr>
              <m:t>d</m:t>
            </m:r>
          </m:sub>
        </m:sSub>
      </m:oMath>
      <w:r w:rsidR="007F7ACE">
        <w:rPr>
          <w:rFonts w:hint="eastAsia"/>
          <w:lang w:eastAsia="zh-CN"/>
        </w:rPr>
        <w:t>.</w:t>
      </w:r>
      <w:r w:rsidR="007F7ACE">
        <w:rPr>
          <w:lang w:eastAsia="zh-CN"/>
        </w:rPr>
        <w:t xml:space="preserve"> To be noted that with positive offset value</w:t>
      </w:r>
      <w:r w:rsidR="00AD45C2" w:rsidRPr="00AD45C2">
        <w:rPr>
          <w:lang w:eastAsia="zh-CN"/>
        </w:rPr>
        <w:t xml:space="preserve"> </w:t>
      </w:r>
      <w:r w:rsidR="00AD45C2">
        <w:rPr>
          <w:lang w:eastAsia="zh-CN"/>
        </w:rPr>
        <w:t>larger than one OFDM symbol</w:t>
      </w:r>
      <w:r w:rsidR="007F7ACE">
        <w:rPr>
          <w:lang w:eastAsia="zh-CN"/>
        </w:rPr>
        <w:t xml:space="preserve"> is feasible to achieve symbol level alignment, but it only lead to waste of symbols of MT UL TX. There is anyway a value of offset that smaller than a symbol duration can achieve symbol level alignment.</w:t>
      </w:r>
    </w:p>
    <w:p w14:paraId="5249C553" w14:textId="7912EC27" w:rsidR="007F7ACE" w:rsidRPr="000E5B07" w:rsidRDefault="007F7ACE" w:rsidP="00EC50F4">
      <w:pPr>
        <w:rPr>
          <w:i/>
          <w:lang w:eastAsia="zh-CN"/>
        </w:rPr>
      </w:pPr>
      <w:r w:rsidRPr="000E5B07">
        <w:rPr>
          <w:rFonts w:hint="eastAsia"/>
          <w:b/>
          <w:i/>
          <w:lang w:eastAsia="zh-CN"/>
        </w:rPr>
        <w:t>O</w:t>
      </w:r>
      <w:r w:rsidRPr="000E5B07">
        <w:rPr>
          <w:b/>
          <w:i/>
          <w:lang w:eastAsia="zh-CN"/>
        </w:rPr>
        <w:t xml:space="preserve">bservation </w:t>
      </w:r>
      <w:r w:rsidR="00B64987">
        <w:rPr>
          <w:b/>
          <w:i/>
          <w:lang w:eastAsia="zh-CN"/>
        </w:rPr>
        <w:t>1</w:t>
      </w:r>
      <w:bookmarkStart w:id="3" w:name="_GoBack"/>
      <w:bookmarkEnd w:id="3"/>
      <w:r w:rsidRPr="000E5B07">
        <w:rPr>
          <w:b/>
          <w:i/>
          <w:lang w:eastAsia="zh-CN"/>
        </w:rPr>
        <w:t>:</w:t>
      </w:r>
      <w:r w:rsidRPr="000E5B07">
        <w:rPr>
          <w:i/>
          <w:lang w:eastAsia="zh-CN"/>
        </w:rPr>
        <w:t xml:space="preserve"> </w:t>
      </w:r>
      <w:r w:rsidR="000E5B07" w:rsidRPr="000E5B07">
        <w:rPr>
          <w:i/>
          <w:lang w:eastAsia="zh-CN"/>
        </w:rPr>
        <w:t xml:space="preserve">Considering the positive only offset value without waste extra symbols at IAB MT, the upper limit of offset value should equal to </w:t>
      </w:r>
      <w:r w:rsidR="000E5B07">
        <w:rPr>
          <w:i/>
          <w:lang w:eastAsia="zh-CN"/>
        </w:rPr>
        <w:t>one</w:t>
      </w:r>
      <w:r w:rsidR="000E5B07" w:rsidRPr="000E5B07">
        <w:rPr>
          <w:i/>
          <w:lang w:eastAsia="zh-CN"/>
        </w:rPr>
        <w:t xml:space="preserve"> symbol duration.</w:t>
      </w:r>
    </w:p>
    <w:p w14:paraId="125260B0" w14:textId="16CAF9D7" w:rsidR="00DD3F54" w:rsidRDefault="00664888" w:rsidP="00E23C99">
      <w:pPr>
        <w:jc w:val="center"/>
        <w:rPr>
          <w:lang w:eastAsia="zh-CN"/>
        </w:rPr>
      </w:pPr>
      <w:r>
        <w:rPr>
          <w:noProof/>
          <w:lang w:eastAsia="zh-CN"/>
        </w:rPr>
        <w:drawing>
          <wp:inline distT="0" distB="0" distL="0" distR="0" wp14:anchorId="03DF6861" wp14:editId="300599B8">
            <wp:extent cx="5916295" cy="4225290"/>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4225290"/>
                    </a:xfrm>
                    <a:prstGeom prst="rect">
                      <a:avLst/>
                    </a:prstGeom>
                  </pic:spPr>
                </pic:pic>
              </a:graphicData>
            </a:graphic>
          </wp:inline>
        </w:drawing>
      </w:r>
    </w:p>
    <w:p w14:paraId="4A20E2D0" w14:textId="59057F64" w:rsidR="00DD3F54" w:rsidRDefault="00DD3F54" w:rsidP="00DD3F54">
      <w:pPr>
        <w:jc w:val="center"/>
        <w:rPr>
          <w:sz w:val="20"/>
          <w:lang w:eastAsia="zh-CN"/>
        </w:rPr>
      </w:pPr>
      <w:r w:rsidRPr="009F250B">
        <w:rPr>
          <w:sz w:val="20"/>
          <w:lang w:eastAsia="zh-CN"/>
        </w:rPr>
        <w:t xml:space="preserve">Figure </w:t>
      </w:r>
      <w:r w:rsidR="00F45AC3">
        <w:rPr>
          <w:sz w:val="20"/>
          <w:lang w:eastAsia="zh-CN"/>
        </w:rPr>
        <w:t>2</w:t>
      </w:r>
      <w:r w:rsidRPr="009F250B">
        <w:rPr>
          <w:sz w:val="20"/>
          <w:lang w:eastAsia="zh-CN"/>
        </w:rPr>
        <w:t>: Case #7 timing mode for reception timing alignment</w:t>
      </w:r>
    </w:p>
    <w:p w14:paraId="1377D5CF" w14:textId="44437F97" w:rsidR="00866C1E" w:rsidRDefault="00866C1E" w:rsidP="00866C1E">
      <w:pPr>
        <w:rPr>
          <w:b/>
          <w:iCs/>
          <w:lang w:eastAsia="zh-CN"/>
        </w:rPr>
      </w:pPr>
      <w:r>
        <w:rPr>
          <w:sz w:val="20"/>
          <w:lang w:eastAsia="zh-CN"/>
        </w:rPr>
        <w:t xml:space="preserve">To sum up, the range of offset could be written as: </w:t>
      </w:r>
      <m:oMath>
        <m:r>
          <m:rPr>
            <m:sty m:val="b"/>
          </m:rPr>
          <w:rPr>
            <w:rFonts w:ascii="Cambria Math" w:hAnsi="Cambria Math"/>
            <w:sz w:val="20"/>
            <w:lang w:eastAsia="zh-CN"/>
          </w:rPr>
          <m:t>-</m:t>
        </m:r>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≤offset≤</m:t>
        </m:r>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oMath>
    </w:p>
    <w:p w14:paraId="4A162126" w14:textId="7F10F6A9" w:rsidR="009E02AF" w:rsidRPr="00851865" w:rsidRDefault="009E02AF" w:rsidP="009E02AF">
      <w:pPr>
        <w:rPr>
          <w:i/>
          <w:lang w:eastAsia="zh-CN"/>
        </w:rPr>
      </w:pPr>
      <w:r w:rsidRPr="00BC7F35">
        <w:rPr>
          <w:b/>
          <w:i/>
          <w:lang w:eastAsia="zh-CN"/>
        </w:rPr>
        <w:t xml:space="preserve">Proposal </w:t>
      </w:r>
      <w:r>
        <w:rPr>
          <w:b/>
          <w:i/>
          <w:lang w:eastAsia="zh-CN"/>
        </w:rPr>
        <w:t>2</w:t>
      </w:r>
      <w:r w:rsidRPr="00BC7F35">
        <w:rPr>
          <w:b/>
          <w:i/>
          <w:lang w:eastAsia="zh-CN"/>
        </w:rPr>
        <w:t>:</w:t>
      </w:r>
      <w:r>
        <w:rPr>
          <w:i/>
          <w:lang w:eastAsia="zh-CN"/>
        </w:rPr>
        <w:t xml:space="preserve"> </w:t>
      </w:r>
      <w:r w:rsidR="00BF4601">
        <w:rPr>
          <w:i/>
          <w:lang w:eastAsia="zh-CN"/>
        </w:rPr>
        <w:t>The value range of offset in</w:t>
      </w:r>
      <w:r w:rsidRPr="00025860">
        <w:rPr>
          <w:i/>
          <w:lang w:eastAsia="zh-CN"/>
        </w:rPr>
        <w:t xml:space="preserve"> Case 7 tim</w:t>
      </w:r>
      <w:r>
        <w:rPr>
          <w:i/>
          <w:lang w:eastAsia="zh-CN"/>
        </w:rPr>
        <w:t>ing</w:t>
      </w:r>
      <w:r w:rsidR="00BF4601">
        <w:rPr>
          <w:i/>
          <w:lang w:eastAsia="zh-CN"/>
        </w:rPr>
        <w:t xml:space="preserve"> is</w:t>
      </w:r>
      <w:r w:rsidRPr="00F623AC">
        <w:rPr>
          <w:i/>
          <w:lang w:eastAsia="zh-CN"/>
        </w:rPr>
        <w:t xml:space="preserve"> </w:t>
      </w:r>
      <m:oMath>
        <m:r>
          <m:rPr>
            <m:sty m:val="p"/>
          </m:rPr>
          <w:rPr>
            <w:rFonts w:ascii="Cambria Math" w:hAnsi="Cambria Math"/>
            <w:sz w:val="20"/>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≤offset≤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d</m:t>
            </m:r>
          </m:sub>
        </m:sSub>
      </m:oMath>
      <w:r w:rsidRPr="00851865">
        <w:rPr>
          <w:rFonts w:hint="eastAsia"/>
          <w:i/>
          <w:lang w:eastAsia="zh-CN"/>
        </w:rPr>
        <w:t>.</w:t>
      </w:r>
    </w:p>
    <w:p w14:paraId="6946541F" w14:textId="77777777" w:rsidR="009E02AF" w:rsidRPr="009E02AF" w:rsidRDefault="009E02AF" w:rsidP="00866C1E">
      <w:pPr>
        <w:rPr>
          <w:sz w:val="20"/>
          <w:lang w:eastAsia="zh-CN"/>
        </w:rPr>
      </w:pPr>
    </w:p>
    <w:p w14:paraId="754D6E64" w14:textId="5966DF54" w:rsidR="001E7AB8" w:rsidRDefault="001E7AB8" w:rsidP="004619C5">
      <w:pPr>
        <w:pStyle w:val="1"/>
      </w:pPr>
      <w:r>
        <w:t>P</w:t>
      </w:r>
      <w:r w:rsidRPr="001E7AB8">
        <w:t>ower control enhancements</w:t>
      </w:r>
    </w:p>
    <w:p w14:paraId="55F82EC7" w14:textId="77777777" w:rsidR="00A91FB9" w:rsidRDefault="00A91FB9" w:rsidP="00A91FB9">
      <w:pPr>
        <w:pStyle w:val="2"/>
        <w:rPr>
          <w:lang w:eastAsia="zh-CN"/>
        </w:rPr>
      </w:pPr>
      <w:r>
        <w:rPr>
          <w:rFonts w:hint="eastAsia"/>
          <w:lang w:eastAsia="zh-CN"/>
        </w:rPr>
        <w:t>U</w:t>
      </w:r>
      <w:r>
        <w:rPr>
          <w:lang w:eastAsia="zh-CN"/>
        </w:rPr>
        <w:t xml:space="preserve">L power control </w:t>
      </w:r>
    </w:p>
    <w:p w14:paraId="1B95031F" w14:textId="71792A4D" w:rsidR="00D75BFB" w:rsidRDefault="00D75BFB" w:rsidP="00D75BFB">
      <w:pPr>
        <w:rPr>
          <w:rFonts w:eastAsiaTheme="minorEastAsia"/>
          <w:lang w:eastAsia="zh-CN"/>
        </w:rPr>
      </w:pPr>
      <w:r>
        <w:rPr>
          <w:rFonts w:eastAsiaTheme="minorEastAsia"/>
          <w:lang w:eastAsia="zh-CN"/>
        </w:rPr>
        <w:t>In RAN1 #106bis</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UL power control was achieved:</w:t>
      </w:r>
    </w:p>
    <w:tbl>
      <w:tblPr>
        <w:tblStyle w:val="ac"/>
        <w:tblW w:w="0" w:type="auto"/>
        <w:tblLook w:val="04A0" w:firstRow="1" w:lastRow="0" w:firstColumn="1" w:lastColumn="0" w:noHBand="0" w:noVBand="1"/>
      </w:tblPr>
      <w:tblGrid>
        <w:gridCol w:w="9307"/>
      </w:tblGrid>
      <w:tr w:rsidR="00D75BFB" w:rsidRPr="00721109" w14:paraId="6FC468E7" w14:textId="77777777" w:rsidTr="00BE3CF4">
        <w:tc>
          <w:tcPr>
            <w:tcW w:w="9307" w:type="dxa"/>
          </w:tcPr>
          <w:p w14:paraId="1F905422" w14:textId="77777777" w:rsidR="00D75BFB" w:rsidRPr="00721109" w:rsidRDefault="00D75BFB" w:rsidP="00D75BFB">
            <w:pPr>
              <w:widowControl/>
              <w:jc w:val="left"/>
              <w:rPr>
                <w:rFonts w:ascii="Times" w:eastAsia="Batang" w:hAnsi="Times"/>
                <w:b/>
                <w:bCs/>
                <w:szCs w:val="24"/>
                <w:highlight w:val="green"/>
                <w:lang w:val="en-GB"/>
              </w:rPr>
            </w:pPr>
            <w:r w:rsidRPr="00721109">
              <w:rPr>
                <w:rFonts w:ascii="Times" w:eastAsia="Batang" w:hAnsi="Times"/>
                <w:b/>
                <w:bCs/>
                <w:szCs w:val="24"/>
                <w:highlight w:val="green"/>
                <w:lang w:val="en-GB"/>
              </w:rPr>
              <w:t>Agreement</w:t>
            </w:r>
          </w:p>
          <w:p w14:paraId="7EF86BC6" w14:textId="77777777" w:rsidR="00D75BFB" w:rsidRPr="00721109" w:rsidRDefault="00D75BFB" w:rsidP="00D75BFB">
            <w:pPr>
              <w:widowControl/>
              <w:jc w:val="left"/>
              <w:rPr>
                <w:rFonts w:ascii="Times" w:eastAsia="Malgun Gothic" w:hAnsi="Times" w:cs="Times"/>
                <w:b/>
                <w:szCs w:val="20"/>
                <w:lang w:eastAsia="ko-KR"/>
              </w:rPr>
            </w:pPr>
            <w:r w:rsidRPr="00721109">
              <w:rPr>
                <w:rFonts w:ascii="Times" w:eastAsia="Malgun Gothic" w:hAnsi="Times" w:cs="Times"/>
                <w:bCs/>
                <w:szCs w:val="20"/>
                <w:lang w:eastAsia="ko-KR"/>
              </w:rPr>
              <w:t>The desired IAB-MT’s UL PSD range, provided by the IAB-MT to its parent-node, is indicated to be associated with some combination (one or multiple) of the following IAB-node’s configurations:</w:t>
            </w:r>
          </w:p>
          <w:p w14:paraId="1B4B87D6"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 xml:space="preserve">Multiplexing mode, </w:t>
            </w:r>
          </w:p>
          <w:p w14:paraId="3BA6EECA"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 xml:space="preserve">MT’s UL beam (e.g., SRI id), </w:t>
            </w:r>
          </w:p>
          <w:p w14:paraId="0E239141"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(MT CC, DU cell) pair,</w:t>
            </w:r>
          </w:p>
          <w:p w14:paraId="0588243D"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DU resource configuration</w:t>
            </w:r>
          </w:p>
          <w:p w14:paraId="52E2DF6C"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lastRenderedPageBreak/>
              <w:t>FFS: slot index</w:t>
            </w:r>
          </w:p>
          <w:p w14:paraId="64A212F7"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FFS: timing mode (e.g., Case-6 timing)</w:t>
            </w:r>
          </w:p>
          <w:p w14:paraId="38BE7AAD" w14:textId="77777777" w:rsidR="00D75BFB" w:rsidRPr="00721109" w:rsidRDefault="00D75BFB" w:rsidP="00D75BFB">
            <w:pPr>
              <w:widowControl/>
              <w:jc w:val="left"/>
              <w:rPr>
                <w:rFonts w:ascii="Times" w:eastAsia="Malgun Gothic" w:hAnsi="Times" w:cs="Times"/>
                <w:szCs w:val="20"/>
                <w:lang w:eastAsia="ko-KR"/>
              </w:rPr>
            </w:pPr>
            <w:r w:rsidRPr="00721109">
              <w:rPr>
                <w:rFonts w:ascii="Times" w:eastAsia="Malgun Gothic" w:hAnsi="Times" w:cs="Times"/>
                <w:szCs w:val="20"/>
                <w:lang w:eastAsia="ko-KR"/>
              </w:rPr>
              <w:t> </w:t>
            </w:r>
          </w:p>
          <w:p w14:paraId="7E751CBB" w14:textId="77777777" w:rsidR="00D75BFB" w:rsidRPr="00721109" w:rsidRDefault="00D75BFB" w:rsidP="00D75BFB">
            <w:pPr>
              <w:widowControl/>
              <w:jc w:val="left"/>
              <w:rPr>
                <w:rFonts w:ascii="Times" w:eastAsia="Batang" w:hAnsi="Times"/>
                <w:b/>
                <w:bCs/>
                <w:szCs w:val="24"/>
                <w:highlight w:val="green"/>
                <w:lang w:val="en-GB"/>
              </w:rPr>
            </w:pPr>
            <w:r w:rsidRPr="00721109">
              <w:rPr>
                <w:rFonts w:ascii="Times" w:eastAsia="Batang" w:hAnsi="Times"/>
                <w:b/>
                <w:bCs/>
                <w:szCs w:val="24"/>
                <w:highlight w:val="green"/>
                <w:lang w:val="en-GB"/>
              </w:rPr>
              <w:t>Agreement</w:t>
            </w:r>
          </w:p>
          <w:p w14:paraId="6DDC22A0" w14:textId="77777777" w:rsidR="00D75BFB" w:rsidRPr="00721109" w:rsidRDefault="00D75BFB" w:rsidP="00D75BFB">
            <w:pPr>
              <w:widowControl/>
              <w:jc w:val="left"/>
              <w:rPr>
                <w:rFonts w:ascii="Calibri" w:eastAsia="Malgun Gothic" w:hAnsi="Calibri" w:cs="Calibri"/>
                <w:b/>
                <w:bCs/>
                <w:lang w:eastAsia="ko-KR"/>
              </w:rPr>
            </w:pPr>
            <w:r w:rsidRPr="00721109">
              <w:rPr>
                <w:rFonts w:ascii="Times" w:eastAsia="Malgun Gothic" w:hAnsi="Times" w:cs="Times"/>
                <w:bCs/>
                <w:szCs w:val="20"/>
                <w:lang w:eastAsia="ko-KR"/>
              </w:rPr>
              <w:t>The desired IAB-MT’s UL PSD range, provided by an IAB-MT to its parent-node, is indicated via a new MAC-CE.</w:t>
            </w:r>
          </w:p>
          <w:p w14:paraId="31293529"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The indication further includes the associated configurations for which the indicated PSD range is applicable.</w:t>
            </w:r>
          </w:p>
          <w:p w14:paraId="14E92211" w14:textId="7777777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 xml:space="preserve">FFS: the range of values for the indicated PSD range and whether RAN4 input is needed. </w:t>
            </w:r>
          </w:p>
          <w:p w14:paraId="3EA58AA3" w14:textId="697DEE47" w:rsidR="00D75BFB" w:rsidRPr="00721109" w:rsidRDefault="00D75BFB" w:rsidP="009613AE">
            <w:pPr>
              <w:widowControl/>
              <w:numPr>
                <w:ilvl w:val="0"/>
                <w:numId w:val="4"/>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FFS: IAB-MT’s behaviour in case the configured/indicated UL TX power is outside the indicated desired PSD range and whether RAN4 input is needed.</w:t>
            </w:r>
          </w:p>
        </w:tc>
      </w:tr>
    </w:tbl>
    <w:p w14:paraId="3F8B150B" w14:textId="77777777" w:rsidR="00721109" w:rsidRDefault="00721109" w:rsidP="00D75BFB">
      <w:pPr>
        <w:rPr>
          <w:rFonts w:eastAsiaTheme="minorEastAsia"/>
          <w:szCs w:val="20"/>
          <w:lang w:eastAsia="ko-KR"/>
        </w:rPr>
      </w:pPr>
    </w:p>
    <w:p w14:paraId="3810AB0E" w14:textId="0218467D" w:rsidR="00595B2F" w:rsidRPr="00361BB0" w:rsidRDefault="001B064D" w:rsidP="00D75BFB">
      <w:pPr>
        <w:rPr>
          <w:rFonts w:eastAsia="Malgun Gothic"/>
          <w:bCs/>
          <w:szCs w:val="20"/>
          <w:lang w:eastAsia="ko-KR"/>
        </w:rPr>
      </w:pPr>
      <w:r w:rsidRPr="00361BB0">
        <w:rPr>
          <w:rFonts w:eastAsiaTheme="minorEastAsia"/>
          <w:szCs w:val="20"/>
          <w:lang w:eastAsia="ko-KR"/>
        </w:rPr>
        <w:t xml:space="preserve">According the agreement, </w:t>
      </w:r>
      <w:r w:rsidR="00361BB0" w:rsidRPr="00361BB0">
        <w:rPr>
          <w:rFonts w:eastAsiaTheme="minorEastAsia"/>
          <w:szCs w:val="20"/>
          <w:lang w:eastAsia="ko-KR"/>
        </w:rPr>
        <w:t xml:space="preserve">for </w:t>
      </w:r>
      <w:r w:rsidR="00042174" w:rsidRPr="00361BB0">
        <w:rPr>
          <w:rFonts w:eastAsiaTheme="minorEastAsia"/>
          <w:szCs w:val="20"/>
          <w:lang w:eastAsia="ko-KR"/>
        </w:rPr>
        <w:t>the desired IAB-MT’s UL PSD range provided by the IAB-MT to its parent-node, the timing mode (Case 6 timing) was marked as an FFS bullet and</w:t>
      </w:r>
      <w:r w:rsidR="00D80711" w:rsidRPr="00361BB0">
        <w:rPr>
          <w:rFonts w:eastAsiaTheme="minorEastAsia"/>
          <w:szCs w:val="20"/>
          <w:lang w:eastAsia="ko-KR"/>
        </w:rPr>
        <w:t xml:space="preserve"> it is</w:t>
      </w:r>
      <w:r w:rsidR="00042174" w:rsidRPr="00361BB0">
        <w:rPr>
          <w:rFonts w:eastAsiaTheme="minorEastAsia"/>
          <w:szCs w:val="20"/>
          <w:lang w:eastAsia="ko-KR"/>
        </w:rPr>
        <w:t xml:space="preserve"> to be determined </w:t>
      </w:r>
      <w:r w:rsidR="00D80711" w:rsidRPr="00361BB0">
        <w:rPr>
          <w:rFonts w:eastAsiaTheme="minorEastAsia"/>
          <w:szCs w:val="20"/>
          <w:lang w:eastAsia="ko-KR"/>
        </w:rPr>
        <w:t>that whether timing mode should be associated to the indication</w:t>
      </w:r>
      <w:r w:rsidR="00042174" w:rsidRPr="00361BB0">
        <w:rPr>
          <w:rFonts w:eastAsiaTheme="minorEastAsia"/>
          <w:szCs w:val="20"/>
          <w:lang w:eastAsia="ko-KR"/>
        </w:rPr>
        <w:t>.</w:t>
      </w:r>
      <w:r w:rsidR="00D80711" w:rsidRPr="00361BB0">
        <w:rPr>
          <w:rFonts w:eastAsiaTheme="minorEastAsia"/>
          <w:szCs w:val="20"/>
          <w:lang w:eastAsia="ko-KR"/>
        </w:rPr>
        <w:t xml:space="preserve"> </w:t>
      </w:r>
      <w:r w:rsidR="00B4252C" w:rsidRPr="00361BB0">
        <w:rPr>
          <w:rFonts w:eastAsiaTheme="minorEastAsia"/>
          <w:szCs w:val="20"/>
          <w:lang w:eastAsia="ko-KR"/>
        </w:rPr>
        <w:t xml:space="preserve">Compare to the UL Rx timing at parent node DU under Case 1 timing, since IAB node will set it MT UL Tx timing align to it DU DL Tx timing, </w:t>
      </w:r>
      <w:r w:rsidR="00A77C11" w:rsidRPr="00361BB0">
        <w:rPr>
          <w:rFonts w:eastAsiaTheme="minorEastAsia"/>
          <w:szCs w:val="20"/>
          <w:lang w:eastAsia="ko-KR"/>
        </w:rPr>
        <w:t xml:space="preserve">parent node needs to determine the Rx window for Case 6 timing. Hence, if the desired UL PSD range as well as the Case 6 timing mode is necessary for enabling multiplexing, it should be </w:t>
      </w:r>
      <w:r w:rsidR="00A77C11" w:rsidRPr="00361BB0">
        <w:rPr>
          <w:rFonts w:eastAsia="Malgun Gothic"/>
          <w:bCs/>
          <w:szCs w:val="20"/>
          <w:lang w:eastAsia="ko-KR"/>
        </w:rPr>
        <w:t>indicated together.</w:t>
      </w:r>
    </w:p>
    <w:p w14:paraId="5BF65910" w14:textId="77777777" w:rsidR="007D7BB0" w:rsidRPr="002A2815" w:rsidRDefault="007D7BB0" w:rsidP="007D7BB0">
      <w:pPr>
        <w:rPr>
          <w:i/>
          <w:lang w:eastAsia="zh-CN"/>
        </w:rPr>
      </w:pPr>
      <w:r w:rsidRPr="002A2815">
        <w:rPr>
          <w:b/>
          <w:i/>
          <w:lang w:eastAsia="zh-CN"/>
        </w:rPr>
        <w:t xml:space="preserve">Proposal </w:t>
      </w:r>
      <w:r>
        <w:rPr>
          <w:b/>
          <w:i/>
          <w:lang w:eastAsia="zh-CN"/>
        </w:rPr>
        <w:t>3</w:t>
      </w:r>
      <w:r w:rsidRPr="002A2815">
        <w:rPr>
          <w:b/>
          <w:i/>
          <w:lang w:eastAsia="zh-CN"/>
        </w:rPr>
        <w:t xml:space="preserve">: </w:t>
      </w:r>
      <w:r w:rsidRPr="002A2815">
        <w:rPr>
          <w:i/>
          <w:lang w:eastAsia="zh-CN"/>
        </w:rPr>
        <w:t xml:space="preserve">The </w:t>
      </w:r>
      <w:r>
        <w:rPr>
          <w:i/>
          <w:lang w:eastAsia="zh-CN"/>
        </w:rPr>
        <w:t>desired UL</w:t>
      </w:r>
      <w:r w:rsidRPr="002A2815">
        <w:rPr>
          <w:i/>
          <w:lang w:eastAsia="zh-CN"/>
        </w:rPr>
        <w:t xml:space="preserve"> </w:t>
      </w:r>
      <w:r>
        <w:rPr>
          <w:i/>
          <w:lang w:eastAsia="zh-CN"/>
        </w:rPr>
        <w:t>PSD range</w:t>
      </w:r>
      <w:r w:rsidRPr="002A2815">
        <w:rPr>
          <w:i/>
          <w:lang w:eastAsia="zh-CN"/>
        </w:rPr>
        <w:t xml:space="preserve"> indication provided by IAB-MT </w:t>
      </w:r>
      <w:r>
        <w:rPr>
          <w:i/>
          <w:lang w:eastAsia="zh-CN"/>
        </w:rPr>
        <w:t>to parent-node can</w:t>
      </w:r>
      <w:r w:rsidRPr="002A2815">
        <w:rPr>
          <w:i/>
          <w:lang w:eastAsia="zh-CN"/>
        </w:rPr>
        <w:t xml:space="preserve"> be associated with</w:t>
      </w:r>
      <w:r>
        <w:rPr>
          <w:i/>
          <w:lang w:eastAsia="zh-CN"/>
        </w:rPr>
        <w:t xml:space="preserve"> </w:t>
      </w:r>
      <w:r w:rsidRPr="002A2815">
        <w:rPr>
          <w:i/>
          <w:lang w:eastAsia="zh-CN"/>
        </w:rPr>
        <w:t xml:space="preserve">Case </w:t>
      </w:r>
      <w:r>
        <w:rPr>
          <w:i/>
          <w:lang w:eastAsia="zh-CN"/>
        </w:rPr>
        <w:t>6 timing mode</w:t>
      </w:r>
      <w:r w:rsidRPr="002A2815">
        <w:rPr>
          <w:i/>
          <w:lang w:eastAsia="zh-CN"/>
        </w:rPr>
        <w:t>.</w:t>
      </w:r>
    </w:p>
    <w:p w14:paraId="21E009A2" w14:textId="0E77BA71" w:rsidR="00595B2F" w:rsidRPr="00595B2F" w:rsidRDefault="00595B2F" w:rsidP="00D75BFB">
      <w:pPr>
        <w:rPr>
          <w:lang w:eastAsia="zh-CN"/>
        </w:rPr>
      </w:pPr>
      <w:r>
        <w:rPr>
          <w:rFonts w:hint="eastAsia"/>
          <w:lang w:eastAsia="zh-CN"/>
        </w:rPr>
        <w:t>A</w:t>
      </w:r>
      <w:r>
        <w:rPr>
          <w:lang w:eastAsia="zh-CN"/>
        </w:rPr>
        <w:t xml:space="preserve">nother remaining issue is whether the </w:t>
      </w:r>
      <w:r w:rsidR="00826CAC">
        <w:rPr>
          <w:lang w:eastAsia="zh-CN"/>
        </w:rPr>
        <w:t xml:space="preserve">multiplexing mode </w:t>
      </w:r>
      <w:r>
        <w:rPr>
          <w:lang w:eastAsia="zh-CN"/>
        </w:rPr>
        <w:t>switching</w:t>
      </w:r>
      <w:r w:rsidR="00826CAC">
        <w:rPr>
          <w:lang w:eastAsia="zh-CN"/>
        </w:rPr>
        <w:t xml:space="preserve"> of IAB node</w:t>
      </w:r>
      <w:r>
        <w:rPr>
          <w:lang w:eastAsia="zh-CN"/>
        </w:rPr>
        <w:t xml:space="preserve"> is needed or not to be treated as a new triggering condition of PHR.</w:t>
      </w:r>
      <w:r w:rsidR="000152E6">
        <w:rPr>
          <w:lang w:eastAsia="zh-CN"/>
        </w:rPr>
        <w:t xml:space="preserve"> In current specification, several conditions ha</w:t>
      </w:r>
      <w:r w:rsidR="00361BB0">
        <w:rPr>
          <w:lang w:eastAsia="zh-CN"/>
        </w:rPr>
        <w:t>ve</w:t>
      </w:r>
      <w:r w:rsidR="000152E6">
        <w:rPr>
          <w:lang w:eastAsia="zh-CN"/>
        </w:rPr>
        <w:t xml:space="preserve"> been </w:t>
      </w:r>
      <w:r w:rsidR="00361BB0">
        <w:rPr>
          <w:lang w:eastAsia="zh-CN"/>
        </w:rPr>
        <w:t xml:space="preserve">defined </w:t>
      </w:r>
      <w:r w:rsidR="000152E6">
        <w:rPr>
          <w:lang w:eastAsia="zh-CN"/>
        </w:rPr>
        <w:t xml:space="preserve">as events for PHR </w:t>
      </w:r>
      <w:r w:rsidR="00B07D36">
        <w:rPr>
          <w:lang w:eastAsia="zh-CN"/>
        </w:rPr>
        <w:t>triggering. Some of them can be applied to IAB.</w:t>
      </w:r>
      <w:r w:rsidR="004228D2">
        <w:rPr>
          <w:lang w:eastAsia="zh-CN"/>
        </w:rPr>
        <w:t xml:space="preserve"> Furthermore, since some of slot index may be configured as the slots for enhanced multiplexing mode, if many and densely time resources are configured for enhanced multiplexing, IAB node may frequently be triggered PHR, which is obviously resource wasting. </w:t>
      </w:r>
      <w:r w:rsidR="004F31B8">
        <w:rPr>
          <w:rFonts w:hint="eastAsia"/>
          <w:lang w:eastAsia="zh-CN"/>
        </w:rPr>
        <w:t>O</w:t>
      </w:r>
      <w:r w:rsidR="004F31B8">
        <w:rPr>
          <w:lang w:eastAsia="zh-CN"/>
        </w:rPr>
        <w:t xml:space="preserve">n the other aspect, the PHR may not be necessary upon multiplexing mode switch. For example, even with the </w:t>
      </w:r>
      <w:r w:rsidR="004228D2" w:rsidRPr="004228D2">
        <w:rPr>
          <w:lang w:eastAsia="zh-CN"/>
        </w:rPr>
        <w:t>UL PSD range</w:t>
      </w:r>
      <w:r w:rsidR="004228D2">
        <w:rPr>
          <w:lang w:eastAsia="zh-CN"/>
        </w:rPr>
        <w:t xml:space="preserve"> is different between TDM and simultaneously Tx, based on the existing </w:t>
      </w:r>
      <w:r w:rsidR="00CC45E9">
        <w:rPr>
          <w:lang w:eastAsia="zh-CN"/>
        </w:rPr>
        <w:t>PHR under TDM mode and reported desired PSD range of child MT, the parent node may estimate the updated PHR</w:t>
      </w:r>
      <w:r w:rsidR="004C5A33">
        <w:rPr>
          <w:lang w:eastAsia="zh-CN"/>
        </w:rPr>
        <w:t xml:space="preserve"> of child MT</w:t>
      </w:r>
      <w:r w:rsidR="00CC45E9">
        <w:rPr>
          <w:lang w:eastAsia="zh-CN"/>
        </w:rPr>
        <w:t xml:space="preserve"> under enhanced multiplexing mode.</w:t>
      </w:r>
    </w:p>
    <w:p w14:paraId="4E23154E" w14:textId="558F9E87" w:rsidR="00AB1A56" w:rsidRPr="0031617C" w:rsidRDefault="00AB1A56" w:rsidP="00AB1A56">
      <w:pPr>
        <w:rPr>
          <w:lang w:eastAsia="zh-CN"/>
        </w:rPr>
      </w:pPr>
      <w:r w:rsidRPr="0031617C">
        <w:rPr>
          <w:b/>
          <w:i/>
          <w:lang w:eastAsia="zh-CN"/>
        </w:rPr>
        <w:t xml:space="preserve">Proposal </w:t>
      </w:r>
      <w:r w:rsidR="00E5179C">
        <w:rPr>
          <w:b/>
          <w:i/>
          <w:lang w:eastAsia="zh-CN"/>
        </w:rPr>
        <w:t>4</w:t>
      </w:r>
      <w:r>
        <w:rPr>
          <w:b/>
          <w:i/>
          <w:lang w:eastAsia="zh-CN"/>
        </w:rPr>
        <w:t>:</w:t>
      </w:r>
      <w:r w:rsidRPr="0031617C">
        <w:rPr>
          <w:i/>
          <w:lang w:eastAsia="zh-CN"/>
        </w:rPr>
        <w:t xml:space="preserve">  </w:t>
      </w:r>
      <w:r>
        <w:rPr>
          <w:i/>
          <w:lang w:eastAsia="zh-CN"/>
        </w:rPr>
        <w:t xml:space="preserve">No </w:t>
      </w:r>
      <w:r w:rsidRPr="00AB1A56">
        <w:rPr>
          <w:i/>
          <w:lang w:eastAsia="zh-CN"/>
        </w:rPr>
        <w:t xml:space="preserve">new triggering conditions </w:t>
      </w:r>
      <w:r>
        <w:rPr>
          <w:i/>
          <w:lang w:eastAsia="zh-CN"/>
        </w:rPr>
        <w:t>for</w:t>
      </w:r>
      <w:r w:rsidRPr="00AB1A56">
        <w:rPr>
          <w:i/>
          <w:lang w:eastAsia="zh-CN"/>
        </w:rPr>
        <w:t xml:space="preserve"> send</w:t>
      </w:r>
      <w:r>
        <w:rPr>
          <w:i/>
          <w:lang w:eastAsia="zh-CN"/>
        </w:rPr>
        <w:t>ing</w:t>
      </w:r>
      <w:r w:rsidRPr="00AB1A56">
        <w:rPr>
          <w:i/>
          <w:lang w:eastAsia="zh-CN"/>
        </w:rPr>
        <w:t xml:space="preserve"> an updated PHR</w:t>
      </w:r>
      <w:r w:rsidR="00D23D73">
        <w:rPr>
          <w:i/>
          <w:lang w:eastAsia="zh-CN"/>
        </w:rPr>
        <w:t xml:space="preserve"> is</w:t>
      </w:r>
      <w:r>
        <w:rPr>
          <w:i/>
          <w:lang w:eastAsia="zh-CN"/>
        </w:rPr>
        <w:t xml:space="preserve"> supported for IAB.</w:t>
      </w:r>
      <w:r w:rsidRPr="00576A19">
        <w:rPr>
          <w:bCs/>
          <w:i/>
          <w:color w:val="000000"/>
        </w:rPr>
        <w:t xml:space="preserve"> </w:t>
      </w:r>
    </w:p>
    <w:p w14:paraId="3CDCAEE8" w14:textId="79CAE5B2" w:rsidR="00396AD0" w:rsidRDefault="0031617C" w:rsidP="00A91FB9">
      <w:pPr>
        <w:rPr>
          <w:lang w:eastAsia="zh-CN"/>
        </w:rPr>
      </w:pPr>
      <w:r>
        <w:rPr>
          <w:lang w:eastAsia="zh-CN"/>
        </w:rPr>
        <w:t xml:space="preserve">In </w:t>
      </w:r>
      <w:r w:rsidR="00D95C68">
        <w:rPr>
          <w:lang w:eastAsia="zh-CN"/>
        </w:rPr>
        <w:t>current</w:t>
      </w:r>
      <w:r w:rsidR="00C14D67">
        <w:rPr>
          <w:lang w:eastAsia="zh-CN"/>
        </w:rPr>
        <w:t xml:space="preserve"> NR</w:t>
      </w:r>
      <w:r>
        <w:rPr>
          <w:lang w:eastAsia="zh-CN"/>
        </w:rPr>
        <w:t xml:space="preserve"> power control mechanism, many parameters </w:t>
      </w:r>
      <w:r w:rsidR="00D95C68">
        <w:rPr>
          <w:lang w:eastAsia="zh-CN"/>
        </w:rPr>
        <w:t xml:space="preserve">will have an </w:t>
      </w:r>
      <w:r>
        <w:rPr>
          <w:lang w:eastAsia="zh-CN"/>
        </w:rPr>
        <w:t xml:space="preserve">impact </w:t>
      </w:r>
      <w:r w:rsidR="00D95C68">
        <w:rPr>
          <w:lang w:eastAsia="zh-CN"/>
        </w:rPr>
        <w:t xml:space="preserve">on </w:t>
      </w:r>
      <w:r>
        <w:rPr>
          <w:lang w:eastAsia="zh-CN"/>
        </w:rPr>
        <w:t>the UL transmission power</w:t>
      </w:r>
      <w:r w:rsidR="00A91FB9">
        <w:rPr>
          <w:lang w:eastAsia="zh-CN"/>
        </w:rPr>
        <w:t>.</w:t>
      </w:r>
      <w:r>
        <w:rPr>
          <w:lang w:eastAsia="zh-CN"/>
        </w:rPr>
        <w:t xml:space="preserve"> For system operating in FR2, different transmitting beams lead to different </w:t>
      </w:r>
      <w:r w:rsidR="004C00C2">
        <w:rPr>
          <w:lang w:eastAsia="zh-CN"/>
        </w:rPr>
        <w:t>beam energy pattern</w:t>
      </w:r>
      <w:r w:rsidR="00A8097D">
        <w:rPr>
          <w:lang w:eastAsia="zh-CN"/>
        </w:rPr>
        <w:t>s</w:t>
      </w:r>
      <w:r w:rsidR="004C00C2">
        <w:rPr>
          <w:lang w:eastAsia="zh-CN"/>
        </w:rPr>
        <w:t xml:space="preserve"> in the spatial domain. In other words, the </w:t>
      </w:r>
      <w:r w:rsidR="000F1446">
        <w:rPr>
          <w:lang w:eastAsia="zh-CN"/>
        </w:rPr>
        <w:t>impact due to transmission power</w:t>
      </w:r>
      <w:r w:rsidR="004C00C2">
        <w:rPr>
          <w:lang w:eastAsia="zh-CN"/>
        </w:rPr>
        <w:t xml:space="preserve"> from IAB MT to DU is vary</w:t>
      </w:r>
      <w:r w:rsidR="00C14D67">
        <w:rPr>
          <w:lang w:eastAsia="zh-CN"/>
        </w:rPr>
        <w:t>ing</w:t>
      </w:r>
      <w:r w:rsidR="004C00C2">
        <w:rPr>
          <w:lang w:eastAsia="zh-CN"/>
        </w:rPr>
        <w:t xml:space="preserve"> depends </w:t>
      </w:r>
      <w:r w:rsidR="008402B3">
        <w:rPr>
          <w:lang w:eastAsia="zh-CN"/>
        </w:rPr>
        <w:t xml:space="preserve">on the beams which MT utilized. For the case that two beams utilized by MT and DU which have good spatial </w:t>
      </w:r>
      <w:r w:rsidR="008402B3" w:rsidRPr="008402B3">
        <w:rPr>
          <w:lang w:eastAsia="zh-CN"/>
        </w:rPr>
        <w:t>isolation</w:t>
      </w:r>
      <w:r w:rsidR="008402B3">
        <w:rPr>
          <w:lang w:eastAsia="zh-CN"/>
        </w:rPr>
        <w:t>, the limitation on PSD range will be more loss than the case that two beams have higher spatial relation.</w:t>
      </w:r>
      <w:r w:rsidR="00454327">
        <w:rPr>
          <w:lang w:eastAsia="zh-CN"/>
        </w:rPr>
        <w:t xml:space="preserve"> </w:t>
      </w:r>
      <w:r w:rsidR="00B530CF">
        <w:rPr>
          <w:lang w:eastAsia="zh-CN"/>
        </w:rPr>
        <w:t xml:space="preserve">Furthermore, the operation </w:t>
      </w:r>
      <w:r w:rsidR="00A8097D">
        <w:rPr>
          <w:lang w:eastAsia="zh-CN"/>
        </w:rPr>
        <w:t>modes</w:t>
      </w:r>
      <w:r w:rsidR="005017BA">
        <w:rPr>
          <w:lang w:eastAsia="zh-CN"/>
        </w:rPr>
        <w:t xml:space="preserve"> </w:t>
      </w:r>
      <w:r w:rsidR="00A8097D">
        <w:rPr>
          <w:lang w:eastAsia="zh-CN"/>
        </w:rPr>
        <w:t>of an IAB</w:t>
      </w:r>
      <w:r w:rsidR="005017BA">
        <w:rPr>
          <w:lang w:eastAsia="zh-CN"/>
        </w:rPr>
        <w:t xml:space="preserve"> also related to the PSD range of MT. For example, even with the same MT transmission beam, </w:t>
      </w:r>
      <w:r w:rsidR="001B433D">
        <w:rPr>
          <w:lang w:eastAsia="zh-CN"/>
        </w:rPr>
        <w:t xml:space="preserve">SDM and FDM </w:t>
      </w:r>
      <w:r w:rsidR="005017BA">
        <w:rPr>
          <w:lang w:eastAsia="zh-CN"/>
        </w:rPr>
        <w:t xml:space="preserve">lead to different PSD range requirement. </w:t>
      </w:r>
    </w:p>
    <w:p w14:paraId="785C64B4" w14:textId="3ECB398C" w:rsidR="00F94983" w:rsidRDefault="00F94983" w:rsidP="00F94983">
      <w:pPr>
        <w:jc w:val="center"/>
        <w:rPr>
          <w:lang w:eastAsia="zh-CN"/>
        </w:rPr>
      </w:pPr>
      <w:r>
        <w:rPr>
          <w:noProof/>
          <w:lang w:eastAsia="zh-CN"/>
        </w:rPr>
        <w:drawing>
          <wp:inline distT="0" distB="0" distL="0" distR="0" wp14:anchorId="156B8A87" wp14:editId="4A96A9B6">
            <wp:extent cx="2996113" cy="175081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4317" cy="1755609"/>
                    </a:xfrm>
                    <a:prstGeom prst="rect">
                      <a:avLst/>
                    </a:prstGeom>
                  </pic:spPr>
                </pic:pic>
              </a:graphicData>
            </a:graphic>
          </wp:inline>
        </w:drawing>
      </w:r>
    </w:p>
    <w:p w14:paraId="10F98A0E" w14:textId="55B286F6" w:rsidR="00F94983" w:rsidRPr="00F94983" w:rsidRDefault="00F94983" w:rsidP="00F94983">
      <w:pPr>
        <w:jc w:val="center"/>
        <w:rPr>
          <w:lang w:eastAsia="zh-CN"/>
        </w:rPr>
      </w:pPr>
      <w:r w:rsidRPr="009F250B">
        <w:rPr>
          <w:sz w:val="20"/>
          <w:lang w:eastAsia="zh-CN"/>
        </w:rPr>
        <w:t xml:space="preserve">Figure </w:t>
      </w:r>
      <w:r w:rsidR="00F45AC3">
        <w:rPr>
          <w:sz w:val="20"/>
          <w:lang w:eastAsia="zh-CN"/>
        </w:rPr>
        <w:t>3</w:t>
      </w:r>
      <w:r w:rsidRPr="009F250B">
        <w:rPr>
          <w:sz w:val="20"/>
          <w:lang w:eastAsia="zh-CN"/>
        </w:rPr>
        <w:t>:</w:t>
      </w:r>
      <w:r w:rsidR="00F523D5">
        <w:rPr>
          <w:sz w:val="20"/>
          <w:lang w:eastAsia="zh-CN"/>
        </w:rPr>
        <w:t xml:space="preserve"> </w:t>
      </w:r>
      <w:r>
        <w:rPr>
          <w:sz w:val="20"/>
          <w:lang w:eastAsia="zh-CN"/>
        </w:rPr>
        <w:t>An example of PSD range requirements for different multiplexing configuration</w:t>
      </w:r>
      <w:r w:rsidR="00BB5C8E">
        <w:rPr>
          <w:sz w:val="20"/>
          <w:lang w:eastAsia="zh-CN"/>
        </w:rPr>
        <w:t>s</w:t>
      </w:r>
    </w:p>
    <w:p w14:paraId="45FD5570" w14:textId="4B2C1F3F" w:rsidR="00454327" w:rsidRPr="00761A4B" w:rsidRDefault="00454327" w:rsidP="00A91FB9">
      <w:pPr>
        <w:rPr>
          <w:i/>
          <w:lang w:eastAsia="zh-CN"/>
        </w:rPr>
      </w:pPr>
      <w:r w:rsidRPr="00761A4B">
        <w:rPr>
          <w:b/>
          <w:i/>
          <w:lang w:eastAsia="zh-CN"/>
        </w:rPr>
        <w:lastRenderedPageBreak/>
        <w:t>Observation</w:t>
      </w:r>
      <w:r w:rsidR="00DC6510">
        <w:rPr>
          <w:b/>
          <w:i/>
          <w:lang w:eastAsia="zh-CN"/>
        </w:rPr>
        <w:t xml:space="preserve"> </w:t>
      </w:r>
      <w:r w:rsidR="00B64987">
        <w:rPr>
          <w:b/>
          <w:i/>
          <w:lang w:eastAsia="zh-CN"/>
        </w:rPr>
        <w:t>2</w:t>
      </w:r>
      <w:r w:rsidRPr="00761A4B">
        <w:rPr>
          <w:b/>
          <w:i/>
          <w:lang w:eastAsia="zh-CN"/>
        </w:rPr>
        <w:t>:</w:t>
      </w:r>
      <w:r w:rsidR="00761A4B" w:rsidRPr="00761A4B">
        <w:rPr>
          <w:i/>
          <w:lang w:eastAsia="zh-CN"/>
        </w:rPr>
        <w:t xml:space="preserve"> Different multiplexing configurations, e.g. spatial parameters, operation </w:t>
      </w:r>
      <w:r w:rsidR="007F117C">
        <w:rPr>
          <w:i/>
          <w:lang w:eastAsia="zh-CN"/>
        </w:rPr>
        <w:t>mode</w:t>
      </w:r>
      <w:r w:rsidR="00761A4B" w:rsidRPr="00761A4B">
        <w:rPr>
          <w:i/>
          <w:lang w:eastAsia="zh-CN"/>
        </w:rPr>
        <w:t>, for simultaneously operation between MT and DU lead to different PSD range requirement.</w:t>
      </w:r>
    </w:p>
    <w:p w14:paraId="139944B5" w14:textId="53A790CA" w:rsidR="0071704D" w:rsidRDefault="00396AD0" w:rsidP="00A91FB9">
      <w:pPr>
        <w:rPr>
          <w:lang w:eastAsia="zh-CN"/>
        </w:rPr>
      </w:pPr>
      <w:r>
        <w:rPr>
          <w:lang w:eastAsia="zh-CN"/>
        </w:rPr>
        <w:t xml:space="preserve">One solution is always to use the </w:t>
      </w:r>
      <w:r w:rsidRPr="00396AD0">
        <w:rPr>
          <w:lang w:eastAsia="zh-CN"/>
        </w:rPr>
        <w:t>strictest</w:t>
      </w:r>
      <w:r>
        <w:rPr>
          <w:lang w:eastAsia="zh-CN"/>
        </w:rPr>
        <w:t xml:space="preserve"> PSD range requirement for all cases. However, this obviously has </w:t>
      </w:r>
      <w:r w:rsidR="002B77BB">
        <w:rPr>
          <w:lang w:eastAsia="zh-CN"/>
        </w:rPr>
        <w:t xml:space="preserve">a </w:t>
      </w:r>
      <w:r>
        <w:rPr>
          <w:lang w:eastAsia="zh-CN"/>
        </w:rPr>
        <w:t>negative impact on backhaul link between IAB MT and parent node DU</w:t>
      </w:r>
      <w:r w:rsidR="000E3229">
        <w:rPr>
          <w:lang w:eastAsia="zh-CN"/>
        </w:rPr>
        <w:t>. Due the lack of isolation between MT and DU under specific transmission parameters, the PSD may be limit to a very small range.</w:t>
      </w:r>
      <w:r>
        <w:rPr>
          <w:lang w:eastAsia="zh-CN"/>
        </w:rPr>
        <w:t xml:space="preserve"> </w:t>
      </w:r>
      <w:r w:rsidR="000E3229">
        <w:rPr>
          <w:lang w:eastAsia="zh-CN"/>
        </w:rPr>
        <w:t>But that is not the case for all time, i.e.</w:t>
      </w:r>
      <w:r>
        <w:rPr>
          <w:lang w:eastAsia="zh-CN"/>
        </w:rPr>
        <w:t xml:space="preserve"> sometimes the SNR for this link is not optimal due to the limitation of PSD range.</w:t>
      </w:r>
      <w:r w:rsidR="00687354">
        <w:rPr>
          <w:lang w:eastAsia="zh-CN"/>
        </w:rPr>
        <w:t xml:space="preserve"> </w:t>
      </w:r>
      <w:r w:rsidR="002B77BB">
        <w:rPr>
          <w:lang w:eastAsia="zh-CN"/>
        </w:rPr>
        <w:t>To allow</w:t>
      </w:r>
      <w:r w:rsidR="00687354">
        <w:rPr>
          <w:lang w:eastAsia="zh-CN"/>
        </w:rPr>
        <w:t xml:space="preserve"> a better flexibility of multiplexing, more than one set of parameters should be supported. </w:t>
      </w:r>
      <w:r w:rsidR="005017BA">
        <w:rPr>
          <w:lang w:eastAsia="zh-CN"/>
        </w:rPr>
        <w:t xml:space="preserve">Hence, in order to guarantee performance of simultaneously TX, </w:t>
      </w:r>
      <w:r w:rsidR="00687354">
        <w:rPr>
          <w:lang w:eastAsia="zh-CN"/>
        </w:rPr>
        <w:t xml:space="preserve">more than one </w:t>
      </w:r>
      <w:r w:rsidR="005017BA">
        <w:rPr>
          <w:lang w:eastAsia="zh-CN"/>
        </w:rPr>
        <w:t>d</w:t>
      </w:r>
      <w:r w:rsidR="005017BA" w:rsidRPr="005017BA">
        <w:rPr>
          <w:lang w:eastAsia="zh-CN"/>
        </w:rPr>
        <w:t>esired MT</w:t>
      </w:r>
      <w:r w:rsidR="00687354">
        <w:rPr>
          <w:lang w:eastAsia="zh-CN"/>
        </w:rPr>
        <w:t>’s</w:t>
      </w:r>
      <w:r w:rsidR="005017BA" w:rsidRPr="005017BA">
        <w:rPr>
          <w:lang w:eastAsia="zh-CN"/>
        </w:rPr>
        <w:t xml:space="preserve"> </w:t>
      </w:r>
      <w:r w:rsidR="00687354">
        <w:rPr>
          <w:lang w:eastAsia="zh-CN"/>
        </w:rPr>
        <w:t xml:space="preserve">UL </w:t>
      </w:r>
      <w:r w:rsidR="005017BA" w:rsidRPr="005017BA">
        <w:rPr>
          <w:lang w:eastAsia="zh-CN"/>
        </w:rPr>
        <w:t>PSD range</w:t>
      </w:r>
      <w:r w:rsidR="00687354">
        <w:rPr>
          <w:lang w:eastAsia="zh-CN"/>
        </w:rPr>
        <w:t>s</w:t>
      </w:r>
      <w:r w:rsidR="005017BA" w:rsidRPr="005017BA">
        <w:rPr>
          <w:lang w:eastAsia="zh-CN"/>
        </w:rPr>
        <w:t xml:space="preserve"> </w:t>
      </w:r>
      <w:r w:rsidR="00687354">
        <w:rPr>
          <w:lang w:eastAsia="zh-CN"/>
        </w:rPr>
        <w:t>could</w:t>
      </w:r>
      <w:r w:rsidR="005017BA" w:rsidRPr="005017BA">
        <w:rPr>
          <w:lang w:eastAsia="zh-CN"/>
        </w:rPr>
        <w:t xml:space="preserve"> be provided </w:t>
      </w:r>
      <w:r w:rsidR="00687354">
        <w:rPr>
          <w:lang w:eastAsia="zh-CN"/>
        </w:rPr>
        <w:t>with associated configuration sets</w:t>
      </w:r>
      <w:r w:rsidR="005017BA">
        <w:rPr>
          <w:lang w:eastAsia="zh-CN"/>
        </w:rPr>
        <w:t>.</w:t>
      </w:r>
    </w:p>
    <w:p w14:paraId="4B03D0ED" w14:textId="5444E915" w:rsidR="00A91FB9" w:rsidRPr="0031617C" w:rsidRDefault="0031617C" w:rsidP="00A91FB9">
      <w:pPr>
        <w:rPr>
          <w:lang w:eastAsia="zh-CN"/>
        </w:rPr>
      </w:pPr>
      <w:r w:rsidRPr="0031617C">
        <w:rPr>
          <w:b/>
          <w:i/>
          <w:lang w:eastAsia="zh-CN"/>
        </w:rPr>
        <w:t xml:space="preserve">Proposal </w:t>
      </w:r>
      <w:r w:rsidR="00E5179C">
        <w:rPr>
          <w:b/>
          <w:i/>
          <w:lang w:eastAsia="zh-CN"/>
        </w:rPr>
        <w:t>5</w:t>
      </w:r>
      <w:r w:rsidR="00346E4F">
        <w:rPr>
          <w:b/>
          <w:i/>
          <w:lang w:eastAsia="zh-CN"/>
        </w:rPr>
        <w:t>:</w:t>
      </w:r>
      <w:r w:rsidR="0071704D" w:rsidRPr="0031617C">
        <w:rPr>
          <w:i/>
          <w:lang w:eastAsia="zh-CN"/>
        </w:rPr>
        <w:t xml:space="preserve"> </w:t>
      </w:r>
      <w:r w:rsidR="00A91FB9" w:rsidRPr="0031617C">
        <w:rPr>
          <w:i/>
          <w:lang w:eastAsia="zh-CN"/>
        </w:rPr>
        <w:t xml:space="preserve"> </w:t>
      </w:r>
      <w:r w:rsidR="00EF5235">
        <w:rPr>
          <w:i/>
          <w:lang w:eastAsia="zh-CN"/>
        </w:rPr>
        <w:t>Multiple</w:t>
      </w:r>
      <w:r w:rsidR="00687354">
        <w:rPr>
          <w:i/>
          <w:lang w:eastAsia="zh-CN"/>
        </w:rPr>
        <w:t xml:space="preserve"> </w:t>
      </w:r>
      <w:r w:rsidR="00C14D67">
        <w:rPr>
          <w:bCs/>
          <w:i/>
          <w:color w:val="000000"/>
        </w:rPr>
        <w:t>d</w:t>
      </w:r>
      <w:r w:rsidR="00576A19" w:rsidRPr="00576A19">
        <w:rPr>
          <w:bCs/>
          <w:i/>
          <w:color w:val="000000"/>
        </w:rPr>
        <w:t xml:space="preserve">esired IAB-MT PSD range </w:t>
      </w:r>
      <w:r w:rsidR="002B77BB">
        <w:rPr>
          <w:bCs/>
          <w:i/>
          <w:color w:val="000000"/>
        </w:rPr>
        <w:t>can</w:t>
      </w:r>
      <w:r w:rsidR="00687354">
        <w:rPr>
          <w:bCs/>
          <w:i/>
          <w:color w:val="000000"/>
        </w:rPr>
        <w:t xml:space="preserve"> be</w:t>
      </w:r>
      <w:r w:rsidR="00576A19" w:rsidRPr="00576A19">
        <w:rPr>
          <w:bCs/>
          <w:i/>
          <w:color w:val="000000"/>
        </w:rPr>
        <w:t xml:space="preserve"> provided </w:t>
      </w:r>
      <w:r w:rsidR="00AD24A5">
        <w:rPr>
          <w:bCs/>
          <w:i/>
          <w:color w:val="000000"/>
        </w:rPr>
        <w:t xml:space="preserve">together </w:t>
      </w:r>
      <w:r w:rsidR="00687354" w:rsidRPr="00687354">
        <w:rPr>
          <w:bCs/>
          <w:i/>
          <w:color w:val="000000"/>
        </w:rPr>
        <w:t>with</w:t>
      </w:r>
      <w:r w:rsidR="00AD24A5">
        <w:rPr>
          <w:bCs/>
          <w:i/>
          <w:color w:val="000000"/>
        </w:rPr>
        <w:t xml:space="preserve"> different</w:t>
      </w:r>
      <w:r w:rsidR="00687354" w:rsidRPr="00687354">
        <w:rPr>
          <w:bCs/>
          <w:i/>
          <w:color w:val="000000"/>
        </w:rPr>
        <w:t xml:space="preserve"> </w:t>
      </w:r>
      <w:r w:rsidR="00AD24A5">
        <w:rPr>
          <w:bCs/>
          <w:i/>
          <w:color w:val="000000"/>
        </w:rPr>
        <w:t xml:space="preserve">sets of </w:t>
      </w:r>
      <w:r w:rsidR="00687354" w:rsidRPr="00687354">
        <w:rPr>
          <w:bCs/>
          <w:i/>
          <w:color w:val="000000"/>
        </w:rPr>
        <w:t>associated configuration</w:t>
      </w:r>
      <w:r w:rsidR="00AD24A5">
        <w:rPr>
          <w:bCs/>
          <w:i/>
          <w:color w:val="000000"/>
        </w:rPr>
        <w:t>s</w:t>
      </w:r>
      <w:r w:rsidR="00576A19" w:rsidRPr="00576A19">
        <w:rPr>
          <w:bCs/>
          <w:i/>
          <w:color w:val="000000"/>
        </w:rPr>
        <w:t xml:space="preserve">, e.g. </w:t>
      </w:r>
      <w:r w:rsidR="00687354">
        <w:rPr>
          <w:bCs/>
          <w:i/>
          <w:color w:val="000000"/>
        </w:rPr>
        <w:t xml:space="preserve">different </w:t>
      </w:r>
      <w:r w:rsidR="00576A19" w:rsidRPr="00576A19">
        <w:rPr>
          <w:bCs/>
          <w:i/>
          <w:color w:val="000000"/>
        </w:rPr>
        <w:t>UL beam</w:t>
      </w:r>
      <w:r w:rsidR="00E11634">
        <w:rPr>
          <w:bCs/>
          <w:i/>
          <w:color w:val="000000"/>
        </w:rPr>
        <w:t>s</w:t>
      </w:r>
      <w:r w:rsidR="00576A19" w:rsidRPr="00576A19">
        <w:rPr>
          <w:bCs/>
          <w:i/>
          <w:color w:val="000000"/>
        </w:rPr>
        <w:t>, FDM or not, .</w:t>
      </w:r>
      <w:r w:rsidR="00A547E4" w:rsidRPr="00576A19">
        <w:rPr>
          <w:bCs/>
          <w:i/>
          <w:color w:val="000000"/>
        </w:rPr>
        <w:t>etc.</w:t>
      </w:r>
      <w:r w:rsidR="00576A19" w:rsidRPr="00576A19">
        <w:rPr>
          <w:bCs/>
          <w:i/>
          <w:color w:val="000000"/>
        </w:rPr>
        <w:t xml:space="preserve"> </w:t>
      </w:r>
    </w:p>
    <w:p w14:paraId="16EE54FE" w14:textId="77777777" w:rsidR="0025636D" w:rsidRDefault="0025636D" w:rsidP="0025636D">
      <w:pPr>
        <w:pStyle w:val="2"/>
        <w:rPr>
          <w:lang w:eastAsia="zh-CN"/>
        </w:rPr>
      </w:pPr>
      <w:r>
        <w:rPr>
          <w:lang w:eastAsia="zh-CN"/>
        </w:rPr>
        <w:t>DL power control</w:t>
      </w:r>
    </w:p>
    <w:p w14:paraId="4C1CD43E" w14:textId="1C9AA667" w:rsidR="00682518" w:rsidRDefault="00682518" w:rsidP="0025636D">
      <w:pPr>
        <w:rPr>
          <w:lang w:eastAsia="zh-CN"/>
        </w:rPr>
      </w:pPr>
      <w:r>
        <w:rPr>
          <w:rFonts w:hint="eastAsia"/>
          <w:lang w:eastAsia="zh-CN"/>
        </w:rPr>
        <w:t>O</w:t>
      </w:r>
      <w:r>
        <w:rPr>
          <w:lang w:eastAsia="zh-CN"/>
        </w:rPr>
        <w:t>n the DL power control, it was agreed that:</w:t>
      </w:r>
    </w:p>
    <w:tbl>
      <w:tblPr>
        <w:tblStyle w:val="ac"/>
        <w:tblW w:w="0" w:type="auto"/>
        <w:tblLook w:val="04A0" w:firstRow="1" w:lastRow="0" w:firstColumn="1" w:lastColumn="0" w:noHBand="0" w:noVBand="1"/>
      </w:tblPr>
      <w:tblGrid>
        <w:gridCol w:w="9307"/>
      </w:tblGrid>
      <w:tr w:rsidR="00682518" w:rsidRPr="00721109" w14:paraId="53C0D15D" w14:textId="77777777" w:rsidTr="00682518">
        <w:tc>
          <w:tcPr>
            <w:tcW w:w="9307" w:type="dxa"/>
          </w:tcPr>
          <w:p w14:paraId="0FC4EDD6" w14:textId="77777777" w:rsidR="00D75BFB" w:rsidRPr="00721109" w:rsidRDefault="00D75BFB" w:rsidP="00D75BFB">
            <w:pPr>
              <w:widowControl/>
              <w:jc w:val="left"/>
              <w:rPr>
                <w:rFonts w:ascii="Times" w:eastAsia="Batang" w:hAnsi="Times"/>
                <w:b/>
                <w:bCs/>
                <w:szCs w:val="24"/>
                <w:highlight w:val="green"/>
                <w:lang w:val="en-GB"/>
              </w:rPr>
            </w:pPr>
            <w:r w:rsidRPr="00721109">
              <w:rPr>
                <w:rFonts w:ascii="Times" w:eastAsia="Batang" w:hAnsi="Times"/>
                <w:b/>
                <w:bCs/>
                <w:szCs w:val="24"/>
                <w:highlight w:val="green"/>
                <w:lang w:val="en-GB"/>
              </w:rPr>
              <w:t>Agreement</w:t>
            </w:r>
          </w:p>
          <w:p w14:paraId="10E4D395" w14:textId="77777777" w:rsidR="00D75BFB" w:rsidRPr="00721109" w:rsidRDefault="00D75BFB" w:rsidP="00D75BFB">
            <w:pPr>
              <w:widowControl/>
              <w:jc w:val="left"/>
              <w:rPr>
                <w:rFonts w:ascii="Times" w:eastAsia="Malgun Gothic" w:hAnsi="Times" w:cs="Times"/>
                <w:szCs w:val="20"/>
                <w:lang w:eastAsia="ko-KR"/>
              </w:rPr>
            </w:pPr>
            <w:r w:rsidRPr="00721109">
              <w:rPr>
                <w:rFonts w:ascii="Times" w:eastAsia="Malgun Gothic" w:hAnsi="Times" w:cs="Times"/>
                <w:bCs/>
                <w:szCs w:val="20"/>
                <w:lang w:eastAsia="ko-KR"/>
              </w:rPr>
              <w:t>The desired parent-node’s DL TX power adjustment, provided by an IAB-MT to its parent-node, is indicated via MAC-CE.</w:t>
            </w:r>
          </w:p>
          <w:p w14:paraId="3595B9E2" w14:textId="77777777" w:rsidR="00D75BFB" w:rsidRPr="00721109" w:rsidRDefault="00D75BFB" w:rsidP="009613AE">
            <w:pPr>
              <w:widowControl/>
              <w:numPr>
                <w:ilvl w:val="0"/>
                <w:numId w:val="4"/>
              </w:numPr>
              <w:autoSpaceDE/>
              <w:autoSpaceDN/>
              <w:adjustRightInd/>
              <w:snapToGrid/>
              <w:spacing w:after="0"/>
              <w:jc w:val="left"/>
              <w:rPr>
                <w:rFonts w:ascii="Times" w:eastAsia="Times New Roman" w:hAnsi="Times" w:cs="Times"/>
                <w:szCs w:val="20"/>
                <w:lang w:val="en-GB"/>
              </w:rPr>
            </w:pPr>
            <w:r w:rsidRPr="00721109">
              <w:rPr>
                <w:rFonts w:ascii="Times" w:eastAsia="Times New Roman" w:hAnsi="Times" w:cs="Times"/>
                <w:bCs/>
                <w:szCs w:val="20"/>
                <w:lang w:val="en-GB"/>
              </w:rPr>
              <w:t>The indication further includes the associated configurations and/or resources for which the indicated power adjustment is applicable.</w:t>
            </w:r>
          </w:p>
          <w:p w14:paraId="4C08DE84" w14:textId="77777777" w:rsidR="00D75BFB" w:rsidRPr="00721109" w:rsidRDefault="00D75BFB" w:rsidP="009613AE">
            <w:pPr>
              <w:widowControl/>
              <w:numPr>
                <w:ilvl w:val="0"/>
                <w:numId w:val="4"/>
              </w:numPr>
              <w:autoSpaceDE/>
              <w:autoSpaceDN/>
              <w:adjustRightInd/>
              <w:snapToGrid/>
              <w:spacing w:after="0"/>
              <w:jc w:val="left"/>
              <w:rPr>
                <w:rFonts w:ascii="Times" w:eastAsia="Times New Roman" w:hAnsi="Times" w:cs="Times"/>
                <w:szCs w:val="20"/>
                <w:lang w:val="en-GB"/>
              </w:rPr>
            </w:pPr>
            <w:r w:rsidRPr="00721109">
              <w:rPr>
                <w:rFonts w:ascii="Times" w:eastAsia="Times New Roman" w:hAnsi="Times" w:cs="Times"/>
                <w:bCs/>
                <w:szCs w:val="20"/>
                <w:lang w:val="en-GB"/>
              </w:rPr>
              <w:t xml:space="preserve">The indicated adjustment is in terms of a relative offset to a reference DL TX power. </w:t>
            </w:r>
          </w:p>
          <w:p w14:paraId="0B4D5429" w14:textId="77777777" w:rsidR="00D75BFB" w:rsidRPr="00721109" w:rsidRDefault="00D75BFB" w:rsidP="009613AE">
            <w:pPr>
              <w:widowControl/>
              <w:numPr>
                <w:ilvl w:val="1"/>
                <w:numId w:val="5"/>
              </w:numPr>
              <w:autoSpaceDE/>
              <w:autoSpaceDN/>
              <w:adjustRightInd/>
              <w:snapToGrid/>
              <w:spacing w:after="0"/>
              <w:contextualSpacing/>
              <w:jc w:val="left"/>
              <w:textAlignment w:val="baseline"/>
              <w:rPr>
                <w:rFonts w:ascii="Times" w:eastAsia="Batang" w:hAnsi="Times" w:cs="Times"/>
                <w:bCs/>
                <w:szCs w:val="20"/>
                <w:lang w:val="en-GB" w:eastAsia="x-none"/>
              </w:rPr>
            </w:pPr>
            <w:r w:rsidRPr="00721109">
              <w:rPr>
                <w:rFonts w:ascii="Times" w:eastAsia="Batang" w:hAnsi="Times"/>
                <w:szCs w:val="24"/>
                <w:lang w:val="en-GB" w:eastAsia="x-none"/>
              </w:rPr>
              <w:t>FFS: the reference power (e.g., an RS such as CSI-RS, etc) for the indication of desired adjustment.</w:t>
            </w:r>
          </w:p>
          <w:p w14:paraId="30A25315" w14:textId="77777777" w:rsidR="00D75BFB" w:rsidRPr="00721109" w:rsidRDefault="00D75BFB" w:rsidP="009613AE">
            <w:pPr>
              <w:widowControl/>
              <w:numPr>
                <w:ilvl w:val="1"/>
                <w:numId w:val="5"/>
              </w:numPr>
              <w:autoSpaceDE/>
              <w:autoSpaceDN/>
              <w:adjustRightInd/>
              <w:snapToGrid/>
              <w:spacing w:after="0"/>
              <w:contextualSpacing/>
              <w:jc w:val="left"/>
              <w:textAlignment w:val="baseline"/>
              <w:rPr>
                <w:rFonts w:ascii="Times" w:eastAsia="Batang" w:hAnsi="Times" w:cs="Times"/>
                <w:bCs/>
                <w:szCs w:val="20"/>
                <w:lang w:val="en-GB" w:eastAsia="x-none"/>
              </w:rPr>
            </w:pPr>
            <w:r w:rsidRPr="00721109">
              <w:rPr>
                <w:rFonts w:ascii="Times" w:eastAsia="Batang" w:hAnsi="Times"/>
                <w:szCs w:val="24"/>
                <w:lang w:val="en-GB" w:eastAsia="x-none"/>
              </w:rPr>
              <w:t xml:space="preserve">FFS: the range of values for the indicated adjustment. </w:t>
            </w:r>
          </w:p>
          <w:p w14:paraId="18ECB82F" w14:textId="77777777" w:rsidR="00D75BFB" w:rsidRPr="00721109" w:rsidRDefault="00D75BFB" w:rsidP="00D75BFB">
            <w:pPr>
              <w:widowControl/>
              <w:jc w:val="left"/>
              <w:rPr>
                <w:rFonts w:ascii="Times" w:eastAsia="Malgun Gothic" w:hAnsi="Times" w:cs="Times"/>
                <w:b/>
                <w:bCs/>
                <w:lang w:eastAsia="ko-KR"/>
              </w:rPr>
            </w:pPr>
            <w:r w:rsidRPr="00721109">
              <w:rPr>
                <w:rFonts w:ascii="Times" w:eastAsia="Malgun Gothic" w:hAnsi="Times" w:cs="Times"/>
                <w:b/>
                <w:bCs/>
                <w:szCs w:val="20"/>
                <w:lang w:eastAsia="ko-KR"/>
              </w:rPr>
              <w:t>Conclusion</w:t>
            </w:r>
          </w:p>
          <w:p w14:paraId="4C62B558" w14:textId="77777777" w:rsidR="00D75BFB" w:rsidRPr="00721109" w:rsidRDefault="00D75BFB" w:rsidP="00D75BFB">
            <w:pPr>
              <w:widowControl/>
              <w:jc w:val="left"/>
              <w:rPr>
                <w:rFonts w:ascii="Times" w:eastAsia="Malgun Gothic" w:hAnsi="Times" w:cs="Times"/>
                <w:b/>
                <w:lang w:eastAsia="ko-KR"/>
              </w:rPr>
            </w:pPr>
            <w:r w:rsidRPr="00721109">
              <w:rPr>
                <w:rFonts w:ascii="Times" w:eastAsia="Malgun Gothic" w:hAnsi="Times" w:cs="Times"/>
                <w:bCs/>
                <w:szCs w:val="20"/>
                <w:lang w:eastAsia="ko-KR"/>
              </w:rPr>
              <w:t>RAN1 to further discuss, under 8.10.2, whether to support new triggering conditions to send an updated PHR (e.g., upon change of multiplexing mode, or applying a desired DL TX power adjustment indication from a child-node).</w:t>
            </w:r>
          </w:p>
          <w:p w14:paraId="01D3DBBF" w14:textId="77777777" w:rsidR="00D75BFB" w:rsidRPr="00721109" w:rsidRDefault="00D75BFB" w:rsidP="00D75BFB">
            <w:pPr>
              <w:widowControl/>
              <w:jc w:val="left"/>
              <w:rPr>
                <w:rFonts w:ascii="Times" w:eastAsia="Malgun Gothic" w:hAnsi="Times" w:cs="Times"/>
                <w:szCs w:val="20"/>
                <w:lang w:eastAsia="ko-KR"/>
              </w:rPr>
            </w:pPr>
            <w:r w:rsidRPr="00721109">
              <w:rPr>
                <w:rFonts w:ascii="Times" w:eastAsia="Malgun Gothic" w:hAnsi="Times" w:cs="Times"/>
                <w:b/>
                <w:bCs/>
                <w:szCs w:val="20"/>
                <w:lang w:eastAsia="ko-KR"/>
              </w:rPr>
              <w:t> </w:t>
            </w:r>
          </w:p>
          <w:p w14:paraId="37A1DBA5" w14:textId="77777777" w:rsidR="00D75BFB" w:rsidRPr="00721109" w:rsidRDefault="00D75BFB" w:rsidP="00D75BFB">
            <w:pPr>
              <w:widowControl/>
              <w:jc w:val="left"/>
              <w:rPr>
                <w:rFonts w:ascii="Times" w:eastAsia="Batang" w:hAnsi="Times"/>
                <w:b/>
                <w:bCs/>
                <w:szCs w:val="24"/>
                <w:highlight w:val="green"/>
                <w:lang w:val="en-GB"/>
              </w:rPr>
            </w:pPr>
            <w:r w:rsidRPr="00721109">
              <w:rPr>
                <w:rFonts w:ascii="Times" w:eastAsia="Batang" w:hAnsi="Times"/>
                <w:b/>
                <w:bCs/>
                <w:szCs w:val="24"/>
                <w:highlight w:val="green"/>
                <w:lang w:val="en-GB"/>
              </w:rPr>
              <w:t>Agreement</w:t>
            </w:r>
          </w:p>
          <w:p w14:paraId="577417B1" w14:textId="77777777" w:rsidR="00D75BFB" w:rsidRPr="00721109" w:rsidRDefault="00D75BFB" w:rsidP="00D75BFB">
            <w:pPr>
              <w:widowControl/>
              <w:jc w:val="left"/>
              <w:rPr>
                <w:rFonts w:ascii="Times" w:eastAsia="Malgun Gothic" w:hAnsi="Times" w:cs="Times"/>
                <w:b/>
                <w:szCs w:val="20"/>
                <w:lang w:eastAsia="ko-KR"/>
              </w:rPr>
            </w:pPr>
            <w:r w:rsidRPr="00721109">
              <w:rPr>
                <w:rFonts w:ascii="Times" w:eastAsia="Malgun Gothic" w:hAnsi="Times" w:cs="Times"/>
                <w:bCs/>
                <w:szCs w:val="20"/>
                <w:lang w:eastAsia="ko-KR"/>
              </w:rPr>
              <w:t>The DL TX power adjustment, provided by the parent-node to IAB-MT, is indicated to be associated with some combination (one or multiple) of the following IAB-node’s configurations:</w:t>
            </w:r>
          </w:p>
          <w:p w14:paraId="1BBDCE79"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 xml:space="preserve">Multiplexing mode </w:t>
            </w:r>
          </w:p>
          <w:p w14:paraId="5BA6C462"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MT’s DL beam (e.g., TCI state id, RS id)</w:t>
            </w:r>
          </w:p>
          <w:p w14:paraId="27C8C7EF"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(MT CC, DU cell) pair</w:t>
            </w:r>
          </w:p>
          <w:p w14:paraId="5CAAD79E"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DU resource configuration</w:t>
            </w:r>
          </w:p>
          <w:p w14:paraId="211EA04B"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FFS: DL signal/channel type</w:t>
            </w:r>
          </w:p>
          <w:p w14:paraId="2EF81332"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FFS: slot index</w:t>
            </w:r>
          </w:p>
          <w:p w14:paraId="7E05369C" w14:textId="77777777" w:rsidR="00D75BFB" w:rsidRPr="00721109" w:rsidRDefault="00D75BFB" w:rsidP="009613AE">
            <w:pPr>
              <w:widowControl/>
              <w:numPr>
                <w:ilvl w:val="0"/>
                <w:numId w:val="6"/>
              </w:numPr>
              <w:autoSpaceDE/>
              <w:autoSpaceDN/>
              <w:adjustRightInd/>
              <w:snapToGrid/>
              <w:spacing w:after="0"/>
              <w:jc w:val="left"/>
              <w:rPr>
                <w:rFonts w:ascii="Times" w:eastAsia="Times New Roman" w:hAnsi="Times" w:cs="Times"/>
                <w:b/>
                <w:szCs w:val="20"/>
                <w:lang w:val="en-GB"/>
              </w:rPr>
            </w:pPr>
            <w:r w:rsidRPr="00721109">
              <w:rPr>
                <w:rFonts w:ascii="Times" w:eastAsia="Times New Roman" w:hAnsi="Times" w:cs="Times"/>
                <w:bCs/>
                <w:szCs w:val="20"/>
                <w:lang w:val="en-GB"/>
              </w:rPr>
              <w:t>FFS: timing mode (e.g., Case-7 timing)</w:t>
            </w:r>
          </w:p>
          <w:p w14:paraId="290CE985" w14:textId="77777777" w:rsidR="00D75BFB" w:rsidRPr="00721109" w:rsidRDefault="00D75BFB" w:rsidP="00D75BFB">
            <w:pPr>
              <w:widowControl/>
              <w:jc w:val="left"/>
              <w:rPr>
                <w:rFonts w:ascii="Times" w:eastAsia="Malgun Gothic" w:hAnsi="Times" w:cs="Times"/>
                <w:szCs w:val="20"/>
                <w:lang w:eastAsia="ko-KR"/>
              </w:rPr>
            </w:pPr>
            <w:r w:rsidRPr="00721109">
              <w:rPr>
                <w:rFonts w:ascii="Times" w:eastAsia="Malgun Gothic" w:hAnsi="Times" w:cs="Times"/>
                <w:b/>
                <w:bCs/>
                <w:szCs w:val="20"/>
                <w:lang w:eastAsia="ko-KR"/>
              </w:rPr>
              <w:t> </w:t>
            </w:r>
          </w:p>
          <w:p w14:paraId="6F676E0D" w14:textId="77777777" w:rsidR="00D75BFB" w:rsidRPr="00721109" w:rsidRDefault="00D75BFB" w:rsidP="00D75BFB">
            <w:pPr>
              <w:widowControl/>
              <w:jc w:val="left"/>
              <w:rPr>
                <w:rFonts w:ascii="Times" w:eastAsia="Batang" w:hAnsi="Times"/>
                <w:b/>
                <w:bCs/>
                <w:szCs w:val="24"/>
                <w:highlight w:val="green"/>
                <w:lang w:val="en-GB"/>
              </w:rPr>
            </w:pPr>
            <w:r w:rsidRPr="00721109">
              <w:rPr>
                <w:rFonts w:ascii="Times" w:eastAsia="Batang" w:hAnsi="Times"/>
                <w:b/>
                <w:bCs/>
                <w:szCs w:val="24"/>
                <w:highlight w:val="green"/>
                <w:lang w:val="en-GB"/>
              </w:rPr>
              <w:t>Agreement</w:t>
            </w:r>
          </w:p>
          <w:p w14:paraId="6DF5E7A6" w14:textId="77777777" w:rsidR="00D75BFB" w:rsidRPr="00721109" w:rsidRDefault="00D75BFB" w:rsidP="00D75BFB">
            <w:pPr>
              <w:widowControl/>
              <w:jc w:val="left"/>
              <w:rPr>
                <w:rFonts w:ascii="Times" w:eastAsia="Malgun Gothic" w:hAnsi="Times" w:cs="Times"/>
                <w:b/>
                <w:szCs w:val="20"/>
                <w:lang w:eastAsia="ko-KR"/>
              </w:rPr>
            </w:pPr>
            <w:r w:rsidRPr="00721109">
              <w:rPr>
                <w:rFonts w:ascii="Times" w:eastAsia="Malgun Gothic" w:hAnsi="Times" w:cs="Times"/>
                <w:bCs/>
                <w:szCs w:val="20"/>
                <w:lang w:eastAsia="ko-KR"/>
              </w:rPr>
              <w:t>The DL TX power adjustment, provided by the parent-node to the IAB-MT, is indicated via MAC-CE.</w:t>
            </w:r>
          </w:p>
          <w:p w14:paraId="0DC4C01F" w14:textId="77777777" w:rsidR="00D75BFB" w:rsidRPr="00721109" w:rsidRDefault="00D75BFB" w:rsidP="009613AE">
            <w:pPr>
              <w:widowControl/>
              <w:numPr>
                <w:ilvl w:val="0"/>
                <w:numId w:val="7"/>
              </w:numPr>
              <w:autoSpaceDE/>
              <w:autoSpaceDN/>
              <w:adjustRightInd/>
              <w:snapToGrid/>
              <w:spacing w:after="0"/>
              <w:jc w:val="left"/>
              <w:rPr>
                <w:rFonts w:ascii="Times" w:eastAsia="Times New Roman" w:hAnsi="Times" w:cs="Times"/>
                <w:szCs w:val="20"/>
                <w:lang w:val="en-GB"/>
              </w:rPr>
            </w:pPr>
            <w:r w:rsidRPr="00721109">
              <w:rPr>
                <w:rFonts w:ascii="Times" w:eastAsia="Times New Roman" w:hAnsi="Times" w:cs="Times"/>
                <w:bCs/>
                <w:szCs w:val="20"/>
                <w:lang w:val="en-GB"/>
              </w:rPr>
              <w:t>The indication further includes the associated configurations and/or resources for which the indicated power adjustment is applicable.</w:t>
            </w:r>
          </w:p>
          <w:p w14:paraId="500B1FA1" w14:textId="77777777" w:rsidR="00D75BFB" w:rsidRPr="00721109" w:rsidRDefault="00D75BFB" w:rsidP="009613AE">
            <w:pPr>
              <w:widowControl/>
              <w:numPr>
                <w:ilvl w:val="0"/>
                <w:numId w:val="7"/>
              </w:numPr>
              <w:autoSpaceDE/>
              <w:autoSpaceDN/>
              <w:adjustRightInd/>
              <w:snapToGrid/>
              <w:spacing w:after="0"/>
              <w:jc w:val="left"/>
              <w:rPr>
                <w:rFonts w:ascii="Times" w:eastAsia="Times New Roman" w:hAnsi="Times" w:cs="Times"/>
                <w:szCs w:val="20"/>
                <w:lang w:val="en-GB"/>
              </w:rPr>
            </w:pPr>
            <w:r w:rsidRPr="00721109">
              <w:rPr>
                <w:rFonts w:ascii="Times" w:eastAsia="Times New Roman" w:hAnsi="Times" w:cs="Times"/>
                <w:bCs/>
                <w:szCs w:val="20"/>
                <w:lang w:val="en-GB"/>
              </w:rPr>
              <w:t xml:space="preserve">The indicated adjustment is in terms of a relative offset to a reference DL TX power. </w:t>
            </w:r>
          </w:p>
          <w:p w14:paraId="55C9506F" w14:textId="77777777" w:rsidR="00D75BFB" w:rsidRPr="00721109" w:rsidRDefault="00D75BFB" w:rsidP="009613AE">
            <w:pPr>
              <w:widowControl/>
              <w:numPr>
                <w:ilvl w:val="1"/>
                <w:numId w:val="5"/>
              </w:numPr>
              <w:autoSpaceDE/>
              <w:autoSpaceDN/>
              <w:adjustRightInd/>
              <w:snapToGrid/>
              <w:spacing w:after="0"/>
              <w:contextualSpacing/>
              <w:jc w:val="left"/>
              <w:textAlignment w:val="baseline"/>
              <w:rPr>
                <w:rFonts w:ascii="Times" w:eastAsia="Batang" w:hAnsi="Times"/>
                <w:szCs w:val="24"/>
                <w:lang w:val="en-GB" w:eastAsia="x-none"/>
              </w:rPr>
            </w:pPr>
            <w:r w:rsidRPr="00721109">
              <w:rPr>
                <w:rFonts w:ascii="Times" w:eastAsia="Batang" w:hAnsi="Times"/>
                <w:bCs/>
                <w:szCs w:val="24"/>
                <w:lang w:val="en-GB" w:eastAsia="x-none"/>
              </w:rPr>
              <w:t>FFS: the reference power (e.g., an RS such as CSI-RS, etc) for the indication of DL Tx power adjustment.</w:t>
            </w:r>
          </w:p>
          <w:p w14:paraId="271F9036" w14:textId="77777777" w:rsidR="00D75BFB" w:rsidRPr="00721109" w:rsidRDefault="00D75BFB" w:rsidP="009613AE">
            <w:pPr>
              <w:widowControl/>
              <w:numPr>
                <w:ilvl w:val="1"/>
                <w:numId w:val="5"/>
              </w:numPr>
              <w:autoSpaceDE/>
              <w:autoSpaceDN/>
              <w:adjustRightInd/>
              <w:snapToGrid/>
              <w:spacing w:after="0"/>
              <w:contextualSpacing/>
              <w:jc w:val="left"/>
              <w:textAlignment w:val="baseline"/>
              <w:rPr>
                <w:rFonts w:ascii="Times" w:eastAsia="Batang" w:hAnsi="Times"/>
                <w:szCs w:val="24"/>
                <w:lang w:val="en-GB" w:eastAsia="x-none"/>
              </w:rPr>
            </w:pPr>
            <w:r w:rsidRPr="00721109">
              <w:rPr>
                <w:rFonts w:ascii="Times" w:eastAsia="Batang" w:hAnsi="Times"/>
                <w:bCs/>
                <w:szCs w:val="24"/>
                <w:lang w:val="en-GB" w:eastAsia="x-none"/>
              </w:rPr>
              <w:t xml:space="preserve">FFS: the range of values for the indicated adjustment. </w:t>
            </w:r>
          </w:p>
          <w:p w14:paraId="00EC31F3" w14:textId="77777777" w:rsidR="00D75BFB" w:rsidRPr="00721109" w:rsidRDefault="00D75BFB" w:rsidP="00D75BFB">
            <w:pPr>
              <w:widowControl/>
              <w:jc w:val="left"/>
              <w:rPr>
                <w:rFonts w:ascii="Times" w:eastAsia="Malgun Gothic" w:hAnsi="Times" w:cs="Times"/>
                <w:szCs w:val="20"/>
                <w:lang w:eastAsia="ko-KR"/>
              </w:rPr>
            </w:pPr>
            <w:r w:rsidRPr="00721109">
              <w:rPr>
                <w:rFonts w:ascii="Times" w:eastAsia="Malgun Gothic" w:hAnsi="Times" w:cs="Times"/>
                <w:b/>
                <w:bCs/>
                <w:szCs w:val="20"/>
                <w:lang w:eastAsia="ko-KR"/>
              </w:rPr>
              <w:lastRenderedPageBreak/>
              <w:t> </w:t>
            </w:r>
          </w:p>
          <w:p w14:paraId="0044F1F3" w14:textId="77777777" w:rsidR="00D75BFB" w:rsidRPr="00721109" w:rsidRDefault="00D75BFB" w:rsidP="00D75BFB">
            <w:pPr>
              <w:widowControl/>
              <w:jc w:val="left"/>
              <w:rPr>
                <w:rFonts w:ascii="Times" w:eastAsia="Batang" w:hAnsi="Times"/>
                <w:b/>
                <w:bCs/>
                <w:szCs w:val="24"/>
                <w:highlight w:val="green"/>
                <w:lang w:val="en-GB"/>
              </w:rPr>
            </w:pPr>
            <w:r w:rsidRPr="00721109">
              <w:rPr>
                <w:rFonts w:ascii="Times" w:eastAsia="Batang" w:hAnsi="Times"/>
                <w:b/>
                <w:bCs/>
                <w:szCs w:val="24"/>
                <w:highlight w:val="green"/>
                <w:lang w:val="en-GB"/>
              </w:rPr>
              <w:t>Agreement</w:t>
            </w:r>
          </w:p>
          <w:p w14:paraId="7002B35E" w14:textId="77777777" w:rsidR="00D75BFB" w:rsidRPr="00721109" w:rsidRDefault="00D75BFB" w:rsidP="00D75BFB">
            <w:pPr>
              <w:widowControl/>
              <w:jc w:val="left"/>
              <w:rPr>
                <w:rFonts w:ascii="Times" w:eastAsia="Malgun Gothic" w:hAnsi="Times" w:cs="Times"/>
                <w:b/>
                <w:szCs w:val="20"/>
                <w:lang w:eastAsia="ko-KR"/>
              </w:rPr>
            </w:pPr>
            <w:r w:rsidRPr="00721109">
              <w:rPr>
                <w:rFonts w:ascii="Times" w:eastAsia="Malgun Gothic" w:hAnsi="Times" w:cs="Times"/>
                <w:bCs/>
                <w:szCs w:val="20"/>
                <w:lang w:eastAsia="ko-KR"/>
              </w:rPr>
              <w:t>The indicated DL TX power adjustment is not applied to SSBs.</w:t>
            </w:r>
          </w:p>
          <w:p w14:paraId="32A81C6A" w14:textId="77777777" w:rsidR="00D75BFB" w:rsidRPr="00721109" w:rsidRDefault="00D75BFB" w:rsidP="009613AE">
            <w:pPr>
              <w:widowControl/>
              <w:numPr>
                <w:ilvl w:val="0"/>
                <w:numId w:val="7"/>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FFS: any other cell-specific/semi-static DL signal to be exempted.</w:t>
            </w:r>
          </w:p>
          <w:p w14:paraId="4406CBAF" w14:textId="0A87ABF0" w:rsidR="00682518" w:rsidRPr="00721109" w:rsidRDefault="00D75BFB" w:rsidP="009613AE">
            <w:pPr>
              <w:widowControl/>
              <w:numPr>
                <w:ilvl w:val="0"/>
                <w:numId w:val="7"/>
              </w:numPr>
              <w:autoSpaceDE/>
              <w:autoSpaceDN/>
              <w:adjustRightInd/>
              <w:snapToGrid/>
              <w:spacing w:after="0"/>
              <w:jc w:val="left"/>
              <w:rPr>
                <w:rFonts w:ascii="Times" w:eastAsia="Batang" w:hAnsi="Times"/>
                <w:b/>
                <w:bCs/>
                <w:szCs w:val="24"/>
                <w:lang w:val="en-GB"/>
              </w:rPr>
            </w:pPr>
            <w:r w:rsidRPr="00721109">
              <w:rPr>
                <w:rFonts w:ascii="Times" w:eastAsia="Times New Roman" w:hAnsi="Times" w:cs="Times"/>
                <w:bCs/>
                <w:szCs w:val="20"/>
                <w:lang w:val="en-GB"/>
              </w:rPr>
              <w:t>FFS: applicability of the indicated TX power adjustment to other RS/channel which share the same QCL Type-D assumption.</w:t>
            </w:r>
          </w:p>
        </w:tc>
      </w:tr>
    </w:tbl>
    <w:p w14:paraId="06C2760B" w14:textId="77777777" w:rsidR="008C4BC2" w:rsidRDefault="008C4BC2" w:rsidP="0025636D">
      <w:pPr>
        <w:rPr>
          <w:lang w:eastAsia="zh-CN"/>
        </w:rPr>
      </w:pPr>
    </w:p>
    <w:p w14:paraId="29B3966C" w14:textId="3E3BDBCF" w:rsidR="005269E8" w:rsidRDefault="00A80A9B" w:rsidP="00A80A9B">
      <w:pPr>
        <w:rPr>
          <w:lang w:eastAsia="zh-CN"/>
        </w:rPr>
      </w:pPr>
      <w:r>
        <w:rPr>
          <w:rFonts w:hint="eastAsia"/>
          <w:lang w:eastAsia="zh-CN"/>
        </w:rPr>
        <w:t>I</w:t>
      </w:r>
      <w:r>
        <w:rPr>
          <w:lang w:eastAsia="zh-CN"/>
        </w:rPr>
        <w:t xml:space="preserve">n </w:t>
      </w:r>
      <w:r w:rsidR="009F4437">
        <w:rPr>
          <w:lang w:eastAsia="zh-CN"/>
        </w:rPr>
        <w:t>previous</w:t>
      </w:r>
      <w:r>
        <w:rPr>
          <w:lang w:eastAsia="zh-CN"/>
        </w:rPr>
        <w:t xml:space="preserve"> meeting</w:t>
      </w:r>
      <w:r w:rsidR="009F4437">
        <w:rPr>
          <w:lang w:eastAsia="zh-CN"/>
        </w:rPr>
        <w:t>s</w:t>
      </w:r>
      <w:r>
        <w:rPr>
          <w:lang w:eastAsia="zh-CN"/>
        </w:rPr>
        <w:t xml:space="preserve">, it was agreed that an IAB-node MT to provide its </w:t>
      </w:r>
      <w:r w:rsidRPr="000F47F2">
        <w:rPr>
          <w:lang w:eastAsia="zh-CN"/>
        </w:rPr>
        <w:t>desired DL TX power adjustment to its parent-node to assist with the parent-node’s DL TX power allocation</w:t>
      </w:r>
      <w:r>
        <w:rPr>
          <w:lang w:eastAsia="zh-CN"/>
        </w:rPr>
        <w:t xml:space="preserve">. </w:t>
      </w:r>
      <w:r w:rsidR="00BE3CF4">
        <w:rPr>
          <w:lang w:eastAsia="zh-CN"/>
        </w:rPr>
        <w:t>With existing design and configuration signalling, the TX power of DL reference signal, i.e. SSB and CSI-RS can be provided to UE</w:t>
      </w:r>
      <w:r w:rsidR="00BE3CF4">
        <w:rPr>
          <w:rFonts w:hint="eastAsia"/>
          <w:lang w:eastAsia="zh-CN"/>
        </w:rPr>
        <w:t>/</w:t>
      </w:r>
      <w:r w:rsidR="00BE3CF4">
        <w:rPr>
          <w:lang w:eastAsia="zh-CN"/>
        </w:rPr>
        <w:t>MT. Considering that usually CSI-RS (for BM, tracking) is used as QCL Type-D</w:t>
      </w:r>
      <w:r w:rsidR="009F4437">
        <w:rPr>
          <w:lang w:eastAsia="zh-CN"/>
        </w:rPr>
        <w:t xml:space="preserve"> source</w:t>
      </w:r>
      <w:r w:rsidR="00BE3CF4">
        <w:rPr>
          <w:lang w:eastAsia="zh-CN"/>
        </w:rPr>
        <w:t xml:space="preserve"> RS for TCI state (beam) for PDSCH reception,</w:t>
      </w:r>
      <w:r w:rsidR="003F3453" w:rsidRPr="003F3453">
        <w:t xml:space="preserve"> </w:t>
      </w:r>
      <w:r w:rsidR="003F3453">
        <w:rPr>
          <w:lang w:eastAsia="zh-CN"/>
        </w:rPr>
        <w:t>w</w:t>
      </w:r>
      <w:r w:rsidR="003F3453" w:rsidRPr="003F3453">
        <w:rPr>
          <w:lang w:eastAsia="zh-CN"/>
        </w:rPr>
        <w:t>hile compare to CSI-RS, BS usually using a wider beam to transmit SSB signal</w:t>
      </w:r>
      <w:r w:rsidR="003F3453">
        <w:rPr>
          <w:lang w:eastAsia="zh-CN"/>
        </w:rPr>
        <w:t>,</w:t>
      </w:r>
      <w:r w:rsidR="00BE3CF4">
        <w:rPr>
          <w:lang w:eastAsia="zh-CN"/>
        </w:rPr>
        <w:t xml:space="preserve"> in other words CSI-RS and PDSCH may share the same beam. So the </w:t>
      </w:r>
      <w:r w:rsidR="00874EE6">
        <w:rPr>
          <w:lang w:eastAsia="zh-CN"/>
        </w:rPr>
        <w:t>reference</w:t>
      </w:r>
      <w:r w:rsidR="00BE3CF4">
        <w:rPr>
          <w:lang w:eastAsia="zh-CN"/>
        </w:rPr>
        <w:t xml:space="preserve"> of desired DL Tx power adjustment is </w:t>
      </w:r>
      <w:r w:rsidR="00874EE6">
        <w:rPr>
          <w:lang w:eastAsia="zh-CN"/>
        </w:rPr>
        <w:t>preferred to be CSI-RS.</w:t>
      </w:r>
      <w:r w:rsidR="005F3E08">
        <w:rPr>
          <w:lang w:eastAsia="zh-CN"/>
        </w:rPr>
        <w:t xml:space="preserve"> </w:t>
      </w:r>
    </w:p>
    <w:p w14:paraId="6A21D4CC" w14:textId="4D70830E" w:rsidR="00847771" w:rsidRDefault="00847771" w:rsidP="00A80A9B">
      <w:pPr>
        <w:rPr>
          <w:lang w:eastAsia="zh-CN"/>
        </w:rPr>
      </w:pPr>
      <w:r>
        <w:rPr>
          <w:lang w:eastAsia="zh-CN"/>
        </w:rPr>
        <w:t xml:space="preserve">According to TS 38.214 section 4.1, the </w:t>
      </w:r>
      <w:r w:rsidR="0031631B">
        <w:rPr>
          <w:lang w:eastAsia="zh-CN"/>
        </w:rPr>
        <w:t>UE (</w:t>
      </w:r>
      <w:r>
        <w:rPr>
          <w:lang w:eastAsia="zh-CN"/>
        </w:rPr>
        <w:t xml:space="preserve">MT) </w:t>
      </w:r>
      <w:r w:rsidRPr="00847771">
        <w:rPr>
          <w:lang w:eastAsia="zh-CN"/>
        </w:rPr>
        <w:t>may assume downlink EPRE of a port of CSI-RS resource configuration is constant across the configured downlink bandwidth and constant across all configured OFDM symbols</w:t>
      </w:r>
      <w:r>
        <w:rPr>
          <w:lang w:eastAsia="zh-CN"/>
        </w:rPr>
        <w:t>. A CSI-RS</w:t>
      </w:r>
      <w:r w:rsidR="003C7303">
        <w:rPr>
          <w:lang w:eastAsia="zh-CN"/>
        </w:rPr>
        <w:t xml:space="preserve"> resource</w:t>
      </w:r>
      <w:r>
        <w:rPr>
          <w:lang w:eastAsia="zh-CN"/>
        </w:rPr>
        <w:t xml:space="preserve"> may transmit on a slot for enhanced multiplexing mode as well as a slot for TDM mode. On the other hand, although the CSI-RS resource configuration is UE/MT specific, in the implementation, </w:t>
      </w:r>
      <w:r w:rsidR="008872ED">
        <w:rPr>
          <w:lang w:eastAsia="zh-CN"/>
        </w:rPr>
        <w:t xml:space="preserve">some </w:t>
      </w:r>
      <w:r>
        <w:rPr>
          <w:lang w:eastAsia="zh-CN"/>
        </w:rPr>
        <w:t>reference signal</w:t>
      </w:r>
      <w:r w:rsidR="008872ED">
        <w:rPr>
          <w:lang w:eastAsia="zh-CN"/>
        </w:rPr>
        <w:t>s</w:t>
      </w:r>
      <w:r>
        <w:rPr>
          <w:lang w:eastAsia="zh-CN"/>
        </w:rPr>
        <w:t xml:space="preserve"> transmitted by (parent node) DU is expected to be received by multiple UE</w:t>
      </w:r>
      <w:r>
        <w:rPr>
          <w:rFonts w:hint="eastAsia"/>
          <w:lang w:eastAsia="zh-CN"/>
        </w:rPr>
        <w:t>s</w:t>
      </w:r>
      <w:r>
        <w:rPr>
          <w:lang w:eastAsia="zh-CN"/>
        </w:rPr>
        <w:t xml:space="preserve">/MTs. </w:t>
      </w:r>
      <w:r w:rsidR="005F3E08">
        <w:rPr>
          <w:lang w:eastAsia="zh-CN"/>
        </w:rPr>
        <w:t xml:space="preserve">To avoid potential unexpected UE behaviors, the adjusted DL Tx power is better to only apply to MT-specific signals. </w:t>
      </w:r>
    </w:p>
    <w:p w14:paraId="7612BE7A" w14:textId="5466E527" w:rsidR="005F3E08" w:rsidRDefault="00C52DFE" w:rsidP="00A80A9B">
      <w:pPr>
        <w:rPr>
          <w:lang w:eastAsia="zh-CN"/>
        </w:rPr>
      </w:pPr>
      <w:r>
        <w:rPr>
          <w:lang w:eastAsia="zh-CN"/>
        </w:rPr>
        <w:t xml:space="preserve">For the DMRS, the port(s) occupied for MT DL reception are probably orthogonal to the ports using by DU UL reception. </w:t>
      </w:r>
      <w:r w:rsidR="008872ED">
        <w:rPr>
          <w:lang w:eastAsia="zh-CN"/>
        </w:rPr>
        <w:t>However considering the potential impact to channel estimation and equalization, DMRS should be transmitted with the same power as the PDSCH. Hence the DL Tx power adjustment for PDSCH should also apply to corresponding DMRS.</w:t>
      </w:r>
    </w:p>
    <w:p w14:paraId="17FBE0E1" w14:textId="27068E69" w:rsidR="00E8362D" w:rsidRDefault="00E8362D" w:rsidP="00A80A9B">
      <w:pPr>
        <w:rPr>
          <w:lang w:eastAsia="zh-CN"/>
        </w:rPr>
      </w:pPr>
      <w:r>
        <w:rPr>
          <w:lang w:eastAsia="zh-CN"/>
        </w:rPr>
        <w:t xml:space="preserve">For the PT-RS, </w:t>
      </w:r>
      <w:r w:rsidRPr="00E8362D">
        <w:rPr>
          <w:lang w:eastAsia="zh-CN"/>
        </w:rPr>
        <w:t>the ratio of PT-RS EPRE to PDSCH EPRE per layer per RE for each PT-RS port</w:t>
      </w:r>
      <w:r>
        <w:rPr>
          <w:lang w:eastAsia="zh-CN"/>
        </w:rPr>
        <w:t xml:space="preserve"> is explicit or implicit associated to the </w:t>
      </w:r>
      <w:r>
        <w:t xml:space="preserve">higher layer parameter </w:t>
      </w:r>
      <w:r w:rsidR="00821060" w:rsidRPr="00821060">
        <w:rPr>
          <w:i/>
        </w:rPr>
        <w:t>“</w:t>
      </w:r>
      <w:r>
        <w:rPr>
          <w:i/>
          <w:color w:val="000000"/>
        </w:rPr>
        <w:t>epre-Ratio</w:t>
      </w:r>
      <w:r w:rsidR="00821060">
        <w:rPr>
          <w:i/>
          <w:color w:val="000000"/>
        </w:rPr>
        <w:t>”</w:t>
      </w:r>
      <w:r w:rsidR="00825681">
        <w:rPr>
          <w:color w:val="000000"/>
        </w:rPr>
        <w:t>.</w:t>
      </w:r>
      <w:r w:rsidRPr="00E8362D">
        <w:rPr>
          <w:color w:val="000000"/>
        </w:rPr>
        <w:t xml:space="preserve"> </w:t>
      </w:r>
      <w:r w:rsidR="00825681">
        <w:rPr>
          <w:color w:val="000000"/>
        </w:rPr>
        <w:t>As the DL Tx power of PDSCH may adjusted by parent node, the DL Tx power of PT-RS should be accordingly adjusted.</w:t>
      </w:r>
    </w:p>
    <w:p w14:paraId="19ACF66A" w14:textId="02691B25" w:rsidR="005269E8" w:rsidRDefault="005269E8" w:rsidP="005269E8">
      <w:pPr>
        <w:rPr>
          <w:i/>
          <w:lang w:eastAsia="zh-CN"/>
        </w:rPr>
      </w:pPr>
      <w:r w:rsidRPr="006A084D">
        <w:rPr>
          <w:b/>
          <w:i/>
          <w:lang w:eastAsia="zh-CN"/>
        </w:rPr>
        <w:t xml:space="preserve">Proposal </w:t>
      </w:r>
      <w:r>
        <w:rPr>
          <w:b/>
          <w:i/>
          <w:lang w:eastAsia="zh-CN"/>
        </w:rPr>
        <w:t>6</w:t>
      </w:r>
      <w:r w:rsidRPr="006A084D">
        <w:rPr>
          <w:b/>
          <w:i/>
          <w:lang w:eastAsia="zh-CN"/>
        </w:rPr>
        <w:t xml:space="preserve">: </w:t>
      </w:r>
      <w:r>
        <w:rPr>
          <w:i/>
          <w:lang w:eastAsia="zh-CN"/>
        </w:rPr>
        <w:t xml:space="preserve">The DL TX power adjustment should </w:t>
      </w:r>
      <w:r w:rsidR="00432B96">
        <w:rPr>
          <w:i/>
          <w:lang w:eastAsia="zh-CN"/>
        </w:rPr>
        <w:t xml:space="preserve">be based on </w:t>
      </w:r>
      <w:r w:rsidR="004D63B4">
        <w:rPr>
          <w:i/>
          <w:lang w:eastAsia="zh-CN"/>
        </w:rPr>
        <w:t xml:space="preserve">the </w:t>
      </w:r>
      <w:r w:rsidR="00432B96">
        <w:rPr>
          <w:i/>
          <w:lang w:eastAsia="zh-CN"/>
        </w:rPr>
        <w:t xml:space="preserve">reference </w:t>
      </w:r>
      <w:r>
        <w:rPr>
          <w:i/>
          <w:lang w:eastAsia="zh-CN"/>
        </w:rPr>
        <w:t>T</w:t>
      </w:r>
      <w:r w:rsidR="00BE3CF4">
        <w:rPr>
          <w:i/>
          <w:lang w:eastAsia="zh-CN"/>
        </w:rPr>
        <w:t>X</w:t>
      </w:r>
      <w:r>
        <w:rPr>
          <w:i/>
          <w:lang w:eastAsia="zh-CN"/>
        </w:rPr>
        <w:t xml:space="preserve"> power of DL reference signal e.g. CSI-RS, a</w:t>
      </w:r>
      <w:r w:rsidRPr="006A084D">
        <w:rPr>
          <w:i/>
          <w:lang w:eastAsia="zh-CN"/>
        </w:rPr>
        <w:t>n</w:t>
      </w:r>
      <w:r>
        <w:rPr>
          <w:i/>
          <w:lang w:eastAsia="zh-CN"/>
        </w:rPr>
        <w:t>d</w:t>
      </w:r>
      <w:r w:rsidRPr="006A084D">
        <w:rPr>
          <w:i/>
          <w:lang w:eastAsia="zh-CN"/>
        </w:rPr>
        <w:t xml:space="preserve"> </w:t>
      </w:r>
      <w:r>
        <w:rPr>
          <w:i/>
          <w:lang w:eastAsia="zh-CN"/>
        </w:rPr>
        <w:t>it is applied to PDSCH</w:t>
      </w:r>
      <w:r w:rsidR="00A93673">
        <w:rPr>
          <w:i/>
          <w:lang w:eastAsia="zh-CN"/>
        </w:rPr>
        <w:t xml:space="preserve"> </w:t>
      </w:r>
      <w:r w:rsidR="00E8362D">
        <w:rPr>
          <w:i/>
          <w:lang w:eastAsia="zh-CN"/>
        </w:rPr>
        <w:t>and accordingly to</w:t>
      </w:r>
      <w:r w:rsidR="00A93673">
        <w:rPr>
          <w:i/>
          <w:lang w:eastAsia="zh-CN"/>
        </w:rPr>
        <w:t xml:space="preserve"> DMRS,</w:t>
      </w:r>
      <w:r w:rsidR="00E8362D">
        <w:rPr>
          <w:i/>
          <w:lang w:eastAsia="zh-CN"/>
        </w:rPr>
        <w:t xml:space="preserve"> PT-RS</w:t>
      </w:r>
      <w:r w:rsidRPr="006A084D">
        <w:rPr>
          <w:i/>
          <w:lang w:eastAsia="zh-CN"/>
        </w:rPr>
        <w:t>.</w:t>
      </w:r>
    </w:p>
    <w:p w14:paraId="17EF60A9" w14:textId="0D04FC5D" w:rsidR="00CF5A84" w:rsidRDefault="00F45AC3" w:rsidP="00CF5A84">
      <w:pPr>
        <w:rPr>
          <w:lang w:eastAsia="zh-CN"/>
        </w:rPr>
      </w:pPr>
      <w:r>
        <w:rPr>
          <w:lang w:eastAsia="zh-CN"/>
        </w:rPr>
        <w:t xml:space="preserve">As the DL TX power of parent node may be adjusted, the MCS for DL transmission will switch between two values, that one for TDM mode and another one for SDF/FDM mode. </w:t>
      </w:r>
      <w:r w:rsidR="00474B28">
        <w:rPr>
          <w:lang w:eastAsia="zh-CN"/>
        </w:rPr>
        <w:t>For parent node to determine the appropriate MCS, an extra valid CQI feedback is required which should be derived based on adjusted DL TX power</w:t>
      </w:r>
      <w:r w:rsidR="00A02347">
        <w:rPr>
          <w:lang w:eastAsia="zh-CN"/>
        </w:rPr>
        <w:t xml:space="preserve">. </w:t>
      </w:r>
      <w:r w:rsidR="00CF5A84">
        <w:rPr>
          <w:lang w:eastAsia="zh-CN"/>
        </w:rPr>
        <w:t xml:space="preserve">In legacy design, there is an IE called “powerControlOffset” configured by RRC in CSI-RS resource configuration, which provides the assumed ratio of PDSCH EPRE to NZP CSI-RS EPRE when UE derives the CSI feedback. Since for enhanced multiplexing, parent node DU may use a different (e.g. lower) TX power to transmit PDSCH compare to the TDM mode, the MT needs to derive CSI feedback based on adjusted TX power. Then an accurate CSI feedback can be adopted by parent node DU to determine the scheduling for specific time resources. Thus, an additional power offset needs to be provided to IAB MT for CSI calculation. </w:t>
      </w:r>
      <w:r w:rsidR="007A4C9C">
        <w:rPr>
          <w:lang w:eastAsia="zh-CN"/>
        </w:rPr>
        <w:t xml:space="preserve">As such power offset present </w:t>
      </w:r>
      <w:r w:rsidR="007A4C9C" w:rsidRPr="007A4C9C">
        <w:rPr>
          <w:lang w:eastAsia="zh-CN"/>
        </w:rPr>
        <w:t>ratio of PDSCH EPRE to NZP CSI-RS EPRE</w:t>
      </w:r>
      <w:r w:rsidR="007A4C9C">
        <w:rPr>
          <w:lang w:eastAsia="zh-CN"/>
        </w:rPr>
        <w:t xml:space="preserve">, it can be used to indicate the DL Tx power adjustment with CSI-RS as reference and it can also be used to </w:t>
      </w:r>
      <w:r w:rsidR="007A4C9C" w:rsidRPr="007A4C9C">
        <w:rPr>
          <w:lang w:eastAsia="zh-CN"/>
        </w:rPr>
        <w:t>derive CSI feedback</w:t>
      </w:r>
      <w:r w:rsidR="007A4C9C">
        <w:rPr>
          <w:lang w:eastAsia="zh-CN"/>
        </w:rPr>
        <w:t xml:space="preserve"> for potential enhanced multiplexing operation.</w:t>
      </w:r>
    </w:p>
    <w:p w14:paraId="555BE5AC" w14:textId="1FF2E5D4" w:rsidR="00CF5A84" w:rsidRPr="006A084D" w:rsidRDefault="00CF5A84" w:rsidP="00CF5A84">
      <w:pPr>
        <w:rPr>
          <w:i/>
          <w:lang w:eastAsia="zh-CN"/>
        </w:rPr>
      </w:pPr>
      <w:r w:rsidRPr="006A084D">
        <w:rPr>
          <w:b/>
          <w:i/>
          <w:lang w:eastAsia="zh-CN"/>
        </w:rPr>
        <w:t xml:space="preserve">Proposal </w:t>
      </w:r>
      <w:r w:rsidR="00925FD0">
        <w:rPr>
          <w:b/>
          <w:i/>
          <w:lang w:eastAsia="zh-CN"/>
        </w:rPr>
        <w:t>7</w:t>
      </w:r>
      <w:r w:rsidRPr="006A084D">
        <w:rPr>
          <w:b/>
          <w:i/>
          <w:lang w:eastAsia="zh-CN"/>
        </w:rPr>
        <w:t xml:space="preserve">: </w:t>
      </w:r>
      <w:r w:rsidRPr="006A084D">
        <w:rPr>
          <w:i/>
          <w:lang w:eastAsia="zh-CN"/>
        </w:rPr>
        <w:t xml:space="preserve">An power offset </w:t>
      </w:r>
      <w:r>
        <w:rPr>
          <w:i/>
          <w:lang w:eastAsia="zh-CN"/>
        </w:rPr>
        <w:t>is</w:t>
      </w:r>
      <w:r w:rsidRPr="006A084D">
        <w:rPr>
          <w:i/>
          <w:lang w:eastAsia="zh-CN"/>
        </w:rPr>
        <w:t xml:space="preserve"> provided</w:t>
      </w:r>
      <w:r w:rsidR="00697E83">
        <w:rPr>
          <w:i/>
          <w:lang w:eastAsia="zh-CN"/>
        </w:rPr>
        <w:t xml:space="preserve"> via</w:t>
      </w:r>
      <w:r w:rsidR="009975C4" w:rsidRPr="006A4245">
        <w:rPr>
          <w:i/>
          <w:lang w:eastAsia="zh-CN"/>
        </w:rPr>
        <w:t xml:space="preserve"> MAC-CE</w:t>
      </w:r>
      <w:r w:rsidR="000564D7">
        <w:rPr>
          <w:i/>
          <w:lang w:eastAsia="zh-CN"/>
        </w:rPr>
        <w:t xml:space="preserve"> as the indicated DL Tx power adjustment</w:t>
      </w:r>
      <w:r w:rsidRPr="006A4245">
        <w:rPr>
          <w:i/>
          <w:lang w:eastAsia="zh-CN"/>
        </w:rPr>
        <w:t xml:space="preserve"> to IAB MT</w:t>
      </w:r>
      <w:r w:rsidR="00A929DC">
        <w:rPr>
          <w:i/>
          <w:lang w:eastAsia="zh-CN"/>
        </w:rPr>
        <w:t xml:space="preserve">. This power offset provides </w:t>
      </w:r>
      <w:r w:rsidR="00A929DC" w:rsidRPr="00A929DC">
        <w:rPr>
          <w:i/>
          <w:lang w:eastAsia="zh-CN"/>
        </w:rPr>
        <w:t>assumed ratio of PDSCH EPRE to NZP CSI-RS EPRE</w:t>
      </w:r>
      <w:r w:rsidR="00A929DC">
        <w:rPr>
          <w:i/>
          <w:lang w:eastAsia="zh-CN"/>
        </w:rPr>
        <w:t xml:space="preserve">, and </w:t>
      </w:r>
      <w:r w:rsidR="001E3116">
        <w:rPr>
          <w:i/>
          <w:lang w:eastAsia="zh-CN"/>
        </w:rPr>
        <w:t>can be used</w:t>
      </w:r>
      <w:r w:rsidRPr="006A4245">
        <w:rPr>
          <w:i/>
          <w:lang w:eastAsia="zh-CN"/>
        </w:rPr>
        <w:t xml:space="preserve"> to derive CSI feedback</w:t>
      </w:r>
      <w:r w:rsidR="00A929DC">
        <w:rPr>
          <w:i/>
          <w:lang w:eastAsia="zh-CN"/>
        </w:rPr>
        <w:t xml:space="preserve"> for adjusted DL TX power</w:t>
      </w:r>
      <w:r w:rsidR="00037D95">
        <w:rPr>
          <w:i/>
          <w:lang w:eastAsia="zh-CN"/>
        </w:rPr>
        <w:t>.</w:t>
      </w:r>
      <w:r w:rsidR="009975C4" w:rsidRPr="006A4245">
        <w:rPr>
          <w:i/>
          <w:lang w:eastAsia="zh-CN"/>
        </w:rPr>
        <w:t xml:space="preserve"> </w:t>
      </w:r>
    </w:p>
    <w:p w14:paraId="398F392A" w14:textId="4722B26A" w:rsidR="00BE3CF4" w:rsidRDefault="00E55F55" w:rsidP="00BE3CF4">
      <w:pPr>
        <w:rPr>
          <w:lang w:eastAsia="zh-CN"/>
        </w:rPr>
      </w:pPr>
      <w:r>
        <w:rPr>
          <w:lang w:eastAsia="zh-CN"/>
        </w:rPr>
        <w:t>T</w:t>
      </w:r>
      <w:r w:rsidR="00BE3CF4">
        <w:rPr>
          <w:lang w:eastAsia="zh-CN"/>
        </w:rPr>
        <w:t xml:space="preserve">here was an FFS on whether such DL Tx power adjustment is also indicated to be associated with timing mode (Case 7 timing). Case 7 timing is used for simultaneously Rx at IAB node. From parent node’s point of view, its DU using the same Tx timing as Case 1, whether IAB node adopt Case 7 timing (at its DU Rx) is neither not aware by parent node, nor need to be aware by parent node. Therefore, for the DL TX power </w:t>
      </w:r>
      <w:r w:rsidR="00BE3CF4">
        <w:rPr>
          <w:lang w:eastAsia="zh-CN"/>
        </w:rPr>
        <w:lastRenderedPageBreak/>
        <w:t>adjustment provided by parent-node to IAB-MT,</w:t>
      </w:r>
      <w:r w:rsidR="00BE3CF4" w:rsidRPr="002A2815">
        <w:rPr>
          <w:lang w:eastAsia="zh-CN"/>
        </w:rPr>
        <w:t xml:space="preserve"> </w:t>
      </w:r>
      <w:r w:rsidR="00BE3CF4">
        <w:rPr>
          <w:lang w:eastAsia="zh-CN"/>
        </w:rPr>
        <w:t>DL Tx power adjustment indication shall not to be associated with timing mode (Case 7 timing).</w:t>
      </w:r>
    </w:p>
    <w:p w14:paraId="29D99C7A" w14:textId="77777777" w:rsidR="005130F8" w:rsidRPr="002A2815" w:rsidRDefault="005130F8" w:rsidP="005130F8">
      <w:pPr>
        <w:rPr>
          <w:i/>
          <w:lang w:eastAsia="zh-CN"/>
        </w:rPr>
      </w:pPr>
      <w:r w:rsidRPr="002A2815">
        <w:rPr>
          <w:b/>
          <w:i/>
          <w:lang w:eastAsia="zh-CN"/>
        </w:rPr>
        <w:t xml:space="preserve">Proposal </w:t>
      </w:r>
      <w:r>
        <w:rPr>
          <w:b/>
          <w:i/>
          <w:lang w:eastAsia="zh-CN"/>
        </w:rPr>
        <w:t>8</w:t>
      </w:r>
      <w:r w:rsidRPr="002A2815">
        <w:rPr>
          <w:b/>
          <w:i/>
          <w:lang w:eastAsia="zh-CN"/>
        </w:rPr>
        <w:t xml:space="preserve">: </w:t>
      </w:r>
      <w:r w:rsidRPr="002A2815">
        <w:rPr>
          <w:i/>
          <w:lang w:eastAsia="zh-CN"/>
        </w:rPr>
        <w:t xml:space="preserve">The DL Tx power adjustment indication provided by parent-node to IAB-MT </w:t>
      </w:r>
      <w:r>
        <w:rPr>
          <w:i/>
          <w:lang w:eastAsia="zh-CN"/>
        </w:rPr>
        <w:t>is</w:t>
      </w:r>
      <w:r w:rsidRPr="002A2815">
        <w:rPr>
          <w:i/>
          <w:lang w:eastAsia="zh-CN"/>
        </w:rPr>
        <w:t xml:space="preserve"> not</w:t>
      </w:r>
      <w:r>
        <w:rPr>
          <w:i/>
          <w:lang w:eastAsia="zh-CN"/>
        </w:rPr>
        <w:t xml:space="preserve"> necessary</w:t>
      </w:r>
      <w:r w:rsidRPr="002A2815">
        <w:rPr>
          <w:i/>
          <w:lang w:eastAsia="zh-CN"/>
        </w:rPr>
        <w:t xml:space="preserve"> to be associated with </w:t>
      </w:r>
      <w:r>
        <w:rPr>
          <w:i/>
          <w:lang w:eastAsia="zh-CN"/>
        </w:rPr>
        <w:t>Case 7 timing mode</w:t>
      </w:r>
      <w:r w:rsidRPr="002A2815">
        <w:rPr>
          <w:i/>
          <w:lang w:eastAsia="zh-CN"/>
        </w:rPr>
        <w:t>.</w:t>
      </w:r>
    </w:p>
    <w:p w14:paraId="55ACB888" w14:textId="77777777" w:rsidR="00BE3CF4" w:rsidRPr="005130F8" w:rsidRDefault="00BE3CF4" w:rsidP="00A80A9B">
      <w:pPr>
        <w:rPr>
          <w:lang w:eastAsia="zh-CN"/>
        </w:rPr>
      </w:pPr>
    </w:p>
    <w:p w14:paraId="6ED3D61F" w14:textId="5E4A0FC5" w:rsidR="00A20557" w:rsidRPr="00CF195E" w:rsidRDefault="00A20557" w:rsidP="00A20557">
      <w:pPr>
        <w:pStyle w:val="1"/>
      </w:pPr>
      <w:r w:rsidRPr="00CF195E">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bookmarkEnd w:id="2"/>
    <w:p w14:paraId="066C737F" w14:textId="2E0EC05F" w:rsidR="00113D28" w:rsidRPr="000E5B07" w:rsidRDefault="00113D28" w:rsidP="00113D28">
      <w:pPr>
        <w:rPr>
          <w:i/>
          <w:lang w:eastAsia="zh-CN"/>
        </w:rPr>
      </w:pPr>
      <w:r w:rsidRPr="000E5B07">
        <w:rPr>
          <w:rFonts w:hint="eastAsia"/>
          <w:b/>
          <w:i/>
          <w:lang w:eastAsia="zh-CN"/>
        </w:rPr>
        <w:t>O</w:t>
      </w:r>
      <w:r w:rsidRPr="000E5B07">
        <w:rPr>
          <w:b/>
          <w:i/>
          <w:lang w:eastAsia="zh-CN"/>
        </w:rPr>
        <w:t xml:space="preserve">bservation </w:t>
      </w:r>
      <w:r w:rsidR="00DC11D3">
        <w:rPr>
          <w:b/>
          <w:i/>
          <w:lang w:eastAsia="zh-CN"/>
        </w:rPr>
        <w:t>1</w:t>
      </w:r>
      <w:r w:rsidRPr="000E5B07">
        <w:rPr>
          <w:b/>
          <w:i/>
          <w:lang w:eastAsia="zh-CN"/>
        </w:rPr>
        <w:t>:</w:t>
      </w:r>
      <w:r w:rsidRPr="000E5B07">
        <w:rPr>
          <w:i/>
          <w:lang w:eastAsia="zh-CN"/>
        </w:rPr>
        <w:t xml:space="preserve"> Considering the positive only offset value without waste extra symbols at IAB MT, the upper limit of offset value should equal to </w:t>
      </w:r>
      <w:r>
        <w:rPr>
          <w:i/>
          <w:lang w:eastAsia="zh-CN"/>
        </w:rPr>
        <w:t>one</w:t>
      </w:r>
      <w:r w:rsidRPr="000E5B07">
        <w:rPr>
          <w:i/>
          <w:lang w:eastAsia="zh-CN"/>
        </w:rPr>
        <w:t xml:space="preserve"> symbol duration.</w:t>
      </w:r>
    </w:p>
    <w:p w14:paraId="6CD54C6F" w14:textId="44A72218" w:rsidR="00113D28" w:rsidRPr="00761A4B" w:rsidRDefault="00113D28" w:rsidP="00113D28">
      <w:pPr>
        <w:rPr>
          <w:i/>
          <w:lang w:eastAsia="zh-CN"/>
        </w:rPr>
      </w:pPr>
      <w:r w:rsidRPr="00761A4B">
        <w:rPr>
          <w:b/>
          <w:i/>
          <w:lang w:eastAsia="zh-CN"/>
        </w:rPr>
        <w:t>Observation</w:t>
      </w:r>
      <w:r>
        <w:rPr>
          <w:b/>
          <w:i/>
          <w:lang w:eastAsia="zh-CN"/>
        </w:rPr>
        <w:t xml:space="preserve"> </w:t>
      </w:r>
      <w:r w:rsidR="00DC11D3">
        <w:rPr>
          <w:b/>
          <w:i/>
          <w:lang w:eastAsia="zh-CN"/>
        </w:rPr>
        <w:t>2</w:t>
      </w:r>
      <w:r w:rsidRPr="00761A4B">
        <w:rPr>
          <w:b/>
          <w:i/>
          <w:lang w:eastAsia="zh-CN"/>
        </w:rPr>
        <w:t>:</w:t>
      </w:r>
      <w:r w:rsidRPr="00761A4B">
        <w:rPr>
          <w:i/>
          <w:lang w:eastAsia="zh-CN"/>
        </w:rPr>
        <w:t xml:space="preserve"> Different multiplexing configurations, e.g. spatial parameters, operation </w:t>
      </w:r>
      <w:r>
        <w:rPr>
          <w:i/>
          <w:lang w:eastAsia="zh-CN"/>
        </w:rPr>
        <w:t>mode</w:t>
      </w:r>
      <w:r w:rsidRPr="00761A4B">
        <w:rPr>
          <w:i/>
          <w:lang w:eastAsia="zh-CN"/>
        </w:rPr>
        <w:t>, for simultaneously operation between MT and DU lead to different PSD range requirement.</w:t>
      </w:r>
    </w:p>
    <w:p w14:paraId="0A1944AE" w14:textId="77777777" w:rsidR="00113D28" w:rsidRPr="00113D28" w:rsidRDefault="00113D28" w:rsidP="00113D28">
      <w:pPr>
        <w:rPr>
          <w:b/>
          <w:i/>
          <w:lang w:eastAsia="zh-CN"/>
        </w:rPr>
      </w:pPr>
    </w:p>
    <w:p w14:paraId="04A6BE1F" w14:textId="77777777" w:rsidR="00F76289" w:rsidRPr="00D57907" w:rsidRDefault="00F76289" w:rsidP="00F76289">
      <w:pPr>
        <w:rPr>
          <w:i/>
          <w:lang w:eastAsia="zh-CN"/>
        </w:rPr>
      </w:pPr>
      <w:r w:rsidRPr="00D57907">
        <w:rPr>
          <w:rFonts w:hint="eastAsia"/>
          <w:b/>
          <w:i/>
          <w:lang w:eastAsia="zh-CN"/>
        </w:rPr>
        <w:t>P</w:t>
      </w:r>
      <w:r w:rsidRPr="00D57907">
        <w:rPr>
          <w:b/>
          <w:i/>
          <w:lang w:eastAsia="zh-CN"/>
        </w:rPr>
        <w:t xml:space="preserve">roposal 1: </w:t>
      </w:r>
      <w:r w:rsidRPr="00D57907">
        <w:rPr>
          <w:i/>
          <w:lang w:eastAsia="zh-CN"/>
        </w:rPr>
        <w:t>For OTA timing synchronization mechanism to enable/maintain Case 6 timing mode</w:t>
      </w:r>
      <w:r>
        <w:rPr>
          <w:i/>
          <w:lang w:eastAsia="zh-CN"/>
        </w:rPr>
        <w:t xml:space="preserve">, </w:t>
      </w:r>
      <w:r w:rsidRPr="00AE048B">
        <w:rPr>
          <w:i/>
          <w:lang w:eastAsia="zh-CN"/>
        </w:rPr>
        <w:t>no change or enhancement to the Rel-16 OTA synchronization specification is supported in Rel-17 for Case 6 timing.</w:t>
      </w:r>
    </w:p>
    <w:p w14:paraId="7A31C4D8" w14:textId="77777777" w:rsidR="00BF4601" w:rsidRPr="00851865" w:rsidRDefault="00BF4601" w:rsidP="00BF4601">
      <w:pPr>
        <w:rPr>
          <w:i/>
          <w:lang w:eastAsia="zh-CN"/>
        </w:rPr>
      </w:pPr>
      <w:r w:rsidRPr="00BC7F35">
        <w:rPr>
          <w:b/>
          <w:i/>
          <w:lang w:eastAsia="zh-CN"/>
        </w:rPr>
        <w:t xml:space="preserve">Proposal </w:t>
      </w:r>
      <w:r>
        <w:rPr>
          <w:b/>
          <w:i/>
          <w:lang w:eastAsia="zh-CN"/>
        </w:rPr>
        <w:t>2</w:t>
      </w:r>
      <w:r w:rsidRPr="00BC7F35">
        <w:rPr>
          <w:b/>
          <w:i/>
          <w:lang w:eastAsia="zh-CN"/>
        </w:rPr>
        <w:t>:</w:t>
      </w:r>
      <w:r>
        <w:rPr>
          <w:i/>
          <w:lang w:eastAsia="zh-CN"/>
        </w:rPr>
        <w:t xml:space="preserve"> The value range of offset in</w:t>
      </w:r>
      <w:r w:rsidRPr="00025860">
        <w:rPr>
          <w:i/>
          <w:lang w:eastAsia="zh-CN"/>
        </w:rPr>
        <w:t xml:space="preserve"> Case 7 tim</w:t>
      </w:r>
      <w:r>
        <w:rPr>
          <w:i/>
          <w:lang w:eastAsia="zh-CN"/>
        </w:rPr>
        <w:t>ing is</w:t>
      </w:r>
      <w:r w:rsidRPr="00F623AC">
        <w:rPr>
          <w:i/>
          <w:lang w:eastAsia="zh-CN"/>
        </w:rPr>
        <w:t xml:space="preserve"> </w:t>
      </w:r>
      <m:oMath>
        <m:r>
          <m:rPr>
            <m:sty m:val="p"/>
          </m:rPr>
          <w:rPr>
            <w:rFonts w:ascii="Cambria Math" w:hAnsi="Cambria Math"/>
            <w:sz w:val="20"/>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≤offset≤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d</m:t>
            </m:r>
          </m:sub>
        </m:sSub>
      </m:oMath>
      <w:r w:rsidRPr="00851865">
        <w:rPr>
          <w:rFonts w:hint="eastAsia"/>
          <w:i/>
          <w:lang w:eastAsia="zh-CN"/>
        </w:rPr>
        <w:t>.</w:t>
      </w:r>
    </w:p>
    <w:p w14:paraId="35F084F6" w14:textId="7A146C85" w:rsidR="00113D28" w:rsidRPr="002A2815" w:rsidRDefault="00113D28" w:rsidP="00113D28">
      <w:pPr>
        <w:rPr>
          <w:i/>
          <w:lang w:eastAsia="zh-CN"/>
        </w:rPr>
      </w:pPr>
      <w:r w:rsidRPr="002A2815">
        <w:rPr>
          <w:b/>
          <w:i/>
          <w:lang w:eastAsia="zh-CN"/>
        </w:rPr>
        <w:t xml:space="preserve">Proposal </w:t>
      </w:r>
      <w:r>
        <w:rPr>
          <w:b/>
          <w:i/>
          <w:lang w:eastAsia="zh-CN"/>
        </w:rPr>
        <w:t>3</w:t>
      </w:r>
      <w:r w:rsidRPr="002A2815">
        <w:rPr>
          <w:b/>
          <w:i/>
          <w:lang w:eastAsia="zh-CN"/>
        </w:rPr>
        <w:t xml:space="preserve">: </w:t>
      </w:r>
      <w:r w:rsidRPr="002A2815">
        <w:rPr>
          <w:i/>
          <w:lang w:eastAsia="zh-CN"/>
        </w:rPr>
        <w:t xml:space="preserve">The </w:t>
      </w:r>
      <w:r>
        <w:rPr>
          <w:i/>
          <w:lang w:eastAsia="zh-CN"/>
        </w:rPr>
        <w:t>desired UL</w:t>
      </w:r>
      <w:r w:rsidRPr="002A2815">
        <w:rPr>
          <w:i/>
          <w:lang w:eastAsia="zh-CN"/>
        </w:rPr>
        <w:t xml:space="preserve"> </w:t>
      </w:r>
      <w:r>
        <w:rPr>
          <w:i/>
          <w:lang w:eastAsia="zh-CN"/>
        </w:rPr>
        <w:t>PSD range</w:t>
      </w:r>
      <w:r w:rsidRPr="002A2815">
        <w:rPr>
          <w:i/>
          <w:lang w:eastAsia="zh-CN"/>
        </w:rPr>
        <w:t xml:space="preserve"> indication provided by IAB-MT </w:t>
      </w:r>
      <w:r>
        <w:rPr>
          <w:i/>
          <w:lang w:eastAsia="zh-CN"/>
        </w:rPr>
        <w:t xml:space="preserve">to parent-node </w:t>
      </w:r>
      <w:r w:rsidR="00EF60A2">
        <w:rPr>
          <w:i/>
          <w:lang w:eastAsia="zh-CN"/>
        </w:rPr>
        <w:t>can</w:t>
      </w:r>
      <w:r w:rsidR="00EF60A2" w:rsidRPr="002A2815">
        <w:rPr>
          <w:i/>
          <w:lang w:eastAsia="zh-CN"/>
        </w:rPr>
        <w:t xml:space="preserve"> </w:t>
      </w:r>
      <w:r w:rsidRPr="002A2815">
        <w:rPr>
          <w:i/>
          <w:lang w:eastAsia="zh-CN"/>
        </w:rPr>
        <w:t>be associated with</w:t>
      </w:r>
      <w:r w:rsidR="007D7BB0">
        <w:rPr>
          <w:i/>
          <w:lang w:eastAsia="zh-CN"/>
        </w:rPr>
        <w:t xml:space="preserve"> </w:t>
      </w:r>
      <w:r w:rsidRPr="002A2815">
        <w:rPr>
          <w:i/>
          <w:lang w:eastAsia="zh-CN"/>
        </w:rPr>
        <w:t xml:space="preserve">Case </w:t>
      </w:r>
      <w:r>
        <w:rPr>
          <w:i/>
          <w:lang w:eastAsia="zh-CN"/>
        </w:rPr>
        <w:t>6</w:t>
      </w:r>
      <w:r w:rsidR="007D7BB0">
        <w:rPr>
          <w:i/>
          <w:lang w:eastAsia="zh-CN"/>
        </w:rPr>
        <w:t xml:space="preserve"> timing mode</w:t>
      </w:r>
      <w:r w:rsidRPr="002A2815">
        <w:rPr>
          <w:i/>
          <w:lang w:eastAsia="zh-CN"/>
        </w:rPr>
        <w:t>.</w:t>
      </w:r>
    </w:p>
    <w:p w14:paraId="41647DD9" w14:textId="77777777" w:rsidR="007854BE" w:rsidRPr="0031617C" w:rsidRDefault="007854BE" w:rsidP="007854BE">
      <w:pPr>
        <w:rPr>
          <w:lang w:eastAsia="zh-CN"/>
        </w:rPr>
      </w:pPr>
      <w:r w:rsidRPr="0031617C">
        <w:rPr>
          <w:b/>
          <w:i/>
          <w:lang w:eastAsia="zh-CN"/>
        </w:rPr>
        <w:t xml:space="preserve">Proposal </w:t>
      </w:r>
      <w:r>
        <w:rPr>
          <w:b/>
          <w:i/>
          <w:lang w:eastAsia="zh-CN"/>
        </w:rPr>
        <w:t>4:</w:t>
      </w:r>
      <w:r w:rsidRPr="0031617C">
        <w:rPr>
          <w:i/>
          <w:lang w:eastAsia="zh-CN"/>
        </w:rPr>
        <w:t xml:space="preserve">  </w:t>
      </w:r>
      <w:r>
        <w:rPr>
          <w:i/>
          <w:lang w:eastAsia="zh-CN"/>
        </w:rPr>
        <w:t xml:space="preserve">No </w:t>
      </w:r>
      <w:r w:rsidRPr="00AB1A56">
        <w:rPr>
          <w:i/>
          <w:lang w:eastAsia="zh-CN"/>
        </w:rPr>
        <w:t xml:space="preserve">new triggering conditions </w:t>
      </w:r>
      <w:r>
        <w:rPr>
          <w:i/>
          <w:lang w:eastAsia="zh-CN"/>
        </w:rPr>
        <w:t>for</w:t>
      </w:r>
      <w:r w:rsidRPr="00AB1A56">
        <w:rPr>
          <w:i/>
          <w:lang w:eastAsia="zh-CN"/>
        </w:rPr>
        <w:t xml:space="preserve"> send</w:t>
      </w:r>
      <w:r>
        <w:rPr>
          <w:i/>
          <w:lang w:eastAsia="zh-CN"/>
        </w:rPr>
        <w:t>ing</w:t>
      </w:r>
      <w:r w:rsidRPr="00AB1A56">
        <w:rPr>
          <w:i/>
          <w:lang w:eastAsia="zh-CN"/>
        </w:rPr>
        <w:t xml:space="preserve"> an updated PHR</w:t>
      </w:r>
      <w:r>
        <w:rPr>
          <w:i/>
          <w:lang w:eastAsia="zh-CN"/>
        </w:rPr>
        <w:t xml:space="preserve"> is supported for IAB.</w:t>
      </w:r>
      <w:r w:rsidRPr="00576A19">
        <w:rPr>
          <w:bCs/>
          <w:i/>
          <w:color w:val="000000"/>
        </w:rPr>
        <w:t xml:space="preserve"> </w:t>
      </w:r>
    </w:p>
    <w:p w14:paraId="09545AF7" w14:textId="77777777" w:rsidR="00EF5235" w:rsidRPr="0031617C" w:rsidRDefault="00EF5235" w:rsidP="00EF5235">
      <w:pPr>
        <w:rPr>
          <w:lang w:eastAsia="zh-CN"/>
        </w:rPr>
      </w:pPr>
      <w:r w:rsidRPr="0031617C">
        <w:rPr>
          <w:b/>
          <w:i/>
          <w:lang w:eastAsia="zh-CN"/>
        </w:rPr>
        <w:t xml:space="preserve">Proposal </w:t>
      </w:r>
      <w:r>
        <w:rPr>
          <w:b/>
          <w:i/>
          <w:lang w:eastAsia="zh-CN"/>
        </w:rPr>
        <w:t>5:</w:t>
      </w:r>
      <w:r w:rsidRPr="0031617C">
        <w:rPr>
          <w:i/>
          <w:lang w:eastAsia="zh-CN"/>
        </w:rPr>
        <w:t xml:space="preserve">  </w:t>
      </w:r>
      <w:r>
        <w:rPr>
          <w:i/>
          <w:lang w:eastAsia="zh-CN"/>
        </w:rPr>
        <w:t xml:space="preserve">Multiple </w:t>
      </w:r>
      <w:r>
        <w:rPr>
          <w:bCs/>
          <w:i/>
          <w:color w:val="000000"/>
        </w:rPr>
        <w:t>d</w:t>
      </w:r>
      <w:r w:rsidRPr="00576A19">
        <w:rPr>
          <w:bCs/>
          <w:i/>
          <w:color w:val="000000"/>
        </w:rPr>
        <w:t xml:space="preserve">esired IAB-MT PSD range </w:t>
      </w:r>
      <w:r>
        <w:rPr>
          <w:bCs/>
          <w:i/>
          <w:color w:val="000000"/>
        </w:rPr>
        <w:t>can be</w:t>
      </w:r>
      <w:r w:rsidRPr="00576A19">
        <w:rPr>
          <w:bCs/>
          <w:i/>
          <w:color w:val="000000"/>
        </w:rPr>
        <w:t xml:space="preserve"> provided </w:t>
      </w:r>
      <w:r>
        <w:rPr>
          <w:bCs/>
          <w:i/>
          <w:color w:val="000000"/>
        </w:rPr>
        <w:t xml:space="preserve">together </w:t>
      </w:r>
      <w:r w:rsidRPr="00687354">
        <w:rPr>
          <w:bCs/>
          <w:i/>
          <w:color w:val="000000"/>
        </w:rPr>
        <w:t>with</w:t>
      </w:r>
      <w:r>
        <w:rPr>
          <w:bCs/>
          <w:i/>
          <w:color w:val="000000"/>
        </w:rPr>
        <w:t xml:space="preserve"> different</w:t>
      </w:r>
      <w:r w:rsidRPr="00687354">
        <w:rPr>
          <w:bCs/>
          <w:i/>
          <w:color w:val="000000"/>
        </w:rPr>
        <w:t xml:space="preserve"> </w:t>
      </w:r>
      <w:r>
        <w:rPr>
          <w:bCs/>
          <w:i/>
          <w:color w:val="000000"/>
        </w:rPr>
        <w:t xml:space="preserve">sets of </w:t>
      </w:r>
      <w:r w:rsidRPr="00687354">
        <w:rPr>
          <w:bCs/>
          <w:i/>
          <w:color w:val="000000"/>
        </w:rPr>
        <w:t>associated configuration</w:t>
      </w:r>
      <w:r>
        <w:rPr>
          <w:bCs/>
          <w:i/>
          <w:color w:val="000000"/>
        </w:rPr>
        <w:t>s</w:t>
      </w:r>
      <w:r w:rsidRPr="00576A19">
        <w:rPr>
          <w:bCs/>
          <w:i/>
          <w:color w:val="000000"/>
        </w:rPr>
        <w:t xml:space="preserve">, e.g. </w:t>
      </w:r>
      <w:r>
        <w:rPr>
          <w:bCs/>
          <w:i/>
          <w:color w:val="000000"/>
        </w:rPr>
        <w:t xml:space="preserve">different </w:t>
      </w:r>
      <w:r w:rsidRPr="00576A19">
        <w:rPr>
          <w:bCs/>
          <w:i/>
          <w:color w:val="000000"/>
        </w:rPr>
        <w:t>UL beam</w:t>
      </w:r>
      <w:r>
        <w:rPr>
          <w:bCs/>
          <w:i/>
          <w:color w:val="000000"/>
        </w:rPr>
        <w:t>s</w:t>
      </w:r>
      <w:r w:rsidRPr="00576A19">
        <w:rPr>
          <w:bCs/>
          <w:i/>
          <w:color w:val="000000"/>
        </w:rPr>
        <w:t xml:space="preserve">, FDM or not, .etc. </w:t>
      </w:r>
    </w:p>
    <w:p w14:paraId="479F4BE0" w14:textId="77777777" w:rsidR="004D63B4" w:rsidRDefault="004D63B4" w:rsidP="004D63B4">
      <w:pPr>
        <w:rPr>
          <w:i/>
          <w:lang w:eastAsia="zh-CN"/>
        </w:rPr>
      </w:pPr>
      <w:r w:rsidRPr="006A084D">
        <w:rPr>
          <w:b/>
          <w:i/>
          <w:lang w:eastAsia="zh-CN"/>
        </w:rPr>
        <w:t xml:space="preserve">Proposal </w:t>
      </w:r>
      <w:r>
        <w:rPr>
          <w:b/>
          <w:i/>
          <w:lang w:eastAsia="zh-CN"/>
        </w:rPr>
        <w:t>6</w:t>
      </w:r>
      <w:r w:rsidRPr="006A084D">
        <w:rPr>
          <w:b/>
          <w:i/>
          <w:lang w:eastAsia="zh-CN"/>
        </w:rPr>
        <w:t xml:space="preserve">: </w:t>
      </w:r>
      <w:r>
        <w:rPr>
          <w:i/>
          <w:lang w:eastAsia="zh-CN"/>
        </w:rPr>
        <w:t>The DL TX power adjustment should be based on the reference TX power of DL reference signal e.g. CSI-RS, a</w:t>
      </w:r>
      <w:r w:rsidRPr="006A084D">
        <w:rPr>
          <w:i/>
          <w:lang w:eastAsia="zh-CN"/>
        </w:rPr>
        <w:t>n</w:t>
      </w:r>
      <w:r>
        <w:rPr>
          <w:i/>
          <w:lang w:eastAsia="zh-CN"/>
        </w:rPr>
        <w:t>d</w:t>
      </w:r>
      <w:r w:rsidRPr="006A084D">
        <w:rPr>
          <w:i/>
          <w:lang w:eastAsia="zh-CN"/>
        </w:rPr>
        <w:t xml:space="preserve"> </w:t>
      </w:r>
      <w:r>
        <w:rPr>
          <w:i/>
          <w:lang w:eastAsia="zh-CN"/>
        </w:rPr>
        <w:t>it is applied to PDSCH and accordingly to DMRS, PT-RS</w:t>
      </w:r>
      <w:r w:rsidRPr="006A084D">
        <w:rPr>
          <w:i/>
          <w:lang w:eastAsia="zh-CN"/>
        </w:rPr>
        <w:t>.</w:t>
      </w:r>
    </w:p>
    <w:p w14:paraId="590ECABC" w14:textId="77777777" w:rsidR="00697E83" w:rsidRPr="006A084D" w:rsidRDefault="00697E83" w:rsidP="00697E83">
      <w:pPr>
        <w:rPr>
          <w:i/>
          <w:lang w:eastAsia="zh-CN"/>
        </w:rPr>
      </w:pPr>
      <w:r w:rsidRPr="006A084D">
        <w:rPr>
          <w:b/>
          <w:i/>
          <w:lang w:eastAsia="zh-CN"/>
        </w:rPr>
        <w:t xml:space="preserve">Proposal </w:t>
      </w:r>
      <w:r>
        <w:rPr>
          <w:b/>
          <w:i/>
          <w:lang w:eastAsia="zh-CN"/>
        </w:rPr>
        <w:t>7</w:t>
      </w:r>
      <w:r w:rsidRPr="006A084D">
        <w:rPr>
          <w:b/>
          <w:i/>
          <w:lang w:eastAsia="zh-CN"/>
        </w:rPr>
        <w:t xml:space="preserve">: </w:t>
      </w:r>
      <w:r w:rsidRPr="006A084D">
        <w:rPr>
          <w:i/>
          <w:lang w:eastAsia="zh-CN"/>
        </w:rPr>
        <w:t xml:space="preserve">An power offset </w:t>
      </w:r>
      <w:r>
        <w:rPr>
          <w:i/>
          <w:lang w:eastAsia="zh-CN"/>
        </w:rPr>
        <w:t>is</w:t>
      </w:r>
      <w:r w:rsidRPr="006A084D">
        <w:rPr>
          <w:i/>
          <w:lang w:eastAsia="zh-CN"/>
        </w:rPr>
        <w:t xml:space="preserve"> provided</w:t>
      </w:r>
      <w:r>
        <w:rPr>
          <w:i/>
          <w:lang w:eastAsia="zh-CN"/>
        </w:rPr>
        <w:t xml:space="preserve"> via</w:t>
      </w:r>
      <w:r w:rsidRPr="006A4245">
        <w:rPr>
          <w:i/>
          <w:lang w:eastAsia="zh-CN"/>
        </w:rPr>
        <w:t xml:space="preserve"> MAC-CE</w:t>
      </w:r>
      <w:r>
        <w:rPr>
          <w:i/>
          <w:lang w:eastAsia="zh-CN"/>
        </w:rPr>
        <w:t xml:space="preserve"> as the indicated DL Tx power adjustment</w:t>
      </w:r>
      <w:r w:rsidRPr="006A4245">
        <w:rPr>
          <w:i/>
          <w:lang w:eastAsia="zh-CN"/>
        </w:rPr>
        <w:t xml:space="preserve"> to IAB MT</w:t>
      </w:r>
      <w:r>
        <w:rPr>
          <w:i/>
          <w:lang w:eastAsia="zh-CN"/>
        </w:rPr>
        <w:t xml:space="preserve">. This power offset provides </w:t>
      </w:r>
      <w:r w:rsidRPr="00A929DC">
        <w:rPr>
          <w:i/>
          <w:lang w:eastAsia="zh-CN"/>
        </w:rPr>
        <w:t>assumed ratio of PDSCH EPRE to NZP CSI-RS EPRE</w:t>
      </w:r>
      <w:r>
        <w:rPr>
          <w:i/>
          <w:lang w:eastAsia="zh-CN"/>
        </w:rPr>
        <w:t>, and can be used</w:t>
      </w:r>
      <w:r w:rsidRPr="006A4245">
        <w:rPr>
          <w:i/>
          <w:lang w:eastAsia="zh-CN"/>
        </w:rPr>
        <w:t xml:space="preserve"> to derive CSI feedback</w:t>
      </w:r>
      <w:r>
        <w:rPr>
          <w:i/>
          <w:lang w:eastAsia="zh-CN"/>
        </w:rPr>
        <w:t xml:space="preserve"> for adjusted DL TX power.</w:t>
      </w:r>
      <w:r w:rsidRPr="006A4245">
        <w:rPr>
          <w:i/>
          <w:lang w:eastAsia="zh-CN"/>
        </w:rPr>
        <w:t xml:space="preserve"> </w:t>
      </w:r>
    </w:p>
    <w:p w14:paraId="31ED812F" w14:textId="0D23AC59" w:rsidR="00113D28" w:rsidRPr="002A2815" w:rsidRDefault="00113D28" w:rsidP="00113D28">
      <w:pPr>
        <w:rPr>
          <w:i/>
          <w:lang w:eastAsia="zh-CN"/>
        </w:rPr>
      </w:pPr>
      <w:r w:rsidRPr="002A2815">
        <w:rPr>
          <w:b/>
          <w:i/>
          <w:lang w:eastAsia="zh-CN"/>
        </w:rPr>
        <w:t xml:space="preserve">Proposal </w:t>
      </w:r>
      <w:r>
        <w:rPr>
          <w:b/>
          <w:i/>
          <w:lang w:eastAsia="zh-CN"/>
        </w:rPr>
        <w:t>8</w:t>
      </w:r>
      <w:r w:rsidRPr="002A2815">
        <w:rPr>
          <w:b/>
          <w:i/>
          <w:lang w:eastAsia="zh-CN"/>
        </w:rPr>
        <w:t xml:space="preserve">: </w:t>
      </w:r>
      <w:r w:rsidRPr="002A2815">
        <w:rPr>
          <w:i/>
          <w:lang w:eastAsia="zh-CN"/>
        </w:rPr>
        <w:t xml:space="preserve">The DL Tx power adjustment indication provided by parent-node to IAB-MT </w:t>
      </w:r>
      <w:r w:rsidR="00EF60A2">
        <w:rPr>
          <w:i/>
          <w:lang w:eastAsia="zh-CN"/>
        </w:rPr>
        <w:t>is</w:t>
      </w:r>
      <w:r w:rsidR="00EF60A2" w:rsidRPr="002A2815">
        <w:rPr>
          <w:i/>
          <w:lang w:eastAsia="zh-CN"/>
        </w:rPr>
        <w:t xml:space="preserve"> </w:t>
      </w:r>
      <w:r w:rsidRPr="002A2815">
        <w:rPr>
          <w:i/>
          <w:lang w:eastAsia="zh-CN"/>
        </w:rPr>
        <w:t>not</w:t>
      </w:r>
      <w:r w:rsidR="00EF60A2">
        <w:rPr>
          <w:i/>
          <w:lang w:eastAsia="zh-CN"/>
        </w:rPr>
        <w:t xml:space="preserve"> necessary</w:t>
      </w:r>
      <w:r w:rsidRPr="002A2815">
        <w:rPr>
          <w:i/>
          <w:lang w:eastAsia="zh-CN"/>
        </w:rPr>
        <w:t xml:space="preserve"> to be associated with </w:t>
      </w:r>
      <w:r w:rsidR="00D80BEE">
        <w:rPr>
          <w:i/>
          <w:lang w:eastAsia="zh-CN"/>
        </w:rPr>
        <w:t>Case 7 timing mode</w:t>
      </w:r>
      <w:r w:rsidRPr="002A2815">
        <w:rPr>
          <w:i/>
          <w:lang w:eastAsia="zh-CN"/>
        </w:rPr>
        <w:t>.</w:t>
      </w:r>
    </w:p>
    <w:p w14:paraId="7A8ED4A6" w14:textId="489069DB" w:rsidR="0057302B" w:rsidRPr="00A036D8" w:rsidRDefault="0057302B">
      <w:pPr>
        <w:rPr>
          <w:lang w:eastAsia="zh-CN"/>
        </w:rPr>
      </w:pPr>
    </w:p>
    <w:sectPr w:rsidR="0057302B" w:rsidRPr="00A036D8"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3A1A8" w16cid:durableId="252EF298"/>
  <w16cid:commentId w16cid:paraId="5F1E3B65" w16cid:durableId="252EF4F8"/>
  <w16cid:commentId w16cid:paraId="7201F4FD" w16cid:durableId="252EF299"/>
  <w16cid:commentId w16cid:paraId="1CB99999" w16cid:durableId="252EF29A"/>
  <w16cid:commentId w16cid:paraId="737207F9" w16cid:durableId="252EF459"/>
  <w16cid:commentId w16cid:paraId="07FCB0A7" w16cid:durableId="252EF29B"/>
  <w16cid:commentId w16cid:paraId="7EA15CD3" w16cid:durableId="252EF68A"/>
  <w16cid:commentId w16cid:paraId="593A7BFC" w16cid:durableId="252EF29C"/>
  <w16cid:commentId w16cid:paraId="7F16E8A0" w16cid:durableId="252EF60D"/>
  <w16cid:commentId w16cid:paraId="62B1D78F" w16cid:durableId="252EF29D"/>
  <w16cid:commentId w16cid:paraId="51A425C4" w16cid:durableId="252EF29E"/>
  <w16cid:commentId w16cid:paraId="31CC9BA2" w16cid:durableId="252EF6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516D9" w14:textId="77777777" w:rsidR="00EA3B12" w:rsidRDefault="00EA3B12">
      <w:r>
        <w:separator/>
      </w:r>
    </w:p>
  </w:endnote>
  <w:endnote w:type="continuationSeparator" w:id="0">
    <w:p w14:paraId="19A2AC0C" w14:textId="77777777" w:rsidR="00EA3B12" w:rsidRDefault="00EA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AFF4C" w14:textId="77777777" w:rsidR="00EA3B12" w:rsidRDefault="00EA3B12">
      <w:r>
        <w:separator/>
      </w:r>
    </w:p>
  </w:footnote>
  <w:footnote w:type="continuationSeparator" w:id="0">
    <w:p w14:paraId="7D26D23C" w14:textId="77777777" w:rsidR="00EA3B12" w:rsidRDefault="00EA3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6"/>
  </w:num>
  <w:num w:numId="5">
    <w:abstractNumId w:val="0"/>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C41"/>
    <w:rsid w:val="00011F67"/>
    <w:rsid w:val="0001283F"/>
    <w:rsid w:val="00012862"/>
    <w:rsid w:val="000128E6"/>
    <w:rsid w:val="00012FA0"/>
    <w:rsid w:val="00013863"/>
    <w:rsid w:val="000141E1"/>
    <w:rsid w:val="000152E6"/>
    <w:rsid w:val="00015E59"/>
    <w:rsid w:val="00015EFB"/>
    <w:rsid w:val="000165E2"/>
    <w:rsid w:val="000172BE"/>
    <w:rsid w:val="00017D8A"/>
    <w:rsid w:val="00017D91"/>
    <w:rsid w:val="00021E2A"/>
    <w:rsid w:val="00022E76"/>
    <w:rsid w:val="00023388"/>
    <w:rsid w:val="00023425"/>
    <w:rsid w:val="00023A2D"/>
    <w:rsid w:val="000241BE"/>
    <w:rsid w:val="000242F2"/>
    <w:rsid w:val="00024C42"/>
    <w:rsid w:val="00025124"/>
    <w:rsid w:val="0002529B"/>
    <w:rsid w:val="00025860"/>
    <w:rsid w:val="00026068"/>
    <w:rsid w:val="00026D4B"/>
    <w:rsid w:val="000275C6"/>
    <w:rsid w:val="00027AD6"/>
    <w:rsid w:val="0003024C"/>
    <w:rsid w:val="00031ADB"/>
    <w:rsid w:val="00032056"/>
    <w:rsid w:val="000328CA"/>
    <w:rsid w:val="00032E40"/>
    <w:rsid w:val="000335A1"/>
    <w:rsid w:val="0003376B"/>
    <w:rsid w:val="000338D8"/>
    <w:rsid w:val="00033A23"/>
    <w:rsid w:val="00034048"/>
    <w:rsid w:val="00034349"/>
    <w:rsid w:val="00034676"/>
    <w:rsid w:val="000346E6"/>
    <w:rsid w:val="00034A10"/>
    <w:rsid w:val="000352B3"/>
    <w:rsid w:val="00035652"/>
    <w:rsid w:val="00035B74"/>
    <w:rsid w:val="00035D5F"/>
    <w:rsid w:val="000363B1"/>
    <w:rsid w:val="000377F8"/>
    <w:rsid w:val="00037D95"/>
    <w:rsid w:val="00037DAF"/>
    <w:rsid w:val="0004023E"/>
    <w:rsid w:val="0004024B"/>
    <w:rsid w:val="00040873"/>
    <w:rsid w:val="00041C57"/>
    <w:rsid w:val="00042174"/>
    <w:rsid w:val="0004225E"/>
    <w:rsid w:val="000434B7"/>
    <w:rsid w:val="000435E4"/>
    <w:rsid w:val="00045567"/>
    <w:rsid w:val="0004572E"/>
    <w:rsid w:val="00046351"/>
    <w:rsid w:val="000464AE"/>
    <w:rsid w:val="00046796"/>
    <w:rsid w:val="000467FD"/>
    <w:rsid w:val="00046AAF"/>
    <w:rsid w:val="00047225"/>
    <w:rsid w:val="00047E60"/>
    <w:rsid w:val="0005183D"/>
    <w:rsid w:val="00051F00"/>
    <w:rsid w:val="00052AD2"/>
    <w:rsid w:val="000530DF"/>
    <w:rsid w:val="00054E0C"/>
    <w:rsid w:val="0005541D"/>
    <w:rsid w:val="00055E3F"/>
    <w:rsid w:val="00055F5C"/>
    <w:rsid w:val="000564D7"/>
    <w:rsid w:val="000565C8"/>
    <w:rsid w:val="00057387"/>
    <w:rsid w:val="000576A6"/>
    <w:rsid w:val="00057882"/>
    <w:rsid w:val="00057DC8"/>
    <w:rsid w:val="0006054E"/>
    <w:rsid w:val="000612E1"/>
    <w:rsid w:val="000614FE"/>
    <w:rsid w:val="00062411"/>
    <w:rsid w:val="0006273D"/>
    <w:rsid w:val="00064B37"/>
    <w:rsid w:val="00065D38"/>
    <w:rsid w:val="00066D3A"/>
    <w:rsid w:val="0006786C"/>
    <w:rsid w:val="00067DD1"/>
    <w:rsid w:val="0007020F"/>
    <w:rsid w:val="00070447"/>
    <w:rsid w:val="000706E7"/>
    <w:rsid w:val="00070EF8"/>
    <w:rsid w:val="00071192"/>
    <w:rsid w:val="000713A7"/>
    <w:rsid w:val="00071984"/>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1A0"/>
    <w:rsid w:val="0008335B"/>
    <w:rsid w:val="00083379"/>
    <w:rsid w:val="00083587"/>
    <w:rsid w:val="00083838"/>
    <w:rsid w:val="00083B6A"/>
    <w:rsid w:val="000852C3"/>
    <w:rsid w:val="00085E04"/>
    <w:rsid w:val="000860E7"/>
    <w:rsid w:val="000860F1"/>
    <w:rsid w:val="00086761"/>
    <w:rsid w:val="00086800"/>
    <w:rsid w:val="00086ABA"/>
    <w:rsid w:val="00087913"/>
    <w:rsid w:val="000879B1"/>
    <w:rsid w:val="000900CD"/>
    <w:rsid w:val="000902DC"/>
    <w:rsid w:val="0009049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93"/>
    <w:rsid w:val="000A58B8"/>
    <w:rsid w:val="000A60A1"/>
    <w:rsid w:val="000A6351"/>
    <w:rsid w:val="000A63D6"/>
    <w:rsid w:val="000A6F77"/>
    <w:rsid w:val="000A7079"/>
    <w:rsid w:val="000A7B38"/>
    <w:rsid w:val="000B0343"/>
    <w:rsid w:val="000B0E30"/>
    <w:rsid w:val="000B137F"/>
    <w:rsid w:val="000B15D5"/>
    <w:rsid w:val="000B227D"/>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6FF"/>
    <w:rsid w:val="000C1703"/>
    <w:rsid w:val="000C252B"/>
    <w:rsid w:val="000C26D1"/>
    <w:rsid w:val="000C2FBD"/>
    <w:rsid w:val="000C3B0C"/>
    <w:rsid w:val="000C3C53"/>
    <w:rsid w:val="000C422D"/>
    <w:rsid w:val="000C5F91"/>
    <w:rsid w:val="000C6025"/>
    <w:rsid w:val="000C63BE"/>
    <w:rsid w:val="000C6A07"/>
    <w:rsid w:val="000C6F06"/>
    <w:rsid w:val="000C7C8B"/>
    <w:rsid w:val="000C7FD2"/>
    <w:rsid w:val="000D0565"/>
    <w:rsid w:val="000D0E4E"/>
    <w:rsid w:val="000D1060"/>
    <w:rsid w:val="000D113C"/>
    <w:rsid w:val="000D12D1"/>
    <w:rsid w:val="000D159A"/>
    <w:rsid w:val="000D1796"/>
    <w:rsid w:val="000D1AFE"/>
    <w:rsid w:val="000D1CF2"/>
    <w:rsid w:val="000D22CC"/>
    <w:rsid w:val="000D250B"/>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3229"/>
    <w:rsid w:val="000E35FC"/>
    <w:rsid w:val="000E4C5F"/>
    <w:rsid w:val="000E4CE2"/>
    <w:rsid w:val="000E4FB0"/>
    <w:rsid w:val="000E59A0"/>
    <w:rsid w:val="000E5B07"/>
    <w:rsid w:val="000E7409"/>
    <w:rsid w:val="000E7A84"/>
    <w:rsid w:val="000F1446"/>
    <w:rsid w:val="000F15BC"/>
    <w:rsid w:val="000F180A"/>
    <w:rsid w:val="000F18AF"/>
    <w:rsid w:val="000F1A9F"/>
    <w:rsid w:val="000F1C92"/>
    <w:rsid w:val="000F27DB"/>
    <w:rsid w:val="000F2B6E"/>
    <w:rsid w:val="000F2BD5"/>
    <w:rsid w:val="000F2C15"/>
    <w:rsid w:val="000F2EEE"/>
    <w:rsid w:val="000F35FB"/>
    <w:rsid w:val="000F3697"/>
    <w:rsid w:val="000F3B6B"/>
    <w:rsid w:val="000F47F2"/>
    <w:rsid w:val="000F5341"/>
    <w:rsid w:val="000F5511"/>
    <w:rsid w:val="000F7F58"/>
    <w:rsid w:val="00100128"/>
    <w:rsid w:val="00100759"/>
    <w:rsid w:val="00100CE7"/>
    <w:rsid w:val="00100FF3"/>
    <w:rsid w:val="00101DCE"/>
    <w:rsid w:val="001026CA"/>
    <w:rsid w:val="00103EF1"/>
    <w:rsid w:val="001043C2"/>
    <w:rsid w:val="001043E1"/>
    <w:rsid w:val="00104551"/>
    <w:rsid w:val="0010505A"/>
    <w:rsid w:val="00105CC7"/>
    <w:rsid w:val="00106AD9"/>
    <w:rsid w:val="00107779"/>
    <w:rsid w:val="001078C2"/>
    <w:rsid w:val="00107E1C"/>
    <w:rsid w:val="00110243"/>
    <w:rsid w:val="001112C4"/>
    <w:rsid w:val="00111444"/>
    <w:rsid w:val="001115FF"/>
    <w:rsid w:val="00111723"/>
    <w:rsid w:val="00111C8F"/>
    <w:rsid w:val="0011263E"/>
    <w:rsid w:val="001129B5"/>
    <w:rsid w:val="00112BE6"/>
    <w:rsid w:val="00112EF4"/>
    <w:rsid w:val="00113D28"/>
    <w:rsid w:val="001141E3"/>
    <w:rsid w:val="001144DF"/>
    <w:rsid w:val="0011557B"/>
    <w:rsid w:val="00115EFF"/>
    <w:rsid w:val="001163C5"/>
    <w:rsid w:val="00116FB5"/>
    <w:rsid w:val="00117BA0"/>
    <w:rsid w:val="00117C85"/>
    <w:rsid w:val="00120B13"/>
    <w:rsid w:val="001220F5"/>
    <w:rsid w:val="00122352"/>
    <w:rsid w:val="00122C63"/>
    <w:rsid w:val="00123A0D"/>
    <w:rsid w:val="00124D84"/>
    <w:rsid w:val="001250DD"/>
    <w:rsid w:val="001252D5"/>
    <w:rsid w:val="00125733"/>
    <w:rsid w:val="001263AA"/>
    <w:rsid w:val="00126657"/>
    <w:rsid w:val="0012748B"/>
    <w:rsid w:val="00127B94"/>
    <w:rsid w:val="00127E20"/>
    <w:rsid w:val="00130779"/>
    <w:rsid w:val="001307A1"/>
    <w:rsid w:val="001321D3"/>
    <w:rsid w:val="001326DC"/>
    <w:rsid w:val="00133599"/>
    <w:rsid w:val="00133BF7"/>
    <w:rsid w:val="00134B88"/>
    <w:rsid w:val="00134EC8"/>
    <w:rsid w:val="0013509B"/>
    <w:rsid w:val="00136A23"/>
    <w:rsid w:val="00136B99"/>
    <w:rsid w:val="00140099"/>
    <w:rsid w:val="0014061F"/>
    <w:rsid w:val="0014063E"/>
    <w:rsid w:val="0014087D"/>
    <w:rsid w:val="00140F74"/>
    <w:rsid w:val="00141191"/>
    <w:rsid w:val="0014159C"/>
    <w:rsid w:val="00142665"/>
    <w:rsid w:val="0014384A"/>
    <w:rsid w:val="0014450F"/>
    <w:rsid w:val="001445C6"/>
    <w:rsid w:val="00144C72"/>
    <w:rsid w:val="00144D8F"/>
    <w:rsid w:val="00145C74"/>
    <w:rsid w:val="001462E9"/>
    <w:rsid w:val="00146E32"/>
    <w:rsid w:val="001505B7"/>
    <w:rsid w:val="0015114B"/>
    <w:rsid w:val="00151619"/>
    <w:rsid w:val="0015176A"/>
    <w:rsid w:val="00152380"/>
    <w:rsid w:val="00152835"/>
    <w:rsid w:val="00152C54"/>
    <w:rsid w:val="00153BA1"/>
    <w:rsid w:val="001559FA"/>
    <w:rsid w:val="00156374"/>
    <w:rsid w:val="001577D8"/>
    <w:rsid w:val="001579BB"/>
    <w:rsid w:val="00157DF1"/>
    <w:rsid w:val="00157FC3"/>
    <w:rsid w:val="00160085"/>
    <w:rsid w:val="00160739"/>
    <w:rsid w:val="00160DC9"/>
    <w:rsid w:val="00161B65"/>
    <w:rsid w:val="00162647"/>
    <w:rsid w:val="0016271E"/>
    <w:rsid w:val="001629BE"/>
    <w:rsid w:val="00162D7A"/>
    <w:rsid w:val="00164DAB"/>
    <w:rsid w:val="001659C1"/>
    <w:rsid w:val="00165BBB"/>
    <w:rsid w:val="0016613F"/>
    <w:rsid w:val="00166215"/>
    <w:rsid w:val="00166591"/>
    <w:rsid w:val="001677EE"/>
    <w:rsid w:val="00167D24"/>
    <w:rsid w:val="00170390"/>
    <w:rsid w:val="0017048E"/>
    <w:rsid w:val="00171143"/>
    <w:rsid w:val="001725E2"/>
    <w:rsid w:val="00172864"/>
    <w:rsid w:val="00172B82"/>
    <w:rsid w:val="00172EFA"/>
    <w:rsid w:val="001734B9"/>
    <w:rsid w:val="00173608"/>
    <w:rsid w:val="00173706"/>
    <w:rsid w:val="001745EC"/>
    <w:rsid w:val="001747B7"/>
    <w:rsid w:val="00175862"/>
    <w:rsid w:val="00175C30"/>
    <w:rsid w:val="00177069"/>
    <w:rsid w:val="00177752"/>
    <w:rsid w:val="00177780"/>
    <w:rsid w:val="00177FC1"/>
    <w:rsid w:val="001800AB"/>
    <w:rsid w:val="001804C0"/>
    <w:rsid w:val="0018110F"/>
    <w:rsid w:val="001815A2"/>
    <w:rsid w:val="00181FC1"/>
    <w:rsid w:val="0018224D"/>
    <w:rsid w:val="00183034"/>
    <w:rsid w:val="001830F7"/>
    <w:rsid w:val="00183EE6"/>
    <w:rsid w:val="0018588A"/>
    <w:rsid w:val="00187252"/>
    <w:rsid w:val="00187B33"/>
    <w:rsid w:val="001902D7"/>
    <w:rsid w:val="00191316"/>
    <w:rsid w:val="00191BB8"/>
    <w:rsid w:val="00191C91"/>
    <w:rsid w:val="00192395"/>
    <w:rsid w:val="00192ACC"/>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A77B7"/>
    <w:rsid w:val="001A7CB9"/>
    <w:rsid w:val="001B064D"/>
    <w:rsid w:val="001B0896"/>
    <w:rsid w:val="001B23D4"/>
    <w:rsid w:val="001B2658"/>
    <w:rsid w:val="001B2BFA"/>
    <w:rsid w:val="001B3964"/>
    <w:rsid w:val="001B3B20"/>
    <w:rsid w:val="001B433D"/>
    <w:rsid w:val="001B4452"/>
    <w:rsid w:val="001B466C"/>
    <w:rsid w:val="001B4F34"/>
    <w:rsid w:val="001B4F57"/>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D0F87"/>
    <w:rsid w:val="001D1496"/>
    <w:rsid w:val="001D1FBF"/>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9BB"/>
    <w:rsid w:val="001E2D1D"/>
    <w:rsid w:val="001E3116"/>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E67"/>
    <w:rsid w:val="001F1E87"/>
    <w:rsid w:val="001F1EB6"/>
    <w:rsid w:val="001F2936"/>
    <w:rsid w:val="001F2D7D"/>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1CD"/>
    <w:rsid w:val="00200CF0"/>
    <w:rsid w:val="00200D2C"/>
    <w:rsid w:val="002018B2"/>
    <w:rsid w:val="002019D8"/>
    <w:rsid w:val="00201EC7"/>
    <w:rsid w:val="002030C2"/>
    <w:rsid w:val="0020349A"/>
    <w:rsid w:val="002034B4"/>
    <w:rsid w:val="0020364F"/>
    <w:rsid w:val="00204032"/>
    <w:rsid w:val="00204BAD"/>
    <w:rsid w:val="00204D60"/>
    <w:rsid w:val="00205627"/>
    <w:rsid w:val="002056D0"/>
    <w:rsid w:val="002078F5"/>
    <w:rsid w:val="00207B03"/>
    <w:rsid w:val="00210860"/>
    <w:rsid w:val="00210B6A"/>
    <w:rsid w:val="00210B7C"/>
    <w:rsid w:val="00211601"/>
    <w:rsid w:val="002117D4"/>
    <w:rsid w:val="0021253B"/>
    <w:rsid w:val="00212B7F"/>
    <w:rsid w:val="00212CB6"/>
    <w:rsid w:val="00212E37"/>
    <w:rsid w:val="00213CC7"/>
    <w:rsid w:val="002140FF"/>
    <w:rsid w:val="00215D10"/>
    <w:rsid w:val="00216345"/>
    <w:rsid w:val="0021656E"/>
    <w:rsid w:val="002179A7"/>
    <w:rsid w:val="00217B5C"/>
    <w:rsid w:val="00220040"/>
    <w:rsid w:val="0022046B"/>
    <w:rsid w:val="00220894"/>
    <w:rsid w:val="0022258C"/>
    <w:rsid w:val="002240B1"/>
    <w:rsid w:val="002241CE"/>
    <w:rsid w:val="00224952"/>
    <w:rsid w:val="00224DD2"/>
    <w:rsid w:val="00224E09"/>
    <w:rsid w:val="00225A6A"/>
    <w:rsid w:val="00225AC7"/>
    <w:rsid w:val="00225ACC"/>
    <w:rsid w:val="002269B8"/>
    <w:rsid w:val="00227530"/>
    <w:rsid w:val="0023044C"/>
    <w:rsid w:val="00231951"/>
    <w:rsid w:val="00231C25"/>
    <w:rsid w:val="00231C6F"/>
    <w:rsid w:val="00231F19"/>
    <w:rsid w:val="00232A90"/>
    <w:rsid w:val="00232E41"/>
    <w:rsid w:val="00233194"/>
    <w:rsid w:val="00234151"/>
    <w:rsid w:val="0023416A"/>
    <w:rsid w:val="00234F8C"/>
    <w:rsid w:val="00235542"/>
    <w:rsid w:val="0023569B"/>
    <w:rsid w:val="00235C86"/>
    <w:rsid w:val="00236109"/>
    <w:rsid w:val="00236182"/>
    <w:rsid w:val="002369B0"/>
    <w:rsid w:val="00236AD8"/>
    <w:rsid w:val="00237082"/>
    <w:rsid w:val="0023772F"/>
    <w:rsid w:val="002401F5"/>
    <w:rsid w:val="00240554"/>
    <w:rsid w:val="00240E54"/>
    <w:rsid w:val="00241AF5"/>
    <w:rsid w:val="00242E08"/>
    <w:rsid w:val="002451C5"/>
    <w:rsid w:val="00245B7E"/>
    <w:rsid w:val="00245F1F"/>
    <w:rsid w:val="0024663B"/>
    <w:rsid w:val="00246844"/>
    <w:rsid w:val="00247103"/>
    <w:rsid w:val="00250067"/>
    <w:rsid w:val="0025090F"/>
    <w:rsid w:val="00251097"/>
    <w:rsid w:val="002516DE"/>
    <w:rsid w:val="00251F81"/>
    <w:rsid w:val="00252BE0"/>
    <w:rsid w:val="00253588"/>
    <w:rsid w:val="002546F4"/>
    <w:rsid w:val="002551D0"/>
    <w:rsid w:val="00255374"/>
    <w:rsid w:val="00255CB9"/>
    <w:rsid w:val="0025636D"/>
    <w:rsid w:val="00257BF4"/>
    <w:rsid w:val="00260003"/>
    <w:rsid w:val="0026035D"/>
    <w:rsid w:val="0026040F"/>
    <w:rsid w:val="002606D6"/>
    <w:rsid w:val="00261C98"/>
    <w:rsid w:val="002620B8"/>
    <w:rsid w:val="0026248E"/>
    <w:rsid w:val="00262914"/>
    <w:rsid w:val="00262C13"/>
    <w:rsid w:val="0026358A"/>
    <w:rsid w:val="002647BF"/>
    <w:rsid w:val="002647D5"/>
    <w:rsid w:val="00265032"/>
    <w:rsid w:val="002651FB"/>
    <w:rsid w:val="0026538C"/>
    <w:rsid w:val="00265781"/>
    <w:rsid w:val="002660B5"/>
    <w:rsid w:val="0026651E"/>
    <w:rsid w:val="00266AB4"/>
    <w:rsid w:val="00266B13"/>
    <w:rsid w:val="00270728"/>
    <w:rsid w:val="00270D42"/>
    <w:rsid w:val="0027195D"/>
    <w:rsid w:val="00271ADC"/>
    <w:rsid w:val="00272B03"/>
    <w:rsid w:val="00272BC7"/>
    <w:rsid w:val="00272DC6"/>
    <w:rsid w:val="0027303C"/>
    <w:rsid w:val="002733E2"/>
    <w:rsid w:val="002737A5"/>
    <w:rsid w:val="002750B1"/>
    <w:rsid w:val="00275142"/>
    <w:rsid w:val="00275D85"/>
    <w:rsid w:val="00275E8D"/>
    <w:rsid w:val="002760AB"/>
    <w:rsid w:val="00276A35"/>
    <w:rsid w:val="0027770B"/>
    <w:rsid w:val="00277835"/>
    <w:rsid w:val="00277AA5"/>
    <w:rsid w:val="00280AB1"/>
    <w:rsid w:val="00281E05"/>
    <w:rsid w:val="00282679"/>
    <w:rsid w:val="00283415"/>
    <w:rsid w:val="002849A4"/>
    <w:rsid w:val="00284BAE"/>
    <w:rsid w:val="002859AF"/>
    <w:rsid w:val="00286066"/>
    <w:rsid w:val="00286AE7"/>
    <w:rsid w:val="00287243"/>
    <w:rsid w:val="0028798C"/>
    <w:rsid w:val="0029055C"/>
    <w:rsid w:val="00290647"/>
    <w:rsid w:val="00291385"/>
    <w:rsid w:val="00291422"/>
    <w:rsid w:val="0029237F"/>
    <w:rsid w:val="002923B1"/>
    <w:rsid w:val="00292715"/>
    <w:rsid w:val="00293203"/>
    <w:rsid w:val="00293E57"/>
    <w:rsid w:val="002947D1"/>
    <w:rsid w:val="002948DF"/>
    <w:rsid w:val="00294C71"/>
    <w:rsid w:val="00294D90"/>
    <w:rsid w:val="00295BA9"/>
    <w:rsid w:val="00295C59"/>
    <w:rsid w:val="00295E5D"/>
    <w:rsid w:val="002964B6"/>
    <w:rsid w:val="00296BE3"/>
    <w:rsid w:val="002A00B6"/>
    <w:rsid w:val="002A1E92"/>
    <w:rsid w:val="002A204D"/>
    <w:rsid w:val="002A216C"/>
    <w:rsid w:val="002A2616"/>
    <w:rsid w:val="002A26E1"/>
    <w:rsid w:val="002A27C1"/>
    <w:rsid w:val="002A2815"/>
    <w:rsid w:val="002A30DB"/>
    <w:rsid w:val="002A368A"/>
    <w:rsid w:val="002A4065"/>
    <w:rsid w:val="002A4294"/>
    <w:rsid w:val="002A4398"/>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5B0"/>
    <w:rsid w:val="002B77BB"/>
    <w:rsid w:val="002B7EAF"/>
    <w:rsid w:val="002C099C"/>
    <w:rsid w:val="002C0B74"/>
    <w:rsid w:val="002C0C8B"/>
    <w:rsid w:val="002C0CBB"/>
    <w:rsid w:val="002C1201"/>
    <w:rsid w:val="002C1460"/>
    <w:rsid w:val="002C176B"/>
    <w:rsid w:val="002C20F2"/>
    <w:rsid w:val="002C38B2"/>
    <w:rsid w:val="002C38FC"/>
    <w:rsid w:val="002C3F9C"/>
    <w:rsid w:val="002C4096"/>
    <w:rsid w:val="002C4A24"/>
    <w:rsid w:val="002C52E2"/>
    <w:rsid w:val="002C5AFA"/>
    <w:rsid w:val="002C619A"/>
    <w:rsid w:val="002C65EA"/>
    <w:rsid w:val="002C6ED9"/>
    <w:rsid w:val="002D0006"/>
    <w:rsid w:val="002D0439"/>
    <w:rsid w:val="002D1167"/>
    <w:rsid w:val="002D11B7"/>
    <w:rsid w:val="002D3BBC"/>
    <w:rsid w:val="002D41CF"/>
    <w:rsid w:val="002D438A"/>
    <w:rsid w:val="002D5125"/>
    <w:rsid w:val="002D5738"/>
    <w:rsid w:val="002D5E53"/>
    <w:rsid w:val="002E0319"/>
    <w:rsid w:val="002E037A"/>
    <w:rsid w:val="002E179B"/>
    <w:rsid w:val="002E17D7"/>
    <w:rsid w:val="002E1856"/>
    <w:rsid w:val="002E1BAB"/>
    <w:rsid w:val="002E1C9E"/>
    <w:rsid w:val="002E257B"/>
    <w:rsid w:val="002E2E39"/>
    <w:rsid w:val="002E3792"/>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6D10"/>
    <w:rsid w:val="002F7BE3"/>
    <w:rsid w:val="002F7E6A"/>
    <w:rsid w:val="00300165"/>
    <w:rsid w:val="003006AF"/>
    <w:rsid w:val="003010CF"/>
    <w:rsid w:val="00301769"/>
    <w:rsid w:val="00302EF7"/>
    <w:rsid w:val="00303163"/>
    <w:rsid w:val="00303440"/>
    <w:rsid w:val="0030364D"/>
    <w:rsid w:val="00303ADC"/>
    <w:rsid w:val="00304D9B"/>
    <w:rsid w:val="00305FF9"/>
    <w:rsid w:val="0030627B"/>
    <w:rsid w:val="00306B3F"/>
    <w:rsid w:val="00306E6B"/>
    <w:rsid w:val="003100C8"/>
    <w:rsid w:val="00311161"/>
    <w:rsid w:val="0031141B"/>
    <w:rsid w:val="00312400"/>
    <w:rsid w:val="003124EA"/>
    <w:rsid w:val="00312739"/>
    <w:rsid w:val="00312D10"/>
    <w:rsid w:val="00313F53"/>
    <w:rsid w:val="00315202"/>
    <w:rsid w:val="0031617C"/>
    <w:rsid w:val="0031631B"/>
    <w:rsid w:val="003178DA"/>
    <w:rsid w:val="00317B50"/>
    <w:rsid w:val="00317DB8"/>
    <w:rsid w:val="00320193"/>
    <w:rsid w:val="0032049E"/>
    <w:rsid w:val="00320618"/>
    <w:rsid w:val="0032100B"/>
    <w:rsid w:val="003214F1"/>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2F96"/>
    <w:rsid w:val="0033317D"/>
    <w:rsid w:val="003336B3"/>
    <w:rsid w:val="0033374D"/>
    <w:rsid w:val="0033397E"/>
    <w:rsid w:val="003348B7"/>
    <w:rsid w:val="00334A56"/>
    <w:rsid w:val="00334F00"/>
    <w:rsid w:val="003355A1"/>
    <w:rsid w:val="00335A32"/>
    <w:rsid w:val="00335B75"/>
    <w:rsid w:val="00335D8C"/>
    <w:rsid w:val="00336072"/>
    <w:rsid w:val="003363A1"/>
    <w:rsid w:val="0033707C"/>
    <w:rsid w:val="00340371"/>
    <w:rsid w:val="00341280"/>
    <w:rsid w:val="0034128B"/>
    <w:rsid w:val="0034226D"/>
    <w:rsid w:val="00342972"/>
    <w:rsid w:val="00342E5A"/>
    <w:rsid w:val="00342FDD"/>
    <w:rsid w:val="00344104"/>
    <w:rsid w:val="0034429B"/>
    <w:rsid w:val="00344684"/>
    <w:rsid w:val="00344866"/>
    <w:rsid w:val="00345D0E"/>
    <w:rsid w:val="0034638C"/>
    <w:rsid w:val="00346C04"/>
    <w:rsid w:val="00346E4F"/>
    <w:rsid w:val="00346F7F"/>
    <w:rsid w:val="00347081"/>
    <w:rsid w:val="00350108"/>
    <w:rsid w:val="00350762"/>
    <w:rsid w:val="003507C4"/>
    <w:rsid w:val="00350F36"/>
    <w:rsid w:val="003519A1"/>
    <w:rsid w:val="00352480"/>
    <w:rsid w:val="00352FDD"/>
    <w:rsid w:val="003530D2"/>
    <w:rsid w:val="0035331A"/>
    <w:rsid w:val="003534E1"/>
    <w:rsid w:val="0035385B"/>
    <w:rsid w:val="003548D8"/>
    <w:rsid w:val="00354E97"/>
    <w:rsid w:val="003554CA"/>
    <w:rsid w:val="003556B9"/>
    <w:rsid w:val="00356254"/>
    <w:rsid w:val="0035631C"/>
    <w:rsid w:val="00356353"/>
    <w:rsid w:val="00360232"/>
    <w:rsid w:val="003602E0"/>
    <w:rsid w:val="00360D01"/>
    <w:rsid w:val="00361BB0"/>
    <w:rsid w:val="003620EA"/>
    <w:rsid w:val="00362569"/>
    <w:rsid w:val="00362D16"/>
    <w:rsid w:val="003636CD"/>
    <w:rsid w:val="00364407"/>
    <w:rsid w:val="0036487C"/>
    <w:rsid w:val="00365411"/>
    <w:rsid w:val="00365FA2"/>
    <w:rsid w:val="00366B0F"/>
    <w:rsid w:val="00366C69"/>
    <w:rsid w:val="00367441"/>
    <w:rsid w:val="0036775F"/>
    <w:rsid w:val="00367B03"/>
    <w:rsid w:val="00367B1D"/>
    <w:rsid w:val="00370BE1"/>
    <w:rsid w:val="00370E4F"/>
    <w:rsid w:val="00370F6B"/>
    <w:rsid w:val="00371215"/>
    <w:rsid w:val="0037173E"/>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227"/>
    <w:rsid w:val="00382602"/>
    <w:rsid w:val="00382681"/>
    <w:rsid w:val="00382A43"/>
    <w:rsid w:val="00382A86"/>
    <w:rsid w:val="00382D60"/>
    <w:rsid w:val="00382F29"/>
    <w:rsid w:val="00383480"/>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154D"/>
    <w:rsid w:val="0039277E"/>
    <w:rsid w:val="003931F9"/>
    <w:rsid w:val="003940CE"/>
    <w:rsid w:val="003944C9"/>
    <w:rsid w:val="00394F0A"/>
    <w:rsid w:val="00396AD0"/>
    <w:rsid w:val="00397C1D"/>
    <w:rsid w:val="003A102E"/>
    <w:rsid w:val="003A180F"/>
    <w:rsid w:val="003A18DD"/>
    <w:rsid w:val="003A20C8"/>
    <w:rsid w:val="003A2565"/>
    <w:rsid w:val="003A29B5"/>
    <w:rsid w:val="003A2C29"/>
    <w:rsid w:val="003A2EC3"/>
    <w:rsid w:val="003A33F0"/>
    <w:rsid w:val="003A36F2"/>
    <w:rsid w:val="003A3D39"/>
    <w:rsid w:val="003A3EC7"/>
    <w:rsid w:val="003A40B4"/>
    <w:rsid w:val="003A4DFA"/>
    <w:rsid w:val="003A7834"/>
    <w:rsid w:val="003B0870"/>
    <w:rsid w:val="003B0B5B"/>
    <w:rsid w:val="003B0E79"/>
    <w:rsid w:val="003B138B"/>
    <w:rsid w:val="003B19A2"/>
    <w:rsid w:val="003B1C89"/>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698"/>
    <w:rsid w:val="003C1A41"/>
    <w:rsid w:val="003C1FD4"/>
    <w:rsid w:val="003C213D"/>
    <w:rsid w:val="003C25AD"/>
    <w:rsid w:val="003C2D21"/>
    <w:rsid w:val="003C40C4"/>
    <w:rsid w:val="003C483D"/>
    <w:rsid w:val="003C5111"/>
    <w:rsid w:val="003C54FC"/>
    <w:rsid w:val="003C55D9"/>
    <w:rsid w:val="003C5825"/>
    <w:rsid w:val="003C5E6B"/>
    <w:rsid w:val="003C7289"/>
    <w:rsid w:val="003C7303"/>
    <w:rsid w:val="003C7AD7"/>
    <w:rsid w:val="003D0FC3"/>
    <w:rsid w:val="003D220D"/>
    <w:rsid w:val="003D2C1D"/>
    <w:rsid w:val="003D2C34"/>
    <w:rsid w:val="003D3DDD"/>
    <w:rsid w:val="003D54C8"/>
    <w:rsid w:val="003D5CBF"/>
    <w:rsid w:val="003D66D2"/>
    <w:rsid w:val="003E07AE"/>
    <w:rsid w:val="003E14FC"/>
    <w:rsid w:val="003E1775"/>
    <w:rsid w:val="003E2112"/>
    <w:rsid w:val="003E2976"/>
    <w:rsid w:val="003E30E0"/>
    <w:rsid w:val="003E4858"/>
    <w:rsid w:val="003E4C55"/>
    <w:rsid w:val="003E6316"/>
    <w:rsid w:val="003E655B"/>
    <w:rsid w:val="003E6884"/>
    <w:rsid w:val="003E6AC5"/>
    <w:rsid w:val="003E727D"/>
    <w:rsid w:val="003F0096"/>
    <w:rsid w:val="003F0850"/>
    <w:rsid w:val="003F0D12"/>
    <w:rsid w:val="003F160C"/>
    <w:rsid w:val="003F1C51"/>
    <w:rsid w:val="003F324F"/>
    <w:rsid w:val="003F33BC"/>
    <w:rsid w:val="003F3453"/>
    <w:rsid w:val="003F3D4E"/>
    <w:rsid w:val="003F477E"/>
    <w:rsid w:val="003F5FF3"/>
    <w:rsid w:val="003F6CD2"/>
    <w:rsid w:val="003F788D"/>
    <w:rsid w:val="003F7891"/>
    <w:rsid w:val="003F7FBB"/>
    <w:rsid w:val="00400AFE"/>
    <w:rsid w:val="0040126E"/>
    <w:rsid w:val="004020D4"/>
    <w:rsid w:val="004021B6"/>
    <w:rsid w:val="0040332D"/>
    <w:rsid w:val="004034F5"/>
    <w:rsid w:val="00403AA9"/>
    <w:rsid w:val="00403AFF"/>
    <w:rsid w:val="004047C4"/>
    <w:rsid w:val="004056F9"/>
    <w:rsid w:val="0040570B"/>
    <w:rsid w:val="004057C3"/>
    <w:rsid w:val="00405C83"/>
    <w:rsid w:val="00405EDB"/>
    <w:rsid w:val="00405FB1"/>
    <w:rsid w:val="00406460"/>
    <w:rsid w:val="00410042"/>
    <w:rsid w:val="004101E0"/>
    <w:rsid w:val="004110CF"/>
    <w:rsid w:val="00411367"/>
    <w:rsid w:val="0041152C"/>
    <w:rsid w:val="0041188C"/>
    <w:rsid w:val="00411C7E"/>
    <w:rsid w:val="00411F83"/>
    <w:rsid w:val="00412355"/>
    <w:rsid w:val="00412461"/>
    <w:rsid w:val="00412546"/>
    <w:rsid w:val="00412A31"/>
    <w:rsid w:val="00413053"/>
    <w:rsid w:val="0041319C"/>
    <w:rsid w:val="0041349D"/>
    <w:rsid w:val="004137B6"/>
    <w:rsid w:val="00413A54"/>
    <w:rsid w:val="00413C10"/>
    <w:rsid w:val="00413CD9"/>
    <w:rsid w:val="00413F9A"/>
    <w:rsid w:val="004140CA"/>
    <w:rsid w:val="00414C65"/>
    <w:rsid w:val="00414FBE"/>
    <w:rsid w:val="00415A3E"/>
    <w:rsid w:val="00415C59"/>
    <w:rsid w:val="00415D76"/>
    <w:rsid w:val="00415E5F"/>
    <w:rsid w:val="00416665"/>
    <w:rsid w:val="00416A67"/>
    <w:rsid w:val="00416ACB"/>
    <w:rsid w:val="0041747B"/>
    <w:rsid w:val="00417663"/>
    <w:rsid w:val="004179A7"/>
    <w:rsid w:val="004210F5"/>
    <w:rsid w:val="00421A2E"/>
    <w:rsid w:val="00421DCF"/>
    <w:rsid w:val="00422341"/>
    <w:rsid w:val="004228D2"/>
    <w:rsid w:val="00423641"/>
    <w:rsid w:val="0042369A"/>
    <w:rsid w:val="00423BAC"/>
    <w:rsid w:val="004242AB"/>
    <w:rsid w:val="004254DF"/>
    <w:rsid w:val="00426266"/>
    <w:rsid w:val="00427845"/>
    <w:rsid w:val="00430913"/>
    <w:rsid w:val="00430A2B"/>
    <w:rsid w:val="00430A2D"/>
    <w:rsid w:val="00431505"/>
    <w:rsid w:val="004316CF"/>
    <w:rsid w:val="00431AF0"/>
    <w:rsid w:val="0043213A"/>
    <w:rsid w:val="0043299B"/>
    <w:rsid w:val="00432B10"/>
    <w:rsid w:val="00432B96"/>
    <w:rsid w:val="00432C8B"/>
    <w:rsid w:val="004330F4"/>
    <w:rsid w:val="004331A0"/>
    <w:rsid w:val="00433590"/>
    <w:rsid w:val="0043393D"/>
    <w:rsid w:val="00433BB9"/>
    <w:rsid w:val="004344C7"/>
    <w:rsid w:val="00435274"/>
    <w:rsid w:val="004352AD"/>
    <w:rsid w:val="0043545D"/>
    <w:rsid w:val="00435958"/>
    <w:rsid w:val="00435E41"/>
    <w:rsid w:val="00435FE2"/>
    <w:rsid w:val="00436C3F"/>
    <w:rsid w:val="00436E2F"/>
    <w:rsid w:val="00436EAB"/>
    <w:rsid w:val="00441F4C"/>
    <w:rsid w:val="00442E8E"/>
    <w:rsid w:val="004434CB"/>
    <w:rsid w:val="004434E3"/>
    <w:rsid w:val="0044434C"/>
    <w:rsid w:val="00444E98"/>
    <w:rsid w:val="004461D9"/>
    <w:rsid w:val="00446AC6"/>
    <w:rsid w:val="0044713B"/>
    <w:rsid w:val="00447526"/>
    <w:rsid w:val="0044759B"/>
    <w:rsid w:val="00447F54"/>
    <w:rsid w:val="00450B7E"/>
    <w:rsid w:val="0045136B"/>
    <w:rsid w:val="00451AEA"/>
    <w:rsid w:val="00451C7E"/>
    <w:rsid w:val="00453596"/>
    <w:rsid w:val="00453BB6"/>
    <w:rsid w:val="00453CAA"/>
    <w:rsid w:val="00454327"/>
    <w:rsid w:val="00455113"/>
    <w:rsid w:val="00455F05"/>
    <w:rsid w:val="00456421"/>
    <w:rsid w:val="004569A8"/>
    <w:rsid w:val="00456DAB"/>
    <w:rsid w:val="0045733A"/>
    <w:rsid w:val="004603A6"/>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4B28"/>
    <w:rsid w:val="00474EA2"/>
    <w:rsid w:val="004752D3"/>
    <w:rsid w:val="004754E1"/>
    <w:rsid w:val="00475C9C"/>
    <w:rsid w:val="00475CE0"/>
    <w:rsid w:val="00476827"/>
    <w:rsid w:val="00476BD4"/>
    <w:rsid w:val="00476F18"/>
    <w:rsid w:val="00477143"/>
    <w:rsid w:val="00477AAB"/>
    <w:rsid w:val="00477C35"/>
    <w:rsid w:val="00477DCF"/>
    <w:rsid w:val="00480988"/>
    <w:rsid w:val="00480E05"/>
    <w:rsid w:val="00480F3A"/>
    <w:rsid w:val="004810F2"/>
    <w:rsid w:val="004821B9"/>
    <w:rsid w:val="00482262"/>
    <w:rsid w:val="00482BBE"/>
    <w:rsid w:val="00483A12"/>
    <w:rsid w:val="00484A77"/>
    <w:rsid w:val="00485409"/>
    <w:rsid w:val="0048540F"/>
    <w:rsid w:val="00485970"/>
    <w:rsid w:val="00485C0D"/>
    <w:rsid w:val="00485F66"/>
    <w:rsid w:val="00486575"/>
    <w:rsid w:val="004866D0"/>
    <w:rsid w:val="00486936"/>
    <w:rsid w:val="004869A6"/>
    <w:rsid w:val="00487614"/>
    <w:rsid w:val="00490F50"/>
    <w:rsid w:val="00491205"/>
    <w:rsid w:val="0049120B"/>
    <w:rsid w:val="00491C9E"/>
    <w:rsid w:val="00493831"/>
    <w:rsid w:val="00494242"/>
    <w:rsid w:val="0049456F"/>
    <w:rsid w:val="0049494A"/>
    <w:rsid w:val="00494E8E"/>
    <w:rsid w:val="004950CE"/>
    <w:rsid w:val="00495364"/>
    <w:rsid w:val="004955BC"/>
    <w:rsid w:val="00495A9A"/>
    <w:rsid w:val="00495D63"/>
    <w:rsid w:val="0049648F"/>
    <w:rsid w:val="00496606"/>
    <w:rsid w:val="00496F05"/>
    <w:rsid w:val="00497370"/>
    <w:rsid w:val="004A0F39"/>
    <w:rsid w:val="004A19D5"/>
    <w:rsid w:val="004A2214"/>
    <w:rsid w:val="004A251F"/>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B45"/>
    <w:rsid w:val="004B4D69"/>
    <w:rsid w:val="004B5514"/>
    <w:rsid w:val="004B6188"/>
    <w:rsid w:val="004C00C2"/>
    <w:rsid w:val="004C01A8"/>
    <w:rsid w:val="004C04EC"/>
    <w:rsid w:val="004C1840"/>
    <w:rsid w:val="004C1AC3"/>
    <w:rsid w:val="004C24C9"/>
    <w:rsid w:val="004C27DE"/>
    <w:rsid w:val="004C28D9"/>
    <w:rsid w:val="004C30F6"/>
    <w:rsid w:val="004C31B6"/>
    <w:rsid w:val="004C45FC"/>
    <w:rsid w:val="004C468D"/>
    <w:rsid w:val="004C4E0D"/>
    <w:rsid w:val="004C5319"/>
    <w:rsid w:val="004C5A33"/>
    <w:rsid w:val="004C621F"/>
    <w:rsid w:val="004C628C"/>
    <w:rsid w:val="004C7948"/>
    <w:rsid w:val="004C7BB8"/>
    <w:rsid w:val="004C7C60"/>
    <w:rsid w:val="004D0DFE"/>
    <w:rsid w:val="004D1483"/>
    <w:rsid w:val="004D14EB"/>
    <w:rsid w:val="004D1723"/>
    <w:rsid w:val="004D1CB5"/>
    <w:rsid w:val="004D1D91"/>
    <w:rsid w:val="004D22C3"/>
    <w:rsid w:val="004D25A8"/>
    <w:rsid w:val="004D34B1"/>
    <w:rsid w:val="004D3987"/>
    <w:rsid w:val="004D39EB"/>
    <w:rsid w:val="004D633D"/>
    <w:rsid w:val="004D63B4"/>
    <w:rsid w:val="004D65AE"/>
    <w:rsid w:val="004D6F4D"/>
    <w:rsid w:val="004D6F95"/>
    <w:rsid w:val="004D72FE"/>
    <w:rsid w:val="004D7E91"/>
    <w:rsid w:val="004E003A"/>
    <w:rsid w:val="004E02D8"/>
    <w:rsid w:val="004E0768"/>
    <w:rsid w:val="004E0B95"/>
    <w:rsid w:val="004E1A31"/>
    <w:rsid w:val="004E209F"/>
    <w:rsid w:val="004E2DE0"/>
    <w:rsid w:val="004E329F"/>
    <w:rsid w:val="004E350E"/>
    <w:rsid w:val="004E365A"/>
    <w:rsid w:val="004E3F89"/>
    <w:rsid w:val="004E4060"/>
    <w:rsid w:val="004E409A"/>
    <w:rsid w:val="004E444C"/>
    <w:rsid w:val="004E4758"/>
    <w:rsid w:val="004E6D75"/>
    <w:rsid w:val="004F0FB9"/>
    <w:rsid w:val="004F1F7F"/>
    <w:rsid w:val="004F2384"/>
    <w:rsid w:val="004F2F7E"/>
    <w:rsid w:val="004F31B8"/>
    <w:rsid w:val="004F32B5"/>
    <w:rsid w:val="004F407E"/>
    <w:rsid w:val="004F469A"/>
    <w:rsid w:val="004F5479"/>
    <w:rsid w:val="004F55B8"/>
    <w:rsid w:val="004F7528"/>
    <w:rsid w:val="004F7655"/>
    <w:rsid w:val="004F7BCA"/>
    <w:rsid w:val="004F7D89"/>
    <w:rsid w:val="00500586"/>
    <w:rsid w:val="005015B9"/>
    <w:rsid w:val="005017BA"/>
    <w:rsid w:val="00501981"/>
    <w:rsid w:val="00501A85"/>
    <w:rsid w:val="00501BB3"/>
    <w:rsid w:val="005021DD"/>
    <w:rsid w:val="005026CA"/>
    <w:rsid w:val="00502B72"/>
    <w:rsid w:val="00503974"/>
    <w:rsid w:val="00503ED4"/>
    <w:rsid w:val="00504311"/>
    <w:rsid w:val="005049B8"/>
    <w:rsid w:val="00504BC1"/>
    <w:rsid w:val="00505134"/>
    <w:rsid w:val="00505C04"/>
    <w:rsid w:val="00505CA1"/>
    <w:rsid w:val="005069D3"/>
    <w:rsid w:val="00507F5F"/>
    <w:rsid w:val="00510327"/>
    <w:rsid w:val="005107CB"/>
    <w:rsid w:val="00510AB5"/>
    <w:rsid w:val="00510CD7"/>
    <w:rsid w:val="00510D8B"/>
    <w:rsid w:val="005111E1"/>
    <w:rsid w:val="00511F15"/>
    <w:rsid w:val="0051225E"/>
    <w:rsid w:val="005130F8"/>
    <w:rsid w:val="0051318C"/>
    <w:rsid w:val="005142CD"/>
    <w:rsid w:val="005143C9"/>
    <w:rsid w:val="00514C1D"/>
    <w:rsid w:val="005157A9"/>
    <w:rsid w:val="005169BD"/>
    <w:rsid w:val="005173A7"/>
    <w:rsid w:val="005175D2"/>
    <w:rsid w:val="005177E1"/>
    <w:rsid w:val="00517AD8"/>
    <w:rsid w:val="00520581"/>
    <w:rsid w:val="00520C0A"/>
    <w:rsid w:val="00521767"/>
    <w:rsid w:val="005218B6"/>
    <w:rsid w:val="00522589"/>
    <w:rsid w:val="005236AA"/>
    <w:rsid w:val="00523998"/>
    <w:rsid w:val="00524545"/>
    <w:rsid w:val="005255BF"/>
    <w:rsid w:val="005256C6"/>
    <w:rsid w:val="005257DE"/>
    <w:rsid w:val="00526878"/>
    <w:rsid w:val="005269E8"/>
    <w:rsid w:val="00526EF7"/>
    <w:rsid w:val="00527200"/>
    <w:rsid w:val="00530024"/>
    <w:rsid w:val="00530157"/>
    <w:rsid w:val="00530964"/>
    <w:rsid w:val="00531EBE"/>
    <w:rsid w:val="00532F8B"/>
    <w:rsid w:val="00533737"/>
    <w:rsid w:val="00533C9C"/>
    <w:rsid w:val="00535B79"/>
    <w:rsid w:val="00535D7C"/>
    <w:rsid w:val="00536579"/>
    <w:rsid w:val="00536C1E"/>
    <w:rsid w:val="00537A6C"/>
    <w:rsid w:val="00542E26"/>
    <w:rsid w:val="0054343A"/>
    <w:rsid w:val="00543974"/>
    <w:rsid w:val="00543EBF"/>
    <w:rsid w:val="00544ABA"/>
    <w:rsid w:val="0054593A"/>
    <w:rsid w:val="005467FB"/>
    <w:rsid w:val="00546AE9"/>
    <w:rsid w:val="005472FD"/>
    <w:rsid w:val="00547989"/>
    <w:rsid w:val="00550342"/>
    <w:rsid w:val="00551320"/>
    <w:rsid w:val="005518A4"/>
    <w:rsid w:val="00552120"/>
    <w:rsid w:val="00552768"/>
    <w:rsid w:val="00552935"/>
    <w:rsid w:val="00553127"/>
    <w:rsid w:val="005537D5"/>
    <w:rsid w:val="00554BE7"/>
    <w:rsid w:val="00555C12"/>
    <w:rsid w:val="00556B0B"/>
    <w:rsid w:val="00556CA0"/>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5F8"/>
    <w:rsid w:val="00572760"/>
    <w:rsid w:val="00572C06"/>
    <w:rsid w:val="0057302B"/>
    <w:rsid w:val="005743DE"/>
    <w:rsid w:val="00574F3F"/>
    <w:rsid w:val="00575149"/>
    <w:rsid w:val="0057562C"/>
    <w:rsid w:val="005759F6"/>
    <w:rsid w:val="00575E3E"/>
    <w:rsid w:val="005765F5"/>
    <w:rsid w:val="005769A5"/>
    <w:rsid w:val="005769E4"/>
    <w:rsid w:val="00576A19"/>
    <w:rsid w:val="00576D6C"/>
    <w:rsid w:val="00577A2E"/>
    <w:rsid w:val="00580E48"/>
    <w:rsid w:val="00580F0A"/>
    <w:rsid w:val="00581246"/>
    <w:rsid w:val="00582C3A"/>
    <w:rsid w:val="00582E1A"/>
    <w:rsid w:val="005830E2"/>
    <w:rsid w:val="00583147"/>
    <w:rsid w:val="00583347"/>
    <w:rsid w:val="00584416"/>
    <w:rsid w:val="00584B39"/>
    <w:rsid w:val="00584FAE"/>
    <w:rsid w:val="00585028"/>
    <w:rsid w:val="005854D1"/>
    <w:rsid w:val="00585F5B"/>
    <w:rsid w:val="0058620A"/>
    <w:rsid w:val="00586AFD"/>
    <w:rsid w:val="00586EDE"/>
    <w:rsid w:val="00587FC0"/>
    <w:rsid w:val="005906AD"/>
    <w:rsid w:val="005906E6"/>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5B2F"/>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52A8"/>
    <w:rsid w:val="005A6C7A"/>
    <w:rsid w:val="005B0542"/>
    <w:rsid w:val="005B139C"/>
    <w:rsid w:val="005B1BD7"/>
    <w:rsid w:val="005B2225"/>
    <w:rsid w:val="005B2799"/>
    <w:rsid w:val="005B28D1"/>
    <w:rsid w:val="005B2B77"/>
    <w:rsid w:val="005B2D4A"/>
    <w:rsid w:val="005B3308"/>
    <w:rsid w:val="005B3D4A"/>
    <w:rsid w:val="005B4D87"/>
    <w:rsid w:val="005B7DD1"/>
    <w:rsid w:val="005B7DEA"/>
    <w:rsid w:val="005C00A0"/>
    <w:rsid w:val="005C05FC"/>
    <w:rsid w:val="005C0942"/>
    <w:rsid w:val="005C2035"/>
    <w:rsid w:val="005C25D3"/>
    <w:rsid w:val="005C28FA"/>
    <w:rsid w:val="005C40F4"/>
    <w:rsid w:val="005C41BD"/>
    <w:rsid w:val="005C43BE"/>
    <w:rsid w:val="005C44F3"/>
    <w:rsid w:val="005C5B43"/>
    <w:rsid w:val="005C5B6C"/>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1F5C"/>
    <w:rsid w:val="005F265A"/>
    <w:rsid w:val="005F27BF"/>
    <w:rsid w:val="005F3E08"/>
    <w:rsid w:val="005F4171"/>
    <w:rsid w:val="005F46D6"/>
    <w:rsid w:val="005F4DD6"/>
    <w:rsid w:val="005F4F82"/>
    <w:rsid w:val="005F50D8"/>
    <w:rsid w:val="005F53A1"/>
    <w:rsid w:val="005F5CF0"/>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37D9"/>
    <w:rsid w:val="00623D6D"/>
    <w:rsid w:val="00624290"/>
    <w:rsid w:val="006244C9"/>
    <w:rsid w:val="006245F6"/>
    <w:rsid w:val="0062475D"/>
    <w:rsid w:val="0062495F"/>
    <w:rsid w:val="00625BDD"/>
    <w:rsid w:val="00626328"/>
    <w:rsid w:val="0062660B"/>
    <w:rsid w:val="00626AD1"/>
    <w:rsid w:val="006304BC"/>
    <w:rsid w:val="00630DCE"/>
    <w:rsid w:val="0063120A"/>
    <w:rsid w:val="006312D5"/>
    <w:rsid w:val="0063150B"/>
    <w:rsid w:val="00631528"/>
    <w:rsid w:val="00631585"/>
    <w:rsid w:val="00631E0A"/>
    <w:rsid w:val="0063336C"/>
    <w:rsid w:val="00633C7A"/>
    <w:rsid w:val="00634ACF"/>
    <w:rsid w:val="00635035"/>
    <w:rsid w:val="00635302"/>
    <w:rsid w:val="0063580D"/>
    <w:rsid w:val="00635CAE"/>
    <w:rsid w:val="00635FB1"/>
    <w:rsid w:val="0063607D"/>
    <w:rsid w:val="00637240"/>
    <w:rsid w:val="00640A82"/>
    <w:rsid w:val="00640C49"/>
    <w:rsid w:val="006420A5"/>
    <w:rsid w:val="00642AFE"/>
    <w:rsid w:val="00643660"/>
    <w:rsid w:val="00643B88"/>
    <w:rsid w:val="006457FD"/>
    <w:rsid w:val="00647CD4"/>
    <w:rsid w:val="00650139"/>
    <w:rsid w:val="00650F9C"/>
    <w:rsid w:val="00651698"/>
    <w:rsid w:val="0065212D"/>
    <w:rsid w:val="00652756"/>
    <w:rsid w:val="00652AD8"/>
    <w:rsid w:val="00652B79"/>
    <w:rsid w:val="00653097"/>
    <w:rsid w:val="006533C3"/>
    <w:rsid w:val="0065343A"/>
    <w:rsid w:val="00653D8E"/>
    <w:rsid w:val="00654068"/>
    <w:rsid w:val="006544DC"/>
    <w:rsid w:val="00654B38"/>
    <w:rsid w:val="00654B83"/>
    <w:rsid w:val="00655061"/>
    <w:rsid w:val="0065510C"/>
    <w:rsid w:val="00655B63"/>
    <w:rsid w:val="006571F6"/>
    <w:rsid w:val="00657C2B"/>
    <w:rsid w:val="006602C1"/>
    <w:rsid w:val="006608D0"/>
    <w:rsid w:val="00660CAE"/>
    <w:rsid w:val="0066117E"/>
    <w:rsid w:val="006618CC"/>
    <w:rsid w:val="00661DFD"/>
    <w:rsid w:val="00662111"/>
    <w:rsid w:val="00662118"/>
    <w:rsid w:val="006623F9"/>
    <w:rsid w:val="006629A5"/>
    <w:rsid w:val="00662FA2"/>
    <w:rsid w:val="006638AD"/>
    <w:rsid w:val="00663977"/>
    <w:rsid w:val="00664888"/>
    <w:rsid w:val="00664C56"/>
    <w:rsid w:val="006659EE"/>
    <w:rsid w:val="00666B22"/>
    <w:rsid w:val="0066732C"/>
    <w:rsid w:val="00667553"/>
    <w:rsid w:val="006679F5"/>
    <w:rsid w:val="00667B77"/>
    <w:rsid w:val="0067132A"/>
    <w:rsid w:val="006716DA"/>
    <w:rsid w:val="006728ED"/>
    <w:rsid w:val="006732B1"/>
    <w:rsid w:val="006743B7"/>
    <w:rsid w:val="0067446F"/>
    <w:rsid w:val="006746A4"/>
    <w:rsid w:val="00674B19"/>
    <w:rsid w:val="0067507F"/>
    <w:rsid w:val="00675558"/>
    <w:rsid w:val="00675611"/>
    <w:rsid w:val="00675A60"/>
    <w:rsid w:val="00675A67"/>
    <w:rsid w:val="006760C0"/>
    <w:rsid w:val="0067697E"/>
    <w:rsid w:val="00677443"/>
    <w:rsid w:val="0067769A"/>
    <w:rsid w:val="006806A3"/>
    <w:rsid w:val="006806A6"/>
    <w:rsid w:val="00681211"/>
    <w:rsid w:val="00681B36"/>
    <w:rsid w:val="00681E52"/>
    <w:rsid w:val="00682518"/>
    <w:rsid w:val="00682E14"/>
    <w:rsid w:val="006834E2"/>
    <w:rsid w:val="0068436C"/>
    <w:rsid w:val="00684F54"/>
    <w:rsid w:val="0068545E"/>
    <w:rsid w:val="00685FD4"/>
    <w:rsid w:val="00686612"/>
    <w:rsid w:val="0068661E"/>
    <w:rsid w:val="00686B93"/>
    <w:rsid w:val="00687354"/>
    <w:rsid w:val="00690953"/>
    <w:rsid w:val="00690A49"/>
    <w:rsid w:val="00690BB6"/>
    <w:rsid w:val="00691B30"/>
    <w:rsid w:val="00693E1F"/>
    <w:rsid w:val="00693ECB"/>
    <w:rsid w:val="0069414E"/>
    <w:rsid w:val="00694797"/>
    <w:rsid w:val="00694A8F"/>
    <w:rsid w:val="00695887"/>
    <w:rsid w:val="006959FA"/>
    <w:rsid w:val="00696854"/>
    <w:rsid w:val="00697733"/>
    <w:rsid w:val="00697E83"/>
    <w:rsid w:val="00697EC7"/>
    <w:rsid w:val="006A084D"/>
    <w:rsid w:val="006A110E"/>
    <w:rsid w:val="006A2218"/>
    <w:rsid w:val="006A225C"/>
    <w:rsid w:val="006A254E"/>
    <w:rsid w:val="006A25E2"/>
    <w:rsid w:val="006A2C30"/>
    <w:rsid w:val="006A2E8F"/>
    <w:rsid w:val="006A301C"/>
    <w:rsid w:val="006A3E2B"/>
    <w:rsid w:val="006A4245"/>
    <w:rsid w:val="006A4667"/>
    <w:rsid w:val="006A4FD6"/>
    <w:rsid w:val="006A6E17"/>
    <w:rsid w:val="006B05E9"/>
    <w:rsid w:val="006B0D17"/>
    <w:rsid w:val="006B120D"/>
    <w:rsid w:val="006B13D2"/>
    <w:rsid w:val="006B17E7"/>
    <w:rsid w:val="006B19E8"/>
    <w:rsid w:val="006B1A8A"/>
    <w:rsid w:val="006B1E9B"/>
    <w:rsid w:val="006B1FD5"/>
    <w:rsid w:val="006B3479"/>
    <w:rsid w:val="006B43C8"/>
    <w:rsid w:val="006B5182"/>
    <w:rsid w:val="006B555A"/>
    <w:rsid w:val="006B600A"/>
    <w:rsid w:val="006B6635"/>
    <w:rsid w:val="006B7D22"/>
    <w:rsid w:val="006B7D2C"/>
    <w:rsid w:val="006C1019"/>
    <w:rsid w:val="006C186E"/>
    <w:rsid w:val="006C1C9A"/>
    <w:rsid w:val="006C2BB5"/>
    <w:rsid w:val="006C2BEE"/>
    <w:rsid w:val="006C3AD8"/>
    <w:rsid w:val="006C3B4B"/>
    <w:rsid w:val="006C4516"/>
    <w:rsid w:val="006C455E"/>
    <w:rsid w:val="006C4BA5"/>
    <w:rsid w:val="006C594C"/>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996"/>
    <w:rsid w:val="006D4A13"/>
    <w:rsid w:val="006D4A3A"/>
    <w:rsid w:val="006D550A"/>
    <w:rsid w:val="006D62BC"/>
    <w:rsid w:val="006D6450"/>
    <w:rsid w:val="006D6939"/>
    <w:rsid w:val="006D7251"/>
    <w:rsid w:val="006D7EB0"/>
    <w:rsid w:val="006E0138"/>
    <w:rsid w:val="006E015F"/>
    <w:rsid w:val="006E0BB0"/>
    <w:rsid w:val="006E12C3"/>
    <w:rsid w:val="006E2529"/>
    <w:rsid w:val="006E2696"/>
    <w:rsid w:val="006E45F3"/>
    <w:rsid w:val="006E4A2F"/>
    <w:rsid w:val="006E4A87"/>
    <w:rsid w:val="006E4ED4"/>
    <w:rsid w:val="006E5E19"/>
    <w:rsid w:val="006E61C3"/>
    <w:rsid w:val="006E799D"/>
    <w:rsid w:val="006F0593"/>
    <w:rsid w:val="006F08D8"/>
    <w:rsid w:val="006F1064"/>
    <w:rsid w:val="006F1EB7"/>
    <w:rsid w:val="006F1F32"/>
    <w:rsid w:val="006F283A"/>
    <w:rsid w:val="006F4784"/>
    <w:rsid w:val="006F52E5"/>
    <w:rsid w:val="006F5889"/>
    <w:rsid w:val="006F5BC0"/>
    <w:rsid w:val="006F6066"/>
    <w:rsid w:val="006F648B"/>
    <w:rsid w:val="006F652F"/>
    <w:rsid w:val="006F6850"/>
    <w:rsid w:val="006F6F2B"/>
    <w:rsid w:val="006F707E"/>
    <w:rsid w:val="006F71E6"/>
    <w:rsid w:val="006F7360"/>
    <w:rsid w:val="007001DC"/>
    <w:rsid w:val="00701EC7"/>
    <w:rsid w:val="007025CB"/>
    <w:rsid w:val="00702852"/>
    <w:rsid w:val="00702CA2"/>
    <w:rsid w:val="007034AA"/>
    <w:rsid w:val="00703C9D"/>
    <w:rsid w:val="00703FD3"/>
    <w:rsid w:val="0070490C"/>
    <w:rsid w:val="00705C38"/>
    <w:rsid w:val="00706465"/>
    <w:rsid w:val="0070695A"/>
    <w:rsid w:val="00706C25"/>
    <w:rsid w:val="00706C45"/>
    <w:rsid w:val="00706FAB"/>
    <w:rsid w:val="0070772A"/>
    <w:rsid w:val="0070782D"/>
    <w:rsid w:val="0071054E"/>
    <w:rsid w:val="007109C2"/>
    <w:rsid w:val="00710D12"/>
    <w:rsid w:val="007110BD"/>
    <w:rsid w:val="007110E1"/>
    <w:rsid w:val="00711340"/>
    <w:rsid w:val="00711EFE"/>
    <w:rsid w:val="00712C42"/>
    <w:rsid w:val="00713DE4"/>
    <w:rsid w:val="00714C47"/>
    <w:rsid w:val="00715EDD"/>
    <w:rsid w:val="00716462"/>
    <w:rsid w:val="00717049"/>
    <w:rsid w:val="0071704D"/>
    <w:rsid w:val="00717823"/>
    <w:rsid w:val="0071792F"/>
    <w:rsid w:val="00717B44"/>
    <w:rsid w:val="0072102B"/>
    <w:rsid w:val="00721084"/>
    <w:rsid w:val="00721109"/>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7530"/>
    <w:rsid w:val="00727885"/>
    <w:rsid w:val="0072793D"/>
    <w:rsid w:val="00730582"/>
    <w:rsid w:val="00730A28"/>
    <w:rsid w:val="007314BE"/>
    <w:rsid w:val="00731E7C"/>
    <w:rsid w:val="007329EF"/>
    <w:rsid w:val="0073327A"/>
    <w:rsid w:val="00734EBE"/>
    <w:rsid w:val="00735497"/>
    <w:rsid w:val="00735B97"/>
    <w:rsid w:val="00735EA3"/>
    <w:rsid w:val="0073613C"/>
    <w:rsid w:val="00736DD8"/>
    <w:rsid w:val="007370A4"/>
    <w:rsid w:val="00737791"/>
    <w:rsid w:val="00737E00"/>
    <w:rsid w:val="00737FAE"/>
    <w:rsid w:val="007405E7"/>
    <w:rsid w:val="0074076A"/>
    <w:rsid w:val="00741AF4"/>
    <w:rsid w:val="00741DCC"/>
    <w:rsid w:val="00741F27"/>
    <w:rsid w:val="0074203A"/>
    <w:rsid w:val="007427B5"/>
    <w:rsid w:val="00742865"/>
    <w:rsid w:val="0074296C"/>
    <w:rsid w:val="00742C83"/>
    <w:rsid w:val="0074360F"/>
    <w:rsid w:val="00743883"/>
    <w:rsid w:val="0074406B"/>
    <w:rsid w:val="00744A64"/>
    <w:rsid w:val="00744D47"/>
    <w:rsid w:val="00744EA0"/>
    <w:rsid w:val="00745394"/>
    <w:rsid w:val="007459C6"/>
    <w:rsid w:val="00745A3D"/>
    <w:rsid w:val="0074638D"/>
    <w:rsid w:val="00746484"/>
    <w:rsid w:val="0074704F"/>
    <w:rsid w:val="00747F48"/>
    <w:rsid w:val="00747F4C"/>
    <w:rsid w:val="007507A3"/>
    <w:rsid w:val="00751091"/>
    <w:rsid w:val="007519F4"/>
    <w:rsid w:val="00751B83"/>
    <w:rsid w:val="007520DD"/>
    <w:rsid w:val="00752B3E"/>
    <w:rsid w:val="00752DB8"/>
    <w:rsid w:val="00754359"/>
    <w:rsid w:val="00754411"/>
    <w:rsid w:val="007544CB"/>
    <w:rsid w:val="007547C0"/>
    <w:rsid w:val="00754BD9"/>
    <w:rsid w:val="00754E7A"/>
    <w:rsid w:val="0075540C"/>
    <w:rsid w:val="00755D75"/>
    <w:rsid w:val="00755DB1"/>
    <w:rsid w:val="00756F10"/>
    <w:rsid w:val="007574FC"/>
    <w:rsid w:val="007601EE"/>
    <w:rsid w:val="00760975"/>
    <w:rsid w:val="007619AF"/>
    <w:rsid w:val="00761A4B"/>
    <w:rsid w:val="00761EA4"/>
    <w:rsid w:val="00761FDA"/>
    <w:rsid w:val="007621FF"/>
    <w:rsid w:val="00762903"/>
    <w:rsid w:val="007634E3"/>
    <w:rsid w:val="0076390A"/>
    <w:rsid w:val="00764194"/>
    <w:rsid w:val="00764D72"/>
    <w:rsid w:val="00765ED3"/>
    <w:rsid w:val="0076681D"/>
    <w:rsid w:val="00766A65"/>
    <w:rsid w:val="007671F5"/>
    <w:rsid w:val="007676B8"/>
    <w:rsid w:val="00770C6B"/>
    <w:rsid w:val="007713F2"/>
    <w:rsid w:val="0077175C"/>
    <w:rsid w:val="00771870"/>
    <w:rsid w:val="00771BF9"/>
    <w:rsid w:val="00772339"/>
    <w:rsid w:val="00772F8A"/>
    <w:rsid w:val="007739C6"/>
    <w:rsid w:val="00773D2C"/>
    <w:rsid w:val="00774889"/>
    <w:rsid w:val="00774FF5"/>
    <w:rsid w:val="007750B3"/>
    <w:rsid w:val="00775578"/>
    <w:rsid w:val="00775F76"/>
    <w:rsid w:val="007768AB"/>
    <w:rsid w:val="00776AEA"/>
    <w:rsid w:val="00777B3F"/>
    <w:rsid w:val="00777BA0"/>
    <w:rsid w:val="00777F03"/>
    <w:rsid w:val="007803BD"/>
    <w:rsid w:val="00780777"/>
    <w:rsid w:val="00780C6B"/>
    <w:rsid w:val="007811DC"/>
    <w:rsid w:val="007820FA"/>
    <w:rsid w:val="0078285F"/>
    <w:rsid w:val="00782FEB"/>
    <w:rsid w:val="00783207"/>
    <w:rsid w:val="00783E1D"/>
    <w:rsid w:val="00783F87"/>
    <w:rsid w:val="0078483B"/>
    <w:rsid w:val="00784EED"/>
    <w:rsid w:val="007854BE"/>
    <w:rsid w:val="00785900"/>
    <w:rsid w:val="00786958"/>
    <w:rsid w:val="00786E71"/>
    <w:rsid w:val="0079135C"/>
    <w:rsid w:val="0079162F"/>
    <w:rsid w:val="00792413"/>
    <w:rsid w:val="00793507"/>
    <w:rsid w:val="00793A63"/>
    <w:rsid w:val="00794924"/>
    <w:rsid w:val="00794A71"/>
    <w:rsid w:val="00794D8B"/>
    <w:rsid w:val="00795A4E"/>
    <w:rsid w:val="00796027"/>
    <w:rsid w:val="007A0BC2"/>
    <w:rsid w:val="007A0EDB"/>
    <w:rsid w:val="007A1F44"/>
    <w:rsid w:val="007A21BB"/>
    <w:rsid w:val="007A220D"/>
    <w:rsid w:val="007A23FF"/>
    <w:rsid w:val="007A28F2"/>
    <w:rsid w:val="007A295B"/>
    <w:rsid w:val="007A2DEC"/>
    <w:rsid w:val="007A315E"/>
    <w:rsid w:val="007A3424"/>
    <w:rsid w:val="007A35EF"/>
    <w:rsid w:val="007A43A2"/>
    <w:rsid w:val="007A4C9C"/>
    <w:rsid w:val="007A4D04"/>
    <w:rsid w:val="007A7A80"/>
    <w:rsid w:val="007A7A96"/>
    <w:rsid w:val="007B023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0A23"/>
    <w:rsid w:val="007C19AD"/>
    <w:rsid w:val="007C3598"/>
    <w:rsid w:val="007C3F61"/>
    <w:rsid w:val="007C3FA8"/>
    <w:rsid w:val="007C5C18"/>
    <w:rsid w:val="007C5C7A"/>
    <w:rsid w:val="007C5F6B"/>
    <w:rsid w:val="007C68DA"/>
    <w:rsid w:val="007C6F32"/>
    <w:rsid w:val="007C7D34"/>
    <w:rsid w:val="007D07B5"/>
    <w:rsid w:val="007D0F71"/>
    <w:rsid w:val="007D1301"/>
    <w:rsid w:val="007D229A"/>
    <w:rsid w:val="007D2F44"/>
    <w:rsid w:val="007D2F4D"/>
    <w:rsid w:val="007D4178"/>
    <w:rsid w:val="007D41A0"/>
    <w:rsid w:val="007D43AB"/>
    <w:rsid w:val="007D4947"/>
    <w:rsid w:val="007D4D33"/>
    <w:rsid w:val="007D6847"/>
    <w:rsid w:val="007D7175"/>
    <w:rsid w:val="007D7AB3"/>
    <w:rsid w:val="007D7BB0"/>
    <w:rsid w:val="007D7EFA"/>
    <w:rsid w:val="007E039E"/>
    <w:rsid w:val="007E1369"/>
    <w:rsid w:val="007E1505"/>
    <w:rsid w:val="007E1A1B"/>
    <w:rsid w:val="007E1A88"/>
    <w:rsid w:val="007E1D54"/>
    <w:rsid w:val="007E4B07"/>
    <w:rsid w:val="007E4C88"/>
    <w:rsid w:val="007E4F12"/>
    <w:rsid w:val="007E52DD"/>
    <w:rsid w:val="007E585E"/>
    <w:rsid w:val="007E7571"/>
    <w:rsid w:val="007E7DDF"/>
    <w:rsid w:val="007E7EB5"/>
    <w:rsid w:val="007F117C"/>
    <w:rsid w:val="007F11C8"/>
    <w:rsid w:val="007F179B"/>
    <w:rsid w:val="007F1CFB"/>
    <w:rsid w:val="007F220B"/>
    <w:rsid w:val="007F232C"/>
    <w:rsid w:val="007F27DD"/>
    <w:rsid w:val="007F3E81"/>
    <w:rsid w:val="007F4402"/>
    <w:rsid w:val="007F449C"/>
    <w:rsid w:val="007F45E9"/>
    <w:rsid w:val="007F4DE8"/>
    <w:rsid w:val="007F522A"/>
    <w:rsid w:val="007F65E5"/>
    <w:rsid w:val="007F6880"/>
    <w:rsid w:val="007F75A9"/>
    <w:rsid w:val="007F76B4"/>
    <w:rsid w:val="007F7ACE"/>
    <w:rsid w:val="008001B4"/>
    <w:rsid w:val="00800769"/>
    <w:rsid w:val="00800848"/>
    <w:rsid w:val="00800ED2"/>
    <w:rsid w:val="008022A0"/>
    <w:rsid w:val="00802E74"/>
    <w:rsid w:val="00802FBA"/>
    <w:rsid w:val="00803F3F"/>
    <w:rsid w:val="008044A3"/>
    <w:rsid w:val="00804B92"/>
    <w:rsid w:val="00804E21"/>
    <w:rsid w:val="00805092"/>
    <w:rsid w:val="0080546B"/>
    <w:rsid w:val="008061B9"/>
    <w:rsid w:val="00806A15"/>
    <w:rsid w:val="00806A40"/>
    <w:rsid w:val="00806AAF"/>
    <w:rsid w:val="008070AC"/>
    <w:rsid w:val="008079E9"/>
    <w:rsid w:val="008101FD"/>
    <w:rsid w:val="008105BA"/>
    <w:rsid w:val="008108D1"/>
    <w:rsid w:val="00810D8D"/>
    <w:rsid w:val="0081144F"/>
    <w:rsid w:val="00811835"/>
    <w:rsid w:val="00811ADD"/>
    <w:rsid w:val="0081212B"/>
    <w:rsid w:val="00812768"/>
    <w:rsid w:val="00813D85"/>
    <w:rsid w:val="0081581D"/>
    <w:rsid w:val="00815BBF"/>
    <w:rsid w:val="00817184"/>
    <w:rsid w:val="008172BE"/>
    <w:rsid w:val="00817489"/>
    <w:rsid w:val="00817B71"/>
    <w:rsid w:val="00820244"/>
    <w:rsid w:val="00821060"/>
    <w:rsid w:val="00822046"/>
    <w:rsid w:val="008221B3"/>
    <w:rsid w:val="0082248E"/>
    <w:rsid w:val="008232CE"/>
    <w:rsid w:val="00824FDF"/>
    <w:rsid w:val="00825125"/>
    <w:rsid w:val="00825681"/>
    <w:rsid w:val="008257CC"/>
    <w:rsid w:val="00825E70"/>
    <w:rsid w:val="00825FF6"/>
    <w:rsid w:val="00826CAC"/>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42"/>
    <w:rsid w:val="00835E64"/>
    <w:rsid w:val="008376F6"/>
    <w:rsid w:val="00837D5B"/>
    <w:rsid w:val="008402B3"/>
    <w:rsid w:val="00840607"/>
    <w:rsid w:val="0084092C"/>
    <w:rsid w:val="00841CD2"/>
    <w:rsid w:val="00842B77"/>
    <w:rsid w:val="00842C25"/>
    <w:rsid w:val="0084309F"/>
    <w:rsid w:val="00845743"/>
    <w:rsid w:val="008458F4"/>
    <w:rsid w:val="00845C12"/>
    <w:rsid w:val="008469D9"/>
    <w:rsid w:val="00846DC0"/>
    <w:rsid w:val="008474A7"/>
    <w:rsid w:val="00847771"/>
    <w:rsid w:val="008506B6"/>
    <w:rsid w:val="00850923"/>
    <w:rsid w:val="00850AE0"/>
    <w:rsid w:val="00851567"/>
    <w:rsid w:val="008515F0"/>
    <w:rsid w:val="00851823"/>
    <w:rsid w:val="00851865"/>
    <w:rsid w:val="008524D2"/>
    <w:rsid w:val="0085291E"/>
    <w:rsid w:val="00852E19"/>
    <w:rsid w:val="0085343F"/>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3EC9"/>
    <w:rsid w:val="00864440"/>
    <w:rsid w:val="00864D76"/>
    <w:rsid w:val="008650FC"/>
    <w:rsid w:val="00866C1E"/>
    <w:rsid w:val="00866EB3"/>
    <w:rsid w:val="0086701A"/>
    <w:rsid w:val="00867BD2"/>
    <w:rsid w:val="00870A25"/>
    <w:rsid w:val="00870C98"/>
    <w:rsid w:val="00870D33"/>
    <w:rsid w:val="008712FD"/>
    <w:rsid w:val="00871566"/>
    <w:rsid w:val="008716A1"/>
    <w:rsid w:val="00871A58"/>
    <w:rsid w:val="00872D3F"/>
    <w:rsid w:val="008733E4"/>
    <w:rsid w:val="00873662"/>
    <w:rsid w:val="00873A28"/>
    <w:rsid w:val="00873F15"/>
    <w:rsid w:val="00874096"/>
    <w:rsid w:val="00874EE6"/>
    <w:rsid w:val="008751D1"/>
    <w:rsid w:val="008756A4"/>
    <w:rsid w:val="00875BE2"/>
    <w:rsid w:val="00875F73"/>
    <w:rsid w:val="008766FF"/>
    <w:rsid w:val="00876A3D"/>
    <w:rsid w:val="008778B5"/>
    <w:rsid w:val="00880386"/>
    <w:rsid w:val="00880B37"/>
    <w:rsid w:val="00880F30"/>
    <w:rsid w:val="00881C1E"/>
    <w:rsid w:val="008833E8"/>
    <w:rsid w:val="00883B7F"/>
    <w:rsid w:val="00883C48"/>
    <w:rsid w:val="0088416B"/>
    <w:rsid w:val="008872ED"/>
    <w:rsid w:val="00887B48"/>
    <w:rsid w:val="00891255"/>
    <w:rsid w:val="0089135D"/>
    <w:rsid w:val="0089176E"/>
    <w:rsid w:val="008917E0"/>
    <w:rsid w:val="00892365"/>
    <w:rsid w:val="0089239F"/>
    <w:rsid w:val="008925DD"/>
    <w:rsid w:val="00892BE5"/>
    <w:rsid w:val="00893757"/>
    <w:rsid w:val="0089387C"/>
    <w:rsid w:val="0089444E"/>
    <w:rsid w:val="008949DF"/>
    <w:rsid w:val="008950A4"/>
    <w:rsid w:val="008951DB"/>
    <w:rsid w:val="0089520F"/>
    <w:rsid w:val="00896C81"/>
    <w:rsid w:val="00896D83"/>
    <w:rsid w:val="008A0AB2"/>
    <w:rsid w:val="008A0CFC"/>
    <w:rsid w:val="008A12FE"/>
    <w:rsid w:val="008A15BA"/>
    <w:rsid w:val="008A28B6"/>
    <w:rsid w:val="008A2BB1"/>
    <w:rsid w:val="008A3466"/>
    <w:rsid w:val="008A389F"/>
    <w:rsid w:val="008A3D02"/>
    <w:rsid w:val="008A3F31"/>
    <w:rsid w:val="008A4539"/>
    <w:rsid w:val="008A4696"/>
    <w:rsid w:val="008A4988"/>
    <w:rsid w:val="008A4B4B"/>
    <w:rsid w:val="008A4B95"/>
    <w:rsid w:val="008A57A3"/>
    <w:rsid w:val="008A5940"/>
    <w:rsid w:val="008A6CA4"/>
    <w:rsid w:val="008A73B2"/>
    <w:rsid w:val="008B043F"/>
    <w:rsid w:val="008B0808"/>
    <w:rsid w:val="008B0AEC"/>
    <w:rsid w:val="008B1E53"/>
    <w:rsid w:val="008B1E5B"/>
    <w:rsid w:val="008B2035"/>
    <w:rsid w:val="008B2D2A"/>
    <w:rsid w:val="008B389D"/>
    <w:rsid w:val="008B393D"/>
    <w:rsid w:val="008B3C5C"/>
    <w:rsid w:val="008B496A"/>
    <w:rsid w:val="008B5299"/>
    <w:rsid w:val="008B5A5F"/>
    <w:rsid w:val="008B5AB0"/>
    <w:rsid w:val="008B6054"/>
    <w:rsid w:val="008B6345"/>
    <w:rsid w:val="008B7B08"/>
    <w:rsid w:val="008C0921"/>
    <w:rsid w:val="008C0AFE"/>
    <w:rsid w:val="008C13F0"/>
    <w:rsid w:val="008C1F26"/>
    <w:rsid w:val="008C2A3A"/>
    <w:rsid w:val="008C3335"/>
    <w:rsid w:val="008C3910"/>
    <w:rsid w:val="008C45F2"/>
    <w:rsid w:val="008C4BC2"/>
    <w:rsid w:val="008C4C7E"/>
    <w:rsid w:val="008C5C46"/>
    <w:rsid w:val="008C6184"/>
    <w:rsid w:val="008C7204"/>
    <w:rsid w:val="008C785E"/>
    <w:rsid w:val="008D0AFB"/>
    <w:rsid w:val="008D1511"/>
    <w:rsid w:val="008D1CFA"/>
    <w:rsid w:val="008D252F"/>
    <w:rsid w:val="008D274D"/>
    <w:rsid w:val="008D2FA0"/>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77A"/>
    <w:rsid w:val="008E0EB8"/>
    <w:rsid w:val="008E10A6"/>
    <w:rsid w:val="008E1271"/>
    <w:rsid w:val="008E1542"/>
    <w:rsid w:val="008E1736"/>
    <w:rsid w:val="008E2251"/>
    <w:rsid w:val="008E24B3"/>
    <w:rsid w:val="008E24CA"/>
    <w:rsid w:val="008E2F6E"/>
    <w:rsid w:val="008E3156"/>
    <w:rsid w:val="008E38AD"/>
    <w:rsid w:val="008E3C38"/>
    <w:rsid w:val="008E3EEC"/>
    <w:rsid w:val="008E40D5"/>
    <w:rsid w:val="008E4BF0"/>
    <w:rsid w:val="008E4BF5"/>
    <w:rsid w:val="008E4E44"/>
    <w:rsid w:val="008E5BF2"/>
    <w:rsid w:val="008E5C81"/>
    <w:rsid w:val="008E6B04"/>
    <w:rsid w:val="008E7062"/>
    <w:rsid w:val="008F0653"/>
    <w:rsid w:val="008F0A38"/>
    <w:rsid w:val="008F0ADB"/>
    <w:rsid w:val="008F0F84"/>
    <w:rsid w:val="008F1014"/>
    <w:rsid w:val="008F11C9"/>
    <w:rsid w:val="008F22BF"/>
    <w:rsid w:val="008F23D8"/>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11C3"/>
    <w:rsid w:val="00902472"/>
    <w:rsid w:val="009026C5"/>
    <w:rsid w:val="009029C8"/>
    <w:rsid w:val="00902B40"/>
    <w:rsid w:val="00903802"/>
    <w:rsid w:val="00904CED"/>
    <w:rsid w:val="0090559D"/>
    <w:rsid w:val="00905A44"/>
    <w:rsid w:val="009062B7"/>
    <w:rsid w:val="0090696D"/>
    <w:rsid w:val="00906CD6"/>
    <w:rsid w:val="00906DBA"/>
    <w:rsid w:val="00906E4D"/>
    <w:rsid w:val="00906F31"/>
    <w:rsid w:val="0090748D"/>
    <w:rsid w:val="009075A8"/>
    <w:rsid w:val="009078B3"/>
    <w:rsid w:val="00907A77"/>
    <w:rsid w:val="00907E00"/>
    <w:rsid w:val="0091088D"/>
    <w:rsid w:val="00910FC9"/>
    <w:rsid w:val="00911804"/>
    <w:rsid w:val="00911917"/>
    <w:rsid w:val="0091243F"/>
    <w:rsid w:val="0091258A"/>
    <w:rsid w:val="0091291A"/>
    <w:rsid w:val="00913612"/>
    <w:rsid w:val="0091366A"/>
    <w:rsid w:val="00913824"/>
    <w:rsid w:val="00913F6E"/>
    <w:rsid w:val="00914B6B"/>
    <w:rsid w:val="00915757"/>
    <w:rsid w:val="009159B3"/>
    <w:rsid w:val="00916181"/>
    <w:rsid w:val="009204C5"/>
    <w:rsid w:val="0092180D"/>
    <w:rsid w:val="00922ACF"/>
    <w:rsid w:val="009232C9"/>
    <w:rsid w:val="00923608"/>
    <w:rsid w:val="009238E5"/>
    <w:rsid w:val="00923F12"/>
    <w:rsid w:val="00924965"/>
    <w:rsid w:val="00924FF8"/>
    <w:rsid w:val="00925BA8"/>
    <w:rsid w:val="00925FD0"/>
    <w:rsid w:val="009264CE"/>
    <w:rsid w:val="00926DA7"/>
    <w:rsid w:val="00927F8B"/>
    <w:rsid w:val="0093094D"/>
    <w:rsid w:val="00932015"/>
    <w:rsid w:val="009328C7"/>
    <w:rsid w:val="00932A02"/>
    <w:rsid w:val="00932A53"/>
    <w:rsid w:val="009336EC"/>
    <w:rsid w:val="00933F56"/>
    <w:rsid w:val="00934181"/>
    <w:rsid w:val="00934C13"/>
    <w:rsid w:val="00935228"/>
    <w:rsid w:val="00935338"/>
    <w:rsid w:val="009355A2"/>
    <w:rsid w:val="00935F9E"/>
    <w:rsid w:val="00936AE1"/>
    <w:rsid w:val="00936D98"/>
    <w:rsid w:val="00936ED2"/>
    <w:rsid w:val="0093729E"/>
    <w:rsid w:val="009373A8"/>
    <w:rsid w:val="00941F1B"/>
    <w:rsid w:val="00941F5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352"/>
    <w:rsid w:val="0095048D"/>
    <w:rsid w:val="00951128"/>
    <w:rsid w:val="00951ADB"/>
    <w:rsid w:val="00952141"/>
    <w:rsid w:val="0095288C"/>
    <w:rsid w:val="0095380C"/>
    <w:rsid w:val="00954353"/>
    <w:rsid w:val="009547F0"/>
    <w:rsid w:val="00955C0A"/>
    <w:rsid w:val="00955C4F"/>
    <w:rsid w:val="0095607E"/>
    <w:rsid w:val="00956720"/>
    <w:rsid w:val="009613AE"/>
    <w:rsid w:val="00961919"/>
    <w:rsid w:val="009622E6"/>
    <w:rsid w:val="00962FA0"/>
    <w:rsid w:val="009636A6"/>
    <w:rsid w:val="00964945"/>
    <w:rsid w:val="00964A8E"/>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2C7"/>
    <w:rsid w:val="00980517"/>
    <w:rsid w:val="00980551"/>
    <w:rsid w:val="00980649"/>
    <w:rsid w:val="00980A1A"/>
    <w:rsid w:val="00981600"/>
    <w:rsid w:val="00981882"/>
    <w:rsid w:val="0098194F"/>
    <w:rsid w:val="009826C8"/>
    <w:rsid w:val="00982A7B"/>
    <w:rsid w:val="009830D2"/>
    <w:rsid w:val="009836E4"/>
    <w:rsid w:val="0098412F"/>
    <w:rsid w:val="00985F28"/>
    <w:rsid w:val="00985F53"/>
    <w:rsid w:val="00986149"/>
    <w:rsid w:val="00986176"/>
    <w:rsid w:val="00986E7F"/>
    <w:rsid w:val="00987536"/>
    <w:rsid w:val="009906E7"/>
    <w:rsid w:val="009908ED"/>
    <w:rsid w:val="00990BD5"/>
    <w:rsid w:val="0099196F"/>
    <w:rsid w:val="00991BDD"/>
    <w:rsid w:val="00991CE1"/>
    <w:rsid w:val="00992AFA"/>
    <w:rsid w:val="00992B98"/>
    <w:rsid w:val="0099359F"/>
    <w:rsid w:val="0099395D"/>
    <w:rsid w:val="009941A1"/>
    <w:rsid w:val="00994871"/>
    <w:rsid w:val="00994E08"/>
    <w:rsid w:val="00994FBA"/>
    <w:rsid w:val="009951F9"/>
    <w:rsid w:val="00995C95"/>
    <w:rsid w:val="00995E85"/>
    <w:rsid w:val="009961E9"/>
    <w:rsid w:val="00996468"/>
    <w:rsid w:val="00996876"/>
    <w:rsid w:val="00996FFA"/>
    <w:rsid w:val="009973F1"/>
    <w:rsid w:val="009973F3"/>
    <w:rsid w:val="00997598"/>
    <w:rsid w:val="009975C4"/>
    <w:rsid w:val="009A010D"/>
    <w:rsid w:val="009A0721"/>
    <w:rsid w:val="009A0857"/>
    <w:rsid w:val="009A0C6F"/>
    <w:rsid w:val="009A14EF"/>
    <w:rsid w:val="009A28BE"/>
    <w:rsid w:val="009A2DF9"/>
    <w:rsid w:val="009A3A86"/>
    <w:rsid w:val="009A4117"/>
    <w:rsid w:val="009A4869"/>
    <w:rsid w:val="009A4E9E"/>
    <w:rsid w:val="009A615D"/>
    <w:rsid w:val="009A6338"/>
    <w:rsid w:val="009A6A6B"/>
    <w:rsid w:val="009A6CE1"/>
    <w:rsid w:val="009A7634"/>
    <w:rsid w:val="009B0D1F"/>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5C7"/>
    <w:rsid w:val="009C483E"/>
    <w:rsid w:val="009C4BC2"/>
    <w:rsid w:val="009C4D22"/>
    <w:rsid w:val="009C526A"/>
    <w:rsid w:val="009C7105"/>
    <w:rsid w:val="009C7320"/>
    <w:rsid w:val="009C7E72"/>
    <w:rsid w:val="009D0386"/>
    <w:rsid w:val="009D0729"/>
    <w:rsid w:val="009D0F66"/>
    <w:rsid w:val="009D1796"/>
    <w:rsid w:val="009D1A06"/>
    <w:rsid w:val="009D1BA4"/>
    <w:rsid w:val="009D22E4"/>
    <w:rsid w:val="009D22F7"/>
    <w:rsid w:val="009D319C"/>
    <w:rsid w:val="009D53F2"/>
    <w:rsid w:val="009D5933"/>
    <w:rsid w:val="009D5BAB"/>
    <w:rsid w:val="009D6857"/>
    <w:rsid w:val="009D6A0A"/>
    <w:rsid w:val="009E02AF"/>
    <w:rsid w:val="009E058F"/>
    <w:rsid w:val="009E0A9E"/>
    <w:rsid w:val="009E1104"/>
    <w:rsid w:val="009E19A2"/>
    <w:rsid w:val="009E1A4E"/>
    <w:rsid w:val="009E2B97"/>
    <w:rsid w:val="009E395C"/>
    <w:rsid w:val="009E3AFD"/>
    <w:rsid w:val="009E3CDD"/>
    <w:rsid w:val="009E40EE"/>
    <w:rsid w:val="009E4B16"/>
    <w:rsid w:val="009E5C60"/>
    <w:rsid w:val="009E61FB"/>
    <w:rsid w:val="009E64DB"/>
    <w:rsid w:val="009E6794"/>
    <w:rsid w:val="009E6F31"/>
    <w:rsid w:val="009E7189"/>
    <w:rsid w:val="009E7DD1"/>
    <w:rsid w:val="009E7E46"/>
    <w:rsid w:val="009E7FC1"/>
    <w:rsid w:val="009F01E1"/>
    <w:rsid w:val="009F0B4D"/>
    <w:rsid w:val="009F1096"/>
    <w:rsid w:val="009F150E"/>
    <w:rsid w:val="009F1E9C"/>
    <w:rsid w:val="009F27AD"/>
    <w:rsid w:val="009F3FB5"/>
    <w:rsid w:val="009F4437"/>
    <w:rsid w:val="009F455E"/>
    <w:rsid w:val="009F521F"/>
    <w:rsid w:val="009F553C"/>
    <w:rsid w:val="009F59F8"/>
    <w:rsid w:val="009F5B6F"/>
    <w:rsid w:val="009F64BC"/>
    <w:rsid w:val="009F77EA"/>
    <w:rsid w:val="00A005B0"/>
    <w:rsid w:val="00A01F17"/>
    <w:rsid w:val="00A022A5"/>
    <w:rsid w:val="00A02347"/>
    <w:rsid w:val="00A02436"/>
    <w:rsid w:val="00A035A8"/>
    <w:rsid w:val="00A036D8"/>
    <w:rsid w:val="00A03A22"/>
    <w:rsid w:val="00A04159"/>
    <w:rsid w:val="00A04323"/>
    <w:rsid w:val="00A04634"/>
    <w:rsid w:val="00A054CC"/>
    <w:rsid w:val="00A05E6D"/>
    <w:rsid w:val="00A05EA4"/>
    <w:rsid w:val="00A06119"/>
    <w:rsid w:val="00A06650"/>
    <w:rsid w:val="00A06B87"/>
    <w:rsid w:val="00A0774C"/>
    <w:rsid w:val="00A07A48"/>
    <w:rsid w:val="00A10693"/>
    <w:rsid w:val="00A108EE"/>
    <w:rsid w:val="00A10BB8"/>
    <w:rsid w:val="00A10FD7"/>
    <w:rsid w:val="00A11C80"/>
    <w:rsid w:val="00A1200D"/>
    <w:rsid w:val="00A137E4"/>
    <w:rsid w:val="00A14813"/>
    <w:rsid w:val="00A14BDD"/>
    <w:rsid w:val="00A1566A"/>
    <w:rsid w:val="00A165BF"/>
    <w:rsid w:val="00A16C04"/>
    <w:rsid w:val="00A171C0"/>
    <w:rsid w:val="00A172E8"/>
    <w:rsid w:val="00A1739B"/>
    <w:rsid w:val="00A17511"/>
    <w:rsid w:val="00A179FF"/>
    <w:rsid w:val="00A20557"/>
    <w:rsid w:val="00A2135A"/>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1D97"/>
    <w:rsid w:val="00A32316"/>
    <w:rsid w:val="00A3261A"/>
    <w:rsid w:val="00A32631"/>
    <w:rsid w:val="00A33172"/>
    <w:rsid w:val="00A33BBD"/>
    <w:rsid w:val="00A33BFE"/>
    <w:rsid w:val="00A3432B"/>
    <w:rsid w:val="00A346BA"/>
    <w:rsid w:val="00A34A4A"/>
    <w:rsid w:val="00A34C67"/>
    <w:rsid w:val="00A34D62"/>
    <w:rsid w:val="00A35DBC"/>
    <w:rsid w:val="00A3611D"/>
    <w:rsid w:val="00A36339"/>
    <w:rsid w:val="00A366E4"/>
    <w:rsid w:val="00A3688F"/>
    <w:rsid w:val="00A37522"/>
    <w:rsid w:val="00A408D0"/>
    <w:rsid w:val="00A40C87"/>
    <w:rsid w:val="00A41C66"/>
    <w:rsid w:val="00A4376F"/>
    <w:rsid w:val="00A437ED"/>
    <w:rsid w:val="00A43A51"/>
    <w:rsid w:val="00A45075"/>
    <w:rsid w:val="00A4549F"/>
    <w:rsid w:val="00A45B9B"/>
    <w:rsid w:val="00A462FE"/>
    <w:rsid w:val="00A501C9"/>
    <w:rsid w:val="00A5022A"/>
    <w:rsid w:val="00A50506"/>
    <w:rsid w:val="00A50A2C"/>
    <w:rsid w:val="00A51A8F"/>
    <w:rsid w:val="00A52364"/>
    <w:rsid w:val="00A53DE5"/>
    <w:rsid w:val="00A53F55"/>
    <w:rsid w:val="00A5417B"/>
    <w:rsid w:val="00A54599"/>
    <w:rsid w:val="00A547E4"/>
    <w:rsid w:val="00A54B82"/>
    <w:rsid w:val="00A550D1"/>
    <w:rsid w:val="00A55AA1"/>
    <w:rsid w:val="00A55FD5"/>
    <w:rsid w:val="00A5622D"/>
    <w:rsid w:val="00A564EC"/>
    <w:rsid w:val="00A569D4"/>
    <w:rsid w:val="00A57F1A"/>
    <w:rsid w:val="00A60163"/>
    <w:rsid w:val="00A6038D"/>
    <w:rsid w:val="00A60716"/>
    <w:rsid w:val="00A60CF0"/>
    <w:rsid w:val="00A60FD3"/>
    <w:rsid w:val="00A611D2"/>
    <w:rsid w:val="00A61429"/>
    <w:rsid w:val="00A61514"/>
    <w:rsid w:val="00A6161A"/>
    <w:rsid w:val="00A61645"/>
    <w:rsid w:val="00A61845"/>
    <w:rsid w:val="00A61B82"/>
    <w:rsid w:val="00A62080"/>
    <w:rsid w:val="00A6263D"/>
    <w:rsid w:val="00A630A2"/>
    <w:rsid w:val="00A632B8"/>
    <w:rsid w:val="00A63BF3"/>
    <w:rsid w:val="00A645EF"/>
    <w:rsid w:val="00A64942"/>
    <w:rsid w:val="00A64B83"/>
    <w:rsid w:val="00A64E4C"/>
    <w:rsid w:val="00A65911"/>
    <w:rsid w:val="00A6643C"/>
    <w:rsid w:val="00A67544"/>
    <w:rsid w:val="00A6761E"/>
    <w:rsid w:val="00A676E4"/>
    <w:rsid w:val="00A67BB8"/>
    <w:rsid w:val="00A7075B"/>
    <w:rsid w:val="00A7180C"/>
    <w:rsid w:val="00A719D7"/>
    <w:rsid w:val="00A71CE6"/>
    <w:rsid w:val="00A71D23"/>
    <w:rsid w:val="00A72120"/>
    <w:rsid w:val="00A72A52"/>
    <w:rsid w:val="00A732C8"/>
    <w:rsid w:val="00A7333A"/>
    <w:rsid w:val="00A739A4"/>
    <w:rsid w:val="00A73D0D"/>
    <w:rsid w:val="00A7471E"/>
    <w:rsid w:val="00A74739"/>
    <w:rsid w:val="00A74A92"/>
    <w:rsid w:val="00A7524B"/>
    <w:rsid w:val="00A759BB"/>
    <w:rsid w:val="00A75B7E"/>
    <w:rsid w:val="00A75CC1"/>
    <w:rsid w:val="00A75E88"/>
    <w:rsid w:val="00A77135"/>
    <w:rsid w:val="00A77655"/>
    <w:rsid w:val="00A77812"/>
    <w:rsid w:val="00A77C11"/>
    <w:rsid w:val="00A8056E"/>
    <w:rsid w:val="00A805A3"/>
    <w:rsid w:val="00A8094B"/>
    <w:rsid w:val="00A8097D"/>
    <w:rsid w:val="00A80A9B"/>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1ED"/>
    <w:rsid w:val="00A87797"/>
    <w:rsid w:val="00A87D6A"/>
    <w:rsid w:val="00A9036B"/>
    <w:rsid w:val="00A904CE"/>
    <w:rsid w:val="00A90E72"/>
    <w:rsid w:val="00A91FB9"/>
    <w:rsid w:val="00A922A2"/>
    <w:rsid w:val="00A929DC"/>
    <w:rsid w:val="00A92A21"/>
    <w:rsid w:val="00A92C7F"/>
    <w:rsid w:val="00A9327B"/>
    <w:rsid w:val="00A93673"/>
    <w:rsid w:val="00A93B69"/>
    <w:rsid w:val="00A93EA0"/>
    <w:rsid w:val="00A93EB0"/>
    <w:rsid w:val="00A963C7"/>
    <w:rsid w:val="00AA068F"/>
    <w:rsid w:val="00AA09CF"/>
    <w:rsid w:val="00AA132D"/>
    <w:rsid w:val="00AA1626"/>
    <w:rsid w:val="00AA1BDD"/>
    <w:rsid w:val="00AA1C25"/>
    <w:rsid w:val="00AA31FF"/>
    <w:rsid w:val="00AA3DB7"/>
    <w:rsid w:val="00AA3E25"/>
    <w:rsid w:val="00AA456A"/>
    <w:rsid w:val="00AA51F5"/>
    <w:rsid w:val="00AA5283"/>
    <w:rsid w:val="00AA52F4"/>
    <w:rsid w:val="00AA5948"/>
    <w:rsid w:val="00AA5E3B"/>
    <w:rsid w:val="00AA68B4"/>
    <w:rsid w:val="00AB0543"/>
    <w:rsid w:val="00AB0AC9"/>
    <w:rsid w:val="00AB185A"/>
    <w:rsid w:val="00AB1A56"/>
    <w:rsid w:val="00AB1BA7"/>
    <w:rsid w:val="00AB1E04"/>
    <w:rsid w:val="00AB2714"/>
    <w:rsid w:val="00AB29CF"/>
    <w:rsid w:val="00AB2ABC"/>
    <w:rsid w:val="00AB2EE5"/>
    <w:rsid w:val="00AB3113"/>
    <w:rsid w:val="00AB348A"/>
    <w:rsid w:val="00AB3F38"/>
    <w:rsid w:val="00AB43EC"/>
    <w:rsid w:val="00AB4464"/>
    <w:rsid w:val="00AB4BF4"/>
    <w:rsid w:val="00AB5A92"/>
    <w:rsid w:val="00AB5ADF"/>
    <w:rsid w:val="00AB5DE9"/>
    <w:rsid w:val="00AB5E57"/>
    <w:rsid w:val="00AB6119"/>
    <w:rsid w:val="00AB6787"/>
    <w:rsid w:val="00AB725F"/>
    <w:rsid w:val="00AC0705"/>
    <w:rsid w:val="00AC0E29"/>
    <w:rsid w:val="00AC109B"/>
    <w:rsid w:val="00AC1A2C"/>
    <w:rsid w:val="00AC1E73"/>
    <w:rsid w:val="00AC3094"/>
    <w:rsid w:val="00AC411D"/>
    <w:rsid w:val="00AC427F"/>
    <w:rsid w:val="00AC5311"/>
    <w:rsid w:val="00AC5891"/>
    <w:rsid w:val="00AC6051"/>
    <w:rsid w:val="00AC6657"/>
    <w:rsid w:val="00AC6FA8"/>
    <w:rsid w:val="00AC74DA"/>
    <w:rsid w:val="00AC74E2"/>
    <w:rsid w:val="00AC7A2B"/>
    <w:rsid w:val="00AC7BA4"/>
    <w:rsid w:val="00AC7C25"/>
    <w:rsid w:val="00AD038C"/>
    <w:rsid w:val="00AD0A51"/>
    <w:rsid w:val="00AD0B37"/>
    <w:rsid w:val="00AD0D97"/>
    <w:rsid w:val="00AD11F7"/>
    <w:rsid w:val="00AD1CF6"/>
    <w:rsid w:val="00AD1DB7"/>
    <w:rsid w:val="00AD24A5"/>
    <w:rsid w:val="00AD2852"/>
    <w:rsid w:val="00AD3976"/>
    <w:rsid w:val="00AD3A6B"/>
    <w:rsid w:val="00AD3C06"/>
    <w:rsid w:val="00AD3D69"/>
    <w:rsid w:val="00AD45C2"/>
    <w:rsid w:val="00AD4D2A"/>
    <w:rsid w:val="00AD4D5C"/>
    <w:rsid w:val="00AD542F"/>
    <w:rsid w:val="00AD7305"/>
    <w:rsid w:val="00AD7459"/>
    <w:rsid w:val="00AD755E"/>
    <w:rsid w:val="00AD78EF"/>
    <w:rsid w:val="00AD7E64"/>
    <w:rsid w:val="00AE048B"/>
    <w:rsid w:val="00AE05B5"/>
    <w:rsid w:val="00AE0BD4"/>
    <w:rsid w:val="00AE0C56"/>
    <w:rsid w:val="00AE0C6D"/>
    <w:rsid w:val="00AE149E"/>
    <w:rsid w:val="00AE14FB"/>
    <w:rsid w:val="00AE1993"/>
    <w:rsid w:val="00AE22F2"/>
    <w:rsid w:val="00AE29FC"/>
    <w:rsid w:val="00AE2F3F"/>
    <w:rsid w:val="00AE33B8"/>
    <w:rsid w:val="00AE385A"/>
    <w:rsid w:val="00AE3B4E"/>
    <w:rsid w:val="00AE55A4"/>
    <w:rsid w:val="00AE59EC"/>
    <w:rsid w:val="00AE67B3"/>
    <w:rsid w:val="00AE7864"/>
    <w:rsid w:val="00AE7949"/>
    <w:rsid w:val="00AE7990"/>
    <w:rsid w:val="00AE7C13"/>
    <w:rsid w:val="00AF04A3"/>
    <w:rsid w:val="00AF0577"/>
    <w:rsid w:val="00AF18A5"/>
    <w:rsid w:val="00AF25D5"/>
    <w:rsid w:val="00AF2CEB"/>
    <w:rsid w:val="00AF3DBA"/>
    <w:rsid w:val="00AF3DBB"/>
    <w:rsid w:val="00AF48C9"/>
    <w:rsid w:val="00AF4D20"/>
    <w:rsid w:val="00AF4E64"/>
    <w:rsid w:val="00AF5194"/>
    <w:rsid w:val="00AF53EF"/>
    <w:rsid w:val="00AF5596"/>
    <w:rsid w:val="00AF5E57"/>
    <w:rsid w:val="00AF6261"/>
    <w:rsid w:val="00AF670F"/>
    <w:rsid w:val="00AF69EB"/>
    <w:rsid w:val="00AF73C3"/>
    <w:rsid w:val="00AF795C"/>
    <w:rsid w:val="00B0022E"/>
    <w:rsid w:val="00B00752"/>
    <w:rsid w:val="00B00D81"/>
    <w:rsid w:val="00B026C1"/>
    <w:rsid w:val="00B02B9C"/>
    <w:rsid w:val="00B0353B"/>
    <w:rsid w:val="00B040B2"/>
    <w:rsid w:val="00B05075"/>
    <w:rsid w:val="00B07D36"/>
    <w:rsid w:val="00B10558"/>
    <w:rsid w:val="00B11147"/>
    <w:rsid w:val="00B1146E"/>
    <w:rsid w:val="00B120BA"/>
    <w:rsid w:val="00B1231E"/>
    <w:rsid w:val="00B15185"/>
    <w:rsid w:val="00B156A9"/>
    <w:rsid w:val="00B15F83"/>
    <w:rsid w:val="00B160FF"/>
    <w:rsid w:val="00B1623B"/>
    <w:rsid w:val="00B16322"/>
    <w:rsid w:val="00B16440"/>
    <w:rsid w:val="00B1662E"/>
    <w:rsid w:val="00B16A6F"/>
    <w:rsid w:val="00B172C1"/>
    <w:rsid w:val="00B20187"/>
    <w:rsid w:val="00B2021B"/>
    <w:rsid w:val="00B21028"/>
    <w:rsid w:val="00B21EC6"/>
    <w:rsid w:val="00B21FFD"/>
    <w:rsid w:val="00B2218E"/>
    <w:rsid w:val="00B22519"/>
    <w:rsid w:val="00B2288C"/>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345"/>
    <w:rsid w:val="00B345E2"/>
    <w:rsid w:val="00B34893"/>
    <w:rsid w:val="00B34A9F"/>
    <w:rsid w:val="00B34B80"/>
    <w:rsid w:val="00B35CDA"/>
    <w:rsid w:val="00B35DF8"/>
    <w:rsid w:val="00B361B6"/>
    <w:rsid w:val="00B3718E"/>
    <w:rsid w:val="00B373AD"/>
    <w:rsid w:val="00B37C12"/>
    <w:rsid w:val="00B37D97"/>
    <w:rsid w:val="00B40267"/>
    <w:rsid w:val="00B4059D"/>
    <w:rsid w:val="00B411BD"/>
    <w:rsid w:val="00B41559"/>
    <w:rsid w:val="00B418DF"/>
    <w:rsid w:val="00B418E8"/>
    <w:rsid w:val="00B42285"/>
    <w:rsid w:val="00B4252C"/>
    <w:rsid w:val="00B4274B"/>
    <w:rsid w:val="00B42C23"/>
    <w:rsid w:val="00B435B1"/>
    <w:rsid w:val="00B4367F"/>
    <w:rsid w:val="00B438BA"/>
    <w:rsid w:val="00B44937"/>
    <w:rsid w:val="00B44CB8"/>
    <w:rsid w:val="00B44F99"/>
    <w:rsid w:val="00B45876"/>
    <w:rsid w:val="00B46103"/>
    <w:rsid w:val="00B46D6F"/>
    <w:rsid w:val="00B47533"/>
    <w:rsid w:val="00B47F01"/>
    <w:rsid w:val="00B51305"/>
    <w:rsid w:val="00B51542"/>
    <w:rsid w:val="00B51D1D"/>
    <w:rsid w:val="00B51F53"/>
    <w:rsid w:val="00B520CF"/>
    <w:rsid w:val="00B5258B"/>
    <w:rsid w:val="00B52F48"/>
    <w:rsid w:val="00B530CF"/>
    <w:rsid w:val="00B5310E"/>
    <w:rsid w:val="00B54ACC"/>
    <w:rsid w:val="00B54DCB"/>
    <w:rsid w:val="00B55AC2"/>
    <w:rsid w:val="00B560C9"/>
    <w:rsid w:val="00B56533"/>
    <w:rsid w:val="00B56CFC"/>
    <w:rsid w:val="00B57777"/>
    <w:rsid w:val="00B57A17"/>
    <w:rsid w:val="00B61BE2"/>
    <w:rsid w:val="00B62375"/>
    <w:rsid w:val="00B6266F"/>
    <w:rsid w:val="00B628BD"/>
    <w:rsid w:val="00B62E0B"/>
    <w:rsid w:val="00B635E1"/>
    <w:rsid w:val="00B63C32"/>
    <w:rsid w:val="00B63EAB"/>
    <w:rsid w:val="00B64434"/>
    <w:rsid w:val="00B64987"/>
    <w:rsid w:val="00B65EB5"/>
    <w:rsid w:val="00B66270"/>
    <w:rsid w:val="00B66854"/>
    <w:rsid w:val="00B7006C"/>
    <w:rsid w:val="00B70E50"/>
    <w:rsid w:val="00B711CE"/>
    <w:rsid w:val="00B712B6"/>
    <w:rsid w:val="00B71DC8"/>
    <w:rsid w:val="00B72922"/>
    <w:rsid w:val="00B7344C"/>
    <w:rsid w:val="00B746C6"/>
    <w:rsid w:val="00B746F2"/>
    <w:rsid w:val="00B74959"/>
    <w:rsid w:val="00B74CF6"/>
    <w:rsid w:val="00B7604C"/>
    <w:rsid w:val="00B7652C"/>
    <w:rsid w:val="00B766BF"/>
    <w:rsid w:val="00B76FA6"/>
    <w:rsid w:val="00B80910"/>
    <w:rsid w:val="00B80BFC"/>
    <w:rsid w:val="00B80E1C"/>
    <w:rsid w:val="00B818F4"/>
    <w:rsid w:val="00B81BC9"/>
    <w:rsid w:val="00B8222F"/>
    <w:rsid w:val="00B82615"/>
    <w:rsid w:val="00B82CA7"/>
    <w:rsid w:val="00B82F8C"/>
    <w:rsid w:val="00B83444"/>
    <w:rsid w:val="00B836ED"/>
    <w:rsid w:val="00B847DB"/>
    <w:rsid w:val="00B84D6F"/>
    <w:rsid w:val="00B853BE"/>
    <w:rsid w:val="00B854B0"/>
    <w:rsid w:val="00B85C17"/>
    <w:rsid w:val="00B85EA3"/>
    <w:rsid w:val="00B8626A"/>
    <w:rsid w:val="00B86476"/>
    <w:rsid w:val="00B864DF"/>
    <w:rsid w:val="00B86A3D"/>
    <w:rsid w:val="00B873D2"/>
    <w:rsid w:val="00B875C7"/>
    <w:rsid w:val="00B90D10"/>
    <w:rsid w:val="00B90FE5"/>
    <w:rsid w:val="00B91109"/>
    <w:rsid w:val="00B919AD"/>
    <w:rsid w:val="00B91A2B"/>
    <w:rsid w:val="00B92FD3"/>
    <w:rsid w:val="00B93204"/>
    <w:rsid w:val="00B93476"/>
    <w:rsid w:val="00B93683"/>
    <w:rsid w:val="00B943A6"/>
    <w:rsid w:val="00B94594"/>
    <w:rsid w:val="00B94E17"/>
    <w:rsid w:val="00B957FE"/>
    <w:rsid w:val="00B95841"/>
    <w:rsid w:val="00B95C4B"/>
    <w:rsid w:val="00B95CDE"/>
    <w:rsid w:val="00B95F02"/>
    <w:rsid w:val="00B9615F"/>
    <w:rsid w:val="00B96BEF"/>
    <w:rsid w:val="00B96FC0"/>
    <w:rsid w:val="00B97260"/>
    <w:rsid w:val="00B976FB"/>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5EE"/>
    <w:rsid w:val="00BB1CE7"/>
    <w:rsid w:val="00BB2FD3"/>
    <w:rsid w:val="00BB2FDF"/>
    <w:rsid w:val="00BB2FFF"/>
    <w:rsid w:val="00BB5C8E"/>
    <w:rsid w:val="00BB5FCB"/>
    <w:rsid w:val="00BB604B"/>
    <w:rsid w:val="00BC00DD"/>
    <w:rsid w:val="00BC00EC"/>
    <w:rsid w:val="00BC03EB"/>
    <w:rsid w:val="00BC08C5"/>
    <w:rsid w:val="00BC12FB"/>
    <w:rsid w:val="00BC145F"/>
    <w:rsid w:val="00BC1C3C"/>
    <w:rsid w:val="00BC22D8"/>
    <w:rsid w:val="00BC307F"/>
    <w:rsid w:val="00BC3159"/>
    <w:rsid w:val="00BC3257"/>
    <w:rsid w:val="00BC39DB"/>
    <w:rsid w:val="00BC3A32"/>
    <w:rsid w:val="00BC3B07"/>
    <w:rsid w:val="00BC3CD3"/>
    <w:rsid w:val="00BC46EF"/>
    <w:rsid w:val="00BC5D13"/>
    <w:rsid w:val="00BC6FD6"/>
    <w:rsid w:val="00BC79A0"/>
    <w:rsid w:val="00BC7C47"/>
    <w:rsid w:val="00BC7F35"/>
    <w:rsid w:val="00BD008E"/>
    <w:rsid w:val="00BD1572"/>
    <w:rsid w:val="00BD16F2"/>
    <w:rsid w:val="00BD2050"/>
    <w:rsid w:val="00BD2F3B"/>
    <w:rsid w:val="00BD3372"/>
    <w:rsid w:val="00BD50AA"/>
    <w:rsid w:val="00BD5135"/>
    <w:rsid w:val="00BD5516"/>
    <w:rsid w:val="00BD5AFB"/>
    <w:rsid w:val="00BD7291"/>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3CF4"/>
    <w:rsid w:val="00BE41CF"/>
    <w:rsid w:val="00BE448C"/>
    <w:rsid w:val="00BE4A48"/>
    <w:rsid w:val="00BE4B20"/>
    <w:rsid w:val="00BE4F60"/>
    <w:rsid w:val="00BE55F7"/>
    <w:rsid w:val="00BE56FB"/>
    <w:rsid w:val="00BE5FC4"/>
    <w:rsid w:val="00BE62D9"/>
    <w:rsid w:val="00BE68DC"/>
    <w:rsid w:val="00BE6B67"/>
    <w:rsid w:val="00BE733C"/>
    <w:rsid w:val="00BE7C4D"/>
    <w:rsid w:val="00BE7F6A"/>
    <w:rsid w:val="00BF0274"/>
    <w:rsid w:val="00BF0656"/>
    <w:rsid w:val="00BF077B"/>
    <w:rsid w:val="00BF08C4"/>
    <w:rsid w:val="00BF0BAF"/>
    <w:rsid w:val="00BF19CE"/>
    <w:rsid w:val="00BF24CC"/>
    <w:rsid w:val="00BF2B6F"/>
    <w:rsid w:val="00BF351A"/>
    <w:rsid w:val="00BF3914"/>
    <w:rsid w:val="00BF3CEB"/>
    <w:rsid w:val="00BF4601"/>
    <w:rsid w:val="00BF4923"/>
    <w:rsid w:val="00BF49B1"/>
    <w:rsid w:val="00BF5552"/>
    <w:rsid w:val="00BF5CD9"/>
    <w:rsid w:val="00BF5F63"/>
    <w:rsid w:val="00BF5FC2"/>
    <w:rsid w:val="00BF667F"/>
    <w:rsid w:val="00BF6A7B"/>
    <w:rsid w:val="00BF6ECD"/>
    <w:rsid w:val="00BF6F95"/>
    <w:rsid w:val="00BF73F2"/>
    <w:rsid w:val="00BF775B"/>
    <w:rsid w:val="00BF7C74"/>
    <w:rsid w:val="00C0004F"/>
    <w:rsid w:val="00C01671"/>
    <w:rsid w:val="00C01C59"/>
    <w:rsid w:val="00C02419"/>
    <w:rsid w:val="00C02721"/>
    <w:rsid w:val="00C02766"/>
    <w:rsid w:val="00C02E3F"/>
    <w:rsid w:val="00C03EE8"/>
    <w:rsid w:val="00C0513E"/>
    <w:rsid w:val="00C05BEC"/>
    <w:rsid w:val="00C05F78"/>
    <w:rsid w:val="00C06C06"/>
    <w:rsid w:val="00C06E7D"/>
    <w:rsid w:val="00C0732B"/>
    <w:rsid w:val="00C07414"/>
    <w:rsid w:val="00C105BD"/>
    <w:rsid w:val="00C1112B"/>
    <w:rsid w:val="00C11A88"/>
    <w:rsid w:val="00C11C81"/>
    <w:rsid w:val="00C12012"/>
    <w:rsid w:val="00C12874"/>
    <w:rsid w:val="00C12978"/>
    <w:rsid w:val="00C12BC1"/>
    <w:rsid w:val="00C13B60"/>
    <w:rsid w:val="00C13BDA"/>
    <w:rsid w:val="00C13FFD"/>
    <w:rsid w:val="00C14100"/>
    <w:rsid w:val="00C14632"/>
    <w:rsid w:val="00C14D67"/>
    <w:rsid w:val="00C166B2"/>
    <w:rsid w:val="00C166E0"/>
    <w:rsid w:val="00C16C30"/>
    <w:rsid w:val="00C17602"/>
    <w:rsid w:val="00C17893"/>
    <w:rsid w:val="00C202AE"/>
    <w:rsid w:val="00C20A00"/>
    <w:rsid w:val="00C21673"/>
    <w:rsid w:val="00C21C7A"/>
    <w:rsid w:val="00C23130"/>
    <w:rsid w:val="00C23593"/>
    <w:rsid w:val="00C23783"/>
    <w:rsid w:val="00C2382B"/>
    <w:rsid w:val="00C23F90"/>
    <w:rsid w:val="00C248A5"/>
    <w:rsid w:val="00C255A5"/>
    <w:rsid w:val="00C2584B"/>
    <w:rsid w:val="00C25942"/>
    <w:rsid w:val="00C25DD9"/>
    <w:rsid w:val="00C2663F"/>
    <w:rsid w:val="00C26DB8"/>
    <w:rsid w:val="00C27C0D"/>
    <w:rsid w:val="00C3390D"/>
    <w:rsid w:val="00C33A9E"/>
    <w:rsid w:val="00C3400F"/>
    <w:rsid w:val="00C3443E"/>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D16"/>
    <w:rsid w:val="00C50E99"/>
    <w:rsid w:val="00C514B1"/>
    <w:rsid w:val="00C51A79"/>
    <w:rsid w:val="00C52191"/>
    <w:rsid w:val="00C52744"/>
    <w:rsid w:val="00C52DFE"/>
    <w:rsid w:val="00C52F10"/>
    <w:rsid w:val="00C53645"/>
    <w:rsid w:val="00C53AC7"/>
    <w:rsid w:val="00C53EB3"/>
    <w:rsid w:val="00C542D4"/>
    <w:rsid w:val="00C54CDA"/>
    <w:rsid w:val="00C54D71"/>
    <w:rsid w:val="00C55AD1"/>
    <w:rsid w:val="00C563F5"/>
    <w:rsid w:val="00C570F7"/>
    <w:rsid w:val="00C60FC3"/>
    <w:rsid w:val="00C61C7D"/>
    <w:rsid w:val="00C61CD1"/>
    <w:rsid w:val="00C627AD"/>
    <w:rsid w:val="00C62CD5"/>
    <w:rsid w:val="00C636E6"/>
    <w:rsid w:val="00C639D6"/>
    <w:rsid w:val="00C63F8E"/>
    <w:rsid w:val="00C64414"/>
    <w:rsid w:val="00C644D3"/>
    <w:rsid w:val="00C647FB"/>
    <w:rsid w:val="00C64860"/>
    <w:rsid w:val="00C654E0"/>
    <w:rsid w:val="00C67DED"/>
    <w:rsid w:val="00C67EAB"/>
    <w:rsid w:val="00C703AC"/>
    <w:rsid w:val="00C70DFF"/>
    <w:rsid w:val="00C70FD2"/>
    <w:rsid w:val="00C7218F"/>
    <w:rsid w:val="00C72E6A"/>
    <w:rsid w:val="00C73021"/>
    <w:rsid w:val="00C737C8"/>
    <w:rsid w:val="00C73ADD"/>
    <w:rsid w:val="00C74F4A"/>
    <w:rsid w:val="00C755D7"/>
    <w:rsid w:val="00C75A6B"/>
    <w:rsid w:val="00C763B6"/>
    <w:rsid w:val="00C7644F"/>
    <w:rsid w:val="00C768F6"/>
    <w:rsid w:val="00C77455"/>
    <w:rsid w:val="00C77EA1"/>
    <w:rsid w:val="00C80073"/>
    <w:rsid w:val="00C80668"/>
    <w:rsid w:val="00C809E4"/>
    <w:rsid w:val="00C80DEA"/>
    <w:rsid w:val="00C81134"/>
    <w:rsid w:val="00C814CF"/>
    <w:rsid w:val="00C81E9B"/>
    <w:rsid w:val="00C821FF"/>
    <w:rsid w:val="00C832DC"/>
    <w:rsid w:val="00C8377F"/>
    <w:rsid w:val="00C83B0F"/>
    <w:rsid w:val="00C84983"/>
    <w:rsid w:val="00C84AED"/>
    <w:rsid w:val="00C84BB4"/>
    <w:rsid w:val="00C8646D"/>
    <w:rsid w:val="00C869AF"/>
    <w:rsid w:val="00C8720A"/>
    <w:rsid w:val="00C875E2"/>
    <w:rsid w:val="00C87F13"/>
    <w:rsid w:val="00C91A86"/>
    <w:rsid w:val="00C91DE3"/>
    <w:rsid w:val="00C91F2B"/>
    <w:rsid w:val="00C9266E"/>
    <w:rsid w:val="00C92C7F"/>
    <w:rsid w:val="00C9369D"/>
    <w:rsid w:val="00C94085"/>
    <w:rsid w:val="00C944BC"/>
    <w:rsid w:val="00C944FA"/>
    <w:rsid w:val="00C94AEB"/>
    <w:rsid w:val="00C95539"/>
    <w:rsid w:val="00C95854"/>
    <w:rsid w:val="00C95EFF"/>
    <w:rsid w:val="00C968AB"/>
    <w:rsid w:val="00C96B75"/>
    <w:rsid w:val="00C96E6F"/>
    <w:rsid w:val="00C97872"/>
    <w:rsid w:val="00CA0532"/>
    <w:rsid w:val="00CA07ED"/>
    <w:rsid w:val="00CA2035"/>
    <w:rsid w:val="00CA2099"/>
    <w:rsid w:val="00CA2241"/>
    <w:rsid w:val="00CA3CDD"/>
    <w:rsid w:val="00CA3CF4"/>
    <w:rsid w:val="00CA403B"/>
    <w:rsid w:val="00CA43E6"/>
    <w:rsid w:val="00CA4F25"/>
    <w:rsid w:val="00CA505A"/>
    <w:rsid w:val="00CA59DD"/>
    <w:rsid w:val="00CA7056"/>
    <w:rsid w:val="00CA766B"/>
    <w:rsid w:val="00CA7817"/>
    <w:rsid w:val="00CA7C0B"/>
    <w:rsid w:val="00CB008E"/>
    <w:rsid w:val="00CB01FA"/>
    <w:rsid w:val="00CB0737"/>
    <w:rsid w:val="00CB097A"/>
    <w:rsid w:val="00CB1B0B"/>
    <w:rsid w:val="00CB1BE3"/>
    <w:rsid w:val="00CB26EC"/>
    <w:rsid w:val="00CB2D2A"/>
    <w:rsid w:val="00CB3728"/>
    <w:rsid w:val="00CB3898"/>
    <w:rsid w:val="00CB4DDE"/>
    <w:rsid w:val="00CB5B1E"/>
    <w:rsid w:val="00CB5F0C"/>
    <w:rsid w:val="00CB6A41"/>
    <w:rsid w:val="00CB6B42"/>
    <w:rsid w:val="00CB6E11"/>
    <w:rsid w:val="00CB787A"/>
    <w:rsid w:val="00CC0154"/>
    <w:rsid w:val="00CC0C4A"/>
    <w:rsid w:val="00CC1102"/>
    <w:rsid w:val="00CC17F0"/>
    <w:rsid w:val="00CC1853"/>
    <w:rsid w:val="00CC1CB6"/>
    <w:rsid w:val="00CC1FAE"/>
    <w:rsid w:val="00CC20BC"/>
    <w:rsid w:val="00CC23AA"/>
    <w:rsid w:val="00CC3A23"/>
    <w:rsid w:val="00CC45E9"/>
    <w:rsid w:val="00CC68C9"/>
    <w:rsid w:val="00CC737C"/>
    <w:rsid w:val="00CD087D"/>
    <w:rsid w:val="00CD0D5B"/>
    <w:rsid w:val="00CD0D8C"/>
    <w:rsid w:val="00CD0F5D"/>
    <w:rsid w:val="00CD1C0B"/>
    <w:rsid w:val="00CD239A"/>
    <w:rsid w:val="00CD2E35"/>
    <w:rsid w:val="00CD39D9"/>
    <w:rsid w:val="00CD4E6D"/>
    <w:rsid w:val="00CD5512"/>
    <w:rsid w:val="00CD6E3D"/>
    <w:rsid w:val="00CD71AB"/>
    <w:rsid w:val="00CD7713"/>
    <w:rsid w:val="00CD7828"/>
    <w:rsid w:val="00CD7FA6"/>
    <w:rsid w:val="00CE007E"/>
    <w:rsid w:val="00CE0109"/>
    <w:rsid w:val="00CE166B"/>
    <w:rsid w:val="00CE1AD9"/>
    <w:rsid w:val="00CE1FC5"/>
    <w:rsid w:val="00CE2483"/>
    <w:rsid w:val="00CE3215"/>
    <w:rsid w:val="00CE4327"/>
    <w:rsid w:val="00CE46E5"/>
    <w:rsid w:val="00CE485A"/>
    <w:rsid w:val="00CE5279"/>
    <w:rsid w:val="00CE58E9"/>
    <w:rsid w:val="00CE5A78"/>
    <w:rsid w:val="00CE6528"/>
    <w:rsid w:val="00CE7206"/>
    <w:rsid w:val="00CE78AE"/>
    <w:rsid w:val="00CE7E62"/>
    <w:rsid w:val="00CF08C6"/>
    <w:rsid w:val="00CF149C"/>
    <w:rsid w:val="00CF1722"/>
    <w:rsid w:val="00CF195E"/>
    <w:rsid w:val="00CF19DA"/>
    <w:rsid w:val="00CF1C7F"/>
    <w:rsid w:val="00CF1CC0"/>
    <w:rsid w:val="00CF24F8"/>
    <w:rsid w:val="00CF2653"/>
    <w:rsid w:val="00CF285C"/>
    <w:rsid w:val="00CF357E"/>
    <w:rsid w:val="00CF361F"/>
    <w:rsid w:val="00CF4247"/>
    <w:rsid w:val="00CF5263"/>
    <w:rsid w:val="00CF5A84"/>
    <w:rsid w:val="00CF60B5"/>
    <w:rsid w:val="00CF60FE"/>
    <w:rsid w:val="00CF6ACD"/>
    <w:rsid w:val="00D001CA"/>
    <w:rsid w:val="00D004FA"/>
    <w:rsid w:val="00D00786"/>
    <w:rsid w:val="00D01232"/>
    <w:rsid w:val="00D01B21"/>
    <w:rsid w:val="00D01E2F"/>
    <w:rsid w:val="00D03102"/>
    <w:rsid w:val="00D0356A"/>
    <w:rsid w:val="00D035FB"/>
    <w:rsid w:val="00D03727"/>
    <w:rsid w:val="00D0378A"/>
    <w:rsid w:val="00D04EAF"/>
    <w:rsid w:val="00D05132"/>
    <w:rsid w:val="00D05CBB"/>
    <w:rsid w:val="00D05EA9"/>
    <w:rsid w:val="00D06DDF"/>
    <w:rsid w:val="00D071F8"/>
    <w:rsid w:val="00D07252"/>
    <w:rsid w:val="00D07295"/>
    <w:rsid w:val="00D074F4"/>
    <w:rsid w:val="00D07CE1"/>
    <w:rsid w:val="00D1026A"/>
    <w:rsid w:val="00D107CF"/>
    <w:rsid w:val="00D11B0B"/>
    <w:rsid w:val="00D1212E"/>
    <w:rsid w:val="00D12293"/>
    <w:rsid w:val="00D12A09"/>
    <w:rsid w:val="00D13AA1"/>
    <w:rsid w:val="00D14236"/>
    <w:rsid w:val="00D14553"/>
    <w:rsid w:val="00D14BFA"/>
    <w:rsid w:val="00D14DB1"/>
    <w:rsid w:val="00D1578D"/>
    <w:rsid w:val="00D15D54"/>
    <w:rsid w:val="00D15F43"/>
    <w:rsid w:val="00D16577"/>
    <w:rsid w:val="00D16C44"/>
    <w:rsid w:val="00D16E87"/>
    <w:rsid w:val="00D17925"/>
    <w:rsid w:val="00D205A2"/>
    <w:rsid w:val="00D20B8B"/>
    <w:rsid w:val="00D20DBE"/>
    <w:rsid w:val="00D2108C"/>
    <w:rsid w:val="00D2162C"/>
    <w:rsid w:val="00D21A3C"/>
    <w:rsid w:val="00D21EF1"/>
    <w:rsid w:val="00D2283A"/>
    <w:rsid w:val="00D233F1"/>
    <w:rsid w:val="00D23528"/>
    <w:rsid w:val="00D23D73"/>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08D"/>
    <w:rsid w:val="00D34A0B"/>
    <w:rsid w:val="00D35A57"/>
    <w:rsid w:val="00D36234"/>
    <w:rsid w:val="00D36371"/>
    <w:rsid w:val="00D36DF8"/>
    <w:rsid w:val="00D37659"/>
    <w:rsid w:val="00D37910"/>
    <w:rsid w:val="00D413BA"/>
    <w:rsid w:val="00D43517"/>
    <w:rsid w:val="00D437D8"/>
    <w:rsid w:val="00D43DA1"/>
    <w:rsid w:val="00D44823"/>
    <w:rsid w:val="00D44994"/>
    <w:rsid w:val="00D44FC8"/>
    <w:rsid w:val="00D45DF3"/>
    <w:rsid w:val="00D46174"/>
    <w:rsid w:val="00D46A5D"/>
    <w:rsid w:val="00D47A78"/>
    <w:rsid w:val="00D47DD0"/>
    <w:rsid w:val="00D50183"/>
    <w:rsid w:val="00D51D12"/>
    <w:rsid w:val="00D52795"/>
    <w:rsid w:val="00D5306D"/>
    <w:rsid w:val="00D5362B"/>
    <w:rsid w:val="00D53EF0"/>
    <w:rsid w:val="00D55072"/>
    <w:rsid w:val="00D550C2"/>
    <w:rsid w:val="00D551B5"/>
    <w:rsid w:val="00D555E9"/>
    <w:rsid w:val="00D557A4"/>
    <w:rsid w:val="00D55ECE"/>
    <w:rsid w:val="00D564E0"/>
    <w:rsid w:val="00D56DB2"/>
    <w:rsid w:val="00D5747F"/>
    <w:rsid w:val="00D57495"/>
    <w:rsid w:val="00D574FA"/>
    <w:rsid w:val="00D57907"/>
    <w:rsid w:val="00D602E1"/>
    <w:rsid w:val="00D607C6"/>
    <w:rsid w:val="00D60BD4"/>
    <w:rsid w:val="00D60C8D"/>
    <w:rsid w:val="00D61374"/>
    <w:rsid w:val="00D6141D"/>
    <w:rsid w:val="00D6168A"/>
    <w:rsid w:val="00D616A5"/>
    <w:rsid w:val="00D61A0C"/>
    <w:rsid w:val="00D61A81"/>
    <w:rsid w:val="00D61FF0"/>
    <w:rsid w:val="00D620A5"/>
    <w:rsid w:val="00D6211D"/>
    <w:rsid w:val="00D629F6"/>
    <w:rsid w:val="00D62C97"/>
    <w:rsid w:val="00D63517"/>
    <w:rsid w:val="00D63B75"/>
    <w:rsid w:val="00D659B1"/>
    <w:rsid w:val="00D66E18"/>
    <w:rsid w:val="00D6734D"/>
    <w:rsid w:val="00D674EF"/>
    <w:rsid w:val="00D679CF"/>
    <w:rsid w:val="00D679D3"/>
    <w:rsid w:val="00D70465"/>
    <w:rsid w:val="00D72330"/>
    <w:rsid w:val="00D7356F"/>
    <w:rsid w:val="00D73587"/>
    <w:rsid w:val="00D73EBB"/>
    <w:rsid w:val="00D7511B"/>
    <w:rsid w:val="00D751FB"/>
    <w:rsid w:val="00D754D6"/>
    <w:rsid w:val="00D75530"/>
    <w:rsid w:val="00D75A19"/>
    <w:rsid w:val="00D75BFB"/>
    <w:rsid w:val="00D761AA"/>
    <w:rsid w:val="00D76C75"/>
    <w:rsid w:val="00D76E30"/>
    <w:rsid w:val="00D76FAE"/>
    <w:rsid w:val="00D777D7"/>
    <w:rsid w:val="00D77E1B"/>
    <w:rsid w:val="00D805EA"/>
    <w:rsid w:val="00D80711"/>
    <w:rsid w:val="00D80AB8"/>
    <w:rsid w:val="00D80BEE"/>
    <w:rsid w:val="00D81792"/>
    <w:rsid w:val="00D819B1"/>
    <w:rsid w:val="00D82494"/>
    <w:rsid w:val="00D834CD"/>
    <w:rsid w:val="00D839B5"/>
    <w:rsid w:val="00D83AE9"/>
    <w:rsid w:val="00D848A3"/>
    <w:rsid w:val="00D857B8"/>
    <w:rsid w:val="00D86365"/>
    <w:rsid w:val="00D868D2"/>
    <w:rsid w:val="00D87175"/>
    <w:rsid w:val="00D87ABF"/>
    <w:rsid w:val="00D9031A"/>
    <w:rsid w:val="00D90C05"/>
    <w:rsid w:val="00D90CD3"/>
    <w:rsid w:val="00D9126A"/>
    <w:rsid w:val="00D916D9"/>
    <w:rsid w:val="00D919E6"/>
    <w:rsid w:val="00D91BE1"/>
    <w:rsid w:val="00D920F8"/>
    <w:rsid w:val="00D924AC"/>
    <w:rsid w:val="00D92599"/>
    <w:rsid w:val="00D92C29"/>
    <w:rsid w:val="00D932A5"/>
    <w:rsid w:val="00D936E2"/>
    <w:rsid w:val="00D9380D"/>
    <w:rsid w:val="00D93D5E"/>
    <w:rsid w:val="00D947C0"/>
    <w:rsid w:val="00D95104"/>
    <w:rsid w:val="00D95600"/>
    <w:rsid w:val="00D95BD0"/>
    <w:rsid w:val="00D95C68"/>
    <w:rsid w:val="00D95CBE"/>
    <w:rsid w:val="00D96080"/>
    <w:rsid w:val="00D96144"/>
    <w:rsid w:val="00D9683C"/>
    <w:rsid w:val="00D97884"/>
    <w:rsid w:val="00D97C11"/>
    <w:rsid w:val="00DA0A7F"/>
    <w:rsid w:val="00DA1C31"/>
    <w:rsid w:val="00DA20BC"/>
    <w:rsid w:val="00DA2ED7"/>
    <w:rsid w:val="00DA302F"/>
    <w:rsid w:val="00DA3E7A"/>
    <w:rsid w:val="00DA4097"/>
    <w:rsid w:val="00DA430C"/>
    <w:rsid w:val="00DA615D"/>
    <w:rsid w:val="00DA6598"/>
    <w:rsid w:val="00DA6C0F"/>
    <w:rsid w:val="00DA702F"/>
    <w:rsid w:val="00DA735E"/>
    <w:rsid w:val="00DA7F8A"/>
    <w:rsid w:val="00DB0176"/>
    <w:rsid w:val="00DB0404"/>
    <w:rsid w:val="00DB06EB"/>
    <w:rsid w:val="00DB0B2F"/>
    <w:rsid w:val="00DB1164"/>
    <w:rsid w:val="00DB11F8"/>
    <w:rsid w:val="00DB18F8"/>
    <w:rsid w:val="00DB1F2A"/>
    <w:rsid w:val="00DB297F"/>
    <w:rsid w:val="00DB2B90"/>
    <w:rsid w:val="00DB30BB"/>
    <w:rsid w:val="00DB3153"/>
    <w:rsid w:val="00DB3176"/>
    <w:rsid w:val="00DB317A"/>
    <w:rsid w:val="00DB3512"/>
    <w:rsid w:val="00DB3B82"/>
    <w:rsid w:val="00DB3CBE"/>
    <w:rsid w:val="00DB485D"/>
    <w:rsid w:val="00DB5197"/>
    <w:rsid w:val="00DB5C06"/>
    <w:rsid w:val="00DB795B"/>
    <w:rsid w:val="00DC08BB"/>
    <w:rsid w:val="00DC11D3"/>
    <w:rsid w:val="00DC1327"/>
    <w:rsid w:val="00DC1350"/>
    <w:rsid w:val="00DC173F"/>
    <w:rsid w:val="00DC1EC7"/>
    <w:rsid w:val="00DC2380"/>
    <w:rsid w:val="00DC2F90"/>
    <w:rsid w:val="00DC3237"/>
    <w:rsid w:val="00DC41A4"/>
    <w:rsid w:val="00DC5265"/>
    <w:rsid w:val="00DC566C"/>
    <w:rsid w:val="00DC5672"/>
    <w:rsid w:val="00DC60A2"/>
    <w:rsid w:val="00DC641F"/>
    <w:rsid w:val="00DC6510"/>
    <w:rsid w:val="00DC6600"/>
    <w:rsid w:val="00DC67BD"/>
    <w:rsid w:val="00DC6924"/>
    <w:rsid w:val="00DC71F2"/>
    <w:rsid w:val="00DC7758"/>
    <w:rsid w:val="00DC7965"/>
    <w:rsid w:val="00DD0E6C"/>
    <w:rsid w:val="00DD193E"/>
    <w:rsid w:val="00DD2025"/>
    <w:rsid w:val="00DD203C"/>
    <w:rsid w:val="00DD22EA"/>
    <w:rsid w:val="00DD23A0"/>
    <w:rsid w:val="00DD27B3"/>
    <w:rsid w:val="00DD353C"/>
    <w:rsid w:val="00DD3EF5"/>
    <w:rsid w:val="00DD3F54"/>
    <w:rsid w:val="00DD48FB"/>
    <w:rsid w:val="00DD53FA"/>
    <w:rsid w:val="00DD5F42"/>
    <w:rsid w:val="00DD617B"/>
    <w:rsid w:val="00DD7836"/>
    <w:rsid w:val="00DE05D4"/>
    <w:rsid w:val="00DE0739"/>
    <w:rsid w:val="00DE0E59"/>
    <w:rsid w:val="00DE0F6C"/>
    <w:rsid w:val="00DE1677"/>
    <w:rsid w:val="00DE1E6F"/>
    <w:rsid w:val="00DE219B"/>
    <w:rsid w:val="00DE52E3"/>
    <w:rsid w:val="00DE52E7"/>
    <w:rsid w:val="00DE602E"/>
    <w:rsid w:val="00DE7405"/>
    <w:rsid w:val="00DE765C"/>
    <w:rsid w:val="00DE7C00"/>
    <w:rsid w:val="00DE7F5F"/>
    <w:rsid w:val="00DF03E9"/>
    <w:rsid w:val="00DF03ED"/>
    <w:rsid w:val="00DF04EE"/>
    <w:rsid w:val="00DF0BF4"/>
    <w:rsid w:val="00DF179D"/>
    <w:rsid w:val="00DF1E9C"/>
    <w:rsid w:val="00DF26B7"/>
    <w:rsid w:val="00DF277C"/>
    <w:rsid w:val="00DF3872"/>
    <w:rsid w:val="00DF3A90"/>
    <w:rsid w:val="00DF3E98"/>
    <w:rsid w:val="00DF4572"/>
    <w:rsid w:val="00DF4658"/>
    <w:rsid w:val="00DF62C2"/>
    <w:rsid w:val="00DF6C8B"/>
    <w:rsid w:val="00DF6F17"/>
    <w:rsid w:val="00DF7771"/>
    <w:rsid w:val="00DF78FA"/>
    <w:rsid w:val="00E001BE"/>
    <w:rsid w:val="00E002F1"/>
    <w:rsid w:val="00E0082C"/>
    <w:rsid w:val="00E01DAA"/>
    <w:rsid w:val="00E0215E"/>
    <w:rsid w:val="00E023E5"/>
    <w:rsid w:val="00E02432"/>
    <w:rsid w:val="00E02EA6"/>
    <w:rsid w:val="00E02ECA"/>
    <w:rsid w:val="00E04022"/>
    <w:rsid w:val="00E05452"/>
    <w:rsid w:val="00E064A9"/>
    <w:rsid w:val="00E07116"/>
    <w:rsid w:val="00E0728F"/>
    <w:rsid w:val="00E0755C"/>
    <w:rsid w:val="00E07656"/>
    <w:rsid w:val="00E11188"/>
    <w:rsid w:val="00E11634"/>
    <w:rsid w:val="00E118F1"/>
    <w:rsid w:val="00E11C9A"/>
    <w:rsid w:val="00E14A7E"/>
    <w:rsid w:val="00E151B5"/>
    <w:rsid w:val="00E151E1"/>
    <w:rsid w:val="00E16239"/>
    <w:rsid w:val="00E168B1"/>
    <w:rsid w:val="00E16988"/>
    <w:rsid w:val="00E17619"/>
    <w:rsid w:val="00E17805"/>
    <w:rsid w:val="00E20F79"/>
    <w:rsid w:val="00E21278"/>
    <w:rsid w:val="00E21653"/>
    <w:rsid w:val="00E21B51"/>
    <w:rsid w:val="00E21E7D"/>
    <w:rsid w:val="00E22CCD"/>
    <w:rsid w:val="00E23980"/>
    <w:rsid w:val="00E23A11"/>
    <w:rsid w:val="00E23C99"/>
    <w:rsid w:val="00E23FB7"/>
    <w:rsid w:val="00E24994"/>
    <w:rsid w:val="00E24A27"/>
    <w:rsid w:val="00E25F89"/>
    <w:rsid w:val="00E2619E"/>
    <w:rsid w:val="00E27E15"/>
    <w:rsid w:val="00E27EEC"/>
    <w:rsid w:val="00E3045F"/>
    <w:rsid w:val="00E31579"/>
    <w:rsid w:val="00E32D62"/>
    <w:rsid w:val="00E339DC"/>
    <w:rsid w:val="00E33B2B"/>
    <w:rsid w:val="00E33E15"/>
    <w:rsid w:val="00E3402C"/>
    <w:rsid w:val="00E34276"/>
    <w:rsid w:val="00E35B0F"/>
    <w:rsid w:val="00E361B8"/>
    <w:rsid w:val="00E36A1B"/>
    <w:rsid w:val="00E37EE0"/>
    <w:rsid w:val="00E401EA"/>
    <w:rsid w:val="00E429ED"/>
    <w:rsid w:val="00E43F37"/>
    <w:rsid w:val="00E446A6"/>
    <w:rsid w:val="00E450ED"/>
    <w:rsid w:val="00E455F4"/>
    <w:rsid w:val="00E46527"/>
    <w:rsid w:val="00E46C01"/>
    <w:rsid w:val="00E4791B"/>
    <w:rsid w:val="00E47E31"/>
    <w:rsid w:val="00E50AC6"/>
    <w:rsid w:val="00E5179C"/>
    <w:rsid w:val="00E51DDD"/>
    <w:rsid w:val="00E51FDD"/>
    <w:rsid w:val="00E52435"/>
    <w:rsid w:val="00E52867"/>
    <w:rsid w:val="00E52AC2"/>
    <w:rsid w:val="00E52E9A"/>
    <w:rsid w:val="00E53049"/>
    <w:rsid w:val="00E53122"/>
    <w:rsid w:val="00E5351B"/>
    <w:rsid w:val="00E53FA9"/>
    <w:rsid w:val="00E5414C"/>
    <w:rsid w:val="00E54377"/>
    <w:rsid w:val="00E54765"/>
    <w:rsid w:val="00E547B3"/>
    <w:rsid w:val="00E54A34"/>
    <w:rsid w:val="00E54EBD"/>
    <w:rsid w:val="00E55B3B"/>
    <w:rsid w:val="00E55B9F"/>
    <w:rsid w:val="00E55F55"/>
    <w:rsid w:val="00E570F6"/>
    <w:rsid w:val="00E5733D"/>
    <w:rsid w:val="00E60A1E"/>
    <w:rsid w:val="00E611F4"/>
    <w:rsid w:val="00E61CC0"/>
    <w:rsid w:val="00E625ED"/>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0E5"/>
    <w:rsid w:val="00E70BC7"/>
    <w:rsid w:val="00E70E38"/>
    <w:rsid w:val="00E70FBC"/>
    <w:rsid w:val="00E71B25"/>
    <w:rsid w:val="00E72C01"/>
    <w:rsid w:val="00E72C5E"/>
    <w:rsid w:val="00E741AC"/>
    <w:rsid w:val="00E74232"/>
    <w:rsid w:val="00E743D4"/>
    <w:rsid w:val="00E75174"/>
    <w:rsid w:val="00E75EBA"/>
    <w:rsid w:val="00E75FD2"/>
    <w:rsid w:val="00E763B4"/>
    <w:rsid w:val="00E76B60"/>
    <w:rsid w:val="00E77848"/>
    <w:rsid w:val="00E80514"/>
    <w:rsid w:val="00E80E5B"/>
    <w:rsid w:val="00E816C5"/>
    <w:rsid w:val="00E81CE0"/>
    <w:rsid w:val="00E81E7C"/>
    <w:rsid w:val="00E8209A"/>
    <w:rsid w:val="00E8224D"/>
    <w:rsid w:val="00E829F5"/>
    <w:rsid w:val="00E82CC6"/>
    <w:rsid w:val="00E8362D"/>
    <w:rsid w:val="00E83DE9"/>
    <w:rsid w:val="00E8519F"/>
    <w:rsid w:val="00E85CC3"/>
    <w:rsid w:val="00E8644A"/>
    <w:rsid w:val="00E8678A"/>
    <w:rsid w:val="00E86823"/>
    <w:rsid w:val="00E86EA2"/>
    <w:rsid w:val="00E87DD3"/>
    <w:rsid w:val="00E9027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12"/>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0F4"/>
    <w:rsid w:val="00EC5173"/>
    <w:rsid w:val="00EC52FF"/>
    <w:rsid w:val="00EC56E0"/>
    <w:rsid w:val="00EC6057"/>
    <w:rsid w:val="00EC6524"/>
    <w:rsid w:val="00EC6847"/>
    <w:rsid w:val="00EC7DB6"/>
    <w:rsid w:val="00ED1087"/>
    <w:rsid w:val="00ED15E3"/>
    <w:rsid w:val="00ED162F"/>
    <w:rsid w:val="00ED2E52"/>
    <w:rsid w:val="00ED2F1E"/>
    <w:rsid w:val="00ED3024"/>
    <w:rsid w:val="00ED57D6"/>
    <w:rsid w:val="00ED5983"/>
    <w:rsid w:val="00ED5FE4"/>
    <w:rsid w:val="00ED71C5"/>
    <w:rsid w:val="00ED75C6"/>
    <w:rsid w:val="00ED7652"/>
    <w:rsid w:val="00ED7E1D"/>
    <w:rsid w:val="00EE0047"/>
    <w:rsid w:val="00EE0844"/>
    <w:rsid w:val="00EE08EC"/>
    <w:rsid w:val="00EE0F30"/>
    <w:rsid w:val="00EE16FA"/>
    <w:rsid w:val="00EE1D82"/>
    <w:rsid w:val="00EE247D"/>
    <w:rsid w:val="00EE27A1"/>
    <w:rsid w:val="00EE2C7E"/>
    <w:rsid w:val="00EE3C42"/>
    <w:rsid w:val="00EE3D4F"/>
    <w:rsid w:val="00EE407F"/>
    <w:rsid w:val="00EE497C"/>
    <w:rsid w:val="00EE507E"/>
    <w:rsid w:val="00EE534D"/>
    <w:rsid w:val="00EE5560"/>
    <w:rsid w:val="00EE63C8"/>
    <w:rsid w:val="00EE6711"/>
    <w:rsid w:val="00EE6E64"/>
    <w:rsid w:val="00EE6F1E"/>
    <w:rsid w:val="00EE786F"/>
    <w:rsid w:val="00EE7DB7"/>
    <w:rsid w:val="00EF014D"/>
    <w:rsid w:val="00EF0348"/>
    <w:rsid w:val="00EF18F9"/>
    <w:rsid w:val="00EF1E49"/>
    <w:rsid w:val="00EF1F9C"/>
    <w:rsid w:val="00EF226C"/>
    <w:rsid w:val="00EF350D"/>
    <w:rsid w:val="00EF4366"/>
    <w:rsid w:val="00EF439F"/>
    <w:rsid w:val="00EF4CD6"/>
    <w:rsid w:val="00EF5235"/>
    <w:rsid w:val="00EF55A0"/>
    <w:rsid w:val="00EF60A2"/>
    <w:rsid w:val="00EF63D1"/>
    <w:rsid w:val="00EF6476"/>
    <w:rsid w:val="00EF6513"/>
    <w:rsid w:val="00EF6683"/>
    <w:rsid w:val="00EF7002"/>
    <w:rsid w:val="00EF769B"/>
    <w:rsid w:val="00F004ED"/>
    <w:rsid w:val="00F01853"/>
    <w:rsid w:val="00F027BA"/>
    <w:rsid w:val="00F0304D"/>
    <w:rsid w:val="00F03E79"/>
    <w:rsid w:val="00F0453E"/>
    <w:rsid w:val="00F05183"/>
    <w:rsid w:val="00F051E4"/>
    <w:rsid w:val="00F0541B"/>
    <w:rsid w:val="00F0628D"/>
    <w:rsid w:val="00F06651"/>
    <w:rsid w:val="00F0670E"/>
    <w:rsid w:val="00F07DE6"/>
    <w:rsid w:val="00F102EC"/>
    <w:rsid w:val="00F1056C"/>
    <w:rsid w:val="00F107F1"/>
    <w:rsid w:val="00F10ADA"/>
    <w:rsid w:val="00F10FC1"/>
    <w:rsid w:val="00F112FD"/>
    <w:rsid w:val="00F11E95"/>
    <w:rsid w:val="00F11F4A"/>
    <w:rsid w:val="00F126E2"/>
    <w:rsid w:val="00F13280"/>
    <w:rsid w:val="00F133A1"/>
    <w:rsid w:val="00F135F2"/>
    <w:rsid w:val="00F13ECD"/>
    <w:rsid w:val="00F142C9"/>
    <w:rsid w:val="00F1472F"/>
    <w:rsid w:val="00F1559D"/>
    <w:rsid w:val="00F155CE"/>
    <w:rsid w:val="00F15AA1"/>
    <w:rsid w:val="00F15C47"/>
    <w:rsid w:val="00F16115"/>
    <w:rsid w:val="00F16698"/>
    <w:rsid w:val="00F16BF2"/>
    <w:rsid w:val="00F171C7"/>
    <w:rsid w:val="00F17DD8"/>
    <w:rsid w:val="00F17EAE"/>
    <w:rsid w:val="00F21634"/>
    <w:rsid w:val="00F218D4"/>
    <w:rsid w:val="00F2250A"/>
    <w:rsid w:val="00F24188"/>
    <w:rsid w:val="00F241B4"/>
    <w:rsid w:val="00F24787"/>
    <w:rsid w:val="00F24788"/>
    <w:rsid w:val="00F251FB"/>
    <w:rsid w:val="00F25DCD"/>
    <w:rsid w:val="00F2640F"/>
    <w:rsid w:val="00F27230"/>
    <w:rsid w:val="00F277D9"/>
    <w:rsid w:val="00F27C34"/>
    <w:rsid w:val="00F27E46"/>
    <w:rsid w:val="00F27FA6"/>
    <w:rsid w:val="00F301C2"/>
    <w:rsid w:val="00F302E1"/>
    <w:rsid w:val="00F30BB3"/>
    <w:rsid w:val="00F30C75"/>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37B47"/>
    <w:rsid w:val="00F405A4"/>
    <w:rsid w:val="00F40F30"/>
    <w:rsid w:val="00F41F05"/>
    <w:rsid w:val="00F42319"/>
    <w:rsid w:val="00F4288D"/>
    <w:rsid w:val="00F42C25"/>
    <w:rsid w:val="00F433BD"/>
    <w:rsid w:val="00F43422"/>
    <w:rsid w:val="00F44864"/>
    <w:rsid w:val="00F44EC5"/>
    <w:rsid w:val="00F45AC3"/>
    <w:rsid w:val="00F4689F"/>
    <w:rsid w:val="00F47370"/>
    <w:rsid w:val="00F47498"/>
    <w:rsid w:val="00F474FF"/>
    <w:rsid w:val="00F479C1"/>
    <w:rsid w:val="00F506B5"/>
    <w:rsid w:val="00F50B08"/>
    <w:rsid w:val="00F510DC"/>
    <w:rsid w:val="00F512B2"/>
    <w:rsid w:val="00F523D5"/>
    <w:rsid w:val="00F5283D"/>
    <w:rsid w:val="00F52ABA"/>
    <w:rsid w:val="00F52BC7"/>
    <w:rsid w:val="00F52C84"/>
    <w:rsid w:val="00F533C1"/>
    <w:rsid w:val="00F53BF4"/>
    <w:rsid w:val="00F53DA7"/>
    <w:rsid w:val="00F54266"/>
    <w:rsid w:val="00F55043"/>
    <w:rsid w:val="00F553DD"/>
    <w:rsid w:val="00F559E2"/>
    <w:rsid w:val="00F56DCF"/>
    <w:rsid w:val="00F57034"/>
    <w:rsid w:val="00F57E62"/>
    <w:rsid w:val="00F60BE9"/>
    <w:rsid w:val="00F60E58"/>
    <w:rsid w:val="00F610CB"/>
    <w:rsid w:val="00F61D75"/>
    <w:rsid w:val="00F61FD8"/>
    <w:rsid w:val="00F623AC"/>
    <w:rsid w:val="00F62DBF"/>
    <w:rsid w:val="00F632E9"/>
    <w:rsid w:val="00F641FC"/>
    <w:rsid w:val="00F647F7"/>
    <w:rsid w:val="00F650D1"/>
    <w:rsid w:val="00F6583C"/>
    <w:rsid w:val="00F6589A"/>
    <w:rsid w:val="00F65DD3"/>
    <w:rsid w:val="00F660A5"/>
    <w:rsid w:val="00F6783E"/>
    <w:rsid w:val="00F67DAA"/>
    <w:rsid w:val="00F67E21"/>
    <w:rsid w:val="00F70B02"/>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D06"/>
    <w:rsid w:val="00F75F2F"/>
    <w:rsid w:val="00F76289"/>
    <w:rsid w:val="00F76445"/>
    <w:rsid w:val="00F76ECC"/>
    <w:rsid w:val="00F77001"/>
    <w:rsid w:val="00F80399"/>
    <w:rsid w:val="00F812C8"/>
    <w:rsid w:val="00F8132D"/>
    <w:rsid w:val="00F81711"/>
    <w:rsid w:val="00F818AE"/>
    <w:rsid w:val="00F81B40"/>
    <w:rsid w:val="00F820C4"/>
    <w:rsid w:val="00F826E6"/>
    <w:rsid w:val="00F83829"/>
    <w:rsid w:val="00F8385D"/>
    <w:rsid w:val="00F83EF3"/>
    <w:rsid w:val="00F83FC2"/>
    <w:rsid w:val="00F84069"/>
    <w:rsid w:val="00F8407D"/>
    <w:rsid w:val="00F843D7"/>
    <w:rsid w:val="00F845AF"/>
    <w:rsid w:val="00F85431"/>
    <w:rsid w:val="00F85536"/>
    <w:rsid w:val="00F8657A"/>
    <w:rsid w:val="00F8679A"/>
    <w:rsid w:val="00F87037"/>
    <w:rsid w:val="00F87117"/>
    <w:rsid w:val="00F87263"/>
    <w:rsid w:val="00F8736C"/>
    <w:rsid w:val="00F9030E"/>
    <w:rsid w:val="00F90ADB"/>
    <w:rsid w:val="00F90D12"/>
    <w:rsid w:val="00F90DA3"/>
    <w:rsid w:val="00F90E78"/>
    <w:rsid w:val="00F9109B"/>
    <w:rsid w:val="00F91209"/>
    <w:rsid w:val="00F921BD"/>
    <w:rsid w:val="00F9221F"/>
    <w:rsid w:val="00F931C7"/>
    <w:rsid w:val="00F93559"/>
    <w:rsid w:val="00F93A02"/>
    <w:rsid w:val="00F93D72"/>
    <w:rsid w:val="00F93E5A"/>
    <w:rsid w:val="00F93E65"/>
    <w:rsid w:val="00F94070"/>
    <w:rsid w:val="00F9475F"/>
    <w:rsid w:val="00F94983"/>
    <w:rsid w:val="00F950B5"/>
    <w:rsid w:val="00F9513F"/>
    <w:rsid w:val="00F966F7"/>
    <w:rsid w:val="00F96957"/>
    <w:rsid w:val="00F969B0"/>
    <w:rsid w:val="00F97908"/>
    <w:rsid w:val="00F97B43"/>
    <w:rsid w:val="00FA07F8"/>
    <w:rsid w:val="00FA105C"/>
    <w:rsid w:val="00FA1475"/>
    <w:rsid w:val="00FA148A"/>
    <w:rsid w:val="00FA24A9"/>
    <w:rsid w:val="00FA256A"/>
    <w:rsid w:val="00FA27C8"/>
    <w:rsid w:val="00FA2BEE"/>
    <w:rsid w:val="00FA3B76"/>
    <w:rsid w:val="00FA42C3"/>
    <w:rsid w:val="00FA42DB"/>
    <w:rsid w:val="00FA49DE"/>
    <w:rsid w:val="00FA4D66"/>
    <w:rsid w:val="00FA54D8"/>
    <w:rsid w:val="00FA5529"/>
    <w:rsid w:val="00FA587A"/>
    <w:rsid w:val="00FA5A4E"/>
    <w:rsid w:val="00FA60E3"/>
    <w:rsid w:val="00FA667D"/>
    <w:rsid w:val="00FA7D2D"/>
    <w:rsid w:val="00FB0078"/>
    <w:rsid w:val="00FB0082"/>
    <w:rsid w:val="00FB0243"/>
    <w:rsid w:val="00FB13C7"/>
    <w:rsid w:val="00FB1527"/>
    <w:rsid w:val="00FB200C"/>
    <w:rsid w:val="00FB2537"/>
    <w:rsid w:val="00FB288A"/>
    <w:rsid w:val="00FB2EC4"/>
    <w:rsid w:val="00FB33A9"/>
    <w:rsid w:val="00FB33DC"/>
    <w:rsid w:val="00FB396D"/>
    <w:rsid w:val="00FB4338"/>
    <w:rsid w:val="00FB477E"/>
    <w:rsid w:val="00FB4C9C"/>
    <w:rsid w:val="00FB5788"/>
    <w:rsid w:val="00FB6165"/>
    <w:rsid w:val="00FB6E90"/>
    <w:rsid w:val="00FB7D46"/>
    <w:rsid w:val="00FC0150"/>
    <w:rsid w:val="00FC03AB"/>
    <w:rsid w:val="00FC0ABC"/>
    <w:rsid w:val="00FC16BC"/>
    <w:rsid w:val="00FC199A"/>
    <w:rsid w:val="00FC29DB"/>
    <w:rsid w:val="00FC2FEE"/>
    <w:rsid w:val="00FC3210"/>
    <w:rsid w:val="00FC4729"/>
    <w:rsid w:val="00FC4A8C"/>
    <w:rsid w:val="00FC527A"/>
    <w:rsid w:val="00FC53DB"/>
    <w:rsid w:val="00FC5437"/>
    <w:rsid w:val="00FC5FC2"/>
    <w:rsid w:val="00FC6177"/>
    <w:rsid w:val="00FC625C"/>
    <w:rsid w:val="00FC63D1"/>
    <w:rsid w:val="00FC7528"/>
    <w:rsid w:val="00FC79B5"/>
    <w:rsid w:val="00FC7AE8"/>
    <w:rsid w:val="00FD0572"/>
    <w:rsid w:val="00FD1A97"/>
    <w:rsid w:val="00FD2D7B"/>
    <w:rsid w:val="00FD37F6"/>
    <w:rsid w:val="00FD4589"/>
    <w:rsid w:val="00FD473E"/>
    <w:rsid w:val="00FD4ED4"/>
    <w:rsid w:val="00FD5046"/>
    <w:rsid w:val="00FD509A"/>
    <w:rsid w:val="00FD538A"/>
    <w:rsid w:val="00FD5B6F"/>
    <w:rsid w:val="00FD5B9B"/>
    <w:rsid w:val="00FD5C8D"/>
    <w:rsid w:val="00FD60B0"/>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7CF"/>
    <w:rsid w:val="00FE6CD0"/>
    <w:rsid w:val="00FE6D20"/>
    <w:rsid w:val="00FE6FB9"/>
    <w:rsid w:val="00FE74EB"/>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3F6"/>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6D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列表段,—ñ弌"/>
    <w:basedOn w:val="a"/>
    <w:link w:val="Char4"/>
    <w:uiPriority w:val="34"/>
    <w:qFormat/>
    <w:rsid w:val="00A20557"/>
    <w:pPr>
      <w:ind w:firstLineChars="200" w:firstLine="420"/>
    </w:p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목록단락 Char"/>
    <w:link w:val="af0"/>
    <w:uiPriority w:val="34"/>
    <w:qFormat/>
    <w:locked/>
    <w:rsid w:val="00A20557"/>
    <w:rPr>
      <w:sz w:val="22"/>
      <w:szCs w:val="22"/>
    </w:rPr>
  </w:style>
  <w:style w:type="character" w:styleId="af1">
    <w:name w:val="annotation reference"/>
    <w:basedOn w:val="a0"/>
    <w:unhideWhenUsed/>
    <w:rsid w:val="00A20557"/>
    <w:rPr>
      <w:sz w:val="21"/>
      <w:szCs w:val="21"/>
    </w:rPr>
  </w:style>
  <w:style w:type="paragraph" w:styleId="af2">
    <w:name w:val="annotation text"/>
    <w:basedOn w:val="a"/>
    <w:link w:val="Char5"/>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5">
    <w:name w:val="批注文字 Char"/>
    <w:basedOn w:val="a0"/>
    <w:link w:val="af2"/>
    <w:rsid w:val="00A20557"/>
    <w:rPr>
      <w:rFonts w:asciiTheme="minorHAnsi" w:eastAsiaTheme="minorEastAsia" w:hAnsiTheme="minorHAnsi" w:cstheme="minorBidi"/>
      <w:kern w:val="2"/>
      <w:sz w:val="21"/>
      <w:szCs w:val="22"/>
      <w:lang w:eastAsia="zh-CN"/>
    </w:rPr>
  </w:style>
  <w:style w:type="character" w:styleId="af3">
    <w:name w:val="Strong"/>
    <w:basedOn w:val="a0"/>
    <w:qFormat/>
    <w:rsid w:val="00C34C4E"/>
    <w:rPr>
      <w:b/>
      <w:bCs/>
    </w:rPr>
  </w:style>
  <w:style w:type="paragraph" w:styleId="af4">
    <w:name w:val="Subtitle"/>
    <w:basedOn w:val="a"/>
    <w:next w:val="a"/>
    <w:link w:val="Char6"/>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Char6">
    <w:name w:val="副标题 Char"/>
    <w:basedOn w:val="a0"/>
    <w:link w:val="af4"/>
    <w:rsid w:val="00C34C4E"/>
    <w:rPr>
      <w:rFonts w:asciiTheme="majorHAnsi" w:hAnsiTheme="majorHAnsi" w:cstheme="majorBidi"/>
      <w:b/>
      <w:bCs/>
      <w:kern w:val="28"/>
      <w:sz w:val="32"/>
      <w:szCs w:val="32"/>
    </w:rPr>
  </w:style>
  <w:style w:type="paragraph" w:styleId="af5">
    <w:name w:val="annotation subject"/>
    <w:basedOn w:val="af2"/>
    <w:next w:val="af2"/>
    <w:link w:val="Char7"/>
    <w:semiHidden/>
    <w:unhideWhenUsed/>
    <w:rsid w:val="00480F3A"/>
    <w:pPr>
      <w:widowControl/>
      <w:autoSpaceDE w:val="0"/>
      <w:autoSpaceDN w:val="0"/>
      <w:adjustRightInd w:val="0"/>
      <w:snapToGrid w:val="0"/>
      <w:spacing w:after="120"/>
    </w:pPr>
    <w:rPr>
      <w:rFonts w:ascii="Times New Roman" w:eastAsia="宋体" w:hAnsi="Times New Roman" w:cs="Times New Roman"/>
      <w:b/>
      <w:bCs/>
      <w:kern w:val="0"/>
      <w:sz w:val="22"/>
      <w:lang w:eastAsia="en-US"/>
    </w:rPr>
  </w:style>
  <w:style w:type="character" w:customStyle="1" w:styleId="Char7">
    <w:name w:val="批注主题 Char"/>
    <w:basedOn w:val="Char5"/>
    <w:link w:val="af5"/>
    <w:semiHidden/>
    <w:rsid w:val="00480F3A"/>
    <w:rPr>
      <w:rFonts w:asciiTheme="minorHAnsi" w:eastAsiaTheme="minorEastAsia" w:hAnsiTheme="minorHAnsi" w:cstheme="minorBidi"/>
      <w:b/>
      <w:bCs/>
      <w:kern w:val="2"/>
      <w:sz w:val="22"/>
      <w:szCs w:val="22"/>
      <w:lang w:eastAsia="zh-CN"/>
    </w:rPr>
  </w:style>
  <w:style w:type="paragraph" w:styleId="af6">
    <w:name w:val="Revision"/>
    <w:hidden/>
    <w:uiPriority w:val="99"/>
    <w:semiHidden/>
    <w:rsid w:val="00A2466B"/>
    <w:rPr>
      <w:sz w:val="22"/>
      <w:szCs w:val="22"/>
    </w:rPr>
  </w:style>
  <w:style w:type="paragraph" w:styleId="af7">
    <w:name w:val="Normal (Web)"/>
    <w:basedOn w:val="a"/>
    <w:uiPriority w:val="99"/>
    <w:semiHidden/>
    <w:unhideWhenUsed/>
    <w:rsid w:val="00BA368C"/>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uiPriority w:val="20"/>
    <w:qFormat/>
    <w:rsid w:val="00A7524B"/>
    <w:rPr>
      <w:i/>
      <w:iCs/>
    </w:rPr>
  </w:style>
  <w:style w:type="character" w:customStyle="1" w:styleId="apple-converted-space">
    <w:name w:val="apple-converted-space"/>
    <w:qFormat/>
    <w:rsid w:val="0095288C"/>
  </w:style>
  <w:style w:type="character" w:customStyle="1" w:styleId="Char1">
    <w:name w:val="批注框文本 Char"/>
    <w:basedOn w:val="a0"/>
    <w:link w:val="a8"/>
    <w:semiHidden/>
    <w:rsid w:val="00526EF7"/>
    <w:rPr>
      <w:rFonts w:ascii="Tahoma" w:hAnsi="Tahoma" w:cs="Tahoma"/>
      <w:sz w:val="16"/>
      <w:szCs w:val="16"/>
    </w:rPr>
  </w:style>
  <w:style w:type="character" w:styleId="af9">
    <w:name w:val="Placeholder Text"/>
    <w:basedOn w:val="a0"/>
    <w:uiPriority w:val="99"/>
    <w:semiHidden/>
    <w:rsid w:val="00CC23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150370814">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238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3812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76090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625088192">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198991">
      <w:bodyDiv w:val="1"/>
      <w:marLeft w:val="0"/>
      <w:marRight w:val="0"/>
      <w:marTop w:val="0"/>
      <w:marBottom w:val="0"/>
      <w:divBdr>
        <w:top w:val="none" w:sz="0" w:space="0" w:color="auto"/>
        <w:left w:val="none" w:sz="0" w:space="0" w:color="auto"/>
        <w:bottom w:val="none" w:sz="0" w:space="0" w:color="auto"/>
        <w:right w:val="none" w:sz="0" w:space="0" w:color="auto"/>
      </w:divBdr>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994563">
      <w:bodyDiv w:val="1"/>
      <w:marLeft w:val="0"/>
      <w:marRight w:val="0"/>
      <w:marTop w:val="0"/>
      <w:marBottom w:val="0"/>
      <w:divBdr>
        <w:top w:val="none" w:sz="0" w:space="0" w:color="auto"/>
        <w:left w:val="none" w:sz="0" w:space="0" w:color="auto"/>
        <w:bottom w:val="none" w:sz="0" w:space="0" w:color="auto"/>
        <w:right w:val="none" w:sz="0" w:space="0" w:color="auto"/>
      </w:divBdr>
    </w:div>
    <w:div w:id="2049911399">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645B6-223E-49F2-B130-FC968661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2865</Words>
  <Characters>16333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39</cp:revision>
  <cp:lastPrinted>2007-06-18T22:08:00Z</cp:lastPrinted>
  <dcterms:created xsi:type="dcterms:W3CDTF">2021-11-05T02:59:00Z</dcterms:created>
  <dcterms:modified xsi:type="dcterms:W3CDTF">2021-11-05T19:05:00Z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(3)7a3X8MRzOt58XgGb3prS4YbCHH9qKk8+o/VTdn4cMdO/54AstzCESztFdkQLNYvhGyYSGYWu
SLfxRizYPH1ZeID5LektskhBEHg/F06GToYoce4mNHNi8QhulWi0l9rUCmZiqDjTQ2jucab3
w8rrJl9en71jJm+PiQJaURNNQSttYPHosngxbHP0IMQBzpNSs+Slm6VRYTus7gt8VRJ5cDfK
CRBjpBR8+G8zYSTnKR</vt:lpwstr>
  </property>
  <property fmtid="{D5CDD505-2E9C-101B-9397-08002B2CF9AE}" pid="13" name="_2015_ms_pID_725343_00">
    <vt:lpwstr>_2015_ms_pID_725343</vt:lpwstr>
  </property>
  <property fmtid="{D5CDD505-2E9C-101B-9397-08002B2CF9AE}" pid="14" name="_2015_ms_pID_7253431">
    <vt:lpwstr>2NMHn+fhkdALpPHC7sE/+eT9T9WJbhkoFhy0quY3vHdu7MT97CJXkP
hG0xMDThg2MNeWRPbS1u5f4S+yPcLi2wOiWwk4hwoMvZRLOFvDOSx9UalxFMQ+4yJ+N0VK6R
AGr0x1cZKkyonjq+uIy0ZiL3ASAMDJHdcrkDT1sU1fXZwSFXdQkVreyMOfkVAH6csQifpl8r
rqMV/VSTdPnlhxOaCaUlboB/RVgDxQ3GhqMS</vt:lpwstr>
  </property>
  <property fmtid="{D5CDD505-2E9C-101B-9397-08002B2CF9AE}" pid="15" name="_2015_ms_pID_7253431_00">
    <vt:lpwstr>_2015_ms_pID_7253431</vt:lpwstr>
  </property>
  <property fmtid="{D5CDD505-2E9C-101B-9397-08002B2CF9AE}" pid="16" name="_2015_ms_pID_7253432">
    <vt:lpwstr>HP7mEy+0BDGxhmvRhYvULl5rNRdRVvu/Ze2O
cWv2zlSwgk3VsIsRNfRMdUg83xIIzQ==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1636023068</vt:lpwstr>
  </property>
</Properties>
</file>