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6B703798" w14:textId="3ACD6809" w:rsidR="0094133A" w:rsidRPr="002D3C03" w:rsidRDefault="0094133A" w:rsidP="0094133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7F714830" wp14:editId="37EB5392">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688CA02"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D3C03">
        <w:rPr>
          <w:b/>
          <w:kern w:val="2"/>
          <w:lang w:eastAsia="zh-CN"/>
        </w:rPr>
        <w:t xml:space="preserve">3GPP TSG RAN WG1 </w:t>
      </w:r>
      <w:r w:rsidR="00FF65B7">
        <w:rPr>
          <w:b/>
          <w:kern w:val="2"/>
          <w:lang w:eastAsia="zh-CN"/>
        </w:rPr>
        <w:t xml:space="preserve">Meeting </w:t>
      </w:r>
      <w:r w:rsidRPr="002D3C03">
        <w:rPr>
          <w:b/>
          <w:kern w:val="2"/>
          <w:lang w:eastAsia="zh-CN"/>
        </w:rPr>
        <w:t>#</w:t>
      </w:r>
      <w:r w:rsidR="008F7EC2" w:rsidRPr="002D3C03">
        <w:rPr>
          <w:b/>
          <w:bCs/>
          <w:lang w:eastAsia="zh-CN"/>
        </w:rPr>
        <w:t>10</w:t>
      </w:r>
      <w:r w:rsidR="008F7EC2">
        <w:rPr>
          <w:b/>
          <w:bCs/>
          <w:lang w:eastAsia="zh-CN"/>
        </w:rPr>
        <w:t>7</w:t>
      </w:r>
      <w:r>
        <w:rPr>
          <w:b/>
          <w:bCs/>
          <w:lang w:eastAsia="zh-CN"/>
        </w:rPr>
        <w:t>-e</w:t>
      </w:r>
      <w:r w:rsidRPr="002D3C03">
        <w:rPr>
          <w:b/>
          <w:kern w:val="2"/>
          <w:lang w:eastAsia="zh-CN"/>
        </w:rPr>
        <w:tab/>
      </w:r>
      <w:r w:rsidR="00002AE2" w:rsidRPr="00B73EF2">
        <w:rPr>
          <w:b/>
          <w:color w:val="000000" w:themeColor="text1"/>
          <w:kern w:val="2"/>
          <w:lang w:eastAsia="zh-CN"/>
        </w:rPr>
        <w:t>R1-</w:t>
      </w:r>
      <w:r w:rsidR="000422E4" w:rsidRPr="000422E4">
        <w:rPr>
          <w:b/>
          <w:color w:val="000000" w:themeColor="text1"/>
          <w:kern w:val="2"/>
          <w:lang w:eastAsia="zh-CN"/>
        </w:rPr>
        <w:t>21</w:t>
      </w:r>
      <w:r w:rsidR="0025359D">
        <w:rPr>
          <w:b/>
          <w:color w:val="000000" w:themeColor="text1"/>
          <w:kern w:val="2"/>
          <w:lang w:eastAsia="zh-CN"/>
        </w:rPr>
        <w:t>10818</w:t>
      </w:r>
    </w:p>
    <w:p w14:paraId="2854094A" w14:textId="751CEBD2" w:rsidR="00691E9C" w:rsidRDefault="008F6936" w:rsidP="00691E9C">
      <w:pPr>
        <w:rPr>
          <w:b/>
          <w:bCs/>
          <w:lang w:eastAsia="zh-CN"/>
        </w:rPr>
      </w:pPr>
      <w:r>
        <w:rPr>
          <w:b/>
          <w:bCs/>
          <w:lang w:eastAsia="zh-CN"/>
        </w:rPr>
        <w:t>e</w:t>
      </w:r>
      <w:r w:rsidR="00691E9C">
        <w:rPr>
          <w:b/>
          <w:bCs/>
          <w:lang w:eastAsia="zh-CN"/>
        </w:rPr>
        <w:t>-</w:t>
      </w:r>
      <w:r w:rsidR="008B7513">
        <w:rPr>
          <w:b/>
          <w:bCs/>
          <w:lang w:eastAsia="zh-CN"/>
        </w:rPr>
        <w:t>M</w:t>
      </w:r>
      <w:r w:rsidR="00691E9C">
        <w:rPr>
          <w:b/>
          <w:bCs/>
          <w:lang w:eastAsia="zh-CN"/>
        </w:rPr>
        <w:t xml:space="preserve">eeting, </w:t>
      </w:r>
      <w:r w:rsidR="00FD20C5">
        <w:rPr>
          <w:b/>
          <w:bCs/>
          <w:lang w:eastAsia="zh-CN"/>
        </w:rPr>
        <w:t xml:space="preserve">November </w:t>
      </w:r>
      <w:r w:rsidR="00B33123">
        <w:rPr>
          <w:b/>
          <w:bCs/>
          <w:lang w:eastAsia="zh-CN"/>
        </w:rPr>
        <w:t>11</w:t>
      </w:r>
      <w:r w:rsidR="002D5CBC">
        <w:rPr>
          <w:b/>
          <w:bCs/>
          <w:vertAlign w:val="superscript"/>
          <w:lang w:eastAsia="zh-CN"/>
        </w:rPr>
        <w:t xml:space="preserve">th </w:t>
      </w:r>
      <w:r w:rsidR="002D5CBC" w:rsidRPr="00AD35FA">
        <w:rPr>
          <w:b/>
          <w:bCs/>
          <w:lang w:eastAsia="zh-CN"/>
        </w:rPr>
        <w:t>–</w:t>
      </w:r>
      <w:r w:rsidR="00691E9C">
        <w:rPr>
          <w:b/>
          <w:bCs/>
          <w:lang w:eastAsia="zh-CN"/>
        </w:rPr>
        <w:t xml:space="preserve"> </w:t>
      </w:r>
      <w:r w:rsidR="00B33123">
        <w:rPr>
          <w:b/>
          <w:bCs/>
          <w:lang w:eastAsia="zh-CN"/>
        </w:rPr>
        <w:t>19</w:t>
      </w:r>
      <w:r w:rsidR="00691E9C">
        <w:rPr>
          <w:b/>
          <w:bCs/>
          <w:vertAlign w:val="superscript"/>
          <w:lang w:eastAsia="zh-CN"/>
        </w:rPr>
        <w:t>th</w:t>
      </w:r>
      <w:r w:rsidR="00691E9C">
        <w:rPr>
          <w:b/>
          <w:bCs/>
          <w:lang w:eastAsia="zh-CN"/>
        </w:rPr>
        <w:t>, 2021</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0D5CF6D3"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71509B" w:rsidRPr="0071509B">
        <w:rPr>
          <w:b/>
          <w:kern w:val="2"/>
          <w:lang w:eastAsia="zh-CN"/>
        </w:rPr>
        <w:t>8.3.1.1</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5938EBA2"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4C3916" w:rsidRPr="004C3916">
        <w:rPr>
          <w:b/>
          <w:kern w:val="2"/>
          <w:lang w:eastAsia="zh-CN"/>
        </w:rPr>
        <w:t>UE feedback enhancements for HARQ-ACK</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85499F">
      <w:pPr>
        <w:pStyle w:val="1"/>
        <w:tabs>
          <w:tab w:val="num" w:pos="432"/>
        </w:tabs>
        <w:ind w:left="432"/>
      </w:pPr>
      <w:bookmarkStart w:id="1" w:name="_Ref124589705"/>
      <w:bookmarkStart w:id="2" w:name="_Ref129681862"/>
      <w:r w:rsidRPr="00B04045">
        <w:t>Introduction</w:t>
      </w:r>
      <w:bookmarkEnd w:id="1"/>
      <w:bookmarkEnd w:id="2"/>
    </w:p>
    <w:p w14:paraId="36A5FD25" w14:textId="4EDC607F" w:rsidR="00530941" w:rsidRPr="00863B75" w:rsidRDefault="00FD20C5" w:rsidP="0085499F">
      <w:pPr>
        <w:overflowPunct w:val="0"/>
        <w:snapToGrid/>
        <w:spacing w:after="0"/>
        <w:textAlignment w:val="baseline"/>
        <w:rPr>
          <w:lang w:eastAsia="zh-CN"/>
        </w:rPr>
      </w:pPr>
      <w:r w:rsidRPr="00FD20C5">
        <w:rPr>
          <w:lang w:eastAsia="zh-CN"/>
        </w:rPr>
        <w:t xml:space="preserve">This contribution provides our views on the </w:t>
      </w:r>
      <w:r w:rsidR="0033082E">
        <w:rPr>
          <w:lang w:eastAsia="zh-CN"/>
        </w:rPr>
        <w:t>remaining issues</w:t>
      </w:r>
      <w:r w:rsidR="0033082E" w:rsidRPr="00FD20C5">
        <w:rPr>
          <w:lang w:eastAsia="zh-CN"/>
        </w:rPr>
        <w:t xml:space="preserve"> </w:t>
      </w:r>
      <w:r w:rsidRPr="00FD20C5">
        <w:rPr>
          <w:lang w:eastAsia="zh-CN"/>
        </w:rPr>
        <w:t>of HARQ-ACK feedback enhancements in Rel-17, including SPS HAR</w:t>
      </w:r>
      <w:r>
        <w:rPr>
          <w:lang w:eastAsia="zh-CN"/>
        </w:rPr>
        <w:t xml:space="preserve">Q-ACK dropping for TDD systems, PUCCH carrier switching </w:t>
      </w:r>
      <w:r w:rsidRPr="00FD20C5">
        <w:rPr>
          <w:lang w:eastAsia="zh-CN"/>
        </w:rPr>
        <w:t xml:space="preserve">and </w:t>
      </w:r>
      <w:r w:rsidR="00A810C1">
        <w:rPr>
          <w:lang w:eastAsia="zh-CN"/>
        </w:rPr>
        <w:t>re-transmission</w:t>
      </w:r>
      <w:r w:rsidRPr="00FD20C5">
        <w:rPr>
          <w:lang w:eastAsia="zh-CN"/>
        </w:rPr>
        <w:t xml:space="preserve"> of cancelled HARQ-ACK.</w:t>
      </w:r>
    </w:p>
    <w:p w14:paraId="04989BA7" w14:textId="67BBA06D" w:rsidR="00F42B18" w:rsidRPr="00F42B18" w:rsidRDefault="00FE49DD" w:rsidP="00EF623C">
      <w:pPr>
        <w:pStyle w:val="1"/>
        <w:tabs>
          <w:tab w:val="num" w:pos="432"/>
        </w:tabs>
        <w:ind w:left="432"/>
        <w:rPr>
          <w:rFonts w:eastAsia="宋体"/>
          <w:bCs w:val="0"/>
          <w:szCs w:val="20"/>
        </w:rPr>
      </w:pPr>
      <w:r>
        <w:rPr>
          <w:rFonts w:eastAsia="宋体"/>
          <w:szCs w:val="20"/>
        </w:rPr>
        <w:t>Feedback enhancements for HARQ-ACK</w:t>
      </w:r>
    </w:p>
    <w:p w14:paraId="526E85D0" w14:textId="3D6B23E6" w:rsidR="002F4A30" w:rsidRDefault="002F4A30" w:rsidP="002F4A30">
      <w:pPr>
        <w:pStyle w:val="2"/>
        <w:rPr>
          <w:lang w:eastAsia="zh-CN"/>
        </w:rPr>
      </w:pPr>
      <w:r w:rsidRPr="00643528">
        <w:rPr>
          <w:lang w:eastAsia="zh-CN"/>
        </w:rPr>
        <w:t>2</w:t>
      </w:r>
      <w:r w:rsidRPr="00643528">
        <w:rPr>
          <w:rFonts w:hint="eastAsia"/>
          <w:lang w:eastAsia="zh-CN"/>
        </w:rPr>
        <w:t>.</w:t>
      </w:r>
      <w:r>
        <w:rPr>
          <w:lang w:eastAsia="zh-CN"/>
        </w:rPr>
        <w:t>1</w:t>
      </w:r>
      <w:r w:rsidRPr="00643528">
        <w:rPr>
          <w:lang w:eastAsia="zh-CN"/>
        </w:rPr>
        <w:t xml:space="preserve"> </w:t>
      </w:r>
      <w:r w:rsidR="001022C8">
        <w:rPr>
          <w:lang w:eastAsia="zh-CN"/>
        </w:rPr>
        <w:t xml:space="preserve">Enhancements for </w:t>
      </w:r>
      <w:r>
        <w:rPr>
          <w:lang w:eastAsia="zh-CN"/>
        </w:rPr>
        <w:t xml:space="preserve">HARQ-ACK </w:t>
      </w:r>
      <w:r w:rsidR="001022C8">
        <w:rPr>
          <w:lang w:eastAsia="zh-CN"/>
        </w:rPr>
        <w:t xml:space="preserve">dropping </w:t>
      </w:r>
      <w:r>
        <w:rPr>
          <w:lang w:eastAsia="zh-CN"/>
        </w:rPr>
        <w:t xml:space="preserve">for </w:t>
      </w:r>
      <w:r w:rsidRPr="00643528">
        <w:rPr>
          <w:lang w:eastAsia="zh-CN"/>
        </w:rPr>
        <w:t xml:space="preserve">DL SPS </w:t>
      </w:r>
    </w:p>
    <w:p w14:paraId="157B44B1" w14:textId="71A31D3E" w:rsidR="00341438" w:rsidRDefault="00A51D52" w:rsidP="00417CCB">
      <w:pPr>
        <w:overflowPunct w:val="0"/>
        <w:snapToGrid/>
        <w:spacing w:afterLines="50"/>
        <w:textAlignment w:val="baseline"/>
        <w:rPr>
          <w:lang w:eastAsia="zh-CN"/>
        </w:rPr>
      </w:pPr>
      <w:r>
        <w:rPr>
          <w:lang w:eastAsia="zh-CN"/>
        </w:rPr>
        <w:t>In the RAN1#10</w:t>
      </w:r>
      <w:r w:rsidR="00651AE9">
        <w:rPr>
          <w:lang w:eastAsia="zh-CN"/>
        </w:rPr>
        <w:t>6</w:t>
      </w:r>
      <w:r w:rsidR="00970AE8">
        <w:rPr>
          <w:lang w:eastAsia="zh-CN"/>
        </w:rPr>
        <w:t>b</w:t>
      </w:r>
      <w:r w:rsidR="00036D8C">
        <w:rPr>
          <w:lang w:eastAsia="zh-CN"/>
        </w:rPr>
        <w:t>is</w:t>
      </w:r>
      <w:r>
        <w:rPr>
          <w:lang w:eastAsia="zh-CN"/>
        </w:rPr>
        <w:t>-e meeting, the following agreements</w:t>
      </w:r>
      <w:r w:rsidR="005F1225">
        <w:rPr>
          <w:lang w:eastAsia="zh-CN"/>
        </w:rPr>
        <w:t xml:space="preserve"> </w:t>
      </w:r>
      <w:r>
        <w:rPr>
          <w:lang w:eastAsia="zh-CN"/>
        </w:rPr>
        <w:t>were achieved</w:t>
      </w:r>
      <w:r w:rsidR="00F61302" w:rsidRPr="00F61302">
        <w:rPr>
          <w:lang w:eastAsia="zh-CN"/>
        </w:rPr>
        <w:t xml:space="preserve"> </w:t>
      </w:r>
      <w:r w:rsidR="00F61302">
        <w:rPr>
          <w:lang w:eastAsia="zh-CN"/>
        </w:rPr>
        <w:t>for the deferral of dropped SPS HARQ-ACK</w:t>
      </w:r>
      <w:r>
        <w:rPr>
          <w:lang w:eastAsia="zh-CN"/>
        </w:rPr>
        <w:t xml:space="preserve"> [1].</w:t>
      </w:r>
      <w:r w:rsidR="00C03A8D">
        <w:rPr>
          <w:lang w:eastAsia="zh-CN"/>
        </w:rPr>
        <w:t xml:space="preserve"> </w:t>
      </w:r>
    </w:p>
    <w:tbl>
      <w:tblPr>
        <w:tblStyle w:val="ac"/>
        <w:tblW w:w="0" w:type="auto"/>
        <w:tblLook w:val="04A0" w:firstRow="1" w:lastRow="0" w:firstColumn="1" w:lastColumn="0" w:noHBand="0" w:noVBand="1"/>
      </w:tblPr>
      <w:tblGrid>
        <w:gridCol w:w="9307"/>
      </w:tblGrid>
      <w:tr w:rsidR="00341438" w:rsidRPr="00661021" w14:paraId="241902C1" w14:textId="77777777" w:rsidTr="00417CCB">
        <w:trPr>
          <w:trHeight w:val="50"/>
        </w:trPr>
        <w:tc>
          <w:tcPr>
            <w:tcW w:w="9307" w:type="dxa"/>
          </w:tcPr>
          <w:p w14:paraId="5BA1D29D" w14:textId="6D0D1426" w:rsidR="009B730B" w:rsidRDefault="009B730B" w:rsidP="00417CCB">
            <w:pPr>
              <w:spacing w:after="0"/>
              <w:rPr>
                <w:bCs/>
                <w:sz w:val="21"/>
                <w:szCs w:val="21"/>
                <w:lang w:eastAsia="x-none"/>
              </w:rPr>
            </w:pPr>
            <w:r w:rsidRPr="00417CCB">
              <w:rPr>
                <w:b/>
                <w:sz w:val="21"/>
                <w:szCs w:val="21"/>
                <w:lang w:eastAsia="x-none"/>
              </w:rPr>
              <w:t>Conclusion</w:t>
            </w:r>
            <w:r w:rsidR="00AC4287">
              <w:rPr>
                <w:b/>
                <w:sz w:val="21"/>
                <w:szCs w:val="21"/>
                <w:lang w:eastAsia="x-none"/>
              </w:rPr>
              <w:t xml:space="preserve">: </w:t>
            </w:r>
            <w:r w:rsidRPr="00417CCB">
              <w:rPr>
                <w:sz w:val="21"/>
                <w:szCs w:val="21"/>
                <w:lang w:eastAsia="x-none"/>
              </w:rPr>
              <w:t>For SPS HARQ-ACK deferral, only SPS HARQ-ACK bits subject to deferral from one or more initial slots which have not reached the maximum deferral value are jointly deferred to the next available PUCCH (other SPS HARQ-ACK is dropped).</w:t>
            </w:r>
            <w:r w:rsidRPr="00417CCB">
              <w:rPr>
                <w:bCs/>
                <w:sz w:val="21"/>
                <w:szCs w:val="21"/>
                <w:lang w:eastAsia="x-none"/>
              </w:rPr>
              <w:t xml:space="preserve"> </w:t>
            </w:r>
          </w:p>
          <w:p w14:paraId="4EF8AD09" w14:textId="77777777" w:rsidR="001F4B4D" w:rsidRPr="00417CCB" w:rsidRDefault="001F4B4D" w:rsidP="00417CCB">
            <w:pPr>
              <w:spacing w:after="0"/>
              <w:rPr>
                <w:bCs/>
                <w:sz w:val="21"/>
                <w:szCs w:val="21"/>
                <w:lang w:eastAsia="x-none"/>
              </w:rPr>
            </w:pPr>
          </w:p>
          <w:p w14:paraId="652416B4" w14:textId="29CAE586" w:rsidR="00341438" w:rsidRDefault="009B730B" w:rsidP="00417CCB">
            <w:pPr>
              <w:spacing w:after="0"/>
              <w:rPr>
                <w:bCs/>
                <w:sz w:val="21"/>
                <w:szCs w:val="21"/>
                <w:lang w:eastAsia="x-none"/>
              </w:rPr>
            </w:pPr>
            <w:r w:rsidRPr="00417CCB">
              <w:rPr>
                <w:bCs/>
                <w:sz w:val="21"/>
                <w:szCs w:val="21"/>
                <w:highlight w:val="green"/>
                <w:lang w:eastAsia="x-none"/>
              </w:rPr>
              <w:t>Agreement</w:t>
            </w:r>
            <w:r>
              <w:rPr>
                <w:bCs/>
                <w:sz w:val="21"/>
                <w:szCs w:val="21"/>
                <w:highlight w:val="green"/>
                <w:lang w:eastAsia="x-none"/>
              </w:rPr>
              <w:t>:</w:t>
            </w:r>
            <w:r w:rsidRPr="00417CCB">
              <w:rPr>
                <w:bCs/>
                <w:sz w:val="21"/>
                <w:szCs w:val="21"/>
                <w:lang w:eastAsia="x-none"/>
              </w:rPr>
              <w:t xml:space="preserve"> For SPS HARQ-ACK deferral, the bit ordering of deferred SPS HARQ-ACK information from one or more initial slots in the target PUCCH slot is based on the Rel.16 SPS HARQ-ACK bit order principle as in clause 9.1.2 of TS38.213 is applied, i.e., based on serving cell index, SPS configuration index, SPS PDSCH slot index. </w:t>
            </w:r>
          </w:p>
          <w:p w14:paraId="351323B6" w14:textId="77777777" w:rsidR="001F4B4D" w:rsidRPr="00417CCB" w:rsidRDefault="001F4B4D" w:rsidP="00417CCB">
            <w:pPr>
              <w:spacing w:after="0"/>
              <w:rPr>
                <w:bCs/>
                <w:sz w:val="21"/>
                <w:szCs w:val="21"/>
                <w:highlight w:val="green"/>
                <w:lang w:eastAsia="x-none"/>
              </w:rPr>
            </w:pPr>
          </w:p>
          <w:p w14:paraId="7C8B1B2C" w14:textId="217A113D" w:rsidR="00AC4287" w:rsidRPr="00417CCB" w:rsidRDefault="00AC4287" w:rsidP="00417CCB">
            <w:pPr>
              <w:spacing w:after="0"/>
              <w:rPr>
                <w:b/>
                <w:bCs/>
                <w:sz w:val="21"/>
                <w:szCs w:val="21"/>
                <w:lang w:eastAsia="ko-KR"/>
              </w:rPr>
            </w:pPr>
            <w:r w:rsidRPr="00417CCB">
              <w:rPr>
                <w:b/>
                <w:bCs/>
                <w:sz w:val="21"/>
                <w:szCs w:val="21"/>
                <w:lang w:eastAsia="ko-KR"/>
              </w:rPr>
              <w:t>Conclusion</w:t>
            </w:r>
            <w:r>
              <w:rPr>
                <w:rFonts w:eastAsia="Malgun Gothic"/>
                <w:b/>
                <w:bCs/>
                <w:sz w:val="21"/>
                <w:szCs w:val="21"/>
                <w:lang w:eastAsia="ko-KR"/>
              </w:rPr>
              <w:t xml:space="preserve">: </w:t>
            </w:r>
            <w:r w:rsidRPr="00417CCB">
              <w:rPr>
                <w:bCs/>
                <w:sz w:val="21"/>
                <w:szCs w:val="21"/>
                <w:lang w:eastAsia="zh-CN"/>
              </w:rPr>
              <w:t xml:space="preserve">For SPS HARQ-ACK deferral, the operation in the ‘initial’ slot is further clarified as: </w:t>
            </w:r>
          </w:p>
          <w:p w14:paraId="496FF5E9" w14:textId="1221CF5F" w:rsidR="00AC4287" w:rsidRDefault="00AC4287" w:rsidP="00417CCB">
            <w:pPr>
              <w:pStyle w:val="afa"/>
              <w:numPr>
                <w:ilvl w:val="0"/>
                <w:numId w:val="19"/>
              </w:numPr>
              <w:contextualSpacing/>
              <w:jc w:val="both"/>
              <w:rPr>
                <w:rFonts w:ascii="Times New Roman" w:hAnsi="Times New Roman" w:cs="Times New Roman"/>
                <w:bCs/>
                <w:sz w:val="21"/>
                <w:szCs w:val="21"/>
              </w:rPr>
            </w:pPr>
            <w:r w:rsidRPr="00417CCB">
              <w:rPr>
                <w:rFonts w:ascii="Times New Roman" w:hAnsi="Times New Roman" w:cs="Times New Roman"/>
                <w:bCs/>
                <w:sz w:val="21"/>
                <w:szCs w:val="21"/>
              </w:rPr>
              <w:t>The UE performs first the (Rel-16) UCI multiplexing operation. If after the UCI multiplexing operation into a PUCCH or PUSCH if any, and if the UE would be transmitting SPS HARQ-ACK using the PUCCH SPS-PUCCH-AN-List-r16 or n1PUCCH-AN which is not valid, the SPS HARQ-ACK configured for deferral is deferred.</w:t>
            </w:r>
          </w:p>
          <w:p w14:paraId="3A4DD71B" w14:textId="77777777" w:rsidR="001F4B4D" w:rsidRPr="00417CCB" w:rsidRDefault="001F4B4D" w:rsidP="00417CCB">
            <w:pPr>
              <w:contextualSpacing/>
              <w:rPr>
                <w:bCs/>
                <w:sz w:val="21"/>
                <w:szCs w:val="21"/>
              </w:rPr>
            </w:pPr>
          </w:p>
          <w:p w14:paraId="6739BC31" w14:textId="10B647E1" w:rsidR="00AC4287" w:rsidRDefault="00B061C0" w:rsidP="00417CCB">
            <w:pPr>
              <w:spacing w:after="0"/>
              <w:rPr>
                <w:bCs/>
                <w:sz w:val="21"/>
                <w:szCs w:val="21"/>
                <w:lang w:eastAsia="x-none"/>
              </w:rPr>
            </w:pPr>
            <w:r w:rsidRPr="00A16359">
              <w:rPr>
                <w:bCs/>
                <w:sz w:val="21"/>
                <w:szCs w:val="21"/>
                <w:highlight w:val="green"/>
                <w:lang w:eastAsia="x-none"/>
              </w:rPr>
              <w:t>Agreement</w:t>
            </w:r>
            <w:r>
              <w:rPr>
                <w:bCs/>
                <w:sz w:val="21"/>
                <w:szCs w:val="21"/>
                <w:highlight w:val="green"/>
                <w:lang w:eastAsia="x-none"/>
              </w:rPr>
              <w:t>:</w:t>
            </w:r>
            <w:r w:rsidRPr="00A16359">
              <w:rPr>
                <w:bCs/>
                <w:sz w:val="21"/>
                <w:szCs w:val="21"/>
                <w:lang w:eastAsia="x-none"/>
              </w:rPr>
              <w:t xml:space="preserve"> </w:t>
            </w:r>
            <w:r w:rsidRPr="00417CCB">
              <w:rPr>
                <w:bCs/>
                <w:sz w:val="21"/>
                <w:szCs w:val="21"/>
                <w:lang w:eastAsia="zh-CN"/>
              </w:rPr>
              <w:t xml:space="preserve">The RAN1#106-e agreement on the target slot definition is updated as follows (in </w:t>
            </w:r>
            <w:r w:rsidRPr="00417CCB">
              <w:rPr>
                <w:bCs/>
                <w:color w:val="FF0000"/>
                <w:sz w:val="21"/>
                <w:szCs w:val="21"/>
                <w:lang w:eastAsia="zh-CN"/>
              </w:rPr>
              <w:t>RED</w:t>
            </w:r>
            <w:r w:rsidRPr="00417CCB">
              <w:rPr>
                <w:bCs/>
                <w:sz w:val="21"/>
                <w:szCs w:val="21"/>
                <w:lang w:eastAsia="zh-CN"/>
              </w:rPr>
              <w:t xml:space="preserve">): </w:t>
            </w:r>
          </w:p>
          <w:p w14:paraId="45031310" w14:textId="77777777" w:rsidR="00B061C0" w:rsidRPr="00417CCB" w:rsidRDefault="00B061C0" w:rsidP="00417CCB">
            <w:pPr>
              <w:spacing w:after="0"/>
              <w:ind w:left="568"/>
              <w:rPr>
                <w:b/>
                <w:bCs/>
                <w:sz w:val="21"/>
                <w:szCs w:val="21"/>
                <w:lang w:eastAsia="x-none"/>
              </w:rPr>
            </w:pPr>
            <w:r w:rsidRPr="00417CCB">
              <w:rPr>
                <w:b/>
                <w:bCs/>
                <w:sz w:val="21"/>
                <w:szCs w:val="21"/>
                <w:lang w:eastAsia="x-none"/>
              </w:rPr>
              <w:t>Agreement (from RAN1#106-e)</w:t>
            </w:r>
          </w:p>
          <w:p w14:paraId="21FF253B" w14:textId="77777777" w:rsidR="00B061C0" w:rsidRPr="00417CCB" w:rsidRDefault="00B061C0" w:rsidP="00417CCB">
            <w:pPr>
              <w:spacing w:after="0"/>
              <w:ind w:left="568"/>
              <w:rPr>
                <w:strike/>
                <w:color w:val="FF0000"/>
                <w:sz w:val="21"/>
                <w:szCs w:val="21"/>
              </w:rPr>
            </w:pPr>
            <w:r w:rsidRPr="00417CCB">
              <w:rPr>
                <w:bCs/>
                <w:sz w:val="21"/>
                <w:szCs w:val="21"/>
              </w:rPr>
              <w:t>For SPS HARQ-ACK deferral, the target PUCCH slot is defined as the next PUCCH slot</w:t>
            </w:r>
            <w:r w:rsidRPr="00417CCB">
              <w:rPr>
                <w:bCs/>
                <w:color w:val="FF0000"/>
                <w:sz w:val="21"/>
                <w:szCs w:val="21"/>
              </w:rPr>
              <w:t>,</w:t>
            </w:r>
            <w:r w:rsidRPr="00417CCB">
              <w:rPr>
                <w:bCs/>
                <w:sz w:val="21"/>
                <w:szCs w:val="21"/>
              </w:rPr>
              <w:t xml:space="preserve"> where </w:t>
            </w:r>
            <w:r w:rsidRPr="00417CCB">
              <w:rPr>
                <w:bCs/>
                <w:color w:val="FF0000"/>
                <w:sz w:val="21"/>
                <w:szCs w:val="21"/>
              </w:rPr>
              <w:t xml:space="preserve">after performing the (Rel-16) UCI multiplexing operation into a PUCCH or PUSCH if any, </w:t>
            </w:r>
            <w:r w:rsidRPr="00417CCB">
              <w:rPr>
                <w:bCs/>
                <w:color w:val="FF0000"/>
                <w:sz w:val="21"/>
                <w:szCs w:val="21"/>
                <w:lang w:eastAsia="zh-CN"/>
              </w:rPr>
              <w:t xml:space="preserve">the UE would be either (i) transmitting HARQ-ACK using a PUCCH/PUSCH other than the PUCCH determined from </w:t>
            </w:r>
            <w:r w:rsidRPr="00417CCB">
              <w:rPr>
                <w:bCs/>
                <w:i/>
                <w:iCs/>
                <w:color w:val="FF0000"/>
                <w:sz w:val="21"/>
                <w:szCs w:val="21"/>
                <w:lang w:eastAsia="zh-CN"/>
              </w:rPr>
              <w:t>PUCCH SPS-PUCCH-AN-List-r16</w:t>
            </w:r>
            <w:r w:rsidRPr="00417CCB">
              <w:rPr>
                <w:bCs/>
                <w:color w:val="FF0000"/>
                <w:sz w:val="21"/>
                <w:szCs w:val="21"/>
                <w:lang w:eastAsia="zh-CN"/>
              </w:rPr>
              <w:t xml:space="preserve"> or </w:t>
            </w:r>
            <w:r w:rsidRPr="00417CCB">
              <w:rPr>
                <w:bCs/>
                <w:i/>
                <w:iCs/>
                <w:color w:val="FF0000"/>
                <w:sz w:val="21"/>
                <w:szCs w:val="21"/>
                <w:lang w:eastAsia="zh-CN"/>
              </w:rPr>
              <w:t>n1PUCCH-AN</w:t>
            </w:r>
            <w:r w:rsidRPr="00417CCB">
              <w:rPr>
                <w:bCs/>
                <w:color w:val="FF0000"/>
                <w:sz w:val="21"/>
                <w:szCs w:val="21"/>
                <w:lang w:eastAsia="zh-CN"/>
              </w:rPr>
              <w:t xml:space="preserve"> or (ii)  would be transmitting HARQ-ACK using a PUCCH resource configured in </w:t>
            </w:r>
            <w:r w:rsidRPr="00417CCB">
              <w:rPr>
                <w:bCs/>
                <w:i/>
                <w:iCs/>
                <w:color w:val="FF0000"/>
                <w:sz w:val="21"/>
                <w:szCs w:val="21"/>
                <w:lang w:eastAsia="zh-CN"/>
              </w:rPr>
              <w:t>PUCCH SPS-PUCCH-AN-List-r16</w:t>
            </w:r>
            <w:r w:rsidRPr="00417CCB">
              <w:rPr>
                <w:bCs/>
                <w:color w:val="FF0000"/>
                <w:sz w:val="21"/>
                <w:szCs w:val="21"/>
                <w:lang w:eastAsia="zh-CN"/>
              </w:rPr>
              <w:t xml:space="preserve"> or </w:t>
            </w:r>
            <w:r w:rsidRPr="00417CCB">
              <w:rPr>
                <w:bCs/>
                <w:i/>
                <w:iCs/>
                <w:color w:val="FF0000"/>
                <w:sz w:val="21"/>
                <w:szCs w:val="21"/>
                <w:lang w:eastAsia="zh-CN"/>
              </w:rPr>
              <w:t>n1PUCCH-AN</w:t>
            </w:r>
            <w:r w:rsidRPr="00417CCB">
              <w:rPr>
                <w:bCs/>
                <w:color w:val="FF0000"/>
                <w:sz w:val="21"/>
                <w:szCs w:val="21"/>
                <w:lang w:eastAsia="zh-CN"/>
              </w:rPr>
              <w:t xml:space="preserve"> being regarded as valid.</w:t>
            </w:r>
            <w:r w:rsidRPr="00417CCB">
              <w:rPr>
                <w:bCs/>
                <w:sz w:val="21"/>
                <w:szCs w:val="21"/>
                <w:lang w:eastAsia="zh-CN"/>
              </w:rPr>
              <w:t xml:space="preserve"> </w:t>
            </w:r>
            <w:r w:rsidRPr="00417CCB">
              <w:rPr>
                <w:i/>
                <w:iCs/>
                <w:strike/>
                <w:color w:val="FF0000"/>
                <w:sz w:val="21"/>
                <w:szCs w:val="21"/>
              </w:rPr>
              <w:t xml:space="preserve"> sps-PUCCH-AN-List-r16</w:t>
            </w:r>
            <w:r w:rsidRPr="00417CCB">
              <w:rPr>
                <w:strike/>
                <w:color w:val="FF0000"/>
                <w:sz w:val="21"/>
                <w:szCs w:val="21"/>
              </w:rPr>
              <w:t> or</w:t>
            </w:r>
            <w:r w:rsidRPr="00417CCB">
              <w:rPr>
                <w:i/>
                <w:iCs/>
                <w:strike/>
                <w:color w:val="FF0000"/>
                <w:sz w:val="21"/>
                <w:szCs w:val="21"/>
              </w:rPr>
              <w:t> n1PUCCH-AN</w:t>
            </w:r>
            <w:r w:rsidRPr="00417CCB">
              <w:rPr>
                <w:strike/>
                <w:color w:val="FF0000"/>
                <w:sz w:val="21"/>
                <w:szCs w:val="21"/>
              </w:rPr>
              <w:t> PUCCH resource is regarded as valid</w:t>
            </w:r>
            <w:r w:rsidRPr="00417CCB">
              <w:rPr>
                <w:i/>
                <w:iCs/>
                <w:strike/>
                <w:color w:val="FF0000"/>
                <w:sz w:val="21"/>
                <w:szCs w:val="21"/>
              </w:rPr>
              <w:t>, </w:t>
            </w:r>
            <w:r w:rsidRPr="00417CCB">
              <w:rPr>
                <w:strike/>
                <w:color w:val="FF0000"/>
                <w:sz w:val="21"/>
                <w:szCs w:val="21"/>
              </w:rPr>
              <w:t>or a PUCCH resource</w:t>
            </w:r>
            <w:r w:rsidRPr="00417CCB">
              <w:rPr>
                <w:i/>
                <w:iCs/>
                <w:strike/>
                <w:color w:val="FF0000"/>
                <w:sz w:val="21"/>
                <w:szCs w:val="21"/>
              </w:rPr>
              <w:t> (from PUCCH-ResourceSet, i.e. DG PDSCH HARQ multiplexed</w:t>
            </w:r>
            <w:r w:rsidRPr="00417CCB">
              <w:rPr>
                <w:strike/>
                <w:color w:val="FF0000"/>
                <w:sz w:val="21"/>
                <w:szCs w:val="21"/>
              </w:rPr>
              <w:t>) is dynamically indicated</w:t>
            </w:r>
          </w:p>
          <w:p w14:paraId="72C42F2F" w14:textId="77777777" w:rsidR="00B061C0" w:rsidRPr="00417CCB" w:rsidRDefault="00B061C0" w:rsidP="00417CCB">
            <w:pPr>
              <w:numPr>
                <w:ilvl w:val="0"/>
                <w:numId w:val="17"/>
              </w:numPr>
              <w:tabs>
                <w:tab w:val="clear" w:pos="720"/>
                <w:tab w:val="num" w:pos="1288"/>
              </w:tabs>
              <w:autoSpaceDE/>
              <w:autoSpaceDN/>
              <w:adjustRightInd/>
              <w:snapToGrid/>
              <w:spacing w:after="0"/>
              <w:ind w:left="1288"/>
              <w:rPr>
                <w:rFonts w:eastAsia="Times New Roman"/>
                <w:bCs/>
                <w:sz w:val="21"/>
                <w:szCs w:val="21"/>
              </w:rPr>
            </w:pPr>
            <w:r w:rsidRPr="00417CCB">
              <w:rPr>
                <w:rFonts w:eastAsia="Times New Roman"/>
                <w:bCs/>
                <w:sz w:val="21"/>
                <w:szCs w:val="21"/>
              </w:rPr>
              <w:t>The target PUCCH slot determination is based on the total HARQ-ACK payload size including deferred SPS HARQ-ACK information and non-deferred HARQ-ACK information (if any) of a candidate target PUCCH slot</w:t>
            </w:r>
          </w:p>
          <w:p w14:paraId="3BF03DB5" w14:textId="6B530F4A" w:rsidR="00B061C0" w:rsidRPr="00417CCB" w:rsidRDefault="00B061C0" w:rsidP="00417CCB">
            <w:pPr>
              <w:numPr>
                <w:ilvl w:val="0"/>
                <w:numId w:val="17"/>
              </w:numPr>
              <w:tabs>
                <w:tab w:val="clear" w:pos="720"/>
                <w:tab w:val="num" w:pos="1288"/>
              </w:tabs>
              <w:autoSpaceDE/>
              <w:autoSpaceDN/>
              <w:adjustRightInd/>
              <w:snapToGrid/>
              <w:spacing w:after="0"/>
              <w:ind w:left="1288"/>
              <w:rPr>
                <w:rFonts w:eastAsia="Times New Roman"/>
                <w:bCs/>
                <w:sz w:val="21"/>
                <w:szCs w:val="21"/>
              </w:rPr>
            </w:pPr>
            <w:r w:rsidRPr="00417CCB">
              <w:rPr>
                <w:rFonts w:eastAsia="Times New Roman"/>
                <w:bCs/>
                <w:sz w:val="21"/>
                <w:szCs w:val="21"/>
              </w:rPr>
              <w:t>The final PUCCH resource selection in the target PUCCH slot in terms of PUCCH resource set and PUCCH resource ID follows the Rel-16 procedures.</w:t>
            </w:r>
          </w:p>
          <w:p w14:paraId="7B897659" w14:textId="77777777" w:rsidR="001F4B4D" w:rsidRDefault="001F4B4D" w:rsidP="00417CCB">
            <w:pPr>
              <w:spacing w:after="0"/>
              <w:rPr>
                <w:rFonts w:cs="Times"/>
                <w:b/>
                <w:bCs/>
                <w:sz w:val="21"/>
                <w:szCs w:val="21"/>
                <w:lang w:eastAsia="zh-CN"/>
              </w:rPr>
            </w:pPr>
          </w:p>
          <w:p w14:paraId="53D2FA34" w14:textId="0B29BCB9" w:rsidR="004C7777" w:rsidRDefault="004C7777" w:rsidP="00417CCB">
            <w:pPr>
              <w:spacing w:after="0"/>
              <w:rPr>
                <w:rFonts w:cs="Times"/>
                <w:bCs/>
                <w:sz w:val="21"/>
                <w:szCs w:val="21"/>
                <w:lang w:eastAsia="zh-CN"/>
              </w:rPr>
            </w:pPr>
            <w:r w:rsidRPr="00417CCB">
              <w:rPr>
                <w:rFonts w:cs="Times"/>
                <w:b/>
                <w:bCs/>
                <w:sz w:val="21"/>
                <w:szCs w:val="21"/>
                <w:lang w:eastAsia="zh-CN"/>
              </w:rPr>
              <w:t xml:space="preserve">Conclusion: </w:t>
            </w:r>
            <w:r w:rsidRPr="00417CCB">
              <w:rPr>
                <w:rFonts w:cs="Times"/>
                <w:bCs/>
                <w:sz w:val="21"/>
                <w:szCs w:val="21"/>
                <w:lang w:eastAsia="zh-CN"/>
              </w:rPr>
              <w:t>If the UE is not configured with Rel-17 Intra-UE multiplexing, SPS HARQ for deferral of different PHY priorities can be separately deferred with the target PUCCHs separately determinated according to their respective PHY priorities.</w:t>
            </w:r>
          </w:p>
          <w:p w14:paraId="4EC985A6" w14:textId="39C81711" w:rsidR="005C5578" w:rsidRPr="00417CCB" w:rsidRDefault="00FB1C76" w:rsidP="008F7EC2">
            <w:pPr>
              <w:pStyle w:val="afa"/>
              <w:numPr>
                <w:ilvl w:val="0"/>
                <w:numId w:val="20"/>
              </w:numPr>
              <w:spacing w:afterLines="50" w:after="120"/>
              <w:contextualSpacing/>
              <w:jc w:val="both"/>
              <w:rPr>
                <w:rFonts w:ascii="Times New Roman" w:hAnsi="Times New Roman" w:cs="Times New Roman"/>
                <w:bCs/>
                <w:iCs/>
                <w:sz w:val="21"/>
                <w:szCs w:val="21"/>
              </w:rPr>
            </w:pPr>
            <w:r w:rsidRPr="00417CCB">
              <w:rPr>
                <w:rFonts w:ascii="Times New Roman" w:hAnsi="Times New Roman" w:cs="Times New Roman"/>
                <w:bCs/>
                <w:iCs/>
                <w:sz w:val="21"/>
                <w:szCs w:val="21"/>
              </w:rPr>
              <w:t>FFS on the PHY priority handling for SPS HARQ deferral if the UE configured with Rel-17 Intra-UE multiplexing</w:t>
            </w:r>
          </w:p>
        </w:tc>
      </w:tr>
    </w:tbl>
    <w:p w14:paraId="2B390C25" w14:textId="1E472FEB" w:rsidR="004C0F96" w:rsidRPr="00A954F5" w:rsidRDefault="00BC35B5" w:rsidP="0048739C">
      <w:pPr>
        <w:pStyle w:val="3"/>
        <w:tabs>
          <w:tab w:val="num" w:pos="567"/>
        </w:tabs>
        <w:spacing w:before="240"/>
        <w:ind w:left="2421" w:hanging="2421"/>
      </w:pPr>
      <w:r>
        <w:lastRenderedPageBreak/>
        <w:t>Maximum deferral time for SPS HARQ-ACK</w:t>
      </w:r>
      <w:r w:rsidR="00E11706" w:rsidRPr="00E11706" w:rsidDel="00BB0079">
        <w:t xml:space="preserve"> </w:t>
      </w:r>
    </w:p>
    <w:p w14:paraId="2568D3A3" w14:textId="5A4F2D2C" w:rsidR="00DE7967" w:rsidRDefault="00BA57B6" w:rsidP="0048739C">
      <w:pPr>
        <w:rPr>
          <w:lang w:eastAsia="zh-CN"/>
        </w:rPr>
      </w:pPr>
      <w:r>
        <w:rPr>
          <w:lang w:eastAsia="zh-CN"/>
        </w:rPr>
        <w:t>T</w:t>
      </w:r>
      <w:r w:rsidR="00892539">
        <w:rPr>
          <w:lang w:eastAsia="zh-CN"/>
        </w:rPr>
        <w:t>he first remaining issue</w:t>
      </w:r>
      <w:r w:rsidR="00DC4175">
        <w:rPr>
          <w:lang w:eastAsia="zh-CN"/>
        </w:rPr>
        <w:t xml:space="preserve">, </w:t>
      </w:r>
      <w:r w:rsidR="0039354B">
        <w:rPr>
          <w:lang w:eastAsia="zh-CN"/>
        </w:rPr>
        <w:t xml:space="preserve">which is </w:t>
      </w:r>
      <w:r>
        <w:rPr>
          <w:lang w:eastAsia="zh-CN"/>
        </w:rPr>
        <w:t xml:space="preserve">the </w:t>
      </w:r>
      <w:r w:rsidR="00AD2772">
        <w:rPr>
          <w:lang w:eastAsia="zh-CN"/>
        </w:rPr>
        <w:t>maximum SPS HARQ-ACK deferral value in terms of k1+k1</w:t>
      </w:r>
      <w:r w:rsidR="00AD2772" w:rsidRPr="00417CCB">
        <w:rPr>
          <w:vertAlign w:val="subscript"/>
          <w:lang w:eastAsia="zh-CN"/>
        </w:rPr>
        <w:t>def</w:t>
      </w:r>
      <w:r w:rsidR="00AD2772" w:rsidRPr="00417CCB">
        <w:rPr>
          <w:lang w:eastAsia="zh-CN"/>
        </w:rPr>
        <w:t xml:space="preserve"> </w:t>
      </w:r>
      <w:r w:rsidR="00AD2772">
        <w:rPr>
          <w:lang w:eastAsia="zh-CN"/>
        </w:rPr>
        <w:t>per SPS configuration</w:t>
      </w:r>
      <w:r>
        <w:rPr>
          <w:lang w:eastAsia="zh-CN"/>
        </w:rPr>
        <w:t>,</w:t>
      </w:r>
      <w:r w:rsidR="00DC4175">
        <w:rPr>
          <w:lang w:eastAsia="zh-CN"/>
        </w:rPr>
        <w:t xml:space="preserve"> was discussed but </w:t>
      </w:r>
      <w:r w:rsidR="00095754">
        <w:rPr>
          <w:lang w:eastAsia="zh-CN"/>
        </w:rPr>
        <w:t>no agreements was achieved</w:t>
      </w:r>
      <w:r w:rsidR="00AD2772">
        <w:rPr>
          <w:lang w:eastAsia="zh-CN"/>
        </w:rPr>
        <w:t>. During email discussion in RAN</w:t>
      </w:r>
      <w:r w:rsidR="0039354B">
        <w:rPr>
          <w:lang w:eastAsia="zh-CN"/>
        </w:rPr>
        <w:t>1</w:t>
      </w:r>
      <w:r w:rsidR="00AD2772">
        <w:rPr>
          <w:lang w:eastAsia="zh-CN"/>
        </w:rPr>
        <w:t xml:space="preserve">#106b-e, the following </w:t>
      </w:r>
      <w:r w:rsidR="007E3DA0">
        <w:rPr>
          <w:lang w:eastAsia="zh-CN"/>
        </w:rPr>
        <w:t xml:space="preserve">question </w:t>
      </w:r>
      <w:r w:rsidR="004A2500">
        <w:rPr>
          <w:lang w:eastAsia="zh-CN"/>
        </w:rPr>
        <w:t>was</w:t>
      </w:r>
      <w:r w:rsidR="00AD2772">
        <w:rPr>
          <w:lang w:eastAsia="zh-CN"/>
        </w:rPr>
        <w:t xml:space="preserve"> </w:t>
      </w:r>
      <w:r w:rsidR="007E3DA0">
        <w:rPr>
          <w:lang w:eastAsia="zh-CN"/>
        </w:rPr>
        <w:t xml:space="preserve">raised </w:t>
      </w:r>
      <w:r w:rsidR="00AD2772">
        <w:rPr>
          <w:lang w:eastAsia="zh-CN"/>
        </w:rPr>
        <w:t xml:space="preserve">as shown in </w:t>
      </w:r>
      <w:r w:rsidR="0039354B">
        <w:rPr>
          <w:lang w:eastAsia="zh-CN"/>
        </w:rPr>
        <w:t>[2]</w:t>
      </w:r>
      <w:r w:rsidR="00AD2772">
        <w:rPr>
          <w:lang w:eastAsia="zh-CN"/>
        </w:rPr>
        <w:t>.</w:t>
      </w:r>
    </w:p>
    <w:tbl>
      <w:tblPr>
        <w:tblStyle w:val="ac"/>
        <w:tblW w:w="0" w:type="auto"/>
        <w:tblLook w:val="04A0" w:firstRow="1" w:lastRow="0" w:firstColumn="1" w:lastColumn="0" w:noHBand="0" w:noVBand="1"/>
      </w:tblPr>
      <w:tblGrid>
        <w:gridCol w:w="9307"/>
      </w:tblGrid>
      <w:tr w:rsidR="00AD2772" w:rsidRPr="00661021" w14:paraId="224B1387" w14:textId="77777777" w:rsidTr="00B54D9F">
        <w:trPr>
          <w:trHeight w:val="50"/>
        </w:trPr>
        <w:tc>
          <w:tcPr>
            <w:tcW w:w="9307" w:type="dxa"/>
          </w:tcPr>
          <w:p w14:paraId="3AF9105F" w14:textId="77777777" w:rsidR="007A1F66" w:rsidRPr="0075633E" w:rsidRDefault="007A1F66" w:rsidP="007A1F66">
            <w:pPr>
              <w:spacing w:after="0"/>
              <w:rPr>
                <w:b/>
                <w:bCs/>
                <w:lang w:eastAsia="zh-CN"/>
              </w:rPr>
            </w:pPr>
            <w:r w:rsidRPr="0075633E">
              <w:rPr>
                <w:b/>
                <w:bCs/>
                <w:highlight w:val="yellow"/>
                <w:lang w:eastAsia="zh-CN"/>
              </w:rPr>
              <w:t>Question 2.6.1:</w:t>
            </w:r>
            <w:r w:rsidRPr="0075633E">
              <w:rPr>
                <w:b/>
                <w:bCs/>
                <w:lang w:eastAsia="zh-CN"/>
              </w:rPr>
              <w:t xml:space="preserve"> The maximum value that can be configured as the maximum SPS HARQ-ACK deferral value in terms of k1+k1</w:t>
            </w:r>
            <w:r w:rsidRPr="0075633E">
              <w:rPr>
                <w:b/>
                <w:bCs/>
                <w:vertAlign w:val="subscript"/>
                <w:lang w:eastAsia="zh-CN"/>
              </w:rPr>
              <w:t>def</w:t>
            </w:r>
            <w:r w:rsidRPr="0075633E">
              <w:rPr>
                <w:b/>
                <w:bCs/>
                <w:lang w:eastAsia="zh-CN"/>
              </w:rPr>
              <w:t xml:space="preserve"> per SPS configuration is </w:t>
            </w:r>
          </w:p>
          <w:p w14:paraId="7FF5E047" w14:textId="77777777" w:rsidR="007A1F66" w:rsidRPr="00A907B9" w:rsidRDefault="007A1F66" w:rsidP="007A1F66">
            <w:pPr>
              <w:pStyle w:val="afa"/>
              <w:numPr>
                <w:ilvl w:val="0"/>
                <w:numId w:val="33"/>
              </w:numPr>
              <w:spacing w:after="180"/>
              <w:contextualSpacing/>
              <w:rPr>
                <w:rFonts w:ascii="Times New Roman" w:hAnsi="Times New Roman" w:cs="Times New Roman"/>
                <w:b/>
                <w:bCs/>
              </w:rPr>
            </w:pPr>
            <w:r w:rsidRPr="00A907B9">
              <w:rPr>
                <w:rFonts w:ascii="Times New Roman" w:hAnsi="Times New Roman" w:cs="Times New Roman"/>
                <w:b/>
                <w:bCs/>
              </w:rPr>
              <w:t>Alt. 1: 15 (reuse the maximum value of k1, i.e., RRC value range is {1…15})</w:t>
            </w:r>
          </w:p>
          <w:p w14:paraId="16AA06D8" w14:textId="77777777" w:rsidR="007A1F66" w:rsidRPr="00A907B9" w:rsidRDefault="007A1F66" w:rsidP="007A1F66">
            <w:pPr>
              <w:pStyle w:val="afa"/>
              <w:numPr>
                <w:ilvl w:val="0"/>
                <w:numId w:val="33"/>
              </w:numPr>
              <w:spacing w:after="180"/>
              <w:contextualSpacing/>
              <w:rPr>
                <w:rFonts w:ascii="Times New Roman" w:hAnsi="Times New Roman" w:cs="Times New Roman"/>
                <w:b/>
                <w:bCs/>
              </w:rPr>
            </w:pPr>
            <w:r w:rsidRPr="00A907B9">
              <w:rPr>
                <w:rFonts w:ascii="Times New Roman" w:hAnsi="Times New Roman" w:cs="Times New Roman"/>
                <w:b/>
                <w:bCs/>
              </w:rPr>
              <w:t>Alt. 2: 16 (use 4bit, i.e., RRC value range is {1…1</w:t>
            </w:r>
            <w:r w:rsidRPr="00A907B9">
              <w:rPr>
                <w:rFonts w:ascii="Times New Roman" w:hAnsi="Times New Roman" w:cs="Times New Roman"/>
                <w:b/>
                <w:bCs/>
                <w:color w:val="FF0000"/>
              </w:rPr>
              <w:t>6</w:t>
            </w:r>
            <w:r w:rsidRPr="00A907B9">
              <w:rPr>
                <w:rFonts w:ascii="Times New Roman" w:hAnsi="Times New Roman" w:cs="Times New Roman"/>
                <w:b/>
                <w:bCs/>
              </w:rPr>
              <w:t>})</w:t>
            </w:r>
          </w:p>
          <w:p w14:paraId="13D55A79" w14:textId="77777777" w:rsidR="007A1F66" w:rsidRPr="00A907B9" w:rsidRDefault="007A1F66" w:rsidP="007A1F66">
            <w:pPr>
              <w:pStyle w:val="afa"/>
              <w:numPr>
                <w:ilvl w:val="0"/>
                <w:numId w:val="33"/>
              </w:numPr>
              <w:spacing w:after="180"/>
              <w:contextualSpacing/>
              <w:rPr>
                <w:rFonts w:ascii="Times New Roman" w:hAnsi="Times New Roman" w:cs="Times New Roman"/>
                <w:b/>
                <w:bCs/>
              </w:rPr>
            </w:pPr>
            <w:r w:rsidRPr="00A907B9">
              <w:rPr>
                <w:rFonts w:ascii="Times New Roman" w:hAnsi="Times New Roman" w:cs="Times New Roman"/>
                <w:b/>
                <w:bCs/>
              </w:rPr>
              <w:t>Alt. 3: 32 (use 5bit, i.e., RRC value range is {1…32})</w:t>
            </w:r>
          </w:p>
          <w:p w14:paraId="7AFC8ACD" w14:textId="77777777" w:rsidR="007A1F66" w:rsidRPr="00A907B9" w:rsidRDefault="007A1F66" w:rsidP="007A1F66">
            <w:pPr>
              <w:pStyle w:val="afa"/>
              <w:numPr>
                <w:ilvl w:val="0"/>
                <w:numId w:val="33"/>
              </w:numPr>
              <w:spacing w:after="180"/>
              <w:contextualSpacing/>
              <w:rPr>
                <w:rFonts w:ascii="Times New Roman" w:hAnsi="Times New Roman" w:cs="Times New Roman"/>
                <w:b/>
                <w:bCs/>
              </w:rPr>
            </w:pPr>
            <w:r w:rsidRPr="00A907B9">
              <w:rPr>
                <w:rFonts w:ascii="Times New Roman" w:hAnsi="Times New Roman" w:cs="Times New Roman"/>
                <w:b/>
                <w:bCs/>
              </w:rPr>
              <w:t>Alt. 4: 64 (use 6bit, i.e., RRC value range is {1…64})</w:t>
            </w:r>
          </w:p>
          <w:p w14:paraId="679A375F" w14:textId="15DC94D7" w:rsidR="00AD2772" w:rsidRPr="00417CCB" w:rsidRDefault="007A1F66" w:rsidP="00A907B9">
            <w:pPr>
              <w:pStyle w:val="afa"/>
              <w:numPr>
                <w:ilvl w:val="0"/>
                <w:numId w:val="33"/>
              </w:numPr>
              <w:spacing w:after="180"/>
              <w:contextualSpacing/>
              <w:rPr>
                <w:bCs/>
                <w:sz w:val="21"/>
                <w:szCs w:val="21"/>
                <w:lang w:eastAsia="x-none"/>
              </w:rPr>
            </w:pPr>
            <w:r w:rsidRPr="007A1F66">
              <w:rPr>
                <w:rFonts w:ascii="Times New Roman" w:hAnsi="Times New Roman" w:cs="Times New Roman"/>
                <w:b/>
                <w:bCs/>
              </w:rPr>
              <w:t>Alt. 5: other</w:t>
            </w:r>
          </w:p>
        </w:tc>
      </w:tr>
    </w:tbl>
    <w:p w14:paraId="466BCF5C" w14:textId="531CF557" w:rsidR="00271943" w:rsidRPr="00417CCB" w:rsidRDefault="00B17595" w:rsidP="00417CCB">
      <w:pPr>
        <w:spacing w:beforeLines="50" w:before="120"/>
        <w:rPr>
          <w:lang w:eastAsia="zh-CN"/>
        </w:rPr>
      </w:pPr>
      <w:r>
        <w:rPr>
          <w:lang w:eastAsia="zh-CN"/>
        </w:rPr>
        <w:t>In our understanding,</w:t>
      </w:r>
      <w:r w:rsidR="00271943">
        <w:rPr>
          <w:lang w:eastAsia="zh-CN"/>
        </w:rPr>
        <w:t xml:space="preserve"> </w:t>
      </w:r>
      <w:r>
        <w:rPr>
          <w:lang w:eastAsia="zh-CN"/>
        </w:rPr>
        <w:t>when</w:t>
      </w:r>
      <w:r w:rsidRPr="00B17595">
        <w:rPr>
          <w:lang w:eastAsia="zh-CN"/>
        </w:rPr>
        <w:t xml:space="preserve"> combined with </w:t>
      </w:r>
      <w:r w:rsidR="00BA57B6">
        <w:rPr>
          <w:lang w:eastAsia="zh-CN"/>
        </w:rPr>
        <w:t xml:space="preserve">the </w:t>
      </w:r>
      <w:r w:rsidRPr="00B17595">
        <w:rPr>
          <w:lang w:eastAsia="zh-CN"/>
        </w:rPr>
        <w:t>sub</w:t>
      </w:r>
      <w:r w:rsidR="00BA57B6">
        <w:rPr>
          <w:lang w:eastAsia="zh-CN"/>
        </w:rPr>
        <w:t>-</w:t>
      </w:r>
      <w:r w:rsidRPr="00B17595">
        <w:rPr>
          <w:lang w:eastAsia="zh-CN"/>
        </w:rPr>
        <w:t xml:space="preserve">slot length, e.g., </w:t>
      </w:r>
      <w:r w:rsidR="00BA57B6">
        <w:rPr>
          <w:lang w:eastAsia="zh-CN"/>
        </w:rPr>
        <w:t>a duration</w:t>
      </w:r>
      <w:r w:rsidRPr="00B17595">
        <w:rPr>
          <w:lang w:eastAsia="zh-CN"/>
        </w:rPr>
        <w:t xml:space="preserve"> of 2OS, the max</w:t>
      </w:r>
      <w:r>
        <w:rPr>
          <w:lang w:eastAsia="zh-CN"/>
        </w:rPr>
        <w:t>imum</w:t>
      </w:r>
      <w:r w:rsidRPr="00B17595">
        <w:rPr>
          <w:lang w:eastAsia="zh-CN"/>
        </w:rPr>
        <w:t xml:space="preserve"> deferral value </w:t>
      </w:r>
      <w:r>
        <w:rPr>
          <w:lang w:eastAsia="zh-CN"/>
        </w:rPr>
        <w:t xml:space="preserve">15 </w:t>
      </w:r>
      <w:r w:rsidR="00BA57B6">
        <w:rPr>
          <w:lang w:eastAsia="zh-CN"/>
        </w:rPr>
        <w:t>becomes</w:t>
      </w:r>
      <w:r>
        <w:rPr>
          <w:lang w:eastAsia="zh-CN"/>
        </w:rPr>
        <w:t xml:space="preserve"> as short as </w:t>
      </w:r>
      <w:r w:rsidRPr="00B17595">
        <w:rPr>
          <w:lang w:eastAsia="zh-CN"/>
        </w:rPr>
        <w:t>2 slots</w:t>
      </w:r>
      <w:r w:rsidR="00B13E1E">
        <w:rPr>
          <w:lang w:eastAsia="zh-CN"/>
        </w:rPr>
        <w:t>;</w:t>
      </w:r>
      <w:r w:rsidRPr="00B17595">
        <w:rPr>
          <w:lang w:eastAsia="zh-CN"/>
        </w:rPr>
        <w:t xml:space="preserve"> </w:t>
      </w:r>
      <w:r w:rsidR="00B13E1E">
        <w:rPr>
          <w:lang w:eastAsia="zh-CN"/>
        </w:rPr>
        <w:t xml:space="preserve">as a result, </w:t>
      </w:r>
      <w:r w:rsidRPr="00B17595">
        <w:rPr>
          <w:lang w:eastAsia="zh-CN"/>
        </w:rPr>
        <w:t>the deferral would probably expire before it reach</w:t>
      </w:r>
      <w:r>
        <w:rPr>
          <w:lang w:eastAsia="zh-CN"/>
        </w:rPr>
        <w:t xml:space="preserve">es the </w:t>
      </w:r>
      <w:r w:rsidR="00BA57B6">
        <w:rPr>
          <w:lang w:eastAsia="zh-CN"/>
        </w:rPr>
        <w:t>next</w:t>
      </w:r>
      <w:r>
        <w:rPr>
          <w:lang w:eastAsia="zh-CN"/>
        </w:rPr>
        <w:t xml:space="preserve"> available UL slot</w:t>
      </w:r>
      <w:r w:rsidR="00BA57B6">
        <w:rPr>
          <w:lang w:eastAsia="zh-CN"/>
        </w:rPr>
        <w:t xml:space="preserve">. This </w:t>
      </w:r>
      <w:r w:rsidR="000B2646">
        <w:rPr>
          <w:lang w:eastAsia="zh-CN"/>
        </w:rPr>
        <w:t>will normally happen</w:t>
      </w:r>
      <w:r w:rsidR="00BA57B6">
        <w:rPr>
          <w:lang w:eastAsia="zh-CN"/>
        </w:rPr>
        <w:t xml:space="preserve"> when</w:t>
      </w:r>
      <w:r w:rsidRPr="00B17595">
        <w:rPr>
          <w:lang w:eastAsia="zh-CN"/>
        </w:rPr>
        <w:t xml:space="preserve"> the DCI </w:t>
      </w:r>
      <w:r w:rsidR="00BA57B6">
        <w:rPr>
          <w:lang w:eastAsia="zh-CN"/>
        </w:rPr>
        <w:t xml:space="preserve">is </w:t>
      </w:r>
      <w:r w:rsidRPr="00B17595">
        <w:rPr>
          <w:lang w:eastAsia="zh-CN"/>
        </w:rPr>
        <w:t>locate</w:t>
      </w:r>
      <w:r w:rsidR="00BA57B6">
        <w:rPr>
          <w:lang w:eastAsia="zh-CN"/>
        </w:rPr>
        <w:t>d</w:t>
      </w:r>
      <w:r w:rsidRPr="00B17595">
        <w:rPr>
          <w:lang w:eastAsia="zh-CN"/>
        </w:rPr>
        <w:t xml:space="preserve"> </w:t>
      </w:r>
      <w:r w:rsidR="00BA57B6">
        <w:rPr>
          <w:lang w:eastAsia="zh-CN"/>
        </w:rPr>
        <w:t>in</w:t>
      </w:r>
      <w:r w:rsidRPr="00B17595">
        <w:rPr>
          <w:lang w:eastAsia="zh-CN"/>
        </w:rPr>
        <w:t xml:space="preserve"> an early DL slot of the TDD frame with 4:1/7:3/8:2 configuration.</w:t>
      </w:r>
      <w:r w:rsidR="00271943">
        <w:rPr>
          <w:rFonts w:hint="eastAsia"/>
          <w:lang w:eastAsia="zh-CN"/>
        </w:rPr>
        <w:t xml:space="preserve"> </w:t>
      </w:r>
      <w:r w:rsidR="00595B5E">
        <w:rPr>
          <w:lang w:eastAsia="zh-CN"/>
        </w:rPr>
        <w:t xml:space="preserve">Take </w:t>
      </w:r>
      <w:r w:rsidR="00BA57B6">
        <w:rPr>
          <w:lang w:eastAsia="zh-CN"/>
        </w:rPr>
        <w:t xml:space="preserve">the </w:t>
      </w:r>
      <w:r w:rsidR="00595B5E" w:rsidRPr="00084DB0">
        <w:rPr>
          <w:kern w:val="2"/>
          <w:lang w:eastAsia="zh-CN"/>
        </w:rPr>
        <w:t xml:space="preserve">TDD 8:2 configuration </w:t>
      </w:r>
      <w:r w:rsidR="001841B9">
        <w:rPr>
          <w:kern w:val="2"/>
          <w:lang w:eastAsia="zh-CN"/>
        </w:rPr>
        <w:t>for</w:t>
      </w:r>
      <w:r w:rsidR="001841B9" w:rsidRPr="00084DB0">
        <w:rPr>
          <w:kern w:val="2"/>
          <w:lang w:eastAsia="zh-CN"/>
        </w:rPr>
        <w:t xml:space="preserve"> </w:t>
      </w:r>
      <w:r w:rsidR="00595B5E" w:rsidRPr="00084DB0">
        <w:rPr>
          <w:kern w:val="2"/>
          <w:lang w:eastAsia="zh-CN"/>
        </w:rPr>
        <w:t>example</w:t>
      </w:r>
      <w:r w:rsidR="006161BE">
        <w:rPr>
          <w:kern w:val="2"/>
          <w:lang w:eastAsia="zh-CN"/>
        </w:rPr>
        <w:t xml:space="preserve"> </w:t>
      </w:r>
      <w:r w:rsidR="0032677D">
        <w:rPr>
          <w:kern w:val="2"/>
          <w:lang w:eastAsia="zh-CN"/>
        </w:rPr>
        <w:t xml:space="preserve">as </w:t>
      </w:r>
      <w:r w:rsidR="006161BE">
        <w:rPr>
          <w:kern w:val="2"/>
          <w:lang w:eastAsia="zh-CN"/>
        </w:rPr>
        <w:t>shown in Figure 1</w:t>
      </w:r>
      <w:r w:rsidR="00595B5E" w:rsidRPr="00084DB0">
        <w:rPr>
          <w:kern w:val="2"/>
          <w:lang w:eastAsia="zh-CN"/>
        </w:rPr>
        <w:t xml:space="preserve">, where </w:t>
      </w:r>
      <w:r w:rsidR="00BA57B6">
        <w:rPr>
          <w:kern w:val="2"/>
          <w:lang w:eastAsia="zh-CN"/>
        </w:rPr>
        <w:t xml:space="preserve">the </w:t>
      </w:r>
      <w:r w:rsidR="00595B5E" w:rsidRPr="00084DB0">
        <w:rPr>
          <w:kern w:val="2"/>
          <w:lang w:eastAsia="zh-CN"/>
        </w:rPr>
        <w:t>sub</w:t>
      </w:r>
      <w:r w:rsidR="00BA57B6">
        <w:rPr>
          <w:kern w:val="2"/>
          <w:lang w:eastAsia="zh-CN"/>
        </w:rPr>
        <w:t>-</w:t>
      </w:r>
      <w:r w:rsidR="00595B5E" w:rsidRPr="00084DB0">
        <w:rPr>
          <w:kern w:val="2"/>
          <w:lang w:eastAsia="zh-CN"/>
        </w:rPr>
        <w:t>slot length is 2OS</w:t>
      </w:r>
      <w:r w:rsidR="0032677D">
        <w:rPr>
          <w:kern w:val="2"/>
          <w:lang w:eastAsia="zh-CN"/>
        </w:rPr>
        <w:t>,</w:t>
      </w:r>
      <w:r w:rsidR="0032677D" w:rsidRPr="00084DB0">
        <w:rPr>
          <w:kern w:val="2"/>
          <w:lang w:eastAsia="zh-CN"/>
        </w:rPr>
        <w:t xml:space="preserve"> </w:t>
      </w:r>
      <w:r w:rsidR="0032677D">
        <w:rPr>
          <w:kern w:val="2"/>
          <w:lang w:eastAsia="zh-CN"/>
        </w:rPr>
        <w:t>i</w:t>
      </w:r>
      <w:r w:rsidR="0032677D" w:rsidRPr="00084DB0">
        <w:rPr>
          <w:kern w:val="2"/>
          <w:lang w:eastAsia="zh-CN"/>
        </w:rPr>
        <w:t xml:space="preserve">f </w:t>
      </w:r>
      <w:r w:rsidR="00595B5E" w:rsidRPr="00084DB0">
        <w:rPr>
          <w:kern w:val="2"/>
          <w:lang w:eastAsia="zh-CN"/>
        </w:rPr>
        <w:t xml:space="preserve">the SPS PDSCH occurs </w:t>
      </w:r>
      <w:r w:rsidR="00BA57B6">
        <w:rPr>
          <w:kern w:val="2"/>
          <w:lang w:eastAsia="zh-CN"/>
        </w:rPr>
        <w:t>in</w:t>
      </w:r>
      <w:r w:rsidR="00595B5E" w:rsidRPr="00084DB0">
        <w:rPr>
          <w:kern w:val="2"/>
          <w:lang w:eastAsia="zh-CN"/>
        </w:rPr>
        <w:t xml:space="preserve"> </w:t>
      </w:r>
      <w:r w:rsidR="000D7DBC">
        <w:rPr>
          <w:kern w:val="2"/>
          <w:lang w:eastAsia="zh-CN"/>
        </w:rPr>
        <w:t>S</w:t>
      </w:r>
      <w:r w:rsidR="000D7DBC" w:rsidRPr="00084DB0">
        <w:rPr>
          <w:kern w:val="2"/>
          <w:lang w:eastAsia="zh-CN"/>
        </w:rPr>
        <w:t>lot</w:t>
      </w:r>
      <w:r w:rsidR="00595B5E">
        <w:rPr>
          <w:kern w:val="2"/>
          <w:lang w:eastAsia="zh-CN"/>
        </w:rPr>
        <w:t xml:space="preserve">#1, and the maximum deferral value </w:t>
      </w:r>
      <w:r w:rsidR="00BA57B6">
        <w:rPr>
          <w:kern w:val="2"/>
          <w:lang w:eastAsia="zh-CN"/>
        </w:rPr>
        <w:t>would be</w:t>
      </w:r>
      <w:r w:rsidR="00595B5E">
        <w:rPr>
          <w:kern w:val="2"/>
          <w:lang w:eastAsia="zh-CN"/>
        </w:rPr>
        <w:t xml:space="preserve"> </w:t>
      </w:r>
      <w:r w:rsidR="00595B5E" w:rsidRPr="00084DB0">
        <w:rPr>
          <w:kern w:val="2"/>
          <w:lang w:eastAsia="zh-CN"/>
        </w:rPr>
        <w:t>15 sub</w:t>
      </w:r>
      <w:r w:rsidR="00BA57B6">
        <w:rPr>
          <w:kern w:val="2"/>
          <w:lang w:eastAsia="zh-CN"/>
        </w:rPr>
        <w:t>-</w:t>
      </w:r>
      <w:r w:rsidR="00595B5E" w:rsidRPr="00084DB0">
        <w:rPr>
          <w:kern w:val="2"/>
          <w:lang w:eastAsia="zh-CN"/>
        </w:rPr>
        <w:t xml:space="preserve">slots, its SPS HARQ-ACK deferral will expire at around </w:t>
      </w:r>
      <w:r w:rsidR="000D7DBC">
        <w:rPr>
          <w:kern w:val="2"/>
          <w:lang w:eastAsia="zh-CN"/>
        </w:rPr>
        <w:t>S</w:t>
      </w:r>
      <w:r w:rsidR="000D7DBC" w:rsidRPr="00084DB0">
        <w:rPr>
          <w:kern w:val="2"/>
          <w:lang w:eastAsia="zh-CN"/>
        </w:rPr>
        <w:t>lot</w:t>
      </w:r>
      <w:r w:rsidR="00595B5E">
        <w:rPr>
          <w:kern w:val="2"/>
          <w:lang w:eastAsia="zh-CN"/>
        </w:rPr>
        <w:t>#3</w:t>
      </w:r>
      <w:r w:rsidR="00595B5E" w:rsidRPr="00084DB0">
        <w:rPr>
          <w:kern w:val="2"/>
          <w:lang w:eastAsia="zh-CN"/>
        </w:rPr>
        <w:t xml:space="preserve">, which means it cannot survive </w:t>
      </w:r>
      <w:r w:rsidR="00BA57B6">
        <w:rPr>
          <w:kern w:val="2"/>
          <w:lang w:eastAsia="zh-CN"/>
        </w:rPr>
        <w:t>until</w:t>
      </w:r>
      <w:r w:rsidR="00595B5E" w:rsidRPr="00084DB0">
        <w:rPr>
          <w:kern w:val="2"/>
          <w:lang w:eastAsia="zh-CN"/>
        </w:rPr>
        <w:t xml:space="preserve"> the </w:t>
      </w:r>
      <w:r w:rsidR="00595B5E">
        <w:rPr>
          <w:kern w:val="2"/>
          <w:lang w:eastAsia="zh-CN"/>
        </w:rPr>
        <w:t xml:space="preserve">first </w:t>
      </w:r>
      <w:r w:rsidR="00595B5E" w:rsidRPr="00084DB0">
        <w:rPr>
          <w:kern w:val="2"/>
          <w:lang w:eastAsia="zh-CN"/>
        </w:rPr>
        <w:t>available UL slot (the</w:t>
      </w:r>
      <w:r w:rsidR="00595B5E">
        <w:rPr>
          <w:kern w:val="2"/>
          <w:lang w:eastAsia="zh-CN"/>
        </w:rPr>
        <w:t xml:space="preserve"> </w:t>
      </w:r>
      <w:r w:rsidR="000D7DBC">
        <w:rPr>
          <w:kern w:val="2"/>
          <w:lang w:eastAsia="zh-CN"/>
        </w:rPr>
        <w:t>S</w:t>
      </w:r>
      <w:r w:rsidR="000D7DBC" w:rsidRPr="00084DB0">
        <w:rPr>
          <w:kern w:val="2"/>
          <w:lang w:eastAsia="zh-CN"/>
        </w:rPr>
        <w:t>lot</w:t>
      </w:r>
      <w:r w:rsidR="00595B5E">
        <w:rPr>
          <w:kern w:val="2"/>
          <w:lang w:eastAsia="zh-CN"/>
        </w:rPr>
        <w:t>#9</w:t>
      </w:r>
      <w:r w:rsidR="00595B5E" w:rsidRPr="00084DB0">
        <w:rPr>
          <w:kern w:val="2"/>
          <w:lang w:eastAsia="zh-CN"/>
        </w:rPr>
        <w:t xml:space="preserve">). </w:t>
      </w:r>
      <w:r w:rsidR="00595B5E">
        <w:rPr>
          <w:kern w:val="2"/>
          <w:lang w:eastAsia="zh-CN"/>
        </w:rPr>
        <w:t>In this case,</w:t>
      </w:r>
      <w:r w:rsidR="007A240A">
        <w:rPr>
          <w:kern w:val="2"/>
          <w:lang w:eastAsia="zh-CN"/>
        </w:rPr>
        <w:t xml:space="preserve"> all</w:t>
      </w:r>
      <w:r w:rsidR="00595B5E">
        <w:rPr>
          <w:kern w:val="2"/>
          <w:lang w:eastAsia="zh-CN"/>
        </w:rPr>
        <w:t xml:space="preserve"> HARQ-ACKs of </w:t>
      </w:r>
      <w:r w:rsidR="00595B5E" w:rsidRPr="00084DB0">
        <w:rPr>
          <w:kern w:val="2"/>
          <w:lang w:eastAsia="zh-CN"/>
        </w:rPr>
        <w:t>SPS PDSCH</w:t>
      </w:r>
      <w:r w:rsidR="00595B5E">
        <w:rPr>
          <w:kern w:val="2"/>
          <w:lang w:eastAsia="zh-CN"/>
        </w:rPr>
        <w:t>s</w:t>
      </w:r>
      <w:r w:rsidR="00595B5E" w:rsidRPr="00084DB0">
        <w:rPr>
          <w:kern w:val="2"/>
          <w:lang w:eastAsia="zh-CN"/>
        </w:rPr>
        <w:t xml:space="preserve"> </w:t>
      </w:r>
      <w:r w:rsidR="00BA57B6">
        <w:rPr>
          <w:kern w:val="2"/>
          <w:lang w:eastAsia="zh-CN"/>
        </w:rPr>
        <w:t xml:space="preserve">that are </w:t>
      </w:r>
      <w:r w:rsidR="00595B5E">
        <w:rPr>
          <w:kern w:val="2"/>
          <w:lang w:eastAsia="zh-CN"/>
        </w:rPr>
        <w:t xml:space="preserve">scheduled before </w:t>
      </w:r>
      <w:r w:rsidR="000D7DBC">
        <w:rPr>
          <w:kern w:val="2"/>
          <w:lang w:eastAsia="zh-CN"/>
        </w:rPr>
        <w:t>Slot</w:t>
      </w:r>
      <w:r w:rsidR="00595B5E">
        <w:rPr>
          <w:kern w:val="2"/>
          <w:lang w:eastAsia="zh-CN"/>
        </w:rPr>
        <w:t>#</w:t>
      </w:r>
      <w:r w:rsidR="00AC2C57">
        <w:rPr>
          <w:kern w:val="2"/>
          <w:lang w:eastAsia="zh-CN"/>
        </w:rPr>
        <w:t>7</w:t>
      </w:r>
      <w:r w:rsidR="00595B5E">
        <w:rPr>
          <w:kern w:val="2"/>
          <w:lang w:eastAsia="zh-CN"/>
        </w:rPr>
        <w:t xml:space="preserve"> </w:t>
      </w:r>
      <w:r w:rsidR="00595B5E" w:rsidRPr="00084DB0">
        <w:rPr>
          <w:kern w:val="2"/>
          <w:lang w:eastAsia="zh-CN"/>
        </w:rPr>
        <w:t xml:space="preserve">cannot reach the </w:t>
      </w:r>
      <w:r w:rsidR="00595B5E">
        <w:rPr>
          <w:kern w:val="2"/>
          <w:lang w:eastAsia="zh-CN"/>
        </w:rPr>
        <w:t>first</w:t>
      </w:r>
      <w:r w:rsidR="00595B5E" w:rsidRPr="00084DB0">
        <w:rPr>
          <w:kern w:val="2"/>
          <w:lang w:eastAsia="zh-CN"/>
        </w:rPr>
        <w:t xml:space="preserve"> available UL slot, which </w:t>
      </w:r>
      <w:r w:rsidR="00595B5E">
        <w:rPr>
          <w:kern w:val="2"/>
          <w:lang w:eastAsia="zh-CN"/>
        </w:rPr>
        <w:t xml:space="preserve">makes the deferral </w:t>
      </w:r>
      <w:r w:rsidR="006C625E">
        <w:rPr>
          <w:kern w:val="2"/>
          <w:lang w:eastAsia="zh-CN"/>
        </w:rPr>
        <w:t xml:space="preserve">almost </w:t>
      </w:r>
      <w:r w:rsidR="00595B5E">
        <w:rPr>
          <w:kern w:val="2"/>
          <w:lang w:eastAsia="zh-CN"/>
        </w:rPr>
        <w:t>meaningless.</w:t>
      </w:r>
      <w:r w:rsidR="00785B30">
        <w:rPr>
          <w:kern w:val="2"/>
          <w:lang w:eastAsia="zh-CN"/>
        </w:rPr>
        <w:t xml:space="preserve"> Therefore,</w:t>
      </w:r>
      <w:r w:rsidR="00BA57B6">
        <w:rPr>
          <w:kern w:val="2"/>
          <w:lang w:eastAsia="zh-CN"/>
        </w:rPr>
        <w:t xml:space="preserve"> to overcome this problem</w:t>
      </w:r>
      <w:r w:rsidR="00785B30">
        <w:rPr>
          <w:kern w:val="2"/>
          <w:lang w:eastAsia="zh-CN"/>
        </w:rPr>
        <w:t xml:space="preserve"> </w:t>
      </w:r>
      <w:r w:rsidR="00BA57B6">
        <w:rPr>
          <w:kern w:val="2"/>
          <w:lang w:eastAsia="zh-CN"/>
        </w:rPr>
        <w:t>related to</w:t>
      </w:r>
      <w:r w:rsidR="00785B30">
        <w:rPr>
          <w:kern w:val="2"/>
          <w:lang w:eastAsia="zh-CN"/>
        </w:rPr>
        <w:t xml:space="preserve"> deferral </w:t>
      </w:r>
      <w:r w:rsidR="00BA57B6">
        <w:rPr>
          <w:kern w:val="2"/>
          <w:lang w:eastAsia="zh-CN"/>
        </w:rPr>
        <w:t>with</w:t>
      </w:r>
      <w:r w:rsidR="00785B30">
        <w:rPr>
          <w:kern w:val="2"/>
          <w:lang w:eastAsia="zh-CN"/>
        </w:rPr>
        <w:t xml:space="preserve"> subslot length, </w:t>
      </w:r>
      <w:r w:rsidR="006C625E">
        <w:rPr>
          <w:kern w:val="2"/>
          <w:lang w:eastAsia="zh-CN"/>
        </w:rPr>
        <w:t>instead of directly reusing the legacy k1 values</w:t>
      </w:r>
      <w:r w:rsidR="00A70BAD">
        <w:rPr>
          <w:kern w:val="2"/>
          <w:lang w:eastAsia="zh-CN"/>
        </w:rPr>
        <w:t xml:space="preserve"> which </w:t>
      </w:r>
      <w:r w:rsidR="00E32421">
        <w:rPr>
          <w:kern w:val="2"/>
          <w:lang w:eastAsia="zh-CN"/>
        </w:rPr>
        <w:t>are</w:t>
      </w:r>
      <w:r w:rsidR="00A70BAD">
        <w:rPr>
          <w:kern w:val="2"/>
          <w:lang w:eastAsia="zh-CN"/>
        </w:rPr>
        <w:t xml:space="preserve"> {0,…,</w:t>
      </w:r>
      <w:r w:rsidR="00E32421">
        <w:rPr>
          <w:kern w:val="2"/>
          <w:lang w:eastAsia="zh-CN"/>
        </w:rPr>
        <w:t xml:space="preserve"> </w:t>
      </w:r>
      <w:r w:rsidR="00A70BAD">
        <w:rPr>
          <w:kern w:val="2"/>
          <w:lang w:eastAsia="zh-CN"/>
        </w:rPr>
        <w:t>15}</w:t>
      </w:r>
      <w:r w:rsidR="006C625E">
        <w:rPr>
          <w:kern w:val="2"/>
          <w:lang w:eastAsia="zh-CN"/>
        </w:rPr>
        <w:t xml:space="preserve">, </w:t>
      </w:r>
      <w:r w:rsidR="00785B30">
        <w:t xml:space="preserve">some </w:t>
      </w:r>
      <w:r w:rsidR="006C625E">
        <w:t xml:space="preserve">large </w:t>
      </w:r>
      <w:r w:rsidR="00785B30" w:rsidRPr="00297BF4">
        <w:t>miscellaneous</w:t>
      </w:r>
      <w:r w:rsidR="00785B30">
        <w:t xml:space="preserve"> </w:t>
      </w:r>
      <w:r w:rsidR="006C625E">
        <w:t xml:space="preserve">maximum deferral </w:t>
      </w:r>
      <w:r w:rsidR="00785B30">
        <w:t xml:space="preserve">values can be added </w:t>
      </w:r>
      <w:r w:rsidR="006C625E">
        <w:t>on top</w:t>
      </w:r>
      <w:r w:rsidR="000D7DBC">
        <w:t>,</w:t>
      </w:r>
      <w:r w:rsidR="006C625E">
        <w:t xml:space="preserve"> </w:t>
      </w:r>
      <w:r w:rsidR="00E32421">
        <w:t>which are</w:t>
      </w:r>
      <w:r w:rsidR="00A70BAD">
        <w:t xml:space="preserve"> specifically applied for sub-slot lengths</w:t>
      </w:r>
      <w:r w:rsidR="00E32421">
        <w:t>.</w:t>
      </w:r>
      <w:r w:rsidR="00785B30">
        <w:t xml:space="preserve"> </w:t>
      </w:r>
      <w:r w:rsidR="00E32421">
        <w:t>Alternatively</w:t>
      </w:r>
      <w:r w:rsidR="00A70BAD">
        <w:t xml:space="preserve">, </w:t>
      </w:r>
      <w:r w:rsidR="00785B30">
        <w:t>separate value range</w:t>
      </w:r>
      <w:r w:rsidR="00A70BAD">
        <w:t xml:space="preserve"> set</w:t>
      </w:r>
      <w:r w:rsidR="00785B30">
        <w:t>s can be configured</w:t>
      </w:r>
      <w:r w:rsidR="006C625E">
        <w:t xml:space="preserve"> for different slot/sub-slot lengths</w:t>
      </w:r>
      <w:r w:rsidR="00785B30">
        <w:t>.</w:t>
      </w:r>
    </w:p>
    <w:p w14:paraId="298E78E4" w14:textId="4F623975" w:rsidR="00634BB2" w:rsidRDefault="00F9066F" w:rsidP="0048739C">
      <w:pPr>
        <w:rPr>
          <w:b/>
          <w:sz w:val="20"/>
          <w:szCs w:val="20"/>
          <w:lang w:eastAsia="zh-CN"/>
        </w:rPr>
      </w:pPr>
      <w:r w:rsidRPr="00417CCB">
        <w:rPr>
          <w:noProof/>
          <w:lang w:eastAsia="zh-CN"/>
        </w:rPr>
        <w:drawing>
          <wp:inline distT="0" distB="0" distL="0" distR="0" wp14:anchorId="7D3E2F6F" wp14:editId="0317CB9B">
            <wp:extent cx="5715470" cy="1180341"/>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80272" cy="1193724"/>
                    </a:xfrm>
                    <a:prstGeom prst="rect">
                      <a:avLst/>
                    </a:prstGeom>
                    <a:noFill/>
                  </pic:spPr>
                </pic:pic>
              </a:graphicData>
            </a:graphic>
          </wp:inline>
        </w:drawing>
      </w:r>
    </w:p>
    <w:p w14:paraId="1C9276CB" w14:textId="598C9DFD" w:rsidR="00DB4595" w:rsidRDefault="00634BB2" w:rsidP="00C71923">
      <w:pPr>
        <w:jc w:val="center"/>
      </w:pPr>
      <w:r>
        <w:rPr>
          <w:b/>
          <w:sz w:val="20"/>
          <w:szCs w:val="20"/>
          <w:lang w:eastAsia="zh-CN"/>
        </w:rPr>
        <w:t xml:space="preserve">Figure 1 - Example of </w:t>
      </w:r>
      <w:r w:rsidR="00F9066F">
        <w:rPr>
          <w:b/>
          <w:sz w:val="20"/>
          <w:szCs w:val="20"/>
          <w:lang w:eastAsia="zh-CN"/>
        </w:rPr>
        <w:t>maximum deferral value 15 used for 2OS sub-slot case</w:t>
      </w:r>
    </w:p>
    <w:p w14:paraId="67F3E855" w14:textId="49AF9649" w:rsidR="006F36CD" w:rsidRDefault="006F36CD" w:rsidP="00FC3A27">
      <w:pPr>
        <w:spacing w:after="0"/>
        <w:rPr>
          <w:b/>
          <w:i/>
          <w:lang w:eastAsia="zh-CN"/>
        </w:rPr>
      </w:pPr>
      <w:r w:rsidRPr="00AD35FA">
        <w:rPr>
          <w:b/>
          <w:u w:val="single"/>
        </w:rPr>
        <w:t>Proposal 1:</w:t>
      </w:r>
      <w:r>
        <w:rPr>
          <w:lang w:eastAsia="zh-CN"/>
        </w:rPr>
        <w:t xml:space="preserve"> </w:t>
      </w:r>
      <w:r w:rsidR="00DA4E61">
        <w:rPr>
          <w:b/>
          <w:bCs/>
          <w:i/>
          <w:lang w:val="en-GB" w:eastAsia="zh-CN"/>
        </w:rPr>
        <w:t>Following al</w:t>
      </w:r>
      <w:r w:rsidR="00DA4E61" w:rsidRPr="00F668D0">
        <w:rPr>
          <w:b/>
          <w:bCs/>
          <w:i/>
          <w:lang w:val="en-GB" w:eastAsia="zh-CN"/>
        </w:rPr>
        <w:t>ternatives can be considered as the RRC configured set for</w:t>
      </w:r>
      <w:r w:rsidR="00DA4E61" w:rsidRPr="009F5378">
        <w:rPr>
          <w:b/>
          <w:bCs/>
          <w:i/>
          <w:lang w:val="en-GB" w:eastAsia="zh-CN"/>
        </w:rPr>
        <w:t xml:space="preserve"> the maximum SPS HARQ-ACK deferral value in terms of k1+k1</w:t>
      </w:r>
      <w:r w:rsidR="00DA4E61" w:rsidRPr="0048739C">
        <w:rPr>
          <w:b/>
          <w:bCs/>
          <w:i/>
          <w:vertAlign w:val="subscript"/>
          <w:lang w:val="en-GB" w:eastAsia="zh-CN"/>
        </w:rPr>
        <w:t>def</w:t>
      </w:r>
      <w:r w:rsidR="00EA2EC7" w:rsidRPr="0048739C">
        <w:rPr>
          <w:b/>
          <w:i/>
          <w:lang w:eastAsia="zh-CN"/>
        </w:rPr>
        <w:t>,</w:t>
      </w:r>
    </w:p>
    <w:p w14:paraId="282108E9" w14:textId="370BB166" w:rsidR="00EA2EC7" w:rsidRDefault="00401424" w:rsidP="00417CCB">
      <w:pPr>
        <w:numPr>
          <w:ilvl w:val="0"/>
          <w:numId w:val="8"/>
        </w:numPr>
        <w:autoSpaceDE/>
        <w:autoSpaceDN/>
        <w:adjustRightInd/>
        <w:snapToGrid/>
        <w:spacing w:afterLines="50" w:line="259" w:lineRule="auto"/>
        <w:contextualSpacing/>
        <w:rPr>
          <w:b/>
          <w:i/>
        </w:rPr>
      </w:pPr>
      <w:r>
        <w:rPr>
          <w:b/>
          <w:i/>
          <w:lang w:eastAsia="zh-CN"/>
        </w:rPr>
        <w:t>Opt.1</w:t>
      </w:r>
      <w:r w:rsidR="00E76EC6">
        <w:rPr>
          <w:b/>
          <w:i/>
          <w:lang w:eastAsia="zh-CN"/>
        </w:rPr>
        <w:t xml:space="preserve">: </w:t>
      </w:r>
      <w:r w:rsidR="00DA4E61" w:rsidRPr="00DA4E61">
        <w:rPr>
          <w:b/>
          <w:bCs/>
          <w:i/>
          <w:lang w:val="en-GB" w:eastAsia="zh-CN"/>
        </w:rPr>
        <w:t>RRC value range is {X…15, m</w:t>
      </w:r>
      <w:r w:rsidR="00DA4E61" w:rsidRPr="00DA4E61">
        <w:rPr>
          <w:b/>
          <w:bCs/>
          <w:i/>
          <w:vertAlign w:val="subscript"/>
          <w:lang w:val="en-GB" w:eastAsia="zh-CN"/>
        </w:rPr>
        <w:t>0</w:t>
      </w:r>
      <w:r w:rsidR="00DA4E61" w:rsidRPr="00DA4E61">
        <w:rPr>
          <w:b/>
          <w:bCs/>
          <w:i/>
          <w:lang w:val="en-GB" w:eastAsia="zh-CN"/>
        </w:rPr>
        <w:t>, …m</w:t>
      </w:r>
      <w:r w:rsidR="00DA4E61" w:rsidRPr="00DA4E61">
        <w:rPr>
          <w:b/>
          <w:bCs/>
          <w:i/>
          <w:vertAlign w:val="subscript"/>
          <w:lang w:val="en-GB" w:eastAsia="zh-CN"/>
        </w:rPr>
        <w:t>X-1</w:t>
      </w:r>
      <w:r w:rsidR="00DA4E61" w:rsidRPr="00DA4E61">
        <w:rPr>
          <w:b/>
          <w:bCs/>
          <w:i/>
          <w:lang w:val="en-GB" w:eastAsia="zh-CN"/>
        </w:rPr>
        <w:t xml:space="preserve">}, with the description that </w:t>
      </w:r>
      <w:r w:rsidR="00DA4E61" w:rsidRPr="00DA4E61">
        <w:rPr>
          <w:rFonts w:hint="eastAsia"/>
          <w:b/>
          <w:bCs/>
          <w:i/>
          <w:lang w:val="en-GB" w:eastAsia="zh-CN"/>
        </w:rPr>
        <w:t>m</w:t>
      </w:r>
      <w:r w:rsidR="00DA4E61" w:rsidRPr="00DA4E61">
        <w:rPr>
          <w:b/>
          <w:bCs/>
          <w:i/>
          <w:vertAlign w:val="subscript"/>
          <w:lang w:val="en-GB" w:eastAsia="zh-CN"/>
        </w:rPr>
        <w:t>i</w:t>
      </w:r>
      <w:r w:rsidR="00DA4E61" w:rsidRPr="00DA4E61">
        <w:rPr>
          <w:b/>
          <w:bCs/>
          <w:i/>
          <w:lang w:val="en-GB" w:eastAsia="zh-CN"/>
        </w:rPr>
        <w:t xml:space="preserve"> (i=0,…,X) applies only for </w:t>
      </w:r>
      <w:r w:rsidR="00822440">
        <w:rPr>
          <w:b/>
          <w:bCs/>
          <w:i/>
          <w:lang w:val="en-GB" w:eastAsia="zh-CN"/>
        </w:rPr>
        <w:t>2OS sub-slot length</w:t>
      </w:r>
      <w:r w:rsidR="00EA2EC7" w:rsidRPr="00AD35FA">
        <w:rPr>
          <w:b/>
          <w:i/>
        </w:rPr>
        <w:t>.</w:t>
      </w:r>
    </w:p>
    <w:p w14:paraId="0A36F2D1" w14:textId="288EE37B" w:rsidR="00A63DE5" w:rsidRPr="00BB0079" w:rsidRDefault="00401424" w:rsidP="00FC3A27">
      <w:pPr>
        <w:numPr>
          <w:ilvl w:val="0"/>
          <w:numId w:val="8"/>
        </w:numPr>
        <w:autoSpaceDE/>
        <w:autoSpaceDN/>
        <w:adjustRightInd/>
        <w:snapToGrid/>
        <w:spacing w:line="259" w:lineRule="auto"/>
        <w:ind w:left="714" w:hanging="357"/>
        <w:contextualSpacing/>
        <w:rPr>
          <w:b/>
          <w:i/>
        </w:rPr>
      </w:pPr>
      <w:r>
        <w:rPr>
          <w:b/>
          <w:i/>
          <w:lang w:eastAsia="zh-CN"/>
        </w:rPr>
        <w:t>Opt.2</w:t>
      </w:r>
      <w:r w:rsidR="00DA4E61">
        <w:rPr>
          <w:b/>
          <w:i/>
          <w:lang w:eastAsia="zh-CN"/>
        </w:rPr>
        <w:t xml:space="preserve">: </w:t>
      </w:r>
      <w:r w:rsidR="00A93D89">
        <w:rPr>
          <w:b/>
          <w:i/>
          <w:lang w:eastAsia="zh-CN"/>
        </w:rPr>
        <w:t>Separate RRC value ranges for different slot/sub-slot length</w:t>
      </w:r>
      <w:r w:rsidR="000F6F85">
        <w:rPr>
          <w:b/>
          <w:i/>
          <w:lang w:eastAsia="zh-CN"/>
        </w:rPr>
        <w:t>s</w:t>
      </w:r>
      <w:r w:rsidR="00A93D89">
        <w:rPr>
          <w:b/>
          <w:i/>
          <w:lang w:eastAsia="zh-CN"/>
        </w:rPr>
        <w:t xml:space="preserve">, </w:t>
      </w:r>
      <w:r w:rsidR="0057483A">
        <w:rPr>
          <w:b/>
          <w:i/>
          <w:lang w:eastAsia="zh-CN"/>
        </w:rPr>
        <w:t>e.g.,</w:t>
      </w:r>
      <w:r w:rsidR="00A93D89">
        <w:rPr>
          <w:b/>
          <w:i/>
          <w:lang w:eastAsia="zh-CN"/>
        </w:rPr>
        <w:t xml:space="preserve"> </w:t>
      </w:r>
      <w:r w:rsidR="00A93D89" w:rsidRPr="00A93D89">
        <w:rPr>
          <w:b/>
          <w:bCs/>
          <w:i/>
          <w:lang w:val="en-GB" w:eastAsia="zh-CN"/>
        </w:rPr>
        <w:t>RRC value range is {1…15}</w:t>
      </w:r>
      <w:r w:rsidR="00A93D89">
        <w:rPr>
          <w:b/>
          <w:bCs/>
          <w:i/>
          <w:lang w:val="en-GB" w:eastAsia="zh-CN"/>
        </w:rPr>
        <w:t xml:space="preserve"> for slot based length, </w:t>
      </w:r>
      <w:r w:rsidR="00A93D89" w:rsidRPr="00A93D89">
        <w:rPr>
          <w:b/>
          <w:bCs/>
          <w:i/>
          <w:lang w:val="en-GB" w:eastAsia="zh-CN"/>
        </w:rPr>
        <w:t>{</w:t>
      </w:r>
      <w:r w:rsidR="00A93D89">
        <w:rPr>
          <w:b/>
          <w:bCs/>
          <w:i/>
          <w:lang w:val="en-GB" w:eastAsia="zh-CN"/>
        </w:rPr>
        <w:t>2,4,</w:t>
      </w:r>
      <w:r w:rsidR="00A93D89" w:rsidRPr="00A93D89">
        <w:rPr>
          <w:b/>
          <w:bCs/>
          <w:i/>
          <w:lang w:val="en-GB" w:eastAsia="zh-CN"/>
        </w:rPr>
        <w:t>…</w:t>
      </w:r>
      <w:r w:rsidR="00A93D89">
        <w:rPr>
          <w:b/>
          <w:bCs/>
          <w:i/>
          <w:lang w:val="en-GB" w:eastAsia="zh-CN"/>
        </w:rPr>
        <w:t>,30</w:t>
      </w:r>
      <w:r w:rsidR="00A93D89" w:rsidRPr="00A93D89">
        <w:rPr>
          <w:b/>
          <w:bCs/>
          <w:i/>
          <w:lang w:val="en-GB" w:eastAsia="zh-CN"/>
        </w:rPr>
        <w:t>}</w:t>
      </w:r>
      <w:r w:rsidR="00A93D89">
        <w:rPr>
          <w:b/>
          <w:bCs/>
          <w:i/>
          <w:lang w:val="en-GB" w:eastAsia="zh-CN"/>
        </w:rPr>
        <w:t xml:space="preserve"> for 7OS sub-slot length, and </w:t>
      </w:r>
      <w:r w:rsidR="00A93D89" w:rsidRPr="00A93D89">
        <w:rPr>
          <w:b/>
          <w:bCs/>
          <w:i/>
          <w:lang w:val="en-GB" w:eastAsia="zh-CN"/>
        </w:rPr>
        <w:t>RRC value range is {</w:t>
      </w:r>
      <w:r w:rsidR="00A93D89">
        <w:rPr>
          <w:b/>
          <w:bCs/>
          <w:i/>
          <w:lang w:val="en-GB" w:eastAsia="zh-CN"/>
        </w:rPr>
        <w:t>7,14,</w:t>
      </w:r>
      <w:r w:rsidR="00A93D89" w:rsidRPr="00A93D89">
        <w:rPr>
          <w:b/>
          <w:bCs/>
          <w:i/>
          <w:lang w:val="en-GB" w:eastAsia="zh-CN"/>
        </w:rPr>
        <w:t>…</w:t>
      </w:r>
      <w:r w:rsidR="00A93D89">
        <w:rPr>
          <w:b/>
          <w:bCs/>
          <w:i/>
          <w:lang w:val="en-GB" w:eastAsia="zh-CN"/>
        </w:rPr>
        <w:t>,</w:t>
      </w:r>
      <w:r w:rsidR="009E17FF">
        <w:rPr>
          <w:b/>
          <w:bCs/>
          <w:i/>
          <w:lang w:val="en-GB" w:eastAsia="zh-CN"/>
        </w:rPr>
        <w:t>105</w:t>
      </w:r>
      <w:r w:rsidR="00A93D89" w:rsidRPr="00A93D89">
        <w:rPr>
          <w:b/>
          <w:bCs/>
          <w:i/>
          <w:lang w:val="en-GB" w:eastAsia="zh-CN"/>
        </w:rPr>
        <w:t>}</w:t>
      </w:r>
      <w:r w:rsidR="00DF7022" w:rsidRPr="00DF7022">
        <w:rPr>
          <w:b/>
          <w:bCs/>
          <w:i/>
          <w:lang w:val="en-GB" w:eastAsia="zh-CN"/>
        </w:rPr>
        <w:t xml:space="preserve"> </w:t>
      </w:r>
      <w:r w:rsidR="00DF7022">
        <w:rPr>
          <w:b/>
          <w:bCs/>
          <w:i/>
          <w:lang w:val="en-GB" w:eastAsia="zh-CN"/>
        </w:rPr>
        <w:t>for 2OS sub-slot length</w:t>
      </w:r>
      <w:r w:rsidR="001D2EA2">
        <w:rPr>
          <w:b/>
          <w:i/>
          <w:lang w:eastAsia="zh-CN"/>
        </w:rPr>
        <w:t>.</w:t>
      </w:r>
    </w:p>
    <w:p w14:paraId="434A8A8A" w14:textId="7329ED53" w:rsidR="00EA2EC7" w:rsidRDefault="006755D9" w:rsidP="0048739C">
      <w:pPr>
        <w:pStyle w:val="3"/>
        <w:tabs>
          <w:tab w:val="num" w:pos="567"/>
        </w:tabs>
        <w:spacing w:before="240"/>
        <w:ind w:left="2421" w:hanging="2421"/>
      </w:pPr>
      <w:r>
        <w:rPr>
          <w:iCs/>
          <w:kern w:val="2"/>
          <w:lang w:eastAsia="zh-CN"/>
        </w:rPr>
        <w:t>Joint operation between SPS deferral and PUCCH carrier switching</w:t>
      </w:r>
    </w:p>
    <w:p w14:paraId="712F430F" w14:textId="2CFB0212" w:rsidR="00C50335" w:rsidRDefault="00C50335" w:rsidP="0048739C">
      <w:pPr>
        <w:rPr>
          <w:lang w:eastAsia="zh-CN"/>
        </w:rPr>
      </w:pPr>
      <w:r>
        <w:rPr>
          <w:lang w:eastAsia="zh-CN"/>
        </w:rPr>
        <w:t xml:space="preserve">As another remaining issue </w:t>
      </w:r>
      <w:r w:rsidR="00E32421">
        <w:rPr>
          <w:lang w:eastAsia="zh-CN"/>
        </w:rPr>
        <w:t>from</w:t>
      </w:r>
      <w:r>
        <w:rPr>
          <w:lang w:eastAsia="zh-CN"/>
        </w:rPr>
        <w:t xml:space="preserve"> </w:t>
      </w:r>
      <w:r w:rsidR="00DA4DF1">
        <w:rPr>
          <w:lang w:eastAsia="zh-CN"/>
        </w:rPr>
        <w:t xml:space="preserve">the </w:t>
      </w:r>
      <w:r>
        <w:rPr>
          <w:lang w:eastAsia="zh-CN"/>
        </w:rPr>
        <w:t>last meeting</w:t>
      </w:r>
      <w:r w:rsidR="009F71B8">
        <w:rPr>
          <w:lang w:eastAsia="zh-CN"/>
        </w:rPr>
        <w:t>,</w:t>
      </w:r>
      <w:r w:rsidR="00E32421">
        <w:rPr>
          <w:lang w:eastAsia="zh-CN"/>
        </w:rPr>
        <w:t xml:space="preserve"> </w:t>
      </w:r>
      <w:r>
        <w:rPr>
          <w:lang w:eastAsia="zh-CN"/>
        </w:rPr>
        <w:t xml:space="preserve">it should be discussed </w:t>
      </w:r>
      <w:r w:rsidRPr="00A954F5">
        <w:rPr>
          <w:lang w:eastAsia="zh-CN"/>
        </w:rPr>
        <w:t>whether and how to support joint operation of PUCCH carrier switching and SPS HARQ-ACK deferral</w:t>
      </w:r>
      <w:r>
        <w:rPr>
          <w:lang w:eastAsia="zh-CN"/>
        </w:rPr>
        <w:t>. E.g., when both features are enabled, the UE will defer the SPS HARQ-ACK to an available carrier in case the reference carrier of PCell is not available for SPS HARQ-ACK transmission. In our understanding, it is beneficial to support PUCCH carrier switching for SPS HARQ-ACK transmission to reduce the latency.</w:t>
      </w:r>
    </w:p>
    <w:p w14:paraId="67FC1390" w14:textId="4C17F34F" w:rsidR="00282AA6" w:rsidRDefault="00282AA6" w:rsidP="0048739C">
      <w:pPr>
        <w:rPr>
          <w:rFonts w:cs="Times"/>
          <w:bCs/>
          <w:szCs w:val="20"/>
          <w:lang w:eastAsia="zh-CN"/>
        </w:rPr>
      </w:pPr>
      <w:r>
        <w:rPr>
          <w:lang w:eastAsia="zh-CN"/>
        </w:rPr>
        <w:t xml:space="preserve">Moreover, it has been </w:t>
      </w:r>
      <w:r w:rsidR="001677F4">
        <w:rPr>
          <w:lang w:eastAsia="zh-CN"/>
        </w:rPr>
        <w:t>clarified and agreed</w:t>
      </w:r>
      <w:r>
        <w:rPr>
          <w:lang w:eastAsia="zh-CN"/>
        </w:rPr>
        <w:t xml:space="preserve"> in the last meeting that the UE would perform the R</w:t>
      </w:r>
      <w:r w:rsidR="001677F4">
        <w:rPr>
          <w:lang w:eastAsia="zh-CN"/>
        </w:rPr>
        <w:t>el-</w:t>
      </w:r>
      <w:r>
        <w:rPr>
          <w:lang w:eastAsia="zh-CN"/>
        </w:rPr>
        <w:t xml:space="preserve">16 </w:t>
      </w:r>
      <w:r w:rsidRPr="00C117F2">
        <w:rPr>
          <w:rFonts w:cs="Times"/>
          <w:bCs/>
          <w:szCs w:val="20"/>
          <w:lang w:eastAsia="zh-CN"/>
        </w:rPr>
        <w:t>UCI multiplexing operation</w:t>
      </w:r>
      <w:r>
        <w:rPr>
          <w:rFonts w:cs="Times"/>
          <w:bCs/>
          <w:szCs w:val="20"/>
          <w:lang w:eastAsia="zh-CN"/>
        </w:rPr>
        <w:t xml:space="preserve"> for SPS HARQ-ACK prior to determining the target slot. Consider a case where a slot/sub-slot is invalid for PCell but valid for </w:t>
      </w:r>
      <w:r w:rsidR="006E30D8">
        <w:rPr>
          <w:rFonts w:cs="Times"/>
          <w:bCs/>
          <w:szCs w:val="20"/>
          <w:lang w:eastAsia="zh-CN"/>
        </w:rPr>
        <w:t xml:space="preserve">another </w:t>
      </w:r>
      <w:r>
        <w:rPr>
          <w:rFonts w:cs="Times"/>
          <w:bCs/>
          <w:szCs w:val="20"/>
          <w:lang w:eastAsia="zh-CN"/>
        </w:rPr>
        <w:t>PUCCH with DG HARQ-ACK/CSI/SR on the SCell, if the SPS</w:t>
      </w:r>
      <w:r w:rsidR="006C2FEC">
        <w:rPr>
          <w:rFonts w:cs="Times"/>
          <w:bCs/>
          <w:szCs w:val="20"/>
          <w:lang w:eastAsia="zh-CN"/>
        </w:rPr>
        <w:t xml:space="preserve"> HARQ-ACK under deferral</w:t>
      </w:r>
      <w:r>
        <w:rPr>
          <w:rFonts w:cs="Times"/>
          <w:bCs/>
          <w:szCs w:val="20"/>
          <w:lang w:eastAsia="zh-CN"/>
        </w:rPr>
        <w:t xml:space="preserve"> is not allowed to be transmitted on the SCell </w:t>
      </w:r>
      <w:r w:rsidR="005D5813">
        <w:rPr>
          <w:rFonts w:cs="Times"/>
          <w:bCs/>
          <w:szCs w:val="20"/>
          <w:lang w:eastAsia="zh-CN"/>
        </w:rPr>
        <w:t>by</w:t>
      </w:r>
      <w:r w:rsidR="000C4E95">
        <w:rPr>
          <w:rFonts w:cs="Times"/>
          <w:bCs/>
          <w:szCs w:val="20"/>
          <w:lang w:eastAsia="zh-CN"/>
        </w:rPr>
        <w:t xml:space="preserve"> </w:t>
      </w:r>
      <w:r w:rsidR="005D5813">
        <w:rPr>
          <w:rFonts w:cs="Times"/>
          <w:bCs/>
          <w:szCs w:val="20"/>
          <w:lang w:eastAsia="zh-CN"/>
        </w:rPr>
        <w:t xml:space="preserve">multiplexing </w:t>
      </w:r>
      <w:r w:rsidR="000C4E95">
        <w:rPr>
          <w:rFonts w:cs="Times"/>
          <w:bCs/>
          <w:szCs w:val="20"/>
          <w:lang w:eastAsia="zh-CN"/>
        </w:rPr>
        <w:t xml:space="preserve">with </w:t>
      </w:r>
      <w:r w:rsidR="00822E4A">
        <w:rPr>
          <w:rFonts w:cs="Times"/>
          <w:bCs/>
          <w:szCs w:val="20"/>
          <w:lang w:eastAsia="zh-CN"/>
        </w:rPr>
        <w:t>the DG HARQ-ACK/CSI/SR</w:t>
      </w:r>
      <w:r w:rsidR="000C4E95">
        <w:rPr>
          <w:rFonts w:cs="Times"/>
          <w:bCs/>
          <w:szCs w:val="20"/>
          <w:lang w:eastAsia="zh-CN"/>
        </w:rPr>
        <w:t xml:space="preserve">, the UCI multiplexing </w:t>
      </w:r>
      <w:r w:rsidR="00492B44">
        <w:rPr>
          <w:rFonts w:cs="Times"/>
          <w:bCs/>
          <w:szCs w:val="20"/>
          <w:lang w:eastAsia="zh-CN"/>
        </w:rPr>
        <w:t xml:space="preserve">and deferral </w:t>
      </w:r>
      <w:r w:rsidR="000C4E95">
        <w:rPr>
          <w:rFonts w:cs="Times"/>
          <w:bCs/>
          <w:szCs w:val="20"/>
          <w:lang w:eastAsia="zh-CN"/>
        </w:rPr>
        <w:t xml:space="preserve">procedure will </w:t>
      </w:r>
      <w:r w:rsidR="001677F4">
        <w:rPr>
          <w:rFonts w:cs="Times"/>
          <w:bCs/>
          <w:szCs w:val="20"/>
          <w:lang w:eastAsia="zh-CN"/>
        </w:rPr>
        <w:t xml:space="preserve">be inconsistent with the </w:t>
      </w:r>
      <w:r w:rsidR="001677F4">
        <w:rPr>
          <w:rFonts w:cs="Times"/>
          <w:bCs/>
          <w:szCs w:val="20"/>
          <w:lang w:eastAsia="zh-CN"/>
        </w:rPr>
        <w:lastRenderedPageBreak/>
        <w:t>above agreement.</w:t>
      </w:r>
      <w:r w:rsidR="006C2FEC">
        <w:rPr>
          <w:rFonts w:cs="Times"/>
          <w:bCs/>
          <w:szCs w:val="20"/>
          <w:lang w:eastAsia="zh-CN"/>
        </w:rPr>
        <w:t xml:space="preserve"> </w:t>
      </w:r>
      <w:r w:rsidR="001677F4">
        <w:rPr>
          <w:rFonts w:cs="Times"/>
          <w:bCs/>
          <w:szCs w:val="20"/>
          <w:lang w:eastAsia="zh-CN"/>
        </w:rPr>
        <w:t>E</w:t>
      </w:r>
      <w:r w:rsidR="00496FF4">
        <w:rPr>
          <w:rFonts w:cs="Times"/>
          <w:bCs/>
          <w:szCs w:val="20"/>
          <w:lang w:eastAsia="zh-CN"/>
        </w:rPr>
        <w:t xml:space="preserve">.g., if </w:t>
      </w:r>
      <w:r w:rsidR="00492B44">
        <w:rPr>
          <w:rFonts w:cs="Times"/>
          <w:bCs/>
          <w:szCs w:val="20"/>
          <w:lang w:eastAsia="zh-CN"/>
        </w:rPr>
        <w:t xml:space="preserve">the SPS deferral only operates on the PCell in case </w:t>
      </w:r>
      <w:r w:rsidR="00496FF4">
        <w:rPr>
          <w:rFonts w:cs="Times"/>
          <w:bCs/>
          <w:szCs w:val="20"/>
          <w:lang w:eastAsia="zh-CN"/>
        </w:rPr>
        <w:t xml:space="preserve">PUCCH carrier switching </w:t>
      </w:r>
      <w:r w:rsidR="00492B44">
        <w:rPr>
          <w:rFonts w:cs="Times"/>
          <w:bCs/>
          <w:szCs w:val="20"/>
          <w:lang w:eastAsia="zh-CN"/>
        </w:rPr>
        <w:t>is</w:t>
      </w:r>
      <w:r w:rsidR="00496FF4">
        <w:rPr>
          <w:rFonts w:cs="Times"/>
          <w:bCs/>
          <w:szCs w:val="20"/>
          <w:lang w:eastAsia="zh-CN"/>
        </w:rPr>
        <w:t xml:space="preserve"> enabled, </w:t>
      </w:r>
      <w:r w:rsidR="006C2FEC">
        <w:rPr>
          <w:rFonts w:cs="Times"/>
          <w:bCs/>
          <w:szCs w:val="20"/>
          <w:lang w:eastAsia="zh-CN"/>
        </w:rPr>
        <w:t>the</w:t>
      </w:r>
      <w:r w:rsidR="001677F4">
        <w:rPr>
          <w:rFonts w:cs="Times"/>
          <w:bCs/>
          <w:szCs w:val="20"/>
          <w:lang w:eastAsia="zh-CN"/>
        </w:rPr>
        <w:t xml:space="preserve"> UE has </w:t>
      </w:r>
      <w:r w:rsidR="00E32421">
        <w:rPr>
          <w:rFonts w:cs="Times"/>
          <w:bCs/>
          <w:szCs w:val="20"/>
          <w:lang w:eastAsia="zh-CN"/>
        </w:rPr>
        <w:t>to</w:t>
      </w:r>
      <w:r w:rsidR="001677F4">
        <w:rPr>
          <w:rFonts w:cs="Times"/>
          <w:bCs/>
          <w:szCs w:val="20"/>
          <w:lang w:eastAsia="zh-CN"/>
        </w:rPr>
        <w:t xml:space="preserve"> determine the target slot </w:t>
      </w:r>
      <w:r w:rsidR="00592736">
        <w:rPr>
          <w:rFonts w:cs="Times"/>
          <w:bCs/>
          <w:szCs w:val="20"/>
          <w:lang w:eastAsia="zh-CN"/>
        </w:rPr>
        <w:t xml:space="preserve">for SPS HARQ-ACKs </w:t>
      </w:r>
      <w:r w:rsidR="00104DD3">
        <w:rPr>
          <w:rFonts w:cs="Times"/>
          <w:bCs/>
          <w:szCs w:val="20"/>
          <w:lang w:eastAsia="zh-CN"/>
        </w:rPr>
        <w:t xml:space="preserve">only </w:t>
      </w:r>
      <w:r w:rsidR="001677F4">
        <w:rPr>
          <w:rFonts w:cs="Times"/>
          <w:bCs/>
          <w:szCs w:val="20"/>
          <w:lang w:eastAsia="zh-CN"/>
        </w:rPr>
        <w:t xml:space="preserve">on the PCell while ignoring the multiplexing of SPS HARQ-ACK with </w:t>
      </w:r>
      <w:r w:rsidR="00592736">
        <w:rPr>
          <w:rFonts w:cs="Times"/>
          <w:bCs/>
          <w:szCs w:val="20"/>
          <w:lang w:eastAsia="zh-CN"/>
        </w:rPr>
        <w:t xml:space="preserve">other </w:t>
      </w:r>
      <w:r w:rsidR="001677F4">
        <w:rPr>
          <w:rFonts w:cs="Times"/>
          <w:bCs/>
          <w:szCs w:val="20"/>
          <w:lang w:eastAsia="zh-CN"/>
        </w:rPr>
        <w:t>overlapped DG PUCCH/CSI/SR on the SCell</w:t>
      </w:r>
      <w:r w:rsidR="00492B44">
        <w:rPr>
          <w:rFonts w:cs="Times"/>
          <w:bCs/>
          <w:szCs w:val="20"/>
          <w:lang w:eastAsia="zh-CN"/>
        </w:rPr>
        <w:t xml:space="preserve">, which reverts the Rel-16 </w:t>
      </w:r>
      <w:r w:rsidR="0013336E">
        <w:rPr>
          <w:rFonts w:cs="Times"/>
          <w:bCs/>
          <w:szCs w:val="20"/>
          <w:lang w:eastAsia="zh-CN"/>
        </w:rPr>
        <w:t xml:space="preserve">multiplexing </w:t>
      </w:r>
      <w:r w:rsidR="00492B44">
        <w:rPr>
          <w:rFonts w:cs="Times"/>
          <w:bCs/>
          <w:szCs w:val="20"/>
          <w:lang w:eastAsia="zh-CN"/>
        </w:rPr>
        <w:t>rule</w:t>
      </w:r>
      <w:r w:rsidR="001677F4">
        <w:rPr>
          <w:rFonts w:cs="Times"/>
          <w:bCs/>
          <w:szCs w:val="20"/>
          <w:lang w:eastAsia="zh-CN"/>
        </w:rPr>
        <w:t>.</w:t>
      </w:r>
      <w:r w:rsidR="00171F54">
        <w:rPr>
          <w:rFonts w:cs="Times"/>
          <w:bCs/>
          <w:szCs w:val="20"/>
          <w:lang w:eastAsia="zh-CN"/>
        </w:rPr>
        <w:t xml:space="preserve"> In addition, it </w:t>
      </w:r>
      <w:r w:rsidR="00E135EE">
        <w:rPr>
          <w:rFonts w:cs="Times"/>
          <w:bCs/>
          <w:szCs w:val="20"/>
          <w:lang w:eastAsia="zh-CN"/>
        </w:rPr>
        <w:t>does not make a big difference</w:t>
      </w:r>
      <w:r w:rsidR="00171F54">
        <w:rPr>
          <w:rFonts w:cs="Times"/>
          <w:bCs/>
          <w:szCs w:val="20"/>
          <w:lang w:eastAsia="zh-CN"/>
        </w:rPr>
        <w:t xml:space="preserve"> </w:t>
      </w:r>
      <w:r w:rsidR="00AA0C12">
        <w:rPr>
          <w:rFonts w:cs="Times"/>
          <w:bCs/>
          <w:szCs w:val="20"/>
          <w:lang w:eastAsia="zh-CN"/>
        </w:rPr>
        <w:t>between</w:t>
      </w:r>
      <w:r w:rsidR="00171F54">
        <w:rPr>
          <w:rFonts w:cs="Times"/>
          <w:bCs/>
          <w:szCs w:val="20"/>
          <w:lang w:eastAsia="zh-CN"/>
        </w:rPr>
        <w:t xml:space="preserve"> </w:t>
      </w:r>
      <w:r w:rsidR="00AA0C12">
        <w:rPr>
          <w:rFonts w:cs="Times"/>
          <w:bCs/>
          <w:szCs w:val="20"/>
          <w:lang w:eastAsia="zh-CN"/>
        </w:rPr>
        <w:t xml:space="preserve">multiplexing </w:t>
      </w:r>
      <w:r w:rsidR="00171F54">
        <w:rPr>
          <w:rFonts w:cs="Times"/>
          <w:bCs/>
          <w:szCs w:val="20"/>
          <w:lang w:eastAsia="zh-CN"/>
        </w:rPr>
        <w:t xml:space="preserve">the deferred SPS HARQ-ACK on the PUSCH </w:t>
      </w:r>
      <w:r w:rsidR="00AA0C12">
        <w:rPr>
          <w:rFonts w:cs="Times"/>
          <w:bCs/>
          <w:szCs w:val="20"/>
          <w:lang w:eastAsia="zh-CN"/>
        </w:rPr>
        <w:t>of</w:t>
      </w:r>
      <w:r w:rsidR="00171F54">
        <w:rPr>
          <w:rFonts w:cs="Times"/>
          <w:bCs/>
          <w:szCs w:val="20"/>
          <w:lang w:eastAsia="zh-CN"/>
        </w:rPr>
        <w:t xml:space="preserve"> another Cell</w:t>
      </w:r>
      <w:r w:rsidR="00E4677F">
        <w:rPr>
          <w:rFonts w:cs="Times"/>
          <w:bCs/>
          <w:szCs w:val="20"/>
          <w:lang w:eastAsia="zh-CN"/>
        </w:rPr>
        <w:t xml:space="preserve"> (which has been agreed)</w:t>
      </w:r>
      <w:r w:rsidR="00171F54">
        <w:rPr>
          <w:rFonts w:cs="Times"/>
          <w:bCs/>
          <w:szCs w:val="20"/>
          <w:lang w:eastAsia="zh-CN"/>
        </w:rPr>
        <w:t xml:space="preserve"> </w:t>
      </w:r>
      <w:r w:rsidR="00C45716">
        <w:rPr>
          <w:rFonts w:cs="Times"/>
          <w:bCs/>
          <w:szCs w:val="20"/>
          <w:lang w:eastAsia="zh-CN"/>
        </w:rPr>
        <w:t xml:space="preserve">and </w:t>
      </w:r>
      <w:r w:rsidR="00AA0C12">
        <w:rPr>
          <w:rFonts w:cs="Times"/>
          <w:bCs/>
          <w:szCs w:val="20"/>
          <w:lang w:eastAsia="zh-CN"/>
        </w:rPr>
        <w:t>multiplexing the deferred SPS HARQ-ACK on the PUCCH of another Cell</w:t>
      </w:r>
      <w:r w:rsidR="00171F54">
        <w:rPr>
          <w:rFonts w:cs="Times"/>
          <w:bCs/>
          <w:szCs w:val="20"/>
          <w:lang w:eastAsia="zh-CN"/>
        </w:rPr>
        <w:t>.</w:t>
      </w:r>
    </w:p>
    <w:p w14:paraId="4F2DE100" w14:textId="3766DCA9" w:rsidR="00B84A93" w:rsidRPr="00B84A93" w:rsidRDefault="00B84A93">
      <w:pPr>
        <w:rPr>
          <w:lang w:eastAsia="zh-CN"/>
        </w:rPr>
      </w:pPr>
      <w:r>
        <w:rPr>
          <w:b/>
          <w:iCs/>
          <w:kern w:val="2"/>
          <w:u w:val="single"/>
          <w:lang w:eastAsia="zh-CN"/>
        </w:rPr>
        <w:t>Observation</w:t>
      </w:r>
      <w:r w:rsidRPr="00670C5C">
        <w:rPr>
          <w:b/>
          <w:iCs/>
          <w:kern w:val="2"/>
          <w:u w:val="single"/>
          <w:lang w:eastAsia="zh-CN"/>
        </w:rPr>
        <w:t>:</w:t>
      </w:r>
      <w:r w:rsidRPr="00670C5C">
        <w:rPr>
          <w:b/>
          <w:iCs/>
          <w:kern w:val="2"/>
          <w:lang w:eastAsia="zh-CN"/>
        </w:rPr>
        <w:t xml:space="preserve"> </w:t>
      </w:r>
      <w:r>
        <w:rPr>
          <w:b/>
          <w:i/>
          <w:iCs/>
          <w:kern w:val="2"/>
          <w:lang w:eastAsia="zh-CN"/>
        </w:rPr>
        <w:t xml:space="preserve">If deferred SPS </w:t>
      </w:r>
      <w:r w:rsidR="00D668D1">
        <w:rPr>
          <w:b/>
          <w:i/>
          <w:iCs/>
          <w:kern w:val="2"/>
          <w:lang w:eastAsia="zh-CN"/>
        </w:rPr>
        <w:t xml:space="preserve">HARQ-ACK </w:t>
      </w:r>
      <w:r>
        <w:rPr>
          <w:b/>
          <w:i/>
          <w:iCs/>
          <w:kern w:val="2"/>
          <w:lang w:eastAsia="zh-CN"/>
        </w:rPr>
        <w:t>is not allowed to</w:t>
      </w:r>
      <w:r w:rsidR="005753C3">
        <w:rPr>
          <w:b/>
          <w:i/>
          <w:iCs/>
          <w:kern w:val="2"/>
          <w:lang w:eastAsia="zh-CN"/>
        </w:rPr>
        <w:t xml:space="preserve"> perform PUCCH carrier switching and</w:t>
      </w:r>
      <w:r>
        <w:rPr>
          <w:b/>
          <w:i/>
          <w:iCs/>
          <w:kern w:val="2"/>
          <w:lang w:eastAsia="zh-CN"/>
        </w:rPr>
        <w:t xml:space="preserve"> be multiplexed with DG PUCCH/CSI/SR on a SCell subject to dynamic indication or semi-static PUCCH pattern, it is inconsistent with the agreement of SPS deferral procedure where the Rel-16 multiplexing is performed prior to the target slot determination.</w:t>
      </w:r>
    </w:p>
    <w:p w14:paraId="38FD606D" w14:textId="679C305D" w:rsidR="001A008F" w:rsidRDefault="00C50335" w:rsidP="0048739C">
      <w:pPr>
        <w:rPr>
          <w:lang w:eastAsia="zh-CN"/>
        </w:rPr>
      </w:pPr>
      <w:r>
        <w:rPr>
          <w:lang w:eastAsia="zh-CN"/>
        </w:rPr>
        <w:t xml:space="preserve">For semi-static </w:t>
      </w:r>
      <w:r w:rsidR="00BD2F72">
        <w:rPr>
          <w:lang w:eastAsia="zh-CN"/>
        </w:rPr>
        <w:t>PUCCH Cell pattern</w:t>
      </w:r>
      <w:r>
        <w:rPr>
          <w:lang w:eastAsia="zh-CN"/>
        </w:rPr>
        <w:t>, a</w:t>
      </w:r>
      <w:r>
        <w:rPr>
          <w:rFonts w:hint="eastAsia"/>
          <w:lang w:eastAsia="zh-CN"/>
        </w:rPr>
        <w:t>s</w:t>
      </w:r>
      <w:r>
        <w:rPr>
          <w:lang w:eastAsia="zh-CN"/>
        </w:rPr>
        <w:t xml:space="preserve"> shown in Figure </w:t>
      </w:r>
      <w:r w:rsidR="0048739C">
        <w:rPr>
          <w:lang w:eastAsia="zh-CN"/>
        </w:rPr>
        <w:t>2</w:t>
      </w:r>
      <w:r w:rsidR="005609AF">
        <w:rPr>
          <w:lang w:eastAsia="zh-CN"/>
        </w:rPr>
        <w:t xml:space="preserve"> Case 1</w:t>
      </w:r>
      <w:r w:rsidR="008167E4">
        <w:rPr>
          <w:lang w:eastAsia="zh-CN"/>
        </w:rPr>
        <w:t xml:space="preserve"> below</w:t>
      </w:r>
      <w:r>
        <w:rPr>
          <w:lang w:eastAsia="zh-CN"/>
        </w:rPr>
        <w:t xml:space="preserve">, the target carriers of the </w:t>
      </w:r>
      <w:r w:rsidR="008B5195">
        <w:rPr>
          <w:lang w:eastAsia="zh-CN"/>
        </w:rPr>
        <w:t>RRC configured time domain</w:t>
      </w:r>
      <w:r>
        <w:rPr>
          <w:lang w:eastAsia="zh-CN"/>
        </w:rPr>
        <w:t xml:space="preserve"> pattern for Slot#1/#2/#3/#4#5</w:t>
      </w:r>
      <w:r w:rsidR="00AA313D">
        <w:rPr>
          <w:rFonts w:hint="eastAsia"/>
          <w:lang w:eastAsia="zh-CN"/>
        </w:rPr>
        <w:t>#</w:t>
      </w:r>
      <w:r w:rsidR="00AA313D">
        <w:rPr>
          <w:lang w:eastAsia="zh-CN"/>
        </w:rPr>
        <w:t>6</w:t>
      </w:r>
      <w:r>
        <w:rPr>
          <w:lang w:eastAsia="zh-CN"/>
        </w:rPr>
        <w:t xml:space="preserve"> are </w:t>
      </w:r>
      <w:r w:rsidR="00AA313D">
        <w:rPr>
          <w:lang w:eastAsia="zh-CN"/>
        </w:rPr>
        <w:t>Cell#1/PCell</w:t>
      </w:r>
      <w:r w:rsidR="00AA313D">
        <w:rPr>
          <w:rFonts w:hint="eastAsia"/>
          <w:lang w:eastAsia="zh-CN"/>
        </w:rPr>
        <w:t>/</w:t>
      </w:r>
      <w:r w:rsidR="00AA313D">
        <w:rPr>
          <w:lang w:eastAsia="zh-CN"/>
        </w:rPr>
        <w:t>Cell#1/PCell/PCell/Cell#1</w:t>
      </w:r>
      <w:r>
        <w:rPr>
          <w:lang w:eastAsia="zh-CN"/>
        </w:rPr>
        <w:t xml:space="preserve">, respectively. As the </w:t>
      </w:r>
      <w:r>
        <w:rPr>
          <w:rFonts w:hint="eastAsia"/>
          <w:lang w:eastAsia="zh-CN"/>
        </w:rPr>
        <w:t>UE</w:t>
      </w:r>
      <w:r>
        <w:rPr>
          <w:lang w:eastAsia="zh-CN"/>
        </w:rPr>
        <w:t xml:space="preserve"> is not able to transmit the SPS HARQ-ACK on </w:t>
      </w:r>
      <w:r w:rsidR="00AA313D">
        <w:rPr>
          <w:lang w:eastAsia="zh-CN"/>
        </w:rPr>
        <w:t>PCell</w:t>
      </w:r>
      <w:r>
        <w:rPr>
          <w:lang w:eastAsia="zh-CN"/>
        </w:rPr>
        <w:t xml:space="preserve"> at Slot#2 due to the conflict with DL symbols, it will then perform the SPS HARQ-ACK deferral and check the validity of the next slot. In particular, it will check the validity in each slot on the associated target carrier, e.g., Slot#3 on C</w:t>
      </w:r>
      <w:r w:rsidR="00AA313D">
        <w:rPr>
          <w:lang w:eastAsia="zh-CN"/>
        </w:rPr>
        <w:t>ell</w:t>
      </w:r>
      <w:r>
        <w:rPr>
          <w:rFonts w:hint="eastAsia"/>
          <w:lang w:eastAsia="zh-CN"/>
        </w:rPr>
        <w:t>#</w:t>
      </w:r>
      <w:r w:rsidR="00AA313D">
        <w:rPr>
          <w:lang w:eastAsia="zh-CN"/>
        </w:rPr>
        <w:t>1</w:t>
      </w:r>
      <w:r>
        <w:rPr>
          <w:lang w:eastAsia="zh-CN"/>
        </w:rPr>
        <w:t xml:space="preserve">, then Slot#4 on </w:t>
      </w:r>
      <w:r w:rsidR="00AA313D">
        <w:rPr>
          <w:lang w:eastAsia="zh-CN"/>
        </w:rPr>
        <w:t>PCell</w:t>
      </w:r>
      <w:r>
        <w:rPr>
          <w:lang w:eastAsia="zh-CN"/>
        </w:rPr>
        <w:t xml:space="preserve">, then Slot#5 on </w:t>
      </w:r>
      <w:r w:rsidR="00AA313D">
        <w:rPr>
          <w:lang w:eastAsia="zh-CN"/>
        </w:rPr>
        <w:t>P</w:t>
      </w:r>
      <w:r>
        <w:rPr>
          <w:lang w:eastAsia="zh-CN"/>
        </w:rPr>
        <w:t>C</w:t>
      </w:r>
      <w:r w:rsidR="00AA313D">
        <w:rPr>
          <w:lang w:eastAsia="zh-CN"/>
        </w:rPr>
        <w:t>ell, then Slot#6 on Cell#1</w:t>
      </w:r>
      <w:r>
        <w:rPr>
          <w:lang w:eastAsia="zh-CN"/>
        </w:rPr>
        <w:t xml:space="preserve"> until an available PUCCH resource is determined which does not overlap with invalid symbols.</w:t>
      </w:r>
      <w:r w:rsidR="001A008F">
        <w:rPr>
          <w:lang w:eastAsia="zh-CN"/>
        </w:rPr>
        <w:t xml:space="preserve"> </w:t>
      </w:r>
    </w:p>
    <w:p w14:paraId="0A432E75" w14:textId="7A4A8C43" w:rsidR="005609AF" w:rsidRPr="00B8132B" w:rsidRDefault="00AB0288" w:rsidP="0048739C">
      <w:pPr>
        <w:rPr>
          <w:lang w:eastAsia="zh-CN"/>
        </w:rPr>
      </w:pPr>
      <w:r>
        <w:rPr>
          <w:lang w:eastAsia="zh-CN"/>
        </w:rPr>
        <w:t>I</w:t>
      </w:r>
      <w:r w:rsidR="005609AF">
        <w:rPr>
          <w:lang w:eastAsia="zh-CN"/>
        </w:rPr>
        <w:t xml:space="preserve">f a long PCell slot </w:t>
      </w:r>
      <w:r w:rsidR="00FB5A05">
        <w:rPr>
          <w:lang w:eastAsia="zh-CN"/>
        </w:rPr>
        <w:t xml:space="preserve">is </w:t>
      </w:r>
      <w:r w:rsidR="005609AF">
        <w:rPr>
          <w:lang w:eastAsia="zh-CN"/>
        </w:rPr>
        <w:t>overlapping with multiple short SCell UL slots</w:t>
      </w:r>
      <w:r w:rsidR="001E0B26">
        <w:rPr>
          <w:lang w:eastAsia="zh-CN"/>
        </w:rPr>
        <w:t xml:space="preserve">, </w:t>
      </w:r>
      <w:r w:rsidR="005609AF">
        <w:rPr>
          <w:lang w:eastAsia="zh-CN"/>
        </w:rPr>
        <w:t xml:space="preserve">the first SCell UL slot should be considered as the target slot </w:t>
      </w:r>
      <w:r w:rsidR="00BF29CC">
        <w:rPr>
          <w:lang w:eastAsia="zh-CN"/>
        </w:rPr>
        <w:t xml:space="preserve">for lower feedback latency and simplicity, </w:t>
      </w:r>
      <w:r w:rsidR="005609AF">
        <w:rPr>
          <w:lang w:eastAsia="zh-CN"/>
        </w:rPr>
        <w:t xml:space="preserve">which is also </w:t>
      </w:r>
      <w:r w:rsidR="00FA7CA1">
        <w:rPr>
          <w:lang w:eastAsia="zh-CN"/>
        </w:rPr>
        <w:t xml:space="preserve">analyzed </w:t>
      </w:r>
      <w:r w:rsidR="005609AF">
        <w:rPr>
          <w:lang w:eastAsia="zh-CN"/>
        </w:rPr>
        <w:t>in Section 2.2.2.</w:t>
      </w:r>
      <w:r>
        <w:rPr>
          <w:lang w:eastAsia="zh-CN"/>
        </w:rPr>
        <w:t xml:space="preserve"> As shown in Figure 2 Case 2, </w:t>
      </w:r>
      <w:r w:rsidR="00FB5A05">
        <w:rPr>
          <w:lang w:eastAsia="zh-CN"/>
        </w:rPr>
        <w:t xml:space="preserve">the </w:t>
      </w:r>
      <w:r>
        <w:rPr>
          <w:lang w:eastAsia="zh-CN"/>
        </w:rPr>
        <w:t xml:space="preserve">UE will check </w:t>
      </w:r>
      <w:r w:rsidR="00FB5A05">
        <w:rPr>
          <w:lang w:eastAsia="zh-CN"/>
        </w:rPr>
        <w:t xml:space="preserve">the </w:t>
      </w:r>
      <w:r>
        <w:rPr>
          <w:lang w:eastAsia="zh-CN"/>
        </w:rPr>
        <w:t>validity for PUC</w:t>
      </w:r>
      <w:r w:rsidR="00FB5A05">
        <w:rPr>
          <w:lang w:eastAsia="zh-CN"/>
        </w:rPr>
        <w:t>C</w:t>
      </w:r>
      <w:r>
        <w:rPr>
          <w:lang w:eastAsia="zh-CN"/>
        </w:rPr>
        <w:t xml:space="preserve">H transmission on </w:t>
      </w:r>
      <w:r w:rsidR="00AD59BD">
        <w:rPr>
          <w:lang w:eastAsia="zh-CN"/>
        </w:rPr>
        <w:t>Slot</w:t>
      </w:r>
      <w:r>
        <w:rPr>
          <w:lang w:eastAsia="zh-CN"/>
        </w:rPr>
        <w:t xml:space="preserve">#5 of Cell#1 </w:t>
      </w:r>
      <w:r w:rsidR="004A05C4">
        <w:rPr>
          <w:lang w:eastAsia="zh-CN"/>
        </w:rPr>
        <w:t>when</w:t>
      </w:r>
      <w:r>
        <w:rPr>
          <w:lang w:eastAsia="zh-CN"/>
        </w:rPr>
        <w:t xml:space="preserve"> both </w:t>
      </w:r>
      <w:r w:rsidR="00AC0050">
        <w:rPr>
          <w:lang w:eastAsia="zh-CN"/>
        </w:rPr>
        <w:t>Slot</w:t>
      </w:r>
      <w:r>
        <w:rPr>
          <w:lang w:eastAsia="zh-CN"/>
        </w:rPr>
        <w:t xml:space="preserve">#5 and </w:t>
      </w:r>
      <w:r w:rsidR="00AC0050">
        <w:rPr>
          <w:lang w:eastAsia="zh-CN"/>
        </w:rPr>
        <w:t>Slot</w:t>
      </w:r>
      <w:r>
        <w:rPr>
          <w:lang w:eastAsia="zh-CN"/>
        </w:rPr>
        <w:t>#6 on Cell#1 overlap with Slot#3 of PCell.</w:t>
      </w:r>
    </w:p>
    <w:p w14:paraId="7054D097" w14:textId="678243D8" w:rsidR="00C50335" w:rsidRDefault="00274261" w:rsidP="00C50335">
      <w:pPr>
        <w:jc w:val="center"/>
      </w:pPr>
      <w:r>
        <w:rPr>
          <w:noProof/>
          <w:lang w:eastAsia="zh-CN"/>
        </w:rPr>
        <w:drawing>
          <wp:inline distT="0" distB="0" distL="0" distR="0" wp14:anchorId="739304F6" wp14:editId="362008AD">
            <wp:extent cx="5015532" cy="2660954"/>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3122" cy="2675592"/>
                    </a:xfrm>
                    <a:prstGeom prst="rect">
                      <a:avLst/>
                    </a:prstGeom>
                    <a:noFill/>
                  </pic:spPr>
                </pic:pic>
              </a:graphicData>
            </a:graphic>
          </wp:inline>
        </w:drawing>
      </w:r>
    </w:p>
    <w:p w14:paraId="472A194A" w14:textId="0820412B" w:rsidR="005609AF" w:rsidRDefault="00C50335" w:rsidP="00C50335">
      <w:pPr>
        <w:spacing w:after="240"/>
        <w:jc w:val="center"/>
        <w:rPr>
          <w:b/>
          <w:sz w:val="20"/>
          <w:szCs w:val="20"/>
          <w:lang w:eastAsia="zh-CN"/>
        </w:rPr>
      </w:pPr>
      <w:r>
        <w:rPr>
          <w:b/>
          <w:sz w:val="20"/>
          <w:szCs w:val="20"/>
          <w:lang w:eastAsia="zh-CN"/>
        </w:rPr>
        <w:t xml:space="preserve">Figure </w:t>
      </w:r>
      <w:r w:rsidR="004A1AAF">
        <w:rPr>
          <w:b/>
          <w:sz w:val="20"/>
          <w:szCs w:val="20"/>
          <w:lang w:eastAsia="zh-CN"/>
        </w:rPr>
        <w:t xml:space="preserve">2 </w:t>
      </w:r>
      <w:r>
        <w:rPr>
          <w:b/>
          <w:sz w:val="20"/>
          <w:szCs w:val="20"/>
          <w:lang w:eastAsia="zh-CN"/>
        </w:rPr>
        <w:t>- Example of j</w:t>
      </w:r>
      <w:r w:rsidRPr="000616C6">
        <w:rPr>
          <w:b/>
          <w:sz w:val="20"/>
          <w:szCs w:val="20"/>
          <w:lang w:eastAsia="zh-CN"/>
        </w:rPr>
        <w:t xml:space="preserve">oint operation of </w:t>
      </w:r>
      <w:r>
        <w:rPr>
          <w:b/>
          <w:sz w:val="20"/>
          <w:szCs w:val="20"/>
          <w:lang w:eastAsia="zh-CN"/>
        </w:rPr>
        <w:t xml:space="preserve">semi-static </w:t>
      </w:r>
      <w:r w:rsidR="00D815EF">
        <w:rPr>
          <w:b/>
          <w:sz w:val="20"/>
          <w:szCs w:val="20"/>
          <w:lang w:eastAsia="zh-CN"/>
        </w:rPr>
        <w:t>PUCCH Cell pattern</w:t>
      </w:r>
      <w:r>
        <w:rPr>
          <w:b/>
          <w:sz w:val="20"/>
          <w:szCs w:val="20"/>
          <w:lang w:eastAsia="zh-CN"/>
        </w:rPr>
        <w:t xml:space="preserve"> and SPS HARQ-ACK deferral</w:t>
      </w:r>
    </w:p>
    <w:p w14:paraId="3FE00BDA" w14:textId="01B82CBF" w:rsidR="00C50335" w:rsidRDefault="00C50335" w:rsidP="00FC3A27">
      <w:pPr>
        <w:spacing w:beforeLines="100" w:before="240" w:after="0"/>
        <w:rPr>
          <w:b/>
          <w:i/>
          <w:iCs/>
          <w:kern w:val="2"/>
          <w:lang w:eastAsia="zh-CN"/>
        </w:rPr>
      </w:pPr>
      <w:r w:rsidRPr="00670C5C">
        <w:rPr>
          <w:rFonts w:hint="eastAsia"/>
          <w:b/>
          <w:iCs/>
          <w:kern w:val="2"/>
          <w:u w:val="single"/>
          <w:lang w:eastAsia="zh-CN"/>
        </w:rPr>
        <w:t>P</w:t>
      </w:r>
      <w:r w:rsidRPr="00670C5C">
        <w:rPr>
          <w:b/>
          <w:iCs/>
          <w:kern w:val="2"/>
          <w:u w:val="single"/>
          <w:lang w:eastAsia="zh-CN"/>
        </w:rPr>
        <w:t>roposal</w:t>
      </w:r>
      <w:r>
        <w:rPr>
          <w:b/>
          <w:iCs/>
          <w:kern w:val="2"/>
          <w:u w:val="single"/>
          <w:lang w:eastAsia="zh-CN"/>
        </w:rPr>
        <w:t xml:space="preserve"> </w:t>
      </w:r>
      <w:r w:rsidR="00217EAF">
        <w:rPr>
          <w:b/>
          <w:iCs/>
          <w:kern w:val="2"/>
          <w:u w:val="single"/>
          <w:lang w:eastAsia="zh-CN"/>
        </w:rPr>
        <w:t>2</w:t>
      </w:r>
      <w:r w:rsidRPr="00670C5C">
        <w:rPr>
          <w:b/>
          <w:iCs/>
          <w:kern w:val="2"/>
          <w:u w:val="single"/>
          <w:lang w:eastAsia="zh-CN"/>
        </w:rPr>
        <w:t>:</w:t>
      </w:r>
      <w:r w:rsidRPr="00670C5C">
        <w:rPr>
          <w:b/>
          <w:iCs/>
          <w:kern w:val="2"/>
          <w:lang w:eastAsia="zh-CN"/>
        </w:rPr>
        <w:t xml:space="preserve"> </w:t>
      </w:r>
      <w:r>
        <w:rPr>
          <w:b/>
          <w:i/>
          <w:iCs/>
          <w:kern w:val="2"/>
          <w:lang w:eastAsia="zh-CN"/>
        </w:rPr>
        <w:t>Support joint operation of semi-static PUCCH carrier switching and SPS HARQ-ACK deferral.</w:t>
      </w:r>
    </w:p>
    <w:p w14:paraId="060E57F7" w14:textId="18F3D071" w:rsidR="00C82D8F" w:rsidRDefault="00C50335" w:rsidP="00FC3A27">
      <w:pPr>
        <w:numPr>
          <w:ilvl w:val="0"/>
          <w:numId w:val="8"/>
        </w:numPr>
        <w:autoSpaceDE/>
        <w:autoSpaceDN/>
        <w:adjustRightInd/>
        <w:snapToGrid/>
        <w:spacing w:line="259" w:lineRule="auto"/>
        <w:ind w:left="714" w:hanging="357"/>
        <w:contextualSpacing/>
        <w:rPr>
          <w:b/>
          <w:i/>
          <w:lang w:eastAsia="zh-CN"/>
        </w:rPr>
      </w:pPr>
      <w:r w:rsidRPr="00A67514">
        <w:rPr>
          <w:b/>
          <w:i/>
          <w:lang w:eastAsia="zh-CN"/>
        </w:rPr>
        <w:t xml:space="preserve">For each candidate target slot/sub-slot, the UE will check its validity on its associated target carrier based on the </w:t>
      </w:r>
      <w:r w:rsidR="0061000B">
        <w:rPr>
          <w:b/>
          <w:i/>
          <w:lang w:eastAsia="zh-CN"/>
        </w:rPr>
        <w:t xml:space="preserve">semi-static </w:t>
      </w:r>
      <w:r w:rsidRPr="00A67514">
        <w:rPr>
          <w:b/>
          <w:i/>
          <w:lang w:eastAsia="zh-CN"/>
        </w:rPr>
        <w:t xml:space="preserve">PUCCH </w:t>
      </w:r>
      <w:r w:rsidR="0061000B">
        <w:rPr>
          <w:b/>
          <w:i/>
          <w:lang w:eastAsia="zh-CN"/>
        </w:rPr>
        <w:t>Cell</w:t>
      </w:r>
      <w:r w:rsidRPr="00A67514">
        <w:rPr>
          <w:b/>
          <w:i/>
          <w:lang w:eastAsia="zh-CN"/>
        </w:rPr>
        <w:t xml:space="preserve"> pattern, until an available PUCCH resource is identified to carry the deferred SPS HARQ-ACK.</w:t>
      </w:r>
    </w:p>
    <w:p w14:paraId="11FB5676" w14:textId="5C903A51" w:rsidR="00760B70" w:rsidRDefault="00855A54" w:rsidP="00FC3A27">
      <w:pPr>
        <w:spacing w:before="240"/>
        <w:rPr>
          <w:lang w:eastAsia="zh-CN"/>
        </w:rPr>
      </w:pPr>
      <w:r>
        <w:rPr>
          <w:lang w:eastAsia="zh-CN"/>
        </w:rPr>
        <w:t>C</w:t>
      </w:r>
      <w:r w:rsidR="00760B70">
        <w:rPr>
          <w:lang w:eastAsia="zh-CN"/>
        </w:rPr>
        <w:t>onsidering dynamic carrier switching, dynamic</w:t>
      </w:r>
      <w:r w:rsidR="006C0EA2">
        <w:rPr>
          <w:lang w:eastAsia="zh-CN"/>
        </w:rPr>
        <w:t>ally</w:t>
      </w:r>
      <w:r w:rsidR="00760B70">
        <w:rPr>
          <w:lang w:eastAsia="zh-CN"/>
        </w:rPr>
        <w:t xml:space="preserve"> scheduled PUCCH</w:t>
      </w:r>
      <w:r w:rsidR="006671B9">
        <w:rPr>
          <w:lang w:eastAsia="zh-CN"/>
        </w:rPr>
        <w:t>/PUSCH</w:t>
      </w:r>
      <w:r w:rsidR="00760B70">
        <w:rPr>
          <w:lang w:eastAsia="zh-CN"/>
        </w:rPr>
        <w:t xml:space="preserve"> on </w:t>
      </w:r>
      <w:r w:rsidR="006C0EA2">
        <w:rPr>
          <w:lang w:eastAsia="zh-CN"/>
        </w:rPr>
        <w:t xml:space="preserve">Cells </w:t>
      </w:r>
      <w:r w:rsidR="00760B70">
        <w:rPr>
          <w:lang w:eastAsia="zh-CN"/>
        </w:rPr>
        <w:t xml:space="preserve">other than PCell can be also considered </w:t>
      </w:r>
      <w:r w:rsidR="00C86F8F">
        <w:rPr>
          <w:lang w:eastAsia="zh-CN"/>
        </w:rPr>
        <w:t>for</w:t>
      </w:r>
      <w:r w:rsidR="00955BED">
        <w:rPr>
          <w:lang w:eastAsia="zh-CN"/>
        </w:rPr>
        <w:t xml:space="preserve"> multiplex</w:t>
      </w:r>
      <w:r w:rsidR="00C86F8F">
        <w:rPr>
          <w:lang w:eastAsia="zh-CN"/>
        </w:rPr>
        <w:t>ing</w:t>
      </w:r>
      <w:r w:rsidR="00760B70">
        <w:rPr>
          <w:lang w:eastAsia="zh-CN"/>
        </w:rPr>
        <w:t xml:space="preserve"> deferred SPS HARQ-ACK</w:t>
      </w:r>
      <w:r w:rsidR="006C0EA2">
        <w:rPr>
          <w:lang w:eastAsia="zh-CN"/>
        </w:rPr>
        <w:t>, similar to the rule of the single Cell case</w:t>
      </w:r>
      <w:r w:rsidR="00760B70">
        <w:rPr>
          <w:lang w:eastAsia="zh-CN"/>
        </w:rPr>
        <w:t xml:space="preserve">. </w:t>
      </w:r>
      <w:r w:rsidR="00D8295C">
        <w:rPr>
          <w:lang w:eastAsia="zh-CN"/>
        </w:rPr>
        <w:t>As shown in</w:t>
      </w:r>
      <w:r w:rsidR="00760B70">
        <w:rPr>
          <w:lang w:eastAsia="zh-CN"/>
        </w:rPr>
        <w:t xml:space="preserve"> Figure </w:t>
      </w:r>
      <w:r w:rsidR="000D60AA">
        <w:rPr>
          <w:lang w:eastAsia="zh-CN"/>
        </w:rPr>
        <w:t>3</w:t>
      </w:r>
      <w:r w:rsidR="00760B70">
        <w:rPr>
          <w:lang w:eastAsia="zh-CN"/>
        </w:rPr>
        <w:t xml:space="preserve"> </w:t>
      </w:r>
      <w:r w:rsidR="00D8295C">
        <w:rPr>
          <w:lang w:eastAsia="zh-CN"/>
        </w:rPr>
        <w:t>Case 1 below</w:t>
      </w:r>
      <w:r w:rsidR="00760B70">
        <w:rPr>
          <w:lang w:eastAsia="zh-CN"/>
        </w:rPr>
        <w:t>, SPS HARQ-ACK cannot be transmitted in Slot#2 on PCell where the PUCCH resource is not</w:t>
      </w:r>
      <w:r w:rsidR="007A1981">
        <w:rPr>
          <w:lang w:eastAsia="zh-CN"/>
        </w:rPr>
        <w:t xml:space="preserve"> valid and i</w:t>
      </w:r>
      <w:r w:rsidR="00760B70">
        <w:rPr>
          <w:lang w:eastAsia="zh-CN"/>
        </w:rPr>
        <w:t>t will be deferred.</w:t>
      </w:r>
      <w:r w:rsidR="007A1981">
        <w:rPr>
          <w:lang w:eastAsia="zh-CN"/>
        </w:rPr>
        <w:t xml:space="preserve"> </w:t>
      </w:r>
      <w:r w:rsidR="00795776">
        <w:rPr>
          <w:lang w:eastAsia="zh-CN"/>
        </w:rPr>
        <w:t xml:space="preserve">For </w:t>
      </w:r>
      <w:r w:rsidR="007A1981">
        <w:rPr>
          <w:lang w:eastAsia="zh-CN"/>
        </w:rPr>
        <w:t>joint operation of dynamic carrier sw</w:t>
      </w:r>
      <w:r w:rsidR="00643338">
        <w:rPr>
          <w:lang w:eastAsia="zh-CN"/>
        </w:rPr>
        <w:t>i</w:t>
      </w:r>
      <w:r w:rsidR="007A1981">
        <w:rPr>
          <w:lang w:eastAsia="zh-CN"/>
        </w:rPr>
        <w:t>t</w:t>
      </w:r>
      <w:r w:rsidR="00643338">
        <w:rPr>
          <w:lang w:eastAsia="zh-CN"/>
        </w:rPr>
        <w:t>c</w:t>
      </w:r>
      <w:r w:rsidR="007A1981">
        <w:rPr>
          <w:lang w:eastAsia="zh-CN"/>
        </w:rPr>
        <w:t>hing and SPS HARQ-ACK deferral, deferred SPS HARQ can be multiplexed on the dynamic</w:t>
      </w:r>
      <w:r w:rsidR="00AC6285">
        <w:rPr>
          <w:lang w:eastAsia="zh-CN"/>
        </w:rPr>
        <w:t>ally</w:t>
      </w:r>
      <w:r w:rsidR="007A1981">
        <w:rPr>
          <w:lang w:eastAsia="zh-CN"/>
        </w:rPr>
        <w:t xml:space="preserve"> scheduled PUCCH on </w:t>
      </w:r>
      <w:r w:rsidR="00D8295C">
        <w:rPr>
          <w:lang w:eastAsia="zh-CN"/>
        </w:rPr>
        <w:t xml:space="preserve">Slot#3 on </w:t>
      </w:r>
      <w:r w:rsidR="007A1981">
        <w:rPr>
          <w:lang w:eastAsia="zh-CN"/>
        </w:rPr>
        <w:t>Cell#1 when it is deferred to Slot#3 on PCell.</w:t>
      </w:r>
      <w:r w:rsidR="0011761B">
        <w:rPr>
          <w:lang w:eastAsia="zh-CN"/>
        </w:rPr>
        <w:t xml:space="preserve"> If the SPS HARQ-ACK is not allowed</w:t>
      </w:r>
      <w:r w:rsidR="00420EBD">
        <w:rPr>
          <w:lang w:eastAsia="zh-CN"/>
        </w:rPr>
        <w:t xml:space="preserve"> to switch to Cell#1 at Slot#3</w:t>
      </w:r>
      <w:r w:rsidR="00B94069">
        <w:rPr>
          <w:lang w:eastAsia="zh-CN"/>
        </w:rPr>
        <w:t xml:space="preserve"> and </w:t>
      </w:r>
      <w:r w:rsidR="0088212B">
        <w:rPr>
          <w:lang w:eastAsia="zh-CN"/>
        </w:rPr>
        <w:t>ignore</w:t>
      </w:r>
      <w:r w:rsidR="00B94069">
        <w:rPr>
          <w:lang w:eastAsia="zh-CN"/>
        </w:rPr>
        <w:t xml:space="preserve"> the multiplexing with the dynamic PUCCH</w:t>
      </w:r>
      <w:r w:rsidR="00420EBD">
        <w:rPr>
          <w:lang w:eastAsia="zh-CN"/>
        </w:rPr>
        <w:t xml:space="preserve">, </w:t>
      </w:r>
      <w:r w:rsidR="00DA44AF">
        <w:rPr>
          <w:lang w:eastAsia="zh-CN"/>
        </w:rPr>
        <w:t>the legacy multiplexing rule should be revisited.</w:t>
      </w:r>
    </w:p>
    <w:p w14:paraId="7BB22E5F" w14:textId="039168D3" w:rsidR="00402C45" w:rsidRPr="00A67514" w:rsidRDefault="00F612E0" w:rsidP="00A67514">
      <w:r>
        <w:rPr>
          <w:lang w:eastAsia="zh-CN"/>
        </w:rPr>
        <w:lastRenderedPageBreak/>
        <w:t>If</w:t>
      </w:r>
      <w:r w:rsidR="00A02937" w:rsidRPr="00A02937">
        <w:rPr>
          <w:lang w:eastAsia="zh-CN"/>
        </w:rPr>
        <w:t xml:space="preserve"> </w:t>
      </w:r>
      <w:r w:rsidR="00A02937">
        <w:rPr>
          <w:lang w:eastAsia="zh-CN"/>
        </w:rPr>
        <w:t>a long PCell slot is overlapping with multiple short SCell UL slots</w:t>
      </w:r>
      <w:r w:rsidR="002475EE">
        <w:rPr>
          <w:lang w:eastAsia="zh-CN"/>
        </w:rPr>
        <w:t>, the situation may occur where the PCell slot is overlapped with more than one</w:t>
      </w:r>
      <w:r w:rsidR="00667406">
        <w:rPr>
          <w:lang w:eastAsia="zh-CN"/>
        </w:rPr>
        <w:t xml:space="preserve"> slot</w:t>
      </w:r>
      <w:r w:rsidR="002475EE">
        <w:rPr>
          <w:lang w:eastAsia="zh-CN"/>
        </w:rPr>
        <w:t xml:space="preserve"> </w:t>
      </w:r>
      <w:r w:rsidR="001D1F34">
        <w:rPr>
          <w:lang w:eastAsia="zh-CN"/>
        </w:rPr>
        <w:t>on</w:t>
      </w:r>
      <w:r w:rsidR="002475EE">
        <w:rPr>
          <w:lang w:eastAsia="zh-CN"/>
        </w:rPr>
        <w:t xml:space="preserve"> the indicated SCell </w:t>
      </w:r>
      <w:r w:rsidR="00BD2F72">
        <w:rPr>
          <w:lang w:eastAsia="zh-CN"/>
        </w:rPr>
        <w:t>which</w:t>
      </w:r>
      <w:r w:rsidR="001D1F34">
        <w:rPr>
          <w:lang w:eastAsia="zh-CN"/>
        </w:rPr>
        <w:t xml:space="preserve"> </w:t>
      </w:r>
      <w:r w:rsidR="002475EE">
        <w:rPr>
          <w:lang w:eastAsia="zh-CN"/>
        </w:rPr>
        <w:t xml:space="preserve">are </w:t>
      </w:r>
      <w:r w:rsidR="00BD2F72">
        <w:rPr>
          <w:lang w:eastAsia="zh-CN"/>
        </w:rPr>
        <w:t xml:space="preserve">all </w:t>
      </w:r>
      <w:r w:rsidR="002475EE">
        <w:rPr>
          <w:lang w:eastAsia="zh-CN"/>
        </w:rPr>
        <w:t xml:space="preserve">dynamically scheduled with PUCCHs/PUSCHs. </w:t>
      </w:r>
      <w:r w:rsidR="001D1F34">
        <w:rPr>
          <w:lang w:eastAsia="zh-CN"/>
        </w:rPr>
        <w:t xml:space="preserve">Similar to the SPS HARQ deferral rule under the semi-static pattern, the </w:t>
      </w:r>
      <w:r w:rsidR="00667406">
        <w:rPr>
          <w:lang w:eastAsia="zh-CN"/>
        </w:rPr>
        <w:t>deferred SPS HARQ-ACK should be multiplexed on the first overlapped SCell slot scheduled with PUCCH/PUSCH.</w:t>
      </w:r>
      <w:r w:rsidR="00D3152E">
        <w:rPr>
          <w:lang w:eastAsia="zh-CN"/>
        </w:rPr>
        <w:t xml:space="preserve"> </w:t>
      </w:r>
      <w:r w:rsidR="006E541B">
        <w:rPr>
          <w:lang w:eastAsia="zh-CN"/>
        </w:rPr>
        <w:t>A</w:t>
      </w:r>
      <w:r w:rsidR="00DF0F12">
        <w:rPr>
          <w:lang w:eastAsia="zh-CN"/>
        </w:rPr>
        <w:t>s sho</w:t>
      </w:r>
      <w:r w:rsidR="00C160DC">
        <w:rPr>
          <w:lang w:eastAsia="zh-CN"/>
        </w:rPr>
        <w:t xml:space="preserve">wn in Figure </w:t>
      </w:r>
      <w:r w:rsidR="000D60AA">
        <w:rPr>
          <w:lang w:eastAsia="zh-CN"/>
        </w:rPr>
        <w:t>3</w:t>
      </w:r>
      <w:r w:rsidR="00C160DC">
        <w:rPr>
          <w:lang w:eastAsia="zh-CN"/>
        </w:rPr>
        <w:t xml:space="preserve"> Case 2 below, </w:t>
      </w:r>
      <w:r w:rsidR="00DF0F12">
        <w:rPr>
          <w:lang w:eastAsia="zh-CN"/>
        </w:rPr>
        <w:t>SCS of Cell#1 is larger tha</w:t>
      </w:r>
      <w:r w:rsidR="00F325F8">
        <w:rPr>
          <w:lang w:eastAsia="zh-CN"/>
        </w:rPr>
        <w:t xml:space="preserve">n SCS of PCell </w:t>
      </w:r>
      <w:r w:rsidR="00DF0F12">
        <w:rPr>
          <w:lang w:eastAsia="zh-CN"/>
        </w:rPr>
        <w:t>and</w:t>
      </w:r>
      <w:r w:rsidR="00F325F8">
        <w:rPr>
          <w:lang w:eastAsia="zh-CN"/>
        </w:rPr>
        <w:t xml:space="preserve"> </w:t>
      </w:r>
      <w:r w:rsidR="00DF0F12">
        <w:rPr>
          <w:lang w:eastAsia="zh-CN"/>
        </w:rPr>
        <w:t>Slot</w:t>
      </w:r>
      <w:r w:rsidR="00DF0F12">
        <w:rPr>
          <w:rFonts w:hint="eastAsia"/>
          <w:lang w:eastAsia="zh-CN"/>
        </w:rPr>
        <w:t>#</w:t>
      </w:r>
      <w:r w:rsidR="00DF0F12">
        <w:rPr>
          <w:lang w:eastAsia="zh-CN"/>
        </w:rPr>
        <w:t>3</w:t>
      </w:r>
      <w:r w:rsidR="00F325F8">
        <w:rPr>
          <w:lang w:eastAsia="zh-CN"/>
        </w:rPr>
        <w:t xml:space="preserve"> </w:t>
      </w:r>
      <w:r w:rsidR="00DF0F12">
        <w:rPr>
          <w:lang w:eastAsia="zh-CN"/>
        </w:rPr>
        <w:t>on</w:t>
      </w:r>
      <w:r w:rsidR="00F325F8">
        <w:rPr>
          <w:lang w:eastAsia="zh-CN"/>
        </w:rPr>
        <w:t xml:space="preserve"> </w:t>
      </w:r>
      <w:r w:rsidR="00DF0F12">
        <w:rPr>
          <w:lang w:eastAsia="zh-CN"/>
        </w:rPr>
        <w:t>PCell overlaps with Slot</w:t>
      </w:r>
      <w:r w:rsidR="00C160DC">
        <w:rPr>
          <w:lang w:eastAsia="zh-CN"/>
        </w:rPr>
        <w:t xml:space="preserve">#5 and Slot#6 on Cell#1. </w:t>
      </w:r>
      <w:r w:rsidR="006E541B">
        <w:rPr>
          <w:lang w:eastAsia="zh-CN"/>
        </w:rPr>
        <w:t>T</w:t>
      </w:r>
      <w:r w:rsidR="00C160DC">
        <w:rPr>
          <w:lang w:eastAsia="zh-CN"/>
        </w:rPr>
        <w:t>here are two dynamic</w:t>
      </w:r>
      <w:r w:rsidR="006D5416">
        <w:rPr>
          <w:lang w:eastAsia="zh-CN"/>
        </w:rPr>
        <w:t>ally</w:t>
      </w:r>
      <w:r w:rsidR="00C160DC">
        <w:rPr>
          <w:lang w:eastAsia="zh-CN"/>
        </w:rPr>
        <w:t xml:space="preserve"> scheduled PUCCHs </w:t>
      </w:r>
      <w:r w:rsidR="00E55164">
        <w:rPr>
          <w:lang w:eastAsia="zh-CN"/>
        </w:rPr>
        <w:t>i</w:t>
      </w:r>
      <w:r w:rsidR="00C160DC">
        <w:rPr>
          <w:lang w:eastAsia="zh-CN"/>
        </w:rPr>
        <w:t>n Slot#5 and Slot#6</w:t>
      </w:r>
      <w:r w:rsidR="00C70400" w:rsidRPr="00C70400">
        <w:rPr>
          <w:lang w:eastAsia="zh-CN"/>
        </w:rPr>
        <w:t xml:space="preserve"> </w:t>
      </w:r>
      <w:r w:rsidR="00C70400">
        <w:rPr>
          <w:lang w:eastAsia="zh-CN"/>
        </w:rPr>
        <w:t>respectively</w:t>
      </w:r>
      <w:r w:rsidR="00C160DC">
        <w:rPr>
          <w:lang w:eastAsia="zh-CN"/>
        </w:rPr>
        <w:t xml:space="preserve"> on Cell#1,</w:t>
      </w:r>
      <w:r w:rsidR="00D52A53">
        <w:rPr>
          <w:lang w:eastAsia="zh-CN"/>
        </w:rPr>
        <w:t xml:space="preserve"> </w:t>
      </w:r>
      <w:r w:rsidR="006E541B">
        <w:rPr>
          <w:lang w:eastAsia="zh-CN"/>
        </w:rPr>
        <w:t>and</w:t>
      </w:r>
      <w:r w:rsidR="00A9724F">
        <w:rPr>
          <w:lang w:eastAsia="zh-CN"/>
        </w:rPr>
        <w:t xml:space="preserve"> in this case</w:t>
      </w:r>
      <w:r w:rsidR="006E541B">
        <w:rPr>
          <w:lang w:eastAsia="zh-CN"/>
        </w:rPr>
        <w:t xml:space="preserve"> the SPS HARQ-ACK should be multiplexed on the </w:t>
      </w:r>
      <w:r w:rsidR="00D52A53">
        <w:rPr>
          <w:lang w:eastAsia="zh-CN"/>
        </w:rPr>
        <w:t>dynamic PUCCH#1 in Slot#5.</w:t>
      </w:r>
    </w:p>
    <w:p w14:paraId="6DBE58E8" w14:textId="0E721D80" w:rsidR="00120ED0" w:rsidRDefault="00274261" w:rsidP="00A67514">
      <w:pPr>
        <w:jc w:val="center"/>
      </w:pPr>
      <w:r>
        <w:rPr>
          <w:noProof/>
          <w:lang w:eastAsia="zh-CN"/>
        </w:rPr>
        <w:drawing>
          <wp:inline distT="0" distB="0" distL="0" distR="0" wp14:anchorId="0A159764" wp14:editId="6A01D487">
            <wp:extent cx="5462573" cy="2245766"/>
            <wp:effectExtent l="0" t="0" r="5080" b="254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34186" cy="2275207"/>
                    </a:xfrm>
                    <a:prstGeom prst="rect">
                      <a:avLst/>
                    </a:prstGeom>
                    <a:noFill/>
                  </pic:spPr>
                </pic:pic>
              </a:graphicData>
            </a:graphic>
          </wp:inline>
        </w:drawing>
      </w:r>
    </w:p>
    <w:p w14:paraId="27B471F8" w14:textId="6BD53F65" w:rsidR="00CE4D64" w:rsidRDefault="00CE4D64" w:rsidP="00CE4D64">
      <w:pPr>
        <w:spacing w:after="240"/>
        <w:jc w:val="center"/>
        <w:rPr>
          <w:b/>
          <w:sz w:val="20"/>
          <w:szCs w:val="20"/>
          <w:lang w:eastAsia="zh-CN"/>
        </w:rPr>
      </w:pPr>
      <w:r>
        <w:rPr>
          <w:b/>
          <w:sz w:val="20"/>
          <w:szCs w:val="20"/>
          <w:lang w:eastAsia="zh-CN"/>
        </w:rPr>
        <w:t xml:space="preserve">Figure </w:t>
      </w:r>
      <w:r w:rsidR="000D60AA">
        <w:rPr>
          <w:b/>
          <w:sz w:val="20"/>
          <w:szCs w:val="20"/>
          <w:lang w:eastAsia="zh-CN"/>
        </w:rPr>
        <w:t>3</w:t>
      </w:r>
      <w:r>
        <w:rPr>
          <w:b/>
          <w:sz w:val="20"/>
          <w:szCs w:val="20"/>
          <w:lang w:eastAsia="zh-CN"/>
        </w:rPr>
        <w:t xml:space="preserve"> - Example of j</w:t>
      </w:r>
      <w:r w:rsidRPr="000616C6">
        <w:rPr>
          <w:b/>
          <w:sz w:val="20"/>
          <w:szCs w:val="20"/>
          <w:lang w:eastAsia="zh-CN"/>
        </w:rPr>
        <w:t xml:space="preserve">oint operation of </w:t>
      </w:r>
      <w:r>
        <w:rPr>
          <w:b/>
          <w:sz w:val="20"/>
          <w:szCs w:val="20"/>
          <w:lang w:eastAsia="zh-CN"/>
        </w:rPr>
        <w:t>dynamic carrier switching and SPS HARQ-ACK deferral</w:t>
      </w:r>
    </w:p>
    <w:p w14:paraId="1912A61D" w14:textId="4CE57312" w:rsidR="00D52A53" w:rsidRDefault="00D52A53" w:rsidP="00FC3A27">
      <w:pPr>
        <w:spacing w:beforeLines="100" w:before="240" w:after="0"/>
        <w:rPr>
          <w:b/>
          <w:i/>
          <w:iCs/>
          <w:kern w:val="2"/>
          <w:lang w:eastAsia="zh-CN"/>
        </w:rPr>
      </w:pPr>
      <w:r w:rsidRPr="00670C5C">
        <w:rPr>
          <w:rFonts w:hint="eastAsia"/>
          <w:b/>
          <w:iCs/>
          <w:kern w:val="2"/>
          <w:u w:val="single"/>
          <w:lang w:eastAsia="zh-CN"/>
        </w:rPr>
        <w:t>P</w:t>
      </w:r>
      <w:r w:rsidRPr="00670C5C">
        <w:rPr>
          <w:b/>
          <w:iCs/>
          <w:kern w:val="2"/>
          <w:u w:val="single"/>
          <w:lang w:eastAsia="zh-CN"/>
        </w:rPr>
        <w:t>roposal</w:t>
      </w:r>
      <w:r>
        <w:rPr>
          <w:b/>
          <w:iCs/>
          <w:kern w:val="2"/>
          <w:u w:val="single"/>
          <w:lang w:eastAsia="zh-CN"/>
        </w:rPr>
        <w:t xml:space="preserve"> 3</w:t>
      </w:r>
      <w:r w:rsidRPr="00670C5C">
        <w:rPr>
          <w:b/>
          <w:iCs/>
          <w:kern w:val="2"/>
          <w:u w:val="single"/>
          <w:lang w:eastAsia="zh-CN"/>
        </w:rPr>
        <w:t>:</w:t>
      </w:r>
      <w:r w:rsidRPr="00670C5C">
        <w:rPr>
          <w:b/>
          <w:iCs/>
          <w:kern w:val="2"/>
          <w:lang w:eastAsia="zh-CN"/>
        </w:rPr>
        <w:t xml:space="preserve"> </w:t>
      </w:r>
      <w:r>
        <w:rPr>
          <w:b/>
          <w:i/>
          <w:iCs/>
          <w:kern w:val="2"/>
          <w:lang w:eastAsia="zh-CN"/>
        </w:rPr>
        <w:t>Support joint operation of dynamic PUCCH carrier switching and SPS HARQ-ACK deferral.</w:t>
      </w:r>
    </w:p>
    <w:p w14:paraId="201D6281" w14:textId="6525581B" w:rsidR="00CF7F18" w:rsidRPr="00A67514" w:rsidRDefault="00F32090" w:rsidP="00A67514">
      <w:pPr>
        <w:numPr>
          <w:ilvl w:val="0"/>
          <w:numId w:val="8"/>
        </w:numPr>
        <w:autoSpaceDE/>
        <w:autoSpaceDN/>
        <w:adjustRightInd/>
        <w:snapToGrid/>
        <w:spacing w:afterLines="50" w:line="259" w:lineRule="auto"/>
        <w:contextualSpacing/>
        <w:rPr>
          <w:b/>
          <w:i/>
          <w:lang w:eastAsia="zh-CN"/>
        </w:rPr>
      </w:pPr>
      <w:r w:rsidRPr="00A67514">
        <w:rPr>
          <w:b/>
          <w:i/>
          <w:lang w:eastAsia="zh-CN"/>
        </w:rPr>
        <w:t>Dynamic</w:t>
      </w:r>
      <w:r w:rsidR="00D64F32">
        <w:rPr>
          <w:b/>
          <w:i/>
          <w:lang w:eastAsia="zh-CN"/>
        </w:rPr>
        <w:t>ally</w:t>
      </w:r>
      <w:r w:rsidRPr="00A67514">
        <w:rPr>
          <w:b/>
          <w:i/>
          <w:lang w:eastAsia="zh-CN"/>
        </w:rPr>
        <w:t xml:space="preserve"> scheduled PUCCH on </w:t>
      </w:r>
      <w:r w:rsidR="00A83740">
        <w:rPr>
          <w:b/>
          <w:i/>
          <w:lang w:eastAsia="zh-CN"/>
        </w:rPr>
        <w:t xml:space="preserve">a target </w:t>
      </w:r>
      <w:r w:rsidRPr="00A67514">
        <w:rPr>
          <w:b/>
          <w:i/>
          <w:lang w:eastAsia="zh-CN"/>
        </w:rPr>
        <w:t>SCell other than PCell/</w:t>
      </w:r>
      <w:r w:rsidR="00AB4053" w:rsidRPr="00A67514">
        <w:rPr>
          <w:b/>
          <w:i/>
          <w:lang w:eastAsia="zh-CN"/>
        </w:rPr>
        <w:t>P</w:t>
      </w:r>
      <w:r w:rsidR="00AB4053">
        <w:rPr>
          <w:b/>
          <w:i/>
          <w:lang w:eastAsia="zh-CN"/>
        </w:rPr>
        <w:t>S</w:t>
      </w:r>
      <w:r w:rsidR="00AB4053" w:rsidRPr="00A67514">
        <w:rPr>
          <w:b/>
          <w:i/>
          <w:lang w:eastAsia="zh-CN"/>
        </w:rPr>
        <w:t>Cell</w:t>
      </w:r>
      <w:r w:rsidRPr="00A67514">
        <w:rPr>
          <w:b/>
          <w:i/>
          <w:lang w:eastAsia="zh-CN"/>
        </w:rPr>
        <w:t>/</w:t>
      </w:r>
      <w:r w:rsidR="000A489C" w:rsidRPr="00A67514">
        <w:rPr>
          <w:b/>
          <w:i/>
          <w:lang w:eastAsia="zh-CN"/>
        </w:rPr>
        <w:t>PUCCH</w:t>
      </w:r>
      <w:r w:rsidR="000A489C">
        <w:rPr>
          <w:b/>
          <w:i/>
          <w:lang w:eastAsia="zh-CN"/>
        </w:rPr>
        <w:t>-</w:t>
      </w:r>
      <w:r w:rsidRPr="00A67514">
        <w:rPr>
          <w:b/>
          <w:i/>
          <w:lang w:eastAsia="zh-CN"/>
        </w:rPr>
        <w:t xml:space="preserve">SCell can be </w:t>
      </w:r>
      <w:r w:rsidR="00873476">
        <w:rPr>
          <w:b/>
          <w:i/>
          <w:lang w:eastAsia="zh-CN"/>
        </w:rPr>
        <w:t>used</w:t>
      </w:r>
      <w:r w:rsidRPr="00A67514">
        <w:rPr>
          <w:b/>
          <w:i/>
          <w:lang w:eastAsia="zh-CN"/>
        </w:rPr>
        <w:t xml:space="preserve"> for</w:t>
      </w:r>
      <w:r w:rsidR="00873476">
        <w:rPr>
          <w:b/>
          <w:i/>
          <w:lang w:eastAsia="zh-CN"/>
        </w:rPr>
        <w:t xml:space="preserve"> multiplexing</w:t>
      </w:r>
      <w:r w:rsidRPr="00A67514">
        <w:rPr>
          <w:b/>
          <w:i/>
          <w:lang w:eastAsia="zh-CN"/>
        </w:rPr>
        <w:t xml:space="preserve"> deferred SPS HARQ</w:t>
      </w:r>
      <w:r w:rsidR="00855A54">
        <w:rPr>
          <w:b/>
          <w:i/>
          <w:lang w:eastAsia="zh-CN"/>
        </w:rPr>
        <w:t>-ACK</w:t>
      </w:r>
      <w:r w:rsidR="00D52A53" w:rsidRPr="00A67514">
        <w:rPr>
          <w:b/>
          <w:i/>
          <w:lang w:eastAsia="zh-CN"/>
        </w:rPr>
        <w:t>.</w:t>
      </w:r>
    </w:p>
    <w:p w14:paraId="53D84EF3" w14:textId="5CCA6E5B" w:rsidR="00F32090" w:rsidRPr="00A67514" w:rsidRDefault="00F32090" w:rsidP="00FC3A27">
      <w:pPr>
        <w:numPr>
          <w:ilvl w:val="0"/>
          <w:numId w:val="8"/>
        </w:numPr>
        <w:autoSpaceDE/>
        <w:autoSpaceDN/>
        <w:adjustRightInd/>
        <w:snapToGrid/>
        <w:spacing w:line="259" w:lineRule="auto"/>
        <w:ind w:left="714" w:hanging="357"/>
        <w:contextualSpacing/>
        <w:rPr>
          <w:b/>
          <w:i/>
          <w:lang w:eastAsia="zh-CN"/>
        </w:rPr>
      </w:pPr>
      <w:r w:rsidRPr="00A67514">
        <w:rPr>
          <w:b/>
          <w:i/>
          <w:lang w:eastAsia="zh-CN"/>
        </w:rPr>
        <w:t xml:space="preserve">If </w:t>
      </w:r>
      <w:r w:rsidR="00DC6B6E" w:rsidRPr="00A67514">
        <w:rPr>
          <w:b/>
          <w:i/>
          <w:lang w:eastAsia="zh-CN"/>
        </w:rPr>
        <w:t xml:space="preserve">a </w:t>
      </w:r>
      <w:r w:rsidR="005A3272" w:rsidRPr="00A67514">
        <w:rPr>
          <w:b/>
          <w:i/>
          <w:lang w:eastAsia="zh-CN"/>
        </w:rPr>
        <w:t xml:space="preserve">large </w:t>
      </w:r>
      <w:r w:rsidR="00DC6B6E" w:rsidRPr="00A67514">
        <w:rPr>
          <w:b/>
          <w:i/>
          <w:lang w:eastAsia="zh-CN"/>
        </w:rPr>
        <w:t>slot</w:t>
      </w:r>
      <w:r w:rsidRPr="00A67514">
        <w:rPr>
          <w:b/>
          <w:i/>
          <w:lang w:eastAsia="zh-CN"/>
        </w:rPr>
        <w:t xml:space="preserve"> on PCell overlaps with more than one </w:t>
      </w:r>
      <w:r w:rsidR="00BF303C">
        <w:rPr>
          <w:b/>
          <w:i/>
          <w:lang w:eastAsia="zh-CN"/>
        </w:rPr>
        <w:t>short</w:t>
      </w:r>
      <w:r w:rsidR="00BF303C" w:rsidRPr="00A67514">
        <w:rPr>
          <w:b/>
          <w:i/>
          <w:lang w:eastAsia="zh-CN"/>
        </w:rPr>
        <w:t xml:space="preserve"> </w:t>
      </w:r>
      <w:r w:rsidRPr="00A67514">
        <w:rPr>
          <w:b/>
          <w:i/>
          <w:lang w:eastAsia="zh-CN"/>
        </w:rPr>
        <w:t>slots on</w:t>
      </w:r>
      <w:r w:rsidR="00BF303C">
        <w:rPr>
          <w:b/>
          <w:i/>
          <w:lang w:eastAsia="zh-CN"/>
        </w:rPr>
        <w:t xml:space="preserve"> the</w:t>
      </w:r>
      <w:r w:rsidRPr="00A67514">
        <w:rPr>
          <w:b/>
          <w:i/>
          <w:lang w:eastAsia="zh-CN"/>
        </w:rPr>
        <w:t xml:space="preserve"> indicated </w:t>
      </w:r>
      <w:r w:rsidR="00BF303C">
        <w:rPr>
          <w:b/>
          <w:i/>
          <w:lang w:eastAsia="zh-CN"/>
        </w:rPr>
        <w:t>SC</w:t>
      </w:r>
      <w:r w:rsidR="00BF303C" w:rsidRPr="00A67514">
        <w:rPr>
          <w:b/>
          <w:i/>
          <w:lang w:eastAsia="zh-CN"/>
        </w:rPr>
        <w:t>ell</w:t>
      </w:r>
      <w:r w:rsidR="00E00AB5">
        <w:rPr>
          <w:b/>
          <w:i/>
          <w:lang w:eastAsia="zh-CN"/>
        </w:rPr>
        <w:t xml:space="preserve"> all scheduled with PUCCH</w:t>
      </w:r>
      <w:r w:rsidRPr="00A67514">
        <w:rPr>
          <w:b/>
          <w:i/>
          <w:lang w:eastAsia="zh-CN"/>
        </w:rPr>
        <w:t xml:space="preserve">, the first </w:t>
      </w:r>
      <w:r w:rsidR="00D54C84">
        <w:rPr>
          <w:b/>
          <w:i/>
          <w:lang w:eastAsia="zh-CN"/>
        </w:rPr>
        <w:t xml:space="preserve">overlapped short slot </w:t>
      </w:r>
      <w:r w:rsidR="003C65D3">
        <w:rPr>
          <w:b/>
          <w:i/>
          <w:lang w:eastAsia="zh-CN"/>
        </w:rPr>
        <w:t>on</w:t>
      </w:r>
      <w:r w:rsidR="00FB45A1">
        <w:rPr>
          <w:b/>
          <w:i/>
          <w:lang w:eastAsia="zh-CN"/>
        </w:rPr>
        <w:t xml:space="preserve"> the</w:t>
      </w:r>
      <w:r w:rsidR="003C65D3">
        <w:rPr>
          <w:b/>
          <w:i/>
          <w:lang w:eastAsia="zh-CN"/>
        </w:rPr>
        <w:t xml:space="preserve"> SC</w:t>
      </w:r>
      <w:r w:rsidR="003C65D3" w:rsidRPr="00A67514">
        <w:rPr>
          <w:b/>
          <w:i/>
          <w:lang w:eastAsia="zh-CN"/>
        </w:rPr>
        <w:t>ell</w:t>
      </w:r>
      <w:r w:rsidR="003C65D3">
        <w:rPr>
          <w:b/>
          <w:i/>
          <w:lang w:eastAsia="zh-CN"/>
        </w:rPr>
        <w:t xml:space="preserve"> </w:t>
      </w:r>
      <w:r w:rsidR="0031406E">
        <w:rPr>
          <w:b/>
          <w:i/>
          <w:lang w:eastAsia="zh-CN"/>
        </w:rPr>
        <w:t>scheduled with PUCCH</w:t>
      </w:r>
      <w:r w:rsidR="00D54C84">
        <w:rPr>
          <w:b/>
          <w:i/>
          <w:lang w:eastAsia="zh-CN"/>
        </w:rPr>
        <w:t xml:space="preserve"> </w:t>
      </w:r>
      <w:r w:rsidRPr="00A67514">
        <w:rPr>
          <w:b/>
          <w:i/>
          <w:lang w:eastAsia="zh-CN"/>
        </w:rPr>
        <w:t>is</w:t>
      </w:r>
      <w:r w:rsidR="004B12CD">
        <w:rPr>
          <w:b/>
          <w:i/>
          <w:lang w:eastAsia="zh-CN"/>
        </w:rPr>
        <w:t xml:space="preserve"> </w:t>
      </w:r>
      <w:r w:rsidR="00D54C84">
        <w:rPr>
          <w:b/>
          <w:i/>
          <w:lang w:eastAsia="zh-CN"/>
        </w:rPr>
        <w:t>used</w:t>
      </w:r>
      <w:r w:rsidR="00D54C84" w:rsidRPr="00A67514">
        <w:rPr>
          <w:b/>
          <w:i/>
          <w:lang w:eastAsia="zh-CN"/>
        </w:rPr>
        <w:t xml:space="preserve"> for</w:t>
      </w:r>
      <w:r w:rsidR="00D54C84">
        <w:rPr>
          <w:b/>
          <w:i/>
          <w:lang w:eastAsia="zh-CN"/>
        </w:rPr>
        <w:t xml:space="preserve"> multiplexing</w:t>
      </w:r>
      <w:r w:rsidR="00D54C84" w:rsidRPr="00A67514">
        <w:rPr>
          <w:b/>
          <w:i/>
          <w:lang w:eastAsia="zh-CN"/>
        </w:rPr>
        <w:t xml:space="preserve"> </w:t>
      </w:r>
      <w:r w:rsidR="001A2B13">
        <w:rPr>
          <w:b/>
          <w:i/>
          <w:lang w:eastAsia="zh-CN"/>
        </w:rPr>
        <w:t xml:space="preserve">the </w:t>
      </w:r>
      <w:r w:rsidR="00D54C84" w:rsidRPr="00A67514">
        <w:rPr>
          <w:b/>
          <w:i/>
          <w:lang w:eastAsia="zh-CN"/>
        </w:rPr>
        <w:t>deferred SPS HARQ</w:t>
      </w:r>
      <w:r w:rsidR="00D54C84">
        <w:rPr>
          <w:b/>
          <w:i/>
          <w:lang w:eastAsia="zh-CN"/>
        </w:rPr>
        <w:t>-ACK</w:t>
      </w:r>
      <w:r w:rsidRPr="00A67514">
        <w:rPr>
          <w:b/>
          <w:i/>
          <w:lang w:eastAsia="zh-CN"/>
        </w:rPr>
        <w:t>.</w:t>
      </w:r>
    </w:p>
    <w:p w14:paraId="43CA0BDC" w14:textId="052066D3" w:rsidR="00E503E7" w:rsidRPr="00023D38" w:rsidRDefault="000A6D6F" w:rsidP="002659FD">
      <w:pPr>
        <w:pStyle w:val="2"/>
        <w:tabs>
          <w:tab w:val="left" w:pos="567"/>
        </w:tabs>
        <w:spacing w:before="360"/>
        <w:rPr>
          <w:b w:val="0"/>
          <w:lang w:eastAsia="zh-CN"/>
        </w:rPr>
      </w:pPr>
      <w:r>
        <w:rPr>
          <w:lang w:eastAsia="zh-CN"/>
        </w:rPr>
        <w:t>2.</w:t>
      </w:r>
      <w:r w:rsidR="00F668D0">
        <w:rPr>
          <w:lang w:eastAsia="zh-CN"/>
        </w:rPr>
        <w:t>2</w:t>
      </w:r>
      <w:r w:rsidRPr="00023D38">
        <w:rPr>
          <w:lang w:eastAsia="zh-CN"/>
        </w:rPr>
        <w:t xml:space="preserve"> </w:t>
      </w:r>
      <w:r w:rsidR="00E503E7" w:rsidRPr="00023D38">
        <w:rPr>
          <w:lang w:eastAsia="zh-CN"/>
        </w:rPr>
        <w:t xml:space="preserve">PUCCH carrier switching for </w:t>
      </w:r>
      <w:r w:rsidR="002B5096">
        <w:rPr>
          <w:lang w:eastAsia="zh-CN"/>
        </w:rPr>
        <w:t>HARQ-ACK feedback</w:t>
      </w:r>
    </w:p>
    <w:p w14:paraId="1139E5C0" w14:textId="241A2944" w:rsidR="000A6D6F" w:rsidRPr="00980A18" w:rsidRDefault="002659FD" w:rsidP="00980A18">
      <w:pPr>
        <w:rPr>
          <w:b/>
        </w:rPr>
      </w:pPr>
      <w:r>
        <w:rPr>
          <w:lang w:val="fi-FI" w:eastAsia="zh-CN"/>
        </w:rPr>
        <w:t>D</w:t>
      </w:r>
      <w:r w:rsidR="00B24904">
        <w:rPr>
          <w:lang w:val="fi-FI" w:eastAsia="zh-CN"/>
        </w:rPr>
        <w:t xml:space="preserve">etails about </w:t>
      </w:r>
      <w:r w:rsidR="00826C36">
        <w:rPr>
          <w:lang w:val="fi-FI" w:eastAsia="zh-CN"/>
        </w:rPr>
        <w:t xml:space="preserve">the </w:t>
      </w:r>
      <w:r w:rsidR="00B876B7">
        <w:rPr>
          <w:lang w:val="fi-FI" w:eastAsia="zh-CN"/>
        </w:rPr>
        <w:t xml:space="preserve">dynamic indication and </w:t>
      </w:r>
      <w:r w:rsidR="00826C36">
        <w:rPr>
          <w:lang w:val="fi-FI" w:eastAsia="zh-CN"/>
        </w:rPr>
        <w:t xml:space="preserve">the </w:t>
      </w:r>
      <w:r w:rsidR="00B876B7">
        <w:rPr>
          <w:lang w:val="fi-FI" w:eastAsia="zh-CN"/>
        </w:rPr>
        <w:t xml:space="preserve">semi-static </w:t>
      </w:r>
      <w:r w:rsidR="00B155A6">
        <w:rPr>
          <w:rFonts w:hint="eastAsia"/>
          <w:lang w:val="fi-FI" w:eastAsia="zh-CN"/>
        </w:rPr>
        <w:t>PUCCH</w:t>
      </w:r>
      <w:r w:rsidR="00B155A6">
        <w:rPr>
          <w:lang w:val="fi-FI" w:eastAsia="zh-CN"/>
        </w:rPr>
        <w:t xml:space="preserve"> Cell </w:t>
      </w:r>
      <w:r w:rsidR="00B876B7">
        <w:rPr>
          <w:lang w:val="fi-FI" w:eastAsia="zh-CN"/>
        </w:rPr>
        <w:t>pattern</w:t>
      </w:r>
      <w:r w:rsidR="00B24904">
        <w:rPr>
          <w:lang w:val="fi-FI" w:eastAsia="zh-CN"/>
        </w:rPr>
        <w:t xml:space="preserve"> are</w:t>
      </w:r>
      <w:r w:rsidR="00B876B7">
        <w:rPr>
          <w:lang w:val="fi-FI" w:eastAsia="zh-CN"/>
        </w:rPr>
        <w:t xml:space="preserve"> </w:t>
      </w:r>
      <w:r w:rsidR="00B24904">
        <w:rPr>
          <w:lang w:val="fi-FI" w:eastAsia="zh-CN"/>
        </w:rPr>
        <w:t>discussed in</w:t>
      </w:r>
      <w:r w:rsidR="00A63AE9">
        <w:rPr>
          <w:lang w:val="fi-FI" w:eastAsia="zh-CN"/>
        </w:rPr>
        <w:t xml:space="preserve"> this section.</w:t>
      </w:r>
    </w:p>
    <w:p w14:paraId="2E7C2B91" w14:textId="51E97AFF" w:rsidR="005E499B" w:rsidRDefault="00697A35" w:rsidP="005A2739">
      <w:pPr>
        <w:pStyle w:val="3"/>
        <w:numPr>
          <w:ilvl w:val="0"/>
          <w:numId w:val="0"/>
        </w:numPr>
        <w:tabs>
          <w:tab w:val="left" w:pos="284"/>
          <w:tab w:val="left" w:pos="426"/>
          <w:tab w:val="left" w:pos="567"/>
        </w:tabs>
        <w:spacing w:before="240"/>
      </w:pPr>
      <w:r>
        <w:t>2.</w:t>
      </w:r>
      <w:r w:rsidR="009B62A4">
        <w:t>2</w:t>
      </w:r>
      <w:r>
        <w:t xml:space="preserve">.1 </w:t>
      </w:r>
      <w:r w:rsidR="00F00AA1">
        <w:t>PUCCH carrier</w:t>
      </w:r>
      <w:r w:rsidR="00D37D89">
        <w:t xml:space="preserve"> switching</w:t>
      </w:r>
      <w:r w:rsidR="006E1422">
        <w:t xml:space="preserve"> based on dynamic indication</w:t>
      </w:r>
    </w:p>
    <w:p w14:paraId="6435CE4B" w14:textId="42CFCA58" w:rsidR="00AB2D57" w:rsidRPr="00FF7DD7" w:rsidRDefault="00DE7351" w:rsidP="00C71923">
      <w:pPr>
        <w:autoSpaceDE/>
        <w:autoSpaceDN/>
        <w:adjustRightInd/>
        <w:snapToGrid/>
        <w:spacing w:beforeLines="100" w:before="240"/>
        <w:jc w:val="left"/>
        <w:rPr>
          <w:b/>
          <w:iCs/>
          <w:kern w:val="2"/>
          <w:u w:val="single"/>
          <w:lang w:eastAsia="zh-CN"/>
        </w:rPr>
      </w:pPr>
      <w:r w:rsidRPr="00FF7DD7">
        <w:rPr>
          <w:b/>
          <w:iCs/>
          <w:kern w:val="2"/>
          <w:u w:val="single"/>
          <w:lang w:eastAsia="zh-CN"/>
        </w:rPr>
        <w:t xml:space="preserve">Collision of </w:t>
      </w:r>
      <w:r w:rsidR="00703FCE">
        <w:rPr>
          <w:b/>
          <w:iCs/>
          <w:kern w:val="2"/>
          <w:u w:val="single"/>
          <w:lang w:eastAsia="zh-CN"/>
        </w:rPr>
        <w:t>UCI</w:t>
      </w:r>
      <w:r w:rsidRPr="00FF7DD7">
        <w:rPr>
          <w:b/>
          <w:iCs/>
          <w:kern w:val="2"/>
          <w:u w:val="single"/>
          <w:lang w:eastAsia="zh-CN"/>
        </w:rPr>
        <w:t xml:space="preserve"> on PCell/ </w:t>
      </w:r>
      <w:r w:rsidR="00590F17" w:rsidRPr="00FF7DD7">
        <w:rPr>
          <w:b/>
          <w:iCs/>
          <w:kern w:val="2"/>
          <w:u w:val="single"/>
          <w:lang w:eastAsia="zh-CN"/>
        </w:rPr>
        <w:t>PSCell/PUCCH-SCell and HARQ-ACK on dynamic SCell</w:t>
      </w:r>
    </w:p>
    <w:p w14:paraId="710173BB" w14:textId="610CBB50" w:rsidR="00045B84" w:rsidRDefault="00152E8A" w:rsidP="00417CCB">
      <w:pPr>
        <w:autoSpaceDE/>
        <w:autoSpaceDN/>
        <w:adjustRightInd/>
        <w:snapToGrid/>
        <w:rPr>
          <w:iCs/>
          <w:kern w:val="2"/>
          <w:lang w:eastAsia="zh-CN"/>
        </w:rPr>
      </w:pPr>
      <w:r>
        <w:rPr>
          <w:iCs/>
          <w:kern w:val="2"/>
          <w:lang w:eastAsia="zh-CN"/>
        </w:rPr>
        <w:t xml:space="preserve">Regarding </w:t>
      </w:r>
      <w:r w:rsidR="00FB5A05">
        <w:rPr>
          <w:iCs/>
          <w:kern w:val="2"/>
          <w:lang w:eastAsia="zh-CN"/>
        </w:rPr>
        <w:t xml:space="preserve">the </w:t>
      </w:r>
      <w:r>
        <w:rPr>
          <w:iCs/>
          <w:kern w:val="2"/>
          <w:lang w:eastAsia="zh-CN"/>
        </w:rPr>
        <w:t>handling</w:t>
      </w:r>
      <w:r w:rsidR="007262CC">
        <w:rPr>
          <w:iCs/>
          <w:kern w:val="2"/>
          <w:lang w:eastAsia="zh-CN"/>
        </w:rPr>
        <w:t xml:space="preserve"> </w:t>
      </w:r>
      <w:r>
        <w:rPr>
          <w:iCs/>
          <w:kern w:val="2"/>
          <w:lang w:eastAsia="zh-CN"/>
        </w:rPr>
        <w:t xml:space="preserve">of </w:t>
      </w:r>
      <w:r w:rsidR="007262CC">
        <w:rPr>
          <w:iCs/>
          <w:kern w:val="2"/>
          <w:lang w:eastAsia="zh-CN"/>
        </w:rPr>
        <w:t>PUCCH collision</w:t>
      </w:r>
      <w:r w:rsidR="00FB5A05">
        <w:rPr>
          <w:iCs/>
          <w:kern w:val="2"/>
          <w:lang w:eastAsia="zh-CN"/>
        </w:rPr>
        <w:t>s</w:t>
      </w:r>
      <w:r w:rsidR="007262CC">
        <w:rPr>
          <w:iCs/>
          <w:kern w:val="2"/>
          <w:lang w:eastAsia="zh-CN"/>
        </w:rPr>
        <w:t xml:space="preserve"> across different </w:t>
      </w:r>
      <w:r w:rsidR="006C663F">
        <w:rPr>
          <w:iCs/>
          <w:kern w:val="2"/>
          <w:lang w:eastAsia="zh-CN"/>
        </w:rPr>
        <w:t>cells</w:t>
      </w:r>
      <w:r>
        <w:rPr>
          <w:iCs/>
          <w:kern w:val="2"/>
          <w:lang w:eastAsia="zh-CN"/>
        </w:rPr>
        <w:t xml:space="preserve">, the following agreements were made in the </w:t>
      </w:r>
      <w:r w:rsidR="00E35234">
        <w:rPr>
          <w:iCs/>
          <w:kern w:val="2"/>
          <w:lang w:eastAsia="zh-CN"/>
        </w:rPr>
        <w:t xml:space="preserve">last </w:t>
      </w:r>
      <w:r>
        <w:rPr>
          <w:iCs/>
          <w:kern w:val="2"/>
          <w:lang w:eastAsia="zh-CN"/>
        </w:rPr>
        <w:t xml:space="preserve">meeting. </w:t>
      </w:r>
    </w:p>
    <w:tbl>
      <w:tblPr>
        <w:tblStyle w:val="ac"/>
        <w:tblW w:w="0" w:type="auto"/>
        <w:tblLook w:val="04A0" w:firstRow="1" w:lastRow="0" w:firstColumn="1" w:lastColumn="0" w:noHBand="0" w:noVBand="1"/>
      </w:tblPr>
      <w:tblGrid>
        <w:gridCol w:w="9307"/>
      </w:tblGrid>
      <w:tr w:rsidR="00152E8A" w:rsidRPr="00661021" w14:paraId="5C0C1B34" w14:textId="77777777" w:rsidTr="00B54D9F">
        <w:trPr>
          <w:trHeight w:val="50"/>
        </w:trPr>
        <w:tc>
          <w:tcPr>
            <w:tcW w:w="9307" w:type="dxa"/>
          </w:tcPr>
          <w:p w14:paraId="43D37F90" w14:textId="77777777" w:rsidR="00152E8A" w:rsidRDefault="00152E8A" w:rsidP="00417CCB">
            <w:pPr>
              <w:spacing w:beforeLines="50" w:before="120" w:after="0"/>
              <w:rPr>
                <w:sz w:val="21"/>
                <w:szCs w:val="21"/>
                <w:lang w:eastAsia="x-none"/>
              </w:rPr>
            </w:pPr>
            <w:r w:rsidRPr="00A16359">
              <w:rPr>
                <w:bCs/>
                <w:sz w:val="21"/>
                <w:szCs w:val="21"/>
                <w:highlight w:val="green"/>
                <w:lang w:eastAsia="x-none"/>
              </w:rPr>
              <w:t>Agreement</w:t>
            </w:r>
            <w:r w:rsidRPr="0048739C">
              <w:rPr>
                <w:bCs/>
                <w:sz w:val="21"/>
                <w:szCs w:val="21"/>
                <w:highlight w:val="green"/>
                <w:lang w:eastAsia="x-none"/>
              </w:rPr>
              <w:t>:</w:t>
            </w:r>
            <w:r w:rsidRPr="0048739C">
              <w:rPr>
                <w:bCs/>
                <w:sz w:val="21"/>
                <w:szCs w:val="21"/>
                <w:lang w:eastAsia="x-none"/>
              </w:rPr>
              <w:t xml:space="preserve"> </w:t>
            </w:r>
            <w:r w:rsidRPr="0048739C">
              <w:rPr>
                <w:sz w:val="21"/>
                <w:szCs w:val="21"/>
                <w:lang w:eastAsia="x-none"/>
              </w:rPr>
              <w:t xml:space="preserve">UE does not expect overlapping PUCCH slots with dynamic PUCCH cell indication on more </w:t>
            </w:r>
            <w:r w:rsidRPr="00333116">
              <w:rPr>
                <w:sz w:val="21"/>
                <w:szCs w:val="21"/>
                <w:lang w:eastAsia="x-none"/>
              </w:rPr>
              <w:t>than one cell, i.e., gNB should o</w:t>
            </w:r>
            <w:r w:rsidRPr="00A16359">
              <w:rPr>
                <w:sz w:val="21"/>
                <w:szCs w:val="21"/>
                <w:lang w:eastAsia="x-none"/>
              </w:rPr>
              <w:t xml:space="preserve">nly dynamically indicate a single PUCCH cell for a final PUCCH slot. </w:t>
            </w:r>
          </w:p>
          <w:p w14:paraId="7C88F110" w14:textId="77777777" w:rsidR="00630DAE" w:rsidRDefault="00630DAE" w:rsidP="00417CCB">
            <w:pPr>
              <w:spacing w:beforeLines="50" w:before="120" w:after="0"/>
              <w:rPr>
                <w:sz w:val="21"/>
                <w:szCs w:val="21"/>
                <w:lang w:eastAsia="x-none"/>
              </w:rPr>
            </w:pPr>
          </w:p>
          <w:p w14:paraId="4AED10E4" w14:textId="4AD797B3" w:rsidR="00630DAE" w:rsidRPr="00A907B9" w:rsidRDefault="00630DAE" w:rsidP="00630DAE">
            <w:pPr>
              <w:autoSpaceDE/>
              <w:autoSpaceDN/>
              <w:adjustRightInd/>
              <w:spacing w:after="0"/>
              <w:rPr>
                <w:rFonts w:ascii="Times" w:eastAsia="Batang" w:hAnsi="Times" w:cs="Times"/>
                <w:b/>
                <w:bCs/>
                <w:highlight w:val="green"/>
                <w:lang w:eastAsia="zh-CN"/>
              </w:rPr>
            </w:pPr>
            <w:r w:rsidRPr="00A907B9">
              <w:rPr>
                <w:rFonts w:ascii="Times" w:eastAsia="Batang" w:hAnsi="Times" w:cs="Times"/>
                <w:bCs/>
                <w:highlight w:val="green"/>
                <w:lang w:eastAsia="zh-CN"/>
              </w:rPr>
              <w:t>Agreement</w:t>
            </w:r>
            <w:r>
              <w:rPr>
                <w:rFonts w:ascii="Times" w:eastAsia="Batang" w:hAnsi="Times" w:cs="Times"/>
                <w:bCs/>
                <w:lang w:eastAsia="zh-CN"/>
              </w:rPr>
              <w:t xml:space="preserve">: </w:t>
            </w:r>
            <w:r w:rsidRPr="00E904A7">
              <w:rPr>
                <w:rFonts w:ascii="Times" w:eastAsia="Batang" w:hAnsi="Times" w:cs="Times"/>
                <w:bCs/>
                <w:lang w:eastAsia="zh-CN"/>
              </w:rPr>
              <w:t xml:space="preserve">For PUCCH cell switching based on dynamic indication in the DCI,  introduce a new, dedicated DCI field for the DCI scheduling PDSCH to indicate the target PUCCH cell. </w:t>
            </w:r>
          </w:p>
          <w:p w14:paraId="03ADE5E8" w14:textId="77777777" w:rsidR="00630DAE" w:rsidRPr="00E904A7" w:rsidRDefault="00630DAE" w:rsidP="00630DAE">
            <w:pPr>
              <w:autoSpaceDE/>
              <w:autoSpaceDN/>
              <w:adjustRightInd/>
              <w:spacing w:after="0"/>
              <w:rPr>
                <w:rFonts w:ascii="Times" w:eastAsia="Batang" w:hAnsi="Times" w:cs="Times"/>
                <w:lang w:eastAsia="zh-CN"/>
              </w:rPr>
            </w:pPr>
          </w:p>
          <w:p w14:paraId="252AE8FD" w14:textId="47156E30" w:rsidR="00630DAE" w:rsidRPr="00A907B9" w:rsidRDefault="00630DAE" w:rsidP="00630DAE">
            <w:pPr>
              <w:autoSpaceDE/>
              <w:autoSpaceDN/>
              <w:adjustRightInd/>
              <w:spacing w:after="0"/>
              <w:rPr>
                <w:rFonts w:ascii="Times" w:eastAsia="Batang" w:hAnsi="Times" w:cs="Times"/>
                <w:b/>
                <w:bCs/>
                <w:highlight w:val="green"/>
                <w:lang w:eastAsia="zh-CN"/>
              </w:rPr>
            </w:pPr>
            <w:r w:rsidRPr="00A907B9">
              <w:rPr>
                <w:rFonts w:ascii="Times" w:eastAsia="Batang" w:hAnsi="Times" w:cs="Times"/>
                <w:bCs/>
                <w:highlight w:val="green"/>
                <w:lang w:eastAsia="zh-CN"/>
              </w:rPr>
              <w:t>Agreement</w:t>
            </w:r>
            <w:r>
              <w:rPr>
                <w:rFonts w:ascii="Times" w:eastAsia="Batang" w:hAnsi="Times" w:cs="Times"/>
                <w:bCs/>
                <w:lang w:eastAsia="zh-CN"/>
              </w:rPr>
              <w:t xml:space="preserve">: </w:t>
            </w:r>
            <w:r w:rsidRPr="00E904A7">
              <w:rPr>
                <w:rFonts w:ascii="Times" w:eastAsia="Batang" w:hAnsi="Times" w:cs="Times"/>
                <w:bCs/>
                <w:lang w:eastAsia="zh-CN"/>
              </w:rPr>
              <w:t>In addition, the dynamic target PUCCH cell indication also applies to HARQ-ACK corresponding to SCell dormancy indication without scheduling PDSCH.</w:t>
            </w:r>
          </w:p>
          <w:p w14:paraId="7A390993" w14:textId="77777777" w:rsidR="00630DAE" w:rsidRPr="00E904A7" w:rsidRDefault="00630DAE" w:rsidP="00630DAE">
            <w:pPr>
              <w:autoSpaceDE/>
              <w:autoSpaceDN/>
              <w:adjustRightInd/>
              <w:spacing w:after="0"/>
              <w:rPr>
                <w:rFonts w:ascii="Times" w:eastAsia="Batang" w:hAnsi="Times" w:cs="Times"/>
                <w:bCs/>
                <w:lang w:eastAsia="zh-CN"/>
              </w:rPr>
            </w:pPr>
          </w:p>
          <w:p w14:paraId="709187DE" w14:textId="091EC56F" w:rsidR="00630DAE" w:rsidRPr="00A907B9" w:rsidRDefault="00630DAE" w:rsidP="00630DAE">
            <w:pPr>
              <w:autoSpaceDE/>
              <w:autoSpaceDN/>
              <w:adjustRightInd/>
              <w:spacing w:after="0"/>
              <w:rPr>
                <w:rFonts w:ascii="Times" w:eastAsia="Batang" w:hAnsi="Times" w:cs="Times"/>
                <w:b/>
                <w:bCs/>
                <w:highlight w:val="green"/>
                <w:lang w:eastAsia="zh-CN"/>
              </w:rPr>
            </w:pPr>
            <w:r w:rsidRPr="00A907B9">
              <w:rPr>
                <w:rFonts w:ascii="Times" w:eastAsia="Batang" w:hAnsi="Times" w:cs="Times"/>
                <w:bCs/>
                <w:highlight w:val="green"/>
                <w:lang w:eastAsia="zh-CN"/>
              </w:rPr>
              <w:t>Agreement</w:t>
            </w:r>
            <w:r>
              <w:rPr>
                <w:rFonts w:ascii="Times" w:eastAsia="Batang" w:hAnsi="Times" w:cs="Times"/>
                <w:bCs/>
                <w:lang w:eastAsia="zh-CN"/>
              </w:rPr>
              <w:t xml:space="preserve">: </w:t>
            </w:r>
            <w:r w:rsidRPr="00CA6408">
              <w:rPr>
                <w:rFonts w:ascii="Times" w:eastAsia="Batang" w:hAnsi="Times" w:cs="Times"/>
                <w:bCs/>
                <w:lang w:eastAsia="zh-CN"/>
              </w:rPr>
              <w:t xml:space="preserve">Support PUCCH cell switching based on dynamic indication in the DCI using DCI format 1_2 for a UE supporting DCI format 1_2. </w:t>
            </w:r>
          </w:p>
          <w:p w14:paraId="1A16406B" w14:textId="77777777" w:rsidR="00630DAE" w:rsidRDefault="00630DAE" w:rsidP="00630DAE">
            <w:pPr>
              <w:numPr>
                <w:ilvl w:val="0"/>
                <w:numId w:val="32"/>
              </w:numPr>
              <w:autoSpaceDE/>
              <w:autoSpaceDN/>
              <w:adjustRightInd/>
              <w:snapToGrid/>
              <w:spacing w:after="0"/>
              <w:rPr>
                <w:rFonts w:ascii="Times" w:eastAsia="Batang" w:hAnsi="Times" w:cs="Times"/>
                <w:bCs/>
                <w:lang w:eastAsia="zh-CN"/>
              </w:rPr>
            </w:pPr>
            <w:r w:rsidRPr="00CA6408">
              <w:rPr>
                <w:rFonts w:ascii="Times" w:eastAsia="Batang" w:hAnsi="Times" w:cs="Times"/>
                <w:bCs/>
                <w:lang w:eastAsia="zh-CN"/>
              </w:rPr>
              <w:t xml:space="preserve">The presence of the ‘PUCCH carrier switching’ bitfield in DCI format 1_2 is RRC configured. </w:t>
            </w:r>
          </w:p>
          <w:p w14:paraId="364EBF01" w14:textId="77777777" w:rsidR="007C6652" w:rsidRPr="00630DAE" w:rsidRDefault="007C6652" w:rsidP="00417CCB">
            <w:pPr>
              <w:spacing w:beforeLines="50" w:before="120" w:after="0"/>
              <w:rPr>
                <w:rFonts w:cs="Times"/>
                <w:bCs/>
                <w:szCs w:val="20"/>
                <w:lang w:eastAsia="zh-CN"/>
              </w:rPr>
            </w:pPr>
          </w:p>
          <w:p w14:paraId="23D197BF" w14:textId="77777777" w:rsidR="00152E8A" w:rsidRPr="00A16359" w:rsidRDefault="00152E8A" w:rsidP="00417CCB">
            <w:pPr>
              <w:spacing w:after="0"/>
              <w:rPr>
                <w:bCs/>
                <w:szCs w:val="20"/>
                <w:lang w:eastAsia="zh-CN"/>
              </w:rPr>
            </w:pPr>
            <w:r w:rsidRPr="00A16359">
              <w:rPr>
                <w:rFonts w:cs="Times"/>
                <w:b/>
                <w:bCs/>
                <w:sz w:val="21"/>
                <w:szCs w:val="21"/>
                <w:lang w:eastAsia="zh-CN"/>
              </w:rPr>
              <w:t>Conclusion</w:t>
            </w:r>
            <w:r>
              <w:rPr>
                <w:rFonts w:cs="Times"/>
                <w:b/>
                <w:bCs/>
                <w:sz w:val="21"/>
                <w:szCs w:val="21"/>
                <w:lang w:eastAsia="zh-CN"/>
              </w:rPr>
              <w:t xml:space="preserve">: </w:t>
            </w:r>
            <w:r w:rsidRPr="00A16359">
              <w:rPr>
                <w:rFonts w:cs="Times"/>
                <w:bCs/>
                <w:sz w:val="21"/>
                <w:szCs w:val="21"/>
                <w:lang w:eastAsia="zh-CN"/>
              </w:rPr>
              <w:t>There is no consensus to support multiplexing of HARQ-ACK (without dynamic PUCCH cell indication), SR and P/SP-CSI on the dynamically indicated PUCCH cell (other than PCell / PSCell / PUCCH-SCell)</w:t>
            </w:r>
            <w:r w:rsidRPr="00A16359">
              <w:rPr>
                <w:bCs/>
                <w:sz w:val="21"/>
                <w:szCs w:val="21"/>
                <w:lang w:eastAsia="zh-CN"/>
              </w:rPr>
              <w:t xml:space="preserve"> in Rel-17.</w:t>
            </w:r>
          </w:p>
          <w:p w14:paraId="3AB74B76" w14:textId="77777777" w:rsidR="00152E8A" w:rsidRPr="00417CCB" w:rsidRDefault="00152E8A" w:rsidP="00417CCB">
            <w:pPr>
              <w:pStyle w:val="afa"/>
              <w:numPr>
                <w:ilvl w:val="0"/>
                <w:numId w:val="20"/>
              </w:numPr>
              <w:contextualSpacing/>
              <w:jc w:val="both"/>
              <w:rPr>
                <w:rFonts w:ascii="Times New Roman" w:hAnsi="Times New Roman" w:cs="Times New Roman"/>
                <w:bCs/>
                <w:iCs/>
                <w:sz w:val="21"/>
                <w:szCs w:val="21"/>
              </w:rPr>
            </w:pPr>
            <w:r w:rsidRPr="00417CCB">
              <w:rPr>
                <w:rFonts w:ascii="Times New Roman" w:hAnsi="Times New Roman" w:cs="Times New Roman"/>
                <w:bCs/>
                <w:iCs/>
                <w:sz w:val="21"/>
                <w:szCs w:val="21"/>
              </w:rPr>
              <w:t>FFS: further handling, incl. e.g., UE does not expect overlapping HARQ-ACK (without dynamic PUCCH cell indication), SR and P/SP-CSI or overlapping HARQ-ACK (without dynamic PUCCH cell indication), SR and P/SP-CSI is to be dropped</w:t>
            </w:r>
          </w:p>
          <w:p w14:paraId="24D6B5E0" w14:textId="77777777" w:rsidR="00152E8A" w:rsidRPr="00A16359" w:rsidRDefault="00152E8A" w:rsidP="00417CCB">
            <w:pPr>
              <w:pStyle w:val="afa"/>
              <w:numPr>
                <w:ilvl w:val="0"/>
                <w:numId w:val="20"/>
              </w:numPr>
              <w:spacing w:afterLines="50" w:after="120"/>
              <w:contextualSpacing/>
              <w:jc w:val="both"/>
              <w:rPr>
                <w:rFonts w:ascii="Times New Roman" w:hAnsi="Times New Roman" w:cs="Times New Roman"/>
                <w:bCs/>
                <w:iCs/>
                <w:szCs w:val="20"/>
              </w:rPr>
            </w:pPr>
            <w:r w:rsidRPr="00417CCB">
              <w:rPr>
                <w:rFonts w:ascii="Times New Roman" w:hAnsi="Times New Roman" w:cs="Times New Roman"/>
                <w:bCs/>
                <w:iCs/>
                <w:sz w:val="21"/>
                <w:szCs w:val="21"/>
              </w:rPr>
              <w:t>FFS: overlapping definition for SR and P/SP-CSI in terms of PUCCH slot or PUCCH resource</w:t>
            </w:r>
          </w:p>
        </w:tc>
      </w:tr>
    </w:tbl>
    <w:p w14:paraId="2AC622BA" w14:textId="1E25A3EE" w:rsidR="00316284" w:rsidRPr="00A67514" w:rsidRDefault="00E85756" w:rsidP="00417CCB">
      <w:pPr>
        <w:autoSpaceDE/>
        <w:autoSpaceDN/>
        <w:adjustRightInd/>
        <w:snapToGrid/>
        <w:spacing w:beforeLines="50" w:before="120"/>
        <w:rPr>
          <w:bCs/>
          <w:iCs/>
          <w:sz w:val="21"/>
          <w:szCs w:val="21"/>
          <w:lang w:eastAsia="zh-CN"/>
        </w:rPr>
      </w:pPr>
      <w:r>
        <w:rPr>
          <w:iCs/>
          <w:kern w:val="2"/>
          <w:lang w:eastAsia="zh-CN"/>
        </w:rPr>
        <w:lastRenderedPageBreak/>
        <w:t xml:space="preserve">For the above conclusion, </w:t>
      </w:r>
      <w:r w:rsidR="00735E6F">
        <w:rPr>
          <w:iCs/>
          <w:kern w:val="2"/>
          <w:lang w:eastAsia="zh-CN"/>
        </w:rPr>
        <w:t xml:space="preserve">generally PUCCH </w:t>
      </w:r>
      <w:r>
        <w:rPr>
          <w:iCs/>
          <w:kern w:val="2"/>
          <w:lang w:eastAsia="zh-CN"/>
        </w:rPr>
        <w:t xml:space="preserve">multiplexing </w:t>
      </w:r>
      <w:r w:rsidR="00735E6F">
        <w:rPr>
          <w:iCs/>
          <w:kern w:val="2"/>
          <w:lang w:eastAsia="zh-CN"/>
        </w:rPr>
        <w:t xml:space="preserve">across </w:t>
      </w:r>
      <w:r w:rsidR="006C663F">
        <w:rPr>
          <w:iCs/>
          <w:kern w:val="2"/>
          <w:lang w:eastAsia="zh-CN"/>
        </w:rPr>
        <w:t>cells</w:t>
      </w:r>
      <w:r w:rsidR="00735E6F">
        <w:rPr>
          <w:iCs/>
          <w:kern w:val="2"/>
          <w:lang w:eastAsia="zh-CN"/>
        </w:rPr>
        <w:t xml:space="preserve"> is not expected </w:t>
      </w:r>
      <w:r w:rsidR="00E758A9">
        <w:rPr>
          <w:iCs/>
          <w:kern w:val="2"/>
          <w:lang w:eastAsia="zh-CN"/>
        </w:rPr>
        <w:t>from perspective of</w:t>
      </w:r>
      <w:r w:rsidR="00735E6F">
        <w:rPr>
          <w:iCs/>
          <w:kern w:val="2"/>
          <w:lang w:eastAsia="zh-CN"/>
        </w:rPr>
        <w:t xml:space="preserve"> less spec </w:t>
      </w:r>
      <w:r w:rsidR="00E758A9">
        <w:rPr>
          <w:rFonts w:hint="eastAsia"/>
          <w:iCs/>
          <w:kern w:val="2"/>
          <w:lang w:eastAsia="zh-CN"/>
        </w:rPr>
        <w:t>effort</w:t>
      </w:r>
      <w:r w:rsidR="00735E6F">
        <w:rPr>
          <w:iCs/>
          <w:kern w:val="2"/>
          <w:lang w:eastAsia="zh-CN"/>
        </w:rPr>
        <w:t xml:space="preserve">. </w:t>
      </w:r>
      <w:r>
        <w:rPr>
          <w:rFonts w:hint="eastAsia"/>
          <w:iCs/>
          <w:kern w:val="2"/>
          <w:lang w:eastAsia="zh-CN"/>
        </w:rPr>
        <w:t>F</w:t>
      </w:r>
      <w:r>
        <w:rPr>
          <w:iCs/>
          <w:kern w:val="2"/>
          <w:lang w:eastAsia="zh-CN"/>
        </w:rPr>
        <w:t>or the first F</w:t>
      </w:r>
      <w:r w:rsidR="00735E6F">
        <w:rPr>
          <w:iCs/>
          <w:kern w:val="2"/>
          <w:lang w:eastAsia="zh-CN"/>
        </w:rPr>
        <w:t>FS</w:t>
      </w:r>
      <w:r>
        <w:rPr>
          <w:iCs/>
          <w:kern w:val="2"/>
          <w:lang w:eastAsia="zh-CN"/>
        </w:rPr>
        <w:t xml:space="preserve">, </w:t>
      </w:r>
      <w:r w:rsidR="00735E6F">
        <w:rPr>
          <w:iCs/>
          <w:kern w:val="2"/>
          <w:lang w:eastAsia="zh-CN"/>
        </w:rPr>
        <w:t>it is not expected that</w:t>
      </w:r>
      <w:r>
        <w:rPr>
          <w:iCs/>
          <w:kern w:val="2"/>
          <w:lang w:eastAsia="zh-CN"/>
        </w:rPr>
        <w:t xml:space="preserve"> </w:t>
      </w:r>
      <w:r w:rsidRPr="00A16359">
        <w:rPr>
          <w:bCs/>
          <w:iCs/>
          <w:sz w:val="21"/>
          <w:szCs w:val="21"/>
          <w:lang w:eastAsia="zh-CN"/>
        </w:rPr>
        <w:t xml:space="preserve">HARQ-ACK (without dynamic PUCCH cell indication), SR and P/SP-CSI </w:t>
      </w:r>
      <w:r>
        <w:rPr>
          <w:bCs/>
          <w:iCs/>
          <w:sz w:val="21"/>
          <w:szCs w:val="21"/>
          <w:lang w:eastAsia="zh-CN"/>
        </w:rPr>
        <w:t xml:space="preserve">on </w:t>
      </w:r>
      <w:r w:rsidRPr="00E85756">
        <w:rPr>
          <w:bCs/>
          <w:iCs/>
          <w:sz w:val="21"/>
          <w:szCs w:val="21"/>
          <w:lang w:eastAsia="zh-CN"/>
        </w:rPr>
        <w:t xml:space="preserve">PCell/ PSCell/PUCCH-SCell </w:t>
      </w:r>
      <w:r w:rsidR="00735E6F">
        <w:rPr>
          <w:bCs/>
          <w:iCs/>
          <w:sz w:val="21"/>
          <w:szCs w:val="21"/>
          <w:lang w:eastAsia="zh-CN"/>
        </w:rPr>
        <w:t xml:space="preserve">overlaps with dynamic scheduled PUCCH on indicated PUCCH cell other than PCell/PSCell/PUCCH-SCell. </w:t>
      </w:r>
      <w:r w:rsidR="00BE6E62">
        <w:rPr>
          <w:bCs/>
          <w:iCs/>
          <w:sz w:val="21"/>
          <w:szCs w:val="21"/>
          <w:lang w:eastAsia="zh-CN"/>
        </w:rPr>
        <w:t xml:space="preserve">For </w:t>
      </w:r>
      <w:r w:rsidR="00704D02">
        <w:rPr>
          <w:bCs/>
          <w:iCs/>
          <w:sz w:val="21"/>
          <w:szCs w:val="21"/>
          <w:lang w:eastAsia="zh-CN"/>
        </w:rPr>
        <w:t>the second FFS,</w:t>
      </w:r>
      <w:r w:rsidR="00704D02" w:rsidRPr="00704D02">
        <w:rPr>
          <w:bCs/>
          <w:iCs/>
          <w:sz w:val="21"/>
          <w:szCs w:val="21"/>
          <w:lang w:eastAsia="zh-CN"/>
        </w:rPr>
        <w:t xml:space="preserve"> </w:t>
      </w:r>
      <w:r w:rsidR="00BE6E62">
        <w:rPr>
          <w:bCs/>
          <w:iCs/>
          <w:sz w:val="21"/>
          <w:szCs w:val="21"/>
          <w:lang w:eastAsia="zh-CN"/>
        </w:rPr>
        <w:t xml:space="preserve">regarding the carrier switching within per slot is not desired </w:t>
      </w:r>
      <w:r w:rsidR="00704D02">
        <w:rPr>
          <w:bCs/>
          <w:iCs/>
          <w:sz w:val="21"/>
          <w:szCs w:val="21"/>
          <w:lang w:eastAsia="zh-CN"/>
        </w:rPr>
        <w:t xml:space="preserve">from </w:t>
      </w:r>
      <w:r w:rsidR="00BE6E62">
        <w:rPr>
          <w:bCs/>
          <w:iCs/>
          <w:sz w:val="21"/>
          <w:szCs w:val="21"/>
          <w:lang w:eastAsia="zh-CN"/>
        </w:rPr>
        <w:t xml:space="preserve">the </w:t>
      </w:r>
      <w:r w:rsidR="00704D02">
        <w:rPr>
          <w:bCs/>
          <w:iCs/>
          <w:sz w:val="21"/>
          <w:szCs w:val="21"/>
          <w:lang w:eastAsia="zh-CN"/>
        </w:rPr>
        <w:t xml:space="preserve">perspective of UE implementation, </w:t>
      </w:r>
      <w:r w:rsidR="00704D02" w:rsidRPr="00A16359">
        <w:rPr>
          <w:bCs/>
          <w:iCs/>
          <w:sz w:val="21"/>
          <w:szCs w:val="21"/>
          <w:lang w:eastAsia="zh-CN"/>
        </w:rPr>
        <w:t xml:space="preserve">overlapping definition for SR and P/SP-CSI </w:t>
      </w:r>
      <w:r w:rsidR="0057347F">
        <w:rPr>
          <w:bCs/>
          <w:iCs/>
          <w:sz w:val="21"/>
          <w:szCs w:val="21"/>
          <w:lang w:eastAsia="zh-CN"/>
        </w:rPr>
        <w:t>across different carriers with</w:t>
      </w:r>
      <w:r w:rsidR="00BE6E62">
        <w:rPr>
          <w:bCs/>
          <w:iCs/>
          <w:sz w:val="21"/>
          <w:szCs w:val="21"/>
          <w:lang w:eastAsia="zh-CN"/>
        </w:rPr>
        <w:t xml:space="preserve"> potentially</w:t>
      </w:r>
      <w:r w:rsidR="0057347F">
        <w:rPr>
          <w:bCs/>
          <w:iCs/>
          <w:sz w:val="21"/>
          <w:szCs w:val="21"/>
          <w:lang w:eastAsia="zh-CN"/>
        </w:rPr>
        <w:t xml:space="preserve"> different SCS should be </w:t>
      </w:r>
      <w:r w:rsidR="00704D02" w:rsidRPr="00A16359">
        <w:rPr>
          <w:bCs/>
          <w:iCs/>
          <w:sz w:val="21"/>
          <w:szCs w:val="21"/>
          <w:lang w:eastAsia="zh-CN"/>
        </w:rPr>
        <w:t xml:space="preserve">in terms of </w:t>
      </w:r>
      <w:r w:rsidR="00287969">
        <w:rPr>
          <w:bCs/>
          <w:iCs/>
          <w:sz w:val="21"/>
          <w:szCs w:val="21"/>
          <w:lang w:eastAsia="zh-CN"/>
        </w:rPr>
        <w:t xml:space="preserve">the </w:t>
      </w:r>
      <w:r w:rsidR="00704D02" w:rsidRPr="00A16359">
        <w:rPr>
          <w:bCs/>
          <w:iCs/>
          <w:sz w:val="21"/>
          <w:szCs w:val="21"/>
          <w:lang w:eastAsia="zh-CN"/>
        </w:rPr>
        <w:t>PUCCH slot</w:t>
      </w:r>
      <w:r w:rsidR="00590A78">
        <w:rPr>
          <w:bCs/>
          <w:iCs/>
          <w:sz w:val="21"/>
          <w:szCs w:val="21"/>
          <w:lang w:eastAsia="zh-CN"/>
        </w:rPr>
        <w:t xml:space="preserve">. </w:t>
      </w:r>
      <w:r w:rsidR="008C7632">
        <w:rPr>
          <w:bCs/>
          <w:iCs/>
          <w:sz w:val="21"/>
          <w:szCs w:val="21"/>
          <w:lang w:eastAsia="zh-CN"/>
        </w:rPr>
        <w:t>I</w:t>
      </w:r>
      <w:r w:rsidR="00590A78">
        <w:rPr>
          <w:bCs/>
          <w:iCs/>
          <w:sz w:val="21"/>
          <w:szCs w:val="21"/>
          <w:lang w:eastAsia="zh-CN"/>
        </w:rPr>
        <w:t>f PCell and</w:t>
      </w:r>
      <w:r w:rsidR="00153481">
        <w:rPr>
          <w:bCs/>
          <w:iCs/>
          <w:sz w:val="21"/>
          <w:szCs w:val="21"/>
          <w:lang w:eastAsia="zh-CN"/>
        </w:rPr>
        <w:t xml:space="preserve"> the</w:t>
      </w:r>
      <w:r w:rsidR="00590A78">
        <w:rPr>
          <w:bCs/>
          <w:iCs/>
          <w:sz w:val="21"/>
          <w:szCs w:val="21"/>
          <w:lang w:eastAsia="zh-CN"/>
        </w:rPr>
        <w:t xml:space="preserve"> target PUCCH cell are configured with different SCSs or different </w:t>
      </w:r>
      <w:r w:rsidR="00590A78" w:rsidRPr="00A67514">
        <w:rPr>
          <w:bCs/>
          <w:i/>
          <w:iCs/>
          <w:sz w:val="21"/>
          <w:szCs w:val="21"/>
          <w:lang w:eastAsia="zh-CN"/>
        </w:rPr>
        <w:t>subslotLength</w:t>
      </w:r>
      <w:r w:rsidR="001A5B11">
        <w:rPr>
          <w:bCs/>
          <w:i/>
          <w:iCs/>
          <w:sz w:val="21"/>
          <w:szCs w:val="21"/>
          <w:lang w:eastAsia="zh-CN"/>
        </w:rPr>
        <w:t>ForPUCCH</w:t>
      </w:r>
      <w:r w:rsidR="00590A78">
        <w:rPr>
          <w:bCs/>
          <w:iCs/>
          <w:sz w:val="21"/>
          <w:szCs w:val="21"/>
          <w:lang w:eastAsia="zh-CN"/>
        </w:rPr>
        <w:t xml:space="preserve">, </w:t>
      </w:r>
      <w:r w:rsidR="008C7632">
        <w:rPr>
          <w:bCs/>
          <w:iCs/>
          <w:sz w:val="21"/>
          <w:szCs w:val="21"/>
          <w:lang w:eastAsia="zh-CN"/>
        </w:rPr>
        <w:t>the granularity of the PUCCH slot</w:t>
      </w:r>
      <w:r w:rsidR="008C7632" w:rsidDel="008C7632">
        <w:rPr>
          <w:bCs/>
          <w:iCs/>
          <w:sz w:val="21"/>
          <w:szCs w:val="21"/>
          <w:lang w:eastAsia="zh-CN"/>
        </w:rPr>
        <w:t xml:space="preserve"> </w:t>
      </w:r>
      <w:r w:rsidR="00590A78">
        <w:rPr>
          <w:bCs/>
          <w:iCs/>
          <w:sz w:val="21"/>
          <w:szCs w:val="21"/>
          <w:lang w:eastAsia="zh-CN"/>
        </w:rPr>
        <w:t xml:space="preserve">should be based on </w:t>
      </w:r>
      <w:r w:rsidR="00287969">
        <w:rPr>
          <w:bCs/>
          <w:iCs/>
          <w:sz w:val="21"/>
          <w:szCs w:val="21"/>
          <w:lang w:eastAsia="zh-CN"/>
        </w:rPr>
        <w:t xml:space="preserve">the </w:t>
      </w:r>
      <w:r w:rsidR="00E30E3E">
        <w:rPr>
          <w:bCs/>
          <w:iCs/>
          <w:sz w:val="21"/>
          <w:szCs w:val="21"/>
          <w:lang w:eastAsia="zh-CN"/>
        </w:rPr>
        <w:t>smallest</w:t>
      </w:r>
      <w:r w:rsidR="00287969">
        <w:rPr>
          <w:bCs/>
          <w:iCs/>
          <w:sz w:val="21"/>
          <w:szCs w:val="21"/>
          <w:lang w:eastAsia="zh-CN"/>
        </w:rPr>
        <w:t xml:space="preserve"> SCS or the </w:t>
      </w:r>
      <w:r w:rsidR="007162CE">
        <w:rPr>
          <w:bCs/>
          <w:iCs/>
          <w:sz w:val="21"/>
          <w:szCs w:val="21"/>
          <w:lang w:eastAsia="zh-CN"/>
        </w:rPr>
        <w:t>longest slot length</w:t>
      </w:r>
      <w:r w:rsidR="005B6695">
        <w:rPr>
          <w:bCs/>
          <w:iCs/>
          <w:sz w:val="21"/>
          <w:szCs w:val="21"/>
          <w:lang w:eastAsia="zh-CN"/>
        </w:rPr>
        <w:t>.</w:t>
      </w:r>
    </w:p>
    <w:p w14:paraId="1E49940A" w14:textId="3DB072D0" w:rsidR="001143C8" w:rsidRDefault="00CF79FA" w:rsidP="001F5B6B">
      <w:pPr>
        <w:autoSpaceDE/>
        <w:autoSpaceDN/>
        <w:adjustRightInd/>
        <w:snapToGrid/>
        <w:jc w:val="left"/>
        <w:rPr>
          <w:iCs/>
          <w:kern w:val="2"/>
          <w:lang w:eastAsia="zh-CN"/>
        </w:rPr>
      </w:pPr>
      <w:r>
        <w:rPr>
          <w:iCs/>
          <w:kern w:val="2"/>
          <w:lang w:eastAsia="zh-CN"/>
        </w:rPr>
        <w:t xml:space="preserve">Moreover, </w:t>
      </w:r>
      <w:r w:rsidR="00470A41">
        <w:rPr>
          <w:iCs/>
          <w:kern w:val="2"/>
          <w:lang w:eastAsia="zh-CN"/>
        </w:rPr>
        <w:t>the conclusion does not consider the case where semi-static pattern and dynamic cell indication are both enabled</w:t>
      </w:r>
      <w:r w:rsidR="00FB6E25">
        <w:rPr>
          <w:iCs/>
          <w:kern w:val="2"/>
          <w:lang w:eastAsia="zh-CN"/>
        </w:rPr>
        <w:t xml:space="preserve">. </w:t>
      </w:r>
      <w:r w:rsidR="001143C8">
        <w:rPr>
          <w:iCs/>
          <w:kern w:val="2"/>
          <w:lang w:eastAsia="zh-CN"/>
        </w:rPr>
        <w:t xml:space="preserve">It can be easily extended to such joint operation case, i.e., </w:t>
      </w:r>
      <w:r w:rsidR="001143C8" w:rsidRPr="00A907B9">
        <w:rPr>
          <w:iCs/>
          <w:kern w:val="2"/>
          <w:lang w:eastAsia="zh-CN"/>
        </w:rPr>
        <w:t>the UE does not expect the overlapping of HARQ-ACK without dynamic PUCCH cell indication, SR, and/or CSI on Cell#1 subject to the semi-static pattern with dynamically indicated HARQ-ACK on Cell#2</w:t>
      </w:r>
      <w:r w:rsidR="001143C8">
        <w:rPr>
          <w:iCs/>
          <w:kern w:val="2"/>
          <w:lang w:eastAsia="zh-CN"/>
        </w:rPr>
        <w:t>.</w:t>
      </w:r>
    </w:p>
    <w:p w14:paraId="0F41557D" w14:textId="2B082663" w:rsidR="00807AC4" w:rsidRDefault="0091376F" w:rsidP="00FC3A27">
      <w:pPr>
        <w:spacing w:beforeLines="100" w:before="240" w:after="0"/>
        <w:rPr>
          <w:b/>
          <w:iCs/>
          <w:kern w:val="2"/>
          <w:lang w:eastAsia="zh-CN"/>
        </w:rPr>
      </w:pPr>
      <w:r w:rsidRPr="00670C5C">
        <w:rPr>
          <w:rFonts w:hint="eastAsia"/>
          <w:b/>
          <w:iCs/>
          <w:kern w:val="2"/>
          <w:u w:val="single"/>
          <w:lang w:eastAsia="zh-CN"/>
        </w:rPr>
        <w:t>P</w:t>
      </w:r>
      <w:r w:rsidRPr="00670C5C">
        <w:rPr>
          <w:b/>
          <w:iCs/>
          <w:kern w:val="2"/>
          <w:u w:val="single"/>
          <w:lang w:eastAsia="zh-CN"/>
        </w:rPr>
        <w:t>roposal</w:t>
      </w:r>
      <w:r>
        <w:rPr>
          <w:b/>
          <w:iCs/>
          <w:kern w:val="2"/>
          <w:u w:val="single"/>
          <w:lang w:eastAsia="zh-CN"/>
        </w:rPr>
        <w:t xml:space="preserve"> </w:t>
      </w:r>
      <w:r w:rsidR="004220F5">
        <w:rPr>
          <w:b/>
          <w:iCs/>
          <w:kern w:val="2"/>
          <w:u w:val="single"/>
          <w:lang w:eastAsia="zh-CN"/>
        </w:rPr>
        <w:t>4</w:t>
      </w:r>
      <w:r w:rsidRPr="00670C5C">
        <w:rPr>
          <w:b/>
          <w:iCs/>
          <w:kern w:val="2"/>
          <w:u w:val="single"/>
          <w:lang w:eastAsia="zh-CN"/>
        </w:rPr>
        <w:t>:</w:t>
      </w:r>
      <w:r w:rsidRPr="00670C5C">
        <w:rPr>
          <w:b/>
          <w:iCs/>
          <w:kern w:val="2"/>
          <w:lang w:eastAsia="zh-CN"/>
        </w:rPr>
        <w:t xml:space="preserve"> </w:t>
      </w:r>
      <w:r w:rsidR="00807AC4" w:rsidRPr="00A67514">
        <w:rPr>
          <w:b/>
          <w:i/>
          <w:iCs/>
          <w:kern w:val="2"/>
          <w:lang w:eastAsia="zh-CN"/>
        </w:rPr>
        <w:t xml:space="preserve">For the case where dynamic PUCCH cell indication is enabled and semi-static PUCCH </w:t>
      </w:r>
      <w:r w:rsidR="0004103F">
        <w:rPr>
          <w:b/>
          <w:i/>
          <w:iCs/>
          <w:kern w:val="2"/>
          <w:lang w:eastAsia="zh-CN"/>
        </w:rPr>
        <w:t>C</w:t>
      </w:r>
      <w:r w:rsidR="0004103F" w:rsidRPr="00A67514">
        <w:rPr>
          <w:b/>
          <w:i/>
          <w:iCs/>
          <w:kern w:val="2"/>
          <w:lang w:eastAsia="zh-CN"/>
        </w:rPr>
        <w:t xml:space="preserve">ell </w:t>
      </w:r>
      <w:r w:rsidR="00807AC4" w:rsidRPr="00A67514">
        <w:rPr>
          <w:b/>
          <w:i/>
          <w:iCs/>
          <w:kern w:val="2"/>
          <w:lang w:eastAsia="zh-CN"/>
        </w:rPr>
        <w:t xml:space="preserve">pattern is disabled, the UE does not expect </w:t>
      </w:r>
      <w:r w:rsidR="00325AB7" w:rsidRPr="00A67514">
        <w:rPr>
          <w:b/>
          <w:i/>
          <w:iCs/>
          <w:kern w:val="2"/>
          <w:lang w:eastAsia="zh-CN"/>
        </w:rPr>
        <w:t xml:space="preserve">the </w:t>
      </w:r>
      <w:r w:rsidR="00807AC4" w:rsidRPr="00A67514">
        <w:rPr>
          <w:b/>
          <w:i/>
          <w:iCs/>
          <w:kern w:val="2"/>
          <w:lang w:eastAsia="zh-CN"/>
        </w:rPr>
        <w:t>overlapping</w:t>
      </w:r>
      <w:r w:rsidR="00325AB7" w:rsidRPr="00A67514">
        <w:rPr>
          <w:b/>
          <w:i/>
          <w:iCs/>
          <w:kern w:val="2"/>
          <w:lang w:eastAsia="zh-CN"/>
        </w:rPr>
        <w:t xml:space="preserve"> of</w:t>
      </w:r>
      <w:r w:rsidR="00807AC4" w:rsidRPr="00A67514">
        <w:rPr>
          <w:b/>
          <w:i/>
          <w:iCs/>
          <w:kern w:val="2"/>
          <w:lang w:eastAsia="zh-CN"/>
        </w:rPr>
        <w:t xml:space="preserve"> HARQ-ACK without dynamic PUCCH cell indication, SR, and/or CSI</w:t>
      </w:r>
      <w:r w:rsidR="00E7028A" w:rsidRPr="00A67514">
        <w:rPr>
          <w:b/>
          <w:i/>
          <w:iCs/>
          <w:kern w:val="2"/>
          <w:lang w:eastAsia="zh-CN"/>
        </w:rPr>
        <w:t xml:space="preserve"> on PCell/PSCell/PUCCH-SCell</w:t>
      </w:r>
      <w:r w:rsidR="00807AC4" w:rsidRPr="00A67514">
        <w:rPr>
          <w:b/>
          <w:i/>
          <w:iCs/>
          <w:kern w:val="2"/>
          <w:lang w:eastAsia="zh-CN"/>
        </w:rPr>
        <w:t xml:space="preserve"> with </w:t>
      </w:r>
      <w:r w:rsidR="00325AB7" w:rsidRPr="00A67514">
        <w:rPr>
          <w:b/>
          <w:i/>
          <w:iCs/>
          <w:kern w:val="2"/>
          <w:lang w:eastAsia="zh-CN"/>
        </w:rPr>
        <w:t xml:space="preserve">dynamically indicated </w:t>
      </w:r>
      <w:r w:rsidR="00E35D6F" w:rsidRPr="00A67514">
        <w:rPr>
          <w:b/>
          <w:i/>
          <w:iCs/>
          <w:kern w:val="2"/>
          <w:lang w:eastAsia="zh-CN"/>
        </w:rPr>
        <w:t>HARQ-ACK</w:t>
      </w:r>
      <w:r w:rsidR="00325AB7" w:rsidRPr="00A67514">
        <w:rPr>
          <w:b/>
          <w:i/>
          <w:iCs/>
          <w:kern w:val="2"/>
          <w:lang w:eastAsia="zh-CN"/>
        </w:rPr>
        <w:t xml:space="preserve"> </w:t>
      </w:r>
      <w:r w:rsidR="00E7028A" w:rsidRPr="00A67514">
        <w:rPr>
          <w:b/>
          <w:i/>
          <w:iCs/>
          <w:kern w:val="2"/>
          <w:lang w:eastAsia="zh-CN"/>
        </w:rPr>
        <w:t>on the SCell.</w:t>
      </w:r>
    </w:p>
    <w:p w14:paraId="703437BD" w14:textId="384EA9A1" w:rsidR="00E7028A" w:rsidRPr="00A67514" w:rsidRDefault="00E7028A" w:rsidP="00A67514">
      <w:pPr>
        <w:numPr>
          <w:ilvl w:val="0"/>
          <w:numId w:val="8"/>
        </w:numPr>
        <w:autoSpaceDE/>
        <w:autoSpaceDN/>
        <w:adjustRightInd/>
        <w:snapToGrid/>
        <w:spacing w:afterLines="50" w:line="259" w:lineRule="auto"/>
        <w:contextualSpacing/>
        <w:rPr>
          <w:b/>
          <w:i/>
          <w:lang w:eastAsia="zh-CN"/>
        </w:rPr>
      </w:pPr>
      <w:r w:rsidRPr="00A67514">
        <w:rPr>
          <w:b/>
          <w:i/>
          <w:lang w:eastAsia="zh-CN"/>
        </w:rPr>
        <w:t>Definition of overlapping across different cells is in terms of PUCCH slot</w:t>
      </w:r>
      <w:r w:rsidR="008E3E08" w:rsidRPr="00A67514">
        <w:rPr>
          <w:b/>
          <w:i/>
          <w:lang w:eastAsia="zh-CN"/>
        </w:rPr>
        <w:t>/sub-slot</w:t>
      </w:r>
      <w:r w:rsidR="00A03C83" w:rsidRPr="00A67514">
        <w:rPr>
          <w:b/>
          <w:i/>
          <w:lang w:eastAsia="zh-CN"/>
        </w:rPr>
        <w:t>.</w:t>
      </w:r>
    </w:p>
    <w:p w14:paraId="3CCE5FEE" w14:textId="19BB4E2E" w:rsidR="00DF44B3" w:rsidRDefault="00DF44B3" w:rsidP="00FC3A27">
      <w:pPr>
        <w:numPr>
          <w:ilvl w:val="0"/>
          <w:numId w:val="8"/>
        </w:numPr>
        <w:autoSpaceDE/>
        <w:autoSpaceDN/>
        <w:adjustRightInd/>
        <w:snapToGrid/>
        <w:spacing w:line="259" w:lineRule="auto"/>
        <w:ind w:left="714" w:hanging="357"/>
        <w:contextualSpacing/>
        <w:rPr>
          <w:b/>
          <w:i/>
          <w:lang w:eastAsia="zh-CN"/>
        </w:rPr>
      </w:pPr>
      <w:r w:rsidRPr="00A67514">
        <w:rPr>
          <w:b/>
          <w:i/>
          <w:lang w:eastAsia="zh-CN"/>
        </w:rPr>
        <w:t>If PCell and target PUCCH cell are configured with different SCSs or different</w:t>
      </w:r>
      <w:r w:rsidR="001174C7">
        <w:rPr>
          <w:b/>
          <w:i/>
          <w:lang w:eastAsia="zh-CN"/>
        </w:rPr>
        <w:t xml:space="preserve"> slot length</w:t>
      </w:r>
      <w:r w:rsidR="00D479E2">
        <w:rPr>
          <w:b/>
          <w:i/>
          <w:lang w:eastAsia="zh-CN"/>
        </w:rPr>
        <w:t>s</w:t>
      </w:r>
      <w:r w:rsidRPr="00A67514">
        <w:rPr>
          <w:b/>
          <w:i/>
          <w:lang w:eastAsia="zh-CN"/>
        </w:rPr>
        <w:t xml:space="preserve">, the granularity of the PUCCH slot/sub-slot should be based on the </w:t>
      </w:r>
      <w:r w:rsidR="00E30E3E" w:rsidRPr="00A67514">
        <w:rPr>
          <w:b/>
          <w:i/>
          <w:lang w:eastAsia="zh-CN"/>
        </w:rPr>
        <w:t>smallest</w:t>
      </w:r>
      <w:r w:rsidRPr="00A67514">
        <w:rPr>
          <w:b/>
          <w:i/>
          <w:lang w:eastAsia="zh-CN"/>
        </w:rPr>
        <w:t xml:space="preserve"> SCS or largest </w:t>
      </w:r>
      <w:r w:rsidR="00F51A19">
        <w:rPr>
          <w:b/>
          <w:i/>
          <w:lang w:eastAsia="zh-CN"/>
        </w:rPr>
        <w:t>slot length</w:t>
      </w:r>
      <w:r w:rsidR="003363EF" w:rsidRPr="00A67514">
        <w:rPr>
          <w:b/>
          <w:i/>
          <w:lang w:eastAsia="zh-CN"/>
        </w:rPr>
        <w:t>.</w:t>
      </w:r>
    </w:p>
    <w:p w14:paraId="56CAA72E" w14:textId="4D37A76B" w:rsidR="002143F0" w:rsidRPr="002143F0" w:rsidRDefault="00E7028A" w:rsidP="00FC3A27">
      <w:pPr>
        <w:spacing w:beforeLines="100" w:before="240"/>
        <w:rPr>
          <w:b/>
          <w:iCs/>
          <w:kern w:val="2"/>
          <w:lang w:val="en-GB" w:eastAsia="zh-CN"/>
        </w:rPr>
      </w:pPr>
      <w:r w:rsidRPr="00670C5C">
        <w:rPr>
          <w:rFonts w:hint="eastAsia"/>
          <w:b/>
          <w:iCs/>
          <w:kern w:val="2"/>
          <w:u w:val="single"/>
          <w:lang w:eastAsia="zh-CN"/>
        </w:rPr>
        <w:t>P</w:t>
      </w:r>
      <w:r w:rsidRPr="00670C5C">
        <w:rPr>
          <w:b/>
          <w:iCs/>
          <w:kern w:val="2"/>
          <w:u w:val="single"/>
          <w:lang w:eastAsia="zh-CN"/>
        </w:rPr>
        <w:t>roposal</w:t>
      </w:r>
      <w:r>
        <w:rPr>
          <w:b/>
          <w:iCs/>
          <w:kern w:val="2"/>
          <w:u w:val="single"/>
          <w:lang w:eastAsia="zh-CN"/>
        </w:rPr>
        <w:t xml:space="preserve"> </w:t>
      </w:r>
      <w:r w:rsidR="00E039B2">
        <w:rPr>
          <w:b/>
          <w:iCs/>
          <w:kern w:val="2"/>
          <w:u w:val="single"/>
          <w:lang w:eastAsia="zh-CN"/>
        </w:rPr>
        <w:t>5</w:t>
      </w:r>
      <w:r w:rsidRPr="00670C5C">
        <w:rPr>
          <w:b/>
          <w:iCs/>
          <w:kern w:val="2"/>
          <w:u w:val="single"/>
          <w:lang w:eastAsia="zh-CN"/>
        </w:rPr>
        <w:t>:</w:t>
      </w:r>
      <w:r w:rsidR="00F17E94">
        <w:rPr>
          <w:b/>
          <w:i/>
          <w:iCs/>
          <w:kern w:val="2"/>
          <w:lang w:eastAsia="zh-CN"/>
        </w:rPr>
        <w:t xml:space="preserve"> F</w:t>
      </w:r>
      <w:r w:rsidRPr="00A67514">
        <w:rPr>
          <w:b/>
          <w:i/>
          <w:iCs/>
          <w:kern w:val="2"/>
          <w:lang w:eastAsia="zh-CN"/>
        </w:rPr>
        <w:t xml:space="preserve">or the case where both dynamic PUCCH cell indication and semi-static PUCCH </w:t>
      </w:r>
      <w:r w:rsidR="0004103F">
        <w:rPr>
          <w:b/>
          <w:i/>
          <w:iCs/>
          <w:kern w:val="2"/>
          <w:lang w:eastAsia="zh-CN"/>
        </w:rPr>
        <w:t>C</w:t>
      </w:r>
      <w:r w:rsidR="0004103F" w:rsidRPr="00A67514">
        <w:rPr>
          <w:b/>
          <w:i/>
          <w:iCs/>
          <w:kern w:val="2"/>
          <w:lang w:eastAsia="zh-CN"/>
        </w:rPr>
        <w:t xml:space="preserve">ell </w:t>
      </w:r>
      <w:r w:rsidRPr="00A67514">
        <w:rPr>
          <w:b/>
          <w:i/>
          <w:iCs/>
          <w:kern w:val="2"/>
          <w:lang w:eastAsia="zh-CN"/>
        </w:rPr>
        <w:t xml:space="preserve">pattern are enabled, the UE does not expect the overlapping of HARQ-ACK without dynamic PUCCH cell indication, SR, and/or CSI on Cell#1 subject to the semi-static </w:t>
      </w:r>
      <w:r w:rsidR="00FF035E" w:rsidRPr="00A67514">
        <w:rPr>
          <w:b/>
          <w:i/>
          <w:iCs/>
          <w:kern w:val="2"/>
          <w:lang w:eastAsia="zh-CN"/>
        </w:rPr>
        <w:t xml:space="preserve">PUCCH </w:t>
      </w:r>
      <w:r w:rsidR="0004103F">
        <w:rPr>
          <w:b/>
          <w:i/>
          <w:iCs/>
          <w:kern w:val="2"/>
          <w:lang w:eastAsia="zh-CN"/>
        </w:rPr>
        <w:t>C</w:t>
      </w:r>
      <w:r w:rsidR="0004103F" w:rsidRPr="00A67514">
        <w:rPr>
          <w:b/>
          <w:i/>
          <w:iCs/>
          <w:kern w:val="2"/>
          <w:lang w:eastAsia="zh-CN"/>
        </w:rPr>
        <w:t xml:space="preserve">ell </w:t>
      </w:r>
      <w:r w:rsidRPr="00A67514">
        <w:rPr>
          <w:b/>
          <w:i/>
          <w:iCs/>
          <w:kern w:val="2"/>
          <w:lang w:eastAsia="zh-CN"/>
        </w:rPr>
        <w:t xml:space="preserve">pattern with dynamically indicated </w:t>
      </w:r>
      <w:r w:rsidR="00E66842" w:rsidRPr="00A67514">
        <w:rPr>
          <w:b/>
          <w:i/>
          <w:iCs/>
          <w:kern w:val="2"/>
          <w:lang w:eastAsia="zh-CN"/>
        </w:rPr>
        <w:t xml:space="preserve">HARQ-ACK </w:t>
      </w:r>
      <w:r w:rsidRPr="00A67514">
        <w:rPr>
          <w:b/>
          <w:i/>
          <w:iCs/>
          <w:kern w:val="2"/>
          <w:lang w:eastAsia="zh-CN"/>
        </w:rPr>
        <w:t>on Cell#2.</w:t>
      </w:r>
    </w:p>
    <w:p w14:paraId="68A2573A" w14:textId="77777777" w:rsidR="00FF7DD7" w:rsidRPr="00FF7DD7" w:rsidRDefault="006A02E0" w:rsidP="00C71923">
      <w:pPr>
        <w:autoSpaceDE/>
        <w:autoSpaceDN/>
        <w:adjustRightInd/>
        <w:snapToGrid/>
        <w:spacing w:beforeLines="100" w:before="240"/>
        <w:jc w:val="left"/>
        <w:rPr>
          <w:b/>
          <w:iCs/>
          <w:kern w:val="2"/>
          <w:u w:val="single"/>
          <w:lang w:eastAsia="zh-CN"/>
        </w:rPr>
      </w:pPr>
      <w:r w:rsidRPr="00FF7DD7">
        <w:rPr>
          <w:b/>
          <w:iCs/>
          <w:kern w:val="2"/>
          <w:u w:val="single"/>
          <w:lang w:eastAsia="zh-CN"/>
        </w:rPr>
        <w:t>Carrier indication for SPS HARQ-ACK</w:t>
      </w:r>
      <w:r w:rsidR="000E4D9D" w:rsidRPr="00FF7DD7">
        <w:rPr>
          <w:b/>
          <w:iCs/>
          <w:kern w:val="2"/>
          <w:u w:val="single"/>
          <w:lang w:eastAsia="zh-CN"/>
        </w:rPr>
        <w:t xml:space="preserve"> </w:t>
      </w:r>
      <w:r w:rsidRPr="00FF7DD7">
        <w:rPr>
          <w:b/>
          <w:iCs/>
          <w:kern w:val="2"/>
          <w:u w:val="single"/>
          <w:lang w:eastAsia="zh-CN"/>
        </w:rPr>
        <w:t xml:space="preserve">in the activation DCI </w:t>
      </w:r>
    </w:p>
    <w:p w14:paraId="6C54630E" w14:textId="6B1E847E" w:rsidR="00887771" w:rsidRDefault="00814A2D" w:rsidP="00C148BC">
      <w:pPr>
        <w:autoSpaceDE/>
        <w:autoSpaceDN/>
        <w:adjustRightInd/>
        <w:snapToGrid/>
        <w:spacing w:beforeLines="50" w:before="120"/>
        <w:rPr>
          <w:iCs/>
          <w:kern w:val="2"/>
          <w:lang w:eastAsia="zh-CN"/>
        </w:rPr>
      </w:pPr>
      <w:r>
        <w:rPr>
          <w:iCs/>
          <w:kern w:val="2"/>
          <w:lang w:eastAsia="zh-CN"/>
        </w:rPr>
        <w:t>Another remaining</w:t>
      </w:r>
      <w:r w:rsidR="00887771">
        <w:rPr>
          <w:iCs/>
          <w:kern w:val="2"/>
          <w:lang w:eastAsia="zh-CN"/>
        </w:rPr>
        <w:t xml:space="preserve"> issue is </w:t>
      </w:r>
      <w:r w:rsidR="00061E42">
        <w:rPr>
          <w:iCs/>
          <w:kern w:val="2"/>
          <w:lang w:eastAsia="zh-CN"/>
        </w:rPr>
        <w:t>how to apply</w:t>
      </w:r>
      <w:r w:rsidR="00077E27">
        <w:rPr>
          <w:iCs/>
          <w:kern w:val="2"/>
          <w:lang w:eastAsia="zh-CN"/>
        </w:rPr>
        <w:t xml:space="preserve"> the carrier indication in the activation</w:t>
      </w:r>
      <w:r w:rsidR="00061E42">
        <w:rPr>
          <w:iCs/>
          <w:kern w:val="2"/>
          <w:lang w:eastAsia="zh-CN"/>
        </w:rPr>
        <w:t xml:space="preserve"> DCI</w:t>
      </w:r>
      <w:r w:rsidR="00077E27">
        <w:rPr>
          <w:iCs/>
          <w:kern w:val="2"/>
          <w:lang w:eastAsia="zh-CN"/>
        </w:rPr>
        <w:t xml:space="preserve"> to the</w:t>
      </w:r>
      <w:r w:rsidR="00061E42">
        <w:rPr>
          <w:iCs/>
          <w:kern w:val="2"/>
          <w:lang w:eastAsia="zh-CN"/>
        </w:rPr>
        <w:t xml:space="preserve"> SPS</w:t>
      </w:r>
      <w:r w:rsidR="00077E27">
        <w:rPr>
          <w:iCs/>
          <w:kern w:val="2"/>
          <w:lang w:eastAsia="zh-CN"/>
        </w:rPr>
        <w:t xml:space="preserve"> </w:t>
      </w:r>
      <w:r w:rsidR="00E940A0">
        <w:rPr>
          <w:iCs/>
          <w:kern w:val="2"/>
          <w:lang w:eastAsia="zh-CN"/>
        </w:rPr>
        <w:t>HARQ-ACKs</w:t>
      </w:r>
      <w:r w:rsidR="00077E27">
        <w:rPr>
          <w:iCs/>
          <w:kern w:val="2"/>
          <w:lang w:eastAsia="zh-CN"/>
        </w:rPr>
        <w:t>.</w:t>
      </w:r>
      <w:r w:rsidR="00D71F92">
        <w:rPr>
          <w:iCs/>
          <w:kern w:val="2"/>
          <w:lang w:eastAsia="zh-CN"/>
        </w:rPr>
        <w:t xml:space="preserve"> </w:t>
      </w:r>
      <w:r w:rsidR="002C671A">
        <w:rPr>
          <w:iCs/>
          <w:kern w:val="2"/>
          <w:lang w:eastAsia="zh-CN"/>
        </w:rPr>
        <w:t>As agreed previously</w:t>
      </w:r>
      <w:r w:rsidR="00D71F92">
        <w:rPr>
          <w:iCs/>
          <w:kern w:val="2"/>
          <w:lang w:eastAsia="zh-CN"/>
        </w:rPr>
        <w:t xml:space="preserve">, the dynamic indication in the activation DCI can be applied to the </w:t>
      </w:r>
      <w:r w:rsidR="00E940A0">
        <w:rPr>
          <w:iCs/>
          <w:kern w:val="2"/>
          <w:lang w:eastAsia="zh-CN"/>
        </w:rPr>
        <w:t xml:space="preserve">HARQ-ACK of </w:t>
      </w:r>
      <w:r>
        <w:rPr>
          <w:iCs/>
          <w:kern w:val="2"/>
          <w:lang w:eastAsia="zh-CN"/>
        </w:rPr>
        <w:t xml:space="preserve">the </w:t>
      </w:r>
      <w:r w:rsidR="00D71F92">
        <w:rPr>
          <w:iCs/>
          <w:kern w:val="2"/>
          <w:lang w:eastAsia="zh-CN"/>
        </w:rPr>
        <w:t>first scheduled SPS PDSCH which is the same as applying dynamic indication in DCI to t</w:t>
      </w:r>
      <w:r w:rsidR="00E940A0">
        <w:rPr>
          <w:iCs/>
          <w:kern w:val="2"/>
          <w:lang w:eastAsia="zh-CN"/>
        </w:rPr>
        <w:t xml:space="preserve">he dynamic scheduled PDSCH. However, </w:t>
      </w:r>
      <w:r w:rsidR="003A3BD2">
        <w:rPr>
          <w:iCs/>
          <w:kern w:val="2"/>
          <w:lang w:eastAsia="zh-CN"/>
        </w:rPr>
        <w:t>if the carrier indicator in the activation DCI permanently appl</w:t>
      </w:r>
      <w:r w:rsidR="00231CFD">
        <w:rPr>
          <w:iCs/>
          <w:kern w:val="2"/>
          <w:lang w:eastAsia="zh-CN"/>
        </w:rPr>
        <w:t>ies</w:t>
      </w:r>
      <w:r w:rsidR="003A3BD2">
        <w:rPr>
          <w:iCs/>
          <w:kern w:val="2"/>
          <w:lang w:eastAsia="zh-CN"/>
        </w:rPr>
        <w:t xml:space="preserve"> to the carrier index for SPS PUCCH, </w:t>
      </w:r>
      <w:r w:rsidR="00231CFD">
        <w:rPr>
          <w:iCs/>
          <w:kern w:val="2"/>
          <w:lang w:eastAsia="zh-CN"/>
        </w:rPr>
        <w:t xml:space="preserve">the </w:t>
      </w:r>
      <w:r w:rsidR="003A3BD2">
        <w:rPr>
          <w:iCs/>
          <w:kern w:val="2"/>
          <w:lang w:eastAsia="zh-CN"/>
        </w:rPr>
        <w:t xml:space="preserve">UE will fixedly transmit later SPS HARQ-ACKs on this carrier regardless of the PCell/Semi-static pattern. That will harm the flexibility of choosing the carrier in case </w:t>
      </w:r>
      <w:r w:rsidR="00231CFD">
        <w:rPr>
          <w:iCs/>
          <w:kern w:val="2"/>
          <w:lang w:eastAsia="zh-CN"/>
        </w:rPr>
        <w:t xml:space="preserve">the </w:t>
      </w:r>
      <w:r w:rsidR="003A3BD2">
        <w:rPr>
          <w:iCs/>
          <w:kern w:val="2"/>
          <w:lang w:eastAsia="zh-CN"/>
        </w:rPr>
        <w:t>semi-static pattern is enabled</w:t>
      </w:r>
      <w:r w:rsidR="00D71F92">
        <w:rPr>
          <w:iCs/>
          <w:kern w:val="2"/>
          <w:lang w:eastAsia="zh-CN"/>
        </w:rPr>
        <w:t>.</w:t>
      </w:r>
      <w:r w:rsidR="00B54D9F">
        <w:rPr>
          <w:iCs/>
          <w:kern w:val="2"/>
          <w:lang w:eastAsia="zh-CN"/>
        </w:rPr>
        <w:t xml:space="preserve"> </w:t>
      </w:r>
      <w:r w:rsidR="003A3BD2">
        <w:rPr>
          <w:iCs/>
          <w:kern w:val="2"/>
          <w:lang w:eastAsia="zh-CN"/>
        </w:rPr>
        <w:t xml:space="preserve">Moreover, considering the case where the carrier indicated by the activation DCI is deactivated by MAC CE, </w:t>
      </w:r>
      <w:r w:rsidR="00231CFD">
        <w:rPr>
          <w:iCs/>
          <w:kern w:val="2"/>
          <w:lang w:eastAsia="zh-CN"/>
        </w:rPr>
        <w:t xml:space="preserve">a </w:t>
      </w:r>
      <w:r w:rsidR="003A3BD2">
        <w:rPr>
          <w:iCs/>
          <w:kern w:val="2"/>
          <w:lang w:eastAsia="zh-CN"/>
        </w:rPr>
        <w:t>new UE behavior has to be specified, such as the UE stops the SPS reception or falls back to the PCell</w:t>
      </w:r>
      <w:r w:rsidR="0057487C">
        <w:rPr>
          <w:iCs/>
          <w:kern w:val="2"/>
          <w:lang w:eastAsia="zh-CN"/>
        </w:rPr>
        <w:t>/Semi-static pattern</w:t>
      </w:r>
      <w:r w:rsidR="003A3BD2">
        <w:rPr>
          <w:iCs/>
          <w:kern w:val="2"/>
          <w:lang w:eastAsia="zh-CN"/>
        </w:rPr>
        <w:t xml:space="preserve">; alternatively, the gNB has to send an SPS re-activation DCI to correct the carrier. To avoid causing additional efforts on </w:t>
      </w:r>
      <w:r w:rsidR="00231CFD">
        <w:rPr>
          <w:iCs/>
          <w:kern w:val="2"/>
          <w:lang w:eastAsia="zh-CN"/>
        </w:rPr>
        <w:t xml:space="preserve">the </w:t>
      </w:r>
      <w:r w:rsidR="003A3BD2">
        <w:rPr>
          <w:iCs/>
          <w:kern w:val="2"/>
          <w:lang w:eastAsia="zh-CN"/>
        </w:rPr>
        <w:t>specification or gNB complexity</w:t>
      </w:r>
      <w:r w:rsidR="00B54D9F">
        <w:rPr>
          <w:iCs/>
          <w:kern w:val="2"/>
          <w:lang w:eastAsia="zh-CN"/>
        </w:rPr>
        <w:t xml:space="preserve">, for the </w:t>
      </w:r>
      <w:r w:rsidR="00374E69">
        <w:rPr>
          <w:iCs/>
          <w:kern w:val="2"/>
          <w:lang w:eastAsia="zh-CN"/>
        </w:rPr>
        <w:t xml:space="preserve">HARQ-ACKs of </w:t>
      </w:r>
      <w:r w:rsidR="00B54D9F">
        <w:rPr>
          <w:iCs/>
          <w:kern w:val="2"/>
          <w:lang w:eastAsia="zh-CN"/>
        </w:rPr>
        <w:t>SPS PDSCHs</w:t>
      </w:r>
      <w:r w:rsidR="00374E69">
        <w:rPr>
          <w:iCs/>
          <w:kern w:val="2"/>
          <w:lang w:eastAsia="zh-CN"/>
        </w:rPr>
        <w:t xml:space="preserve"> </w:t>
      </w:r>
      <w:r w:rsidR="00655806">
        <w:rPr>
          <w:iCs/>
          <w:kern w:val="2"/>
          <w:lang w:eastAsia="zh-CN"/>
        </w:rPr>
        <w:t>other than the first activated SPS</w:t>
      </w:r>
      <w:r w:rsidR="00B54D9F">
        <w:rPr>
          <w:iCs/>
          <w:kern w:val="2"/>
          <w:lang w:eastAsia="zh-CN"/>
        </w:rPr>
        <w:t xml:space="preserve">, </w:t>
      </w:r>
      <w:r w:rsidR="00730BA9">
        <w:rPr>
          <w:iCs/>
          <w:kern w:val="2"/>
          <w:lang w:eastAsia="zh-CN"/>
        </w:rPr>
        <w:t>they can follow the semi-static pattern</w:t>
      </w:r>
      <w:r w:rsidR="000E1357">
        <w:rPr>
          <w:iCs/>
          <w:kern w:val="2"/>
          <w:lang w:eastAsia="zh-CN"/>
        </w:rPr>
        <w:t xml:space="preserve"> if</w:t>
      </w:r>
      <w:r w:rsidR="00730BA9">
        <w:rPr>
          <w:iCs/>
          <w:kern w:val="2"/>
          <w:lang w:eastAsia="zh-CN"/>
        </w:rPr>
        <w:t xml:space="preserve"> configured. Otherwise it can only be transmitted on PCell/PSCell/</w:t>
      </w:r>
      <w:r w:rsidR="002C671A">
        <w:rPr>
          <w:iCs/>
          <w:kern w:val="2"/>
          <w:lang w:eastAsia="zh-CN"/>
        </w:rPr>
        <w:t>PUCCH-</w:t>
      </w:r>
      <w:r w:rsidR="00730BA9">
        <w:rPr>
          <w:iCs/>
          <w:kern w:val="2"/>
          <w:lang w:eastAsia="zh-CN"/>
        </w:rPr>
        <w:t>SCell</w:t>
      </w:r>
      <w:r w:rsidR="00E261EB">
        <w:rPr>
          <w:iCs/>
          <w:kern w:val="2"/>
          <w:lang w:eastAsia="zh-CN"/>
        </w:rPr>
        <w:t>.</w:t>
      </w:r>
    </w:p>
    <w:p w14:paraId="4A614C07" w14:textId="7BF29E9E" w:rsidR="00E940A0" w:rsidRDefault="00E940A0" w:rsidP="00FC3A27">
      <w:pPr>
        <w:spacing w:beforeLines="100" w:before="240" w:after="0"/>
        <w:rPr>
          <w:b/>
          <w:i/>
          <w:iCs/>
          <w:kern w:val="2"/>
          <w:lang w:eastAsia="zh-CN"/>
        </w:rPr>
      </w:pPr>
      <w:r w:rsidRPr="00670C5C">
        <w:rPr>
          <w:rFonts w:hint="eastAsia"/>
          <w:b/>
          <w:iCs/>
          <w:kern w:val="2"/>
          <w:u w:val="single"/>
          <w:lang w:eastAsia="zh-CN"/>
        </w:rPr>
        <w:t>P</w:t>
      </w:r>
      <w:r w:rsidRPr="00670C5C">
        <w:rPr>
          <w:b/>
          <w:iCs/>
          <w:kern w:val="2"/>
          <w:u w:val="single"/>
          <w:lang w:eastAsia="zh-CN"/>
        </w:rPr>
        <w:t>roposal</w:t>
      </w:r>
      <w:r>
        <w:rPr>
          <w:b/>
          <w:iCs/>
          <w:kern w:val="2"/>
          <w:u w:val="single"/>
          <w:lang w:eastAsia="zh-CN"/>
        </w:rPr>
        <w:t xml:space="preserve"> </w:t>
      </w:r>
      <w:r w:rsidR="00E039B2">
        <w:rPr>
          <w:b/>
          <w:iCs/>
          <w:kern w:val="2"/>
          <w:u w:val="single"/>
          <w:lang w:eastAsia="zh-CN"/>
        </w:rPr>
        <w:t>6</w:t>
      </w:r>
      <w:r w:rsidRPr="00670C5C">
        <w:rPr>
          <w:b/>
          <w:iCs/>
          <w:kern w:val="2"/>
          <w:u w:val="single"/>
          <w:lang w:eastAsia="zh-CN"/>
        </w:rPr>
        <w:t>:</w:t>
      </w:r>
      <w:r w:rsidRPr="00670C5C">
        <w:rPr>
          <w:b/>
          <w:iCs/>
          <w:kern w:val="2"/>
          <w:lang w:eastAsia="zh-CN"/>
        </w:rPr>
        <w:t xml:space="preserve"> </w:t>
      </w:r>
      <w:r>
        <w:rPr>
          <w:b/>
          <w:i/>
          <w:iCs/>
          <w:kern w:val="2"/>
          <w:lang w:eastAsia="zh-CN"/>
        </w:rPr>
        <w:t xml:space="preserve">For </w:t>
      </w:r>
      <w:r w:rsidR="00893520">
        <w:rPr>
          <w:b/>
          <w:i/>
          <w:iCs/>
          <w:kern w:val="2"/>
          <w:lang w:eastAsia="zh-CN"/>
        </w:rPr>
        <w:t>SPS HARQ-ACKs</w:t>
      </w:r>
      <w:r w:rsidR="00D14CEE">
        <w:rPr>
          <w:b/>
          <w:i/>
          <w:iCs/>
          <w:kern w:val="2"/>
          <w:lang w:eastAsia="zh-CN"/>
        </w:rPr>
        <w:t xml:space="preserve"> activated by activation DCI with PUCCH carrier indicator:</w:t>
      </w:r>
      <w:r w:rsidR="00893520">
        <w:rPr>
          <w:b/>
          <w:i/>
          <w:iCs/>
          <w:kern w:val="2"/>
          <w:lang w:eastAsia="zh-CN"/>
        </w:rPr>
        <w:t xml:space="preserve"> </w:t>
      </w:r>
    </w:p>
    <w:p w14:paraId="11AE945E" w14:textId="0CCDC0B3" w:rsidR="00E940A0" w:rsidRPr="00A67514" w:rsidRDefault="00893520" w:rsidP="00A67514">
      <w:pPr>
        <w:numPr>
          <w:ilvl w:val="0"/>
          <w:numId w:val="8"/>
        </w:numPr>
        <w:autoSpaceDE/>
        <w:autoSpaceDN/>
        <w:adjustRightInd/>
        <w:snapToGrid/>
        <w:spacing w:afterLines="50" w:line="259" w:lineRule="auto"/>
        <w:contextualSpacing/>
        <w:rPr>
          <w:b/>
          <w:i/>
          <w:lang w:eastAsia="zh-CN"/>
        </w:rPr>
      </w:pPr>
      <w:r w:rsidRPr="00A67514">
        <w:rPr>
          <w:b/>
          <w:i/>
          <w:lang w:eastAsia="zh-CN"/>
        </w:rPr>
        <w:t xml:space="preserve">Carrier indication in the activation DCI </w:t>
      </w:r>
      <w:r w:rsidR="008B6CB2" w:rsidRPr="00A67514">
        <w:rPr>
          <w:b/>
          <w:i/>
          <w:lang w:eastAsia="zh-CN"/>
        </w:rPr>
        <w:t xml:space="preserve">is only </w:t>
      </w:r>
      <w:r w:rsidR="003000B3" w:rsidRPr="00A67514">
        <w:rPr>
          <w:b/>
          <w:i/>
          <w:lang w:eastAsia="zh-CN"/>
        </w:rPr>
        <w:t>applie</w:t>
      </w:r>
      <w:r w:rsidR="003000B3">
        <w:rPr>
          <w:b/>
          <w:i/>
          <w:lang w:eastAsia="zh-CN"/>
        </w:rPr>
        <w:t xml:space="preserve">d </w:t>
      </w:r>
      <w:r w:rsidR="008B6CB2" w:rsidRPr="00A67514">
        <w:rPr>
          <w:b/>
          <w:i/>
          <w:lang w:eastAsia="zh-CN"/>
        </w:rPr>
        <w:t xml:space="preserve">for the first SPS HARQ-ACK </w:t>
      </w:r>
      <w:r w:rsidR="00EF4915" w:rsidRPr="00A67514">
        <w:rPr>
          <w:b/>
          <w:i/>
          <w:lang w:eastAsia="zh-CN"/>
        </w:rPr>
        <w:t>occasion.</w:t>
      </w:r>
    </w:p>
    <w:p w14:paraId="6CD376C4" w14:textId="4C664E4C" w:rsidR="00C148BC" w:rsidRPr="00A67514" w:rsidRDefault="003145C9" w:rsidP="00FC3A27">
      <w:pPr>
        <w:numPr>
          <w:ilvl w:val="0"/>
          <w:numId w:val="8"/>
        </w:numPr>
        <w:autoSpaceDE/>
        <w:autoSpaceDN/>
        <w:adjustRightInd/>
        <w:snapToGrid/>
        <w:spacing w:line="259" w:lineRule="auto"/>
        <w:ind w:left="714" w:hanging="357"/>
        <w:contextualSpacing/>
        <w:rPr>
          <w:b/>
          <w:i/>
          <w:lang w:eastAsia="zh-CN"/>
        </w:rPr>
      </w:pPr>
      <w:r w:rsidRPr="00A67514">
        <w:rPr>
          <w:b/>
          <w:i/>
          <w:lang w:eastAsia="zh-CN"/>
        </w:rPr>
        <w:t>The rest SPS HARQ-ACK</w:t>
      </w:r>
      <w:r w:rsidR="00A946DE" w:rsidRPr="00A67514">
        <w:rPr>
          <w:b/>
          <w:i/>
          <w:lang w:eastAsia="zh-CN"/>
        </w:rPr>
        <w:t>s</w:t>
      </w:r>
      <w:r w:rsidRPr="00A67514">
        <w:rPr>
          <w:b/>
          <w:i/>
          <w:lang w:eastAsia="zh-CN"/>
        </w:rPr>
        <w:t xml:space="preserve"> of semi-static allocated PDSCHs follow the semi-static </w:t>
      </w:r>
      <w:r w:rsidR="00FF035E" w:rsidRPr="00A67514">
        <w:rPr>
          <w:b/>
          <w:i/>
          <w:lang w:eastAsia="zh-CN"/>
        </w:rPr>
        <w:t xml:space="preserve">PUCCH </w:t>
      </w:r>
      <w:r w:rsidR="0004103F">
        <w:rPr>
          <w:b/>
          <w:i/>
          <w:lang w:eastAsia="zh-CN"/>
        </w:rPr>
        <w:t>C</w:t>
      </w:r>
      <w:r w:rsidR="0004103F" w:rsidRPr="00A67514">
        <w:rPr>
          <w:b/>
          <w:i/>
          <w:lang w:eastAsia="zh-CN"/>
        </w:rPr>
        <w:t xml:space="preserve">ell </w:t>
      </w:r>
      <w:r w:rsidRPr="00A67514">
        <w:rPr>
          <w:b/>
          <w:i/>
          <w:lang w:eastAsia="zh-CN"/>
        </w:rPr>
        <w:t>pattern if configured. Otherwise, they will be transmitted on PCell/PSCell/PUCCH SCell by default</w:t>
      </w:r>
      <w:r w:rsidR="00061E42" w:rsidRPr="00A67514">
        <w:rPr>
          <w:b/>
          <w:i/>
          <w:lang w:eastAsia="zh-CN"/>
        </w:rPr>
        <w:t>.</w:t>
      </w:r>
    </w:p>
    <w:p w14:paraId="414F7F59" w14:textId="155A3E7A" w:rsidR="00061E42" w:rsidRDefault="002059D7" w:rsidP="00C71923">
      <w:pPr>
        <w:autoSpaceDE/>
        <w:autoSpaceDN/>
        <w:adjustRightInd/>
        <w:snapToGrid/>
        <w:spacing w:beforeLines="100" w:before="240"/>
        <w:jc w:val="left"/>
        <w:rPr>
          <w:b/>
          <w:iCs/>
          <w:kern w:val="2"/>
          <w:u w:val="single"/>
          <w:lang w:eastAsia="zh-CN"/>
        </w:rPr>
      </w:pPr>
      <w:r w:rsidRPr="002059D7">
        <w:rPr>
          <w:b/>
          <w:iCs/>
          <w:kern w:val="2"/>
          <w:u w:val="single"/>
          <w:lang w:eastAsia="zh-CN"/>
        </w:rPr>
        <w:lastRenderedPageBreak/>
        <w:t>PDSCH-to-HARQ_feedback timing indicator</w:t>
      </w:r>
      <w:r w:rsidR="00E261EB">
        <w:rPr>
          <w:b/>
          <w:iCs/>
          <w:kern w:val="2"/>
          <w:u w:val="single"/>
          <w:lang w:eastAsia="zh-CN"/>
        </w:rPr>
        <w:t xml:space="preserve"> in</w:t>
      </w:r>
      <w:r w:rsidR="00061E42" w:rsidRPr="00061E42">
        <w:rPr>
          <w:b/>
          <w:iCs/>
          <w:kern w:val="2"/>
          <w:u w:val="single"/>
          <w:lang w:eastAsia="zh-CN"/>
        </w:rPr>
        <w:t xml:space="preserve"> DCI</w:t>
      </w:r>
      <w:r>
        <w:rPr>
          <w:b/>
          <w:iCs/>
          <w:kern w:val="2"/>
          <w:u w:val="single"/>
          <w:lang w:eastAsia="zh-CN"/>
        </w:rPr>
        <w:t xml:space="preserve"> for dynamic carrier switching</w:t>
      </w:r>
      <w:r w:rsidR="00061E42" w:rsidRPr="00061E42">
        <w:rPr>
          <w:b/>
          <w:iCs/>
          <w:kern w:val="2"/>
          <w:u w:val="single"/>
          <w:lang w:eastAsia="zh-CN"/>
        </w:rPr>
        <w:t xml:space="preserve"> </w:t>
      </w:r>
    </w:p>
    <w:p w14:paraId="0C6E9A54" w14:textId="3C01FFBA" w:rsidR="00C579FC" w:rsidRDefault="00E261EB" w:rsidP="00E261EB">
      <w:pPr>
        <w:autoSpaceDE/>
        <w:autoSpaceDN/>
        <w:adjustRightInd/>
        <w:snapToGrid/>
        <w:spacing w:beforeLines="50" w:before="120"/>
        <w:rPr>
          <w:iCs/>
          <w:kern w:val="2"/>
          <w:lang w:eastAsia="zh-CN"/>
        </w:rPr>
      </w:pPr>
      <w:r>
        <w:rPr>
          <w:iCs/>
          <w:kern w:val="2"/>
          <w:lang w:eastAsia="zh-CN"/>
        </w:rPr>
        <w:t xml:space="preserve">It </w:t>
      </w:r>
      <w:r w:rsidR="00C579FC">
        <w:rPr>
          <w:iCs/>
          <w:kern w:val="2"/>
          <w:lang w:eastAsia="zh-CN"/>
        </w:rPr>
        <w:t xml:space="preserve">has been </w:t>
      </w:r>
      <w:r>
        <w:rPr>
          <w:iCs/>
          <w:kern w:val="2"/>
          <w:lang w:eastAsia="zh-CN"/>
        </w:rPr>
        <w:t xml:space="preserve">agreed that </w:t>
      </w:r>
      <w:r w:rsidR="00C579FC">
        <w:rPr>
          <w:iCs/>
          <w:kern w:val="2"/>
          <w:lang w:eastAsia="zh-CN"/>
        </w:rPr>
        <w:t>separate</w:t>
      </w:r>
      <w:r>
        <w:rPr>
          <w:iCs/>
          <w:kern w:val="2"/>
          <w:lang w:eastAsia="zh-CN"/>
        </w:rPr>
        <w:t xml:space="preserve"> </w:t>
      </w:r>
      <w:r w:rsidRPr="00417CCB">
        <w:rPr>
          <w:i/>
          <w:iCs/>
          <w:kern w:val="2"/>
          <w:lang w:eastAsia="zh-CN"/>
        </w:rPr>
        <w:t>PUCCH-config</w:t>
      </w:r>
      <w:r w:rsidR="00C579FC">
        <w:rPr>
          <w:iCs/>
          <w:kern w:val="2"/>
          <w:lang w:eastAsia="zh-CN"/>
        </w:rPr>
        <w:t xml:space="preserve"> can be configured for each candidate cell for switching</w:t>
      </w:r>
      <w:r w:rsidRPr="00333116">
        <w:rPr>
          <w:iCs/>
          <w:kern w:val="2"/>
          <w:lang w:eastAsia="zh-CN"/>
        </w:rPr>
        <w:t>.</w:t>
      </w:r>
      <w:r>
        <w:rPr>
          <w:iCs/>
          <w:kern w:val="2"/>
          <w:lang w:eastAsia="zh-CN"/>
        </w:rPr>
        <w:t xml:space="preserve"> </w:t>
      </w:r>
      <w:r w:rsidR="00C579FC">
        <w:rPr>
          <w:iCs/>
          <w:kern w:val="2"/>
          <w:lang w:eastAsia="zh-CN"/>
        </w:rPr>
        <w:t xml:space="preserve">For different </w:t>
      </w:r>
      <w:r w:rsidR="00C579FC" w:rsidRPr="007D1383">
        <w:rPr>
          <w:i/>
          <w:iCs/>
          <w:kern w:val="2"/>
          <w:lang w:eastAsia="zh-CN"/>
        </w:rPr>
        <w:t>PUCCH-configs</w:t>
      </w:r>
      <w:r w:rsidR="00C579FC">
        <w:rPr>
          <w:iCs/>
          <w:kern w:val="2"/>
          <w:lang w:eastAsia="zh-CN"/>
        </w:rPr>
        <w:t xml:space="preserve">, separate K1 sets may possibly be configured with different sizes, thus it needs to be discussed how to determine the bit width of </w:t>
      </w:r>
      <w:r w:rsidR="00C579FC" w:rsidRPr="002625EB">
        <w:rPr>
          <w:rFonts w:hint="eastAsia"/>
          <w:lang w:eastAsia="zh-CN"/>
        </w:rPr>
        <w:t>PDSCH-to-HARQ_feedback timing indicator</w:t>
      </w:r>
      <w:r w:rsidR="00C579FC">
        <w:rPr>
          <w:lang w:eastAsia="zh-CN"/>
        </w:rPr>
        <w:t xml:space="preserve"> field in the DCI </w:t>
      </w:r>
      <w:r w:rsidR="00C579FC">
        <w:rPr>
          <w:iCs/>
          <w:kern w:val="2"/>
          <w:lang w:eastAsia="zh-CN"/>
        </w:rPr>
        <w:t xml:space="preserve">for dynamic carrier switching </w:t>
      </w:r>
      <w:r w:rsidR="00C579FC">
        <w:rPr>
          <w:lang w:eastAsia="zh-CN"/>
        </w:rPr>
        <w:t>in case of multiple K1 sets with different sizes</w:t>
      </w:r>
      <w:r w:rsidR="00C579FC">
        <w:rPr>
          <w:iCs/>
          <w:kern w:val="2"/>
          <w:lang w:eastAsia="zh-CN"/>
        </w:rPr>
        <w:t xml:space="preserve">. </w:t>
      </w:r>
    </w:p>
    <w:p w14:paraId="060EC1F3" w14:textId="636F102D" w:rsidR="00C579FC" w:rsidRDefault="00A168C3" w:rsidP="00E261EB">
      <w:pPr>
        <w:autoSpaceDE/>
        <w:autoSpaceDN/>
        <w:adjustRightInd/>
        <w:snapToGrid/>
        <w:spacing w:beforeLines="50" w:before="120"/>
        <w:rPr>
          <w:iCs/>
          <w:kern w:val="2"/>
          <w:lang w:eastAsia="zh-CN"/>
        </w:rPr>
      </w:pPr>
      <w:r>
        <w:rPr>
          <w:iCs/>
          <w:kern w:val="2"/>
          <w:lang w:eastAsia="zh-CN"/>
        </w:rPr>
        <w:t xml:space="preserve">In the </w:t>
      </w:r>
      <w:r w:rsidR="004905C5">
        <w:rPr>
          <w:iCs/>
          <w:kern w:val="2"/>
          <w:lang w:eastAsia="zh-CN"/>
        </w:rPr>
        <w:t xml:space="preserve">Rel-16 </w:t>
      </w:r>
      <w:r>
        <w:rPr>
          <w:iCs/>
          <w:kern w:val="2"/>
          <w:lang w:eastAsia="zh-CN"/>
        </w:rPr>
        <w:t>specification,</w:t>
      </w:r>
      <w:r w:rsidR="006D667B" w:rsidRPr="006D667B">
        <w:rPr>
          <w:iCs/>
          <w:kern w:val="2"/>
          <w:lang w:eastAsia="zh-CN"/>
        </w:rPr>
        <w:t xml:space="preserve"> </w:t>
      </w:r>
      <w:r w:rsidR="0096657E">
        <w:rPr>
          <w:iCs/>
          <w:kern w:val="2"/>
          <w:lang w:eastAsia="zh-CN"/>
        </w:rPr>
        <w:t xml:space="preserve">two HARQ codebooks can be configured for different priorities and with </w:t>
      </w:r>
      <w:r w:rsidR="004905C5">
        <w:rPr>
          <w:iCs/>
          <w:kern w:val="2"/>
          <w:lang w:eastAsia="zh-CN"/>
        </w:rPr>
        <w:t xml:space="preserve">separate K1 sets, </w:t>
      </w:r>
      <w:r w:rsidR="004905C5">
        <w:rPr>
          <w:rFonts w:hint="eastAsia"/>
          <w:iCs/>
          <w:kern w:val="2"/>
          <w:lang w:eastAsia="zh-CN"/>
        </w:rPr>
        <w:t>DAI</w:t>
      </w:r>
      <w:r w:rsidR="004905C5">
        <w:rPr>
          <w:iCs/>
          <w:kern w:val="2"/>
          <w:lang w:eastAsia="zh-CN"/>
        </w:rPr>
        <w:t xml:space="preserve"> configurations, and CBG configurations. For example, if K1 sets with different sizes are configured</w:t>
      </w:r>
      <w:r w:rsidR="0096657E">
        <w:rPr>
          <w:iCs/>
          <w:kern w:val="2"/>
          <w:lang w:eastAsia="zh-CN"/>
        </w:rPr>
        <w:t xml:space="preserve"> for the two codebooks</w:t>
      </w:r>
      <w:r w:rsidR="004905C5">
        <w:rPr>
          <w:iCs/>
          <w:kern w:val="2"/>
          <w:lang w:eastAsia="zh-CN"/>
        </w:rPr>
        <w:t xml:space="preserve">, the </w:t>
      </w:r>
      <w:r w:rsidR="00BF5E94">
        <w:rPr>
          <w:lang w:eastAsia="zh-CN"/>
        </w:rPr>
        <w:t>K1</w:t>
      </w:r>
      <w:r w:rsidR="004905C5" w:rsidRPr="002625EB">
        <w:rPr>
          <w:rFonts w:hint="eastAsia"/>
          <w:lang w:eastAsia="zh-CN"/>
        </w:rPr>
        <w:t xml:space="preserve"> timing indicator</w:t>
      </w:r>
      <w:r w:rsidR="004905C5">
        <w:rPr>
          <w:lang w:eastAsia="zh-CN"/>
        </w:rPr>
        <w:t xml:space="preserve"> field is determined </w:t>
      </w:r>
      <w:r w:rsidR="004905C5">
        <w:rPr>
          <w:iCs/>
          <w:kern w:val="2"/>
          <w:lang w:eastAsia="zh-CN"/>
        </w:rPr>
        <w:t xml:space="preserve">based on the largest K1 set, </w:t>
      </w:r>
      <w:r w:rsidR="00630EC9">
        <w:rPr>
          <w:iCs/>
          <w:kern w:val="2"/>
          <w:lang w:eastAsia="zh-CN"/>
        </w:rPr>
        <w:t xml:space="preserve">while </w:t>
      </w:r>
      <w:r w:rsidR="0096657E" w:rsidRPr="002625EB">
        <w:rPr>
          <w:rFonts w:eastAsia="等线"/>
          <w:lang w:eastAsia="zh-CN"/>
        </w:rPr>
        <w:t xml:space="preserve">a number of </w:t>
      </w:r>
      <w:r w:rsidR="0096657E">
        <w:rPr>
          <w:rFonts w:eastAsia="MS Mincho"/>
          <w:kern w:val="2"/>
        </w:rPr>
        <w:t>MSB</w:t>
      </w:r>
      <w:r w:rsidR="0096657E" w:rsidRPr="002625EB">
        <w:rPr>
          <w:rFonts w:eastAsia="MS Mincho"/>
          <w:kern w:val="2"/>
        </w:rPr>
        <w:t xml:space="preserve"> with value '0' are inserted </w:t>
      </w:r>
      <w:r w:rsidR="0096657E" w:rsidRPr="002625EB">
        <w:rPr>
          <w:rFonts w:eastAsia="等线"/>
          <w:lang w:eastAsia="zh-CN"/>
        </w:rPr>
        <w:t xml:space="preserve">to </w:t>
      </w:r>
      <w:r w:rsidR="0096657E">
        <w:rPr>
          <w:rFonts w:eastAsia="等线"/>
          <w:lang w:eastAsia="zh-CN"/>
        </w:rPr>
        <w:t xml:space="preserve">smaller </w:t>
      </w:r>
      <w:r w:rsidR="00D50B30">
        <w:rPr>
          <w:lang w:eastAsia="zh-CN"/>
        </w:rPr>
        <w:t>K1</w:t>
      </w:r>
      <w:r w:rsidR="00D50B30" w:rsidRPr="002625EB">
        <w:rPr>
          <w:rFonts w:hint="eastAsia"/>
          <w:lang w:eastAsia="zh-CN"/>
        </w:rPr>
        <w:t xml:space="preserve"> timing indicator</w:t>
      </w:r>
      <w:r w:rsidR="00D50B30">
        <w:rPr>
          <w:lang w:eastAsia="zh-CN"/>
        </w:rPr>
        <w:t xml:space="preserve"> </w:t>
      </w:r>
      <w:r w:rsidR="0096657E" w:rsidRPr="002625EB">
        <w:rPr>
          <w:rFonts w:eastAsia="等线"/>
          <w:lang w:eastAsia="zh-CN"/>
        </w:rPr>
        <w:t xml:space="preserve">until the bit width </w:t>
      </w:r>
      <w:r w:rsidR="0096657E">
        <w:rPr>
          <w:rFonts w:eastAsia="等线"/>
          <w:lang w:eastAsia="zh-CN"/>
        </w:rPr>
        <w:t xml:space="preserve">of the </w:t>
      </w:r>
      <w:r w:rsidR="00D50B30">
        <w:rPr>
          <w:lang w:eastAsia="zh-CN"/>
        </w:rPr>
        <w:t>K1</w:t>
      </w:r>
      <w:r w:rsidR="00D50B30" w:rsidRPr="002625EB">
        <w:rPr>
          <w:rFonts w:hint="eastAsia"/>
          <w:lang w:eastAsia="zh-CN"/>
        </w:rPr>
        <w:t xml:space="preserve"> timing indicator</w:t>
      </w:r>
      <w:r w:rsidR="00D50B30">
        <w:rPr>
          <w:lang w:eastAsia="zh-CN"/>
        </w:rPr>
        <w:t xml:space="preserve"> </w:t>
      </w:r>
      <w:r w:rsidR="0096657E">
        <w:rPr>
          <w:lang w:eastAsia="zh-CN"/>
        </w:rPr>
        <w:t xml:space="preserve">in DCI format 1_1 </w:t>
      </w:r>
      <w:r w:rsidR="0096657E">
        <w:rPr>
          <w:rFonts w:eastAsia="等线"/>
          <w:lang w:eastAsia="zh-CN"/>
        </w:rPr>
        <w:t>for the two HARQ-ACK codebooks are the same</w:t>
      </w:r>
      <w:r w:rsidR="00D50B30">
        <w:rPr>
          <w:rFonts w:eastAsia="等线"/>
          <w:lang w:eastAsia="zh-CN"/>
        </w:rPr>
        <w:t>.</w:t>
      </w:r>
    </w:p>
    <w:p w14:paraId="14F9EDC4" w14:textId="028AAB09" w:rsidR="00A168C3" w:rsidRPr="00333116" w:rsidRDefault="00D50B30" w:rsidP="00E261EB">
      <w:pPr>
        <w:autoSpaceDE/>
        <w:autoSpaceDN/>
        <w:adjustRightInd/>
        <w:snapToGrid/>
        <w:spacing w:beforeLines="50" w:before="120"/>
        <w:rPr>
          <w:iCs/>
          <w:kern w:val="2"/>
          <w:lang w:eastAsia="zh-CN"/>
        </w:rPr>
      </w:pPr>
      <w:r>
        <w:rPr>
          <w:iCs/>
          <w:kern w:val="2"/>
          <w:lang w:eastAsia="zh-CN"/>
        </w:rPr>
        <w:t>For separate K1 sets configured for different PUCCH cells under dynamic carrier switching, it can be considered to adopt the similar principle</w:t>
      </w:r>
      <w:r w:rsidR="0014272F">
        <w:rPr>
          <w:iCs/>
          <w:kern w:val="2"/>
          <w:lang w:eastAsia="zh-CN"/>
        </w:rPr>
        <w:t>,</w:t>
      </w:r>
      <w:r>
        <w:rPr>
          <w:iCs/>
          <w:kern w:val="2"/>
          <w:lang w:eastAsia="zh-CN"/>
        </w:rPr>
        <w:t xml:space="preserve"> where</w:t>
      </w:r>
      <w:r w:rsidR="0014272F">
        <w:rPr>
          <w:iCs/>
          <w:kern w:val="2"/>
          <w:lang w:eastAsia="zh-CN"/>
        </w:rPr>
        <w:t xml:space="preserve"> t</w:t>
      </w:r>
      <w:r w:rsidR="002059D7">
        <w:rPr>
          <w:iCs/>
          <w:kern w:val="2"/>
          <w:lang w:eastAsia="zh-CN"/>
        </w:rPr>
        <w:t xml:space="preserve">he size of K1 indicator </w:t>
      </w:r>
      <w:r>
        <w:rPr>
          <w:iCs/>
          <w:kern w:val="2"/>
          <w:lang w:eastAsia="zh-CN"/>
        </w:rPr>
        <w:t xml:space="preserve">field </w:t>
      </w:r>
      <w:r w:rsidR="002059D7">
        <w:rPr>
          <w:iCs/>
          <w:kern w:val="2"/>
          <w:lang w:eastAsia="zh-CN"/>
        </w:rPr>
        <w:t>in DCI can be determined by the largest K1 set among K1 sets configured for different candidate cells.</w:t>
      </w:r>
      <w:r w:rsidR="0071524F">
        <w:rPr>
          <w:iCs/>
          <w:kern w:val="2"/>
          <w:lang w:eastAsia="zh-CN"/>
        </w:rPr>
        <w:t xml:space="preserve"> </w:t>
      </w:r>
    </w:p>
    <w:p w14:paraId="1BD5E743" w14:textId="0BD68717" w:rsidR="00061E42" w:rsidRPr="00417CCB" w:rsidRDefault="002059D7" w:rsidP="00417CCB">
      <w:pPr>
        <w:rPr>
          <w:rFonts w:ascii="Calibri" w:hAnsi="Calibri" w:cs="Calibri"/>
          <w:b/>
          <w:iCs/>
          <w:kern w:val="2"/>
          <w:lang w:val="en-GB"/>
        </w:rPr>
      </w:pPr>
      <w:r w:rsidRPr="00670C5C">
        <w:rPr>
          <w:rFonts w:hint="eastAsia"/>
          <w:b/>
          <w:iCs/>
          <w:kern w:val="2"/>
          <w:u w:val="single"/>
          <w:lang w:eastAsia="zh-CN"/>
        </w:rPr>
        <w:t>P</w:t>
      </w:r>
      <w:r w:rsidRPr="00670C5C">
        <w:rPr>
          <w:b/>
          <w:iCs/>
          <w:kern w:val="2"/>
          <w:u w:val="single"/>
          <w:lang w:eastAsia="zh-CN"/>
        </w:rPr>
        <w:t>roposal</w:t>
      </w:r>
      <w:r>
        <w:rPr>
          <w:b/>
          <w:iCs/>
          <w:kern w:val="2"/>
          <w:u w:val="single"/>
          <w:lang w:eastAsia="zh-CN"/>
        </w:rPr>
        <w:t xml:space="preserve"> </w:t>
      </w:r>
      <w:r w:rsidR="0043793D">
        <w:rPr>
          <w:b/>
          <w:iCs/>
          <w:kern w:val="2"/>
          <w:u w:val="single"/>
          <w:lang w:eastAsia="zh-CN"/>
        </w:rPr>
        <w:t>7</w:t>
      </w:r>
      <w:r w:rsidRPr="00670C5C">
        <w:rPr>
          <w:b/>
          <w:iCs/>
          <w:kern w:val="2"/>
          <w:u w:val="single"/>
          <w:lang w:eastAsia="zh-CN"/>
        </w:rPr>
        <w:t>:</w:t>
      </w:r>
      <w:r w:rsidRPr="00670C5C">
        <w:rPr>
          <w:b/>
          <w:iCs/>
          <w:kern w:val="2"/>
          <w:lang w:eastAsia="zh-CN"/>
        </w:rPr>
        <w:t xml:space="preserve"> </w:t>
      </w:r>
      <w:r>
        <w:rPr>
          <w:b/>
          <w:i/>
          <w:iCs/>
          <w:kern w:val="2"/>
          <w:lang w:eastAsia="zh-CN"/>
        </w:rPr>
        <w:t xml:space="preserve">For </w:t>
      </w:r>
      <w:r w:rsidRPr="002059D7">
        <w:rPr>
          <w:b/>
          <w:i/>
          <w:iCs/>
          <w:kern w:val="2"/>
          <w:lang w:eastAsia="zh-CN"/>
        </w:rPr>
        <w:t>PDSCH-to-HARQ_feedback timing indicator</w:t>
      </w:r>
      <w:r>
        <w:rPr>
          <w:b/>
          <w:i/>
          <w:iCs/>
          <w:kern w:val="2"/>
          <w:lang w:eastAsia="zh-CN"/>
        </w:rPr>
        <w:t xml:space="preserve"> in DCI </w:t>
      </w:r>
      <w:r w:rsidR="00E96F95">
        <w:rPr>
          <w:b/>
          <w:i/>
          <w:iCs/>
          <w:kern w:val="2"/>
          <w:lang w:eastAsia="zh-CN"/>
        </w:rPr>
        <w:t xml:space="preserve">under </w:t>
      </w:r>
      <w:r>
        <w:rPr>
          <w:b/>
          <w:i/>
          <w:iCs/>
          <w:kern w:val="2"/>
          <w:lang w:eastAsia="zh-CN"/>
        </w:rPr>
        <w:t xml:space="preserve">dynamic carrier switching, </w:t>
      </w:r>
      <w:r w:rsidR="0071524F">
        <w:rPr>
          <w:b/>
          <w:i/>
          <w:iCs/>
          <w:kern w:val="2"/>
          <w:lang w:eastAsia="zh-CN"/>
        </w:rPr>
        <w:t xml:space="preserve">the </w:t>
      </w:r>
      <w:r w:rsidR="004565BF">
        <w:rPr>
          <w:b/>
          <w:i/>
          <w:iCs/>
          <w:kern w:val="2"/>
          <w:lang w:eastAsia="zh-CN"/>
        </w:rPr>
        <w:t>bit</w:t>
      </w:r>
      <w:r w:rsidR="00276F5F">
        <w:rPr>
          <w:b/>
          <w:i/>
          <w:iCs/>
          <w:kern w:val="2"/>
          <w:lang w:eastAsia="zh-CN"/>
        </w:rPr>
        <w:t xml:space="preserve"> </w:t>
      </w:r>
      <w:r w:rsidR="004565BF">
        <w:rPr>
          <w:b/>
          <w:i/>
          <w:iCs/>
          <w:kern w:val="2"/>
          <w:lang w:eastAsia="zh-CN"/>
        </w:rPr>
        <w:t xml:space="preserve">width </w:t>
      </w:r>
      <w:r w:rsidR="00F965AC">
        <w:rPr>
          <w:b/>
          <w:i/>
          <w:iCs/>
          <w:kern w:val="2"/>
          <w:lang w:eastAsia="zh-CN"/>
        </w:rPr>
        <w:t xml:space="preserve">of the field </w:t>
      </w:r>
      <w:r w:rsidR="0071524F">
        <w:rPr>
          <w:b/>
          <w:i/>
          <w:iCs/>
          <w:kern w:val="2"/>
          <w:lang w:eastAsia="zh-CN"/>
        </w:rPr>
        <w:t xml:space="preserve">should be determined by the largest </w:t>
      </w:r>
      <w:r w:rsidR="00E96F95">
        <w:rPr>
          <w:b/>
          <w:i/>
          <w:iCs/>
          <w:kern w:val="2"/>
          <w:lang w:eastAsia="zh-CN"/>
        </w:rPr>
        <w:t>K1 set</w:t>
      </w:r>
      <w:r w:rsidR="0071524F" w:rsidRPr="0071524F">
        <w:rPr>
          <w:b/>
          <w:i/>
          <w:iCs/>
          <w:kern w:val="2"/>
          <w:lang w:eastAsia="zh-CN"/>
        </w:rPr>
        <w:t xml:space="preserve"> </w:t>
      </w:r>
      <w:r w:rsidR="0071524F">
        <w:rPr>
          <w:b/>
          <w:i/>
          <w:iCs/>
          <w:kern w:val="2"/>
          <w:lang w:eastAsia="zh-CN"/>
        </w:rPr>
        <w:t xml:space="preserve">among </w:t>
      </w:r>
      <w:r w:rsidR="00E96F95">
        <w:rPr>
          <w:b/>
          <w:i/>
          <w:iCs/>
          <w:kern w:val="2"/>
          <w:lang w:eastAsia="zh-CN"/>
        </w:rPr>
        <w:t>the K1 sets</w:t>
      </w:r>
      <w:r w:rsidR="0071524F">
        <w:rPr>
          <w:b/>
          <w:i/>
          <w:iCs/>
          <w:kern w:val="2"/>
          <w:lang w:eastAsia="zh-CN"/>
        </w:rPr>
        <w:t xml:space="preserve"> </w:t>
      </w:r>
      <w:r w:rsidR="001308ED">
        <w:rPr>
          <w:b/>
          <w:i/>
          <w:iCs/>
          <w:kern w:val="2"/>
          <w:lang w:eastAsia="zh-CN"/>
        </w:rPr>
        <w:t>of</w:t>
      </w:r>
      <w:r w:rsidR="0071524F">
        <w:rPr>
          <w:b/>
          <w:i/>
          <w:iCs/>
          <w:kern w:val="2"/>
          <w:lang w:eastAsia="zh-CN"/>
        </w:rPr>
        <w:t xml:space="preserve"> </w:t>
      </w:r>
      <w:r w:rsidR="00E02B6E">
        <w:rPr>
          <w:b/>
          <w:i/>
          <w:iCs/>
          <w:kern w:val="2"/>
          <w:lang w:eastAsia="zh-CN"/>
        </w:rPr>
        <w:t xml:space="preserve">all </w:t>
      </w:r>
      <w:r w:rsidR="0071524F">
        <w:rPr>
          <w:b/>
          <w:i/>
          <w:iCs/>
          <w:kern w:val="2"/>
          <w:lang w:eastAsia="zh-CN"/>
        </w:rPr>
        <w:t xml:space="preserve">candidate </w:t>
      </w:r>
      <w:r w:rsidR="00E96F95">
        <w:rPr>
          <w:b/>
          <w:i/>
          <w:iCs/>
          <w:kern w:val="2"/>
          <w:lang w:eastAsia="zh-CN"/>
        </w:rPr>
        <w:t xml:space="preserve">PUCCH </w:t>
      </w:r>
      <w:r w:rsidR="0071524F">
        <w:rPr>
          <w:b/>
          <w:i/>
          <w:iCs/>
          <w:kern w:val="2"/>
          <w:lang w:eastAsia="zh-CN"/>
        </w:rPr>
        <w:t>cells</w:t>
      </w:r>
      <w:r w:rsidR="001308ED">
        <w:rPr>
          <w:b/>
          <w:i/>
          <w:iCs/>
          <w:kern w:val="2"/>
          <w:lang w:eastAsia="zh-CN"/>
        </w:rPr>
        <w:t xml:space="preserve"> for switching</w:t>
      </w:r>
      <w:r w:rsidR="0071524F">
        <w:rPr>
          <w:b/>
          <w:i/>
          <w:iCs/>
          <w:kern w:val="2"/>
          <w:lang w:eastAsia="zh-CN"/>
        </w:rPr>
        <w:t>.</w:t>
      </w:r>
    </w:p>
    <w:p w14:paraId="6B5A9EF0" w14:textId="1BEFEE53" w:rsidR="00EE27B8" w:rsidRDefault="00697A35" w:rsidP="00F477EA">
      <w:pPr>
        <w:pStyle w:val="3"/>
        <w:numPr>
          <w:ilvl w:val="0"/>
          <w:numId w:val="0"/>
        </w:numPr>
        <w:tabs>
          <w:tab w:val="left" w:pos="284"/>
          <w:tab w:val="left" w:pos="426"/>
          <w:tab w:val="left" w:pos="567"/>
        </w:tabs>
        <w:spacing w:before="240"/>
      </w:pPr>
      <w:r>
        <w:t>2.</w:t>
      </w:r>
      <w:r w:rsidR="007606D0">
        <w:t>2</w:t>
      </w:r>
      <w:r>
        <w:t>.</w:t>
      </w:r>
      <w:r w:rsidR="000A34C2">
        <w:t>2</w:t>
      </w:r>
      <w:r>
        <w:t xml:space="preserve"> </w:t>
      </w:r>
      <w:r w:rsidR="00EE27B8" w:rsidRPr="00A954F5">
        <w:t xml:space="preserve">PUCCH </w:t>
      </w:r>
      <w:r w:rsidR="00385CB2" w:rsidRPr="00A954F5">
        <w:t>carrier</w:t>
      </w:r>
      <w:r w:rsidR="00EE27B8" w:rsidRPr="00A954F5">
        <w:t xml:space="preserve"> switching </w:t>
      </w:r>
      <w:r w:rsidR="004700C8">
        <w:t>based on</w:t>
      </w:r>
      <w:r w:rsidR="004700C8" w:rsidRPr="004700C8">
        <w:t xml:space="preserve"> </w:t>
      </w:r>
      <w:r w:rsidR="004700C8">
        <w:t>semi-static PUCCH timing pattern</w:t>
      </w:r>
    </w:p>
    <w:p w14:paraId="2731ABD0" w14:textId="11ABB862" w:rsidR="00A244C6" w:rsidRDefault="00A244C6" w:rsidP="00417CCB">
      <w:pPr>
        <w:rPr>
          <w:lang w:eastAsia="zh-CN"/>
        </w:rPr>
      </w:pPr>
      <w:r>
        <w:rPr>
          <w:lang w:eastAsia="zh-CN"/>
        </w:rPr>
        <w:t xml:space="preserve">Regarding the PUCCH carrier </w:t>
      </w:r>
      <w:r w:rsidR="00505BFB">
        <w:rPr>
          <w:lang w:eastAsia="zh-CN"/>
        </w:rPr>
        <w:t>switching</w:t>
      </w:r>
      <w:r w:rsidR="00DA6D35" w:rsidRPr="00DA6D35">
        <w:t xml:space="preserve"> </w:t>
      </w:r>
      <w:r w:rsidR="00DA6D35" w:rsidRPr="00DA6D35">
        <w:rPr>
          <w:lang w:eastAsia="zh-CN"/>
        </w:rPr>
        <w:t>based on semi-static PUCCH timing pattern</w:t>
      </w:r>
      <w:r w:rsidR="00505BFB">
        <w:rPr>
          <w:lang w:eastAsia="zh-CN"/>
        </w:rPr>
        <w:t>, the following agreement</w:t>
      </w:r>
      <w:r w:rsidR="00D35DF3">
        <w:rPr>
          <w:lang w:eastAsia="zh-CN"/>
        </w:rPr>
        <w:t>s</w:t>
      </w:r>
      <w:r w:rsidR="00505BFB">
        <w:rPr>
          <w:lang w:eastAsia="zh-CN"/>
        </w:rPr>
        <w:t xml:space="preserve"> </w:t>
      </w:r>
      <w:r w:rsidR="00DA6D35">
        <w:rPr>
          <w:lang w:eastAsia="zh-CN"/>
        </w:rPr>
        <w:t xml:space="preserve">about configuration of time domain pattern </w:t>
      </w:r>
      <w:r w:rsidR="00505BFB">
        <w:rPr>
          <w:lang w:eastAsia="zh-CN"/>
        </w:rPr>
        <w:t xml:space="preserve">were made in the </w:t>
      </w:r>
      <w:r w:rsidR="0000530F">
        <w:rPr>
          <w:lang w:eastAsia="zh-CN"/>
        </w:rPr>
        <w:t xml:space="preserve">last </w:t>
      </w:r>
      <w:r w:rsidR="00505BFB">
        <w:rPr>
          <w:lang w:eastAsia="zh-CN"/>
        </w:rPr>
        <w:t>meeting.</w:t>
      </w:r>
    </w:p>
    <w:tbl>
      <w:tblPr>
        <w:tblStyle w:val="ac"/>
        <w:tblW w:w="0" w:type="auto"/>
        <w:tblLook w:val="04A0" w:firstRow="1" w:lastRow="0" w:firstColumn="1" w:lastColumn="0" w:noHBand="0" w:noVBand="1"/>
      </w:tblPr>
      <w:tblGrid>
        <w:gridCol w:w="9307"/>
      </w:tblGrid>
      <w:tr w:rsidR="00505BFB" w:rsidRPr="00661021" w14:paraId="054AFD2E" w14:textId="77777777" w:rsidTr="006C2FEC">
        <w:trPr>
          <w:trHeight w:val="50"/>
        </w:trPr>
        <w:tc>
          <w:tcPr>
            <w:tcW w:w="9307" w:type="dxa"/>
          </w:tcPr>
          <w:p w14:paraId="1BE86866" w14:textId="56D0DA74" w:rsidR="00505BFB" w:rsidRPr="00333116" w:rsidRDefault="00505BFB" w:rsidP="00333116">
            <w:pPr>
              <w:spacing w:beforeLines="50" w:before="120" w:after="0"/>
              <w:rPr>
                <w:rFonts w:cs="Times"/>
                <w:bCs/>
                <w:szCs w:val="20"/>
                <w:highlight w:val="green"/>
                <w:lang w:eastAsia="zh-CN"/>
              </w:rPr>
            </w:pPr>
            <w:r w:rsidRPr="00333116">
              <w:rPr>
                <w:rFonts w:cs="Times"/>
                <w:bCs/>
                <w:szCs w:val="20"/>
                <w:highlight w:val="green"/>
                <w:lang w:eastAsia="zh-CN"/>
              </w:rPr>
              <w:t>Agreement</w:t>
            </w:r>
            <w:r w:rsidRPr="00333116">
              <w:rPr>
                <w:rFonts w:cs="Times" w:hint="eastAsia"/>
                <w:bCs/>
                <w:szCs w:val="20"/>
                <w:lang w:eastAsia="zh-CN"/>
              </w:rPr>
              <w:t>:</w:t>
            </w:r>
            <w:r w:rsidRPr="00333116">
              <w:rPr>
                <w:rFonts w:cs="Times"/>
                <w:bCs/>
                <w:szCs w:val="20"/>
                <w:lang w:eastAsia="zh-CN"/>
              </w:rPr>
              <w:t xml:space="preserve"> </w:t>
            </w:r>
            <w:r w:rsidRPr="00333116">
              <w:rPr>
                <w:rFonts w:cs="Times"/>
                <w:szCs w:val="20"/>
                <w:lang w:eastAsia="zh-CN"/>
              </w:rPr>
              <w:t>For semi-static PUCCH cell switching, PCell / PSCell / PUCCH-SCell is reference cell:</w:t>
            </w:r>
          </w:p>
          <w:p w14:paraId="3DF9DA69" w14:textId="77777777" w:rsidR="00505BFB" w:rsidRPr="00333116" w:rsidRDefault="00505BFB" w:rsidP="00333116">
            <w:pPr>
              <w:pStyle w:val="afa"/>
              <w:numPr>
                <w:ilvl w:val="0"/>
                <w:numId w:val="21"/>
              </w:numPr>
              <w:contextualSpacing/>
              <w:jc w:val="both"/>
              <w:rPr>
                <w:rFonts w:ascii="Times New Roman" w:hAnsi="Times New Roman" w:cs="Times New Roman"/>
                <w:iCs/>
                <w:sz w:val="21"/>
                <w:szCs w:val="21"/>
              </w:rPr>
            </w:pPr>
            <w:r w:rsidRPr="00333116">
              <w:rPr>
                <w:rFonts w:ascii="Times New Roman" w:hAnsi="Times New Roman" w:cs="Times New Roman"/>
                <w:iCs/>
                <w:sz w:val="21"/>
                <w:szCs w:val="21"/>
              </w:rPr>
              <w:t xml:space="preserve">The time domain pattern configurations are based on the numerology of the reference cell. </w:t>
            </w:r>
          </w:p>
          <w:p w14:paraId="4B6A6A17" w14:textId="77777777" w:rsidR="00505BFB" w:rsidRPr="00333116" w:rsidRDefault="00505BFB" w:rsidP="00333116">
            <w:pPr>
              <w:pStyle w:val="afa"/>
              <w:numPr>
                <w:ilvl w:val="0"/>
                <w:numId w:val="21"/>
              </w:numPr>
              <w:contextualSpacing/>
              <w:jc w:val="both"/>
              <w:rPr>
                <w:rFonts w:ascii="Times New Roman" w:hAnsi="Times New Roman" w:cs="Times New Roman"/>
                <w:iCs/>
                <w:sz w:val="21"/>
                <w:szCs w:val="21"/>
              </w:rPr>
            </w:pPr>
            <w:r w:rsidRPr="00333116">
              <w:rPr>
                <w:rFonts w:ascii="Times New Roman" w:hAnsi="Times New Roman" w:cs="Times New Roman"/>
                <w:iCs/>
                <w:sz w:val="21"/>
                <w:szCs w:val="21"/>
              </w:rPr>
              <w:t xml:space="preserve">The PDSCH to HARQ-ACK offset k1 is interpreted based on the numerology and PUCCH configuration of a reference cell to be able to apply the time-domain PUCCH cell switching pattern. </w:t>
            </w:r>
          </w:p>
          <w:p w14:paraId="32175F51" w14:textId="4C74DF6D" w:rsidR="00505BFB" w:rsidRPr="00333116" w:rsidRDefault="00505BFB" w:rsidP="00333116">
            <w:pPr>
              <w:pStyle w:val="afa"/>
              <w:numPr>
                <w:ilvl w:val="0"/>
                <w:numId w:val="21"/>
              </w:numPr>
              <w:contextualSpacing/>
              <w:jc w:val="both"/>
              <w:rPr>
                <w:rFonts w:ascii="Times New Roman" w:hAnsi="Times New Roman" w:cs="Times New Roman"/>
                <w:iCs/>
                <w:sz w:val="21"/>
                <w:szCs w:val="21"/>
              </w:rPr>
            </w:pPr>
            <w:r w:rsidRPr="00333116">
              <w:rPr>
                <w:rFonts w:ascii="Times New Roman" w:hAnsi="Times New Roman" w:cs="Times New Roman"/>
                <w:iCs/>
                <w:sz w:val="21"/>
                <w:szCs w:val="21"/>
              </w:rPr>
              <w:t>Note: There may not be a need to define a ‘reference cell’ in the specification. This terminology is used for further clarifications of the procedure.</w:t>
            </w:r>
          </w:p>
          <w:p w14:paraId="727A44F6" w14:textId="77777777" w:rsidR="003A1809" w:rsidRPr="00333116" w:rsidRDefault="003A1809" w:rsidP="00333116">
            <w:pPr>
              <w:pStyle w:val="afa"/>
              <w:contextualSpacing/>
              <w:jc w:val="both"/>
              <w:rPr>
                <w:rFonts w:ascii="Times New Roman" w:hAnsi="Times New Roman" w:cs="Times New Roman"/>
                <w:iCs/>
                <w:sz w:val="21"/>
                <w:szCs w:val="21"/>
              </w:rPr>
            </w:pPr>
          </w:p>
          <w:p w14:paraId="00CF7A3D" w14:textId="06A7BD9A" w:rsidR="00505BFB" w:rsidRPr="00333116" w:rsidRDefault="00505BFB" w:rsidP="00333116">
            <w:pPr>
              <w:spacing w:after="0"/>
              <w:rPr>
                <w:rFonts w:cs="Times"/>
                <w:bCs/>
                <w:szCs w:val="20"/>
                <w:highlight w:val="green"/>
                <w:lang w:eastAsia="zh-CN"/>
              </w:rPr>
            </w:pPr>
            <w:r w:rsidRPr="00333116">
              <w:rPr>
                <w:rFonts w:cs="Times"/>
                <w:bCs/>
                <w:szCs w:val="20"/>
                <w:highlight w:val="green"/>
                <w:lang w:eastAsia="zh-CN"/>
              </w:rPr>
              <w:t>Agreement</w:t>
            </w:r>
            <w:r w:rsidRPr="00333116">
              <w:rPr>
                <w:rFonts w:cs="Times" w:hint="eastAsia"/>
                <w:bCs/>
                <w:szCs w:val="20"/>
                <w:lang w:eastAsia="zh-CN"/>
              </w:rPr>
              <w:t>:</w:t>
            </w:r>
            <w:r w:rsidRPr="00333116">
              <w:rPr>
                <w:rFonts w:cs="Times"/>
                <w:bCs/>
                <w:szCs w:val="20"/>
                <w:lang w:eastAsia="zh-CN"/>
              </w:rPr>
              <w:t xml:space="preserve"> </w:t>
            </w:r>
            <w:r w:rsidRPr="00333116">
              <w:rPr>
                <w:rStyle w:val="aff"/>
                <w:rFonts w:cs="Times"/>
                <w:b w:val="0"/>
                <w:szCs w:val="20"/>
                <w:lang w:eastAsia="zh-CN"/>
              </w:rPr>
              <w:t>For semi-static PUCCH cell switching, the time-domain pattern configuration is based on the following properties:</w:t>
            </w:r>
          </w:p>
          <w:p w14:paraId="329115C8" w14:textId="77777777" w:rsidR="00505BFB" w:rsidRPr="00333116" w:rsidRDefault="00505BFB" w:rsidP="00333116">
            <w:pPr>
              <w:pStyle w:val="afa"/>
              <w:numPr>
                <w:ilvl w:val="0"/>
                <w:numId w:val="21"/>
              </w:numPr>
              <w:contextualSpacing/>
              <w:jc w:val="both"/>
              <w:rPr>
                <w:rFonts w:ascii="Times New Roman" w:hAnsi="Times New Roman" w:cs="Times New Roman"/>
                <w:iCs/>
                <w:sz w:val="21"/>
                <w:szCs w:val="21"/>
              </w:rPr>
            </w:pPr>
            <w:r w:rsidRPr="00333116">
              <w:rPr>
                <w:rFonts w:ascii="Times New Roman" w:hAnsi="Times New Roman" w:cs="Times New Roman"/>
                <w:iCs/>
                <w:sz w:val="21"/>
                <w:szCs w:val="21"/>
              </w:rPr>
              <w:t>A single time-domain pattern is configured per PUCCH cell group</w:t>
            </w:r>
          </w:p>
          <w:p w14:paraId="02FD662A" w14:textId="77777777" w:rsidR="00505BFB" w:rsidRPr="00333116" w:rsidRDefault="00505BFB" w:rsidP="00333116">
            <w:pPr>
              <w:pStyle w:val="afa"/>
              <w:numPr>
                <w:ilvl w:val="0"/>
                <w:numId w:val="21"/>
              </w:numPr>
              <w:contextualSpacing/>
              <w:jc w:val="both"/>
              <w:rPr>
                <w:rFonts w:ascii="Times New Roman" w:hAnsi="Times New Roman" w:cs="Times New Roman"/>
                <w:iCs/>
                <w:sz w:val="21"/>
                <w:szCs w:val="21"/>
              </w:rPr>
            </w:pPr>
            <w:r w:rsidRPr="00333116">
              <w:rPr>
                <w:rFonts w:ascii="Times New Roman" w:hAnsi="Times New Roman" w:cs="Times New Roman"/>
                <w:iCs/>
                <w:sz w:val="21"/>
                <w:szCs w:val="21"/>
              </w:rPr>
              <w:t xml:space="preserve">The granularity of the time-domain pattern is one slot of the PCell / PSCell / PUCCH-SCell reference cell </w:t>
            </w:r>
          </w:p>
          <w:p w14:paraId="4E450354" w14:textId="77777777" w:rsidR="00505BFB" w:rsidRPr="00333116" w:rsidRDefault="00505BFB" w:rsidP="00333116">
            <w:pPr>
              <w:pStyle w:val="afa"/>
              <w:numPr>
                <w:ilvl w:val="0"/>
                <w:numId w:val="21"/>
              </w:numPr>
              <w:contextualSpacing/>
              <w:jc w:val="both"/>
              <w:rPr>
                <w:rFonts w:ascii="Times New Roman" w:hAnsi="Times New Roman" w:cs="Times New Roman"/>
                <w:iCs/>
                <w:sz w:val="21"/>
                <w:szCs w:val="21"/>
              </w:rPr>
            </w:pPr>
            <w:r w:rsidRPr="00333116">
              <w:rPr>
                <w:rFonts w:ascii="Times New Roman" w:hAnsi="Times New Roman" w:cs="Times New Roman"/>
                <w:iCs/>
                <w:sz w:val="21"/>
                <w:szCs w:val="21"/>
              </w:rPr>
              <w:t xml:space="preserve">The time-domain pattern is applied periodically </w:t>
            </w:r>
          </w:p>
          <w:p w14:paraId="489D9A34" w14:textId="77777777" w:rsidR="00505BFB" w:rsidRPr="00333116" w:rsidRDefault="00505BFB" w:rsidP="00505BFB">
            <w:pPr>
              <w:numPr>
                <w:ilvl w:val="1"/>
                <w:numId w:val="23"/>
              </w:numPr>
              <w:autoSpaceDE/>
              <w:autoSpaceDN/>
              <w:adjustRightInd/>
              <w:snapToGrid/>
              <w:spacing w:after="0"/>
              <w:jc w:val="left"/>
              <w:rPr>
                <w:rFonts w:cs="Times"/>
                <w:i/>
                <w:sz w:val="21"/>
                <w:szCs w:val="20"/>
                <w:lang w:eastAsia="zh-CN"/>
              </w:rPr>
            </w:pPr>
            <w:r w:rsidRPr="00333116">
              <w:rPr>
                <w:rStyle w:val="afe"/>
                <w:rFonts w:cs="Times"/>
                <w:bCs/>
                <w:i w:val="0"/>
                <w:sz w:val="21"/>
                <w:szCs w:val="20"/>
                <w:lang w:eastAsia="zh-CN"/>
              </w:rPr>
              <w:t>FFS on period / pattern length (e.g., 10ms, RRC configured, …).</w:t>
            </w:r>
          </w:p>
          <w:p w14:paraId="6131862B" w14:textId="77777777" w:rsidR="00505BFB" w:rsidRPr="00333116" w:rsidRDefault="00505BFB" w:rsidP="00333116">
            <w:pPr>
              <w:pStyle w:val="afa"/>
              <w:numPr>
                <w:ilvl w:val="0"/>
                <w:numId w:val="21"/>
              </w:numPr>
              <w:contextualSpacing/>
              <w:jc w:val="both"/>
              <w:rPr>
                <w:rFonts w:ascii="Times New Roman" w:hAnsi="Times New Roman" w:cs="Times New Roman"/>
                <w:bCs/>
                <w:iCs/>
                <w:sz w:val="21"/>
                <w:szCs w:val="21"/>
              </w:rPr>
            </w:pPr>
            <w:r w:rsidRPr="00333116">
              <w:rPr>
                <w:rFonts w:ascii="Times New Roman" w:hAnsi="Times New Roman" w:cs="Times New Roman"/>
                <w:iCs/>
                <w:sz w:val="21"/>
                <w:szCs w:val="21"/>
              </w:rPr>
              <w:t>The pattern defines for each slot of the PCell / PSCell / PUCCH-SCell reference cell at least the applicable target PUCCH cell</w:t>
            </w:r>
          </w:p>
          <w:p w14:paraId="2E5DDB92" w14:textId="77777777" w:rsidR="00F10545" w:rsidRDefault="00F10545" w:rsidP="00F10545">
            <w:pPr>
              <w:autoSpaceDE/>
              <w:autoSpaceDN/>
              <w:adjustRightInd/>
              <w:spacing w:after="0"/>
              <w:rPr>
                <w:rFonts w:ascii="Times" w:eastAsia="Batang" w:hAnsi="Times" w:cs="Times"/>
                <w:b/>
                <w:bCs/>
                <w:highlight w:val="green"/>
                <w:lang w:eastAsia="zh-CN"/>
              </w:rPr>
            </w:pPr>
          </w:p>
          <w:p w14:paraId="2C50AF32" w14:textId="65D6B581" w:rsidR="00F10545" w:rsidRDefault="00F10545" w:rsidP="00F10545">
            <w:pPr>
              <w:autoSpaceDE/>
              <w:autoSpaceDN/>
              <w:adjustRightInd/>
              <w:spacing w:after="0"/>
              <w:rPr>
                <w:rFonts w:ascii="Times" w:eastAsia="Batang" w:hAnsi="Times" w:cs="Times"/>
                <w:bCs/>
                <w:lang w:eastAsia="zh-CN"/>
              </w:rPr>
            </w:pPr>
            <w:r w:rsidRPr="00A907B9">
              <w:rPr>
                <w:rFonts w:cs="Times"/>
                <w:bCs/>
                <w:szCs w:val="20"/>
                <w:highlight w:val="green"/>
                <w:lang w:eastAsia="zh-CN"/>
              </w:rPr>
              <w:t>Agreement</w:t>
            </w:r>
            <w:r w:rsidRPr="00A907B9">
              <w:rPr>
                <w:rFonts w:ascii="Times" w:eastAsia="Batang" w:hAnsi="Times" w:cs="Times"/>
                <w:bCs/>
                <w:lang w:eastAsia="zh-CN"/>
              </w:rPr>
              <w:t xml:space="preserve">: </w:t>
            </w:r>
            <w:r w:rsidRPr="00E904A7">
              <w:rPr>
                <w:rFonts w:ascii="Times" w:eastAsia="Batang" w:hAnsi="Times" w:cs="Times"/>
                <w:bCs/>
                <w:lang w:eastAsia="zh-CN"/>
              </w:rPr>
              <w:t xml:space="preserve">For semi-static PUCCH cell switching, the PUCCH resource indicator (PRI) is interpreted based on the PUCCH configuration of determined target PUCCH cell. </w:t>
            </w:r>
          </w:p>
          <w:p w14:paraId="446129E0" w14:textId="77777777" w:rsidR="003A1809" w:rsidRPr="00F10545" w:rsidRDefault="003A1809" w:rsidP="00333116">
            <w:pPr>
              <w:spacing w:after="0"/>
              <w:rPr>
                <w:rFonts w:cs="Times"/>
                <w:bCs/>
                <w:szCs w:val="20"/>
                <w:highlight w:val="green"/>
                <w:lang w:eastAsia="zh-CN"/>
              </w:rPr>
            </w:pPr>
          </w:p>
          <w:p w14:paraId="25CAE8E6" w14:textId="493C88F0" w:rsidR="00505BFB" w:rsidRPr="00333116" w:rsidRDefault="00505BFB" w:rsidP="00333116">
            <w:pPr>
              <w:spacing w:after="0"/>
              <w:rPr>
                <w:rFonts w:cs="Times"/>
                <w:bCs/>
                <w:szCs w:val="20"/>
                <w:highlight w:val="green"/>
                <w:lang w:eastAsia="zh-CN"/>
              </w:rPr>
            </w:pPr>
            <w:r w:rsidRPr="00333116">
              <w:rPr>
                <w:rFonts w:cs="Times"/>
                <w:bCs/>
                <w:szCs w:val="20"/>
                <w:highlight w:val="green"/>
                <w:lang w:eastAsia="zh-CN"/>
              </w:rPr>
              <w:t>Agreement</w:t>
            </w:r>
            <w:r w:rsidRPr="00333116">
              <w:rPr>
                <w:rFonts w:cs="Times"/>
                <w:bCs/>
                <w:szCs w:val="20"/>
                <w:lang w:eastAsia="zh-CN"/>
              </w:rPr>
              <w:t xml:space="preserve">: The periodicity / length of the time-domain pattern for semi-static PUCCH cell switching is directly determined by the RRC configuraton of the time domain pattern </w:t>
            </w:r>
            <w:r w:rsidRPr="00333116">
              <w:rPr>
                <w:rFonts w:cs="Times"/>
                <w:bCs/>
                <w:i/>
                <w:iCs/>
                <w:szCs w:val="20"/>
                <w:lang w:eastAsia="zh-CN"/>
              </w:rPr>
              <w:t>pucchCellPattern</w:t>
            </w:r>
            <w:r w:rsidRPr="00333116">
              <w:rPr>
                <w:rFonts w:cs="Times"/>
                <w:bCs/>
                <w:szCs w:val="20"/>
                <w:lang w:eastAsia="zh-CN"/>
              </w:rPr>
              <w:t xml:space="preserve"> </w:t>
            </w:r>
          </w:p>
          <w:p w14:paraId="1285EDE5" w14:textId="76DDEA38" w:rsidR="00505BFB" w:rsidRPr="00333116" w:rsidRDefault="00505BFB" w:rsidP="00333116">
            <w:pPr>
              <w:pStyle w:val="afa"/>
              <w:numPr>
                <w:ilvl w:val="0"/>
                <w:numId w:val="21"/>
              </w:numPr>
              <w:contextualSpacing/>
              <w:jc w:val="both"/>
              <w:rPr>
                <w:rFonts w:ascii="Times New Roman" w:hAnsi="Times New Roman" w:cs="Times New Roman"/>
                <w:bCs/>
                <w:iCs/>
                <w:sz w:val="21"/>
                <w:szCs w:val="21"/>
              </w:rPr>
            </w:pPr>
            <w:r w:rsidRPr="00333116">
              <w:rPr>
                <w:rFonts w:ascii="Times New Roman" w:hAnsi="Times New Roman" w:cs="Times New Roman"/>
                <w:bCs/>
                <w:iCs/>
                <w:sz w:val="21"/>
                <w:szCs w:val="21"/>
              </w:rPr>
              <w:t xml:space="preserve">Note: pucchCellPattern has a variable length of (1… maxNrofSlots) </w:t>
            </w:r>
          </w:p>
          <w:p w14:paraId="386E94B0" w14:textId="3E5DC733" w:rsidR="00A4076E" w:rsidRPr="00333116" w:rsidRDefault="00A4076E" w:rsidP="00417CCB">
            <w:pPr>
              <w:rPr>
                <w:iCs/>
                <w:sz w:val="21"/>
                <w:szCs w:val="21"/>
                <w:lang w:eastAsia="zh-CN"/>
              </w:rPr>
            </w:pPr>
          </w:p>
        </w:tc>
      </w:tr>
    </w:tbl>
    <w:p w14:paraId="3539B472" w14:textId="77777777" w:rsidR="00096E72" w:rsidRPr="00417CCB" w:rsidRDefault="00096E72" w:rsidP="00C71923">
      <w:pPr>
        <w:autoSpaceDE/>
        <w:autoSpaceDN/>
        <w:adjustRightInd/>
        <w:snapToGrid/>
        <w:spacing w:beforeLines="100" w:before="240"/>
        <w:jc w:val="left"/>
        <w:rPr>
          <w:b/>
          <w:iCs/>
          <w:kern w:val="2"/>
          <w:u w:val="single"/>
          <w:lang w:eastAsia="zh-CN"/>
        </w:rPr>
      </w:pPr>
      <w:r w:rsidRPr="00417CCB">
        <w:rPr>
          <w:b/>
          <w:iCs/>
          <w:kern w:val="2"/>
          <w:u w:val="single"/>
          <w:lang w:eastAsia="zh-CN"/>
        </w:rPr>
        <w:t>Different PUCCH slot length handling for semi-static PUCCH carrier switching</w:t>
      </w:r>
    </w:p>
    <w:p w14:paraId="698BFF43" w14:textId="287C7071" w:rsidR="00750645" w:rsidRDefault="008923E0" w:rsidP="00966888">
      <w:pPr>
        <w:rPr>
          <w:iCs/>
          <w:kern w:val="2"/>
          <w:lang w:eastAsia="zh-CN"/>
        </w:rPr>
      </w:pPr>
      <w:r>
        <w:rPr>
          <w:iCs/>
          <w:kern w:val="2"/>
          <w:lang w:eastAsia="zh-CN"/>
        </w:rPr>
        <w:t xml:space="preserve">The first remaining issue is that if </w:t>
      </w:r>
      <w:r w:rsidR="00750645">
        <w:rPr>
          <w:iCs/>
          <w:kern w:val="2"/>
          <w:lang w:eastAsia="zh-CN"/>
        </w:rPr>
        <w:t xml:space="preserve">SCS of the target cell </w:t>
      </w:r>
      <w:r w:rsidR="00571C66">
        <w:rPr>
          <w:iCs/>
          <w:kern w:val="2"/>
          <w:lang w:eastAsia="zh-CN"/>
        </w:rPr>
        <w:t>can be</w:t>
      </w:r>
      <w:r w:rsidR="00750645">
        <w:rPr>
          <w:iCs/>
          <w:kern w:val="2"/>
          <w:lang w:eastAsia="zh-CN"/>
        </w:rPr>
        <w:t xml:space="preserve"> larger or smaller </w:t>
      </w:r>
      <w:r w:rsidR="00571C66">
        <w:rPr>
          <w:iCs/>
          <w:kern w:val="2"/>
          <w:lang w:eastAsia="zh-CN"/>
        </w:rPr>
        <w:t>than the reference SCS of time domain pattern</w:t>
      </w:r>
      <w:r w:rsidR="006753EF">
        <w:rPr>
          <w:iCs/>
          <w:kern w:val="2"/>
          <w:lang w:eastAsia="zh-CN"/>
        </w:rPr>
        <w:t xml:space="preserve">, </w:t>
      </w:r>
      <w:r>
        <w:rPr>
          <w:iCs/>
          <w:kern w:val="2"/>
          <w:lang w:eastAsia="zh-CN"/>
        </w:rPr>
        <w:t>how to determine the target slot in the target cell. T</w:t>
      </w:r>
      <w:r w:rsidR="006753EF">
        <w:rPr>
          <w:iCs/>
          <w:kern w:val="2"/>
          <w:lang w:eastAsia="zh-CN"/>
        </w:rPr>
        <w:t>wo agreement</w:t>
      </w:r>
      <w:r w:rsidR="007C38F3">
        <w:rPr>
          <w:iCs/>
          <w:kern w:val="2"/>
          <w:lang w:eastAsia="zh-CN"/>
        </w:rPr>
        <w:t>s</w:t>
      </w:r>
      <w:r w:rsidR="006753EF">
        <w:rPr>
          <w:iCs/>
          <w:kern w:val="2"/>
          <w:lang w:eastAsia="zh-CN"/>
        </w:rPr>
        <w:t xml:space="preserve"> </w:t>
      </w:r>
      <w:r w:rsidR="007C38F3">
        <w:rPr>
          <w:iCs/>
          <w:kern w:val="2"/>
          <w:lang w:eastAsia="zh-CN"/>
        </w:rPr>
        <w:t xml:space="preserve">with summarized options were made </w:t>
      </w:r>
      <w:r w:rsidR="008D2AE0">
        <w:rPr>
          <w:iCs/>
          <w:kern w:val="2"/>
          <w:lang w:eastAsia="zh-CN"/>
        </w:rPr>
        <w:t>as following</w:t>
      </w:r>
      <w:r w:rsidR="007C38F3">
        <w:rPr>
          <w:iCs/>
          <w:kern w:val="2"/>
          <w:lang w:eastAsia="zh-CN"/>
        </w:rPr>
        <w:t>.</w:t>
      </w:r>
    </w:p>
    <w:tbl>
      <w:tblPr>
        <w:tblStyle w:val="ac"/>
        <w:tblW w:w="0" w:type="auto"/>
        <w:tblLook w:val="04A0" w:firstRow="1" w:lastRow="0" w:firstColumn="1" w:lastColumn="0" w:noHBand="0" w:noVBand="1"/>
      </w:tblPr>
      <w:tblGrid>
        <w:gridCol w:w="9307"/>
      </w:tblGrid>
      <w:tr w:rsidR="00DA6D35" w:rsidRPr="00661021" w14:paraId="6FDB8B91" w14:textId="77777777" w:rsidTr="006C2FEC">
        <w:trPr>
          <w:trHeight w:val="50"/>
        </w:trPr>
        <w:tc>
          <w:tcPr>
            <w:tcW w:w="9307" w:type="dxa"/>
          </w:tcPr>
          <w:p w14:paraId="4C25F3AD" w14:textId="77777777" w:rsidR="00DA6D35" w:rsidRPr="00511B38" w:rsidRDefault="00DA6D35" w:rsidP="00511B38">
            <w:pPr>
              <w:spacing w:beforeLines="50" w:before="120" w:after="0"/>
              <w:rPr>
                <w:rFonts w:cs="Times"/>
                <w:b/>
                <w:bCs/>
                <w:sz w:val="21"/>
                <w:szCs w:val="21"/>
                <w:highlight w:val="green"/>
                <w:lang w:eastAsia="zh-CN"/>
              </w:rPr>
            </w:pPr>
            <w:r w:rsidRPr="00511B38">
              <w:rPr>
                <w:rFonts w:cs="Times"/>
                <w:bCs/>
                <w:sz w:val="21"/>
                <w:szCs w:val="21"/>
                <w:highlight w:val="green"/>
                <w:lang w:eastAsia="zh-CN"/>
              </w:rPr>
              <w:t>Agreement</w:t>
            </w:r>
            <w:r w:rsidRPr="00511B38">
              <w:rPr>
                <w:rFonts w:cs="Times"/>
                <w:bCs/>
                <w:sz w:val="21"/>
                <w:szCs w:val="21"/>
              </w:rPr>
              <w:t>: Down-select in RAN1#107-e from Alt. 1 &amp; Alt. 3 below:</w:t>
            </w:r>
          </w:p>
          <w:p w14:paraId="6701FEEC" w14:textId="77777777" w:rsidR="00DA6D35" w:rsidRPr="00511B38" w:rsidRDefault="00DA6D35" w:rsidP="006C2FEC">
            <w:pPr>
              <w:spacing w:after="0"/>
              <w:ind w:left="284"/>
              <w:rPr>
                <w:rFonts w:cs="Times"/>
                <w:bCs/>
                <w:sz w:val="21"/>
                <w:szCs w:val="21"/>
              </w:rPr>
            </w:pPr>
            <w:r w:rsidRPr="00511B38">
              <w:rPr>
                <w:rFonts w:cs="Times"/>
                <w:bCs/>
                <w:sz w:val="21"/>
                <w:szCs w:val="21"/>
              </w:rPr>
              <w:t xml:space="preserve">For PUCCH carrier switching based on semi-static operation, for the case the PCell slot to be longer than </w:t>
            </w:r>
            <w:r w:rsidRPr="00511B38">
              <w:rPr>
                <w:rFonts w:cs="Times"/>
                <w:bCs/>
                <w:sz w:val="21"/>
                <w:szCs w:val="21"/>
              </w:rPr>
              <w:lastRenderedPageBreak/>
              <w:t>the target PUCCH cell slot or sub-slot (i.e. multiple target PUCCH cell slots overlapping with a single PCell slot),  the following PUCCH cell slot is used for UCI transmission:</w:t>
            </w:r>
          </w:p>
          <w:p w14:paraId="529DA416" w14:textId="77777777" w:rsidR="00DA6D35" w:rsidRPr="00511B38" w:rsidRDefault="00DA6D35" w:rsidP="00DA6D35">
            <w:pPr>
              <w:pStyle w:val="afa"/>
              <w:numPr>
                <w:ilvl w:val="0"/>
                <w:numId w:val="21"/>
              </w:numPr>
              <w:contextualSpacing/>
              <w:jc w:val="both"/>
              <w:rPr>
                <w:rFonts w:ascii="Times New Roman" w:hAnsi="Times New Roman" w:cs="Times New Roman"/>
                <w:iCs/>
                <w:sz w:val="21"/>
                <w:szCs w:val="21"/>
              </w:rPr>
            </w:pPr>
            <w:r w:rsidRPr="00511B38">
              <w:rPr>
                <w:rFonts w:ascii="Times New Roman" w:hAnsi="Times New Roman" w:cs="Times New Roman"/>
                <w:iCs/>
                <w:sz w:val="21"/>
                <w:szCs w:val="21"/>
              </w:rPr>
              <w:t>Alt. 1: the first target PUCCH slot overlapping with the PCell slot</w:t>
            </w:r>
          </w:p>
          <w:p w14:paraId="04ACBF9B" w14:textId="77777777" w:rsidR="00DA6D35" w:rsidRPr="00511B38" w:rsidRDefault="00DA6D35" w:rsidP="00DA6D35">
            <w:pPr>
              <w:pStyle w:val="afa"/>
              <w:numPr>
                <w:ilvl w:val="0"/>
                <w:numId w:val="21"/>
              </w:numPr>
              <w:contextualSpacing/>
              <w:jc w:val="both"/>
              <w:rPr>
                <w:rFonts w:ascii="Times New Roman" w:hAnsi="Times New Roman" w:cs="Times New Roman"/>
                <w:iCs/>
                <w:sz w:val="21"/>
                <w:szCs w:val="21"/>
              </w:rPr>
            </w:pPr>
            <w:r w:rsidRPr="00511B38">
              <w:rPr>
                <w:rFonts w:ascii="Times New Roman" w:hAnsi="Times New Roman" w:cs="Times New Roman"/>
                <w:iCs/>
                <w:sz w:val="21"/>
                <w:szCs w:val="21"/>
              </w:rPr>
              <w:t>Alt. 3: using a relative slot-offset within the reference cell slot, the relative slot offset is configured in the time domain pattern (i.e. time domain pattern contains ‘cell index’ &amp; ‘slot_offset’ for each reference cell slot)</w:t>
            </w:r>
          </w:p>
          <w:p w14:paraId="723F4817" w14:textId="77777777" w:rsidR="00DA6D35" w:rsidRPr="00511B38" w:rsidRDefault="00DA6D35" w:rsidP="00DA6D35">
            <w:pPr>
              <w:numPr>
                <w:ilvl w:val="1"/>
                <w:numId w:val="23"/>
              </w:numPr>
              <w:autoSpaceDE/>
              <w:autoSpaceDN/>
              <w:adjustRightInd/>
              <w:snapToGrid/>
              <w:spacing w:after="0"/>
              <w:jc w:val="left"/>
              <w:rPr>
                <w:rStyle w:val="afe"/>
                <w:i w:val="0"/>
                <w:sz w:val="21"/>
                <w:szCs w:val="21"/>
                <w:lang w:eastAsia="zh-CN"/>
              </w:rPr>
            </w:pPr>
            <w:r w:rsidRPr="00511B38">
              <w:rPr>
                <w:rStyle w:val="afe"/>
                <w:i w:val="0"/>
                <w:sz w:val="21"/>
                <w:szCs w:val="21"/>
                <w:lang w:eastAsia="zh-CN"/>
              </w:rPr>
              <w:t>Note: different relative slot offset can be configured for each reference cell slot in the time domain pattern, details see R1-2108829</w:t>
            </w:r>
          </w:p>
          <w:p w14:paraId="00BD8FB3" w14:textId="77777777" w:rsidR="00DA6D35" w:rsidRPr="00511B38" w:rsidRDefault="00DA6D35" w:rsidP="006C2FEC">
            <w:pPr>
              <w:spacing w:after="0"/>
              <w:rPr>
                <w:rFonts w:cs="Times"/>
                <w:sz w:val="21"/>
                <w:szCs w:val="21"/>
              </w:rPr>
            </w:pPr>
          </w:p>
          <w:p w14:paraId="033E6487" w14:textId="77777777" w:rsidR="00DA6D35" w:rsidRPr="00511B38" w:rsidRDefault="00DA6D35" w:rsidP="006C2FEC">
            <w:pPr>
              <w:spacing w:after="0"/>
              <w:rPr>
                <w:rFonts w:cs="Times"/>
                <w:b/>
                <w:bCs/>
                <w:sz w:val="21"/>
                <w:szCs w:val="21"/>
                <w:highlight w:val="green"/>
                <w:lang w:eastAsia="zh-CN"/>
              </w:rPr>
            </w:pPr>
            <w:r w:rsidRPr="00511B38">
              <w:rPr>
                <w:rFonts w:cs="Times"/>
                <w:bCs/>
                <w:sz w:val="21"/>
                <w:szCs w:val="21"/>
                <w:highlight w:val="green"/>
                <w:lang w:eastAsia="zh-CN"/>
              </w:rPr>
              <w:t>Agreement</w:t>
            </w:r>
            <w:r w:rsidRPr="00511B38">
              <w:rPr>
                <w:rFonts w:cs="Times"/>
                <w:bCs/>
                <w:sz w:val="21"/>
                <w:szCs w:val="21"/>
              </w:rPr>
              <w:t>: Down-select in RAN1#107-e from Alt. 2 &amp; Alt. 4 below:</w:t>
            </w:r>
          </w:p>
          <w:p w14:paraId="0BA33FC0" w14:textId="77777777" w:rsidR="00DA6D35" w:rsidRPr="00511B38" w:rsidRDefault="00DA6D35" w:rsidP="006C2FEC">
            <w:pPr>
              <w:spacing w:after="0"/>
              <w:ind w:left="284"/>
              <w:rPr>
                <w:rFonts w:cs="Times"/>
                <w:bCs/>
                <w:sz w:val="21"/>
                <w:szCs w:val="21"/>
              </w:rPr>
            </w:pPr>
            <w:r w:rsidRPr="00511B38">
              <w:rPr>
                <w:rFonts w:cs="Times"/>
                <w:bCs/>
                <w:sz w:val="21"/>
                <w:szCs w:val="21"/>
              </w:rPr>
              <w:t xml:space="preserve">For PUCCH carrier switching based on semi-static operation, for the case the PCell slot to be shorter than the target PUCCH cell slot,  </w:t>
            </w:r>
          </w:p>
          <w:p w14:paraId="10D16A47" w14:textId="77777777" w:rsidR="00DA6D35" w:rsidRPr="00511B38" w:rsidRDefault="00DA6D35" w:rsidP="00DA6D35">
            <w:pPr>
              <w:pStyle w:val="afa"/>
              <w:numPr>
                <w:ilvl w:val="0"/>
                <w:numId w:val="21"/>
              </w:numPr>
              <w:contextualSpacing/>
              <w:jc w:val="both"/>
              <w:rPr>
                <w:rFonts w:ascii="Times New Roman" w:hAnsi="Times New Roman" w:cs="Times New Roman"/>
                <w:iCs/>
                <w:sz w:val="21"/>
                <w:szCs w:val="21"/>
              </w:rPr>
            </w:pPr>
            <w:r w:rsidRPr="00511B38">
              <w:rPr>
                <w:rFonts w:ascii="Times New Roman" w:hAnsi="Times New Roman" w:cs="Times New Roman"/>
                <w:iCs/>
                <w:sz w:val="21"/>
                <w:szCs w:val="21"/>
              </w:rPr>
              <w:t>Alt. 2: the UE does not expect the same UCI type (i.e. HARQ-ACK, SR or CSI) from more than one PCell PUCCH slot to be overlapping with a single dynamically indicated PUCCH cell slot</w:t>
            </w:r>
          </w:p>
          <w:p w14:paraId="4CE6CF80" w14:textId="77777777" w:rsidR="00DA6D35" w:rsidRPr="00511B38" w:rsidRDefault="00DA6D35" w:rsidP="00DA6D35">
            <w:pPr>
              <w:numPr>
                <w:ilvl w:val="1"/>
                <w:numId w:val="23"/>
              </w:numPr>
              <w:autoSpaceDE/>
              <w:autoSpaceDN/>
              <w:adjustRightInd/>
              <w:snapToGrid/>
              <w:spacing w:after="0"/>
              <w:jc w:val="left"/>
              <w:rPr>
                <w:rStyle w:val="afe"/>
                <w:sz w:val="21"/>
                <w:szCs w:val="21"/>
                <w:lang w:eastAsia="zh-CN"/>
              </w:rPr>
            </w:pPr>
            <w:r w:rsidRPr="00511B38">
              <w:rPr>
                <w:rStyle w:val="afe"/>
                <w:sz w:val="21"/>
                <w:szCs w:val="21"/>
                <w:lang w:eastAsia="zh-CN"/>
              </w:rPr>
              <w:t xml:space="preserve">Note: there can be e.g. HARQ-ACK only be present in either of the overlapping slots, but not in more than one overlapping slot. </w:t>
            </w:r>
          </w:p>
          <w:p w14:paraId="4DB33A97" w14:textId="77777777" w:rsidR="00DA6D35" w:rsidRPr="00333116" w:rsidRDefault="00DA6D35" w:rsidP="00DA6D35">
            <w:pPr>
              <w:pStyle w:val="afa"/>
              <w:numPr>
                <w:ilvl w:val="0"/>
                <w:numId w:val="21"/>
              </w:numPr>
              <w:spacing w:afterLines="50" w:after="120"/>
              <w:contextualSpacing/>
              <w:jc w:val="both"/>
              <w:rPr>
                <w:rFonts w:ascii="Times New Roman" w:hAnsi="Times New Roman" w:cs="Times New Roman"/>
                <w:iCs/>
                <w:sz w:val="21"/>
                <w:szCs w:val="21"/>
              </w:rPr>
            </w:pPr>
            <w:r w:rsidRPr="00511B38">
              <w:rPr>
                <w:rFonts w:ascii="Times New Roman" w:hAnsi="Times New Roman" w:cs="Times New Roman"/>
                <w:iCs/>
                <w:sz w:val="21"/>
                <w:szCs w:val="21"/>
              </w:rPr>
              <w:t xml:space="preserve">Alt. 4: the UE does not expect a semi-static PUCC cell configuration, where a single target PUCCH slot / sub-slot would be overlapping with more than one PCell slot/sub-slot. </w:t>
            </w:r>
          </w:p>
        </w:tc>
      </w:tr>
    </w:tbl>
    <w:p w14:paraId="5EA40E73" w14:textId="36CC77C6" w:rsidR="009265E9" w:rsidRDefault="00110705" w:rsidP="00417CCB">
      <w:pPr>
        <w:spacing w:beforeLines="50" w:before="120"/>
        <w:rPr>
          <w:iCs/>
          <w:kern w:val="2"/>
          <w:lang w:eastAsia="zh-CN"/>
        </w:rPr>
      </w:pPr>
      <w:r>
        <w:rPr>
          <w:iCs/>
          <w:kern w:val="2"/>
          <w:lang w:eastAsia="zh-CN"/>
        </w:rPr>
        <w:lastRenderedPageBreak/>
        <w:t>Tak</w:t>
      </w:r>
      <w:r w:rsidR="00965A68">
        <w:rPr>
          <w:iCs/>
          <w:kern w:val="2"/>
          <w:lang w:eastAsia="zh-CN"/>
        </w:rPr>
        <w:t>e</w:t>
      </w:r>
      <w:r>
        <w:rPr>
          <w:iCs/>
          <w:kern w:val="2"/>
          <w:lang w:eastAsia="zh-CN"/>
        </w:rPr>
        <w:t xml:space="preserve"> Figure </w:t>
      </w:r>
      <w:r w:rsidR="000D60AA">
        <w:rPr>
          <w:iCs/>
          <w:kern w:val="2"/>
          <w:lang w:eastAsia="zh-CN"/>
        </w:rPr>
        <w:t xml:space="preserve">4 </w:t>
      </w:r>
      <w:r>
        <w:rPr>
          <w:iCs/>
          <w:kern w:val="2"/>
          <w:lang w:eastAsia="zh-CN"/>
        </w:rPr>
        <w:t>as</w:t>
      </w:r>
      <w:r w:rsidR="00965A68">
        <w:rPr>
          <w:iCs/>
          <w:kern w:val="2"/>
          <w:lang w:eastAsia="zh-CN"/>
        </w:rPr>
        <w:t xml:space="preserve"> an</w:t>
      </w:r>
      <w:r>
        <w:rPr>
          <w:iCs/>
          <w:kern w:val="2"/>
          <w:lang w:eastAsia="zh-CN"/>
        </w:rPr>
        <w:t xml:space="preserve"> example</w:t>
      </w:r>
      <w:r w:rsidR="00965A68">
        <w:rPr>
          <w:iCs/>
          <w:kern w:val="2"/>
          <w:lang w:eastAsia="zh-CN"/>
        </w:rPr>
        <w:t>, the SCS of PCell</w:t>
      </w:r>
      <w:r w:rsidR="002F0503">
        <w:rPr>
          <w:iCs/>
          <w:kern w:val="2"/>
          <w:lang w:eastAsia="zh-CN"/>
        </w:rPr>
        <w:t>, also the</w:t>
      </w:r>
      <w:r w:rsidR="00F849E1">
        <w:rPr>
          <w:iCs/>
          <w:kern w:val="2"/>
          <w:lang w:eastAsia="zh-CN"/>
        </w:rPr>
        <w:t xml:space="preserve"> reference SCS of the </w:t>
      </w:r>
      <w:r w:rsidR="00C25748">
        <w:rPr>
          <w:iCs/>
          <w:kern w:val="2"/>
          <w:lang w:eastAsia="zh-CN"/>
        </w:rPr>
        <w:t>semi-static</w:t>
      </w:r>
      <w:r w:rsidR="00F849E1">
        <w:rPr>
          <w:iCs/>
          <w:kern w:val="2"/>
          <w:lang w:eastAsia="zh-CN"/>
        </w:rPr>
        <w:t xml:space="preserve"> pattern</w:t>
      </w:r>
      <w:r w:rsidR="002F0503">
        <w:rPr>
          <w:iCs/>
          <w:kern w:val="2"/>
          <w:lang w:eastAsia="zh-CN"/>
        </w:rPr>
        <w:t xml:space="preserve">, </w:t>
      </w:r>
      <w:r w:rsidR="00965A68">
        <w:rPr>
          <w:iCs/>
          <w:kern w:val="2"/>
          <w:lang w:eastAsia="zh-CN"/>
        </w:rPr>
        <w:t xml:space="preserve">is 30 kHz </w:t>
      </w:r>
      <w:r w:rsidR="00553420">
        <w:rPr>
          <w:iCs/>
          <w:kern w:val="2"/>
          <w:lang w:eastAsia="zh-CN"/>
        </w:rPr>
        <w:t>which is different from</w:t>
      </w:r>
      <w:r w:rsidR="00965A68">
        <w:rPr>
          <w:iCs/>
          <w:kern w:val="2"/>
          <w:lang w:eastAsia="zh-CN"/>
        </w:rPr>
        <w:t xml:space="preserve"> </w:t>
      </w:r>
      <w:r w:rsidR="00553420">
        <w:rPr>
          <w:iCs/>
          <w:kern w:val="2"/>
          <w:lang w:eastAsia="zh-CN"/>
        </w:rPr>
        <w:t xml:space="preserve">SCS of </w:t>
      </w:r>
      <w:r w:rsidR="00965A68">
        <w:rPr>
          <w:iCs/>
          <w:kern w:val="2"/>
          <w:lang w:eastAsia="zh-CN"/>
        </w:rPr>
        <w:t>C</w:t>
      </w:r>
      <w:r w:rsidR="00DF5837">
        <w:rPr>
          <w:iCs/>
          <w:kern w:val="2"/>
          <w:lang w:eastAsia="zh-CN"/>
        </w:rPr>
        <w:t>ell#1 in Case 1</w:t>
      </w:r>
      <w:r w:rsidR="0007786D">
        <w:rPr>
          <w:iCs/>
          <w:kern w:val="2"/>
          <w:lang w:eastAsia="zh-CN"/>
        </w:rPr>
        <w:t xml:space="preserve"> (60kHz)</w:t>
      </w:r>
      <w:r w:rsidR="00DF5837">
        <w:rPr>
          <w:iCs/>
          <w:kern w:val="2"/>
          <w:lang w:eastAsia="zh-CN"/>
        </w:rPr>
        <w:t xml:space="preserve"> and Case 2</w:t>
      </w:r>
      <w:r w:rsidR="0007786D">
        <w:rPr>
          <w:iCs/>
          <w:kern w:val="2"/>
          <w:lang w:eastAsia="zh-CN"/>
        </w:rPr>
        <w:t xml:space="preserve"> (15kHz)</w:t>
      </w:r>
      <w:r w:rsidR="00DF5837">
        <w:rPr>
          <w:iCs/>
          <w:kern w:val="2"/>
          <w:lang w:eastAsia="zh-CN"/>
        </w:rPr>
        <w:t>.</w:t>
      </w:r>
      <w:r w:rsidR="00965A68">
        <w:rPr>
          <w:iCs/>
          <w:kern w:val="2"/>
          <w:lang w:eastAsia="zh-CN"/>
        </w:rPr>
        <w:t xml:space="preserve"> </w:t>
      </w:r>
    </w:p>
    <w:p w14:paraId="5D0B0918" w14:textId="7ADBE5D9" w:rsidR="007F3D78" w:rsidRPr="007F3D78" w:rsidRDefault="00915485" w:rsidP="00417CCB">
      <w:pPr>
        <w:spacing w:beforeLines="50" w:before="120"/>
        <w:jc w:val="center"/>
      </w:pPr>
      <w:r>
        <w:rPr>
          <w:noProof/>
          <w:lang w:eastAsia="zh-CN"/>
        </w:rPr>
        <w:drawing>
          <wp:inline distT="0" distB="0" distL="0" distR="0" wp14:anchorId="712E6B64" wp14:editId="1B1AC632">
            <wp:extent cx="5847918" cy="1569111"/>
            <wp:effectExtent l="0" t="0" r="63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61766" cy="1572827"/>
                    </a:xfrm>
                    <a:prstGeom prst="rect">
                      <a:avLst/>
                    </a:prstGeom>
                    <a:noFill/>
                  </pic:spPr>
                </pic:pic>
              </a:graphicData>
            </a:graphic>
          </wp:inline>
        </w:drawing>
      </w:r>
    </w:p>
    <w:p w14:paraId="4B05199B" w14:textId="1F5B93E9" w:rsidR="00965A68" w:rsidRPr="00A954F5" w:rsidRDefault="00965A68" w:rsidP="00965A68">
      <w:pPr>
        <w:spacing w:after="240"/>
        <w:jc w:val="center"/>
        <w:rPr>
          <w:b/>
          <w:sz w:val="20"/>
          <w:szCs w:val="20"/>
          <w:lang w:eastAsia="zh-CN"/>
        </w:rPr>
      </w:pPr>
      <w:r>
        <w:rPr>
          <w:b/>
          <w:sz w:val="20"/>
          <w:szCs w:val="20"/>
          <w:lang w:eastAsia="zh-CN"/>
        </w:rPr>
        <w:t xml:space="preserve">Figure </w:t>
      </w:r>
      <w:r w:rsidR="000D60AA">
        <w:rPr>
          <w:b/>
          <w:sz w:val="20"/>
          <w:szCs w:val="20"/>
          <w:lang w:eastAsia="zh-CN"/>
        </w:rPr>
        <w:t xml:space="preserve">4 </w:t>
      </w:r>
      <w:r>
        <w:rPr>
          <w:b/>
          <w:sz w:val="20"/>
          <w:szCs w:val="20"/>
          <w:lang w:eastAsia="zh-CN"/>
        </w:rPr>
        <w:t>- Example of</w:t>
      </w:r>
      <w:r w:rsidR="00C61441">
        <w:rPr>
          <w:b/>
          <w:sz w:val="20"/>
          <w:szCs w:val="20"/>
          <w:lang w:eastAsia="zh-CN"/>
        </w:rPr>
        <w:t xml:space="preserve"> handling on determining target slot </w:t>
      </w:r>
      <w:r w:rsidR="00316D0E">
        <w:rPr>
          <w:b/>
          <w:sz w:val="20"/>
          <w:szCs w:val="20"/>
          <w:lang w:eastAsia="zh-CN"/>
        </w:rPr>
        <w:t>across</w:t>
      </w:r>
      <w:r w:rsidR="00C61441">
        <w:rPr>
          <w:b/>
          <w:sz w:val="20"/>
          <w:szCs w:val="20"/>
          <w:lang w:eastAsia="zh-CN"/>
        </w:rPr>
        <w:t xml:space="preserve"> different SCS</w:t>
      </w:r>
      <w:r w:rsidR="00316D0E">
        <w:rPr>
          <w:b/>
          <w:sz w:val="20"/>
          <w:szCs w:val="20"/>
          <w:lang w:eastAsia="zh-CN"/>
        </w:rPr>
        <w:t>s</w:t>
      </w:r>
      <w:r w:rsidR="00C61441">
        <w:rPr>
          <w:b/>
          <w:sz w:val="20"/>
          <w:szCs w:val="20"/>
          <w:lang w:eastAsia="zh-CN"/>
        </w:rPr>
        <w:t>.</w:t>
      </w:r>
    </w:p>
    <w:p w14:paraId="098279E7" w14:textId="0A43D3D3" w:rsidR="00C61441" w:rsidRDefault="00C61441" w:rsidP="00C61441">
      <w:pPr>
        <w:spacing w:beforeLines="50" w:before="120"/>
        <w:rPr>
          <w:iCs/>
          <w:kern w:val="2"/>
          <w:lang w:eastAsia="zh-CN"/>
        </w:rPr>
      </w:pPr>
      <w:r>
        <w:rPr>
          <w:iCs/>
          <w:kern w:val="2"/>
          <w:lang w:eastAsia="zh-CN"/>
        </w:rPr>
        <w:t xml:space="preserve">For the first agreement, </w:t>
      </w:r>
      <w:r w:rsidR="00C74520">
        <w:rPr>
          <w:iCs/>
          <w:kern w:val="2"/>
          <w:lang w:eastAsia="zh-CN"/>
        </w:rPr>
        <w:t xml:space="preserve">if </w:t>
      </w:r>
      <w:r w:rsidRPr="00EE75AF">
        <w:rPr>
          <w:iCs/>
          <w:kern w:val="2"/>
          <w:lang w:eastAsia="zh-CN"/>
        </w:rPr>
        <w:t>the PCell slot</w:t>
      </w:r>
      <w:r>
        <w:rPr>
          <w:iCs/>
          <w:kern w:val="2"/>
          <w:lang w:eastAsia="zh-CN"/>
        </w:rPr>
        <w:t xml:space="preserve"> is </w:t>
      </w:r>
      <w:r w:rsidRPr="00EE75AF">
        <w:rPr>
          <w:iCs/>
          <w:kern w:val="2"/>
          <w:lang w:eastAsia="zh-CN"/>
        </w:rPr>
        <w:t>longer than the target PUCCH cell slot</w:t>
      </w:r>
      <w:r>
        <w:rPr>
          <w:iCs/>
          <w:kern w:val="2"/>
          <w:lang w:eastAsia="zh-CN"/>
        </w:rPr>
        <w:t xml:space="preserve">, the first </w:t>
      </w:r>
      <w:r w:rsidRPr="00333116">
        <w:rPr>
          <w:iCs/>
          <w:sz w:val="21"/>
          <w:szCs w:val="21"/>
        </w:rPr>
        <w:t>target PUCCH slot overlapping with the PCell slot</w:t>
      </w:r>
      <w:r>
        <w:rPr>
          <w:iCs/>
          <w:sz w:val="21"/>
          <w:szCs w:val="21"/>
        </w:rPr>
        <w:t xml:space="preserve"> is preferred from perspective of simplicity and lower feedback latency.</w:t>
      </w:r>
      <w:r w:rsidR="00FC1452">
        <w:rPr>
          <w:iCs/>
          <w:sz w:val="21"/>
          <w:szCs w:val="21"/>
        </w:rPr>
        <w:t xml:space="preserve"> There is no </w:t>
      </w:r>
      <w:r w:rsidR="00DF1B7E">
        <w:rPr>
          <w:iCs/>
          <w:sz w:val="21"/>
          <w:szCs w:val="21"/>
        </w:rPr>
        <w:t>clear</w:t>
      </w:r>
      <w:r w:rsidR="00FC1452">
        <w:rPr>
          <w:iCs/>
          <w:sz w:val="21"/>
          <w:szCs w:val="21"/>
        </w:rPr>
        <w:t xml:space="preserve"> motivation to perform a load balancing for the PUCCH channels</w:t>
      </w:r>
      <w:r w:rsidR="0009070E">
        <w:rPr>
          <w:iCs/>
          <w:sz w:val="21"/>
          <w:szCs w:val="21"/>
        </w:rPr>
        <w:t xml:space="preserve"> by introducing </w:t>
      </w:r>
      <w:r w:rsidR="001F5926">
        <w:rPr>
          <w:iCs/>
          <w:sz w:val="21"/>
          <w:szCs w:val="21"/>
        </w:rPr>
        <w:t>the relative slot</w:t>
      </w:r>
      <w:r w:rsidR="0009070E">
        <w:rPr>
          <w:iCs/>
          <w:sz w:val="21"/>
          <w:szCs w:val="21"/>
        </w:rPr>
        <w:t xml:space="preserve"> offset</w:t>
      </w:r>
      <w:r w:rsidR="00FC1452">
        <w:rPr>
          <w:iCs/>
          <w:sz w:val="21"/>
          <w:szCs w:val="21"/>
        </w:rPr>
        <w:t>.</w:t>
      </w:r>
      <w:r>
        <w:rPr>
          <w:iCs/>
          <w:sz w:val="21"/>
          <w:szCs w:val="21"/>
        </w:rPr>
        <w:t xml:space="preserve"> As shown in Figure </w:t>
      </w:r>
      <w:r w:rsidR="000D60AA">
        <w:rPr>
          <w:iCs/>
          <w:sz w:val="21"/>
          <w:szCs w:val="21"/>
        </w:rPr>
        <w:t xml:space="preserve">4 </w:t>
      </w:r>
      <w:r w:rsidR="00A722CA">
        <w:rPr>
          <w:iCs/>
          <w:sz w:val="21"/>
          <w:szCs w:val="21"/>
        </w:rPr>
        <w:t>Case 1</w:t>
      </w:r>
      <w:r>
        <w:rPr>
          <w:iCs/>
          <w:sz w:val="21"/>
          <w:szCs w:val="21"/>
        </w:rPr>
        <w:t xml:space="preserve">, </w:t>
      </w:r>
      <w:r>
        <w:rPr>
          <w:iCs/>
          <w:kern w:val="2"/>
          <w:lang w:eastAsia="zh-CN"/>
        </w:rPr>
        <w:t>Slot#</w:t>
      </w:r>
      <w:r w:rsidR="00A722CA">
        <w:rPr>
          <w:iCs/>
          <w:kern w:val="2"/>
          <w:lang w:eastAsia="zh-CN"/>
        </w:rPr>
        <w:t>3</w:t>
      </w:r>
      <w:r>
        <w:rPr>
          <w:iCs/>
          <w:kern w:val="2"/>
          <w:lang w:eastAsia="zh-CN"/>
        </w:rPr>
        <w:t xml:space="preserve"> on C</w:t>
      </w:r>
      <w:r w:rsidR="00A722CA">
        <w:rPr>
          <w:iCs/>
          <w:kern w:val="2"/>
          <w:lang w:eastAsia="zh-CN"/>
        </w:rPr>
        <w:t>ell</w:t>
      </w:r>
      <w:r>
        <w:rPr>
          <w:iCs/>
          <w:kern w:val="2"/>
          <w:lang w:eastAsia="zh-CN"/>
        </w:rPr>
        <w:t>#</w:t>
      </w:r>
      <w:r w:rsidR="00246D04">
        <w:rPr>
          <w:iCs/>
          <w:kern w:val="2"/>
          <w:lang w:eastAsia="zh-CN"/>
        </w:rPr>
        <w:t xml:space="preserve">1 </w:t>
      </w:r>
      <w:r>
        <w:rPr>
          <w:iCs/>
          <w:kern w:val="2"/>
          <w:lang w:eastAsia="zh-CN"/>
        </w:rPr>
        <w:t>is</w:t>
      </w:r>
      <w:bookmarkStart w:id="3" w:name="_GoBack"/>
      <w:bookmarkEnd w:id="3"/>
      <w:r>
        <w:rPr>
          <w:iCs/>
          <w:kern w:val="2"/>
          <w:lang w:eastAsia="zh-CN"/>
        </w:rPr>
        <w:t xml:space="preserve"> the target slot for </w:t>
      </w:r>
      <w:r w:rsidR="005302D2">
        <w:rPr>
          <w:iCs/>
          <w:kern w:val="2"/>
          <w:lang w:eastAsia="zh-CN"/>
        </w:rPr>
        <w:t>UCI</w:t>
      </w:r>
      <w:r>
        <w:rPr>
          <w:iCs/>
          <w:kern w:val="2"/>
          <w:lang w:eastAsia="zh-CN"/>
        </w:rPr>
        <w:t xml:space="preserve"> in Slot#</w:t>
      </w:r>
      <w:r w:rsidR="00A722CA">
        <w:rPr>
          <w:iCs/>
          <w:kern w:val="2"/>
          <w:lang w:eastAsia="zh-CN"/>
        </w:rPr>
        <w:t>2</w:t>
      </w:r>
      <w:r>
        <w:rPr>
          <w:iCs/>
          <w:kern w:val="2"/>
          <w:lang w:eastAsia="zh-CN"/>
        </w:rPr>
        <w:t xml:space="preserve"> </w:t>
      </w:r>
      <w:r w:rsidR="00611A32">
        <w:rPr>
          <w:iCs/>
          <w:kern w:val="2"/>
          <w:lang w:eastAsia="zh-CN"/>
        </w:rPr>
        <w:t xml:space="preserve">of </w:t>
      </w:r>
      <w:r>
        <w:rPr>
          <w:iCs/>
          <w:kern w:val="2"/>
          <w:lang w:eastAsia="zh-CN"/>
        </w:rPr>
        <w:t>PCell.</w:t>
      </w:r>
    </w:p>
    <w:p w14:paraId="1DEA00A6" w14:textId="00294365" w:rsidR="00C25EFB" w:rsidRPr="00BA7EF3" w:rsidRDefault="00C25EFB" w:rsidP="00C25EFB">
      <w:pPr>
        <w:rPr>
          <w:b/>
          <w:i/>
          <w:iCs/>
          <w:kern w:val="2"/>
          <w:lang w:eastAsia="zh-CN"/>
        </w:rPr>
      </w:pPr>
      <w:r w:rsidRPr="00670C5C">
        <w:rPr>
          <w:rFonts w:hint="eastAsia"/>
          <w:b/>
          <w:iCs/>
          <w:kern w:val="2"/>
          <w:u w:val="single"/>
          <w:lang w:eastAsia="zh-CN"/>
        </w:rPr>
        <w:t>P</w:t>
      </w:r>
      <w:r w:rsidRPr="00670C5C">
        <w:rPr>
          <w:b/>
          <w:iCs/>
          <w:kern w:val="2"/>
          <w:u w:val="single"/>
          <w:lang w:eastAsia="zh-CN"/>
        </w:rPr>
        <w:t>roposal</w:t>
      </w:r>
      <w:r>
        <w:rPr>
          <w:b/>
          <w:iCs/>
          <w:kern w:val="2"/>
          <w:u w:val="single"/>
          <w:lang w:eastAsia="zh-CN"/>
        </w:rPr>
        <w:t xml:space="preserve"> </w:t>
      </w:r>
      <w:r w:rsidR="008C0B51">
        <w:rPr>
          <w:b/>
          <w:iCs/>
          <w:kern w:val="2"/>
          <w:u w:val="single"/>
          <w:lang w:eastAsia="zh-CN"/>
        </w:rPr>
        <w:t>8</w:t>
      </w:r>
      <w:r w:rsidRPr="00670C5C">
        <w:rPr>
          <w:b/>
          <w:iCs/>
          <w:kern w:val="2"/>
          <w:u w:val="single"/>
          <w:lang w:eastAsia="zh-CN"/>
        </w:rPr>
        <w:t>:</w:t>
      </w:r>
      <w:r w:rsidRPr="00670C5C">
        <w:rPr>
          <w:b/>
          <w:iCs/>
          <w:kern w:val="2"/>
          <w:lang w:eastAsia="zh-CN"/>
        </w:rPr>
        <w:t xml:space="preserve"> </w:t>
      </w:r>
      <w:r w:rsidRPr="00417CCB">
        <w:rPr>
          <w:b/>
          <w:i/>
          <w:iCs/>
          <w:kern w:val="2"/>
          <w:lang w:eastAsia="zh-CN"/>
        </w:rPr>
        <w:t xml:space="preserve">For PUCCH carrier switching based on semi-static operation, for the case the PCell slot to be longer than the target PUCCH cell slot or sub-slot (i.e. multiple target PUCCH cell slots overlapping with a single PCell slot), </w:t>
      </w:r>
      <w:r w:rsidR="008700C1">
        <w:rPr>
          <w:rFonts w:eastAsia="宋体"/>
          <w:b/>
          <w:bCs/>
          <w:i/>
          <w:lang w:val="en-GB"/>
        </w:rPr>
        <w:t>Alt. 1 should be adopted, i.e.,</w:t>
      </w:r>
      <w:r w:rsidR="008700C1" w:rsidRPr="008700C1">
        <w:rPr>
          <w:rFonts w:eastAsia="宋体"/>
          <w:b/>
          <w:bCs/>
          <w:i/>
          <w:lang w:val="en-GB"/>
        </w:rPr>
        <w:t xml:space="preserve"> </w:t>
      </w:r>
      <w:r w:rsidR="007254C8">
        <w:rPr>
          <w:rFonts w:eastAsia="宋体"/>
          <w:b/>
          <w:bCs/>
          <w:i/>
          <w:lang w:val="en-GB"/>
        </w:rPr>
        <w:t xml:space="preserve">the PUCCH slot for UCI transmission is </w:t>
      </w:r>
      <w:r w:rsidR="008700C1" w:rsidRPr="00C25EFB">
        <w:rPr>
          <w:rFonts w:eastAsia="宋体"/>
          <w:b/>
          <w:bCs/>
          <w:i/>
          <w:lang w:val="en-GB"/>
        </w:rPr>
        <w:t>the first target PUCCH slot overlapping with the PCell slot</w:t>
      </w:r>
      <w:r w:rsidR="008700C1">
        <w:rPr>
          <w:rFonts w:eastAsia="宋体" w:hint="eastAsia"/>
          <w:b/>
          <w:bCs/>
          <w:i/>
          <w:lang w:val="en-GB" w:eastAsia="zh-CN"/>
        </w:rPr>
        <w:t>.</w:t>
      </w:r>
    </w:p>
    <w:p w14:paraId="6D8B457E" w14:textId="1BCFAAA4" w:rsidR="00C61441" w:rsidRDefault="00491D67" w:rsidP="00C61441">
      <w:pPr>
        <w:spacing w:beforeLines="50" w:before="120"/>
        <w:rPr>
          <w:iCs/>
          <w:sz w:val="21"/>
          <w:szCs w:val="21"/>
        </w:rPr>
      </w:pPr>
      <w:r w:rsidRPr="00491D67">
        <w:rPr>
          <w:iCs/>
          <w:kern w:val="2"/>
          <w:lang w:eastAsia="zh-CN"/>
        </w:rPr>
        <w:t xml:space="preserve">For the second agreement, if the PCell slot is shorter than the target PUCCH cell slot or sub-slot (i.e.one target PUCCH cell slots overlapping with a multiple PCell slots), </w:t>
      </w:r>
      <w:r w:rsidR="00673817">
        <w:rPr>
          <w:iCs/>
          <w:kern w:val="2"/>
          <w:lang w:eastAsia="zh-CN"/>
        </w:rPr>
        <w:t>we prefer</w:t>
      </w:r>
      <w:r w:rsidRPr="00491D67">
        <w:rPr>
          <w:iCs/>
          <w:kern w:val="2"/>
          <w:lang w:eastAsia="zh-CN"/>
        </w:rPr>
        <w:t xml:space="preserve"> that UCIs from multiple PCell slots overlapping with a single indicated PUCCH cell slot </w:t>
      </w:r>
      <w:r w:rsidR="00542C04">
        <w:rPr>
          <w:iCs/>
          <w:kern w:val="2"/>
          <w:lang w:eastAsia="zh-CN"/>
        </w:rPr>
        <w:t>are subject to</w:t>
      </w:r>
      <w:r w:rsidR="00542C04" w:rsidRPr="00491D67">
        <w:rPr>
          <w:iCs/>
          <w:kern w:val="2"/>
          <w:lang w:eastAsia="zh-CN"/>
        </w:rPr>
        <w:t xml:space="preserve"> </w:t>
      </w:r>
      <w:r w:rsidR="00B93AEE">
        <w:rPr>
          <w:iCs/>
          <w:kern w:val="2"/>
          <w:lang w:eastAsia="zh-CN"/>
        </w:rPr>
        <w:t>different</w:t>
      </w:r>
      <w:r w:rsidR="00542C04" w:rsidRPr="00491D67">
        <w:rPr>
          <w:iCs/>
          <w:kern w:val="2"/>
          <w:lang w:eastAsia="zh-CN"/>
        </w:rPr>
        <w:t xml:space="preserve"> </w:t>
      </w:r>
      <w:r w:rsidRPr="00491D67">
        <w:rPr>
          <w:iCs/>
          <w:kern w:val="2"/>
          <w:lang w:eastAsia="zh-CN"/>
        </w:rPr>
        <w:t>type</w:t>
      </w:r>
      <w:r w:rsidR="00B93AEE">
        <w:rPr>
          <w:iCs/>
          <w:kern w:val="2"/>
          <w:lang w:eastAsia="zh-CN"/>
        </w:rPr>
        <w:t>s</w:t>
      </w:r>
      <w:r w:rsidRPr="00491D67">
        <w:rPr>
          <w:iCs/>
          <w:kern w:val="2"/>
          <w:lang w:eastAsia="zh-CN"/>
        </w:rPr>
        <w:t xml:space="preserve">. As shown in Figure </w:t>
      </w:r>
      <w:r w:rsidR="000D60AA">
        <w:rPr>
          <w:iCs/>
          <w:kern w:val="2"/>
          <w:lang w:eastAsia="zh-CN"/>
        </w:rPr>
        <w:t xml:space="preserve">4 </w:t>
      </w:r>
      <w:r w:rsidR="00915485">
        <w:rPr>
          <w:iCs/>
          <w:kern w:val="2"/>
          <w:lang w:eastAsia="zh-CN"/>
        </w:rPr>
        <w:t>Case 2</w:t>
      </w:r>
      <w:r w:rsidRPr="00491D67">
        <w:rPr>
          <w:iCs/>
          <w:kern w:val="2"/>
          <w:lang w:eastAsia="zh-CN"/>
        </w:rPr>
        <w:t xml:space="preserve">, it is not expected that Slot#1 and </w:t>
      </w:r>
      <w:r w:rsidR="00AE2A07">
        <w:rPr>
          <w:iCs/>
          <w:kern w:val="2"/>
          <w:lang w:eastAsia="zh-CN"/>
        </w:rPr>
        <w:t>S</w:t>
      </w:r>
      <w:r w:rsidR="00AE2A07" w:rsidRPr="00491D67">
        <w:rPr>
          <w:iCs/>
          <w:kern w:val="2"/>
          <w:lang w:eastAsia="zh-CN"/>
        </w:rPr>
        <w:t>lot</w:t>
      </w:r>
      <w:r w:rsidRPr="00491D67">
        <w:rPr>
          <w:iCs/>
          <w:kern w:val="2"/>
          <w:lang w:eastAsia="zh-CN"/>
        </w:rPr>
        <w:t xml:space="preserve">#2 on the PCell have the same target slot (Slot#1 of </w:t>
      </w:r>
      <w:r w:rsidR="00915485" w:rsidRPr="00491D67">
        <w:rPr>
          <w:iCs/>
          <w:kern w:val="2"/>
          <w:lang w:eastAsia="zh-CN"/>
        </w:rPr>
        <w:t>C</w:t>
      </w:r>
      <w:r w:rsidR="00915485">
        <w:rPr>
          <w:iCs/>
          <w:kern w:val="2"/>
          <w:lang w:eastAsia="zh-CN"/>
        </w:rPr>
        <w:t>ell</w:t>
      </w:r>
      <w:r w:rsidRPr="00491D67">
        <w:rPr>
          <w:iCs/>
          <w:kern w:val="2"/>
          <w:lang w:eastAsia="zh-CN"/>
        </w:rPr>
        <w:t xml:space="preserve">#2) </w:t>
      </w:r>
      <w:r w:rsidR="00AE2A07">
        <w:rPr>
          <w:iCs/>
          <w:kern w:val="2"/>
          <w:lang w:eastAsia="zh-CN"/>
        </w:rPr>
        <w:t>if the</w:t>
      </w:r>
      <w:r w:rsidR="00AE2A07" w:rsidRPr="00491D67">
        <w:rPr>
          <w:iCs/>
          <w:kern w:val="2"/>
          <w:lang w:eastAsia="zh-CN"/>
        </w:rPr>
        <w:t xml:space="preserve"> </w:t>
      </w:r>
      <w:r w:rsidRPr="00491D67">
        <w:rPr>
          <w:iCs/>
          <w:kern w:val="2"/>
          <w:lang w:eastAsia="zh-CN"/>
        </w:rPr>
        <w:t xml:space="preserve">UCI#1 </w:t>
      </w:r>
      <w:r>
        <w:rPr>
          <w:iCs/>
          <w:kern w:val="2"/>
          <w:lang w:eastAsia="zh-CN"/>
        </w:rPr>
        <w:t xml:space="preserve">and UCI#2 </w:t>
      </w:r>
      <w:r w:rsidR="00AE2A07">
        <w:rPr>
          <w:iCs/>
          <w:kern w:val="2"/>
          <w:lang w:eastAsia="zh-CN"/>
        </w:rPr>
        <w:t>have the same type</w:t>
      </w:r>
      <w:r w:rsidRPr="00491D67">
        <w:rPr>
          <w:iCs/>
          <w:kern w:val="2"/>
          <w:lang w:eastAsia="zh-CN"/>
        </w:rPr>
        <w:t xml:space="preserve">. </w:t>
      </w:r>
      <w:r w:rsidR="002626AC">
        <w:rPr>
          <w:iCs/>
          <w:kern w:val="2"/>
          <w:lang w:eastAsia="zh-CN"/>
        </w:rPr>
        <w:t>If t</w:t>
      </w:r>
      <w:r w:rsidRPr="00491D67">
        <w:rPr>
          <w:iCs/>
          <w:kern w:val="2"/>
          <w:lang w:eastAsia="zh-CN"/>
        </w:rPr>
        <w:t xml:space="preserve">ypes of UCI#1 and UCI#2 </w:t>
      </w:r>
      <w:r w:rsidR="002626AC">
        <w:rPr>
          <w:iCs/>
          <w:kern w:val="2"/>
          <w:lang w:eastAsia="zh-CN"/>
        </w:rPr>
        <w:t>are</w:t>
      </w:r>
      <w:r w:rsidRPr="00491D67">
        <w:rPr>
          <w:iCs/>
          <w:kern w:val="2"/>
          <w:lang w:eastAsia="zh-CN"/>
        </w:rPr>
        <w:t xml:space="preserve"> different, e.g., one is SR, and the other is HARQ, the current multiplexing rules of HARQ and SR on PCell can be reused on Slot#</w:t>
      </w:r>
      <w:r w:rsidR="00915485">
        <w:rPr>
          <w:iCs/>
          <w:kern w:val="2"/>
          <w:lang w:eastAsia="zh-CN"/>
        </w:rPr>
        <w:t>1</w:t>
      </w:r>
      <w:r w:rsidRPr="00491D67">
        <w:rPr>
          <w:iCs/>
          <w:kern w:val="2"/>
          <w:lang w:eastAsia="zh-CN"/>
        </w:rPr>
        <w:t xml:space="preserve"> of C</w:t>
      </w:r>
      <w:r w:rsidR="00915485">
        <w:rPr>
          <w:iCs/>
          <w:kern w:val="2"/>
          <w:lang w:eastAsia="zh-CN"/>
        </w:rPr>
        <w:t>ell</w:t>
      </w:r>
      <w:r w:rsidRPr="00491D67">
        <w:rPr>
          <w:iCs/>
          <w:kern w:val="2"/>
          <w:lang w:eastAsia="zh-CN"/>
        </w:rPr>
        <w:t>#</w:t>
      </w:r>
      <w:r w:rsidR="00915485">
        <w:rPr>
          <w:iCs/>
          <w:kern w:val="2"/>
          <w:lang w:eastAsia="zh-CN"/>
        </w:rPr>
        <w:t>1</w:t>
      </w:r>
      <w:r w:rsidRPr="00491D67">
        <w:rPr>
          <w:iCs/>
          <w:kern w:val="2"/>
          <w:lang w:eastAsia="zh-CN"/>
        </w:rPr>
        <w:t xml:space="preserve">. In this way, it can be more flexible and </w:t>
      </w:r>
      <w:r w:rsidR="00664BB9">
        <w:rPr>
          <w:iCs/>
          <w:kern w:val="2"/>
          <w:lang w:eastAsia="zh-CN"/>
        </w:rPr>
        <w:t>forward compatible</w:t>
      </w:r>
      <w:r w:rsidRPr="00491D67">
        <w:rPr>
          <w:iCs/>
          <w:kern w:val="2"/>
          <w:lang w:eastAsia="zh-CN"/>
        </w:rPr>
        <w:t xml:space="preserve"> </w:t>
      </w:r>
      <w:r w:rsidR="00EE03B9">
        <w:rPr>
          <w:iCs/>
          <w:kern w:val="2"/>
          <w:lang w:eastAsia="zh-CN"/>
        </w:rPr>
        <w:t>compared with</w:t>
      </w:r>
      <w:r w:rsidRPr="00491D67">
        <w:rPr>
          <w:iCs/>
          <w:kern w:val="2"/>
          <w:lang w:eastAsia="zh-CN"/>
        </w:rPr>
        <w:t xml:space="preserve"> Alt. 4 </w:t>
      </w:r>
      <w:r w:rsidR="00EE03B9">
        <w:rPr>
          <w:iCs/>
          <w:kern w:val="2"/>
          <w:lang w:eastAsia="zh-CN"/>
        </w:rPr>
        <w:t xml:space="preserve">which </w:t>
      </w:r>
      <w:r w:rsidR="00855732">
        <w:rPr>
          <w:iCs/>
          <w:kern w:val="2"/>
          <w:lang w:eastAsia="zh-CN"/>
        </w:rPr>
        <w:t xml:space="preserve">restricts the slot length of the SCell in the semi-static pattern is always </w:t>
      </w:r>
      <w:r w:rsidR="008A5656">
        <w:rPr>
          <w:iCs/>
          <w:kern w:val="2"/>
          <w:lang w:eastAsia="zh-CN"/>
        </w:rPr>
        <w:t xml:space="preserve">equal to or </w:t>
      </w:r>
      <w:r w:rsidR="00855732">
        <w:rPr>
          <w:iCs/>
          <w:kern w:val="2"/>
          <w:lang w:eastAsia="zh-CN"/>
        </w:rPr>
        <w:t>shorter than the PCell</w:t>
      </w:r>
      <w:r>
        <w:rPr>
          <w:iCs/>
          <w:kern w:val="2"/>
          <w:lang w:eastAsia="zh-CN"/>
        </w:rPr>
        <w:t>.</w:t>
      </w:r>
    </w:p>
    <w:p w14:paraId="1F72FB64" w14:textId="79BF4C0B" w:rsidR="00C25EFB" w:rsidRPr="00C25EFB" w:rsidRDefault="00C25EFB" w:rsidP="00C25EFB">
      <w:pPr>
        <w:rPr>
          <w:b/>
          <w:i/>
          <w:iCs/>
          <w:kern w:val="2"/>
          <w:lang w:eastAsia="zh-CN"/>
        </w:rPr>
      </w:pPr>
      <w:r w:rsidRPr="00670C5C">
        <w:rPr>
          <w:rFonts w:hint="eastAsia"/>
          <w:b/>
          <w:iCs/>
          <w:kern w:val="2"/>
          <w:u w:val="single"/>
          <w:lang w:eastAsia="zh-CN"/>
        </w:rPr>
        <w:t>P</w:t>
      </w:r>
      <w:r w:rsidRPr="00670C5C">
        <w:rPr>
          <w:b/>
          <w:iCs/>
          <w:kern w:val="2"/>
          <w:u w:val="single"/>
          <w:lang w:eastAsia="zh-CN"/>
        </w:rPr>
        <w:t>roposal</w:t>
      </w:r>
      <w:r>
        <w:rPr>
          <w:b/>
          <w:iCs/>
          <w:kern w:val="2"/>
          <w:u w:val="single"/>
          <w:lang w:eastAsia="zh-CN"/>
        </w:rPr>
        <w:t xml:space="preserve"> </w:t>
      </w:r>
      <w:r w:rsidR="008C0B51">
        <w:rPr>
          <w:b/>
          <w:iCs/>
          <w:kern w:val="2"/>
          <w:u w:val="single"/>
          <w:lang w:eastAsia="zh-CN"/>
        </w:rPr>
        <w:t>9</w:t>
      </w:r>
      <w:r w:rsidRPr="00670C5C">
        <w:rPr>
          <w:b/>
          <w:iCs/>
          <w:kern w:val="2"/>
          <w:u w:val="single"/>
          <w:lang w:eastAsia="zh-CN"/>
        </w:rPr>
        <w:t>:</w:t>
      </w:r>
      <w:r w:rsidRPr="00670C5C">
        <w:rPr>
          <w:b/>
          <w:iCs/>
          <w:kern w:val="2"/>
          <w:lang w:eastAsia="zh-CN"/>
        </w:rPr>
        <w:t xml:space="preserve"> </w:t>
      </w:r>
      <w:r w:rsidRPr="00C25EFB">
        <w:rPr>
          <w:b/>
          <w:i/>
          <w:iCs/>
          <w:kern w:val="2"/>
          <w:lang w:eastAsia="zh-CN"/>
        </w:rPr>
        <w:t>For PUCCH carrier switching based on semi-static operation, for the case the PCell slot to be shorter than the target PUCCH cell slot</w:t>
      </w:r>
      <w:r w:rsidR="008700C1" w:rsidRPr="00C25EFB">
        <w:rPr>
          <w:b/>
          <w:i/>
          <w:iCs/>
          <w:kern w:val="2"/>
          <w:lang w:eastAsia="zh-CN"/>
        </w:rPr>
        <w:t xml:space="preserve">, </w:t>
      </w:r>
      <w:r w:rsidR="008700C1" w:rsidRPr="00417CCB">
        <w:rPr>
          <w:rFonts w:eastAsia="宋体"/>
          <w:b/>
          <w:bCs/>
          <w:i/>
          <w:lang w:val="en-GB"/>
        </w:rPr>
        <w:t>Alt. 2</w:t>
      </w:r>
      <w:r w:rsidR="008700C1">
        <w:rPr>
          <w:rFonts w:eastAsia="宋体"/>
          <w:b/>
          <w:bCs/>
          <w:i/>
          <w:lang w:val="en-GB"/>
        </w:rPr>
        <w:t xml:space="preserve"> should be adopted, i.e.,</w:t>
      </w:r>
      <w:r w:rsidR="008700C1" w:rsidRPr="008700C1">
        <w:rPr>
          <w:rFonts w:eastAsia="宋体"/>
          <w:b/>
          <w:bCs/>
          <w:i/>
          <w:lang w:val="en-GB"/>
        </w:rPr>
        <w:t xml:space="preserve"> </w:t>
      </w:r>
      <w:r w:rsidR="008700C1" w:rsidRPr="00417CCB">
        <w:rPr>
          <w:rFonts w:eastAsia="宋体"/>
          <w:b/>
          <w:bCs/>
          <w:i/>
          <w:lang w:val="en-GB"/>
        </w:rPr>
        <w:t>the UE does not expect the same UCI type (i.e. HARQ-ACK, SR or CSI) from more than one PCell PUCCH slot to be overlapping with a single dynamically indicated PUCCH cell slot</w:t>
      </w:r>
      <w:r w:rsidR="008700C1">
        <w:rPr>
          <w:rFonts w:eastAsia="宋体"/>
          <w:b/>
          <w:bCs/>
          <w:i/>
          <w:lang w:val="en-GB"/>
        </w:rPr>
        <w:t>.</w:t>
      </w:r>
    </w:p>
    <w:p w14:paraId="6798A4E2" w14:textId="13FA7ECC" w:rsidR="000E1C28" w:rsidRDefault="000E1C28" w:rsidP="00C71923">
      <w:pPr>
        <w:autoSpaceDE/>
        <w:autoSpaceDN/>
        <w:adjustRightInd/>
        <w:snapToGrid/>
        <w:spacing w:beforeLines="100" w:before="240"/>
        <w:jc w:val="left"/>
        <w:rPr>
          <w:b/>
          <w:iCs/>
          <w:kern w:val="2"/>
          <w:u w:val="single"/>
          <w:lang w:eastAsia="zh-CN"/>
        </w:rPr>
      </w:pPr>
      <w:r w:rsidRPr="00417CCB">
        <w:rPr>
          <w:rFonts w:hint="eastAsia"/>
          <w:b/>
          <w:iCs/>
          <w:kern w:val="2"/>
          <w:u w:val="single"/>
          <w:lang w:eastAsia="zh-CN"/>
        </w:rPr>
        <w:lastRenderedPageBreak/>
        <w:t>Han</w:t>
      </w:r>
      <w:r w:rsidRPr="00417CCB">
        <w:rPr>
          <w:b/>
          <w:iCs/>
          <w:kern w:val="2"/>
          <w:u w:val="single"/>
          <w:lang w:eastAsia="zh-CN"/>
        </w:rPr>
        <w:t xml:space="preserve">dling of the case where the </w:t>
      </w:r>
      <w:r w:rsidR="008700C1">
        <w:rPr>
          <w:b/>
          <w:iCs/>
          <w:kern w:val="2"/>
          <w:u w:val="single"/>
          <w:lang w:eastAsia="zh-CN"/>
        </w:rPr>
        <w:t>SCell</w:t>
      </w:r>
      <w:r w:rsidRPr="00417CCB">
        <w:rPr>
          <w:b/>
          <w:iCs/>
          <w:kern w:val="2"/>
          <w:u w:val="single"/>
          <w:lang w:eastAsia="zh-CN"/>
        </w:rPr>
        <w:t xml:space="preserve"> is deactivated</w:t>
      </w:r>
    </w:p>
    <w:p w14:paraId="336EF120" w14:textId="08D205FC" w:rsidR="00654772" w:rsidRDefault="0088603F" w:rsidP="00FB365C">
      <w:pPr>
        <w:spacing w:beforeLines="50" w:before="120"/>
        <w:rPr>
          <w:iCs/>
          <w:sz w:val="21"/>
          <w:szCs w:val="21"/>
        </w:rPr>
      </w:pPr>
      <w:r>
        <w:rPr>
          <w:iCs/>
          <w:sz w:val="21"/>
          <w:szCs w:val="21"/>
        </w:rPr>
        <w:t xml:space="preserve">In NR, </w:t>
      </w:r>
      <w:r w:rsidR="00D54CEE">
        <w:rPr>
          <w:iCs/>
          <w:sz w:val="21"/>
          <w:szCs w:val="21"/>
        </w:rPr>
        <w:t>a SCell</w:t>
      </w:r>
      <w:r>
        <w:rPr>
          <w:iCs/>
          <w:sz w:val="21"/>
          <w:szCs w:val="21"/>
        </w:rPr>
        <w:t xml:space="preserve"> can be activated/deactivated by MAC-CE</w:t>
      </w:r>
      <w:r w:rsidR="008700C1">
        <w:rPr>
          <w:iCs/>
          <w:sz w:val="21"/>
          <w:szCs w:val="21"/>
        </w:rPr>
        <w:t xml:space="preserve"> based on the </w:t>
      </w:r>
      <w:r w:rsidR="004447E8">
        <w:rPr>
          <w:iCs/>
          <w:sz w:val="21"/>
          <w:szCs w:val="21"/>
        </w:rPr>
        <w:t xml:space="preserve">network </w:t>
      </w:r>
      <w:r w:rsidR="008700C1">
        <w:rPr>
          <w:iCs/>
          <w:sz w:val="21"/>
          <w:szCs w:val="21"/>
        </w:rPr>
        <w:t xml:space="preserve">strategies </w:t>
      </w:r>
      <w:r w:rsidR="00AC556D">
        <w:rPr>
          <w:iCs/>
          <w:sz w:val="21"/>
          <w:szCs w:val="21"/>
        </w:rPr>
        <w:t xml:space="preserve">such as </w:t>
      </w:r>
      <w:r w:rsidR="008700C1">
        <w:rPr>
          <w:iCs/>
          <w:sz w:val="21"/>
          <w:szCs w:val="21"/>
        </w:rPr>
        <w:t>traffic offloading, gNB power saving, etc</w:t>
      </w:r>
      <w:r>
        <w:rPr>
          <w:iCs/>
          <w:sz w:val="21"/>
          <w:szCs w:val="21"/>
        </w:rPr>
        <w:t>.</w:t>
      </w:r>
      <w:r w:rsidR="00D54CEE">
        <w:rPr>
          <w:iCs/>
          <w:sz w:val="21"/>
          <w:szCs w:val="21"/>
        </w:rPr>
        <w:t xml:space="preserve"> </w:t>
      </w:r>
      <w:r w:rsidR="00B56A23">
        <w:rPr>
          <w:iCs/>
          <w:sz w:val="21"/>
          <w:szCs w:val="21"/>
        </w:rPr>
        <w:t xml:space="preserve">Considering </w:t>
      </w:r>
      <w:r w:rsidR="00654772">
        <w:rPr>
          <w:iCs/>
          <w:sz w:val="21"/>
          <w:szCs w:val="21"/>
        </w:rPr>
        <w:t>MAC-CE</w:t>
      </w:r>
      <w:r w:rsidR="00B56A23">
        <w:rPr>
          <w:iCs/>
          <w:sz w:val="21"/>
          <w:szCs w:val="21"/>
        </w:rPr>
        <w:t xml:space="preserve"> signaling</w:t>
      </w:r>
      <w:r w:rsidR="00654772">
        <w:rPr>
          <w:iCs/>
          <w:sz w:val="21"/>
          <w:szCs w:val="21"/>
        </w:rPr>
        <w:t xml:space="preserve"> is more </w:t>
      </w:r>
      <w:r w:rsidR="00B56A23">
        <w:rPr>
          <w:iCs/>
          <w:sz w:val="21"/>
          <w:szCs w:val="21"/>
        </w:rPr>
        <w:t xml:space="preserve">dynamic </w:t>
      </w:r>
      <w:r w:rsidR="00654772">
        <w:rPr>
          <w:iCs/>
          <w:sz w:val="21"/>
          <w:szCs w:val="21"/>
        </w:rPr>
        <w:t xml:space="preserve">than RRC </w:t>
      </w:r>
      <w:r w:rsidR="00B56A23">
        <w:rPr>
          <w:iCs/>
          <w:sz w:val="21"/>
          <w:szCs w:val="21"/>
        </w:rPr>
        <w:t>reconfiguration</w:t>
      </w:r>
      <w:r w:rsidR="00654772">
        <w:rPr>
          <w:iCs/>
          <w:sz w:val="21"/>
          <w:szCs w:val="21"/>
        </w:rPr>
        <w:t xml:space="preserve">, </w:t>
      </w:r>
      <w:r w:rsidR="00B56A23">
        <w:rPr>
          <w:iCs/>
          <w:sz w:val="21"/>
          <w:szCs w:val="21"/>
        </w:rPr>
        <w:t xml:space="preserve">if the SCell in the semi-static PUCCH </w:t>
      </w:r>
      <w:r w:rsidR="0004103F">
        <w:rPr>
          <w:iCs/>
          <w:sz w:val="21"/>
          <w:szCs w:val="21"/>
        </w:rPr>
        <w:t xml:space="preserve">Cell </w:t>
      </w:r>
      <w:r w:rsidR="00B56A23">
        <w:rPr>
          <w:iCs/>
          <w:sz w:val="21"/>
          <w:szCs w:val="21"/>
        </w:rPr>
        <w:t>pattern configured by the RRC signaling is deactivated by MAC CE, the SCell would be not available for PUCCH transmission</w:t>
      </w:r>
      <w:r w:rsidR="00654772">
        <w:rPr>
          <w:iCs/>
          <w:sz w:val="21"/>
          <w:szCs w:val="21"/>
        </w:rPr>
        <w:t xml:space="preserve">. </w:t>
      </w:r>
      <w:r w:rsidR="00B56A23">
        <w:rPr>
          <w:iCs/>
          <w:sz w:val="21"/>
          <w:szCs w:val="21"/>
        </w:rPr>
        <w:t xml:space="preserve">It needs to discuss how to handle this </w:t>
      </w:r>
      <w:r w:rsidR="00FF5AC7">
        <w:rPr>
          <w:iCs/>
          <w:sz w:val="21"/>
          <w:szCs w:val="21"/>
        </w:rPr>
        <w:t>issue</w:t>
      </w:r>
      <w:r w:rsidR="00654772">
        <w:rPr>
          <w:iCs/>
          <w:sz w:val="21"/>
          <w:szCs w:val="21"/>
        </w:rPr>
        <w:t xml:space="preserve">. </w:t>
      </w:r>
    </w:p>
    <w:p w14:paraId="0260EE65" w14:textId="3C4F0662" w:rsidR="00B56A23" w:rsidRDefault="00307EBD">
      <w:pPr>
        <w:spacing w:beforeLines="50" w:before="120"/>
        <w:rPr>
          <w:iCs/>
          <w:sz w:val="21"/>
          <w:szCs w:val="21"/>
        </w:rPr>
      </w:pPr>
      <w:r>
        <w:rPr>
          <w:iCs/>
          <w:sz w:val="21"/>
          <w:szCs w:val="21"/>
        </w:rPr>
        <w:t>For the case where the slot configured</w:t>
      </w:r>
      <w:r w:rsidR="00FD688F">
        <w:rPr>
          <w:iCs/>
          <w:sz w:val="21"/>
          <w:szCs w:val="21"/>
        </w:rPr>
        <w:t xml:space="preserve"> with a target SCell has no overlapped PCell UL slot, if the SCell is deactivated, the slot of the SCell should be regarded as invalid, </w:t>
      </w:r>
      <w:r w:rsidR="00F352C1">
        <w:rPr>
          <w:iCs/>
          <w:sz w:val="21"/>
          <w:szCs w:val="21"/>
        </w:rPr>
        <w:t>and it would fall back to the situation where semi-static pattern is disabled, i.e.,</w:t>
      </w:r>
      <w:r w:rsidR="00FD688F">
        <w:rPr>
          <w:iCs/>
          <w:sz w:val="21"/>
          <w:szCs w:val="21"/>
        </w:rPr>
        <w:t xml:space="preserve"> </w:t>
      </w:r>
      <w:r w:rsidR="00B56A23">
        <w:rPr>
          <w:iCs/>
          <w:sz w:val="21"/>
          <w:szCs w:val="21"/>
        </w:rPr>
        <w:t xml:space="preserve">the UCIs </w:t>
      </w:r>
      <w:r w:rsidR="00F352C1">
        <w:rPr>
          <w:iCs/>
          <w:sz w:val="21"/>
          <w:szCs w:val="21"/>
        </w:rPr>
        <w:t>should not</w:t>
      </w:r>
      <w:r w:rsidR="00B56A23">
        <w:rPr>
          <w:iCs/>
          <w:sz w:val="21"/>
          <w:szCs w:val="21"/>
        </w:rPr>
        <w:t xml:space="preserve"> be transmitted on </w:t>
      </w:r>
      <w:r w:rsidR="00FD688F">
        <w:rPr>
          <w:rFonts w:hint="eastAsia"/>
          <w:iCs/>
          <w:sz w:val="21"/>
          <w:szCs w:val="21"/>
          <w:lang w:eastAsia="zh-CN"/>
        </w:rPr>
        <w:t>this</w:t>
      </w:r>
      <w:r w:rsidR="00FD688F">
        <w:rPr>
          <w:iCs/>
          <w:sz w:val="21"/>
          <w:szCs w:val="21"/>
          <w:lang w:eastAsia="zh-CN"/>
        </w:rPr>
        <w:t xml:space="preserve"> SCell</w:t>
      </w:r>
      <w:r w:rsidR="00DE654F">
        <w:rPr>
          <w:iCs/>
          <w:sz w:val="21"/>
          <w:szCs w:val="21"/>
        </w:rPr>
        <w:t>.</w:t>
      </w:r>
    </w:p>
    <w:p w14:paraId="6498BFA5" w14:textId="3E6FD700" w:rsidR="00346C24" w:rsidRDefault="00346C24">
      <w:pPr>
        <w:spacing w:beforeLines="50" w:before="120"/>
        <w:rPr>
          <w:iCs/>
          <w:sz w:val="21"/>
          <w:szCs w:val="21"/>
        </w:rPr>
      </w:pPr>
      <w:r>
        <w:rPr>
          <w:iCs/>
          <w:sz w:val="21"/>
          <w:szCs w:val="21"/>
        </w:rPr>
        <w:t xml:space="preserve">For the case where the slot configured with a target SCell may be overlapped with PCell UL slot, it should be up to gNB implementation to avoid the error case. E.g., as the PCell will never be deactivated, the gNB can </w:t>
      </w:r>
      <w:r w:rsidR="0090193C">
        <w:rPr>
          <w:iCs/>
          <w:sz w:val="21"/>
          <w:szCs w:val="21"/>
        </w:rPr>
        <w:t xml:space="preserve">carefully </w:t>
      </w:r>
      <w:r>
        <w:rPr>
          <w:iCs/>
          <w:sz w:val="21"/>
          <w:szCs w:val="21"/>
        </w:rPr>
        <w:t xml:space="preserve">configure the </w:t>
      </w:r>
      <w:r w:rsidR="00F50945">
        <w:rPr>
          <w:iCs/>
          <w:sz w:val="21"/>
          <w:szCs w:val="21"/>
        </w:rPr>
        <w:t>semi-static</w:t>
      </w:r>
      <w:r>
        <w:rPr>
          <w:iCs/>
          <w:sz w:val="21"/>
          <w:szCs w:val="21"/>
        </w:rPr>
        <w:t xml:space="preserve"> pattern </w:t>
      </w:r>
      <w:r w:rsidR="0090193C">
        <w:rPr>
          <w:iCs/>
          <w:sz w:val="21"/>
          <w:szCs w:val="21"/>
        </w:rPr>
        <w:t xml:space="preserve">by </w:t>
      </w:r>
      <w:r>
        <w:rPr>
          <w:iCs/>
          <w:sz w:val="21"/>
          <w:szCs w:val="21"/>
        </w:rPr>
        <w:t>set</w:t>
      </w:r>
      <w:r w:rsidR="0090193C">
        <w:rPr>
          <w:iCs/>
          <w:sz w:val="21"/>
          <w:szCs w:val="21"/>
        </w:rPr>
        <w:t>ting</w:t>
      </w:r>
      <w:r>
        <w:rPr>
          <w:iCs/>
          <w:sz w:val="21"/>
          <w:szCs w:val="21"/>
        </w:rPr>
        <w:t xml:space="preserve"> the target Cell always </w:t>
      </w:r>
      <w:r w:rsidR="0090193C">
        <w:rPr>
          <w:iCs/>
          <w:sz w:val="21"/>
          <w:szCs w:val="21"/>
        </w:rPr>
        <w:t xml:space="preserve">to </w:t>
      </w:r>
      <w:r>
        <w:rPr>
          <w:iCs/>
          <w:sz w:val="21"/>
          <w:szCs w:val="21"/>
        </w:rPr>
        <w:t xml:space="preserve">be the PCell </w:t>
      </w:r>
      <w:r w:rsidR="00F50945">
        <w:rPr>
          <w:iCs/>
          <w:sz w:val="21"/>
          <w:szCs w:val="21"/>
        </w:rPr>
        <w:t>as long as</w:t>
      </w:r>
      <w:r>
        <w:rPr>
          <w:iCs/>
          <w:sz w:val="21"/>
          <w:szCs w:val="21"/>
        </w:rPr>
        <w:t xml:space="preserve"> there is overlap </w:t>
      </w:r>
      <w:r w:rsidR="00511B6E">
        <w:rPr>
          <w:iCs/>
          <w:sz w:val="21"/>
          <w:szCs w:val="21"/>
        </w:rPr>
        <w:t xml:space="preserve">between SCell slot and </w:t>
      </w:r>
      <w:r>
        <w:rPr>
          <w:iCs/>
          <w:sz w:val="21"/>
          <w:szCs w:val="21"/>
        </w:rPr>
        <w:t xml:space="preserve">the </w:t>
      </w:r>
      <w:r w:rsidR="00486707">
        <w:rPr>
          <w:iCs/>
          <w:sz w:val="21"/>
          <w:szCs w:val="21"/>
        </w:rPr>
        <w:t>P</w:t>
      </w:r>
      <w:r>
        <w:rPr>
          <w:iCs/>
          <w:sz w:val="21"/>
          <w:szCs w:val="21"/>
        </w:rPr>
        <w:t xml:space="preserve">Cell UL slot, </w:t>
      </w:r>
      <w:r w:rsidR="00F50945">
        <w:rPr>
          <w:iCs/>
          <w:sz w:val="21"/>
          <w:szCs w:val="21"/>
        </w:rPr>
        <w:t>thus</w:t>
      </w:r>
      <w:r>
        <w:rPr>
          <w:iCs/>
          <w:sz w:val="21"/>
          <w:szCs w:val="21"/>
        </w:rPr>
        <w:t xml:space="preserve"> the SCell can be deactivated</w:t>
      </w:r>
      <w:r w:rsidR="00F50945">
        <w:rPr>
          <w:iCs/>
          <w:sz w:val="21"/>
          <w:szCs w:val="21"/>
        </w:rPr>
        <w:t xml:space="preserve"> with no impact to the UCI transmission</w:t>
      </w:r>
      <w:r w:rsidR="00537047">
        <w:rPr>
          <w:iCs/>
          <w:sz w:val="21"/>
          <w:szCs w:val="21"/>
        </w:rPr>
        <w:t xml:space="preserve"> which</w:t>
      </w:r>
      <w:r w:rsidR="00215249">
        <w:rPr>
          <w:iCs/>
          <w:sz w:val="21"/>
          <w:szCs w:val="21"/>
        </w:rPr>
        <w:t xml:space="preserve"> would</w:t>
      </w:r>
      <w:r w:rsidR="00537047">
        <w:rPr>
          <w:iCs/>
          <w:sz w:val="21"/>
          <w:szCs w:val="21"/>
        </w:rPr>
        <w:t xml:space="preserve"> </w:t>
      </w:r>
      <w:r w:rsidR="00215249">
        <w:rPr>
          <w:iCs/>
          <w:sz w:val="21"/>
          <w:szCs w:val="21"/>
        </w:rPr>
        <w:t>operate</w:t>
      </w:r>
      <w:r w:rsidR="00537047">
        <w:rPr>
          <w:iCs/>
          <w:sz w:val="21"/>
          <w:szCs w:val="21"/>
        </w:rPr>
        <w:t xml:space="preserve"> on the PCell</w:t>
      </w:r>
      <w:r w:rsidR="00F50945">
        <w:rPr>
          <w:iCs/>
          <w:sz w:val="21"/>
          <w:szCs w:val="21"/>
        </w:rPr>
        <w:t xml:space="preserve">. On the other hand, if the SCell is configured as the target Cell for a slot </w:t>
      </w:r>
      <w:r w:rsidR="00432D3B">
        <w:rPr>
          <w:iCs/>
          <w:sz w:val="21"/>
          <w:szCs w:val="21"/>
        </w:rPr>
        <w:t xml:space="preserve">overlaps </w:t>
      </w:r>
      <w:r w:rsidR="00F50945">
        <w:rPr>
          <w:iCs/>
          <w:sz w:val="21"/>
          <w:szCs w:val="21"/>
        </w:rPr>
        <w:t>with PCell UL slot, the gNB should avoid deactivating this SCell.</w:t>
      </w:r>
    </w:p>
    <w:p w14:paraId="45BC441B" w14:textId="6E525D51" w:rsidR="003728A7" w:rsidRDefault="003728A7" w:rsidP="00FC3A27">
      <w:pPr>
        <w:spacing w:beforeLines="100" w:before="240" w:after="0"/>
        <w:rPr>
          <w:b/>
          <w:i/>
          <w:lang w:eastAsia="zh-CN"/>
        </w:rPr>
      </w:pPr>
      <w:r w:rsidRPr="00AD35FA">
        <w:rPr>
          <w:b/>
          <w:u w:val="single"/>
        </w:rPr>
        <w:t xml:space="preserve">Proposal </w:t>
      </w:r>
      <w:r w:rsidR="008C0B51">
        <w:rPr>
          <w:b/>
          <w:u w:val="single"/>
        </w:rPr>
        <w:t>10</w:t>
      </w:r>
      <w:r w:rsidRPr="00AD35FA">
        <w:rPr>
          <w:b/>
          <w:u w:val="single"/>
        </w:rPr>
        <w:t>:</w:t>
      </w:r>
      <w:r>
        <w:rPr>
          <w:lang w:eastAsia="zh-CN"/>
        </w:rPr>
        <w:t xml:space="preserve"> </w:t>
      </w:r>
      <w:r w:rsidR="006D05BD" w:rsidRPr="00A67514">
        <w:rPr>
          <w:b/>
          <w:i/>
          <w:lang w:eastAsia="zh-CN"/>
        </w:rPr>
        <w:t>Consider</w:t>
      </w:r>
      <w:r w:rsidR="00D74104">
        <w:rPr>
          <w:b/>
          <w:i/>
          <w:lang w:eastAsia="zh-CN"/>
        </w:rPr>
        <w:t xml:space="preserve"> the</w:t>
      </w:r>
      <w:r w:rsidR="00473F74">
        <w:rPr>
          <w:b/>
          <w:i/>
          <w:lang w:eastAsia="zh-CN"/>
        </w:rPr>
        <w:t xml:space="preserve"> case where</w:t>
      </w:r>
      <w:r w:rsidR="006D05BD" w:rsidRPr="00A67514">
        <w:rPr>
          <w:b/>
          <w:i/>
          <w:lang w:eastAsia="zh-CN"/>
        </w:rPr>
        <w:t xml:space="preserve"> </w:t>
      </w:r>
      <w:r w:rsidR="00C90ED6">
        <w:rPr>
          <w:b/>
          <w:i/>
          <w:lang w:eastAsia="zh-CN"/>
        </w:rPr>
        <w:t xml:space="preserve">the </w:t>
      </w:r>
      <w:r w:rsidR="006D05BD" w:rsidRPr="00A67514">
        <w:rPr>
          <w:b/>
          <w:i/>
          <w:lang w:eastAsia="zh-CN"/>
        </w:rPr>
        <w:t xml:space="preserve">SCell </w:t>
      </w:r>
      <w:r w:rsidR="00AC6902">
        <w:rPr>
          <w:b/>
          <w:i/>
          <w:lang w:eastAsia="zh-CN"/>
        </w:rPr>
        <w:t xml:space="preserve">configured </w:t>
      </w:r>
      <w:r w:rsidR="00940DEC">
        <w:rPr>
          <w:b/>
          <w:i/>
          <w:lang w:eastAsia="zh-CN"/>
        </w:rPr>
        <w:t xml:space="preserve">in </w:t>
      </w:r>
      <w:r w:rsidR="00AC6902">
        <w:rPr>
          <w:b/>
          <w:i/>
          <w:lang w:eastAsia="zh-CN"/>
        </w:rPr>
        <w:t xml:space="preserve">the </w:t>
      </w:r>
      <w:r w:rsidR="00D74104">
        <w:rPr>
          <w:b/>
          <w:i/>
          <w:lang w:eastAsia="zh-CN"/>
        </w:rPr>
        <w:t>semi-static</w:t>
      </w:r>
      <w:r w:rsidR="00940DEC">
        <w:rPr>
          <w:b/>
          <w:i/>
          <w:lang w:eastAsia="zh-CN"/>
        </w:rPr>
        <w:t xml:space="preserve"> </w:t>
      </w:r>
      <w:r w:rsidR="00D74104">
        <w:rPr>
          <w:b/>
          <w:i/>
          <w:lang w:eastAsia="zh-CN"/>
        </w:rPr>
        <w:t xml:space="preserve">PUCCH Cell </w:t>
      </w:r>
      <w:r w:rsidR="00940DEC">
        <w:rPr>
          <w:b/>
          <w:i/>
          <w:lang w:eastAsia="zh-CN"/>
        </w:rPr>
        <w:t xml:space="preserve">pattern </w:t>
      </w:r>
      <w:r w:rsidR="00D74104">
        <w:rPr>
          <w:b/>
          <w:i/>
          <w:lang w:eastAsia="zh-CN"/>
        </w:rPr>
        <w:t>is</w:t>
      </w:r>
      <w:r w:rsidR="006D05BD" w:rsidRPr="00A67514">
        <w:rPr>
          <w:b/>
          <w:i/>
          <w:lang w:eastAsia="zh-CN"/>
        </w:rPr>
        <w:t xml:space="preserve"> deactivated, </w:t>
      </w:r>
      <w:r w:rsidR="008E2FAD">
        <w:rPr>
          <w:b/>
          <w:bCs/>
          <w:i/>
          <w:lang w:val="en-GB" w:eastAsia="zh-CN"/>
        </w:rPr>
        <w:t xml:space="preserve"> </w:t>
      </w:r>
    </w:p>
    <w:p w14:paraId="628DA329" w14:textId="355D8E7B" w:rsidR="003728A7" w:rsidRPr="00A67514" w:rsidRDefault="00D74104" w:rsidP="00A67514">
      <w:pPr>
        <w:numPr>
          <w:ilvl w:val="0"/>
          <w:numId w:val="8"/>
        </w:numPr>
        <w:autoSpaceDE/>
        <w:autoSpaceDN/>
        <w:adjustRightInd/>
        <w:snapToGrid/>
        <w:spacing w:afterLines="50" w:line="259" w:lineRule="auto"/>
        <w:contextualSpacing/>
        <w:rPr>
          <w:b/>
          <w:i/>
          <w:lang w:eastAsia="zh-CN"/>
        </w:rPr>
      </w:pPr>
      <w:r>
        <w:rPr>
          <w:b/>
          <w:i/>
          <w:lang w:eastAsia="zh-CN"/>
        </w:rPr>
        <w:t>i</w:t>
      </w:r>
      <w:r w:rsidR="00B56FD8" w:rsidRPr="00A67514">
        <w:rPr>
          <w:b/>
          <w:i/>
          <w:lang w:eastAsia="zh-CN"/>
        </w:rPr>
        <w:t xml:space="preserve">f a </w:t>
      </w:r>
      <w:r w:rsidR="00785E51" w:rsidRPr="00A67514">
        <w:rPr>
          <w:b/>
          <w:i/>
          <w:lang w:eastAsia="zh-CN"/>
        </w:rPr>
        <w:t xml:space="preserve">UL </w:t>
      </w:r>
      <w:r w:rsidR="00B56FD8" w:rsidRPr="00A67514">
        <w:rPr>
          <w:b/>
          <w:i/>
          <w:lang w:eastAsia="zh-CN"/>
        </w:rPr>
        <w:t xml:space="preserve">slot </w:t>
      </w:r>
      <w:r w:rsidR="006D05BD" w:rsidRPr="00A67514">
        <w:rPr>
          <w:b/>
          <w:i/>
          <w:lang w:eastAsia="zh-CN"/>
        </w:rPr>
        <w:t>on</w:t>
      </w:r>
      <w:r w:rsidR="00B56FD8" w:rsidRPr="00A67514">
        <w:rPr>
          <w:b/>
          <w:i/>
          <w:lang w:eastAsia="zh-CN"/>
        </w:rPr>
        <w:t xml:space="preserve"> the </w:t>
      </w:r>
      <w:r w:rsidR="008373A4" w:rsidRPr="00A67514">
        <w:rPr>
          <w:b/>
          <w:i/>
          <w:lang w:eastAsia="zh-CN"/>
        </w:rPr>
        <w:t xml:space="preserve">SCell </w:t>
      </w:r>
      <w:r w:rsidR="00B56FD8" w:rsidRPr="00A67514">
        <w:rPr>
          <w:b/>
          <w:i/>
          <w:lang w:eastAsia="zh-CN"/>
        </w:rPr>
        <w:t>doesn’t overlap with</w:t>
      </w:r>
      <w:r w:rsidR="008373A4">
        <w:rPr>
          <w:b/>
          <w:i/>
          <w:lang w:eastAsia="zh-CN"/>
        </w:rPr>
        <w:t xml:space="preserve"> a</w:t>
      </w:r>
      <w:r w:rsidR="00B56FD8" w:rsidRPr="00A67514">
        <w:rPr>
          <w:b/>
          <w:i/>
          <w:lang w:eastAsia="zh-CN"/>
        </w:rPr>
        <w:t xml:space="preserve"> PCell UL slot, </w:t>
      </w:r>
      <w:r w:rsidR="00454BA6" w:rsidRPr="00A67514">
        <w:rPr>
          <w:b/>
          <w:i/>
          <w:lang w:eastAsia="zh-CN"/>
        </w:rPr>
        <w:t xml:space="preserve">UE </w:t>
      </w:r>
      <w:r w:rsidR="008E2FAD" w:rsidRPr="00A67514">
        <w:rPr>
          <w:b/>
          <w:i/>
          <w:lang w:eastAsia="zh-CN"/>
        </w:rPr>
        <w:t xml:space="preserve">would </w:t>
      </w:r>
      <w:r w:rsidR="00940DEC" w:rsidRPr="00A67514">
        <w:rPr>
          <w:b/>
          <w:i/>
          <w:lang w:eastAsia="zh-CN"/>
        </w:rPr>
        <w:t xml:space="preserve">consider the target PUCCH cell is invalid and </w:t>
      </w:r>
      <w:r>
        <w:rPr>
          <w:b/>
          <w:i/>
          <w:lang w:eastAsia="zh-CN"/>
        </w:rPr>
        <w:t xml:space="preserve">falls back to the </w:t>
      </w:r>
      <w:r w:rsidR="00A7713A">
        <w:rPr>
          <w:b/>
          <w:i/>
          <w:lang w:eastAsia="zh-CN"/>
        </w:rPr>
        <w:t>single Cell case;</w:t>
      </w:r>
    </w:p>
    <w:p w14:paraId="65DBFA50" w14:textId="1A7FEACE" w:rsidR="00454BA6" w:rsidRPr="00A67514" w:rsidRDefault="008373A4" w:rsidP="00FC3A27">
      <w:pPr>
        <w:numPr>
          <w:ilvl w:val="0"/>
          <w:numId w:val="8"/>
        </w:numPr>
        <w:autoSpaceDE/>
        <w:autoSpaceDN/>
        <w:adjustRightInd/>
        <w:snapToGrid/>
        <w:spacing w:line="259" w:lineRule="auto"/>
        <w:ind w:left="714" w:hanging="357"/>
        <w:contextualSpacing/>
        <w:rPr>
          <w:b/>
          <w:i/>
          <w:lang w:eastAsia="zh-CN"/>
        </w:rPr>
      </w:pPr>
      <w:r>
        <w:rPr>
          <w:b/>
          <w:i/>
          <w:lang w:eastAsia="zh-CN"/>
        </w:rPr>
        <w:t>i</w:t>
      </w:r>
      <w:r w:rsidRPr="00A67514">
        <w:rPr>
          <w:b/>
          <w:i/>
          <w:lang w:eastAsia="zh-CN"/>
        </w:rPr>
        <w:t xml:space="preserve">f </w:t>
      </w:r>
      <w:r w:rsidR="006D05BD" w:rsidRPr="00A67514">
        <w:rPr>
          <w:b/>
          <w:i/>
          <w:lang w:eastAsia="zh-CN"/>
        </w:rPr>
        <w:t xml:space="preserve">a </w:t>
      </w:r>
      <w:r w:rsidR="00785E51" w:rsidRPr="00A67514">
        <w:rPr>
          <w:b/>
          <w:i/>
          <w:lang w:eastAsia="zh-CN"/>
        </w:rPr>
        <w:t xml:space="preserve">UL </w:t>
      </w:r>
      <w:r w:rsidR="006D05BD" w:rsidRPr="00A67514">
        <w:rPr>
          <w:b/>
          <w:i/>
          <w:lang w:eastAsia="zh-CN"/>
        </w:rPr>
        <w:t xml:space="preserve">slot on </w:t>
      </w:r>
      <w:r>
        <w:rPr>
          <w:b/>
          <w:i/>
          <w:lang w:eastAsia="zh-CN"/>
        </w:rPr>
        <w:t>the</w:t>
      </w:r>
      <w:r w:rsidRPr="00A67514">
        <w:rPr>
          <w:b/>
          <w:i/>
          <w:lang w:eastAsia="zh-CN"/>
        </w:rPr>
        <w:t xml:space="preserve"> </w:t>
      </w:r>
      <w:r w:rsidR="00785E51" w:rsidRPr="00A67514">
        <w:rPr>
          <w:b/>
          <w:i/>
          <w:lang w:eastAsia="zh-CN"/>
        </w:rPr>
        <w:t>SCell</w:t>
      </w:r>
      <w:r w:rsidR="006D05BD" w:rsidRPr="00A67514">
        <w:rPr>
          <w:b/>
          <w:i/>
          <w:lang w:eastAsia="zh-CN"/>
        </w:rPr>
        <w:t xml:space="preserve"> overlaps with </w:t>
      </w:r>
      <w:r>
        <w:rPr>
          <w:b/>
          <w:i/>
          <w:lang w:eastAsia="zh-CN"/>
        </w:rPr>
        <w:t xml:space="preserve">a </w:t>
      </w:r>
      <w:r w:rsidR="006D05BD" w:rsidRPr="00A67514">
        <w:rPr>
          <w:b/>
          <w:i/>
          <w:lang w:eastAsia="zh-CN"/>
        </w:rPr>
        <w:t xml:space="preserve">PCell UL slot, </w:t>
      </w:r>
      <w:r w:rsidR="00C31522">
        <w:rPr>
          <w:b/>
          <w:i/>
          <w:lang w:eastAsia="zh-CN"/>
        </w:rPr>
        <w:t>PCell should be configured as the target PUCCH Cell for the overlapped UL slot based on</w:t>
      </w:r>
      <w:r w:rsidR="006D05BD" w:rsidRPr="00A67514">
        <w:rPr>
          <w:b/>
          <w:i/>
          <w:lang w:eastAsia="zh-CN"/>
        </w:rPr>
        <w:t xml:space="preserve"> gNB implementation</w:t>
      </w:r>
      <w:r w:rsidR="007B2DB1">
        <w:rPr>
          <w:b/>
          <w:i/>
          <w:lang w:eastAsia="zh-CN"/>
        </w:rPr>
        <w:t xml:space="preserve"> to avoid the impact of SCell deactivation</w:t>
      </w:r>
      <w:r w:rsidR="008E2FAD" w:rsidRPr="00A67514">
        <w:rPr>
          <w:b/>
          <w:i/>
          <w:lang w:eastAsia="zh-CN"/>
        </w:rPr>
        <w:t>.</w:t>
      </w:r>
      <w:r w:rsidR="001B6C22" w:rsidRPr="00A67514">
        <w:rPr>
          <w:b/>
          <w:i/>
          <w:lang w:eastAsia="zh-CN"/>
        </w:rPr>
        <w:t xml:space="preserve"> </w:t>
      </w:r>
    </w:p>
    <w:p w14:paraId="6D5698E0" w14:textId="541495B3" w:rsidR="00AC4F95" w:rsidRPr="00A954F5" w:rsidRDefault="00DB545A" w:rsidP="00417CCB">
      <w:pPr>
        <w:pStyle w:val="3"/>
        <w:numPr>
          <w:ilvl w:val="0"/>
          <w:numId w:val="0"/>
        </w:numPr>
        <w:tabs>
          <w:tab w:val="left" w:pos="284"/>
          <w:tab w:val="left" w:pos="426"/>
          <w:tab w:val="left" w:pos="567"/>
        </w:tabs>
        <w:spacing w:before="240"/>
      </w:pPr>
      <w:r>
        <w:t>2.</w:t>
      </w:r>
      <w:r w:rsidR="003F73AE">
        <w:t>2</w:t>
      </w:r>
      <w:r>
        <w:t>.</w:t>
      </w:r>
      <w:r w:rsidR="000A34C2">
        <w:t>3</w:t>
      </w:r>
      <w:r>
        <w:t xml:space="preserve"> </w:t>
      </w:r>
      <w:r w:rsidR="00F56C00">
        <w:rPr>
          <w:rFonts w:hint="eastAsia"/>
        </w:rPr>
        <w:t>HARQ-ACK</w:t>
      </w:r>
      <w:r w:rsidR="00F56C00">
        <w:t xml:space="preserve"> scheduled by DCI format 1_0</w:t>
      </w:r>
    </w:p>
    <w:p w14:paraId="06AE0395" w14:textId="483956AC" w:rsidR="00EA218B" w:rsidRDefault="00417CCB" w:rsidP="00A10320">
      <w:pPr>
        <w:rPr>
          <w:lang w:eastAsia="zh-CN"/>
        </w:rPr>
      </w:pPr>
      <w:r>
        <w:rPr>
          <w:lang w:eastAsia="zh-CN"/>
        </w:rPr>
        <w:t>I</w:t>
      </w:r>
      <w:r w:rsidR="007E6844">
        <w:rPr>
          <w:lang w:eastAsia="zh-CN"/>
        </w:rPr>
        <w:t xml:space="preserve">t was agreed that dynamic indication and semi-static configuration are </w:t>
      </w:r>
      <w:r w:rsidR="007E6844" w:rsidRPr="00A954F5">
        <w:rPr>
          <w:iCs/>
          <w:kern w:val="2"/>
          <w:lang w:eastAsia="zh-CN"/>
        </w:rPr>
        <w:t>subjected</w:t>
      </w:r>
      <w:r w:rsidR="007E6844">
        <w:rPr>
          <w:lang w:eastAsia="zh-CN"/>
        </w:rPr>
        <w:t xml:space="preserve"> to separate UE</w:t>
      </w:r>
      <w:r w:rsidR="00171352">
        <w:rPr>
          <w:lang w:eastAsia="zh-CN"/>
        </w:rPr>
        <w:t xml:space="preserve"> </w:t>
      </w:r>
      <w:r w:rsidR="00DE4879">
        <w:rPr>
          <w:lang w:eastAsia="zh-CN"/>
        </w:rPr>
        <w:t>capabilities</w:t>
      </w:r>
      <w:r w:rsidR="00171352">
        <w:rPr>
          <w:lang w:eastAsia="zh-CN"/>
        </w:rPr>
        <w:t xml:space="preserve">. </w:t>
      </w:r>
      <w:r w:rsidR="00A10320">
        <w:rPr>
          <w:lang w:eastAsia="zh-CN"/>
        </w:rPr>
        <w:t>It is straightforward that the dynamic</w:t>
      </w:r>
      <w:r w:rsidR="00485957">
        <w:rPr>
          <w:lang w:eastAsia="zh-CN"/>
        </w:rPr>
        <w:t>ally</w:t>
      </w:r>
      <w:r w:rsidR="00A10320">
        <w:rPr>
          <w:lang w:eastAsia="zh-CN"/>
        </w:rPr>
        <w:t xml:space="preserve"> scheduled HARQ-ACK </w:t>
      </w:r>
      <w:r w:rsidR="005F18F6">
        <w:rPr>
          <w:lang w:eastAsia="zh-CN"/>
        </w:rPr>
        <w:t xml:space="preserve">should follow the </w:t>
      </w:r>
      <w:r w:rsidR="00A10320">
        <w:rPr>
          <w:lang w:eastAsia="zh-CN"/>
        </w:rPr>
        <w:t xml:space="preserve">dynamic indication </w:t>
      </w:r>
      <w:r w:rsidR="005F18F6">
        <w:rPr>
          <w:lang w:eastAsia="zh-CN"/>
        </w:rPr>
        <w:t xml:space="preserve">in the DCI, while the </w:t>
      </w:r>
      <w:r w:rsidR="00577287">
        <w:rPr>
          <w:lang w:eastAsia="zh-CN"/>
        </w:rPr>
        <w:t xml:space="preserve">semi-static </w:t>
      </w:r>
      <w:r w:rsidR="00981B61">
        <w:rPr>
          <w:lang w:eastAsia="zh-CN"/>
        </w:rPr>
        <w:t>CSI/SR/</w:t>
      </w:r>
      <w:r w:rsidR="00A10320">
        <w:rPr>
          <w:lang w:eastAsia="zh-CN"/>
        </w:rPr>
        <w:t xml:space="preserve">SPS HARQ-ACK </w:t>
      </w:r>
      <w:r w:rsidR="00981B61">
        <w:rPr>
          <w:lang w:eastAsia="zh-CN"/>
        </w:rPr>
        <w:t xml:space="preserve">will </w:t>
      </w:r>
      <w:r w:rsidR="0031062E">
        <w:rPr>
          <w:lang w:eastAsia="zh-CN"/>
        </w:rPr>
        <w:t>follow</w:t>
      </w:r>
      <w:r w:rsidR="00A10320">
        <w:rPr>
          <w:lang w:eastAsia="zh-CN"/>
        </w:rPr>
        <w:t xml:space="preserve"> the semi-static </w:t>
      </w:r>
      <w:r w:rsidR="00806E1C">
        <w:rPr>
          <w:lang w:eastAsia="zh-CN"/>
        </w:rPr>
        <w:t xml:space="preserve">PUCCH </w:t>
      </w:r>
      <w:r w:rsidR="001037EA">
        <w:rPr>
          <w:lang w:eastAsia="zh-CN"/>
        </w:rPr>
        <w:t xml:space="preserve">Cell </w:t>
      </w:r>
      <w:r w:rsidR="0031062E">
        <w:rPr>
          <w:lang w:eastAsia="zh-CN"/>
        </w:rPr>
        <w:t>pattern</w:t>
      </w:r>
      <w:r w:rsidR="00A10320">
        <w:rPr>
          <w:lang w:eastAsia="zh-CN"/>
        </w:rPr>
        <w:t>.</w:t>
      </w:r>
      <w:r w:rsidR="00463C2E">
        <w:rPr>
          <w:lang w:eastAsia="zh-CN"/>
        </w:rPr>
        <w:t xml:space="preserve"> </w:t>
      </w:r>
    </w:p>
    <w:p w14:paraId="0CB863DC" w14:textId="4966A847" w:rsidR="00511B38" w:rsidRPr="00E6661E" w:rsidRDefault="00EA218B" w:rsidP="00511B38">
      <w:pPr>
        <w:rPr>
          <w:lang w:eastAsia="zh-CN"/>
        </w:rPr>
      </w:pPr>
      <w:r>
        <w:rPr>
          <w:lang w:eastAsia="zh-CN"/>
        </w:rPr>
        <w:t xml:space="preserve">For </w:t>
      </w:r>
      <w:r w:rsidRPr="00A954F5">
        <w:rPr>
          <w:iCs/>
          <w:kern w:val="2"/>
          <w:lang w:eastAsia="zh-CN"/>
        </w:rPr>
        <w:t>dynamic</w:t>
      </w:r>
      <w:r>
        <w:rPr>
          <w:lang w:eastAsia="zh-CN"/>
        </w:rPr>
        <w:t xml:space="preserve"> </w:t>
      </w:r>
      <w:r w:rsidR="00773FE0">
        <w:rPr>
          <w:lang w:eastAsia="zh-CN"/>
        </w:rPr>
        <w:t xml:space="preserve">carrier </w:t>
      </w:r>
      <w:r>
        <w:rPr>
          <w:lang w:eastAsia="zh-CN"/>
        </w:rPr>
        <w:t xml:space="preserve">switching, </w:t>
      </w:r>
      <w:r w:rsidR="00417CCB">
        <w:rPr>
          <w:rFonts w:hint="eastAsia"/>
          <w:lang w:eastAsia="zh-CN"/>
        </w:rPr>
        <w:t>it</w:t>
      </w:r>
      <w:r w:rsidR="00417CCB">
        <w:rPr>
          <w:lang w:eastAsia="zh-CN"/>
        </w:rPr>
        <w:t xml:space="preserve"> was agreed</w:t>
      </w:r>
      <w:r w:rsidR="00D929DD">
        <w:rPr>
          <w:lang w:eastAsia="zh-CN"/>
        </w:rPr>
        <w:t xml:space="preserve"> </w:t>
      </w:r>
      <w:r w:rsidR="00417CCB">
        <w:rPr>
          <w:lang w:eastAsia="zh-CN"/>
        </w:rPr>
        <w:t>to</w:t>
      </w:r>
      <w:r w:rsidR="00756FA9">
        <w:rPr>
          <w:lang w:eastAsia="zh-CN"/>
        </w:rPr>
        <w:t xml:space="preserve"> introduce</w:t>
      </w:r>
      <w:r>
        <w:rPr>
          <w:lang w:eastAsia="zh-CN"/>
        </w:rPr>
        <w:t xml:space="preserve"> a new field in DCI </w:t>
      </w:r>
      <w:r w:rsidR="00D946DE">
        <w:rPr>
          <w:lang w:eastAsia="zh-CN"/>
        </w:rPr>
        <w:t>to indicate</w:t>
      </w:r>
      <w:r w:rsidR="00756FA9">
        <w:rPr>
          <w:lang w:eastAsia="zh-CN"/>
        </w:rPr>
        <w:t xml:space="preserve"> the</w:t>
      </w:r>
      <w:r w:rsidR="00D946DE">
        <w:rPr>
          <w:lang w:eastAsia="zh-CN"/>
        </w:rPr>
        <w:t xml:space="preserve"> target </w:t>
      </w:r>
      <w:r w:rsidR="003604A6">
        <w:rPr>
          <w:lang w:eastAsia="zh-CN"/>
        </w:rPr>
        <w:t>carrier</w:t>
      </w:r>
      <w:r w:rsidR="00D946DE">
        <w:rPr>
          <w:lang w:eastAsia="zh-CN"/>
        </w:rPr>
        <w:t>.</w:t>
      </w:r>
      <w:r>
        <w:rPr>
          <w:lang w:eastAsia="zh-CN"/>
        </w:rPr>
        <w:t xml:space="preserve"> </w:t>
      </w:r>
    </w:p>
    <w:tbl>
      <w:tblPr>
        <w:tblStyle w:val="ac"/>
        <w:tblW w:w="0" w:type="auto"/>
        <w:tblLook w:val="04A0" w:firstRow="1" w:lastRow="0" w:firstColumn="1" w:lastColumn="0" w:noHBand="0" w:noVBand="1"/>
      </w:tblPr>
      <w:tblGrid>
        <w:gridCol w:w="9307"/>
      </w:tblGrid>
      <w:tr w:rsidR="00511B38" w:rsidRPr="00661021" w14:paraId="79CD4C84" w14:textId="77777777" w:rsidTr="006C2FEC">
        <w:trPr>
          <w:trHeight w:val="50"/>
        </w:trPr>
        <w:tc>
          <w:tcPr>
            <w:tcW w:w="9307" w:type="dxa"/>
          </w:tcPr>
          <w:p w14:paraId="6C865DE7" w14:textId="1811F66F" w:rsidR="00511B38" w:rsidRPr="00E6661E" w:rsidRDefault="00511B38" w:rsidP="00E6661E">
            <w:pPr>
              <w:spacing w:beforeLines="50" w:before="120" w:afterLines="50"/>
              <w:rPr>
                <w:iCs/>
                <w:sz w:val="21"/>
                <w:szCs w:val="21"/>
                <w:lang w:eastAsia="zh-CN"/>
              </w:rPr>
            </w:pPr>
            <w:r w:rsidRPr="00E6661E">
              <w:rPr>
                <w:bCs/>
                <w:sz w:val="21"/>
                <w:szCs w:val="21"/>
                <w:highlight w:val="green"/>
                <w:lang w:eastAsia="x-none"/>
              </w:rPr>
              <w:t>Agreement</w:t>
            </w:r>
            <w:r w:rsidR="00E6661E">
              <w:rPr>
                <w:bCs/>
                <w:sz w:val="21"/>
                <w:szCs w:val="21"/>
                <w:highlight w:val="green"/>
                <w:lang w:eastAsia="x-none"/>
              </w:rPr>
              <w:t>:</w:t>
            </w:r>
            <w:r w:rsidR="00E6661E">
              <w:rPr>
                <w:rFonts w:cs="Times"/>
                <w:bCs/>
                <w:sz w:val="21"/>
                <w:szCs w:val="21"/>
                <w:lang w:eastAsia="zh-CN"/>
              </w:rPr>
              <w:t xml:space="preserve"> F</w:t>
            </w:r>
            <w:r w:rsidRPr="00E6661E">
              <w:rPr>
                <w:rFonts w:cs="Times"/>
                <w:bCs/>
                <w:sz w:val="21"/>
                <w:szCs w:val="21"/>
                <w:lang w:eastAsia="zh-CN"/>
              </w:rPr>
              <w:t>or PUCCH cell switching based on dynamic indication in the DCI, introduce a new, dedicated DCI field for the DCI scheduling PDSCH to indicate the target PUCCH cell.</w:t>
            </w:r>
          </w:p>
        </w:tc>
      </w:tr>
    </w:tbl>
    <w:p w14:paraId="6A357CD4" w14:textId="675A70F3" w:rsidR="00A10320" w:rsidRDefault="00EA218B" w:rsidP="00E6661E">
      <w:pPr>
        <w:spacing w:beforeLines="50" w:before="120"/>
        <w:rPr>
          <w:lang w:eastAsia="zh-CN"/>
        </w:rPr>
      </w:pPr>
      <w:r>
        <w:rPr>
          <w:lang w:eastAsia="zh-CN"/>
        </w:rPr>
        <w:t xml:space="preserve">However, </w:t>
      </w:r>
      <w:r w:rsidR="00D239C6">
        <w:rPr>
          <w:lang w:eastAsia="zh-CN"/>
        </w:rPr>
        <w:t xml:space="preserve">as the </w:t>
      </w:r>
      <w:r>
        <w:rPr>
          <w:lang w:eastAsia="zh-CN"/>
        </w:rPr>
        <w:t xml:space="preserve">field </w:t>
      </w:r>
      <w:r w:rsidR="00A10320">
        <w:rPr>
          <w:lang w:eastAsia="zh-CN"/>
        </w:rPr>
        <w:t xml:space="preserve">in fallback DCI with DCI format 1_0 can’t be extended, dynamic </w:t>
      </w:r>
      <w:r w:rsidR="00773FE0">
        <w:rPr>
          <w:lang w:eastAsia="zh-CN"/>
        </w:rPr>
        <w:t xml:space="preserve">carrier </w:t>
      </w:r>
      <w:r w:rsidR="00A10320">
        <w:rPr>
          <w:lang w:eastAsia="zh-CN"/>
        </w:rPr>
        <w:t xml:space="preserve">switching </w:t>
      </w:r>
      <w:r w:rsidR="0053750F">
        <w:rPr>
          <w:lang w:eastAsia="zh-CN"/>
        </w:rPr>
        <w:t>indicated by</w:t>
      </w:r>
      <w:r w:rsidR="00A10320">
        <w:rPr>
          <w:lang w:eastAsia="zh-CN"/>
        </w:rPr>
        <w:t xml:space="preserve"> </w:t>
      </w:r>
      <w:r w:rsidR="0053750F">
        <w:rPr>
          <w:lang w:eastAsia="zh-CN"/>
        </w:rPr>
        <w:t xml:space="preserve">the </w:t>
      </w:r>
      <w:r w:rsidR="00A10320">
        <w:rPr>
          <w:lang w:eastAsia="zh-CN"/>
        </w:rPr>
        <w:t xml:space="preserve">new indicator field </w:t>
      </w:r>
      <w:r w:rsidR="00102936">
        <w:rPr>
          <w:lang w:eastAsia="zh-CN"/>
        </w:rPr>
        <w:t>cannot be applied</w:t>
      </w:r>
      <w:r w:rsidR="00A10320">
        <w:rPr>
          <w:lang w:eastAsia="zh-CN"/>
        </w:rPr>
        <w:t xml:space="preserve"> for a HARQ-ACK scheduled by fallback DCI</w:t>
      </w:r>
      <w:r w:rsidR="00CD38B7">
        <w:rPr>
          <w:lang w:eastAsia="zh-CN"/>
        </w:rPr>
        <w:t xml:space="preserve">. In </w:t>
      </w:r>
      <w:r w:rsidR="004E1ACA">
        <w:rPr>
          <w:lang w:eastAsia="zh-CN"/>
        </w:rPr>
        <w:t xml:space="preserve">this </w:t>
      </w:r>
      <w:r w:rsidR="00CD38B7">
        <w:rPr>
          <w:lang w:eastAsia="zh-CN"/>
        </w:rPr>
        <w:t>case,</w:t>
      </w:r>
      <w:r w:rsidR="0098168C">
        <w:rPr>
          <w:lang w:eastAsia="zh-CN"/>
        </w:rPr>
        <w:t xml:space="preserve"> for</w:t>
      </w:r>
      <w:r w:rsidR="00CD38B7">
        <w:rPr>
          <w:lang w:eastAsia="zh-CN"/>
        </w:rPr>
        <w:t xml:space="preserve"> </w:t>
      </w:r>
      <w:r w:rsidR="0098168C">
        <w:rPr>
          <w:lang w:eastAsia="zh-CN"/>
        </w:rPr>
        <w:t xml:space="preserve">HARQ-ACK scheduled by </w:t>
      </w:r>
      <w:r w:rsidR="00102936">
        <w:rPr>
          <w:lang w:eastAsia="zh-CN"/>
        </w:rPr>
        <w:t xml:space="preserve">the </w:t>
      </w:r>
      <w:r w:rsidR="0098168C">
        <w:rPr>
          <w:lang w:eastAsia="zh-CN"/>
        </w:rPr>
        <w:t xml:space="preserve">fallback DCI, </w:t>
      </w:r>
      <w:r w:rsidR="00CD38B7">
        <w:rPr>
          <w:lang w:eastAsia="zh-CN"/>
        </w:rPr>
        <w:t xml:space="preserve">the semi-static </w:t>
      </w:r>
      <w:r w:rsidR="00224D08">
        <w:rPr>
          <w:lang w:eastAsia="zh-CN"/>
        </w:rPr>
        <w:t xml:space="preserve">carrier </w:t>
      </w:r>
      <w:r w:rsidR="00CD38B7">
        <w:rPr>
          <w:lang w:eastAsia="zh-CN"/>
        </w:rPr>
        <w:t xml:space="preserve">switching </w:t>
      </w:r>
      <w:r w:rsidR="002F5D33">
        <w:rPr>
          <w:lang w:eastAsia="zh-CN"/>
        </w:rPr>
        <w:t xml:space="preserve">should </w:t>
      </w:r>
      <w:r w:rsidR="00CD38B7">
        <w:rPr>
          <w:lang w:eastAsia="zh-CN"/>
        </w:rPr>
        <w:t>be applied</w:t>
      </w:r>
      <w:r w:rsidR="005D1A39">
        <w:rPr>
          <w:lang w:eastAsia="zh-CN"/>
        </w:rPr>
        <w:t xml:space="preserve">, or PUCCH </w:t>
      </w:r>
      <w:r w:rsidR="008B5195">
        <w:rPr>
          <w:lang w:eastAsia="zh-CN"/>
        </w:rPr>
        <w:t>cell</w:t>
      </w:r>
      <w:r w:rsidR="00D63037">
        <w:rPr>
          <w:lang w:eastAsia="zh-CN"/>
        </w:rPr>
        <w:t xml:space="preserve"> </w:t>
      </w:r>
      <w:r w:rsidR="005D1A39">
        <w:rPr>
          <w:lang w:eastAsia="zh-CN"/>
        </w:rPr>
        <w:t xml:space="preserve">is always assumed as </w:t>
      </w:r>
      <w:r w:rsidR="00353504">
        <w:rPr>
          <w:lang w:eastAsia="zh-CN"/>
        </w:rPr>
        <w:t xml:space="preserve">the </w:t>
      </w:r>
      <w:r w:rsidR="005D1A39">
        <w:rPr>
          <w:lang w:eastAsia="zh-CN"/>
        </w:rPr>
        <w:t>PCell for DCI format 1_0 scheduling</w:t>
      </w:r>
      <w:r w:rsidR="00CD38B7">
        <w:rPr>
          <w:lang w:eastAsia="zh-CN"/>
        </w:rPr>
        <w:t>.</w:t>
      </w:r>
      <w:r w:rsidR="005D1A39">
        <w:rPr>
          <w:lang w:eastAsia="zh-CN"/>
        </w:rPr>
        <w:t xml:space="preserve"> </w:t>
      </w:r>
    </w:p>
    <w:p w14:paraId="424F7FD1" w14:textId="0479AC33" w:rsidR="0098168C" w:rsidRPr="00FC3A27" w:rsidRDefault="0093261F" w:rsidP="00FC3A27">
      <w:pPr>
        <w:spacing w:beforeLines="100" w:before="240" w:after="0"/>
        <w:rPr>
          <w:b/>
        </w:rPr>
      </w:pPr>
      <w:r w:rsidRPr="00A907B9">
        <w:rPr>
          <w:b/>
          <w:u w:val="single"/>
        </w:rPr>
        <w:t xml:space="preserve">Proposal </w:t>
      </w:r>
      <w:r w:rsidR="008C0B51" w:rsidRPr="00A907B9">
        <w:rPr>
          <w:b/>
          <w:u w:val="single"/>
        </w:rPr>
        <w:t>11</w:t>
      </w:r>
      <w:r w:rsidRPr="00A907B9">
        <w:rPr>
          <w:b/>
          <w:u w:val="single"/>
        </w:rPr>
        <w:t>:</w:t>
      </w:r>
      <w:r w:rsidRPr="00FC3A27">
        <w:rPr>
          <w:b/>
        </w:rPr>
        <w:t xml:space="preserve"> For dynamic HARQ-ACK scheduled by fallback DCI with DCI format 1_0, </w:t>
      </w:r>
    </w:p>
    <w:p w14:paraId="1DEF5439" w14:textId="65899D29" w:rsidR="0098168C" w:rsidRDefault="0093261F" w:rsidP="00417CCB">
      <w:pPr>
        <w:numPr>
          <w:ilvl w:val="0"/>
          <w:numId w:val="8"/>
        </w:numPr>
        <w:autoSpaceDE/>
        <w:autoSpaceDN/>
        <w:adjustRightInd/>
        <w:snapToGrid/>
        <w:spacing w:afterLines="50" w:line="259" w:lineRule="auto"/>
        <w:contextualSpacing/>
        <w:jc w:val="left"/>
        <w:rPr>
          <w:b/>
          <w:bCs/>
          <w:i/>
        </w:rPr>
      </w:pPr>
      <w:r w:rsidRPr="00F477EA">
        <w:rPr>
          <w:b/>
          <w:bCs/>
          <w:i/>
          <w:lang w:eastAsia="zh-CN"/>
        </w:rPr>
        <w:t xml:space="preserve">If semi-static carrier switching is configured, it will be transmitted </w:t>
      </w:r>
      <w:r w:rsidR="0098168C">
        <w:rPr>
          <w:b/>
          <w:bCs/>
          <w:i/>
          <w:lang w:eastAsia="zh-CN"/>
        </w:rPr>
        <w:t xml:space="preserve">at </w:t>
      </w:r>
      <w:r w:rsidR="008A61DE">
        <w:rPr>
          <w:b/>
          <w:bCs/>
          <w:i/>
          <w:lang w:eastAsia="zh-CN"/>
        </w:rPr>
        <w:t xml:space="preserve">a </w:t>
      </w:r>
      <w:r w:rsidR="0098168C">
        <w:rPr>
          <w:b/>
          <w:bCs/>
          <w:i/>
          <w:lang w:eastAsia="zh-CN"/>
        </w:rPr>
        <w:t xml:space="preserve">carrier </w:t>
      </w:r>
      <w:r w:rsidRPr="00F477EA">
        <w:rPr>
          <w:b/>
          <w:bCs/>
          <w:i/>
          <w:lang w:eastAsia="zh-CN"/>
        </w:rPr>
        <w:t xml:space="preserve">based on semi-static </w:t>
      </w:r>
      <w:r w:rsidR="0053750F">
        <w:rPr>
          <w:b/>
          <w:bCs/>
          <w:i/>
          <w:lang w:eastAsia="zh-CN"/>
        </w:rPr>
        <w:t xml:space="preserve">PUCCH </w:t>
      </w:r>
      <w:r w:rsidR="001037EA">
        <w:rPr>
          <w:b/>
          <w:bCs/>
          <w:i/>
          <w:lang w:eastAsia="zh-CN"/>
        </w:rPr>
        <w:t xml:space="preserve">Cell </w:t>
      </w:r>
      <w:r w:rsidR="00DA1E23">
        <w:rPr>
          <w:b/>
          <w:bCs/>
          <w:i/>
          <w:lang w:eastAsia="zh-CN"/>
        </w:rPr>
        <w:t>pattern</w:t>
      </w:r>
      <w:r w:rsidR="00F35061" w:rsidRPr="00F477EA">
        <w:rPr>
          <w:b/>
          <w:bCs/>
          <w:i/>
          <w:lang w:eastAsia="zh-CN"/>
        </w:rPr>
        <w:t>,</w:t>
      </w:r>
      <w:r w:rsidR="0098168C" w:rsidRPr="001C4056">
        <w:rPr>
          <w:b/>
          <w:bCs/>
          <w:i/>
          <w:lang w:eastAsia="zh-CN"/>
        </w:rPr>
        <w:t xml:space="preserve"> </w:t>
      </w:r>
    </w:p>
    <w:p w14:paraId="6EEB30D9" w14:textId="1291C8DE" w:rsidR="0093261F" w:rsidRDefault="0093261F" w:rsidP="00417CCB">
      <w:pPr>
        <w:numPr>
          <w:ilvl w:val="0"/>
          <w:numId w:val="8"/>
        </w:numPr>
        <w:autoSpaceDE/>
        <w:autoSpaceDN/>
        <w:adjustRightInd/>
        <w:snapToGrid/>
        <w:spacing w:afterLines="50" w:line="259" w:lineRule="auto"/>
        <w:contextualSpacing/>
        <w:jc w:val="left"/>
        <w:rPr>
          <w:b/>
          <w:bCs/>
          <w:i/>
        </w:rPr>
      </w:pPr>
      <w:r w:rsidRPr="00F477EA">
        <w:rPr>
          <w:b/>
          <w:bCs/>
          <w:i/>
          <w:lang w:eastAsia="zh-CN"/>
        </w:rPr>
        <w:t xml:space="preserve">Otherwise, it should be transmitted on </w:t>
      </w:r>
      <w:r w:rsidR="00353504">
        <w:rPr>
          <w:b/>
          <w:bCs/>
          <w:i/>
          <w:lang w:eastAsia="zh-CN"/>
        </w:rPr>
        <w:t>the</w:t>
      </w:r>
      <w:r w:rsidR="00353504" w:rsidRPr="00F477EA">
        <w:rPr>
          <w:b/>
          <w:bCs/>
          <w:i/>
          <w:lang w:eastAsia="zh-CN"/>
        </w:rPr>
        <w:t xml:space="preserve"> </w:t>
      </w:r>
      <w:r w:rsidRPr="00F477EA">
        <w:rPr>
          <w:b/>
          <w:bCs/>
          <w:i/>
          <w:lang w:eastAsia="zh-CN"/>
        </w:rPr>
        <w:t>PCell.</w:t>
      </w:r>
    </w:p>
    <w:p w14:paraId="46FBA57D" w14:textId="6397E7CD" w:rsidR="00817690" w:rsidRPr="00023D38" w:rsidRDefault="00647CED" w:rsidP="00167C02">
      <w:pPr>
        <w:pStyle w:val="2"/>
        <w:rPr>
          <w:b w:val="0"/>
          <w:lang w:eastAsia="zh-CN"/>
        </w:rPr>
      </w:pPr>
      <w:r w:rsidRPr="00023D38">
        <w:rPr>
          <w:lang w:eastAsia="zh-CN"/>
        </w:rPr>
        <w:t>2.</w:t>
      </w:r>
      <w:r w:rsidR="00967E8D">
        <w:rPr>
          <w:lang w:eastAsia="zh-CN"/>
        </w:rPr>
        <w:t>3</w:t>
      </w:r>
      <w:r w:rsidR="00134805">
        <w:rPr>
          <w:lang w:eastAsia="zh-CN"/>
        </w:rPr>
        <w:t xml:space="preserve"> </w:t>
      </w:r>
      <w:r w:rsidR="00A810C1">
        <w:rPr>
          <w:rFonts w:eastAsia="宋体"/>
          <w:lang w:eastAsia="zh-CN"/>
        </w:rPr>
        <w:t>Re-transmission</w:t>
      </w:r>
      <w:r w:rsidR="00972945" w:rsidRPr="00972945">
        <w:rPr>
          <w:rFonts w:eastAsia="宋体"/>
          <w:lang w:eastAsia="zh-CN"/>
        </w:rPr>
        <w:t xml:space="preserve"> of cancelled HARQ</w:t>
      </w:r>
    </w:p>
    <w:p w14:paraId="069600C2" w14:textId="55A48447" w:rsidR="006C677D" w:rsidRPr="006C677D" w:rsidRDefault="006C677D" w:rsidP="006C677D">
      <w:pPr>
        <w:rPr>
          <w:lang w:eastAsia="zh-CN"/>
        </w:rPr>
      </w:pPr>
      <w:r w:rsidRPr="006C677D">
        <w:rPr>
          <w:lang w:eastAsia="zh-CN"/>
        </w:rPr>
        <w:t xml:space="preserve">In </w:t>
      </w:r>
      <w:r w:rsidR="00231CFD">
        <w:rPr>
          <w:lang w:eastAsia="zh-CN"/>
        </w:rPr>
        <w:t xml:space="preserve">the </w:t>
      </w:r>
      <w:r w:rsidRPr="006C677D">
        <w:rPr>
          <w:lang w:eastAsia="zh-CN"/>
        </w:rPr>
        <w:t>RAN1 #106bis-e meeting, the agreement</w:t>
      </w:r>
      <w:r w:rsidR="00231CFD">
        <w:rPr>
          <w:lang w:eastAsia="zh-CN"/>
        </w:rPr>
        <w:t>s copied below</w:t>
      </w:r>
      <w:r w:rsidRPr="006C677D">
        <w:rPr>
          <w:lang w:eastAsia="zh-CN"/>
        </w:rPr>
        <w:t xml:space="preserve"> have been achieved. In the following, we discuss the remaining </w:t>
      </w:r>
      <w:r w:rsidR="00E40973">
        <w:rPr>
          <w:lang w:eastAsia="zh-CN"/>
        </w:rPr>
        <w:t>issues</w:t>
      </w:r>
      <w:r w:rsidR="00E40973" w:rsidRPr="006C677D">
        <w:rPr>
          <w:lang w:eastAsia="zh-CN"/>
        </w:rPr>
        <w:t xml:space="preserve"> </w:t>
      </w:r>
      <w:r w:rsidRPr="006C677D">
        <w:rPr>
          <w:lang w:eastAsia="zh-CN"/>
        </w:rPr>
        <w:t xml:space="preserve">on </w:t>
      </w:r>
      <w:r w:rsidR="00231CFD">
        <w:rPr>
          <w:lang w:eastAsia="zh-CN"/>
        </w:rPr>
        <w:t xml:space="preserve">the </w:t>
      </w:r>
      <w:r w:rsidR="00A810C1">
        <w:rPr>
          <w:lang w:eastAsia="zh-CN"/>
        </w:rPr>
        <w:t>re-transmission</w:t>
      </w:r>
      <w:r w:rsidRPr="006C677D">
        <w:rPr>
          <w:lang w:eastAsia="zh-CN"/>
        </w:rPr>
        <w:t xml:space="preserve"> of cancelled HARQ.</w:t>
      </w:r>
    </w:p>
    <w:tbl>
      <w:tblPr>
        <w:tblStyle w:val="ac"/>
        <w:tblW w:w="0" w:type="auto"/>
        <w:tblLook w:val="04A0" w:firstRow="1" w:lastRow="0" w:firstColumn="1" w:lastColumn="0" w:noHBand="0" w:noVBand="1"/>
      </w:tblPr>
      <w:tblGrid>
        <w:gridCol w:w="9307"/>
      </w:tblGrid>
      <w:tr w:rsidR="006C677D" w14:paraId="1524AD24" w14:textId="77777777" w:rsidTr="00231CFD">
        <w:tc>
          <w:tcPr>
            <w:tcW w:w="9307" w:type="dxa"/>
          </w:tcPr>
          <w:p w14:paraId="16E06DA0" w14:textId="49EC3A01" w:rsidR="006C677D" w:rsidRPr="00A67514" w:rsidRDefault="006C677D" w:rsidP="00A67514">
            <w:pPr>
              <w:spacing w:after="0"/>
              <w:rPr>
                <w:bCs/>
                <w:sz w:val="21"/>
                <w:szCs w:val="21"/>
                <w:lang w:eastAsia="zh-CN"/>
              </w:rPr>
            </w:pPr>
            <w:r w:rsidRPr="00A67514">
              <w:rPr>
                <w:bCs/>
                <w:sz w:val="21"/>
                <w:szCs w:val="21"/>
                <w:lang w:eastAsia="zh-CN"/>
              </w:rPr>
              <w:t>Conclusion</w:t>
            </w:r>
            <w:r w:rsidR="00BB4476" w:rsidRPr="00A67514">
              <w:rPr>
                <w:rFonts w:hint="eastAsia"/>
                <w:bCs/>
                <w:sz w:val="21"/>
                <w:szCs w:val="21"/>
                <w:lang w:eastAsia="zh-CN"/>
              </w:rPr>
              <w:t>:</w:t>
            </w:r>
            <w:r w:rsidR="00BB4476" w:rsidRPr="00A67514">
              <w:rPr>
                <w:bCs/>
                <w:sz w:val="21"/>
                <w:szCs w:val="21"/>
                <w:lang w:eastAsia="zh-CN"/>
              </w:rPr>
              <w:t xml:space="preserve"> </w:t>
            </w:r>
            <w:r w:rsidRPr="00A67514">
              <w:rPr>
                <w:bCs/>
                <w:sz w:val="21"/>
                <w:szCs w:val="21"/>
                <w:lang w:eastAsia="zh-CN"/>
              </w:rPr>
              <w:t xml:space="preserve">No additional enhanced Type 3 CB ‘types’ (such as activated CCs, of specific SPS configurations, etc.) in terms of RRC configuration are supported. </w:t>
            </w:r>
          </w:p>
          <w:p w14:paraId="781715E5" w14:textId="77777777" w:rsidR="00BB4476" w:rsidRPr="00A67514" w:rsidRDefault="00BB4476" w:rsidP="00A67514">
            <w:pPr>
              <w:spacing w:after="0"/>
              <w:rPr>
                <w:sz w:val="21"/>
                <w:szCs w:val="21"/>
                <w:lang w:eastAsia="zh-CN"/>
              </w:rPr>
            </w:pPr>
          </w:p>
          <w:p w14:paraId="64548249" w14:textId="067A08D7" w:rsidR="006C677D" w:rsidRPr="00A67514" w:rsidRDefault="006C677D" w:rsidP="00A67514">
            <w:pPr>
              <w:spacing w:after="0"/>
              <w:rPr>
                <w:bCs/>
                <w:sz w:val="21"/>
                <w:szCs w:val="21"/>
                <w:lang w:eastAsia="zh-CN"/>
              </w:rPr>
            </w:pPr>
            <w:bookmarkStart w:id="4" w:name="_Hlk85725663"/>
            <w:r w:rsidRPr="00A67514">
              <w:rPr>
                <w:rFonts w:cs="Times"/>
                <w:bCs/>
                <w:sz w:val="21"/>
                <w:szCs w:val="21"/>
                <w:highlight w:val="green"/>
                <w:lang w:eastAsia="zh-CN"/>
              </w:rPr>
              <w:t>Agreement</w:t>
            </w:r>
            <w:r w:rsidR="00BB4476" w:rsidRPr="00A67514">
              <w:rPr>
                <w:rFonts w:cs="Times"/>
                <w:bCs/>
                <w:sz w:val="21"/>
                <w:szCs w:val="21"/>
                <w:highlight w:val="green"/>
                <w:lang w:eastAsia="zh-CN"/>
              </w:rPr>
              <w:t>:</w:t>
            </w:r>
            <w:r w:rsidR="00BB4476" w:rsidRPr="00A67514">
              <w:rPr>
                <w:bCs/>
                <w:sz w:val="21"/>
                <w:szCs w:val="21"/>
                <w:lang w:eastAsia="zh-CN"/>
              </w:rPr>
              <w:t xml:space="preserve"> </w:t>
            </w:r>
            <w:r w:rsidRPr="00A67514">
              <w:rPr>
                <w:bCs/>
                <w:sz w:val="21"/>
                <w:szCs w:val="21"/>
                <w:lang w:eastAsia="zh-CN"/>
              </w:rPr>
              <w:t xml:space="preserve">For one enhanced Type 3 HARQ-ACK CB, the same CBG and NDI configuration applies to both PHY priorities following the RAN1#106-e agreement. </w:t>
            </w:r>
          </w:p>
          <w:p w14:paraId="28AFF768" w14:textId="77777777" w:rsidR="00BB4476" w:rsidRPr="00A67514" w:rsidRDefault="00BB4476" w:rsidP="00A67514">
            <w:pPr>
              <w:spacing w:after="0"/>
              <w:rPr>
                <w:sz w:val="21"/>
                <w:szCs w:val="21"/>
                <w:lang w:eastAsia="zh-CN"/>
              </w:rPr>
            </w:pPr>
          </w:p>
          <w:p w14:paraId="2678E7C8" w14:textId="12B1D6BB" w:rsidR="006C677D" w:rsidRPr="00A67514" w:rsidRDefault="006C677D" w:rsidP="00A67514">
            <w:pPr>
              <w:spacing w:after="0"/>
              <w:rPr>
                <w:bCs/>
                <w:sz w:val="21"/>
                <w:szCs w:val="21"/>
                <w:lang w:eastAsia="zh-CN"/>
              </w:rPr>
            </w:pPr>
            <w:r w:rsidRPr="00A67514">
              <w:rPr>
                <w:rFonts w:cs="Times"/>
                <w:bCs/>
                <w:sz w:val="21"/>
                <w:szCs w:val="21"/>
                <w:highlight w:val="green"/>
                <w:lang w:eastAsia="zh-CN"/>
              </w:rPr>
              <w:t>Agreement</w:t>
            </w:r>
            <w:r w:rsidR="00BB4476" w:rsidRPr="00A67514">
              <w:rPr>
                <w:rFonts w:cs="Times"/>
                <w:bCs/>
                <w:sz w:val="21"/>
                <w:szCs w:val="21"/>
                <w:highlight w:val="green"/>
                <w:lang w:eastAsia="zh-CN"/>
              </w:rPr>
              <w:t>:</w:t>
            </w:r>
            <w:r w:rsidR="00BB4476" w:rsidRPr="00A67514">
              <w:rPr>
                <w:bCs/>
                <w:sz w:val="21"/>
                <w:szCs w:val="21"/>
                <w:lang w:eastAsia="zh-CN"/>
              </w:rPr>
              <w:t xml:space="preserve"> </w:t>
            </w:r>
            <w:r w:rsidRPr="00A67514">
              <w:rPr>
                <w:bCs/>
                <w:sz w:val="21"/>
                <w:szCs w:val="21"/>
                <w:lang w:eastAsia="zh-CN"/>
              </w:rPr>
              <w:t xml:space="preserve">The same set of enhanced Type 3 CBs (incl. CBG and NDI configuration) is applied for </w:t>
            </w:r>
            <w:r w:rsidRPr="00A67514">
              <w:rPr>
                <w:bCs/>
                <w:sz w:val="21"/>
                <w:szCs w:val="21"/>
                <w:lang w:eastAsia="zh-CN"/>
              </w:rPr>
              <w:lastRenderedPageBreak/>
              <w:t xml:space="preserve">triggering using DCI format 1_1 and 1_2. </w:t>
            </w:r>
          </w:p>
          <w:p w14:paraId="5BFCBF35" w14:textId="77777777" w:rsidR="00BB4476" w:rsidRPr="00A67514" w:rsidRDefault="00BB4476" w:rsidP="00A67514">
            <w:pPr>
              <w:spacing w:after="0"/>
              <w:rPr>
                <w:bCs/>
                <w:sz w:val="21"/>
                <w:szCs w:val="21"/>
                <w:lang w:eastAsia="zh-CN"/>
              </w:rPr>
            </w:pPr>
          </w:p>
          <w:p w14:paraId="217B6F0A" w14:textId="4B87875E" w:rsidR="006C677D" w:rsidRPr="00A67514" w:rsidRDefault="006C677D" w:rsidP="00A67514">
            <w:pPr>
              <w:spacing w:after="0"/>
              <w:rPr>
                <w:rFonts w:cs="Times"/>
                <w:bCs/>
                <w:sz w:val="21"/>
                <w:szCs w:val="21"/>
                <w:lang w:eastAsia="zh-CN"/>
              </w:rPr>
            </w:pPr>
            <w:bookmarkStart w:id="5" w:name="_Hlk85725691"/>
            <w:r w:rsidRPr="00A67514">
              <w:rPr>
                <w:rFonts w:cs="Times"/>
                <w:bCs/>
                <w:sz w:val="21"/>
                <w:szCs w:val="21"/>
                <w:highlight w:val="green"/>
                <w:lang w:eastAsia="zh-CN"/>
              </w:rPr>
              <w:t>Agreement</w:t>
            </w:r>
            <w:r w:rsidR="00BB4476" w:rsidRPr="00A67514">
              <w:rPr>
                <w:rFonts w:cs="Times"/>
                <w:bCs/>
                <w:sz w:val="21"/>
                <w:szCs w:val="21"/>
                <w:highlight w:val="green"/>
                <w:lang w:eastAsia="zh-CN"/>
              </w:rPr>
              <w:t>:</w:t>
            </w:r>
            <w:r w:rsidR="00BB4476" w:rsidRPr="00A67514">
              <w:rPr>
                <w:rFonts w:cs="Times"/>
                <w:bCs/>
                <w:sz w:val="21"/>
                <w:szCs w:val="21"/>
                <w:lang w:eastAsia="zh-CN"/>
              </w:rPr>
              <w:t xml:space="preserve"> </w:t>
            </w:r>
            <w:r w:rsidRPr="00A67514">
              <w:rPr>
                <w:rFonts w:cs="Times"/>
                <w:bCs/>
                <w:sz w:val="21"/>
                <w:szCs w:val="21"/>
                <w:lang w:eastAsia="zh-CN"/>
              </w:rPr>
              <w:t xml:space="preserve">The CBG and NDI usage can be independently configured for different enhanced Type 3 HARQ-ACK CBs. </w:t>
            </w:r>
          </w:p>
          <w:p w14:paraId="0A40324B" w14:textId="77777777" w:rsidR="00BB4476" w:rsidRPr="00A67514" w:rsidRDefault="00BB4476" w:rsidP="00A67514">
            <w:pPr>
              <w:spacing w:after="0"/>
              <w:rPr>
                <w:rFonts w:cs="Times"/>
                <w:bCs/>
                <w:sz w:val="21"/>
                <w:szCs w:val="21"/>
                <w:lang w:eastAsia="zh-CN"/>
              </w:rPr>
            </w:pPr>
          </w:p>
          <w:p w14:paraId="4AD601BC" w14:textId="29610D46" w:rsidR="006C677D" w:rsidRPr="00A67514" w:rsidRDefault="006C677D" w:rsidP="00A67514">
            <w:pPr>
              <w:spacing w:after="0"/>
              <w:rPr>
                <w:rFonts w:cs="Times"/>
                <w:bCs/>
                <w:sz w:val="21"/>
                <w:szCs w:val="21"/>
                <w:lang w:eastAsia="zh-CN"/>
              </w:rPr>
            </w:pPr>
            <w:bookmarkStart w:id="6" w:name="_Hlk85725706"/>
            <w:bookmarkEnd w:id="5"/>
            <w:r w:rsidRPr="00A67514">
              <w:rPr>
                <w:rFonts w:cs="Times"/>
                <w:bCs/>
                <w:sz w:val="21"/>
                <w:szCs w:val="21"/>
                <w:highlight w:val="green"/>
                <w:lang w:eastAsia="zh-CN"/>
              </w:rPr>
              <w:t>Agreement</w:t>
            </w:r>
            <w:r w:rsidR="00BB4476" w:rsidRPr="00A67514">
              <w:rPr>
                <w:rFonts w:cs="Times"/>
                <w:bCs/>
                <w:sz w:val="21"/>
                <w:szCs w:val="21"/>
                <w:highlight w:val="green"/>
                <w:lang w:eastAsia="zh-CN"/>
              </w:rPr>
              <w:t>:</w:t>
            </w:r>
            <w:r w:rsidR="00BB4476" w:rsidRPr="00A67514">
              <w:rPr>
                <w:rFonts w:cs="Times"/>
                <w:bCs/>
                <w:sz w:val="21"/>
                <w:szCs w:val="21"/>
                <w:lang w:eastAsia="zh-CN"/>
              </w:rPr>
              <w:t xml:space="preserve"> </w:t>
            </w:r>
            <w:r w:rsidRPr="00A67514">
              <w:rPr>
                <w:rFonts w:cs="Times"/>
                <w:bCs/>
                <w:sz w:val="21"/>
                <w:szCs w:val="21"/>
                <w:lang w:eastAsia="zh-CN"/>
              </w:rPr>
              <w:t>The maximum number of simultaneously configurable enhanced Type 3 CB is indicated by the UE through UE capability signaling from the set of {1, 2, 4, 8}.</w:t>
            </w:r>
            <w:bookmarkEnd w:id="6"/>
          </w:p>
          <w:p w14:paraId="5374B4F4" w14:textId="77777777" w:rsidR="00BB4476" w:rsidRPr="00A67514" w:rsidRDefault="00BB4476" w:rsidP="00A67514">
            <w:pPr>
              <w:spacing w:after="0"/>
              <w:rPr>
                <w:sz w:val="21"/>
                <w:szCs w:val="21"/>
                <w:lang w:eastAsia="zh-CN"/>
              </w:rPr>
            </w:pPr>
          </w:p>
          <w:p w14:paraId="0FC94594" w14:textId="0B46EE08" w:rsidR="006C677D" w:rsidRPr="00A67514" w:rsidRDefault="006C677D" w:rsidP="00A67514">
            <w:pPr>
              <w:spacing w:after="0"/>
              <w:rPr>
                <w:bCs/>
                <w:sz w:val="21"/>
                <w:szCs w:val="21"/>
                <w:lang w:eastAsia="zh-CN"/>
              </w:rPr>
            </w:pPr>
            <w:r w:rsidRPr="00A67514">
              <w:rPr>
                <w:rFonts w:cs="Times"/>
                <w:bCs/>
                <w:sz w:val="21"/>
                <w:szCs w:val="21"/>
                <w:highlight w:val="green"/>
                <w:lang w:eastAsia="zh-CN"/>
              </w:rPr>
              <w:t>Agreement</w:t>
            </w:r>
            <w:r w:rsidR="00BB4476" w:rsidRPr="00A67514">
              <w:rPr>
                <w:rFonts w:cs="Times"/>
                <w:bCs/>
                <w:sz w:val="21"/>
                <w:szCs w:val="21"/>
                <w:highlight w:val="green"/>
                <w:lang w:eastAsia="zh-CN"/>
              </w:rPr>
              <w:t>:</w:t>
            </w:r>
            <w:r w:rsidR="00BB4476" w:rsidRPr="00A67514">
              <w:rPr>
                <w:bCs/>
                <w:sz w:val="21"/>
                <w:szCs w:val="21"/>
                <w:lang w:eastAsia="zh-CN"/>
              </w:rPr>
              <w:t xml:space="preserve"> </w:t>
            </w:r>
            <w:r w:rsidRPr="00A67514">
              <w:rPr>
                <w:bCs/>
                <w:sz w:val="21"/>
                <w:szCs w:val="21"/>
                <w:lang w:eastAsia="zh-CN"/>
              </w:rPr>
              <w:t>Reuse the legacy 1-bit ‘</w:t>
            </w:r>
            <w:r w:rsidRPr="00A67514">
              <w:rPr>
                <w:bCs/>
                <w:i/>
                <w:iCs/>
                <w:sz w:val="21"/>
                <w:szCs w:val="21"/>
                <w:lang w:eastAsia="zh-CN"/>
              </w:rPr>
              <w:t>one-shot HARQ-ACK request</w:t>
            </w:r>
            <w:r w:rsidRPr="00A67514">
              <w:rPr>
                <w:bCs/>
                <w:sz w:val="21"/>
                <w:szCs w:val="21"/>
                <w:lang w:eastAsia="zh-CN"/>
              </w:rPr>
              <w:t xml:space="preserve">’ for triggering indication of the enhanced Type 3 HARQ-ACK CB of smaller size. </w:t>
            </w:r>
          </w:p>
          <w:p w14:paraId="377F04D3" w14:textId="77777777" w:rsidR="006C677D" w:rsidRPr="00A67514" w:rsidRDefault="006C677D" w:rsidP="00A67514">
            <w:pPr>
              <w:numPr>
                <w:ilvl w:val="0"/>
                <w:numId w:val="28"/>
              </w:numPr>
              <w:autoSpaceDE/>
              <w:autoSpaceDN/>
              <w:adjustRightInd/>
              <w:snapToGrid/>
              <w:spacing w:after="0"/>
              <w:rPr>
                <w:sz w:val="21"/>
                <w:szCs w:val="21"/>
                <w:lang w:eastAsia="zh-CN"/>
              </w:rPr>
            </w:pPr>
            <w:r w:rsidRPr="00A67514">
              <w:rPr>
                <w:bCs/>
                <w:sz w:val="21"/>
                <w:szCs w:val="21"/>
                <w:lang w:eastAsia="zh-CN"/>
              </w:rPr>
              <w:t xml:space="preserve">At least if only a single enhanced Type 3 HARQ-ACK CB is configured, the triggering DCI with the triggering bit set to ‘1’ is also able to schedule PDSCH. </w:t>
            </w:r>
          </w:p>
          <w:p w14:paraId="1EE8E620" w14:textId="77777777" w:rsidR="006C677D" w:rsidRPr="00A67514" w:rsidRDefault="006C677D" w:rsidP="00A67514">
            <w:pPr>
              <w:spacing w:after="0"/>
              <w:rPr>
                <w:rFonts w:cs="Times"/>
                <w:bCs/>
                <w:sz w:val="21"/>
                <w:szCs w:val="21"/>
                <w:highlight w:val="green"/>
                <w:lang w:eastAsia="zh-CN"/>
              </w:rPr>
            </w:pPr>
          </w:p>
          <w:p w14:paraId="5BF01919" w14:textId="3B2653D7" w:rsidR="006C677D" w:rsidRPr="00A67514" w:rsidRDefault="006C677D" w:rsidP="00A67514">
            <w:pPr>
              <w:spacing w:after="0"/>
              <w:rPr>
                <w:bCs/>
                <w:sz w:val="21"/>
                <w:szCs w:val="21"/>
                <w:lang w:eastAsia="zh-CN"/>
              </w:rPr>
            </w:pPr>
            <w:r w:rsidRPr="00A67514">
              <w:rPr>
                <w:rFonts w:cs="Times"/>
                <w:bCs/>
                <w:sz w:val="21"/>
                <w:szCs w:val="21"/>
                <w:highlight w:val="green"/>
                <w:lang w:eastAsia="zh-CN"/>
              </w:rPr>
              <w:t>Agreement</w:t>
            </w:r>
            <w:r w:rsidR="00BB4476" w:rsidRPr="00A67514">
              <w:rPr>
                <w:rFonts w:cs="Times"/>
                <w:bCs/>
                <w:sz w:val="21"/>
                <w:szCs w:val="21"/>
                <w:highlight w:val="green"/>
                <w:lang w:eastAsia="zh-CN"/>
              </w:rPr>
              <w:t>:</w:t>
            </w:r>
            <w:r w:rsidR="00BB4476" w:rsidRPr="00A67514">
              <w:rPr>
                <w:bCs/>
                <w:sz w:val="21"/>
                <w:szCs w:val="21"/>
                <w:lang w:eastAsia="zh-CN"/>
              </w:rPr>
              <w:t xml:space="preserve"> </w:t>
            </w:r>
            <w:r w:rsidRPr="00A67514">
              <w:rPr>
                <w:bCs/>
                <w:sz w:val="21"/>
                <w:szCs w:val="21"/>
                <w:lang w:eastAsia="zh-CN"/>
              </w:rPr>
              <w:t xml:space="preserve">Support triggering of one-shot HARQ re-transmission on PUCCH using DCI format 1_2. </w:t>
            </w:r>
          </w:p>
          <w:p w14:paraId="4EDB3111" w14:textId="77777777" w:rsidR="00BB4476" w:rsidRPr="00A67514" w:rsidRDefault="00BB4476" w:rsidP="00A67514">
            <w:pPr>
              <w:spacing w:after="0"/>
              <w:rPr>
                <w:bCs/>
                <w:sz w:val="21"/>
                <w:szCs w:val="21"/>
                <w:lang w:eastAsia="zh-CN"/>
              </w:rPr>
            </w:pPr>
          </w:p>
          <w:p w14:paraId="7EFC9132" w14:textId="486B3C04" w:rsidR="006C677D" w:rsidRPr="00A67514" w:rsidRDefault="006C677D" w:rsidP="00A67514">
            <w:pPr>
              <w:spacing w:after="0"/>
              <w:rPr>
                <w:bCs/>
                <w:sz w:val="21"/>
                <w:szCs w:val="21"/>
                <w:lang w:val="en-GB" w:eastAsia="zh-CN"/>
              </w:rPr>
            </w:pPr>
            <w:bookmarkStart w:id="7" w:name="_Hlk85725728"/>
            <w:bookmarkEnd w:id="4"/>
            <w:r w:rsidRPr="00A67514">
              <w:rPr>
                <w:rFonts w:cs="Times"/>
                <w:bCs/>
                <w:sz w:val="21"/>
                <w:szCs w:val="21"/>
                <w:highlight w:val="green"/>
                <w:lang w:eastAsia="zh-CN"/>
              </w:rPr>
              <w:t>Agreement</w:t>
            </w:r>
            <w:r w:rsidR="00BB4476" w:rsidRPr="00A67514">
              <w:rPr>
                <w:rFonts w:cs="Times"/>
                <w:bCs/>
                <w:sz w:val="21"/>
                <w:szCs w:val="21"/>
                <w:highlight w:val="green"/>
                <w:lang w:eastAsia="zh-CN"/>
              </w:rPr>
              <w:t>:</w:t>
            </w:r>
            <w:r w:rsidR="00BB4476" w:rsidRPr="00A67514">
              <w:rPr>
                <w:bCs/>
                <w:sz w:val="21"/>
                <w:szCs w:val="21"/>
                <w:lang w:val="en-GB" w:eastAsia="zh-CN"/>
              </w:rPr>
              <w:t xml:space="preserve"> </w:t>
            </w:r>
            <w:r w:rsidRPr="00A67514">
              <w:rPr>
                <w:bCs/>
                <w:sz w:val="21"/>
                <w:szCs w:val="21"/>
                <w:lang w:val="en-GB" w:eastAsia="zh-CN"/>
              </w:rPr>
              <w:t xml:space="preserve">For one-shot HARQ re-transmission on PUCCH, the triggering DCI dynamically indicates a ‘HARQ re-tx offset’ which is used to define the offset in number of PUCCH slots/sub-slots between the triggering DCI and the PUCCH slot/sub-slot of the HARQ-ACK codebook to be re-transmitted. For the triggering DCI received in slot/sub-slot </w:t>
            </w:r>
            <w:r w:rsidRPr="00A67514">
              <w:rPr>
                <w:bCs/>
                <w:iCs/>
                <w:sz w:val="21"/>
                <w:szCs w:val="21"/>
                <w:lang w:val="en-GB" w:eastAsia="zh-CN"/>
              </w:rPr>
              <w:t>m</w:t>
            </w:r>
            <w:r w:rsidRPr="00A67514">
              <w:rPr>
                <w:bCs/>
                <w:sz w:val="21"/>
                <w:szCs w:val="21"/>
                <w:lang w:val="en-GB" w:eastAsia="zh-CN"/>
              </w:rPr>
              <w:t xml:space="preserve">, indicating the HARQ-ACK re-tx in slot/sub-slot </w:t>
            </w:r>
            <w:r w:rsidRPr="00A67514">
              <w:rPr>
                <w:bCs/>
                <w:iCs/>
                <w:sz w:val="21"/>
                <w:szCs w:val="21"/>
                <w:lang w:val="en-GB" w:eastAsia="zh-CN"/>
              </w:rPr>
              <w:t>m+k</w:t>
            </w:r>
            <w:r w:rsidRPr="00A67514">
              <w:rPr>
                <w:bCs/>
                <w:sz w:val="21"/>
                <w:szCs w:val="21"/>
                <w:lang w:val="en-GB" w:eastAsia="zh-CN"/>
              </w:rPr>
              <w:t xml:space="preserve"> and indicating </w:t>
            </w:r>
            <w:r w:rsidRPr="00A67514">
              <w:rPr>
                <w:bCs/>
                <w:iCs/>
                <w:sz w:val="21"/>
                <w:szCs w:val="21"/>
                <w:lang w:val="en-GB" w:eastAsia="zh-CN"/>
              </w:rPr>
              <w:t>HARQ_retx_offset</w:t>
            </w:r>
            <w:r w:rsidRPr="00A67514">
              <w:rPr>
                <w:bCs/>
                <w:sz w:val="21"/>
                <w:szCs w:val="21"/>
                <w:lang w:val="en-GB" w:eastAsia="zh-CN"/>
              </w:rPr>
              <w:t xml:space="preserve">, the PUCCH slot/sub-slot </w:t>
            </w:r>
            <w:r w:rsidRPr="00A67514">
              <w:rPr>
                <w:bCs/>
                <w:iCs/>
                <w:sz w:val="21"/>
                <w:szCs w:val="21"/>
                <w:lang w:val="en-GB" w:eastAsia="zh-CN"/>
              </w:rPr>
              <w:t>n</w:t>
            </w:r>
            <w:r w:rsidRPr="00A67514">
              <w:rPr>
                <w:bCs/>
                <w:sz w:val="21"/>
                <w:szCs w:val="21"/>
                <w:lang w:val="en-GB" w:eastAsia="zh-CN"/>
              </w:rPr>
              <w:t xml:space="preserve"> of the HARQ-ACK codebook to be re-transmitted is determined as either: </w:t>
            </w:r>
          </w:p>
          <w:p w14:paraId="3A5B369B" w14:textId="77777777" w:rsidR="006C677D" w:rsidRPr="00A67514" w:rsidRDefault="006C677D" w:rsidP="00A67514">
            <w:pPr>
              <w:numPr>
                <w:ilvl w:val="0"/>
                <w:numId w:val="14"/>
              </w:numPr>
              <w:spacing w:after="0"/>
              <w:rPr>
                <w:bCs/>
                <w:sz w:val="21"/>
                <w:szCs w:val="21"/>
                <w:lang w:val="sv-SE" w:eastAsia="zh-CN"/>
              </w:rPr>
            </w:pPr>
            <w:r w:rsidRPr="00A67514">
              <w:rPr>
                <w:bCs/>
                <w:sz w:val="21"/>
                <w:szCs w:val="21"/>
                <w:lang w:val="sv-SE" w:eastAsia="zh-CN"/>
              </w:rPr>
              <w:t xml:space="preserve">Alt. 1: </w:t>
            </w:r>
            <w:r w:rsidRPr="00A67514">
              <w:rPr>
                <w:bCs/>
                <w:iCs/>
                <w:sz w:val="21"/>
                <w:szCs w:val="21"/>
                <w:lang w:val="sv-SE" w:eastAsia="zh-CN"/>
              </w:rPr>
              <w:t xml:space="preserve">n = m </w:t>
            </w:r>
            <w:r w:rsidRPr="00A67514">
              <w:rPr>
                <w:bCs/>
                <w:sz w:val="21"/>
                <w:szCs w:val="21"/>
                <w:lang w:val="sv-SE" w:eastAsia="zh-CN"/>
              </w:rPr>
              <w:t>-</w:t>
            </w:r>
            <w:r w:rsidRPr="00A67514">
              <w:rPr>
                <w:bCs/>
                <w:iCs/>
                <w:sz w:val="21"/>
                <w:szCs w:val="21"/>
                <w:lang w:val="sv-SE" w:eastAsia="zh-CN"/>
              </w:rPr>
              <w:t xml:space="preserve"> HARQ_retx_offset</w:t>
            </w:r>
          </w:p>
          <w:p w14:paraId="584AB37F" w14:textId="77777777" w:rsidR="006C677D" w:rsidRPr="00A67514" w:rsidRDefault="006C677D" w:rsidP="00A67514">
            <w:pPr>
              <w:numPr>
                <w:ilvl w:val="0"/>
                <w:numId w:val="14"/>
              </w:numPr>
              <w:spacing w:after="0"/>
              <w:rPr>
                <w:bCs/>
                <w:sz w:val="21"/>
                <w:szCs w:val="21"/>
                <w:lang w:val="sv-SE" w:eastAsia="zh-CN"/>
              </w:rPr>
            </w:pPr>
            <w:r w:rsidRPr="00A67514">
              <w:rPr>
                <w:bCs/>
                <w:sz w:val="21"/>
                <w:szCs w:val="21"/>
                <w:lang w:val="sv-SE" w:eastAsia="zh-CN"/>
              </w:rPr>
              <w:t xml:space="preserve">Alt. 2: </w:t>
            </w:r>
            <w:r w:rsidRPr="00A67514">
              <w:rPr>
                <w:bCs/>
                <w:iCs/>
                <w:sz w:val="21"/>
                <w:szCs w:val="21"/>
                <w:lang w:val="sv-SE" w:eastAsia="zh-CN"/>
              </w:rPr>
              <w:t>n = m + k - HARQ_retx_offset</w:t>
            </w:r>
          </w:p>
          <w:p w14:paraId="44D4EB26" w14:textId="77777777" w:rsidR="006C677D" w:rsidRPr="00A67514" w:rsidRDefault="006C677D" w:rsidP="00A67514">
            <w:pPr>
              <w:numPr>
                <w:ilvl w:val="0"/>
                <w:numId w:val="14"/>
              </w:numPr>
              <w:spacing w:after="0"/>
              <w:rPr>
                <w:bCs/>
                <w:iCs/>
                <w:sz w:val="21"/>
                <w:szCs w:val="21"/>
                <w:lang w:val="en-GB" w:eastAsia="zh-CN"/>
              </w:rPr>
            </w:pPr>
            <w:r w:rsidRPr="00A67514">
              <w:rPr>
                <w:bCs/>
                <w:iCs/>
                <w:sz w:val="21"/>
                <w:szCs w:val="21"/>
                <w:lang w:val="en-GB" w:eastAsia="zh-CN"/>
              </w:rPr>
              <w:t>FFS: value range of the HARQ-retx_offset</w:t>
            </w:r>
          </w:p>
          <w:p w14:paraId="28738E97" w14:textId="77777777" w:rsidR="00BB4476" w:rsidRPr="00A67514" w:rsidRDefault="00BB4476" w:rsidP="00A67514">
            <w:pPr>
              <w:spacing w:after="0"/>
              <w:rPr>
                <w:bCs/>
                <w:iCs/>
                <w:sz w:val="21"/>
                <w:szCs w:val="21"/>
                <w:lang w:val="en-GB" w:eastAsia="zh-CN"/>
              </w:rPr>
            </w:pPr>
          </w:p>
          <w:bookmarkEnd w:id="7"/>
          <w:p w14:paraId="438009FE" w14:textId="3AC9A866" w:rsidR="006C677D" w:rsidRPr="00A67514" w:rsidRDefault="006C677D" w:rsidP="00A67514">
            <w:pPr>
              <w:spacing w:after="0"/>
              <w:rPr>
                <w:rFonts w:cs="Times"/>
                <w:bCs/>
                <w:sz w:val="21"/>
                <w:szCs w:val="21"/>
              </w:rPr>
            </w:pPr>
            <w:r w:rsidRPr="00A67514">
              <w:rPr>
                <w:rFonts w:cs="Times"/>
                <w:bCs/>
                <w:sz w:val="21"/>
                <w:szCs w:val="21"/>
                <w:highlight w:val="green"/>
                <w:lang w:eastAsia="zh-CN"/>
              </w:rPr>
              <w:t>Agreement</w:t>
            </w:r>
            <w:r w:rsidR="00BB4476" w:rsidRPr="00A67514">
              <w:rPr>
                <w:rFonts w:cs="Times"/>
                <w:bCs/>
                <w:sz w:val="21"/>
                <w:szCs w:val="21"/>
                <w:highlight w:val="green"/>
                <w:lang w:eastAsia="zh-CN"/>
              </w:rPr>
              <w:t>:</w:t>
            </w:r>
            <w:r w:rsidR="00BB4476" w:rsidRPr="00A67514">
              <w:rPr>
                <w:rFonts w:cs="Times"/>
                <w:bCs/>
                <w:sz w:val="21"/>
                <w:szCs w:val="21"/>
              </w:rPr>
              <w:t xml:space="preserve"> </w:t>
            </w:r>
            <w:r w:rsidRPr="00A67514">
              <w:rPr>
                <w:rFonts w:cs="Times"/>
                <w:bCs/>
                <w:sz w:val="21"/>
                <w:szCs w:val="21"/>
              </w:rPr>
              <w:t xml:space="preserve">For one-shot triggering of HARQ-ACK re-transmission on PUCCH, </w:t>
            </w:r>
          </w:p>
          <w:p w14:paraId="220C2E5E" w14:textId="77777777" w:rsidR="006C677D" w:rsidRPr="00A67514" w:rsidRDefault="006C677D" w:rsidP="00A67514">
            <w:pPr>
              <w:pStyle w:val="afa"/>
              <w:numPr>
                <w:ilvl w:val="0"/>
                <w:numId w:val="29"/>
              </w:numPr>
              <w:contextualSpacing/>
              <w:jc w:val="both"/>
              <w:rPr>
                <w:rFonts w:ascii="Times New Roman" w:hAnsi="Times New Roman" w:cs="Times New Roman"/>
                <w:bCs/>
                <w:sz w:val="21"/>
                <w:szCs w:val="21"/>
              </w:rPr>
            </w:pPr>
            <w:r w:rsidRPr="00A67514">
              <w:rPr>
                <w:rFonts w:ascii="Times New Roman" w:hAnsi="Times New Roman" w:cs="Times New Roman"/>
                <w:bCs/>
                <w:sz w:val="21"/>
                <w:szCs w:val="21"/>
              </w:rPr>
              <w:t>in case the dynamic Type 2 HARQ-ACK codebook is configured, the HARQ-ACK codebook per PHY priority on the indicated PUCCH is constructed by appending the Type 2 HARQ-ACK codebook to be re-transmitted to the Type 2 HARQ-ACK codebook of the indicated PUCCH (carrying new, initial HARQ-ACK information) per PHY priority.</w:t>
            </w:r>
          </w:p>
          <w:p w14:paraId="485B7E80" w14:textId="77777777" w:rsidR="006C677D" w:rsidRPr="00A67514" w:rsidRDefault="006C677D" w:rsidP="00A67514">
            <w:pPr>
              <w:pStyle w:val="afa"/>
              <w:numPr>
                <w:ilvl w:val="0"/>
                <w:numId w:val="29"/>
              </w:numPr>
              <w:contextualSpacing/>
              <w:jc w:val="both"/>
              <w:rPr>
                <w:rFonts w:ascii="Times New Roman" w:hAnsi="Times New Roman" w:cs="Times New Roman"/>
                <w:bCs/>
                <w:sz w:val="21"/>
                <w:szCs w:val="21"/>
              </w:rPr>
            </w:pPr>
            <w:r w:rsidRPr="00A67514">
              <w:rPr>
                <w:rFonts w:ascii="Times New Roman" w:hAnsi="Times New Roman" w:cs="Times New Roman"/>
                <w:bCs/>
                <w:sz w:val="21"/>
                <w:szCs w:val="21"/>
              </w:rPr>
              <w:t>in case the semi-static Type 1 HARQ-ACK codebook is configured, the HARQ-ACK codebook per PHY priority on the indicated PUCCH is constructed by appending the Type 1 HARQ-ACK codebook to be re-transmitted to the Type 1 HARQ-ACK codebook of the indicated PUCCH (carrying new, initial HARQ-ACK information) per PHY priority.</w:t>
            </w:r>
          </w:p>
          <w:p w14:paraId="7910D0BC" w14:textId="77777777" w:rsidR="006C677D" w:rsidRPr="007541C0" w:rsidRDefault="006C677D" w:rsidP="00231CFD">
            <w:pPr>
              <w:rPr>
                <w:lang w:eastAsia="zh-CN"/>
              </w:rPr>
            </w:pPr>
          </w:p>
        </w:tc>
      </w:tr>
    </w:tbl>
    <w:p w14:paraId="0A634B47" w14:textId="23738BB6" w:rsidR="00E40973" w:rsidRPr="00A954F5" w:rsidRDefault="00E40973" w:rsidP="00E40973">
      <w:pPr>
        <w:pStyle w:val="3"/>
        <w:numPr>
          <w:ilvl w:val="0"/>
          <w:numId w:val="0"/>
        </w:numPr>
        <w:tabs>
          <w:tab w:val="left" w:pos="284"/>
          <w:tab w:val="left" w:pos="426"/>
          <w:tab w:val="left" w:pos="567"/>
        </w:tabs>
        <w:ind w:left="2139" w:hanging="1997"/>
      </w:pPr>
      <w:r>
        <w:lastRenderedPageBreak/>
        <w:t xml:space="preserve">2.3.1 Enhanced </w:t>
      </w:r>
      <w:r w:rsidR="002A3F87">
        <w:t xml:space="preserve">Type </w:t>
      </w:r>
      <w:r>
        <w:t>3 HARQ-ACK codebook</w:t>
      </w:r>
    </w:p>
    <w:p w14:paraId="1E4B8F9A" w14:textId="77777777" w:rsidR="00E40973" w:rsidRPr="000066F9" w:rsidRDefault="00E40973" w:rsidP="00E40973">
      <w:pPr>
        <w:spacing w:beforeLines="50" w:before="120"/>
        <w:rPr>
          <w:b/>
          <w:u w:val="single"/>
          <w:lang w:eastAsia="zh-CN"/>
        </w:rPr>
      </w:pPr>
      <w:r w:rsidRPr="000066F9">
        <w:rPr>
          <w:b/>
          <w:u w:val="single"/>
          <w:lang w:eastAsia="zh-CN"/>
        </w:rPr>
        <w:t>DCI design for triggering enh. Type 3 CB</w:t>
      </w:r>
    </w:p>
    <w:p w14:paraId="53D0D23F" w14:textId="3C31065E" w:rsidR="00E40973" w:rsidRDefault="00E40973" w:rsidP="00E40973">
      <w:pPr>
        <w:rPr>
          <w:lang w:eastAsia="zh-CN"/>
        </w:rPr>
      </w:pPr>
      <w:r>
        <w:rPr>
          <w:lang w:eastAsia="zh-CN"/>
        </w:rPr>
        <w:t xml:space="preserve">It has been agreed in the last meeting to support </w:t>
      </w:r>
      <w:r w:rsidRPr="009B4D1E">
        <w:rPr>
          <w:lang w:eastAsia="zh-CN"/>
        </w:rPr>
        <w:t xml:space="preserve">dynamic selection based on indication in the triggering DCI of one of at least one enh. Type 3 CB(s). That is, </w:t>
      </w:r>
      <w:r>
        <w:rPr>
          <w:lang w:eastAsia="zh-CN"/>
        </w:rPr>
        <w:t xml:space="preserve">apart from 1 bit enable/disable information, the indication </w:t>
      </w:r>
      <w:r w:rsidR="00EA29C6">
        <w:rPr>
          <w:lang w:eastAsia="zh-CN"/>
        </w:rPr>
        <w:t>for selecting a specific</w:t>
      </w:r>
      <w:r>
        <w:rPr>
          <w:lang w:eastAsia="zh-CN"/>
        </w:rPr>
        <w:t xml:space="preserve"> configured enh. Type 3 CB subset may also be needed in the triggering DCI. </w:t>
      </w:r>
    </w:p>
    <w:p w14:paraId="0D1EA9C9" w14:textId="77777777" w:rsidR="00E40973" w:rsidRDefault="00E40973" w:rsidP="00E40973">
      <w:pPr>
        <w:rPr>
          <w:lang w:eastAsia="zh-CN"/>
        </w:rPr>
      </w:pPr>
      <w:r>
        <w:rPr>
          <w:lang w:eastAsia="zh-CN"/>
        </w:rPr>
        <w:t>For the case where the number of configured enh. Type 3 CB is 1, the legacy 1 bit ‘</w:t>
      </w:r>
      <w:r w:rsidRPr="00DB4A35">
        <w:rPr>
          <w:rFonts w:eastAsia="MS Mincho"/>
          <w:lang w:eastAsia="zh-CN"/>
        </w:rPr>
        <w:t>one-shot HARQ-ACK request</w:t>
      </w:r>
      <w:r>
        <w:rPr>
          <w:lang w:eastAsia="zh-CN"/>
        </w:rPr>
        <w:t>’ is reused in DCI for triggering this configured enh. Type 3 CB, which does not increase the DCI overhead on top of Rel-16. In this case, the triggering DCI can also be used for scheduling PDSCH.</w:t>
      </w:r>
    </w:p>
    <w:p w14:paraId="6C6430E6" w14:textId="77777777" w:rsidR="00E40973" w:rsidRDefault="00E40973" w:rsidP="00E40973">
      <w:pPr>
        <w:rPr>
          <w:lang w:eastAsia="zh-CN"/>
        </w:rPr>
      </w:pPr>
      <w:r>
        <w:rPr>
          <w:lang w:eastAsia="zh-CN"/>
        </w:rPr>
        <w:t>For the case where number of configured enh. Type 3 CB is more than 1, it needs up to 4 bits</w:t>
      </w:r>
      <w:r w:rsidDel="00DA14D9">
        <w:rPr>
          <w:lang w:eastAsia="zh-CN"/>
        </w:rPr>
        <w:t xml:space="preserve"> </w:t>
      </w:r>
      <w:r>
        <w:rPr>
          <w:lang w:eastAsia="zh-CN"/>
        </w:rPr>
        <w:t>in DCI to indicate the ‘not triggering’, ‘CB#1’, ‘CB#2’, ...</w:t>
      </w:r>
      <w:r w:rsidRPr="00DA14D9">
        <w:rPr>
          <w:lang w:eastAsia="zh-CN"/>
        </w:rPr>
        <w:t xml:space="preserve"> </w:t>
      </w:r>
      <w:r>
        <w:rPr>
          <w:lang w:eastAsia="zh-CN"/>
        </w:rPr>
        <w:t>, ‘CB#8’, which could be a huge burden of DCI overhead if it is still used for PDSCH scheduling. To avoid further increasing the DCI size, this triggering DCI should not be used to schedule PDSCH, and some of unused field can be reused to indicate a specific subset of the enh. Type 3 CBs. In particular, the legacy mechanism of triggering Rel-16 Type 3 CB without PDSCH can be reused, where the ‘</w:t>
      </w:r>
      <w:r w:rsidRPr="00DB4A35">
        <w:rPr>
          <w:rFonts w:eastAsia="MS Mincho"/>
          <w:lang w:eastAsia="zh-CN"/>
        </w:rPr>
        <w:t>one-shot HARQ-ACK request</w:t>
      </w:r>
      <w:r>
        <w:rPr>
          <w:lang w:eastAsia="zh-CN"/>
        </w:rPr>
        <w:t xml:space="preserve">’ set to ‘1’ and the </w:t>
      </w:r>
      <w:r>
        <w:rPr>
          <w:rFonts w:hint="eastAsia"/>
          <w:lang w:eastAsia="zh-CN"/>
        </w:rPr>
        <w:t>FDRA</w:t>
      </w:r>
      <w:r>
        <w:rPr>
          <w:lang w:eastAsia="zh-CN"/>
        </w:rPr>
        <w:t xml:space="preserve"> field to all ‘0’s or all ‘1’s can be interpreted as triggering the enh. Type 3 without PDSCH, while at least one of the unused DCI field such as MCS field can be re-interpreted to indicate a specific subset of enh. Type 3 CB, which is similar to the use of SCell dormancy indication.</w:t>
      </w:r>
    </w:p>
    <w:p w14:paraId="5AB4E030" w14:textId="3BD1B9C4" w:rsidR="00E40973" w:rsidRDefault="00E40973" w:rsidP="00E40973">
      <w:pPr>
        <w:tabs>
          <w:tab w:val="right" w:pos="9317"/>
        </w:tabs>
        <w:rPr>
          <w:rFonts w:eastAsia="宋体"/>
          <w:b/>
          <w:bCs/>
          <w:i/>
          <w:lang w:val="en-GB"/>
        </w:rPr>
      </w:pPr>
      <w:r w:rsidRPr="000066F9">
        <w:rPr>
          <w:b/>
          <w:bCs/>
          <w:u w:val="single"/>
        </w:rPr>
        <w:lastRenderedPageBreak/>
        <w:t>Proposal 1</w:t>
      </w:r>
      <w:r w:rsidR="00D96FE3">
        <w:rPr>
          <w:b/>
          <w:bCs/>
          <w:u w:val="single"/>
        </w:rPr>
        <w:t>2</w:t>
      </w:r>
      <w:r>
        <w:rPr>
          <w:rFonts w:hint="eastAsia"/>
          <w:b/>
          <w:bCs/>
          <w:lang w:eastAsia="zh-CN"/>
        </w:rPr>
        <w:t>:</w:t>
      </w:r>
      <w:r>
        <w:rPr>
          <w:b/>
          <w:bCs/>
          <w:lang w:eastAsia="zh-CN"/>
        </w:rPr>
        <w:t xml:space="preserve"> </w:t>
      </w:r>
      <w:r w:rsidRPr="00C204FE">
        <w:rPr>
          <w:b/>
          <w:bCs/>
          <w:i/>
          <w:lang w:eastAsia="zh-CN"/>
        </w:rPr>
        <w:t>For triggering Rel-17 enh. Type 3 CB,</w:t>
      </w:r>
      <w:r w:rsidRPr="00C204FE" w:rsidDel="006C677D">
        <w:rPr>
          <w:b/>
          <w:bCs/>
          <w:i/>
          <w:lang w:eastAsia="zh-CN"/>
        </w:rPr>
        <w:t xml:space="preserve"> </w:t>
      </w:r>
      <w:r w:rsidRPr="006C677D">
        <w:rPr>
          <w:rFonts w:eastAsia="宋体"/>
          <w:b/>
          <w:bCs/>
          <w:i/>
          <w:lang w:val="en-GB"/>
        </w:rPr>
        <w:t>if more than one enh. Type 3 CB are configured, the DCI should not be used to schedule PDSCH, and some unused fields can be re-interpreted to indicate the specific enh. Type 3 CB.</w:t>
      </w:r>
    </w:p>
    <w:p w14:paraId="68097C5C" w14:textId="77777777" w:rsidR="00E40973" w:rsidRPr="00A954F5" w:rsidRDefault="00E40973" w:rsidP="00E40973">
      <w:pPr>
        <w:pStyle w:val="3"/>
        <w:numPr>
          <w:ilvl w:val="0"/>
          <w:numId w:val="0"/>
        </w:numPr>
        <w:tabs>
          <w:tab w:val="left" w:pos="142"/>
          <w:tab w:val="left" w:pos="284"/>
          <w:tab w:val="left" w:pos="567"/>
          <w:tab w:val="left" w:pos="709"/>
        </w:tabs>
        <w:spacing w:beforeLines="100" w:before="240" w:afterLines="50"/>
        <w:ind w:left="2139" w:hanging="1997"/>
      </w:pPr>
      <w:r>
        <w:t>2.3.2 One-shot triggering for HARQ-ACK re-transmission</w:t>
      </w:r>
    </w:p>
    <w:p w14:paraId="4EF4B6FA" w14:textId="3FCE137F" w:rsidR="00E40973" w:rsidRPr="009B4D1E" w:rsidRDefault="00E40973" w:rsidP="00E40973">
      <w:pPr>
        <w:spacing w:beforeLines="50" w:before="120"/>
        <w:rPr>
          <w:b/>
          <w:u w:val="single"/>
          <w:lang w:eastAsia="zh-CN"/>
        </w:rPr>
      </w:pPr>
      <w:r w:rsidRPr="009B4D1E">
        <w:rPr>
          <w:rFonts w:hint="eastAsia"/>
          <w:b/>
          <w:u w:val="single"/>
          <w:lang w:eastAsia="zh-CN"/>
        </w:rPr>
        <w:t>D</w:t>
      </w:r>
      <w:r w:rsidRPr="009B4D1E">
        <w:rPr>
          <w:b/>
          <w:u w:val="single"/>
          <w:lang w:eastAsia="zh-CN"/>
        </w:rPr>
        <w:t>CI design for triggering one</w:t>
      </w:r>
      <w:r>
        <w:rPr>
          <w:b/>
          <w:u w:val="single"/>
          <w:lang w:eastAsia="zh-CN"/>
        </w:rPr>
        <w:t>-</w:t>
      </w:r>
      <w:r w:rsidRPr="009B4D1E">
        <w:rPr>
          <w:b/>
          <w:u w:val="single"/>
          <w:lang w:eastAsia="zh-CN"/>
        </w:rPr>
        <w:t xml:space="preserve">shot HARQ-ACK </w:t>
      </w:r>
      <w:r w:rsidR="00A810C1">
        <w:rPr>
          <w:b/>
          <w:u w:val="single"/>
          <w:lang w:eastAsia="zh-CN"/>
        </w:rPr>
        <w:t>re-transmission</w:t>
      </w:r>
    </w:p>
    <w:p w14:paraId="1D1C81B2" w14:textId="7BD5CD96" w:rsidR="00E40973" w:rsidRDefault="00E40973" w:rsidP="00E40973">
      <w:pPr>
        <w:spacing w:beforeLines="50" w:before="120"/>
        <w:rPr>
          <w:lang w:eastAsia="zh-CN"/>
        </w:rPr>
      </w:pPr>
      <w:r>
        <w:rPr>
          <w:lang w:eastAsia="zh-CN"/>
        </w:rPr>
        <w:t xml:space="preserve">As analyzed for enh. Type 3 CB above, the overhead increasing for the HARQ-ACK </w:t>
      </w:r>
      <w:r w:rsidR="00A810C1">
        <w:rPr>
          <w:lang w:eastAsia="zh-CN"/>
        </w:rPr>
        <w:t>re-transmission</w:t>
      </w:r>
      <w:r>
        <w:rPr>
          <w:lang w:eastAsia="zh-CN"/>
        </w:rPr>
        <w:t xml:space="preserve"> triggering mechanism should be avoided. Therefore, the ‘one-shot HARQ-ACK request’ field can also be reused to enable/disable the one-shot HARQ-ACK </w:t>
      </w:r>
      <w:r w:rsidR="00A810C1">
        <w:rPr>
          <w:lang w:eastAsia="zh-CN"/>
        </w:rPr>
        <w:t>re-transmission</w:t>
      </w:r>
      <w:r>
        <w:rPr>
          <w:lang w:eastAsia="zh-CN"/>
        </w:rPr>
        <w:t xml:space="preserve">. Considering the one-shot HARQ-ACK </w:t>
      </w:r>
      <w:r w:rsidR="00A810C1">
        <w:rPr>
          <w:lang w:eastAsia="zh-CN"/>
        </w:rPr>
        <w:t>re-transmission</w:t>
      </w:r>
      <w:r>
        <w:rPr>
          <w:lang w:eastAsia="zh-CN"/>
        </w:rPr>
        <w:t xml:space="preserve"> mechanism at least needs a couple of additional code points which indicate the backward slot-offset for identifying the time position of the previously dropped PUCCH, the DCI should not be used for scheduling the PDSCH, and at least one unused field such as MCS or HPN can be re-interpreted to trigger the one-shot HARQ-ACK </w:t>
      </w:r>
      <w:r w:rsidR="00A810C1">
        <w:rPr>
          <w:lang w:eastAsia="zh-CN"/>
        </w:rPr>
        <w:t>re-transmission</w:t>
      </w:r>
      <w:r>
        <w:rPr>
          <w:lang w:eastAsia="zh-CN"/>
        </w:rPr>
        <w:t xml:space="preserve"> as well as indicate the backward slot-offset. </w:t>
      </w:r>
    </w:p>
    <w:p w14:paraId="69A83A37" w14:textId="3E94FF0F" w:rsidR="00E40973" w:rsidRDefault="00B03B12" w:rsidP="00E40973">
      <w:pPr>
        <w:spacing w:beforeLines="50" w:before="120"/>
        <w:rPr>
          <w:lang w:eastAsia="zh-CN"/>
        </w:rPr>
      </w:pPr>
      <w:r>
        <w:rPr>
          <w:lang w:eastAsia="zh-CN"/>
        </w:rPr>
        <w:t xml:space="preserve">In addition, to </w:t>
      </w:r>
      <w:r w:rsidR="00E40973">
        <w:rPr>
          <w:lang w:eastAsia="zh-CN"/>
        </w:rPr>
        <w:t xml:space="preserve">distinguish the one-shot </w:t>
      </w:r>
      <w:r w:rsidR="00A810C1">
        <w:rPr>
          <w:lang w:eastAsia="zh-CN"/>
        </w:rPr>
        <w:t>re-transmission</w:t>
      </w:r>
      <w:r w:rsidR="00E40973">
        <w:rPr>
          <w:lang w:eastAsia="zh-CN"/>
        </w:rPr>
        <w:t xml:space="preserve"> </w:t>
      </w:r>
      <w:r w:rsidR="00923D5F">
        <w:rPr>
          <w:lang w:eastAsia="zh-CN"/>
        </w:rPr>
        <w:t xml:space="preserve">triggering </w:t>
      </w:r>
      <w:r w:rsidR="00E40973">
        <w:rPr>
          <w:lang w:eastAsia="zh-CN"/>
        </w:rPr>
        <w:t xml:space="preserve">from the enh. Type 3 CB </w:t>
      </w:r>
      <w:r w:rsidR="00923D5F">
        <w:rPr>
          <w:lang w:eastAsia="zh-CN"/>
        </w:rPr>
        <w:t xml:space="preserve">triggering </w:t>
      </w:r>
      <w:r w:rsidR="00E40973">
        <w:rPr>
          <w:lang w:eastAsia="zh-CN"/>
        </w:rPr>
        <w:t xml:space="preserve">in case the ‘one-shot HARQ-ACK request’ is set to ‘1’, and the </w:t>
      </w:r>
      <w:r w:rsidR="00E40973">
        <w:rPr>
          <w:rFonts w:hint="eastAsia"/>
          <w:lang w:eastAsia="zh-CN"/>
        </w:rPr>
        <w:t>FDRA</w:t>
      </w:r>
      <w:r w:rsidR="00E40973">
        <w:rPr>
          <w:lang w:eastAsia="zh-CN"/>
        </w:rPr>
        <w:t xml:space="preserve"> field is set to all ‘0’s or all ‘1’s, i.e., no PDSCH is scheduled, an additional differentiation flag can be </w:t>
      </w:r>
      <w:r w:rsidR="00A01D1E">
        <w:rPr>
          <w:lang w:eastAsia="zh-CN"/>
        </w:rPr>
        <w:t xml:space="preserve">introduced </w:t>
      </w:r>
      <w:r w:rsidR="00E40973">
        <w:rPr>
          <w:lang w:eastAsia="zh-CN"/>
        </w:rPr>
        <w:t xml:space="preserve">by reusing the unused field. E.g., the legacy NDI bit can be reused as the differentiation flag, while the MCS field can be used for either indicating a specific enh. Type 3 CB or indicating the backward slot-offset for one-shot </w:t>
      </w:r>
      <w:r w:rsidR="00A810C1">
        <w:rPr>
          <w:lang w:eastAsia="zh-CN"/>
        </w:rPr>
        <w:t>re-transmission</w:t>
      </w:r>
      <w:r w:rsidR="00E40973">
        <w:rPr>
          <w:lang w:eastAsia="zh-CN"/>
        </w:rPr>
        <w:t>.</w:t>
      </w:r>
    </w:p>
    <w:p w14:paraId="75CE44CA" w14:textId="77D065A6" w:rsidR="00E40973" w:rsidRDefault="00E40973" w:rsidP="00E40973">
      <w:pPr>
        <w:rPr>
          <w:b/>
          <w:bCs/>
          <w:i/>
          <w:lang w:eastAsia="zh-CN"/>
        </w:rPr>
      </w:pPr>
      <w:r w:rsidRPr="009B4D1E">
        <w:rPr>
          <w:b/>
          <w:bCs/>
          <w:u w:val="single"/>
        </w:rPr>
        <w:t xml:space="preserve">Proposal </w:t>
      </w:r>
      <w:r>
        <w:rPr>
          <w:b/>
          <w:bCs/>
          <w:u w:val="single"/>
        </w:rPr>
        <w:t>1</w:t>
      </w:r>
      <w:r w:rsidR="00D96FE3">
        <w:rPr>
          <w:b/>
          <w:bCs/>
          <w:u w:val="single"/>
        </w:rPr>
        <w:t>3</w:t>
      </w:r>
      <w:r w:rsidRPr="009B4D1E">
        <w:rPr>
          <w:rFonts w:hint="eastAsia"/>
          <w:b/>
          <w:bCs/>
          <w:lang w:eastAsia="zh-CN"/>
        </w:rPr>
        <w:t>:</w:t>
      </w:r>
      <w:r>
        <w:rPr>
          <w:b/>
          <w:bCs/>
          <w:i/>
          <w:lang w:eastAsia="zh-CN"/>
        </w:rPr>
        <w:t xml:space="preserve"> Rel-17</w:t>
      </w:r>
      <w:r w:rsidRPr="0097783D">
        <w:rPr>
          <w:b/>
          <w:bCs/>
          <w:i/>
          <w:lang w:eastAsia="zh-CN"/>
        </w:rPr>
        <w:t xml:space="preserve"> </w:t>
      </w:r>
      <w:r>
        <w:rPr>
          <w:b/>
          <w:bCs/>
          <w:i/>
          <w:lang w:eastAsia="zh-CN"/>
        </w:rPr>
        <w:t>one-shot triggering for HARQ-ACK re-transmission should be triggered by DCI without scheduling PDSCH,</w:t>
      </w:r>
      <w:r w:rsidRPr="007A1865">
        <w:rPr>
          <w:b/>
          <w:bCs/>
          <w:i/>
          <w:lang w:eastAsia="zh-CN"/>
        </w:rPr>
        <w:t xml:space="preserve"> </w:t>
      </w:r>
      <w:r w:rsidRPr="002D5107">
        <w:rPr>
          <w:rFonts w:eastAsia="宋体"/>
          <w:b/>
          <w:bCs/>
          <w:i/>
          <w:lang w:val="en-GB"/>
        </w:rPr>
        <w:t>and some unused fields can be re-interpreted to</w:t>
      </w:r>
      <w:r>
        <w:rPr>
          <w:rFonts w:eastAsia="宋体"/>
          <w:b/>
          <w:bCs/>
          <w:i/>
          <w:lang w:val="en-GB"/>
        </w:rPr>
        <w:t xml:space="preserve"> enable the </w:t>
      </w:r>
      <w:r>
        <w:rPr>
          <w:b/>
          <w:bCs/>
          <w:i/>
          <w:lang w:eastAsia="zh-CN"/>
        </w:rPr>
        <w:t xml:space="preserve">HARQ-ACK </w:t>
      </w:r>
      <w:r>
        <w:rPr>
          <w:rFonts w:eastAsia="宋体"/>
          <w:b/>
          <w:bCs/>
          <w:i/>
          <w:lang w:val="en-GB"/>
        </w:rPr>
        <w:t xml:space="preserve">re-transmission and </w:t>
      </w:r>
      <w:r w:rsidRPr="002D5107">
        <w:rPr>
          <w:rFonts w:eastAsia="宋体"/>
          <w:b/>
          <w:bCs/>
          <w:i/>
          <w:lang w:val="en-GB"/>
        </w:rPr>
        <w:t xml:space="preserve">indicate </w:t>
      </w:r>
      <w:r>
        <w:rPr>
          <w:b/>
          <w:bCs/>
          <w:i/>
          <w:lang w:eastAsia="zh-CN"/>
        </w:rPr>
        <w:t>the backward slot-offset.</w:t>
      </w:r>
    </w:p>
    <w:p w14:paraId="05320068" w14:textId="7509C07B" w:rsidR="00E40973" w:rsidRPr="0046097B" w:rsidRDefault="00E40973" w:rsidP="00E40973">
      <w:pPr>
        <w:rPr>
          <w:b/>
          <w:bCs/>
          <w:i/>
          <w:lang w:eastAsia="zh-CN"/>
        </w:rPr>
      </w:pPr>
      <w:r w:rsidRPr="009B4D1E">
        <w:rPr>
          <w:b/>
          <w:bCs/>
          <w:u w:val="single"/>
        </w:rPr>
        <w:t xml:space="preserve">Proposal </w:t>
      </w:r>
      <w:r>
        <w:rPr>
          <w:b/>
          <w:bCs/>
          <w:u w:val="single"/>
        </w:rPr>
        <w:t>1</w:t>
      </w:r>
      <w:r w:rsidR="00D96FE3">
        <w:rPr>
          <w:b/>
          <w:bCs/>
          <w:u w:val="single"/>
        </w:rPr>
        <w:t>4</w:t>
      </w:r>
      <w:r w:rsidRPr="009B4D1E">
        <w:rPr>
          <w:rFonts w:hint="eastAsia"/>
          <w:b/>
          <w:bCs/>
          <w:lang w:eastAsia="zh-CN"/>
        </w:rPr>
        <w:t>:</w:t>
      </w:r>
      <w:r>
        <w:rPr>
          <w:b/>
          <w:bCs/>
          <w:lang w:eastAsia="zh-CN"/>
        </w:rPr>
        <w:t xml:space="preserve"> </w:t>
      </w:r>
      <w:r w:rsidRPr="00C204FE">
        <w:rPr>
          <w:b/>
          <w:bCs/>
          <w:i/>
          <w:lang w:eastAsia="zh-CN"/>
        </w:rPr>
        <w:t xml:space="preserve">The ‘one-shot HARQ-ACK request’ can be applied to enable both enh. Type 3 CB and one shot HARQ-ACK </w:t>
      </w:r>
      <w:r w:rsidR="00A810C1">
        <w:rPr>
          <w:b/>
          <w:bCs/>
          <w:i/>
          <w:lang w:eastAsia="zh-CN"/>
        </w:rPr>
        <w:t>re-transmission</w:t>
      </w:r>
      <w:r w:rsidRPr="00C204FE">
        <w:rPr>
          <w:b/>
          <w:bCs/>
          <w:i/>
          <w:lang w:eastAsia="zh-CN"/>
        </w:rPr>
        <w:t xml:space="preserve"> in case no PDSCH is scheduled, and a differentiation flag can be introduced by reusing the unused bit field.</w:t>
      </w:r>
    </w:p>
    <w:p w14:paraId="6A46558B" w14:textId="77777777" w:rsidR="00E40973" w:rsidRDefault="00E40973" w:rsidP="00E40973">
      <w:pPr>
        <w:spacing w:beforeLines="50" w:before="120"/>
        <w:rPr>
          <w:b/>
          <w:u w:val="single"/>
          <w:lang w:eastAsia="zh-CN"/>
        </w:rPr>
      </w:pPr>
      <w:r>
        <w:rPr>
          <w:b/>
          <w:u w:val="single"/>
          <w:lang w:eastAsia="zh-CN"/>
        </w:rPr>
        <w:t>D</w:t>
      </w:r>
      <w:r w:rsidRPr="000066F9">
        <w:rPr>
          <w:b/>
          <w:u w:val="single"/>
          <w:lang w:eastAsia="zh-CN"/>
        </w:rPr>
        <w:t>esign</w:t>
      </w:r>
      <w:r>
        <w:rPr>
          <w:b/>
          <w:u w:val="single"/>
          <w:lang w:eastAsia="zh-CN"/>
        </w:rPr>
        <w:t xml:space="preserve"> of</w:t>
      </w:r>
      <w:r w:rsidRPr="000066F9">
        <w:rPr>
          <w:b/>
          <w:u w:val="single"/>
          <w:lang w:eastAsia="zh-CN"/>
        </w:rPr>
        <w:t xml:space="preserve"> </w:t>
      </w:r>
      <w:r>
        <w:rPr>
          <w:b/>
          <w:u w:val="single"/>
          <w:lang w:eastAsia="zh-CN"/>
        </w:rPr>
        <w:t xml:space="preserve">backward </w:t>
      </w:r>
      <w:r w:rsidRPr="000066F9">
        <w:rPr>
          <w:b/>
          <w:u w:val="single"/>
          <w:lang w:eastAsia="zh-CN"/>
        </w:rPr>
        <w:t>slot-offset</w:t>
      </w:r>
      <w:r>
        <w:rPr>
          <w:b/>
          <w:u w:val="single"/>
          <w:lang w:eastAsia="zh-CN"/>
        </w:rPr>
        <w:t xml:space="preserve"> indication</w:t>
      </w:r>
    </w:p>
    <w:p w14:paraId="274CA571" w14:textId="122A2D51" w:rsidR="00E40973" w:rsidRDefault="00E40973" w:rsidP="00E40973">
      <w:pPr>
        <w:spacing w:beforeLines="50" w:before="120"/>
        <w:rPr>
          <w:lang w:eastAsia="zh-CN"/>
        </w:rPr>
      </w:pPr>
      <w:r>
        <w:rPr>
          <w:rFonts w:hint="eastAsia"/>
          <w:lang w:eastAsia="zh-CN"/>
        </w:rPr>
        <w:t>I</w:t>
      </w:r>
      <w:r>
        <w:rPr>
          <w:lang w:eastAsia="zh-CN"/>
        </w:rPr>
        <w:t>n the last meeting, two alternatives of a backward slot-offset were discussed. Alt. 1 is that the slot-offset indicates the gap between the triggering DCI and the dropped HARQ-ACK, while Alt. 2 indicates the gap between the new PUCCH slot and the original PUCCH slot for dropped HARQ-ACK. The benefit of Alt. 2 is that it does not need to additionally identify the slot/sub-slot index of the DCI, as indicating the gap between two PUCCH</w:t>
      </w:r>
      <w:r w:rsidR="00EA747F">
        <w:rPr>
          <w:lang w:eastAsia="zh-CN"/>
        </w:rPr>
        <w:t xml:space="preserve"> slots</w:t>
      </w:r>
      <w:r>
        <w:rPr>
          <w:lang w:eastAsia="zh-CN"/>
        </w:rPr>
        <w:t xml:space="preserve"> seems more intuitive. In addition, considering</w:t>
      </w:r>
      <w:r w:rsidRPr="009A3B2E">
        <w:rPr>
          <w:lang w:eastAsia="zh-CN"/>
        </w:rPr>
        <w:t xml:space="preserve"> </w:t>
      </w:r>
      <w:r>
        <w:rPr>
          <w:lang w:eastAsia="zh-CN"/>
        </w:rPr>
        <w:t>the positions of UL slots are mostly periodic for the mainstream TDD patterns such as 4:1/8:2/7:3, the set of the</w:t>
      </w:r>
      <w:r w:rsidRPr="001D175C">
        <w:rPr>
          <w:lang w:eastAsia="zh-CN"/>
        </w:rPr>
        <w:t xml:space="preserve"> </w:t>
      </w:r>
      <w:r>
        <w:rPr>
          <w:lang w:eastAsia="zh-CN"/>
        </w:rPr>
        <w:t xml:space="preserve">candidate backward slot-offsets could be smaller. Take 4:1 for example, the set of the candidate backward slot-offset values could be {5, 10, 15,…} for Alt. 2. For Alt. 1, however, the potential gap between the DCI and PUCCH is more flexible, which means the set of backward slot-offsets for Alt. 1 may be larger, and thereby </w:t>
      </w:r>
      <w:r w:rsidR="0079748D">
        <w:rPr>
          <w:lang w:eastAsia="zh-CN"/>
        </w:rPr>
        <w:t xml:space="preserve">leads </w:t>
      </w:r>
      <w:r>
        <w:rPr>
          <w:lang w:eastAsia="zh-CN"/>
        </w:rPr>
        <w:t>to more DCI overhead. Therefore, we prefer Alt. 2 as the backward slot-offset indication scheme.</w:t>
      </w:r>
    </w:p>
    <w:p w14:paraId="69119B24" w14:textId="5C1FBEE8" w:rsidR="00E40973" w:rsidRPr="00F477EA" w:rsidRDefault="00E40973" w:rsidP="00E40973">
      <w:pPr>
        <w:rPr>
          <w:b/>
          <w:bCs/>
          <w:i/>
          <w:lang w:eastAsia="zh-CN"/>
        </w:rPr>
      </w:pPr>
      <w:r w:rsidRPr="009B4D1E">
        <w:rPr>
          <w:b/>
          <w:bCs/>
          <w:u w:val="single"/>
        </w:rPr>
        <w:t>Proposal 1</w:t>
      </w:r>
      <w:r w:rsidR="00D96FE3">
        <w:rPr>
          <w:b/>
          <w:bCs/>
          <w:u w:val="single"/>
        </w:rPr>
        <w:t>5</w:t>
      </w:r>
      <w:r w:rsidRPr="009B4D1E">
        <w:rPr>
          <w:rFonts w:hint="eastAsia"/>
          <w:b/>
          <w:bCs/>
          <w:lang w:eastAsia="zh-CN"/>
        </w:rPr>
        <w:t>:</w:t>
      </w:r>
      <w:r>
        <w:rPr>
          <w:b/>
          <w:bCs/>
          <w:i/>
          <w:lang w:eastAsia="zh-CN"/>
        </w:rPr>
        <w:t xml:space="preserve"> </w:t>
      </w:r>
      <w:r>
        <w:rPr>
          <w:rFonts w:hint="eastAsia"/>
          <w:b/>
          <w:bCs/>
          <w:i/>
          <w:lang w:eastAsia="zh-CN"/>
        </w:rPr>
        <w:t>F</w:t>
      </w:r>
      <w:r>
        <w:rPr>
          <w:b/>
          <w:bCs/>
          <w:i/>
          <w:lang w:eastAsia="zh-CN"/>
        </w:rPr>
        <w:t>or Rel-17</w:t>
      </w:r>
      <w:r w:rsidRPr="0097783D">
        <w:rPr>
          <w:b/>
          <w:bCs/>
          <w:i/>
          <w:lang w:eastAsia="zh-CN"/>
        </w:rPr>
        <w:t xml:space="preserve"> </w:t>
      </w:r>
      <w:r>
        <w:rPr>
          <w:b/>
          <w:bCs/>
          <w:i/>
          <w:lang w:eastAsia="zh-CN"/>
        </w:rPr>
        <w:t>one-shot triggering for HARQ-ACK re-transmission, consider Alt.2, i.e., the backward slot-offset is the gap between the original PUCCH and the new PUCCH for HARQ-ACK re-transmission.</w:t>
      </w:r>
      <w:r w:rsidRPr="003F4B62">
        <w:rPr>
          <w:rFonts w:hint="eastAsia"/>
          <w:b/>
          <w:bCs/>
          <w:i/>
          <w:lang w:eastAsia="zh-CN"/>
        </w:rPr>
        <w:t xml:space="preserve"> </w:t>
      </w:r>
    </w:p>
    <w:p w14:paraId="6379A418" w14:textId="77777777" w:rsidR="00E40973" w:rsidRPr="000066F9" w:rsidRDefault="00E40973" w:rsidP="00E40973">
      <w:pPr>
        <w:spacing w:beforeLines="50" w:before="120"/>
        <w:rPr>
          <w:b/>
          <w:u w:val="single"/>
          <w:lang w:eastAsia="zh-CN"/>
        </w:rPr>
      </w:pPr>
      <w:r w:rsidRPr="000066F9">
        <w:rPr>
          <w:b/>
          <w:u w:val="single"/>
          <w:lang w:eastAsia="zh-CN"/>
        </w:rPr>
        <w:t>Ambiguity of cancelled CB</w:t>
      </w:r>
    </w:p>
    <w:p w14:paraId="4C991BC3" w14:textId="76AA6F76" w:rsidR="00E40973" w:rsidRDefault="00E40973" w:rsidP="00E40973">
      <w:pPr>
        <w:rPr>
          <w:lang w:eastAsia="zh-CN"/>
        </w:rPr>
      </w:pPr>
      <w:r>
        <w:rPr>
          <w:lang w:eastAsia="zh-CN"/>
        </w:rPr>
        <w:t xml:space="preserve">Another issue should be considered is that the DCI scheduling the initial HARQ-ACK may be miss detected by the UE, and the UE receives a later DCI triggering the one-shot HARQ-ACK re-transmission for the HARQ-ACK associated with the miss detected DCI. For example, as the figure shown below, gNB schedules a DCI#0 for a PDSCH transmission which indicates the UE to feedback HARQ-ACK#0, but UE miss detects this DCI#0, due to which UE would not transmit HARQ-ACK at PUCCH#0, and has no idea of its CB size. If this PUCCH#0 is then cancelled, and triggered by a later DCI for one-shot re-transmission, UE would not know whether and how to transmit the HARQ-ACK at the new PUCCH due to lack of its CB size. This ambiguity issue may lead to mismatched understanding of the UCI payload size on the new PUCCH, and harm the reception of the initial HARQ-ACK or other UCIs on the new PUCCH to be multiplexed with the retransmitted HARQ-ACK </w:t>
      </w:r>
      <w:r w:rsidR="009F3EBB">
        <w:rPr>
          <w:lang w:eastAsia="zh-CN"/>
        </w:rPr>
        <w:t>CB</w:t>
      </w:r>
      <w:r>
        <w:rPr>
          <w:lang w:eastAsia="zh-CN"/>
        </w:rPr>
        <w:t>.</w:t>
      </w:r>
      <w:r>
        <w:rPr>
          <w:rFonts w:hint="eastAsia"/>
          <w:lang w:eastAsia="zh-CN"/>
        </w:rPr>
        <w:t xml:space="preserve"> </w:t>
      </w:r>
    </w:p>
    <w:p w14:paraId="28CAE906" w14:textId="51A038FB" w:rsidR="00E40973" w:rsidRDefault="00E40973" w:rsidP="00E40973">
      <w:pPr>
        <w:rPr>
          <w:lang w:eastAsia="zh-CN"/>
        </w:rPr>
      </w:pPr>
      <w:r>
        <w:rPr>
          <w:lang w:eastAsia="zh-CN"/>
        </w:rPr>
        <w:t xml:space="preserve">To help the UE to identify the precise CB size of the retransmitted HARQ-ACK, a DAI indicator can be introduced at the </w:t>
      </w:r>
      <w:r w:rsidR="00A810C1">
        <w:rPr>
          <w:lang w:eastAsia="zh-CN"/>
        </w:rPr>
        <w:t>re-transmission</w:t>
      </w:r>
      <w:r>
        <w:rPr>
          <w:lang w:eastAsia="zh-CN"/>
        </w:rPr>
        <w:t xml:space="preserve"> triggering DCI.</w:t>
      </w:r>
      <w:r w:rsidRPr="00F2072E">
        <w:rPr>
          <w:lang w:eastAsia="zh-CN"/>
        </w:rPr>
        <w:t xml:space="preserve"> </w:t>
      </w:r>
      <w:r>
        <w:rPr>
          <w:lang w:eastAsia="zh-CN"/>
        </w:rPr>
        <w:t xml:space="preserve">Considering the one-shot HARQ-ACK </w:t>
      </w:r>
      <w:r w:rsidR="00A810C1">
        <w:rPr>
          <w:lang w:eastAsia="zh-CN"/>
        </w:rPr>
        <w:t>re-transmission</w:t>
      </w:r>
      <w:r>
        <w:rPr>
          <w:lang w:eastAsia="zh-CN"/>
        </w:rPr>
        <w:t xml:space="preserve"> </w:t>
      </w:r>
      <w:r>
        <w:rPr>
          <w:lang w:eastAsia="zh-CN"/>
        </w:rPr>
        <w:lastRenderedPageBreak/>
        <w:t xml:space="preserve">would use the DCI without scheduling PDSCH, there would be sufficient spare bits in the DCI for introducing the T-DAI field. </w:t>
      </w:r>
    </w:p>
    <w:p w14:paraId="0B5A5536" w14:textId="5ADF7C08" w:rsidR="00E40973" w:rsidRDefault="002B1A87" w:rsidP="00E40973">
      <w:pPr>
        <w:rPr>
          <w:lang w:eastAsia="zh-CN"/>
        </w:rPr>
      </w:pPr>
      <w:r>
        <w:rPr>
          <w:lang w:eastAsia="zh-CN"/>
        </w:rPr>
        <w:t>For Type 2 HARQ-ACK CB</w:t>
      </w:r>
      <w:r w:rsidRPr="00ED5B3B">
        <w:rPr>
          <w:lang w:eastAsia="zh-CN"/>
        </w:rPr>
        <w:t xml:space="preserve"> </w:t>
      </w:r>
      <w:r>
        <w:rPr>
          <w:lang w:eastAsia="zh-CN"/>
        </w:rPr>
        <w:t xml:space="preserve">that needs to be retransmitted, a </w:t>
      </w:r>
      <w:r w:rsidR="00E40973">
        <w:rPr>
          <w:lang w:eastAsia="zh-CN"/>
        </w:rPr>
        <w:t>2 bits T-DAI can be applied. For Type 1 HARQ-ACK CB, according to the Rel-15 mechanism, the Type 1 CB on the original PUCCH can be either with</w:t>
      </w:r>
      <w:r w:rsidR="003071CB">
        <w:rPr>
          <w:lang w:eastAsia="zh-CN"/>
        </w:rPr>
        <w:t>:</w:t>
      </w:r>
    </w:p>
    <w:p w14:paraId="2383BDC7" w14:textId="4AA613CD" w:rsidR="00E40973" w:rsidRPr="001A0F27" w:rsidRDefault="00E40973" w:rsidP="00E40973">
      <w:pPr>
        <w:pStyle w:val="afa"/>
        <w:numPr>
          <w:ilvl w:val="0"/>
          <w:numId w:val="31"/>
        </w:numPr>
        <w:rPr>
          <w:rFonts w:ascii="Times New Roman" w:hAnsi="Times New Roman" w:cs="Times New Roman"/>
        </w:rPr>
      </w:pPr>
      <w:r w:rsidRPr="001A0F27">
        <w:rPr>
          <w:rFonts w:ascii="Times New Roman" w:hAnsi="Times New Roman" w:cs="Times New Roman"/>
        </w:rPr>
        <w:t>1 bit, if only one DCI format 1_0 with counter DAI field of 1 is received</w:t>
      </w:r>
      <w:r w:rsidR="001030AC">
        <w:rPr>
          <w:rFonts w:ascii="Times New Roman" w:hAnsi="Times New Roman" w:cs="Times New Roman"/>
        </w:rPr>
        <w:t xml:space="preserve"> for</w:t>
      </w:r>
      <w:r w:rsidRPr="001A0F27">
        <w:rPr>
          <w:rFonts w:ascii="Times New Roman" w:hAnsi="Times New Roman" w:cs="Times New Roman"/>
        </w:rPr>
        <w:t xml:space="preserve"> scheduling the </w:t>
      </w:r>
      <w:r w:rsidR="006755A0">
        <w:rPr>
          <w:rFonts w:ascii="Times New Roman" w:hAnsi="Times New Roman" w:cs="Times New Roman"/>
        </w:rPr>
        <w:t xml:space="preserve">PDSCH on PCell with the </w:t>
      </w:r>
      <w:r w:rsidRPr="001A0F27">
        <w:rPr>
          <w:rFonts w:ascii="Times New Roman" w:hAnsi="Times New Roman" w:cs="Times New Roman"/>
        </w:rPr>
        <w:t>HARQ-ACK on the original PUCCH</w:t>
      </w:r>
      <w:r w:rsidR="00EE2941">
        <w:rPr>
          <w:rFonts w:ascii="Times New Roman" w:hAnsi="Times New Roman" w:cs="Times New Roman"/>
        </w:rPr>
        <w:t>, or</w:t>
      </w:r>
    </w:p>
    <w:p w14:paraId="101447DF" w14:textId="60527198" w:rsidR="00E40973" w:rsidRPr="001A0F27" w:rsidRDefault="00EE2941" w:rsidP="00FC3A27">
      <w:pPr>
        <w:pStyle w:val="afa"/>
        <w:numPr>
          <w:ilvl w:val="0"/>
          <w:numId w:val="31"/>
        </w:numPr>
        <w:spacing w:after="120"/>
        <w:ind w:left="357" w:hanging="357"/>
        <w:rPr>
          <w:rFonts w:ascii="Times New Roman" w:hAnsi="Times New Roman" w:cs="Times New Roman"/>
        </w:rPr>
      </w:pPr>
      <w:r>
        <w:rPr>
          <w:rFonts w:ascii="Times New Roman" w:hAnsi="Times New Roman" w:cs="Times New Roman"/>
        </w:rPr>
        <w:t>f</w:t>
      </w:r>
      <w:r w:rsidRPr="001A0F27">
        <w:rPr>
          <w:rFonts w:ascii="Times New Roman" w:hAnsi="Times New Roman" w:cs="Times New Roman"/>
        </w:rPr>
        <w:t xml:space="preserve">ull </w:t>
      </w:r>
      <w:r w:rsidR="00E40973" w:rsidRPr="00A907B9">
        <w:rPr>
          <w:rFonts w:ascii="Times New Roman" w:hAnsi="Times New Roman" w:cs="Times New Roman"/>
        </w:rPr>
        <w:t xml:space="preserve">Type </w:t>
      </w:r>
      <w:r w:rsidR="00E40973" w:rsidRPr="001A0F27">
        <w:rPr>
          <w:rFonts w:ascii="Times New Roman" w:hAnsi="Times New Roman" w:cs="Times New Roman"/>
        </w:rPr>
        <w:t>1 CB size otherwise.</w:t>
      </w:r>
    </w:p>
    <w:p w14:paraId="751601E9" w14:textId="77777777" w:rsidR="00E40973" w:rsidRPr="00C204FE" w:rsidRDefault="00E40973" w:rsidP="00E40973">
      <w:pPr>
        <w:rPr>
          <w:lang w:eastAsia="zh-CN"/>
        </w:rPr>
      </w:pPr>
      <w:r>
        <w:rPr>
          <w:rFonts w:hint="eastAsia"/>
          <w:lang w:eastAsia="zh-CN"/>
        </w:rPr>
        <w:t>T</w:t>
      </w:r>
      <w:r>
        <w:rPr>
          <w:lang w:eastAsia="zh-CN"/>
        </w:rPr>
        <w:t>herefore, 1 bit T-DAI should be applied to differentiate the above two cases for the retransmitted Type 1 HARQ-ACK CB.</w:t>
      </w:r>
    </w:p>
    <w:p w14:paraId="685447EB" w14:textId="0FA550DB" w:rsidR="00E40973" w:rsidRDefault="00E40973" w:rsidP="00E40973">
      <w:pPr>
        <w:jc w:val="center"/>
        <w:rPr>
          <w:lang w:eastAsia="zh-CN"/>
        </w:rPr>
      </w:pPr>
      <w:r>
        <w:rPr>
          <w:noProof/>
          <w:lang w:eastAsia="zh-CN"/>
        </w:rPr>
        <w:drawing>
          <wp:inline distT="0" distB="0" distL="0" distR="0" wp14:anchorId="66CA0B93" wp14:editId="702AF67E">
            <wp:extent cx="4047214" cy="1615063"/>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65801" cy="1622480"/>
                    </a:xfrm>
                    <a:prstGeom prst="rect">
                      <a:avLst/>
                    </a:prstGeom>
                  </pic:spPr>
                </pic:pic>
              </a:graphicData>
            </a:graphic>
          </wp:inline>
        </w:drawing>
      </w:r>
    </w:p>
    <w:p w14:paraId="04580161" w14:textId="2330429B" w:rsidR="00E40973" w:rsidRDefault="00E40973" w:rsidP="00E40973">
      <w:pPr>
        <w:spacing w:after="240"/>
        <w:jc w:val="center"/>
        <w:rPr>
          <w:b/>
          <w:sz w:val="20"/>
          <w:szCs w:val="20"/>
          <w:lang w:eastAsia="zh-CN"/>
        </w:rPr>
      </w:pPr>
      <w:r>
        <w:rPr>
          <w:b/>
          <w:sz w:val="20"/>
          <w:szCs w:val="20"/>
          <w:lang w:eastAsia="zh-CN"/>
        </w:rPr>
        <w:t xml:space="preserve">Figure </w:t>
      </w:r>
      <w:r w:rsidR="009A6117">
        <w:rPr>
          <w:b/>
          <w:sz w:val="20"/>
          <w:szCs w:val="20"/>
          <w:lang w:eastAsia="zh-CN"/>
        </w:rPr>
        <w:t>5</w:t>
      </w:r>
      <w:r>
        <w:rPr>
          <w:b/>
          <w:sz w:val="20"/>
          <w:szCs w:val="20"/>
          <w:lang w:eastAsia="zh-CN"/>
        </w:rPr>
        <w:t xml:space="preserve"> -Ambiguity of retransmitted CB size in case of DCI missing</w:t>
      </w:r>
    </w:p>
    <w:p w14:paraId="3F399525" w14:textId="19C1E202" w:rsidR="00E40973" w:rsidRPr="000066F9" w:rsidRDefault="00E40973" w:rsidP="00E40973">
      <w:pPr>
        <w:spacing w:after="240"/>
        <w:rPr>
          <w:b/>
          <w:sz w:val="20"/>
          <w:szCs w:val="20"/>
          <w:lang w:eastAsia="zh-CN"/>
        </w:rPr>
      </w:pPr>
      <w:r>
        <w:rPr>
          <w:lang w:eastAsia="zh-CN"/>
        </w:rPr>
        <w:t xml:space="preserve">It should be noted that tackling of the above issue is not an optimization. Though missing the DCI would not typically happen, it has to be specified how the UE should do if it has no HARQ-ACK in buffer for the original PUCCH as shown in Figure </w:t>
      </w:r>
      <w:r w:rsidR="000E76E2">
        <w:rPr>
          <w:lang w:eastAsia="zh-CN"/>
        </w:rPr>
        <w:t>5</w:t>
      </w:r>
      <w:r>
        <w:rPr>
          <w:lang w:eastAsia="zh-CN"/>
        </w:rPr>
        <w:t xml:space="preserve">; otherwise it would be an error case. If the DAI is not introduced, </w:t>
      </w:r>
      <w:r w:rsidR="00E02613">
        <w:rPr>
          <w:rFonts w:hint="eastAsia"/>
          <w:lang w:eastAsia="zh-CN"/>
        </w:rPr>
        <w:t>a</w:t>
      </w:r>
      <w:r w:rsidR="00E02613">
        <w:rPr>
          <w:lang w:eastAsia="zh-CN"/>
        </w:rPr>
        <w:t xml:space="preserve">n alternative method is that </w:t>
      </w:r>
      <w:r>
        <w:rPr>
          <w:lang w:eastAsia="zh-CN"/>
        </w:rPr>
        <w:t xml:space="preserve">the UE can ignore the </w:t>
      </w:r>
      <w:r w:rsidR="00A810C1">
        <w:rPr>
          <w:lang w:eastAsia="zh-CN"/>
        </w:rPr>
        <w:t>re-transmission</w:t>
      </w:r>
      <w:r>
        <w:rPr>
          <w:lang w:eastAsia="zh-CN"/>
        </w:rPr>
        <w:t xml:space="preserve"> DCI and transmit nothing on the new PUCCH. If the UE would transmit initial HARQ-ACK or other UCIs on the new PUCCH, the UE can transmit the PUCCH with the resources </w:t>
      </w:r>
      <w:r w:rsidR="003222CF">
        <w:rPr>
          <w:lang w:eastAsia="zh-CN"/>
        </w:rPr>
        <w:t>indicated for</w:t>
      </w:r>
      <w:r>
        <w:rPr>
          <w:lang w:eastAsia="zh-CN"/>
        </w:rPr>
        <w:t xml:space="preserve"> the initial HARQ-ACK or other UCIs</w:t>
      </w:r>
      <w:r w:rsidR="0045481B">
        <w:rPr>
          <w:lang w:eastAsia="zh-CN"/>
        </w:rPr>
        <w:t>; otherwise the UE transmits the PUCCH with the resources indicated</w:t>
      </w:r>
      <w:r w:rsidR="00EC6F26">
        <w:rPr>
          <w:lang w:eastAsia="zh-CN"/>
        </w:rPr>
        <w:t xml:space="preserve"> by the one-shot triggering DCI.</w:t>
      </w:r>
      <w:r>
        <w:rPr>
          <w:lang w:eastAsia="zh-CN"/>
        </w:rPr>
        <w:t xml:space="preserve"> </w:t>
      </w:r>
      <w:r w:rsidR="00EC6F26">
        <w:rPr>
          <w:lang w:eastAsia="zh-CN"/>
        </w:rPr>
        <w:t xml:space="preserve">Thus </w:t>
      </w:r>
      <w:r>
        <w:rPr>
          <w:lang w:eastAsia="zh-CN"/>
        </w:rPr>
        <w:t>the gNB can identify whether the UE has the retransmitted HARQ-ACK by blind detection</w:t>
      </w:r>
      <w:r w:rsidR="00EA747F">
        <w:rPr>
          <w:lang w:eastAsia="zh-CN"/>
        </w:rPr>
        <w:t xml:space="preserve"> on different PUCCH resources</w:t>
      </w:r>
      <w:r>
        <w:rPr>
          <w:lang w:eastAsia="zh-CN"/>
        </w:rPr>
        <w:t>.</w:t>
      </w:r>
    </w:p>
    <w:p w14:paraId="1F1B7B0B" w14:textId="026F77BD" w:rsidR="00E40973" w:rsidRDefault="00E40973" w:rsidP="00E40973">
      <w:pPr>
        <w:spacing w:beforeLines="50" w:before="120"/>
        <w:rPr>
          <w:b/>
          <w:u w:val="single"/>
          <w:lang w:eastAsia="zh-CN"/>
        </w:rPr>
      </w:pPr>
      <w:r w:rsidRPr="000066F9">
        <w:rPr>
          <w:b/>
          <w:u w:val="single"/>
          <w:lang w:eastAsia="zh-CN"/>
        </w:rPr>
        <w:t xml:space="preserve">Proposal </w:t>
      </w:r>
      <w:r>
        <w:rPr>
          <w:b/>
          <w:u w:val="single"/>
          <w:lang w:eastAsia="zh-CN"/>
        </w:rPr>
        <w:t>1</w:t>
      </w:r>
      <w:r w:rsidR="00D96FE3">
        <w:rPr>
          <w:b/>
          <w:u w:val="single"/>
          <w:lang w:eastAsia="zh-CN"/>
        </w:rPr>
        <w:t>6</w:t>
      </w:r>
      <w:r w:rsidRPr="000066F9">
        <w:rPr>
          <w:b/>
          <w:lang w:eastAsia="zh-CN"/>
        </w:rPr>
        <w:t>:</w:t>
      </w:r>
      <w:r w:rsidRPr="00DE5A9A">
        <w:rPr>
          <w:b/>
          <w:i/>
          <w:lang w:eastAsia="zh-CN"/>
        </w:rPr>
        <w:t xml:space="preserve"> For Rel-17 one-shot triggering for HARQ</w:t>
      </w:r>
      <w:r>
        <w:rPr>
          <w:b/>
          <w:i/>
          <w:lang w:eastAsia="zh-CN"/>
        </w:rPr>
        <w:t>-</w:t>
      </w:r>
      <w:r w:rsidRPr="00DE5A9A">
        <w:rPr>
          <w:b/>
          <w:i/>
          <w:lang w:eastAsia="zh-CN"/>
        </w:rPr>
        <w:t xml:space="preserve">ACK re-transmission, the DCI </w:t>
      </w:r>
      <w:r>
        <w:rPr>
          <w:b/>
          <w:i/>
          <w:lang w:eastAsia="zh-CN"/>
        </w:rPr>
        <w:t xml:space="preserve">missing </w:t>
      </w:r>
      <w:r w:rsidRPr="00DE5A9A">
        <w:rPr>
          <w:b/>
          <w:i/>
          <w:lang w:eastAsia="zh-CN"/>
        </w:rPr>
        <w:t xml:space="preserve">issue should be </w:t>
      </w:r>
      <w:r>
        <w:rPr>
          <w:b/>
          <w:i/>
          <w:lang w:eastAsia="zh-CN"/>
        </w:rPr>
        <w:t>resolved by introducing a DAI field to help identifying the CB size of the dropped HARQ-ACKs</w:t>
      </w:r>
      <w:r w:rsidRPr="00DE5A9A">
        <w:rPr>
          <w:b/>
          <w:i/>
          <w:lang w:eastAsia="zh-CN"/>
        </w:rPr>
        <w:t>.</w:t>
      </w:r>
    </w:p>
    <w:p w14:paraId="7C4C1D39" w14:textId="3E0818B4" w:rsidR="00E40973" w:rsidRPr="000066F9" w:rsidRDefault="00E40973" w:rsidP="00E40973">
      <w:pPr>
        <w:spacing w:beforeLines="50" w:before="120"/>
        <w:rPr>
          <w:b/>
          <w:u w:val="single"/>
          <w:lang w:eastAsia="zh-CN"/>
        </w:rPr>
      </w:pPr>
      <w:r>
        <w:rPr>
          <w:b/>
          <w:u w:val="single"/>
          <w:lang w:eastAsia="zh-CN"/>
        </w:rPr>
        <w:t xml:space="preserve">Identification of the HARQ-ACK that can be triggered for </w:t>
      </w:r>
      <w:r w:rsidR="00A810C1">
        <w:rPr>
          <w:b/>
          <w:u w:val="single"/>
          <w:lang w:eastAsia="zh-CN"/>
        </w:rPr>
        <w:t>re-transmission</w:t>
      </w:r>
    </w:p>
    <w:p w14:paraId="0F0A17CF" w14:textId="57A89126" w:rsidR="00E40973" w:rsidRDefault="00E40973" w:rsidP="00E40973">
      <w:pPr>
        <w:spacing w:beforeLines="50" w:before="120"/>
        <w:rPr>
          <w:lang w:eastAsia="zh-CN"/>
        </w:rPr>
      </w:pPr>
      <w:r>
        <w:rPr>
          <w:rFonts w:hint="eastAsia"/>
          <w:lang w:eastAsia="zh-CN"/>
        </w:rPr>
        <w:t>T</w:t>
      </w:r>
      <w:r>
        <w:rPr>
          <w:lang w:eastAsia="zh-CN"/>
        </w:rPr>
        <w:t xml:space="preserve">he discussions of the previous meetings focus mainly on the mechanism of the indication for the original PUCCH, but what types of the HARQ-ACK on the original PUCCH can be triggered for </w:t>
      </w:r>
      <w:r w:rsidR="00A810C1">
        <w:rPr>
          <w:lang w:eastAsia="zh-CN"/>
        </w:rPr>
        <w:t>re-transmission</w:t>
      </w:r>
      <w:r>
        <w:rPr>
          <w:lang w:eastAsia="zh-CN"/>
        </w:rPr>
        <w:t xml:space="preserve"> has not deeply analyzed. </w:t>
      </w:r>
    </w:p>
    <w:p w14:paraId="11401CAB" w14:textId="78D53DE3" w:rsidR="00E40973" w:rsidRDefault="00E40973" w:rsidP="00E40973">
      <w:pPr>
        <w:spacing w:beforeLines="50" w:before="120"/>
        <w:rPr>
          <w:lang w:eastAsia="zh-CN"/>
        </w:rPr>
      </w:pPr>
      <w:r>
        <w:rPr>
          <w:lang w:eastAsia="zh-CN"/>
        </w:rPr>
        <w:t xml:space="preserve">One related issue on this point is which types of HARQ-ACK CB on the original PUCCH can be triggered for </w:t>
      </w:r>
      <w:r w:rsidR="00A810C1">
        <w:rPr>
          <w:lang w:eastAsia="zh-CN"/>
        </w:rPr>
        <w:t>re-transmission</w:t>
      </w:r>
      <w:r>
        <w:rPr>
          <w:lang w:eastAsia="zh-CN"/>
        </w:rPr>
        <w:t>.</w:t>
      </w:r>
    </w:p>
    <w:p w14:paraId="63989600" w14:textId="77777777" w:rsidR="00E40973" w:rsidRPr="00C204FE" w:rsidRDefault="00E40973" w:rsidP="00E40973">
      <w:pPr>
        <w:pStyle w:val="afa"/>
        <w:numPr>
          <w:ilvl w:val="0"/>
          <w:numId w:val="11"/>
        </w:numPr>
        <w:spacing w:beforeLines="50" w:before="120"/>
        <w:rPr>
          <w:rFonts w:ascii="Times New Roman" w:hAnsi="Times New Roman" w:cs="Times New Roman"/>
        </w:rPr>
      </w:pPr>
      <w:r w:rsidRPr="00C204FE">
        <w:rPr>
          <w:rFonts w:ascii="Times New Roman" w:hAnsi="Times New Roman" w:cs="Times New Roman"/>
        </w:rPr>
        <w:t xml:space="preserve">For HARQ-ACK of Type 1 or Type 2 CB, it is straightforward to allow triggering their retransmission by a one-shot triggering DCI as already agreed. </w:t>
      </w:r>
    </w:p>
    <w:p w14:paraId="6FBF5B95" w14:textId="27B41A90" w:rsidR="00E40973" w:rsidRPr="00C204FE" w:rsidRDefault="00E40973" w:rsidP="00E40973">
      <w:pPr>
        <w:pStyle w:val="afa"/>
        <w:numPr>
          <w:ilvl w:val="0"/>
          <w:numId w:val="11"/>
        </w:numPr>
        <w:spacing w:beforeLines="50" w:before="120"/>
        <w:rPr>
          <w:rFonts w:ascii="Times New Roman" w:hAnsi="Times New Roman" w:cs="Times New Roman"/>
        </w:rPr>
      </w:pPr>
      <w:r w:rsidRPr="00C204FE">
        <w:rPr>
          <w:rFonts w:ascii="Times New Roman" w:hAnsi="Times New Roman" w:cs="Times New Roman"/>
        </w:rPr>
        <w:t xml:space="preserve">For SPS HARQ-ACK standalone or combined with Type 1/2, it should also be allowed for triggering a </w:t>
      </w:r>
      <w:r w:rsidR="00A810C1">
        <w:rPr>
          <w:rFonts w:ascii="Times New Roman" w:hAnsi="Times New Roman" w:cs="Times New Roman"/>
        </w:rPr>
        <w:t>re-transmission</w:t>
      </w:r>
      <w:r w:rsidRPr="00C204FE">
        <w:rPr>
          <w:rFonts w:ascii="Times New Roman" w:hAnsi="Times New Roman" w:cs="Times New Roman"/>
        </w:rPr>
        <w:t>.</w:t>
      </w:r>
    </w:p>
    <w:p w14:paraId="1B295E50" w14:textId="436BCBC5" w:rsidR="00E40973" w:rsidRPr="00C204FE" w:rsidRDefault="00E40973" w:rsidP="00E40973">
      <w:pPr>
        <w:pStyle w:val="afa"/>
        <w:numPr>
          <w:ilvl w:val="0"/>
          <w:numId w:val="11"/>
        </w:numPr>
        <w:spacing w:beforeLines="50" w:before="120"/>
        <w:rPr>
          <w:rFonts w:ascii="Times New Roman" w:hAnsi="Times New Roman" w:cs="Times New Roman"/>
        </w:rPr>
      </w:pPr>
      <w:r w:rsidRPr="00C204FE">
        <w:rPr>
          <w:rFonts w:ascii="Times New Roman" w:hAnsi="Times New Roman" w:cs="Times New Roman"/>
        </w:rPr>
        <w:t xml:space="preserve">For Type 3 or enh. Type 3 CB, there is no strong motivation to trigger its </w:t>
      </w:r>
      <w:r w:rsidR="00A810C1">
        <w:rPr>
          <w:rFonts w:ascii="Times New Roman" w:hAnsi="Times New Roman" w:cs="Times New Roman"/>
        </w:rPr>
        <w:t>re-transmission</w:t>
      </w:r>
      <w:r w:rsidRPr="00C204FE">
        <w:rPr>
          <w:rFonts w:ascii="Times New Roman" w:hAnsi="Times New Roman" w:cs="Times New Roman"/>
        </w:rPr>
        <w:t xml:space="preserve"> by a one-shot indication, since they can be triggered by another Type 3/enh. Type 3 trigger also in a one shot manner.</w:t>
      </w:r>
    </w:p>
    <w:p w14:paraId="1D13EE38" w14:textId="29B27D82" w:rsidR="00E40973" w:rsidRPr="00C204FE" w:rsidRDefault="00E40973" w:rsidP="00E40973">
      <w:pPr>
        <w:pStyle w:val="afa"/>
        <w:numPr>
          <w:ilvl w:val="0"/>
          <w:numId w:val="11"/>
        </w:numPr>
        <w:spacing w:beforeLines="50" w:before="120"/>
        <w:rPr>
          <w:rFonts w:ascii="Times New Roman" w:hAnsi="Times New Roman" w:cs="Times New Roman"/>
        </w:rPr>
      </w:pPr>
      <w:r w:rsidRPr="00C204FE">
        <w:rPr>
          <w:rFonts w:ascii="Times New Roman" w:hAnsi="Times New Roman" w:cs="Times New Roman"/>
        </w:rPr>
        <w:t xml:space="preserve">For the HARQ-ACK already triggered by a one-shot </w:t>
      </w:r>
      <w:r w:rsidR="00A810C1">
        <w:rPr>
          <w:rFonts w:ascii="Times New Roman" w:hAnsi="Times New Roman" w:cs="Times New Roman"/>
        </w:rPr>
        <w:t>re-transmission</w:t>
      </w:r>
      <w:r w:rsidRPr="00C204FE">
        <w:rPr>
          <w:rFonts w:ascii="Times New Roman" w:hAnsi="Times New Roman" w:cs="Times New Roman"/>
        </w:rPr>
        <w:t xml:space="preserve"> DCI on the </w:t>
      </w:r>
      <w:r>
        <w:rPr>
          <w:rFonts w:ascii="Times New Roman" w:hAnsi="Times New Roman" w:cs="Times New Roman"/>
        </w:rPr>
        <w:t xml:space="preserve">new </w:t>
      </w:r>
      <w:r w:rsidRPr="00C204FE">
        <w:rPr>
          <w:rFonts w:ascii="Times New Roman" w:hAnsi="Times New Roman" w:cs="Times New Roman"/>
        </w:rPr>
        <w:t>PUCCH</w:t>
      </w:r>
      <w:r>
        <w:rPr>
          <w:rFonts w:ascii="Times New Roman" w:hAnsi="Times New Roman" w:cs="Times New Roman"/>
        </w:rPr>
        <w:t>#1</w:t>
      </w:r>
      <w:r w:rsidRPr="00C204FE">
        <w:rPr>
          <w:rFonts w:ascii="Times New Roman" w:hAnsi="Times New Roman" w:cs="Times New Roman"/>
        </w:rPr>
        <w:t xml:space="preserve">, it is not desired to trigger its </w:t>
      </w:r>
      <w:r w:rsidR="00A810C1">
        <w:rPr>
          <w:rFonts w:ascii="Times New Roman" w:hAnsi="Times New Roman" w:cs="Times New Roman"/>
        </w:rPr>
        <w:t>re-transmission</w:t>
      </w:r>
      <w:r w:rsidRPr="00C204FE">
        <w:rPr>
          <w:rFonts w:ascii="Times New Roman" w:hAnsi="Times New Roman" w:cs="Times New Roman"/>
        </w:rPr>
        <w:t xml:space="preserve"> by a new one-shot indication</w:t>
      </w:r>
      <w:r>
        <w:rPr>
          <w:rFonts w:ascii="Times New Roman" w:hAnsi="Times New Roman" w:cs="Times New Roman"/>
        </w:rPr>
        <w:t xml:space="preserve"> taking PUCCH#1 as the </w:t>
      </w:r>
      <w:r>
        <w:rPr>
          <w:rFonts w:ascii="Times New Roman" w:hAnsi="Times New Roman" w:cs="Times New Roman"/>
        </w:rPr>
        <w:lastRenderedPageBreak/>
        <w:t>original PUCCH</w:t>
      </w:r>
      <w:r w:rsidRPr="00C204FE">
        <w:rPr>
          <w:rFonts w:ascii="Times New Roman" w:hAnsi="Times New Roman" w:cs="Times New Roman"/>
        </w:rPr>
        <w:t xml:space="preserve">, i.e., the </w:t>
      </w:r>
      <w:r>
        <w:rPr>
          <w:rFonts w:ascii="Times New Roman" w:hAnsi="Times New Roman" w:cs="Times New Roman"/>
        </w:rPr>
        <w:t xml:space="preserve">UE expects the HARQ-ACK CB to be triggered for one-shot </w:t>
      </w:r>
      <w:r w:rsidR="00A810C1">
        <w:rPr>
          <w:rFonts w:ascii="Times New Roman" w:hAnsi="Times New Roman" w:cs="Times New Roman"/>
        </w:rPr>
        <w:t>re-transmission</w:t>
      </w:r>
      <w:r>
        <w:rPr>
          <w:rFonts w:ascii="Times New Roman" w:hAnsi="Times New Roman" w:cs="Times New Roman"/>
        </w:rPr>
        <w:t xml:space="preserve"> at most once</w:t>
      </w:r>
      <w:r w:rsidRPr="00C204FE">
        <w:rPr>
          <w:rFonts w:ascii="Times New Roman" w:hAnsi="Times New Roman" w:cs="Times New Roman"/>
        </w:rPr>
        <w:t>. Regarding the retransmitted HARQ-ACK CB can be multiplexed with a new Type 1/2 CB, allowing multiple</w:t>
      </w:r>
      <w:r w:rsidR="00AF26DB">
        <w:rPr>
          <w:rFonts w:ascii="Times New Roman" w:hAnsi="Times New Roman" w:cs="Times New Roman"/>
        </w:rPr>
        <w:t xml:space="preserve"> rounds of</w:t>
      </w:r>
      <w:r w:rsidRPr="00C204FE">
        <w:rPr>
          <w:rFonts w:ascii="Times New Roman" w:hAnsi="Times New Roman" w:cs="Times New Roman"/>
        </w:rPr>
        <w:t xml:space="preserve"> </w:t>
      </w:r>
      <w:r w:rsidR="00A810C1">
        <w:rPr>
          <w:rFonts w:ascii="Times New Roman" w:hAnsi="Times New Roman" w:cs="Times New Roman"/>
        </w:rPr>
        <w:t>re-transmission</w:t>
      </w:r>
      <w:r w:rsidRPr="00C204FE">
        <w:rPr>
          <w:rFonts w:ascii="Times New Roman" w:hAnsi="Times New Roman" w:cs="Times New Roman"/>
        </w:rPr>
        <w:t xml:space="preserve"> may lead to a long concatenation of </w:t>
      </w:r>
      <w:r w:rsidR="000373B3">
        <w:rPr>
          <w:rFonts w:ascii="Times New Roman" w:hAnsi="Times New Roman" w:cs="Times New Roman"/>
        </w:rPr>
        <w:t>more than one</w:t>
      </w:r>
      <w:r w:rsidR="000373B3" w:rsidRPr="00C204FE">
        <w:rPr>
          <w:rFonts w:ascii="Times New Roman" w:hAnsi="Times New Roman" w:cs="Times New Roman"/>
        </w:rPr>
        <w:t xml:space="preserve"> </w:t>
      </w:r>
      <w:r w:rsidRPr="00C204FE">
        <w:rPr>
          <w:rFonts w:ascii="Times New Roman" w:hAnsi="Times New Roman" w:cs="Times New Roman"/>
        </w:rPr>
        <w:t xml:space="preserve">HARQ-ACK CBs, </w:t>
      </w:r>
      <w:r w:rsidR="00D1597F">
        <w:rPr>
          <w:rFonts w:ascii="Times New Roman" w:hAnsi="Times New Roman" w:cs="Times New Roman"/>
        </w:rPr>
        <w:t>which makes the resulting HARQ-ACK vulnerable as</w:t>
      </w:r>
      <w:r w:rsidRPr="00C204FE">
        <w:rPr>
          <w:rFonts w:ascii="Times New Roman" w:hAnsi="Times New Roman" w:cs="Times New Roman"/>
        </w:rPr>
        <w:t xml:space="preserve"> the payload size ambiguity for any of these HARQ-ACK CBs will lead to a discrepancy.</w:t>
      </w:r>
    </w:p>
    <w:p w14:paraId="20A694F1" w14:textId="05F3C538" w:rsidR="00E40973" w:rsidRDefault="00E40973" w:rsidP="00A907B9">
      <w:pPr>
        <w:spacing w:beforeLines="50" w:before="120"/>
        <w:rPr>
          <w:b/>
          <w:i/>
        </w:rPr>
      </w:pPr>
      <w:r w:rsidRPr="00C204FE">
        <w:rPr>
          <w:b/>
          <w:u w:val="single"/>
        </w:rPr>
        <w:t xml:space="preserve">Proposal </w:t>
      </w:r>
      <w:r>
        <w:rPr>
          <w:b/>
          <w:u w:val="single"/>
        </w:rPr>
        <w:t>1</w:t>
      </w:r>
      <w:r w:rsidR="00D96FE3">
        <w:rPr>
          <w:b/>
          <w:u w:val="single"/>
        </w:rPr>
        <w:t>7</w:t>
      </w:r>
      <w:r w:rsidRPr="00C204FE">
        <w:rPr>
          <w:b/>
          <w:u w:val="single"/>
        </w:rPr>
        <w:t>:</w:t>
      </w:r>
      <w:r w:rsidRPr="00C204FE">
        <w:rPr>
          <w:b/>
          <w:i/>
        </w:rPr>
        <w:t xml:space="preserve"> UE </w:t>
      </w:r>
      <w:r>
        <w:rPr>
          <w:b/>
          <w:i/>
        </w:rPr>
        <w:t>does not expect the Type</w:t>
      </w:r>
      <w:r w:rsidR="003C2966">
        <w:rPr>
          <w:b/>
          <w:i/>
        </w:rPr>
        <w:t xml:space="preserve"> </w:t>
      </w:r>
      <w:r>
        <w:rPr>
          <w:b/>
          <w:i/>
        </w:rPr>
        <w:t xml:space="preserve">3 or enh. Type 3 CB on an original PUCCH to be triggered for one-shot </w:t>
      </w:r>
      <w:r w:rsidR="00A810C1">
        <w:rPr>
          <w:b/>
          <w:i/>
        </w:rPr>
        <w:t>re-transmission</w:t>
      </w:r>
      <w:r w:rsidRPr="00C204FE">
        <w:rPr>
          <w:b/>
          <w:i/>
        </w:rPr>
        <w:t>.</w:t>
      </w:r>
    </w:p>
    <w:p w14:paraId="31AC96AD" w14:textId="3161659F" w:rsidR="00E40973" w:rsidRDefault="00E40973" w:rsidP="00E40973">
      <w:pPr>
        <w:spacing w:beforeLines="50" w:before="120"/>
        <w:rPr>
          <w:lang w:eastAsia="zh-CN"/>
        </w:rPr>
      </w:pPr>
      <w:r w:rsidRPr="00C204FE">
        <w:rPr>
          <w:b/>
          <w:u w:val="single"/>
        </w:rPr>
        <w:t>Proposal 1</w:t>
      </w:r>
      <w:r w:rsidR="00D96FE3">
        <w:rPr>
          <w:b/>
          <w:u w:val="single"/>
        </w:rPr>
        <w:t>8</w:t>
      </w:r>
      <w:r w:rsidRPr="00C204FE">
        <w:rPr>
          <w:b/>
          <w:u w:val="single"/>
        </w:rPr>
        <w:t>:</w:t>
      </w:r>
      <w:r w:rsidRPr="00C204FE">
        <w:rPr>
          <w:b/>
          <w:i/>
        </w:rPr>
        <w:t xml:space="preserve"> UE expects </w:t>
      </w:r>
      <w:r>
        <w:rPr>
          <w:b/>
          <w:i/>
        </w:rPr>
        <w:t>a</w:t>
      </w:r>
      <w:r w:rsidRPr="00C204FE">
        <w:rPr>
          <w:b/>
          <w:i/>
        </w:rPr>
        <w:t xml:space="preserve"> </w:t>
      </w:r>
      <w:r>
        <w:rPr>
          <w:b/>
          <w:i/>
        </w:rPr>
        <w:t>HARQ-ACK CB</w:t>
      </w:r>
      <w:r w:rsidRPr="00C204FE">
        <w:rPr>
          <w:b/>
          <w:i/>
        </w:rPr>
        <w:t xml:space="preserve"> to be scheduled </w:t>
      </w:r>
      <w:r w:rsidR="00007DAA">
        <w:rPr>
          <w:b/>
          <w:i/>
        </w:rPr>
        <w:t>as</w:t>
      </w:r>
      <w:r w:rsidR="00007DAA" w:rsidRPr="00C204FE">
        <w:rPr>
          <w:b/>
          <w:i/>
        </w:rPr>
        <w:t xml:space="preserve"> </w:t>
      </w:r>
      <w:r w:rsidRPr="00C204FE">
        <w:rPr>
          <w:b/>
          <w:i/>
        </w:rPr>
        <w:t xml:space="preserve">the one-shot </w:t>
      </w:r>
      <w:r w:rsidR="00A810C1">
        <w:rPr>
          <w:b/>
          <w:i/>
        </w:rPr>
        <w:t>re-transmission</w:t>
      </w:r>
      <w:r w:rsidRPr="00C204FE">
        <w:rPr>
          <w:b/>
          <w:i/>
        </w:rPr>
        <w:t xml:space="preserve"> at most once.</w:t>
      </w:r>
    </w:p>
    <w:p w14:paraId="451D3C5F" w14:textId="00844488" w:rsidR="00E40973" w:rsidRPr="00FD2251" w:rsidRDefault="00E40973" w:rsidP="00E40973">
      <w:pPr>
        <w:spacing w:beforeLines="50" w:before="120"/>
        <w:rPr>
          <w:lang w:eastAsia="zh-CN"/>
        </w:rPr>
      </w:pPr>
      <w:r>
        <w:rPr>
          <w:lang w:eastAsia="zh-CN"/>
        </w:rPr>
        <w:t xml:space="preserve">Another issue is what kinds of dropping/cancellation situations should be regarded as valid for </w:t>
      </w:r>
      <w:r w:rsidR="00A810C1">
        <w:rPr>
          <w:lang w:eastAsia="zh-CN"/>
        </w:rPr>
        <w:t>re-transmission</w:t>
      </w:r>
      <w:r>
        <w:rPr>
          <w:lang w:eastAsia="zh-CN"/>
        </w:rPr>
        <w:t>. The reasons for HARQ-ACK dropping may be classified by the following cases:</w:t>
      </w:r>
    </w:p>
    <w:p w14:paraId="0DA1D3F8" w14:textId="6BA8F97E" w:rsidR="00E40973" w:rsidRPr="00FD2251" w:rsidRDefault="00E40973" w:rsidP="00E40973">
      <w:pPr>
        <w:pStyle w:val="afa"/>
        <w:numPr>
          <w:ilvl w:val="0"/>
          <w:numId w:val="11"/>
        </w:numPr>
        <w:spacing w:beforeLines="50" w:before="120"/>
        <w:rPr>
          <w:rFonts w:ascii="Times New Roman" w:hAnsi="Times New Roman" w:cs="Times New Roman"/>
        </w:rPr>
      </w:pPr>
      <w:r w:rsidRPr="00FD2251">
        <w:rPr>
          <w:rFonts w:ascii="Times New Roman" w:hAnsi="Times New Roman" w:cs="Times New Roman"/>
        </w:rPr>
        <w:t>HARQ-ACK</w:t>
      </w:r>
      <w:r w:rsidR="002907E7">
        <w:rPr>
          <w:rFonts w:ascii="Times New Roman" w:hAnsi="Times New Roman" w:cs="Times New Roman"/>
        </w:rPr>
        <w:t xml:space="preserve"> (on PUSCH)</w:t>
      </w:r>
      <w:r w:rsidRPr="00FD2251">
        <w:rPr>
          <w:rFonts w:ascii="Times New Roman" w:hAnsi="Times New Roman" w:cs="Times New Roman"/>
        </w:rPr>
        <w:t xml:space="preserve"> dropped due to CI</w:t>
      </w:r>
    </w:p>
    <w:p w14:paraId="144D8133" w14:textId="77777777" w:rsidR="00E40973" w:rsidRPr="00FD2251" w:rsidRDefault="00E40973" w:rsidP="00E40973">
      <w:pPr>
        <w:pStyle w:val="afa"/>
        <w:numPr>
          <w:ilvl w:val="0"/>
          <w:numId w:val="30"/>
        </w:numPr>
        <w:spacing w:beforeLines="50" w:before="120"/>
        <w:rPr>
          <w:rFonts w:ascii="Times New Roman" w:hAnsi="Times New Roman" w:cs="Times New Roman"/>
        </w:rPr>
      </w:pPr>
      <w:r w:rsidRPr="00FD2251">
        <w:rPr>
          <w:rFonts w:ascii="Times New Roman" w:hAnsi="Times New Roman" w:cs="Times New Roman"/>
        </w:rPr>
        <w:t xml:space="preserve">LP HARQ-ACK dropped due to </w:t>
      </w:r>
      <w:r>
        <w:rPr>
          <w:rFonts w:ascii="Times New Roman" w:hAnsi="Times New Roman" w:cs="Times New Roman"/>
        </w:rPr>
        <w:t xml:space="preserve">Rel-16 </w:t>
      </w:r>
      <w:r w:rsidRPr="00FD2251">
        <w:rPr>
          <w:rFonts w:ascii="Times New Roman" w:hAnsi="Times New Roman" w:cs="Times New Roman"/>
        </w:rPr>
        <w:t>prioritization</w:t>
      </w:r>
    </w:p>
    <w:p w14:paraId="7C624C87" w14:textId="77777777" w:rsidR="00E40973" w:rsidRPr="00FD2251" w:rsidRDefault="00E40973" w:rsidP="00E40973">
      <w:pPr>
        <w:pStyle w:val="afa"/>
        <w:numPr>
          <w:ilvl w:val="0"/>
          <w:numId w:val="30"/>
        </w:numPr>
        <w:spacing w:beforeLines="50" w:before="120"/>
        <w:rPr>
          <w:rFonts w:ascii="Times New Roman" w:hAnsi="Times New Roman" w:cs="Times New Roman"/>
        </w:rPr>
      </w:pPr>
      <w:r w:rsidRPr="00FD2251">
        <w:rPr>
          <w:rFonts w:ascii="Times New Roman" w:hAnsi="Times New Roman" w:cs="Times New Roman"/>
        </w:rPr>
        <w:t>LP HARQ-ACK dropping under R</w:t>
      </w:r>
      <w:r>
        <w:rPr>
          <w:rFonts w:ascii="Times New Roman" w:hAnsi="Times New Roman" w:cs="Times New Roman"/>
        </w:rPr>
        <w:t>el-</w:t>
      </w:r>
      <w:r w:rsidRPr="00FD2251">
        <w:rPr>
          <w:rFonts w:ascii="Times New Roman" w:hAnsi="Times New Roman" w:cs="Times New Roman"/>
        </w:rPr>
        <w:t xml:space="preserve">17 multiplexing </w:t>
      </w:r>
      <w:r>
        <w:rPr>
          <w:rFonts w:ascii="Times New Roman" w:hAnsi="Times New Roman" w:cs="Times New Roman"/>
        </w:rPr>
        <w:t xml:space="preserve">procedure </w:t>
      </w:r>
      <w:r w:rsidRPr="00FD2251">
        <w:rPr>
          <w:rFonts w:ascii="Times New Roman" w:hAnsi="Times New Roman" w:cs="Times New Roman"/>
        </w:rPr>
        <w:t>(</w:t>
      </w:r>
      <w:r>
        <w:rPr>
          <w:rFonts w:ascii="Times New Roman" w:hAnsi="Times New Roman" w:cs="Times New Roman"/>
        </w:rPr>
        <w:t xml:space="preserve">e.g., </w:t>
      </w:r>
      <w:r w:rsidRPr="00FD2251">
        <w:rPr>
          <w:rFonts w:ascii="Times New Roman" w:hAnsi="Times New Roman" w:cs="Times New Roman"/>
        </w:rPr>
        <w:t>due to insufficient PRB number, or insufficient encoding chain number)</w:t>
      </w:r>
    </w:p>
    <w:p w14:paraId="621ED06D" w14:textId="1E00F23F" w:rsidR="00E40973" w:rsidRPr="00FD2251" w:rsidRDefault="00E40973" w:rsidP="00E40973">
      <w:pPr>
        <w:pStyle w:val="afa"/>
        <w:numPr>
          <w:ilvl w:val="0"/>
          <w:numId w:val="30"/>
        </w:numPr>
        <w:spacing w:beforeLines="50" w:before="120"/>
        <w:rPr>
          <w:rFonts w:ascii="Times New Roman" w:hAnsi="Times New Roman" w:cs="Times New Roman"/>
        </w:rPr>
      </w:pPr>
      <w:r w:rsidRPr="00FD2251">
        <w:rPr>
          <w:rFonts w:ascii="Times New Roman" w:hAnsi="Times New Roman" w:cs="Times New Roman"/>
        </w:rPr>
        <w:t>SPS HARQ-ACK</w:t>
      </w:r>
      <w:r w:rsidR="005D53D1">
        <w:rPr>
          <w:rFonts w:ascii="Times New Roman" w:hAnsi="Times New Roman" w:cs="Times New Roman"/>
        </w:rPr>
        <w:t xml:space="preserve"> (</w:t>
      </w:r>
      <w:r w:rsidR="00013E2C">
        <w:rPr>
          <w:rFonts w:ascii="Times New Roman" w:hAnsi="Times New Roman" w:cs="Times New Roman"/>
        </w:rPr>
        <w:t>enabled or not enabled with deferral</w:t>
      </w:r>
      <w:r w:rsidR="005D53D1">
        <w:rPr>
          <w:rFonts w:ascii="Times New Roman" w:hAnsi="Times New Roman" w:cs="Times New Roman"/>
        </w:rPr>
        <w:t>)</w:t>
      </w:r>
      <w:r w:rsidRPr="00FD2251">
        <w:rPr>
          <w:rFonts w:ascii="Times New Roman" w:hAnsi="Times New Roman" w:cs="Times New Roman"/>
        </w:rPr>
        <w:t xml:space="preserve"> dropped due to</w:t>
      </w:r>
      <w:r>
        <w:rPr>
          <w:rFonts w:ascii="Times New Roman" w:hAnsi="Times New Roman" w:cs="Times New Roman"/>
        </w:rPr>
        <w:t xml:space="preserve"> the</w:t>
      </w:r>
      <w:r w:rsidRPr="00FD2251">
        <w:rPr>
          <w:rFonts w:ascii="Times New Roman" w:hAnsi="Times New Roman" w:cs="Times New Roman"/>
        </w:rPr>
        <w:t xml:space="preserve"> collision with</w:t>
      </w:r>
      <w:r>
        <w:rPr>
          <w:rFonts w:ascii="Times New Roman" w:hAnsi="Times New Roman" w:cs="Times New Roman"/>
        </w:rPr>
        <w:t xml:space="preserve"> DL/SSB</w:t>
      </w:r>
    </w:p>
    <w:p w14:paraId="532EC954" w14:textId="77777777" w:rsidR="00E40973" w:rsidRDefault="00E40973" w:rsidP="00E40973">
      <w:pPr>
        <w:pStyle w:val="afa"/>
        <w:numPr>
          <w:ilvl w:val="0"/>
          <w:numId w:val="30"/>
        </w:numPr>
        <w:spacing w:beforeLines="50" w:before="120"/>
        <w:rPr>
          <w:rFonts w:ascii="Times New Roman" w:hAnsi="Times New Roman" w:cs="Times New Roman"/>
        </w:rPr>
      </w:pPr>
      <w:r w:rsidRPr="00FD2251">
        <w:rPr>
          <w:rFonts w:ascii="Times New Roman" w:hAnsi="Times New Roman" w:cs="Times New Roman"/>
        </w:rPr>
        <w:t>HARQ-ACK dropped due to</w:t>
      </w:r>
      <w:r>
        <w:rPr>
          <w:rFonts w:ascii="Times New Roman" w:hAnsi="Times New Roman" w:cs="Times New Roman"/>
        </w:rPr>
        <w:t xml:space="preserve"> staggered</w:t>
      </w:r>
      <w:r w:rsidRPr="00FD2251">
        <w:rPr>
          <w:rFonts w:ascii="Times New Roman" w:hAnsi="Times New Roman" w:cs="Times New Roman"/>
        </w:rPr>
        <w:t xml:space="preserve"> </w:t>
      </w:r>
      <w:r>
        <w:rPr>
          <w:rFonts w:ascii="Times New Roman" w:hAnsi="Times New Roman" w:cs="Times New Roman"/>
        </w:rPr>
        <w:t xml:space="preserve">overlapping of </w:t>
      </w:r>
      <w:r w:rsidRPr="00FD2251">
        <w:rPr>
          <w:rFonts w:ascii="Times New Roman" w:hAnsi="Times New Roman" w:cs="Times New Roman"/>
        </w:rPr>
        <w:t>Rel-16 PUCCH repetition</w:t>
      </w:r>
    </w:p>
    <w:p w14:paraId="44EE6C4A" w14:textId="77777777" w:rsidR="00E40973" w:rsidRPr="00C204FE" w:rsidRDefault="00E40973" w:rsidP="00E40973">
      <w:pPr>
        <w:pStyle w:val="afa"/>
        <w:numPr>
          <w:ilvl w:val="0"/>
          <w:numId w:val="30"/>
        </w:numPr>
        <w:spacing w:beforeLines="50" w:before="120"/>
        <w:rPr>
          <w:rFonts w:ascii="Times New Roman" w:hAnsi="Times New Roman" w:cs="Times New Roman"/>
        </w:rPr>
      </w:pPr>
      <w:r w:rsidRPr="00C204FE">
        <w:rPr>
          <w:rFonts w:ascii="Times New Roman" w:hAnsi="Times New Roman" w:cs="Times New Roman" w:hint="eastAsia"/>
        </w:rPr>
        <w:t>S</w:t>
      </w:r>
      <w:r w:rsidRPr="00C204FE">
        <w:rPr>
          <w:rFonts w:ascii="Times New Roman" w:hAnsi="Times New Roman" w:cs="Times New Roman"/>
        </w:rPr>
        <w:t>PS HARQ-ACK dropping due to expiration of maximum deferral time</w:t>
      </w:r>
    </w:p>
    <w:p w14:paraId="09BD2562" w14:textId="26C893D7" w:rsidR="00E40973" w:rsidRDefault="00E40973" w:rsidP="00E40973">
      <w:pPr>
        <w:spacing w:beforeLines="50" w:before="120"/>
        <w:rPr>
          <w:lang w:eastAsia="zh-CN"/>
        </w:rPr>
      </w:pPr>
      <w:r w:rsidRPr="00FD2251">
        <w:rPr>
          <w:lang w:eastAsia="zh-CN"/>
        </w:rPr>
        <w:t xml:space="preserve">Among all cases mentioned above, we think </w:t>
      </w:r>
      <w:r>
        <w:rPr>
          <w:lang w:eastAsia="zh-CN"/>
        </w:rPr>
        <w:t>the first four cases</w:t>
      </w:r>
      <w:r w:rsidRPr="00FD2251">
        <w:rPr>
          <w:lang w:eastAsia="zh-CN"/>
        </w:rPr>
        <w:t xml:space="preserve"> should be able to </w:t>
      </w:r>
      <w:r>
        <w:rPr>
          <w:lang w:eastAsia="zh-CN"/>
        </w:rPr>
        <w:t xml:space="preserve">be </w:t>
      </w:r>
      <w:r w:rsidRPr="00FD2251">
        <w:rPr>
          <w:lang w:eastAsia="zh-CN"/>
        </w:rPr>
        <w:t>retransmitted through</w:t>
      </w:r>
      <w:r>
        <w:rPr>
          <w:lang w:eastAsia="zh-CN"/>
        </w:rPr>
        <w:t xml:space="preserve"> the</w:t>
      </w:r>
      <w:r w:rsidRPr="00FD2251">
        <w:rPr>
          <w:lang w:eastAsia="zh-CN"/>
        </w:rPr>
        <w:t xml:space="preserve"> one-shot </w:t>
      </w:r>
      <w:r w:rsidR="00A810C1">
        <w:rPr>
          <w:lang w:eastAsia="zh-CN"/>
        </w:rPr>
        <w:t>re-transmission</w:t>
      </w:r>
      <w:r>
        <w:rPr>
          <w:lang w:eastAsia="zh-CN"/>
        </w:rPr>
        <w:t xml:space="preserve"> method</w:t>
      </w:r>
      <w:r w:rsidRPr="00FD2251">
        <w:rPr>
          <w:lang w:eastAsia="zh-CN"/>
        </w:rPr>
        <w:t>.</w:t>
      </w:r>
      <w:r>
        <w:rPr>
          <w:lang w:eastAsia="zh-CN"/>
        </w:rPr>
        <w:t xml:space="preserve"> For PUCCH repetition case, since dropping one of the PUCCH repetition does not have huge impact, so it is no need to retransmit PUCCH repetition. For the </w:t>
      </w:r>
      <w:r w:rsidRPr="00C204FE">
        <w:rPr>
          <w:rFonts w:hint="eastAsia"/>
        </w:rPr>
        <w:t>S</w:t>
      </w:r>
      <w:r w:rsidRPr="00C204FE">
        <w:t>PS HARQ-ACK</w:t>
      </w:r>
      <w:r>
        <w:t xml:space="preserve"> dropping due to expiration of the maximum deferral time, the HARQ-ACK buffer is cleared, so there is no need to trigger a </w:t>
      </w:r>
      <w:r w:rsidR="00A810C1">
        <w:t>re-transmission</w:t>
      </w:r>
      <w:r>
        <w:t>.</w:t>
      </w:r>
    </w:p>
    <w:p w14:paraId="384FD38E" w14:textId="77DC69A8" w:rsidR="00E40973" w:rsidRDefault="00E40973" w:rsidP="00E40973">
      <w:pPr>
        <w:spacing w:beforeLines="50" w:before="120"/>
        <w:rPr>
          <w:b/>
          <w:bCs/>
          <w:i/>
          <w:lang w:eastAsia="zh-CN"/>
        </w:rPr>
      </w:pPr>
      <w:r w:rsidRPr="00C204FE">
        <w:rPr>
          <w:b/>
          <w:u w:val="single"/>
          <w:lang w:eastAsia="zh-CN"/>
        </w:rPr>
        <w:t>Proposal 1</w:t>
      </w:r>
      <w:r w:rsidR="00D96FE3">
        <w:rPr>
          <w:b/>
          <w:u w:val="single"/>
          <w:lang w:eastAsia="zh-CN"/>
        </w:rPr>
        <w:t>9</w:t>
      </w:r>
      <w:r w:rsidRPr="00C204FE">
        <w:rPr>
          <w:b/>
          <w:u w:val="single"/>
          <w:lang w:eastAsia="zh-CN"/>
        </w:rPr>
        <w:t>:</w:t>
      </w:r>
      <w:r w:rsidRPr="00C204FE">
        <w:rPr>
          <w:b/>
          <w:i/>
          <w:lang w:eastAsia="zh-CN"/>
        </w:rPr>
        <w:t xml:space="preserve"> HARQ-AC</w:t>
      </w:r>
      <w:r>
        <w:rPr>
          <w:b/>
          <w:i/>
          <w:lang w:eastAsia="zh-CN"/>
        </w:rPr>
        <w:t xml:space="preserve">K dropped due to staggered overlapping of Rel-16 PUCCH repetition and </w:t>
      </w:r>
      <w:r w:rsidRPr="00C204FE">
        <w:rPr>
          <w:b/>
          <w:i/>
          <w:lang w:eastAsia="zh-CN"/>
        </w:rPr>
        <w:t xml:space="preserve">SPS HARQ-ACK dropped due to </w:t>
      </w:r>
      <w:r>
        <w:rPr>
          <w:b/>
          <w:i/>
          <w:lang w:eastAsia="zh-CN"/>
        </w:rPr>
        <w:t>expiration of the maximum deferral time</w:t>
      </w:r>
      <w:r w:rsidRPr="00C204FE">
        <w:rPr>
          <w:b/>
          <w:i/>
          <w:lang w:eastAsia="zh-CN"/>
        </w:rPr>
        <w:t xml:space="preserve"> should </w:t>
      </w:r>
      <w:r>
        <w:rPr>
          <w:b/>
          <w:i/>
          <w:lang w:eastAsia="zh-CN"/>
        </w:rPr>
        <w:t>not be triggered for</w:t>
      </w:r>
      <w:r w:rsidRPr="00C204FE">
        <w:rPr>
          <w:b/>
          <w:i/>
          <w:lang w:eastAsia="zh-CN"/>
        </w:rPr>
        <w:t xml:space="preserve"> one-shot </w:t>
      </w:r>
      <w:r w:rsidR="00A810C1">
        <w:rPr>
          <w:b/>
          <w:i/>
          <w:lang w:eastAsia="zh-CN"/>
        </w:rPr>
        <w:t>re-transmission</w:t>
      </w:r>
      <w:r w:rsidRPr="00C204FE">
        <w:rPr>
          <w:b/>
          <w:i/>
          <w:lang w:eastAsia="zh-CN"/>
        </w:rPr>
        <w:t>.</w:t>
      </w:r>
    </w:p>
    <w:p w14:paraId="6973B5D7" w14:textId="77777777" w:rsidR="00E40973" w:rsidRDefault="00E40973" w:rsidP="00E40973">
      <w:pPr>
        <w:spacing w:beforeLines="50" w:before="120"/>
        <w:rPr>
          <w:b/>
          <w:u w:val="single"/>
          <w:lang w:eastAsia="zh-CN"/>
        </w:rPr>
      </w:pPr>
      <w:r>
        <w:rPr>
          <w:b/>
          <w:u w:val="single"/>
          <w:lang w:eastAsia="zh-CN"/>
        </w:rPr>
        <w:t>Joint operation with PUCCH carrier switching</w:t>
      </w:r>
    </w:p>
    <w:p w14:paraId="1713EF58" w14:textId="38E0F489" w:rsidR="00E40973" w:rsidRDefault="00E40973" w:rsidP="00E40973">
      <w:pPr>
        <w:spacing w:after="240"/>
        <w:rPr>
          <w:lang w:eastAsia="zh-CN"/>
        </w:rPr>
      </w:pPr>
      <w:r>
        <w:rPr>
          <w:lang w:eastAsia="zh-CN"/>
        </w:rPr>
        <w:t xml:space="preserve">If both one-shot </w:t>
      </w:r>
      <w:r w:rsidR="00A810C1">
        <w:rPr>
          <w:lang w:eastAsia="zh-CN"/>
        </w:rPr>
        <w:t>re-transmission</w:t>
      </w:r>
      <w:r>
        <w:rPr>
          <w:lang w:eastAsia="zh-CN"/>
        </w:rPr>
        <w:t xml:space="preserve"> and PUCCH carrier switching are enabled, and the Cells for switching are with different SCS and/or slot lengths</w:t>
      </w:r>
      <w:r w:rsidR="00C93F30">
        <w:rPr>
          <w:lang w:eastAsia="zh-CN"/>
        </w:rPr>
        <w:t xml:space="preserve">, a </w:t>
      </w:r>
      <w:r>
        <w:rPr>
          <w:lang w:eastAsia="zh-CN"/>
        </w:rPr>
        <w:t>straightforward way is to adopt the slot length and numerology</w:t>
      </w:r>
      <w:r w:rsidR="003F64F3">
        <w:rPr>
          <w:lang w:eastAsia="zh-CN"/>
        </w:rPr>
        <w:t xml:space="preserve"> of the new PUCCH cell as the indication granularity reference </w:t>
      </w:r>
      <w:r>
        <w:rPr>
          <w:lang w:eastAsia="zh-CN"/>
        </w:rPr>
        <w:t>for backward slot-offset</w:t>
      </w:r>
      <w:r w:rsidR="003F64F3">
        <w:rPr>
          <w:lang w:eastAsia="zh-CN"/>
        </w:rPr>
        <w:t xml:space="preserve"> indication</w:t>
      </w:r>
      <w:r>
        <w:rPr>
          <w:lang w:eastAsia="zh-CN"/>
        </w:rPr>
        <w:t>.</w:t>
      </w:r>
    </w:p>
    <w:p w14:paraId="72D1CE92" w14:textId="69737BB3" w:rsidR="00E40973" w:rsidRDefault="00E40973" w:rsidP="00E40973">
      <w:pPr>
        <w:spacing w:after="240"/>
        <w:rPr>
          <w:lang w:eastAsia="zh-CN"/>
        </w:rPr>
      </w:pPr>
      <w:r>
        <w:rPr>
          <w:lang w:eastAsia="zh-CN"/>
        </w:rPr>
        <w:t>In addition, the</w:t>
      </w:r>
      <w:r w:rsidRPr="00091CD8">
        <w:rPr>
          <w:lang w:eastAsia="zh-CN"/>
        </w:rPr>
        <w:t xml:space="preserve"> </w:t>
      </w:r>
      <w:r>
        <w:rPr>
          <w:lang w:eastAsia="zh-CN"/>
        </w:rPr>
        <w:t xml:space="preserve">backward slot-offset indication </w:t>
      </w:r>
      <w:r w:rsidR="00152CB6">
        <w:rPr>
          <w:lang w:eastAsia="zh-CN"/>
        </w:rPr>
        <w:t xml:space="preserve">granularity </w:t>
      </w:r>
      <w:r>
        <w:rPr>
          <w:lang w:eastAsia="zh-CN"/>
        </w:rPr>
        <w:t xml:space="preserve">may not </w:t>
      </w:r>
      <w:r w:rsidR="0072395D">
        <w:rPr>
          <w:lang w:eastAsia="zh-CN"/>
        </w:rPr>
        <w:t>match the length of the</w:t>
      </w:r>
      <w:r>
        <w:rPr>
          <w:lang w:eastAsia="zh-CN"/>
        </w:rPr>
        <w:t xml:space="preserve"> original PUCCH slot/subslot in case of different configurations of SCS and/or slot lengths between the new PUCCH Cell and the original PUCCH Cell. As shown in </w:t>
      </w:r>
      <w:r w:rsidR="008C5BE6">
        <w:rPr>
          <w:lang w:eastAsia="zh-CN"/>
        </w:rPr>
        <w:t>F</w:t>
      </w:r>
      <w:r>
        <w:rPr>
          <w:lang w:eastAsia="zh-CN"/>
        </w:rPr>
        <w:t xml:space="preserve">igure </w:t>
      </w:r>
      <w:r w:rsidR="009A6117">
        <w:rPr>
          <w:lang w:eastAsia="zh-CN"/>
        </w:rPr>
        <w:t>6</w:t>
      </w:r>
      <w:r>
        <w:rPr>
          <w:lang w:eastAsia="zh-CN"/>
        </w:rPr>
        <w:t xml:space="preserve"> below, there are 2 typical cases that should be considered.</w:t>
      </w:r>
    </w:p>
    <w:p w14:paraId="75EE9B71" w14:textId="3599DF7E" w:rsidR="00E40973" w:rsidRPr="006662B5" w:rsidRDefault="00E40973" w:rsidP="00E40973">
      <w:pPr>
        <w:pStyle w:val="afa"/>
        <w:numPr>
          <w:ilvl w:val="0"/>
          <w:numId w:val="15"/>
        </w:numPr>
        <w:spacing w:after="240"/>
        <w:rPr>
          <w:rFonts w:ascii="Times New Roman" w:hAnsi="Times New Roman" w:cs="Times New Roman"/>
        </w:rPr>
      </w:pPr>
      <w:r w:rsidRPr="006662B5">
        <w:rPr>
          <w:rFonts w:ascii="Times New Roman" w:hAnsi="Times New Roman" w:cs="Times New Roman"/>
        </w:rPr>
        <w:t xml:space="preserve">Case1: </w:t>
      </w:r>
      <w:r>
        <w:rPr>
          <w:rFonts w:ascii="Times New Roman" w:hAnsi="Times New Roman" w:cs="Times New Roman"/>
        </w:rPr>
        <w:t xml:space="preserve">Cell of the </w:t>
      </w:r>
      <w:r w:rsidR="006F6DF8">
        <w:rPr>
          <w:rFonts w:ascii="Times New Roman" w:hAnsi="Times New Roman" w:cs="Times New Roman"/>
        </w:rPr>
        <w:t xml:space="preserve">target </w:t>
      </w:r>
      <w:r>
        <w:rPr>
          <w:rFonts w:ascii="Times New Roman" w:hAnsi="Times New Roman" w:cs="Times New Roman"/>
        </w:rPr>
        <w:t>PUCCH is with long</w:t>
      </w:r>
      <w:r w:rsidR="00482B51">
        <w:rPr>
          <w:rFonts w:ascii="Times New Roman" w:hAnsi="Times New Roman" w:cs="Times New Roman"/>
        </w:rPr>
        <w:t>er</w:t>
      </w:r>
      <w:r>
        <w:rPr>
          <w:rFonts w:ascii="Times New Roman" w:hAnsi="Times New Roman" w:cs="Times New Roman"/>
        </w:rPr>
        <w:t xml:space="preserve"> slot (smaller SCS and/or slot length) </w:t>
      </w:r>
      <w:r w:rsidR="00482B51">
        <w:rPr>
          <w:rFonts w:ascii="Times New Roman" w:hAnsi="Times New Roman" w:cs="Times New Roman"/>
        </w:rPr>
        <w:t xml:space="preserve">than </w:t>
      </w:r>
      <w:r>
        <w:rPr>
          <w:rFonts w:ascii="Times New Roman" w:hAnsi="Times New Roman" w:cs="Times New Roman"/>
        </w:rPr>
        <w:t xml:space="preserve">Cell of </w:t>
      </w:r>
      <w:r w:rsidR="006F6DF8">
        <w:rPr>
          <w:rFonts w:ascii="Times New Roman" w:hAnsi="Times New Roman" w:cs="Times New Roman"/>
        </w:rPr>
        <w:t xml:space="preserve">original </w:t>
      </w:r>
      <w:r>
        <w:rPr>
          <w:rFonts w:ascii="Times New Roman" w:hAnsi="Times New Roman" w:cs="Times New Roman"/>
        </w:rPr>
        <w:t>PUCCH (larger SCS and/or subslot length).</w:t>
      </w:r>
    </w:p>
    <w:p w14:paraId="5DCE272C" w14:textId="65D3287F" w:rsidR="00E40973" w:rsidRDefault="00E40973" w:rsidP="00E40973">
      <w:pPr>
        <w:pStyle w:val="afa"/>
        <w:numPr>
          <w:ilvl w:val="0"/>
          <w:numId w:val="15"/>
        </w:numPr>
        <w:spacing w:after="240"/>
        <w:rPr>
          <w:rFonts w:ascii="Times New Roman" w:hAnsi="Times New Roman" w:cs="Times New Roman"/>
        </w:rPr>
      </w:pPr>
      <w:r w:rsidRPr="006662B5">
        <w:rPr>
          <w:rFonts w:ascii="Times New Roman" w:hAnsi="Times New Roman" w:cs="Times New Roman"/>
        </w:rPr>
        <w:t xml:space="preserve">Case2: </w:t>
      </w:r>
      <w:r>
        <w:rPr>
          <w:rFonts w:ascii="Times New Roman" w:hAnsi="Times New Roman" w:cs="Times New Roman"/>
        </w:rPr>
        <w:t xml:space="preserve">Cell of </w:t>
      </w:r>
      <w:r w:rsidR="006F6DF8">
        <w:rPr>
          <w:rFonts w:ascii="Times New Roman" w:hAnsi="Times New Roman" w:cs="Times New Roman"/>
        </w:rPr>
        <w:t xml:space="preserve">target </w:t>
      </w:r>
      <w:r>
        <w:rPr>
          <w:rFonts w:ascii="Times New Roman" w:hAnsi="Times New Roman" w:cs="Times New Roman"/>
        </w:rPr>
        <w:t>PUCCH is with</w:t>
      </w:r>
      <w:r w:rsidRPr="00331ED6">
        <w:rPr>
          <w:rFonts w:ascii="Times New Roman" w:hAnsi="Times New Roman" w:cs="Times New Roman"/>
        </w:rPr>
        <w:t xml:space="preserve"> </w:t>
      </w:r>
      <w:r>
        <w:rPr>
          <w:rFonts w:ascii="Times New Roman" w:hAnsi="Times New Roman" w:cs="Times New Roman"/>
        </w:rPr>
        <w:t>short</w:t>
      </w:r>
      <w:r w:rsidR="00482B51">
        <w:rPr>
          <w:rFonts w:ascii="Times New Roman" w:hAnsi="Times New Roman" w:cs="Times New Roman"/>
        </w:rPr>
        <w:t>er</w:t>
      </w:r>
      <w:r>
        <w:rPr>
          <w:rFonts w:ascii="Times New Roman" w:hAnsi="Times New Roman" w:cs="Times New Roman"/>
        </w:rPr>
        <w:t xml:space="preserve"> slot (larger SCS and/or subslot length)</w:t>
      </w:r>
      <w:r w:rsidR="00482B51">
        <w:rPr>
          <w:rFonts w:ascii="Times New Roman" w:hAnsi="Times New Roman" w:cs="Times New Roman"/>
        </w:rPr>
        <w:t xml:space="preserve"> than</w:t>
      </w:r>
      <w:r>
        <w:rPr>
          <w:rFonts w:ascii="Times New Roman" w:hAnsi="Times New Roman" w:cs="Times New Roman"/>
        </w:rPr>
        <w:t xml:space="preserve"> Cell of </w:t>
      </w:r>
      <w:r w:rsidR="006F6DF8">
        <w:rPr>
          <w:rFonts w:ascii="Times New Roman" w:hAnsi="Times New Roman" w:cs="Times New Roman"/>
        </w:rPr>
        <w:t xml:space="preserve">original </w:t>
      </w:r>
      <w:r>
        <w:rPr>
          <w:rFonts w:ascii="Times New Roman" w:hAnsi="Times New Roman" w:cs="Times New Roman"/>
        </w:rPr>
        <w:t>PUCCH (smaller SCS and/or slot length).</w:t>
      </w:r>
    </w:p>
    <w:p w14:paraId="48C1BD31" w14:textId="0F784314" w:rsidR="00E40973" w:rsidRDefault="00E40973" w:rsidP="00E40973">
      <w:pPr>
        <w:spacing w:after="240"/>
        <w:rPr>
          <w:lang w:eastAsia="zh-CN"/>
        </w:rPr>
      </w:pPr>
      <w:r>
        <w:rPr>
          <w:noProof/>
          <w:lang w:eastAsia="zh-CN"/>
        </w:rPr>
        <w:drawing>
          <wp:inline distT="0" distB="0" distL="0" distR="0" wp14:anchorId="3B3F35C9" wp14:editId="02FF3D29">
            <wp:extent cx="5916295" cy="1152525"/>
            <wp:effectExtent l="0" t="0" r="825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16295" cy="1152525"/>
                    </a:xfrm>
                    <a:prstGeom prst="rect">
                      <a:avLst/>
                    </a:prstGeom>
                  </pic:spPr>
                </pic:pic>
              </a:graphicData>
            </a:graphic>
          </wp:inline>
        </w:drawing>
      </w:r>
    </w:p>
    <w:p w14:paraId="4B83E474" w14:textId="4F3436F6" w:rsidR="00E40973" w:rsidRPr="002715F5" w:rsidRDefault="00E40973" w:rsidP="00E40973">
      <w:pPr>
        <w:spacing w:after="240"/>
        <w:jc w:val="center"/>
        <w:rPr>
          <w:b/>
          <w:sz w:val="20"/>
          <w:szCs w:val="20"/>
          <w:lang w:eastAsia="zh-CN"/>
        </w:rPr>
      </w:pPr>
      <w:r>
        <w:rPr>
          <w:b/>
          <w:sz w:val="20"/>
          <w:szCs w:val="20"/>
          <w:lang w:eastAsia="zh-CN"/>
        </w:rPr>
        <w:lastRenderedPageBreak/>
        <w:t xml:space="preserve">Figure </w:t>
      </w:r>
      <w:r w:rsidR="009A6117">
        <w:rPr>
          <w:b/>
          <w:sz w:val="20"/>
          <w:szCs w:val="20"/>
          <w:lang w:eastAsia="zh-CN"/>
        </w:rPr>
        <w:t>6</w:t>
      </w:r>
      <w:r>
        <w:rPr>
          <w:b/>
          <w:sz w:val="20"/>
          <w:szCs w:val="20"/>
          <w:lang w:eastAsia="zh-CN"/>
        </w:rPr>
        <w:t xml:space="preserve"> – Different time unit lengths between the original PUCCH and</w:t>
      </w:r>
      <w:r w:rsidRPr="00550474">
        <w:rPr>
          <w:b/>
          <w:sz w:val="20"/>
          <w:szCs w:val="20"/>
          <w:lang w:eastAsia="zh-CN"/>
        </w:rPr>
        <w:t xml:space="preserve"> </w:t>
      </w:r>
      <w:r>
        <w:rPr>
          <w:b/>
          <w:sz w:val="20"/>
          <w:szCs w:val="20"/>
          <w:lang w:eastAsia="zh-CN"/>
        </w:rPr>
        <w:t>the new PUCCH</w:t>
      </w:r>
    </w:p>
    <w:p w14:paraId="1DE02650" w14:textId="45A94D7B" w:rsidR="00E40973" w:rsidRDefault="00E40973" w:rsidP="00E40973">
      <w:pPr>
        <w:spacing w:after="240"/>
        <w:rPr>
          <w:lang w:eastAsia="zh-CN"/>
        </w:rPr>
      </w:pPr>
      <w:r>
        <w:rPr>
          <w:lang w:eastAsia="zh-CN"/>
        </w:rPr>
        <w:t>In Case 1, the slot indicated by the backward slot-offset may overlap with multiple slot/subslots of the original PUCCH Cell, which is not precise enough to provide the position of the original PUCCH. To indicate the relative slot index in case multiple slots of the original PUCCHs are overlapped with the granularity of the backward slot-offset, an additional field can be introduced in the triggering DCI</w:t>
      </w:r>
      <w:r w:rsidR="00C84DD8">
        <w:rPr>
          <w:lang w:eastAsia="zh-CN"/>
        </w:rPr>
        <w:t xml:space="preserve"> on top of the backward slot-offset</w:t>
      </w:r>
      <w:r>
        <w:rPr>
          <w:lang w:eastAsia="zh-CN"/>
        </w:rPr>
        <w:t>.</w:t>
      </w:r>
    </w:p>
    <w:p w14:paraId="3B2A7B51" w14:textId="70C58D30" w:rsidR="00E40973" w:rsidRDefault="00E40973" w:rsidP="00E40973">
      <w:pPr>
        <w:spacing w:after="240"/>
        <w:rPr>
          <w:lang w:eastAsia="zh-CN"/>
        </w:rPr>
      </w:pPr>
      <w:r>
        <w:rPr>
          <w:lang w:eastAsia="zh-CN"/>
        </w:rPr>
        <w:t xml:space="preserve">In Case 2, the slot in the original PUCCH Cell overlaps with multiple slots with the granularity of the backward slot-offset, </w:t>
      </w:r>
      <w:r w:rsidR="006A19DE">
        <w:rPr>
          <w:lang w:eastAsia="zh-CN"/>
        </w:rPr>
        <w:t xml:space="preserve">thus </w:t>
      </w:r>
      <w:r>
        <w:rPr>
          <w:lang w:eastAsia="zh-CN"/>
        </w:rPr>
        <w:t>the backward slot-offset can indicate any of these overlapped slots to identify the slot of the original PUCCH Cell.</w:t>
      </w:r>
    </w:p>
    <w:p w14:paraId="67C9AB5D" w14:textId="3DF99B4A" w:rsidR="00E40973" w:rsidRDefault="00E40973" w:rsidP="00E40973">
      <w:pPr>
        <w:spacing w:after="240"/>
        <w:rPr>
          <w:b/>
          <w:i/>
          <w:lang w:eastAsia="zh-CN"/>
        </w:rPr>
      </w:pPr>
      <w:r w:rsidRPr="000066F9">
        <w:rPr>
          <w:b/>
          <w:u w:val="single"/>
          <w:lang w:eastAsia="zh-CN"/>
        </w:rPr>
        <w:t xml:space="preserve">Proposal </w:t>
      </w:r>
      <w:r w:rsidR="00D96FE3">
        <w:rPr>
          <w:b/>
          <w:u w:val="single"/>
          <w:lang w:eastAsia="zh-CN"/>
        </w:rPr>
        <w:t>20</w:t>
      </w:r>
      <w:r w:rsidRPr="000066F9">
        <w:rPr>
          <w:b/>
          <w:lang w:eastAsia="zh-CN"/>
        </w:rPr>
        <w:t>:</w:t>
      </w:r>
      <w:r w:rsidRPr="00DE5A9A">
        <w:rPr>
          <w:b/>
          <w:i/>
          <w:lang w:eastAsia="zh-CN"/>
        </w:rPr>
        <w:t xml:space="preserve"> </w:t>
      </w:r>
      <w:r>
        <w:rPr>
          <w:b/>
          <w:i/>
          <w:lang w:eastAsia="zh-CN"/>
        </w:rPr>
        <w:t>If</w:t>
      </w:r>
      <w:r w:rsidRPr="00DE5A9A">
        <w:rPr>
          <w:b/>
          <w:i/>
          <w:lang w:eastAsia="zh-CN"/>
        </w:rPr>
        <w:t xml:space="preserve"> one-shot HARQ</w:t>
      </w:r>
      <w:r>
        <w:rPr>
          <w:b/>
          <w:i/>
          <w:lang w:eastAsia="zh-CN"/>
        </w:rPr>
        <w:t>-</w:t>
      </w:r>
      <w:r w:rsidRPr="00DE5A9A">
        <w:rPr>
          <w:b/>
          <w:i/>
          <w:lang w:eastAsia="zh-CN"/>
        </w:rPr>
        <w:t>ACK re-transmission</w:t>
      </w:r>
      <w:r>
        <w:rPr>
          <w:b/>
          <w:i/>
          <w:lang w:eastAsia="zh-CN"/>
        </w:rPr>
        <w:t xml:space="preserve"> and PUCCH </w:t>
      </w:r>
      <w:r w:rsidR="006C586D">
        <w:rPr>
          <w:b/>
          <w:i/>
          <w:lang w:eastAsia="zh-CN"/>
        </w:rPr>
        <w:t xml:space="preserve">carrier </w:t>
      </w:r>
      <w:r>
        <w:rPr>
          <w:b/>
          <w:i/>
          <w:lang w:eastAsia="zh-CN"/>
        </w:rPr>
        <w:t>switching feature are both enabled</w:t>
      </w:r>
      <w:r w:rsidRPr="00DE5A9A">
        <w:rPr>
          <w:b/>
          <w:i/>
          <w:lang w:eastAsia="zh-CN"/>
        </w:rPr>
        <w:t xml:space="preserve">, </w:t>
      </w:r>
      <w:r>
        <w:rPr>
          <w:b/>
          <w:i/>
          <w:lang w:eastAsia="zh-CN"/>
        </w:rPr>
        <w:t xml:space="preserve">the backward slot-offset is interpreted with the granularity of the target Cell for dynamic Cell indication and </w:t>
      </w:r>
      <w:r w:rsidR="00B42CC0">
        <w:rPr>
          <w:b/>
          <w:i/>
          <w:lang w:eastAsia="zh-CN"/>
        </w:rPr>
        <w:t xml:space="preserve">with the granularity of </w:t>
      </w:r>
      <w:r>
        <w:rPr>
          <w:b/>
          <w:i/>
          <w:lang w:eastAsia="zh-CN"/>
        </w:rPr>
        <w:t>PCell for semi-static PUCCH Cell pattern.</w:t>
      </w:r>
    </w:p>
    <w:p w14:paraId="3EBFFFED" w14:textId="2BC7499D" w:rsidR="00E40973" w:rsidRDefault="00E40973" w:rsidP="00E40973">
      <w:pPr>
        <w:spacing w:after="240"/>
        <w:rPr>
          <w:b/>
          <w:i/>
          <w:lang w:eastAsia="zh-CN"/>
        </w:rPr>
      </w:pPr>
      <w:r w:rsidRPr="000066F9">
        <w:rPr>
          <w:b/>
          <w:u w:val="single"/>
          <w:lang w:eastAsia="zh-CN"/>
        </w:rPr>
        <w:t xml:space="preserve">Proposal </w:t>
      </w:r>
      <w:r>
        <w:rPr>
          <w:b/>
          <w:u w:val="single"/>
          <w:lang w:eastAsia="zh-CN"/>
        </w:rPr>
        <w:t>2</w:t>
      </w:r>
      <w:r w:rsidR="00D96FE3">
        <w:rPr>
          <w:b/>
          <w:u w:val="single"/>
          <w:lang w:eastAsia="zh-CN"/>
        </w:rPr>
        <w:t>1</w:t>
      </w:r>
      <w:r w:rsidRPr="000066F9">
        <w:rPr>
          <w:b/>
          <w:lang w:eastAsia="zh-CN"/>
        </w:rPr>
        <w:t>:</w:t>
      </w:r>
      <w:r>
        <w:rPr>
          <w:b/>
          <w:lang w:eastAsia="zh-CN"/>
        </w:rPr>
        <w:t xml:space="preserve"> </w:t>
      </w:r>
      <w:r>
        <w:rPr>
          <w:b/>
          <w:i/>
          <w:lang w:eastAsia="zh-CN"/>
        </w:rPr>
        <w:t>If</w:t>
      </w:r>
      <w:r w:rsidRPr="00DE5A9A">
        <w:rPr>
          <w:b/>
          <w:i/>
          <w:lang w:eastAsia="zh-CN"/>
        </w:rPr>
        <w:t xml:space="preserve"> one-shot HARQ</w:t>
      </w:r>
      <w:r>
        <w:rPr>
          <w:b/>
          <w:i/>
          <w:lang w:eastAsia="zh-CN"/>
        </w:rPr>
        <w:t>-</w:t>
      </w:r>
      <w:r w:rsidRPr="00DE5A9A">
        <w:rPr>
          <w:b/>
          <w:i/>
          <w:lang w:eastAsia="zh-CN"/>
        </w:rPr>
        <w:t>ACK re-transmission</w:t>
      </w:r>
      <w:r>
        <w:rPr>
          <w:b/>
          <w:i/>
          <w:lang w:eastAsia="zh-CN"/>
        </w:rPr>
        <w:t xml:space="preserve"> and PUCCH </w:t>
      </w:r>
      <w:r w:rsidR="009866DC">
        <w:rPr>
          <w:b/>
          <w:i/>
          <w:lang w:eastAsia="zh-CN"/>
        </w:rPr>
        <w:t xml:space="preserve">carrier </w:t>
      </w:r>
      <w:r>
        <w:rPr>
          <w:b/>
          <w:i/>
          <w:lang w:eastAsia="zh-CN"/>
        </w:rPr>
        <w:t>switching feature are both enabled, a relative slot index indication should be introduced on top of the backward slot-offset for the case where the granularity of the backward slot-offset is longer than the slot length of the original PUCCH.</w:t>
      </w:r>
    </w:p>
    <w:p w14:paraId="02EFEB3D" w14:textId="54A4280D" w:rsidR="001A67C6" w:rsidRDefault="004B565B" w:rsidP="004A4099">
      <w:pPr>
        <w:pStyle w:val="1"/>
        <w:tabs>
          <w:tab w:val="num" w:pos="432"/>
        </w:tabs>
        <w:ind w:left="432"/>
      </w:pPr>
      <w:r w:rsidRPr="000C59DA">
        <w:rPr>
          <w:rFonts w:hint="eastAsia"/>
        </w:rPr>
        <w:t>Conclusion</w:t>
      </w:r>
      <w:r w:rsidR="00AB3437">
        <w:t>s</w:t>
      </w:r>
    </w:p>
    <w:bookmarkEnd w:id="0"/>
    <w:p w14:paraId="4AB660E7" w14:textId="3C724523" w:rsidR="005A309C" w:rsidRPr="007A3735" w:rsidRDefault="00097337" w:rsidP="007A3735">
      <w:pPr>
        <w:wordWrap w:val="0"/>
        <w:autoSpaceDE/>
        <w:autoSpaceDN/>
        <w:jc w:val="left"/>
        <w:rPr>
          <w:b/>
          <w:bCs/>
          <w:i/>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Pr>
          <w:lang w:eastAsia="zh-CN"/>
        </w:rPr>
        <w:t>and observations are provided:</w:t>
      </w:r>
    </w:p>
    <w:p w14:paraId="10BAF3E1" w14:textId="77777777" w:rsidR="00D96FE3" w:rsidRDefault="00D96FE3" w:rsidP="00FC3A27">
      <w:pPr>
        <w:spacing w:before="120" w:after="0"/>
        <w:rPr>
          <w:b/>
          <w:i/>
          <w:lang w:eastAsia="zh-CN"/>
        </w:rPr>
      </w:pPr>
      <w:r w:rsidRPr="00AD35FA">
        <w:rPr>
          <w:b/>
          <w:u w:val="single"/>
        </w:rPr>
        <w:t>Proposal 1:</w:t>
      </w:r>
      <w:r>
        <w:rPr>
          <w:lang w:eastAsia="zh-CN"/>
        </w:rPr>
        <w:t xml:space="preserve"> </w:t>
      </w:r>
      <w:r>
        <w:rPr>
          <w:b/>
          <w:bCs/>
          <w:i/>
          <w:lang w:val="en-GB" w:eastAsia="zh-CN"/>
        </w:rPr>
        <w:t>Following al</w:t>
      </w:r>
      <w:r w:rsidRPr="00F668D0">
        <w:rPr>
          <w:b/>
          <w:bCs/>
          <w:i/>
          <w:lang w:val="en-GB" w:eastAsia="zh-CN"/>
        </w:rPr>
        <w:t>ternatives can be considered as the RRC configured set for</w:t>
      </w:r>
      <w:r w:rsidRPr="009F5378">
        <w:rPr>
          <w:b/>
          <w:bCs/>
          <w:i/>
          <w:lang w:val="en-GB" w:eastAsia="zh-CN"/>
        </w:rPr>
        <w:t xml:space="preserve"> the maximum SPS HARQ-ACK deferral value in terms of k1+k1</w:t>
      </w:r>
      <w:r w:rsidRPr="0048739C">
        <w:rPr>
          <w:b/>
          <w:bCs/>
          <w:i/>
          <w:vertAlign w:val="subscript"/>
          <w:lang w:val="en-GB" w:eastAsia="zh-CN"/>
        </w:rPr>
        <w:t>def</w:t>
      </w:r>
      <w:r w:rsidRPr="0048739C">
        <w:rPr>
          <w:b/>
          <w:i/>
          <w:lang w:eastAsia="zh-CN"/>
        </w:rPr>
        <w:t>,</w:t>
      </w:r>
    </w:p>
    <w:p w14:paraId="6F2AC219" w14:textId="77777777" w:rsidR="00D96FE3" w:rsidRDefault="00D96FE3" w:rsidP="00FC3A27">
      <w:pPr>
        <w:numPr>
          <w:ilvl w:val="0"/>
          <w:numId w:val="8"/>
        </w:numPr>
        <w:autoSpaceDE/>
        <w:autoSpaceDN/>
        <w:adjustRightInd/>
        <w:snapToGrid/>
        <w:spacing w:before="120"/>
        <w:contextualSpacing/>
        <w:rPr>
          <w:b/>
          <w:i/>
        </w:rPr>
      </w:pPr>
      <w:r>
        <w:rPr>
          <w:b/>
          <w:i/>
          <w:lang w:eastAsia="zh-CN"/>
        </w:rPr>
        <w:t xml:space="preserve">Opt.1: </w:t>
      </w:r>
      <w:r w:rsidRPr="00DA4E61">
        <w:rPr>
          <w:b/>
          <w:bCs/>
          <w:i/>
          <w:lang w:val="en-GB" w:eastAsia="zh-CN"/>
        </w:rPr>
        <w:t>RRC value range is {X…15, m</w:t>
      </w:r>
      <w:r w:rsidRPr="00DA4E61">
        <w:rPr>
          <w:b/>
          <w:bCs/>
          <w:i/>
          <w:vertAlign w:val="subscript"/>
          <w:lang w:val="en-GB" w:eastAsia="zh-CN"/>
        </w:rPr>
        <w:t>0</w:t>
      </w:r>
      <w:r w:rsidRPr="00DA4E61">
        <w:rPr>
          <w:b/>
          <w:bCs/>
          <w:i/>
          <w:lang w:val="en-GB" w:eastAsia="zh-CN"/>
        </w:rPr>
        <w:t>, …m</w:t>
      </w:r>
      <w:r w:rsidRPr="00DA4E61">
        <w:rPr>
          <w:b/>
          <w:bCs/>
          <w:i/>
          <w:vertAlign w:val="subscript"/>
          <w:lang w:val="en-GB" w:eastAsia="zh-CN"/>
        </w:rPr>
        <w:t>X-1</w:t>
      </w:r>
      <w:r w:rsidRPr="00DA4E61">
        <w:rPr>
          <w:b/>
          <w:bCs/>
          <w:i/>
          <w:lang w:val="en-GB" w:eastAsia="zh-CN"/>
        </w:rPr>
        <w:t xml:space="preserve">}, with the description that </w:t>
      </w:r>
      <w:r w:rsidRPr="00DA4E61">
        <w:rPr>
          <w:rFonts w:hint="eastAsia"/>
          <w:b/>
          <w:bCs/>
          <w:i/>
          <w:lang w:val="en-GB" w:eastAsia="zh-CN"/>
        </w:rPr>
        <w:t>m</w:t>
      </w:r>
      <w:r w:rsidRPr="00DA4E61">
        <w:rPr>
          <w:b/>
          <w:bCs/>
          <w:i/>
          <w:vertAlign w:val="subscript"/>
          <w:lang w:val="en-GB" w:eastAsia="zh-CN"/>
        </w:rPr>
        <w:t>i</w:t>
      </w:r>
      <w:r w:rsidRPr="00DA4E61">
        <w:rPr>
          <w:b/>
          <w:bCs/>
          <w:i/>
          <w:lang w:val="en-GB" w:eastAsia="zh-CN"/>
        </w:rPr>
        <w:t xml:space="preserve"> (i=0,…,X) applies only for </w:t>
      </w:r>
      <w:r>
        <w:rPr>
          <w:b/>
          <w:bCs/>
          <w:i/>
          <w:lang w:val="en-GB" w:eastAsia="zh-CN"/>
        </w:rPr>
        <w:t>2OS sub-slot length</w:t>
      </w:r>
      <w:r w:rsidRPr="00AD35FA">
        <w:rPr>
          <w:b/>
          <w:i/>
        </w:rPr>
        <w:t>.</w:t>
      </w:r>
    </w:p>
    <w:p w14:paraId="56651E3C" w14:textId="2B9D7F7B" w:rsidR="00D96FE3" w:rsidRPr="00BB0079" w:rsidRDefault="00D96FE3" w:rsidP="00FC3A27">
      <w:pPr>
        <w:numPr>
          <w:ilvl w:val="0"/>
          <w:numId w:val="8"/>
        </w:numPr>
        <w:autoSpaceDE/>
        <w:autoSpaceDN/>
        <w:adjustRightInd/>
        <w:snapToGrid/>
        <w:spacing w:before="120"/>
        <w:contextualSpacing/>
        <w:rPr>
          <w:b/>
          <w:i/>
        </w:rPr>
      </w:pPr>
      <w:r>
        <w:rPr>
          <w:b/>
          <w:i/>
          <w:lang w:eastAsia="zh-CN"/>
        </w:rPr>
        <w:t xml:space="preserve">Opt.2: Separate RRC value ranges for different slot/sub-slot lengths, e.g., </w:t>
      </w:r>
      <w:r w:rsidRPr="00A93D89">
        <w:rPr>
          <w:b/>
          <w:bCs/>
          <w:i/>
          <w:lang w:val="en-GB" w:eastAsia="zh-CN"/>
        </w:rPr>
        <w:t>RRC value range is {1…15}</w:t>
      </w:r>
      <w:r>
        <w:rPr>
          <w:b/>
          <w:bCs/>
          <w:i/>
          <w:lang w:val="en-GB" w:eastAsia="zh-CN"/>
        </w:rPr>
        <w:t xml:space="preserve"> for slot based length, </w:t>
      </w:r>
      <w:r w:rsidRPr="00A93D89">
        <w:rPr>
          <w:b/>
          <w:bCs/>
          <w:i/>
          <w:lang w:val="en-GB" w:eastAsia="zh-CN"/>
        </w:rPr>
        <w:t>{</w:t>
      </w:r>
      <w:r>
        <w:rPr>
          <w:b/>
          <w:bCs/>
          <w:i/>
          <w:lang w:val="en-GB" w:eastAsia="zh-CN"/>
        </w:rPr>
        <w:t>2,4,</w:t>
      </w:r>
      <w:r w:rsidRPr="00A93D89">
        <w:rPr>
          <w:b/>
          <w:bCs/>
          <w:i/>
          <w:lang w:val="en-GB" w:eastAsia="zh-CN"/>
        </w:rPr>
        <w:t>…</w:t>
      </w:r>
      <w:r>
        <w:rPr>
          <w:b/>
          <w:bCs/>
          <w:i/>
          <w:lang w:val="en-GB" w:eastAsia="zh-CN"/>
        </w:rPr>
        <w:t>,30</w:t>
      </w:r>
      <w:r w:rsidRPr="00A93D89">
        <w:rPr>
          <w:b/>
          <w:bCs/>
          <w:i/>
          <w:lang w:val="en-GB" w:eastAsia="zh-CN"/>
        </w:rPr>
        <w:t>}</w:t>
      </w:r>
      <w:r>
        <w:rPr>
          <w:b/>
          <w:bCs/>
          <w:i/>
          <w:lang w:val="en-GB" w:eastAsia="zh-CN"/>
        </w:rPr>
        <w:t xml:space="preserve"> for 7OS sub-slot length, and </w:t>
      </w:r>
      <w:r w:rsidRPr="00A93D89">
        <w:rPr>
          <w:b/>
          <w:bCs/>
          <w:i/>
          <w:lang w:val="en-GB" w:eastAsia="zh-CN"/>
        </w:rPr>
        <w:t>RRC value range is {</w:t>
      </w:r>
      <w:r>
        <w:rPr>
          <w:b/>
          <w:bCs/>
          <w:i/>
          <w:lang w:val="en-GB" w:eastAsia="zh-CN"/>
        </w:rPr>
        <w:t>7,14,</w:t>
      </w:r>
      <w:r w:rsidRPr="00A93D89">
        <w:rPr>
          <w:b/>
          <w:bCs/>
          <w:i/>
          <w:lang w:val="en-GB" w:eastAsia="zh-CN"/>
        </w:rPr>
        <w:t>…</w:t>
      </w:r>
      <w:r>
        <w:rPr>
          <w:b/>
          <w:bCs/>
          <w:i/>
          <w:lang w:val="en-GB" w:eastAsia="zh-CN"/>
        </w:rPr>
        <w:t>,</w:t>
      </w:r>
      <w:r w:rsidR="0067689A">
        <w:rPr>
          <w:b/>
          <w:bCs/>
          <w:i/>
          <w:lang w:val="en-GB" w:eastAsia="zh-CN"/>
        </w:rPr>
        <w:t>105</w:t>
      </w:r>
      <w:r w:rsidRPr="00A93D89">
        <w:rPr>
          <w:b/>
          <w:bCs/>
          <w:i/>
          <w:lang w:val="en-GB" w:eastAsia="zh-CN"/>
        </w:rPr>
        <w:t>}</w:t>
      </w:r>
      <w:r w:rsidRPr="00DF7022">
        <w:rPr>
          <w:b/>
          <w:bCs/>
          <w:i/>
          <w:lang w:val="en-GB" w:eastAsia="zh-CN"/>
        </w:rPr>
        <w:t xml:space="preserve"> </w:t>
      </w:r>
      <w:r>
        <w:rPr>
          <w:b/>
          <w:bCs/>
          <w:i/>
          <w:lang w:val="en-GB" w:eastAsia="zh-CN"/>
        </w:rPr>
        <w:t>for 2OS sub-slot length</w:t>
      </w:r>
      <w:r>
        <w:rPr>
          <w:b/>
          <w:i/>
          <w:lang w:eastAsia="zh-CN"/>
        </w:rPr>
        <w:t>.</w:t>
      </w:r>
    </w:p>
    <w:p w14:paraId="2538E56F" w14:textId="0E7F8B95" w:rsidR="00F24F6E" w:rsidRPr="00C204FE" w:rsidRDefault="00F24F6E" w:rsidP="00FC3A27">
      <w:pPr>
        <w:spacing w:before="120"/>
        <w:rPr>
          <w:lang w:eastAsia="zh-CN"/>
        </w:rPr>
      </w:pPr>
      <w:r>
        <w:rPr>
          <w:b/>
          <w:iCs/>
          <w:kern w:val="2"/>
          <w:u w:val="single"/>
          <w:lang w:eastAsia="zh-CN"/>
        </w:rPr>
        <w:t>Observation</w:t>
      </w:r>
      <w:r w:rsidRPr="00670C5C">
        <w:rPr>
          <w:b/>
          <w:iCs/>
          <w:kern w:val="2"/>
          <w:u w:val="single"/>
          <w:lang w:eastAsia="zh-CN"/>
        </w:rPr>
        <w:t>:</w:t>
      </w:r>
      <w:r w:rsidRPr="00670C5C">
        <w:rPr>
          <w:b/>
          <w:iCs/>
          <w:kern w:val="2"/>
          <w:lang w:eastAsia="zh-CN"/>
        </w:rPr>
        <w:t xml:space="preserve"> </w:t>
      </w:r>
      <w:r w:rsidR="000E5FA4">
        <w:rPr>
          <w:b/>
          <w:i/>
          <w:iCs/>
          <w:kern w:val="2"/>
          <w:lang w:eastAsia="zh-CN"/>
        </w:rPr>
        <w:t>If deferred SPS HARQ-ACK is not allowed to perform PUCCH carrier switching and be multiplexed with DG PUCCH/CSI/SR on a SCell subject to dynamic indication or semi-static PUCCH pattern, it is inconsistent with the agreement of SPS deferral procedure where the Rel-16 multiplexing is performed prior to the target slot determination</w:t>
      </w:r>
      <w:r>
        <w:rPr>
          <w:b/>
          <w:i/>
          <w:iCs/>
          <w:kern w:val="2"/>
          <w:lang w:eastAsia="zh-CN"/>
        </w:rPr>
        <w:t>.</w:t>
      </w:r>
    </w:p>
    <w:p w14:paraId="43A784EA" w14:textId="77777777" w:rsidR="00C86F8F" w:rsidRDefault="00C86F8F" w:rsidP="00FC3A27">
      <w:pPr>
        <w:spacing w:before="120" w:after="0"/>
        <w:rPr>
          <w:b/>
          <w:i/>
          <w:iCs/>
          <w:kern w:val="2"/>
          <w:lang w:eastAsia="zh-CN"/>
        </w:rPr>
      </w:pPr>
      <w:r w:rsidRPr="00670C5C">
        <w:rPr>
          <w:rFonts w:hint="eastAsia"/>
          <w:b/>
          <w:iCs/>
          <w:kern w:val="2"/>
          <w:u w:val="single"/>
          <w:lang w:eastAsia="zh-CN"/>
        </w:rPr>
        <w:t>P</w:t>
      </w:r>
      <w:r w:rsidRPr="00670C5C">
        <w:rPr>
          <w:b/>
          <w:iCs/>
          <w:kern w:val="2"/>
          <w:u w:val="single"/>
          <w:lang w:eastAsia="zh-CN"/>
        </w:rPr>
        <w:t>roposal</w:t>
      </w:r>
      <w:r>
        <w:rPr>
          <w:b/>
          <w:iCs/>
          <w:kern w:val="2"/>
          <w:u w:val="single"/>
          <w:lang w:eastAsia="zh-CN"/>
        </w:rPr>
        <w:t xml:space="preserve"> 2</w:t>
      </w:r>
      <w:r w:rsidRPr="00670C5C">
        <w:rPr>
          <w:b/>
          <w:iCs/>
          <w:kern w:val="2"/>
          <w:u w:val="single"/>
          <w:lang w:eastAsia="zh-CN"/>
        </w:rPr>
        <w:t>:</w:t>
      </w:r>
      <w:r w:rsidRPr="00670C5C">
        <w:rPr>
          <w:b/>
          <w:iCs/>
          <w:kern w:val="2"/>
          <w:lang w:eastAsia="zh-CN"/>
        </w:rPr>
        <w:t xml:space="preserve"> </w:t>
      </w:r>
      <w:r>
        <w:rPr>
          <w:b/>
          <w:i/>
          <w:iCs/>
          <w:kern w:val="2"/>
          <w:lang w:eastAsia="zh-CN"/>
        </w:rPr>
        <w:t>Support joint operation of semi-static PUCCH carrier switching and SPS HARQ-ACK deferral.</w:t>
      </w:r>
    </w:p>
    <w:p w14:paraId="0CA2E6F1" w14:textId="77777777" w:rsidR="00C86F8F" w:rsidRDefault="00C86F8F" w:rsidP="00FC3A27">
      <w:pPr>
        <w:numPr>
          <w:ilvl w:val="0"/>
          <w:numId w:val="8"/>
        </w:numPr>
        <w:autoSpaceDE/>
        <w:autoSpaceDN/>
        <w:adjustRightInd/>
        <w:snapToGrid/>
        <w:spacing w:before="120"/>
        <w:contextualSpacing/>
        <w:rPr>
          <w:b/>
          <w:i/>
          <w:lang w:eastAsia="zh-CN"/>
        </w:rPr>
      </w:pPr>
      <w:r w:rsidRPr="00A67514">
        <w:rPr>
          <w:b/>
          <w:i/>
          <w:lang w:eastAsia="zh-CN"/>
        </w:rPr>
        <w:t xml:space="preserve">For each candidate target slot/sub-slot, the UE will check its validity on its associated target carrier based on the </w:t>
      </w:r>
      <w:r>
        <w:rPr>
          <w:b/>
          <w:i/>
          <w:lang w:eastAsia="zh-CN"/>
        </w:rPr>
        <w:t xml:space="preserve">semi-static </w:t>
      </w:r>
      <w:r w:rsidRPr="00A67514">
        <w:rPr>
          <w:b/>
          <w:i/>
          <w:lang w:eastAsia="zh-CN"/>
        </w:rPr>
        <w:t xml:space="preserve">PUCCH </w:t>
      </w:r>
      <w:r>
        <w:rPr>
          <w:b/>
          <w:i/>
          <w:lang w:eastAsia="zh-CN"/>
        </w:rPr>
        <w:t>Cell</w:t>
      </w:r>
      <w:r w:rsidRPr="00A67514">
        <w:rPr>
          <w:b/>
          <w:i/>
          <w:lang w:eastAsia="zh-CN"/>
        </w:rPr>
        <w:t xml:space="preserve"> pattern, until an available PUCCH resource is identified to carry the deferred SPS HARQ-ACK.</w:t>
      </w:r>
    </w:p>
    <w:p w14:paraId="02306F65" w14:textId="77777777" w:rsidR="00D96FE3" w:rsidRDefault="00D96FE3" w:rsidP="00FC3A27">
      <w:pPr>
        <w:spacing w:before="120" w:after="0"/>
        <w:rPr>
          <w:b/>
          <w:i/>
          <w:iCs/>
          <w:kern w:val="2"/>
          <w:lang w:eastAsia="zh-CN"/>
        </w:rPr>
      </w:pPr>
      <w:r w:rsidRPr="00670C5C">
        <w:rPr>
          <w:rFonts w:hint="eastAsia"/>
          <w:b/>
          <w:iCs/>
          <w:kern w:val="2"/>
          <w:u w:val="single"/>
          <w:lang w:eastAsia="zh-CN"/>
        </w:rPr>
        <w:t>P</w:t>
      </w:r>
      <w:r w:rsidRPr="00670C5C">
        <w:rPr>
          <w:b/>
          <w:iCs/>
          <w:kern w:val="2"/>
          <w:u w:val="single"/>
          <w:lang w:eastAsia="zh-CN"/>
        </w:rPr>
        <w:t>roposal</w:t>
      </w:r>
      <w:r>
        <w:rPr>
          <w:b/>
          <w:iCs/>
          <w:kern w:val="2"/>
          <w:u w:val="single"/>
          <w:lang w:eastAsia="zh-CN"/>
        </w:rPr>
        <w:t xml:space="preserve"> 3</w:t>
      </w:r>
      <w:r w:rsidRPr="00670C5C">
        <w:rPr>
          <w:b/>
          <w:iCs/>
          <w:kern w:val="2"/>
          <w:u w:val="single"/>
          <w:lang w:eastAsia="zh-CN"/>
        </w:rPr>
        <w:t>:</w:t>
      </w:r>
      <w:r w:rsidRPr="00670C5C">
        <w:rPr>
          <w:b/>
          <w:iCs/>
          <w:kern w:val="2"/>
          <w:lang w:eastAsia="zh-CN"/>
        </w:rPr>
        <w:t xml:space="preserve"> </w:t>
      </w:r>
      <w:r>
        <w:rPr>
          <w:b/>
          <w:i/>
          <w:iCs/>
          <w:kern w:val="2"/>
          <w:lang w:eastAsia="zh-CN"/>
        </w:rPr>
        <w:t>Support joint operation of dynamic PUCCH carrier switching and SPS HARQ-ACK deferral.</w:t>
      </w:r>
    </w:p>
    <w:p w14:paraId="172E38E8" w14:textId="77777777" w:rsidR="00D96FE3" w:rsidRPr="00A67514" w:rsidRDefault="00D96FE3" w:rsidP="00FC3A27">
      <w:pPr>
        <w:numPr>
          <w:ilvl w:val="0"/>
          <w:numId w:val="8"/>
        </w:numPr>
        <w:autoSpaceDE/>
        <w:autoSpaceDN/>
        <w:adjustRightInd/>
        <w:snapToGrid/>
        <w:spacing w:before="120"/>
        <w:contextualSpacing/>
        <w:rPr>
          <w:b/>
          <w:i/>
          <w:lang w:eastAsia="zh-CN"/>
        </w:rPr>
      </w:pPr>
      <w:r w:rsidRPr="00A67514">
        <w:rPr>
          <w:b/>
          <w:i/>
          <w:lang w:eastAsia="zh-CN"/>
        </w:rPr>
        <w:t>Dynamic</w:t>
      </w:r>
      <w:r>
        <w:rPr>
          <w:b/>
          <w:i/>
          <w:lang w:eastAsia="zh-CN"/>
        </w:rPr>
        <w:t>ally</w:t>
      </w:r>
      <w:r w:rsidRPr="00A67514">
        <w:rPr>
          <w:b/>
          <w:i/>
          <w:lang w:eastAsia="zh-CN"/>
        </w:rPr>
        <w:t xml:space="preserve"> scheduled PUCCH on </w:t>
      </w:r>
      <w:r>
        <w:rPr>
          <w:b/>
          <w:i/>
          <w:lang w:eastAsia="zh-CN"/>
        </w:rPr>
        <w:t xml:space="preserve">a target </w:t>
      </w:r>
      <w:r w:rsidRPr="00A67514">
        <w:rPr>
          <w:b/>
          <w:i/>
          <w:lang w:eastAsia="zh-CN"/>
        </w:rPr>
        <w:t>SCell other than PCell/P</w:t>
      </w:r>
      <w:r>
        <w:rPr>
          <w:b/>
          <w:i/>
          <w:lang w:eastAsia="zh-CN"/>
        </w:rPr>
        <w:t>S</w:t>
      </w:r>
      <w:r w:rsidRPr="00A67514">
        <w:rPr>
          <w:b/>
          <w:i/>
          <w:lang w:eastAsia="zh-CN"/>
        </w:rPr>
        <w:t>Cell/PUCCH</w:t>
      </w:r>
      <w:r>
        <w:rPr>
          <w:b/>
          <w:i/>
          <w:lang w:eastAsia="zh-CN"/>
        </w:rPr>
        <w:t>-</w:t>
      </w:r>
      <w:r w:rsidRPr="00A67514">
        <w:rPr>
          <w:b/>
          <w:i/>
          <w:lang w:eastAsia="zh-CN"/>
        </w:rPr>
        <w:t xml:space="preserve">SCell can be </w:t>
      </w:r>
      <w:r>
        <w:rPr>
          <w:b/>
          <w:i/>
          <w:lang w:eastAsia="zh-CN"/>
        </w:rPr>
        <w:t>used</w:t>
      </w:r>
      <w:r w:rsidRPr="00A67514">
        <w:rPr>
          <w:b/>
          <w:i/>
          <w:lang w:eastAsia="zh-CN"/>
        </w:rPr>
        <w:t xml:space="preserve"> for</w:t>
      </w:r>
      <w:r>
        <w:rPr>
          <w:b/>
          <w:i/>
          <w:lang w:eastAsia="zh-CN"/>
        </w:rPr>
        <w:t xml:space="preserve"> multiplexing</w:t>
      </w:r>
      <w:r w:rsidRPr="00A67514">
        <w:rPr>
          <w:b/>
          <w:i/>
          <w:lang w:eastAsia="zh-CN"/>
        </w:rPr>
        <w:t xml:space="preserve"> deferred SPS HARQ</w:t>
      </w:r>
      <w:r>
        <w:rPr>
          <w:b/>
          <w:i/>
          <w:lang w:eastAsia="zh-CN"/>
        </w:rPr>
        <w:t>-ACK</w:t>
      </w:r>
      <w:r w:rsidRPr="00A67514">
        <w:rPr>
          <w:b/>
          <w:i/>
          <w:lang w:eastAsia="zh-CN"/>
        </w:rPr>
        <w:t>.</w:t>
      </w:r>
    </w:p>
    <w:p w14:paraId="6349CD23" w14:textId="77777777" w:rsidR="00D96FE3" w:rsidRPr="00A67514" w:rsidRDefault="00D96FE3" w:rsidP="00FC3A27">
      <w:pPr>
        <w:numPr>
          <w:ilvl w:val="0"/>
          <w:numId w:val="8"/>
        </w:numPr>
        <w:autoSpaceDE/>
        <w:autoSpaceDN/>
        <w:adjustRightInd/>
        <w:snapToGrid/>
        <w:spacing w:before="120"/>
        <w:contextualSpacing/>
        <w:rPr>
          <w:b/>
          <w:i/>
          <w:lang w:eastAsia="zh-CN"/>
        </w:rPr>
      </w:pPr>
      <w:r w:rsidRPr="00A67514">
        <w:rPr>
          <w:b/>
          <w:i/>
          <w:lang w:eastAsia="zh-CN"/>
        </w:rPr>
        <w:t xml:space="preserve">If a large slot on PCell overlaps with more than one </w:t>
      </w:r>
      <w:r>
        <w:rPr>
          <w:b/>
          <w:i/>
          <w:lang w:eastAsia="zh-CN"/>
        </w:rPr>
        <w:t>short</w:t>
      </w:r>
      <w:r w:rsidRPr="00A67514">
        <w:rPr>
          <w:b/>
          <w:i/>
          <w:lang w:eastAsia="zh-CN"/>
        </w:rPr>
        <w:t xml:space="preserve"> slots on</w:t>
      </w:r>
      <w:r>
        <w:rPr>
          <w:b/>
          <w:i/>
          <w:lang w:eastAsia="zh-CN"/>
        </w:rPr>
        <w:t xml:space="preserve"> the</w:t>
      </w:r>
      <w:r w:rsidRPr="00A67514">
        <w:rPr>
          <w:b/>
          <w:i/>
          <w:lang w:eastAsia="zh-CN"/>
        </w:rPr>
        <w:t xml:space="preserve"> indicated </w:t>
      </w:r>
      <w:r>
        <w:rPr>
          <w:b/>
          <w:i/>
          <w:lang w:eastAsia="zh-CN"/>
        </w:rPr>
        <w:t>SC</w:t>
      </w:r>
      <w:r w:rsidRPr="00A67514">
        <w:rPr>
          <w:b/>
          <w:i/>
          <w:lang w:eastAsia="zh-CN"/>
        </w:rPr>
        <w:t>ell</w:t>
      </w:r>
      <w:r>
        <w:rPr>
          <w:b/>
          <w:i/>
          <w:lang w:eastAsia="zh-CN"/>
        </w:rPr>
        <w:t xml:space="preserve"> all scheduled with PUCCH</w:t>
      </w:r>
      <w:r w:rsidRPr="00A67514">
        <w:rPr>
          <w:b/>
          <w:i/>
          <w:lang w:eastAsia="zh-CN"/>
        </w:rPr>
        <w:t xml:space="preserve">, the first </w:t>
      </w:r>
      <w:r>
        <w:rPr>
          <w:b/>
          <w:i/>
          <w:lang w:eastAsia="zh-CN"/>
        </w:rPr>
        <w:t>overlapped short slot on the SC</w:t>
      </w:r>
      <w:r w:rsidRPr="00A67514">
        <w:rPr>
          <w:b/>
          <w:i/>
          <w:lang w:eastAsia="zh-CN"/>
        </w:rPr>
        <w:t>ell</w:t>
      </w:r>
      <w:r>
        <w:rPr>
          <w:b/>
          <w:i/>
          <w:lang w:eastAsia="zh-CN"/>
        </w:rPr>
        <w:t xml:space="preserve"> scheduled with PUCCH </w:t>
      </w:r>
      <w:r w:rsidRPr="00A67514">
        <w:rPr>
          <w:b/>
          <w:i/>
          <w:lang w:eastAsia="zh-CN"/>
        </w:rPr>
        <w:t>is</w:t>
      </w:r>
      <w:r>
        <w:rPr>
          <w:b/>
          <w:i/>
          <w:lang w:eastAsia="zh-CN"/>
        </w:rPr>
        <w:t xml:space="preserve"> used</w:t>
      </w:r>
      <w:r w:rsidRPr="00A67514">
        <w:rPr>
          <w:b/>
          <w:i/>
          <w:lang w:eastAsia="zh-CN"/>
        </w:rPr>
        <w:t xml:space="preserve"> for</w:t>
      </w:r>
      <w:r>
        <w:rPr>
          <w:b/>
          <w:i/>
          <w:lang w:eastAsia="zh-CN"/>
        </w:rPr>
        <w:t xml:space="preserve"> multiplexing</w:t>
      </w:r>
      <w:r w:rsidRPr="00A67514">
        <w:rPr>
          <w:b/>
          <w:i/>
          <w:lang w:eastAsia="zh-CN"/>
        </w:rPr>
        <w:t xml:space="preserve"> </w:t>
      </w:r>
      <w:r>
        <w:rPr>
          <w:b/>
          <w:i/>
          <w:lang w:eastAsia="zh-CN"/>
        </w:rPr>
        <w:t xml:space="preserve">the </w:t>
      </w:r>
      <w:r w:rsidRPr="00A67514">
        <w:rPr>
          <w:b/>
          <w:i/>
          <w:lang w:eastAsia="zh-CN"/>
        </w:rPr>
        <w:t>deferred SPS HARQ</w:t>
      </w:r>
      <w:r>
        <w:rPr>
          <w:b/>
          <w:i/>
          <w:lang w:eastAsia="zh-CN"/>
        </w:rPr>
        <w:t>-ACK</w:t>
      </w:r>
      <w:r w:rsidRPr="00A67514">
        <w:rPr>
          <w:b/>
          <w:i/>
          <w:lang w:eastAsia="zh-CN"/>
        </w:rPr>
        <w:t>.</w:t>
      </w:r>
    </w:p>
    <w:p w14:paraId="4D15931A" w14:textId="77777777" w:rsidR="00D96FE3" w:rsidRDefault="00D96FE3" w:rsidP="00FC3A27">
      <w:pPr>
        <w:spacing w:before="120" w:after="0"/>
        <w:rPr>
          <w:b/>
          <w:iCs/>
          <w:kern w:val="2"/>
          <w:lang w:eastAsia="zh-CN"/>
        </w:rPr>
      </w:pPr>
      <w:r w:rsidRPr="00670C5C">
        <w:rPr>
          <w:rFonts w:hint="eastAsia"/>
          <w:b/>
          <w:iCs/>
          <w:kern w:val="2"/>
          <w:u w:val="single"/>
          <w:lang w:eastAsia="zh-CN"/>
        </w:rPr>
        <w:t>P</w:t>
      </w:r>
      <w:r w:rsidRPr="00670C5C">
        <w:rPr>
          <w:b/>
          <w:iCs/>
          <w:kern w:val="2"/>
          <w:u w:val="single"/>
          <w:lang w:eastAsia="zh-CN"/>
        </w:rPr>
        <w:t>roposal</w:t>
      </w:r>
      <w:r>
        <w:rPr>
          <w:b/>
          <w:iCs/>
          <w:kern w:val="2"/>
          <w:u w:val="single"/>
          <w:lang w:eastAsia="zh-CN"/>
        </w:rPr>
        <w:t xml:space="preserve"> 4</w:t>
      </w:r>
      <w:r w:rsidRPr="00670C5C">
        <w:rPr>
          <w:b/>
          <w:iCs/>
          <w:kern w:val="2"/>
          <w:u w:val="single"/>
          <w:lang w:eastAsia="zh-CN"/>
        </w:rPr>
        <w:t>:</w:t>
      </w:r>
      <w:r w:rsidRPr="00670C5C">
        <w:rPr>
          <w:b/>
          <w:iCs/>
          <w:kern w:val="2"/>
          <w:lang w:eastAsia="zh-CN"/>
        </w:rPr>
        <w:t xml:space="preserve"> </w:t>
      </w:r>
      <w:r w:rsidRPr="00A67514">
        <w:rPr>
          <w:b/>
          <w:i/>
          <w:iCs/>
          <w:kern w:val="2"/>
          <w:lang w:eastAsia="zh-CN"/>
        </w:rPr>
        <w:t xml:space="preserve">For the case where dynamic PUCCH cell indication is enabled and semi-static PUCCH </w:t>
      </w:r>
      <w:r>
        <w:rPr>
          <w:b/>
          <w:i/>
          <w:iCs/>
          <w:kern w:val="2"/>
          <w:lang w:eastAsia="zh-CN"/>
        </w:rPr>
        <w:t>C</w:t>
      </w:r>
      <w:r w:rsidRPr="00A67514">
        <w:rPr>
          <w:b/>
          <w:i/>
          <w:iCs/>
          <w:kern w:val="2"/>
          <w:lang w:eastAsia="zh-CN"/>
        </w:rPr>
        <w:t>ell pattern is disabled, the UE does not expect the overlapping of HARQ-ACK without dynamic PUCCH cell indication, SR, and/or CSI on PCell/PSCell/PUCCH-SCell with dynamically indicated HARQ-ACK on the SCell.</w:t>
      </w:r>
    </w:p>
    <w:p w14:paraId="4FB93B1D" w14:textId="77777777" w:rsidR="00D96FE3" w:rsidRPr="00A67514" w:rsidRDefault="00D96FE3" w:rsidP="00FC3A27">
      <w:pPr>
        <w:numPr>
          <w:ilvl w:val="0"/>
          <w:numId w:val="8"/>
        </w:numPr>
        <w:autoSpaceDE/>
        <w:autoSpaceDN/>
        <w:adjustRightInd/>
        <w:snapToGrid/>
        <w:spacing w:before="120"/>
        <w:contextualSpacing/>
        <w:rPr>
          <w:b/>
          <w:i/>
          <w:lang w:eastAsia="zh-CN"/>
        </w:rPr>
      </w:pPr>
      <w:r w:rsidRPr="00A67514">
        <w:rPr>
          <w:b/>
          <w:i/>
          <w:lang w:eastAsia="zh-CN"/>
        </w:rPr>
        <w:t>Definition of overlapping across different cells is in terms of PUCCH slot/sub-slot.</w:t>
      </w:r>
    </w:p>
    <w:p w14:paraId="5E07E5C7" w14:textId="7AD48A3E" w:rsidR="00FD1ED7" w:rsidRDefault="00FD1ED7" w:rsidP="00FD1ED7">
      <w:pPr>
        <w:numPr>
          <w:ilvl w:val="0"/>
          <w:numId w:val="8"/>
        </w:numPr>
        <w:autoSpaceDE/>
        <w:autoSpaceDN/>
        <w:adjustRightInd/>
        <w:snapToGrid/>
        <w:spacing w:afterLines="50" w:line="259" w:lineRule="auto"/>
        <w:contextualSpacing/>
        <w:rPr>
          <w:b/>
          <w:i/>
          <w:lang w:eastAsia="zh-CN"/>
        </w:rPr>
      </w:pPr>
      <w:r w:rsidRPr="00A67514">
        <w:rPr>
          <w:b/>
          <w:i/>
          <w:lang w:eastAsia="zh-CN"/>
        </w:rPr>
        <w:t>If PCell and target PUCCH cell are configured with different SCSs or different</w:t>
      </w:r>
      <w:r>
        <w:rPr>
          <w:b/>
          <w:i/>
          <w:lang w:eastAsia="zh-CN"/>
        </w:rPr>
        <w:t xml:space="preserve"> slot length</w:t>
      </w:r>
      <w:r w:rsidRPr="00A67514">
        <w:rPr>
          <w:b/>
          <w:i/>
          <w:lang w:eastAsia="zh-CN"/>
        </w:rPr>
        <w:t xml:space="preserve">, the granularity of the PUCCH slot/sub-slot should be based on the smallest SCS or largest </w:t>
      </w:r>
      <w:r>
        <w:rPr>
          <w:b/>
          <w:i/>
          <w:lang w:eastAsia="zh-CN"/>
        </w:rPr>
        <w:t>slot length</w:t>
      </w:r>
      <w:r w:rsidRPr="00A67514">
        <w:rPr>
          <w:b/>
          <w:i/>
          <w:lang w:eastAsia="zh-CN"/>
        </w:rPr>
        <w:t>.</w:t>
      </w:r>
    </w:p>
    <w:p w14:paraId="19BE1B66" w14:textId="77777777" w:rsidR="00D96FE3" w:rsidRPr="002143F0" w:rsidRDefault="00D96FE3" w:rsidP="00FC3A27">
      <w:pPr>
        <w:spacing w:before="120"/>
        <w:rPr>
          <w:b/>
          <w:iCs/>
          <w:kern w:val="2"/>
          <w:lang w:val="en-GB" w:eastAsia="zh-CN"/>
        </w:rPr>
      </w:pPr>
      <w:r w:rsidRPr="00670C5C">
        <w:rPr>
          <w:rFonts w:hint="eastAsia"/>
          <w:b/>
          <w:iCs/>
          <w:kern w:val="2"/>
          <w:u w:val="single"/>
          <w:lang w:eastAsia="zh-CN"/>
        </w:rPr>
        <w:lastRenderedPageBreak/>
        <w:t>P</w:t>
      </w:r>
      <w:r w:rsidRPr="00670C5C">
        <w:rPr>
          <w:b/>
          <w:iCs/>
          <w:kern w:val="2"/>
          <w:u w:val="single"/>
          <w:lang w:eastAsia="zh-CN"/>
        </w:rPr>
        <w:t>roposal</w:t>
      </w:r>
      <w:r>
        <w:rPr>
          <w:b/>
          <w:iCs/>
          <w:kern w:val="2"/>
          <w:u w:val="single"/>
          <w:lang w:eastAsia="zh-CN"/>
        </w:rPr>
        <w:t xml:space="preserve"> 5</w:t>
      </w:r>
      <w:r w:rsidRPr="00670C5C">
        <w:rPr>
          <w:b/>
          <w:iCs/>
          <w:kern w:val="2"/>
          <w:u w:val="single"/>
          <w:lang w:eastAsia="zh-CN"/>
        </w:rPr>
        <w:t>:</w:t>
      </w:r>
      <w:r>
        <w:rPr>
          <w:b/>
          <w:i/>
          <w:iCs/>
          <w:kern w:val="2"/>
          <w:lang w:eastAsia="zh-CN"/>
        </w:rPr>
        <w:t xml:space="preserve"> F</w:t>
      </w:r>
      <w:r w:rsidRPr="00A67514">
        <w:rPr>
          <w:b/>
          <w:i/>
          <w:iCs/>
          <w:kern w:val="2"/>
          <w:lang w:eastAsia="zh-CN"/>
        </w:rPr>
        <w:t xml:space="preserve">or the case where both dynamic PUCCH cell indication and semi-static PUCCH </w:t>
      </w:r>
      <w:r>
        <w:rPr>
          <w:b/>
          <w:i/>
          <w:iCs/>
          <w:kern w:val="2"/>
          <w:lang w:eastAsia="zh-CN"/>
        </w:rPr>
        <w:t>C</w:t>
      </w:r>
      <w:r w:rsidRPr="00A67514">
        <w:rPr>
          <w:b/>
          <w:i/>
          <w:iCs/>
          <w:kern w:val="2"/>
          <w:lang w:eastAsia="zh-CN"/>
        </w:rPr>
        <w:t xml:space="preserve">ell pattern are enabled, the UE does not expect the overlapping of HARQ-ACK without dynamic PUCCH cell indication, SR, and/or CSI on Cell#1 subject to the semi-static PUCCH </w:t>
      </w:r>
      <w:r>
        <w:rPr>
          <w:b/>
          <w:i/>
          <w:iCs/>
          <w:kern w:val="2"/>
          <w:lang w:eastAsia="zh-CN"/>
        </w:rPr>
        <w:t>C</w:t>
      </w:r>
      <w:r w:rsidRPr="00A67514">
        <w:rPr>
          <w:b/>
          <w:i/>
          <w:iCs/>
          <w:kern w:val="2"/>
          <w:lang w:eastAsia="zh-CN"/>
        </w:rPr>
        <w:t>ell pattern with dynamically indicated HARQ-ACK on Cell#2.</w:t>
      </w:r>
    </w:p>
    <w:p w14:paraId="17D46A7D" w14:textId="77777777" w:rsidR="00D96FE3" w:rsidRDefault="00D96FE3" w:rsidP="00FC3A27">
      <w:pPr>
        <w:spacing w:before="120" w:after="0"/>
        <w:rPr>
          <w:b/>
          <w:i/>
          <w:iCs/>
          <w:kern w:val="2"/>
          <w:lang w:eastAsia="zh-CN"/>
        </w:rPr>
      </w:pPr>
      <w:r w:rsidRPr="00670C5C">
        <w:rPr>
          <w:rFonts w:hint="eastAsia"/>
          <w:b/>
          <w:iCs/>
          <w:kern w:val="2"/>
          <w:u w:val="single"/>
          <w:lang w:eastAsia="zh-CN"/>
        </w:rPr>
        <w:t>P</w:t>
      </w:r>
      <w:r w:rsidRPr="00670C5C">
        <w:rPr>
          <w:b/>
          <w:iCs/>
          <w:kern w:val="2"/>
          <w:u w:val="single"/>
          <w:lang w:eastAsia="zh-CN"/>
        </w:rPr>
        <w:t>roposal</w:t>
      </w:r>
      <w:r>
        <w:rPr>
          <w:b/>
          <w:iCs/>
          <w:kern w:val="2"/>
          <w:u w:val="single"/>
          <w:lang w:eastAsia="zh-CN"/>
        </w:rPr>
        <w:t xml:space="preserve"> 6</w:t>
      </w:r>
      <w:r w:rsidRPr="00670C5C">
        <w:rPr>
          <w:b/>
          <w:iCs/>
          <w:kern w:val="2"/>
          <w:u w:val="single"/>
          <w:lang w:eastAsia="zh-CN"/>
        </w:rPr>
        <w:t>:</w:t>
      </w:r>
      <w:r w:rsidRPr="00670C5C">
        <w:rPr>
          <w:b/>
          <w:iCs/>
          <w:kern w:val="2"/>
          <w:lang w:eastAsia="zh-CN"/>
        </w:rPr>
        <w:t xml:space="preserve"> </w:t>
      </w:r>
      <w:r>
        <w:rPr>
          <w:b/>
          <w:i/>
          <w:iCs/>
          <w:kern w:val="2"/>
          <w:lang w:eastAsia="zh-CN"/>
        </w:rPr>
        <w:t xml:space="preserve">For SPS HARQ-ACKs activated by activation DCI with PUCCH carrier indicator: </w:t>
      </w:r>
    </w:p>
    <w:p w14:paraId="4B05F17C" w14:textId="77777777" w:rsidR="00D96FE3" w:rsidRPr="00A67514" w:rsidRDefault="00D96FE3" w:rsidP="00FC3A27">
      <w:pPr>
        <w:numPr>
          <w:ilvl w:val="0"/>
          <w:numId w:val="8"/>
        </w:numPr>
        <w:autoSpaceDE/>
        <w:autoSpaceDN/>
        <w:adjustRightInd/>
        <w:snapToGrid/>
        <w:spacing w:before="120"/>
        <w:contextualSpacing/>
        <w:rPr>
          <w:b/>
          <w:i/>
          <w:lang w:eastAsia="zh-CN"/>
        </w:rPr>
      </w:pPr>
      <w:r w:rsidRPr="00A67514">
        <w:rPr>
          <w:b/>
          <w:i/>
          <w:lang w:eastAsia="zh-CN"/>
        </w:rPr>
        <w:t>Carrier indication in the activation DCI is only applie</w:t>
      </w:r>
      <w:r>
        <w:rPr>
          <w:b/>
          <w:i/>
          <w:lang w:eastAsia="zh-CN"/>
        </w:rPr>
        <w:t xml:space="preserve">d </w:t>
      </w:r>
      <w:r w:rsidRPr="00A67514">
        <w:rPr>
          <w:b/>
          <w:i/>
          <w:lang w:eastAsia="zh-CN"/>
        </w:rPr>
        <w:t>for the first SPS HARQ-ACK occasion.</w:t>
      </w:r>
    </w:p>
    <w:p w14:paraId="0A3BB368" w14:textId="5B439D26" w:rsidR="00D96FE3" w:rsidRPr="00CA28A2" w:rsidRDefault="00D96FE3" w:rsidP="00FC3A27">
      <w:pPr>
        <w:numPr>
          <w:ilvl w:val="0"/>
          <w:numId w:val="8"/>
        </w:numPr>
        <w:autoSpaceDE/>
        <w:autoSpaceDN/>
        <w:adjustRightInd/>
        <w:snapToGrid/>
        <w:spacing w:before="120"/>
        <w:contextualSpacing/>
        <w:rPr>
          <w:b/>
          <w:i/>
          <w:lang w:val="en-GB" w:eastAsia="zh-CN"/>
        </w:rPr>
      </w:pPr>
      <w:r w:rsidRPr="00A67514">
        <w:rPr>
          <w:b/>
          <w:i/>
          <w:lang w:eastAsia="zh-CN"/>
        </w:rPr>
        <w:t xml:space="preserve">The rest SPS HARQ-ACKs of semi-static allocated PDSCHs follow the semi-static PUCCH </w:t>
      </w:r>
      <w:r>
        <w:rPr>
          <w:b/>
          <w:i/>
          <w:lang w:eastAsia="zh-CN"/>
        </w:rPr>
        <w:t>C</w:t>
      </w:r>
      <w:r w:rsidRPr="00A67514">
        <w:rPr>
          <w:b/>
          <w:i/>
          <w:lang w:eastAsia="zh-CN"/>
        </w:rPr>
        <w:t>ell pattern if configured. Otherwise, they will be transmitted on PCell/PSCell/PUCCH SCell by default.</w:t>
      </w:r>
    </w:p>
    <w:p w14:paraId="4D08EEC8" w14:textId="77777777" w:rsidR="00D96FE3" w:rsidRPr="00417CCB" w:rsidRDefault="00D96FE3" w:rsidP="00FC3A27">
      <w:pPr>
        <w:spacing w:before="120"/>
        <w:rPr>
          <w:rFonts w:ascii="Calibri" w:hAnsi="Calibri" w:cs="Calibri"/>
          <w:b/>
          <w:iCs/>
          <w:kern w:val="2"/>
          <w:lang w:val="en-GB"/>
        </w:rPr>
      </w:pPr>
      <w:r w:rsidRPr="00670C5C">
        <w:rPr>
          <w:rFonts w:hint="eastAsia"/>
          <w:b/>
          <w:iCs/>
          <w:kern w:val="2"/>
          <w:u w:val="single"/>
          <w:lang w:eastAsia="zh-CN"/>
        </w:rPr>
        <w:t>P</w:t>
      </w:r>
      <w:r w:rsidRPr="00670C5C">
        <w:rPr>
          <w:b/>
          <w:iCs/>
          <w:kern w:val="2"/>
          <w:u w:val="single"/>
          <w:lang w:eastAsia="zh-CN"/>
        </w:rPr>
        <w:t>roposal</w:t>
      </w:r>
      <w:r>
        <w:rPr>
          <w:b/>
          <w:iCs/>
          <w:kern w:val="2"/>
          <w:u w:val="single"/>
          <w:lang w:eastAsia="zh-CN"/>
        </w:rPr>
        <w:t xml:space="preserve"> 7</w:t>
      </w:r>
      <w:r w:rsidRPr="00670C5C">
        <w:rPr>
          <w:b/>
          <w:iCs/>
          <w:kern w:val="2"/>
          <w:u w:val="single"/>
          <w:lang w:eastAsia="zh-CN"/>
        </w:rPr>
        <w:t>:</w:t>
      </w:r>
      <w:r w:rsidRPr="00670C5C">
        <w:rPr>
          <w:b/>
          <w:iCs/>
          <w:kern w:val="2"/>
          <w:lang w:eastAsia="zh-CN"/>
        </w:rPr>
        <w:t xml:space="preserve"> </w:t>
      </w:r>
      <w:r>
        <w:rPr>
          <w:b/>
          <w:i/>
          <w:iCs/>
          <w:kern w:val="2"/>
          <w:lang w:eastAsia="zh-CN"/>
        </w:rPr>
        <w:t xml:space="preserve">For </w:t>
      </w:r>
      <w:r w:rsidRPr="002059D7">
        <w:rPr>
          <w:b/>
          <w:i/>
          <w:iCs/>
          <w:kern w:val="2"/>
          <w:lang w:eastAsia="zh-CN"/>
        </w:rPr>
        <w:t>PDSCH-to-HARQ_feedback timing indicator</w:t>
      </w:r>
      <w:r>
        <w:rPr>
          <w:b/>
          <w:i/>
          <w:iCs/>
          <w:kern w:val="2"/>
          <w:lang w:eastAsia="zh-CN"/>
        </w:rPr>
        <w:t xml:space="preserve"> in DCI under dynamic carrier switching, the bit width of the field should be determined by the largest K1 set</w:t>
      </w:r>
      <w:r w:rsidRPr="0071524F">
        <w:rPr>
          <w:b/>
          <w:i/>
          <w:iCs/>
          <w:kern w:val="2"/>
          <w:lang w:eastAsia="zh-CN"/>
        </w:rPr>
        <w:t xml:space="preserve"> </w:t>
      </w:r>
      <w:r>
        <w:rPr>
          <w:b/>
          <w:i/>
          <w:iCs/>
          <w:kern w:val="2"/>
          <w:lang w:eastAsia="zh-CN"/>
        </w:rPr>
        <w:t>among the K1 sets of all candidate PUCCH cells for switching.</w:t>
      </w:r>
    </w:p>
    <w:p w14:paraId="78E994F2" w14:textId="04928867" w:rsidR="00D96FE3" w:rsidRPr="00BA7EF3" w:rsidRDefault="00D96FE3" w:rsidP="00FC3A27">
      <w:pPr>
        <w:spacing w:before="120"/>
        <w:rPr>
          <w:b/>
          <w:i/>
          <w:iCs/>
          <w:kern w:val="2"/>
          <w:lang w:eastAsia="zh-CN"/>
        </w:rPr>
      </w:pPr>
      <w:r w:rsidRPr="00670C5C">
        <w:rPr>
          <w:rFonts w:hint="eastAsia"/>
          <w:b/>
          <w:iCs/>
          <w:kern w:val="2"/>
          <w:u w:val="single"/>
          <w:lang w:eastAsia="zh-CN"/>
        </w:rPr>
        <w:t>P</w:t>
      </w:r>
      <w:r w:rsidRPr="00670C5C">
        <w:rPr>
          <w:b/>
          <w:iCs/>
          <w:kern w:val="2"/>
          <w:u w:val="single"/>
          <w:lang w:eastAsia="zh-CN"/>
        </w:rPr>
        <w:t>roposal</w:t>
      </w:r>
      <w:r>
        <w:rPr>
          <w:b/>
          <w:iCs/>
          <w:kern w:val="2"/>
          <w:u w:val="single"/>
          <w:lang w:eastAsia="zh-CN"/>
        </w:rPr>
        <w:t xml:space="preserve"> 8</w:t>
      </w:r>
      <w:r w:rsidRPr="00670C5C">
        <w:rPr>
          <w:b/>
          <w:iCs/>
          <w:kern w:val="2"/>
          <w:u w:val="single"/>
          <w:lang w:eastAsia="zh-CN"/>
        </w:rPr>
        <w:t>:</w:t>
      </w:r>
      <w:r w:rsidRPr="00670C5C">
        <w:rPr>
          <w:b/>
          <w:iCs/>
          <w:kern w:val="2"/>
          <w:lang w:eastAsia="zh-CN"/>
        </w:rPr>
        <w:t xml:space="preserve"> </w:t>
      </w:r>
      <w:r w:rsidRPr="00417CCB">
        <w:rPr>
          <w:b/>
          <w:i/>
          <w:iCs/>
          <w:kern w:val="2"/>
          <w:lang w:eastAsia="zh-CN"/>
        </w:rPr>
        <w:t xml:space="preserve">For PUCCH carrier switching based on semi-static operation, for the case the PCell slot to be longer than the target PUCCH cell slot or sub-slot (i.e. multiple target PUCCH cell slots overlapping with a single PCell slot), </w:t>
      </w:r>
      <w:r>
        <w:rPr>
          <w:rFonts w:eastAsia="宋体"/>
          <w:b/>
          <w:bCs/>
          <w:i/>
          <w:lang w:val="en-GB"/>
        </w:rPr>
        <w:t xml:space="preserve">Alt. 1 should be adopted, i.e., the PUCCH slot for UCI transmission is </w:t>
      </w:r>
      <w:r w:rsidRPr="00C25EFB">
        <w:rPr>
          <w:rFonts w:eastAsia="宋体"/>
          <w:b/>
          <w:bCs/>
          <w:i/>
          <w:lang w:val="en-GB"/>
        </w:rPr>
        <w:t>the first target PUCCH slot overlapping with the PCell slot</w:t>
      </w:r>
      <w:r>
        <w:rPr>
          <w:rFonts w:eastAsia="宋体" w:hint="eastAsia"/>
          <w:b/>
          <w:bCs/>
          <w:i/>
          <w:lang w:val="en-GB" w:eastAsia="zh-CN"/>
        </w:rPr>
        <w:t>.</w:t>
      </w:r>
    </w:p>
    <w:p w14:paraId="19118026" w14:textId="77777777" w:rsidR="00D96FE3" w:rsidRPr="00C25EFB" w:rsidRDefault="00D96FE3" w:rsidP="00FC3A27">
      <w:pPr>
        <w:spacing w:before="120"/>
        <w:rPr>
          <w:b/>
          <w:i/>
          <w:iCs/>
          <w:kern w:val="2"/>
          <w:lang w:eastAsia="zh-CN"/>
        </w:rPr>
      </w:pPr>
      <w:r w:rsidRPr="00670C5C">
        <w:rPr>
          <w:rFonts w:hint="eastAsia"/>
          <w:b/>
          <w:iCs/>
          <w:kern w:val="2"/>
          <w:u w:val="single"/>
          <w:lang w:eastAsia="zh-CN"/>
        </w:rPr>
        <w:t>P</w:t>
      </w:r>
      <w:r w:rsidRPr="00670C5C">
        <w:rPr>
          <w:b/>
          <w:iCs/>
          <w:kern w:val="2"/>
          <w:u w:val="single"/>
          <w:lang w:eastAsia="zh-CN"/>
        </w:rPr>
        <w:t>roposal</w:t>
      </w:r>
      <w:r>
        <w:rPr>
          <w:b/>
          <w:iCs/>
          <w:kern w:val="2"/>
          <w:u w:val="single"/>
          <w:lang w:eastAsia="zh-CN"/>
        </w:rPr>
        <w:t xml:space="preserve"> 9</w:t>
      </w:r>
      <w:r w:rsidRPr="00670C5C">
        <w:rPr>
          <w:b/>
          <w:iCs/>
          <w:kern w:val="2"/>
          <w:u w:val="single"/>
          <w:lang w:eastAsia="zh-CN"/>
        </w:rPr>
        <w:t>:</w:t>
      </w:r>
      <w:r w:rsidRPr="00670C5C">
        <w:rPr>
          <w:b/>
          <w:iCs/>
          <w:kern w:val="2"/>
          <w:lang w:eastAsia="zh-CN"/>
        </w:rPr>
        <w:t xml:space="preserve"> </w:t>
      </w:r>
      <w:r w:rsidRPr="00C25EFB">
        <w:rPr>
          <w:b/>
          <w:i/>
          <w:iCs/>
          <w:kern w:val="2"/>
          <w:lang w:eastAsia="zh-CN"/>
        </w:rPr>
        <w:t xml:space="preserve">For PUCCH carrier switching based on semi-static operation, for the case the PCell slot to be shorter than the target PUCCH cell slot, </w:t>
      </w:r>
      <w:r w:rsidRPr="00417CCB">
        <w:rPr>
          <w:rFonts w:eastAsia="宋体"/>
          <w:b/>
          <w:bCs/>
          <w:i/>
          <w:lang w:val="en-GB"/>
        </w:rPr>
        <w:t>Alt. 2</w:t>
      </w:r>
      <w:r>
        <w:rPr>
          <w:rFonts w:eastAsia="宋体"/>
          <w:b/>
          <w:bCs/>
          <w:i/>
          <w:lang w:val="en-GB"/>
        </w:rPr>
        <w:t xml:space="preserve"> should be adopted, i.e.,</w:t>
      </w:r>
      <w:r w:rsidRPr="008700C1">
        <w:rPr>
          <w:rFonts w:eastAsia="宋体"/>
          <w:b/>
          <w:bCs/>
          <w:i/>
          <w:lang w:val="en-GB"/>
        </w:rPr>
        <w:t xml:space="preserve"> </w:t>
      </w:r>
      <w:r w:rsidRPr="00417CCB">
        <w:rPr>
          <w:rFonts w:eastAsia="宋体"/>
          <w:b/>
          <w:bCs/>
          <w:i/>
          <w:lang w:val="en-GB"/>
        </w:rPr>
        <w:t>the UE does not expect the same UCI type (i.e. HARQ-ACK, SR or CSI) from more than one PCell PUCCH slot to be overlapping with a single dynamically indicated PUCCH cell slot</w:t>
      </w:r>
      <w:r>
        <w:rPr>
          <w:rFonts w:eastAsia="宋体"/>
          <w:b/>
          <w:bCs/>
          <w:i/>
          <w:lang w:val="en-GB"/>
        </w:rPr>
        <w:t>.</w:t>
      </w:r>
    </w:p>
    <w:p w14:paraId="2459489B" w14:textId="77777777" w:rsidR="00D96FE3" w:rsidRDefault="00D96FE3" w:rsidP="00FC3A27">
      <w:pPr>
        <w:spacing w:before="120" w:after="0"/>
        <w:rPr>
          <w:b/>
          <w:i/>
          <w:lang w:eastAsia="zh-CN"/>
        </w:rPr>
      </w:pPr>
      <w:r w:rsidRPr="00AD35FA">
        <w:rPr>
          <w:b/>
          <w:u w:val="single"/>
        </w:rPr>
        <w:t xml:space="preserve">Proposal </w:t>
      </w:r>
      <w:r>
        <w:rPr>
          <w:b/>
          <w:u w:val="single"/>
        </w:rPr>
        <w:t>10</w:t>
      </w:r>
      <w:r w:rsidRPr="00AD35FA">
        <w:rPr>
          <w:b/>
          <w:u w:val="single"/>
        </w:rPr>
        <w:t>:</w:t>
      </w:r>
      <w:r>
        <w:rPr>
          <w:lang w:eastAsia="zh-CN"/>
        </w:rPr>
        <w:t xml:space="preserve"> </w:t>
      </w:r>
      <w:r w:rsidRPr="00A67514">
        <w:rPr>
          <w:b/>
          <w:i/>
          <w:lang w:eastAsia="zh-CN"/>
        </w:rPr>
        <w:t>Consider</w:t>
      </w:r>
      <w:r>
        <w:rPr>
          <w:b/>
          <w:i/>
          <w:lang w:eastAsia="zh-CN"/>
        </w:rPr>
        <w:t xml:space="preserve"> the case where</w:t>
      </w:r>
      <w:r w:rsidRPr="00A67514">
        <w:rPr>
          <w:b/>
          <w:i/>
          <w:lang w:eastAsia="zh-CN"/>
        </w:rPr>
        <w:t xml:space="preserve"> </w:t>
      </w:r>
      <w:r>
        <w:rPr>
          <w:b/>
          <w:i/>
          <w:lang w:eastAsia="zh-CN"/>
        </w:rPr>
        <w:t xml:space="preserve">the </w:t>
      </w:r>
      <w:r w:rsidRPr="00A67514">
        <w:rPr>
          <w:b/>
          <w:i/>
          <w:lang w:eastAsia="zh-CN"/>
        </w:rPr>
        <w:t xml:space="preserve">SCell </w:t>
      </w:r>
      <w:r>
        <w:rPr>
          <w:b/>
          <w:i/>
          <w:lang w:eastAsia="zh-CN"/>
        </w:rPr>
        <w:t>configured in the semi-static PUCCH Cell pattern is</w:t>
      </w:r>
      <w:r w:rsidRPr="00A67514">
        <w:rPr>
          <w:b/>
          <w:i/>
          <w:lang w:eastAsia="zh-CN"/>
        </w:rPr>
        <w:t xml:space="preserve"> deactivated, </w:t>
      </w:r>
      <w:r>
        <w:rPr>
          <w:b/>
          <w:bCs/>
          <w:i/>
          <w:lang w:val="en-GB" w:eastAsia="zh-CN"/>
        </w:rPr>
        <w:t xml:space="preserve"> </w:t>
      </w:r>
    </w:p>
    <w:p w14:paraId="104320F4" w14:textId="77777777" w:rsidR="00D96FE3" w:rsidRPr="00A67514" w:rsidRDefault="00D96FE3" w:rsidP="00FC3A27">
      <w:pPr>
        <w:numPr>
          <w:ilvl w:val="0"/>
          <w:numId w:val="8"/>
        </w:numPr>
        <w:autoSpaceDE/>
        <w:autoSpaceDN/>
        <w:adjustRightInd/>
        <w:snapToGrid/>
        <w:spacing w:before="120"/>
        <w:contextualSpacing/>
        <w:rPr>
          <w:b/>
          <w:i/>
          <w:lang w:eastAsia="zh-CN"/>
        </w:rPr>
      </w:pPr>
      <w:r>
        <w:rPr>
          <w:b/>
          <w:i/>
          <w:lang w:eastAsia="zh-CN"/>
        </w:rPr>
        <w:t>i</w:t>
      </w:r>
      <w:r w:rsidRPr="00A67514">
        <w:rPr>
          <w:b/>
          <w:i/>
          <w:lang w:eastAsia="zh-CN"/>
        </w:rPr>
        <w:t>f a UL slot on the SCell doesn’t overlap with</w:t>
      </w:r>
      <w:r>
        <w:rPr>
          <w:b/>
          <w:i/>
          <w:lang w:eastAsia="zh-CN"/>
        </w:rPr>
        <w:t xml:space="preserve"> a</w:t>
      </w:r>
      <w:r w:rsidRPr="00A67514">
        <w:rPr>
          <w:b/>
          <w:i/>
          <w:lang w:eastAsia="zh-CN"/>
        </w:rPr>
        <w:t xml:space="preserve"> PCell UL slot, UE would consider the target PUCCH cell is invalid and </w:t>
      </w:r>
      <w:r>
        <w:rPr>
          <w:b/>
          <w:i/>
          <w:lang w:eastAsia="zh-CN"/>
        </w:rPr>
        <w:t>falls back to the single Cell case;</w:t>
      </w:r>
    </w:p>
    <w:p w14:paraId="7A53DE6B" w14:textId="77777777" w:rsidR="00D96FE3" w:rsidRPr="00A67514" w:rsidRDefault="00D96FE3" w:rsidP="00FC3A27">
      <w:pPr>
        <w:numPr>
          <w:ilvl w:val="0"/>
          <w:numId w:val="8"/>
        </w:numPr>
        <w:autoSpaceDE/>
        <w:autoSpaceDN/>
        <w:adjustRightInd/>
        <w:snapToGrid/>
        <w:spacing w:before="120"/>
        <w:contextualSpacing/>
        <w:rPr>
          <w:b/>
          <w:i/>
          <w:lang w:eastAsia="zh-CN"/>
        </w:rPr>
      </w:pPr>
      <w:r>
        <w:rPr>
          <w:b/>
          <w:i/>
          <w:lang w:eastAsia="zh-CN"/>
        </w:rPr>
        <w:t>i</w:t>
      </w:r>
      <w:r w:rsidRPr="00A67514">
        <w:rPr>
          <w:b/>
          <w:i/>
          <w:lang w:eastAsia="zh-CN"/>
        </w:rPr>
        <w:t xml:space="preserve">f a UL slot on </w:t>
      </w:r>
      <w:r>
        <w:rPr>
          <w:b/>
          <w:i/>
          <w:lang w:eastAsia="zh-CN"/>
        </w:rPr>
        <w:t>the</w:t>
      </w:r>
      <w:r w:rsidRPr="00A67514">
        <w:rPr>
          <w:b/>
          <w:i/>
          <w:lang w:eastAsia="zh-CN"/>
        </w:rPr>
        <w:t xml:space="preserve"> SCell overlaps with </w:t>
      </w:r>
      <w:r>
        <w:rPr>
          <w:b/>
          <w:i/>
          <w:lang w:eastAsia="zh-CN"/>
        </w:rPr>
        <w:t xml:space="preserve">a </w:t>
      </w:r>
      <w:r w:rsidRPr="00A67514">
        <w:rPr>
          <w:b/>
          <w:i/>
          <w:lang w:eastAsia="zh-CN"/>
        </w:rPr>
        <w:t xml:space="preserve">PCell UL slot, </w:t>
      </w:r>
      <w:r>
        <w:rPr>
          <w:b/>
          <w:i/>
          <w:lang w:eastAsia="zh-CN"/>
        </w:rPr>
        <w:t>PCell should be configured as the target PUCCH Cell for the overlapped UL slot based on</w:t>
      </w:r>
      <w:r w:rsidRPr="00A67514">
        <w:rPr>
          <w:b/>
          <w:i/>
          <w:lang w:eastAsia="zh-CN"/>
        </w:rPr>
        <w:t xml:space="preserve"> gNB implementation</w:t>
      </w:r>
      <w:r>
        <w:rPr>
          <w:b/>
          <w:i/>
          <w:lang w:eastAsia="zh-CN"/>
        </w:rPr>
        <w:t xml:space="preserve"> to avoid the impact of SCell deactivation</w:t>
      </w:r>
      <w:r w:rsidRPr="00A67514">
        <w:rPr>
          <w:b/>
          <w:i/>
          <w:lang w:eastAsia="zh-CN"/>
        </w:rPr>
        <w:t xml:space="preserve">. </w:t>
      </w:r>
    </w:p>
    <w:p w14:paraId="6A959A57" w14:textId="77777777" w:rsidR="00D96FE3" w:rsidRPr="00B143A9" w:rsidRDefault="00D96FE3" w:rsidP="00FC3A27">
      <w:pPr>
        <w:spacing w:before="120" w:after="0"/>
        <w:rPr>
          <w:b/>
        </w:rPr>
      </w:pPr>
      <w:r w:rsidRPr="00B143A9">
        <w:rPr>
          <w:rFonts w:hint="eastAsia"/>
          <w:b/>
          <w:u w:val="single"/>
        </w:rPr>
        <w:t>P</w:t>
      </w:r>
      <w:r w:rsidRPr="00B143A9">
        <w:rPr>
          <w:b/>
          <w:u w:val="single"/>
        </w:rPr>
        <w:t>roposal 11:</w:t>
      </w:r>
      <w:r w:rsidRPr="00B143A9">
        <w:rPr>
          <w:b/>
        </w:rPr>
        <w:t xml:space="preserve"> </w:t>
      </w:r>
      <w:r w:rsidRPr="00B143A9">
        <w:rPr>
          <w:rFonts w:hint="eastAsia"/>
          <w:b/>
        </w:rPr>
        <w:t>F</w:t>
      </w:r>
      <w:r w:rsidRPr="00B143A9">
        <w:rPr>
          <w:b/>
        </w:rPr>
        <w:t xml:space="preserve">or dynamic HARQ-ACK scheduled by fallback DCI with DCI format 1_0, </w:t>
      </w:r>
    </w:p>
    <w:p w14:paraId="084EDA18" w14:textId="77777777" w:rsidR="00D96FE3" w:rsidRDefault="00D96FE3" w:rsidP="00FC3A27">
      <w:pPr>
        <w:numPr>
          <w:ilvl w:val="0"/>
          <w:numId w:val="8"/>
        </w:numPr>
        <w:autoSpaceDE/>
        <w:autoSpaceDN/>
        <w:adjustRightInd/>
        <w:snapToGrid/>
        <w:spacing w:before="120"/>
        <w:contextualSpacing/>
        <w:rPr>
          <w:b/>
          <w:bCs/>
          <w:i/>
        </w:rPr>
      </w:pPr>
      <w:r w:rsidRPr="00F477EA">
        <w:rPr>
          <w:b/>
          <w:bCs/>
          <w:i/>
          <w:lang w:eastAsia="zh-CN"/>
        </w:rPr>
        <w:t xml:space="preserve">If semi-static carrier switching is configured, it will be transmitted </w:t>
      </w:r>
      <w:r>
        <w:rPr>
          <w:b/>
          <w:bCs/>
          <w:i/>
          <w:lang w:eastAsia="zh-CN"/>
        </w:rPr>
        <w:t xml:space="preserve">at a carrier </w:t>
      </w:r>
      <w:r w:rsidRPr="00F477EA">
        <w:rPr>
          <w:b/>
          <w:bCs/>
          <w:i/>
          <w:lang w:eastAsia="zh-CN"/>
        </w:rPr>
        <w:t xml:space="preserve">based on semi-static </w:t>
      </w:r>
      <w:r>
        <w:rPr>
          <w:b/>
          <w:bCs/>
          <w:i/>
          <w:lang w:eastAsia="zh-CN"/>
        </w:rPr>
        <w:t>PUCCH Cell pattern</w:t>
      </w:r>
      <w:r w:rsidRPr="00F477EA">
        <w:rPr>
          <w:b/>
          <w:bCs/>
          <w:i/>
          <w:lang w:eastAsia="zh-CN"/>
        </w:rPr>
        <w:t>,</w:t>
      </w:r>
      <w:r w:rsidRPr="001C4056">
        <w:rPr>
          <w:b/>
          <w:bCs/>
          <w:i/>
          <w:lang w:eastAsia="zh-CN"/>
        </w:rPr>
        <w:t xml:space="preserve"> </w:t>
      </w:r>
    </w:p>
    <w:p w14:paraId="2F5E5A99" w14:textId="3900625F" w:rsidR="00D96FE3" w:rsidRPr="00CA28A2" w:rsidRDefault="00D96FE3" w:rsidP="00FC3A27">
      <w:pPr>
        <w:numPr>
          <w:ilvl w:val="0"/>
          <w:numId w:val="8"/>
        </w:numPr>
        <w:autoSpaceDE/>
        <w:autoSpaceDN/>
        <w:adjustRightInd/>
        <w:snapToGrid/>
        <w:spacing w:before="120"/>
        <w:contextualSpacing/>
        <w:rPr>
          <w:b/>
          <w:bCs/>
          <w:i/>
        </w:rPr>
      </w:pPr>
      <w:r w:rsidRPr="00F477EA">
        <w:rPr>
          <w:b/>
          <w:bCs/>
          <w:i/>
          <w:lang w:eastAsia="zh-CN"/>
        </w:rPr>
        <w:t xml:space="preserve">Otherwise, it should be transmitted on </w:t>
      </w:r>
      <w:r>
        <w:rPr>
          <w:b/>
          <w:bCs/>
          <w:i/>
          <w:lang w:eastAsia="zh-CN"/>
        </w:rPr>
        <w:t>the</w:t>
      </w:r>
      <w:r w:rsidRPr="00F477EA">
        <w:rPr>
          <w:b/>
          <w:bCs/>
          <w:i/>
          <w:lang w:eastAsia="zh-CN"/>
        </w:rPr>
        <w:t xml:space="preserve"> PCell.</w:t>
      </w:r>
    </w:p>
    <w:p w14:paraId="143309F5" w14:textId="77777777" w:rsidR="00D96FE3" w:rsidRDefault="00D96FE3" w:rsidP="00FC3A27">
      <w:pPr>
        <w:tabs>
          <w:tab w:val="right" w:pos="9317"/>
        </w:tabs>
        <w:spacing w:before="120"/>
        <w:rPr>
          <w:rFonts w:eastAsia="宋体"/>
          <w:b/>
          <w:bCs/>
          <w:i/>
          <w:lang w:val="en-GB"/>
        </w:rPr>
      </w:pPr>
      <w:r w:rsidRPr="000066F9">
        <w:rPr>
          <w:b/>
          <w:bCs/>
          <w:u w:val="single"/>
        </w:rPr>
        <w:t>Proposal 1</w:t>
      </w:r>
      <w:r>
        <w:rPr>
          <w:b/>
          <w:bCs/>
          <w:u w:val="single"/>
        </w:rPr>
        <w:t>2</w:t>
      </w:r>
      <w:r>
        <w:rPr>
          <w:rFonts w:hint="eastAsia"/>
          <w:b/>
          <w:bCs/>
          <w:lang w:eastAsia="zh-CN"/>
        </w:rPr>
        <w:t>:</w:t>
      </w:r>
      <w:r>
        <w:rPr>
          <w:b/>
          <w:bCs/>
          <w:lang w:eastAsia="zh-CN"/>
        </w:rPr>
        <w:t xml:space="preserve"> </w:t>
      </w:r>
      <w:r w:rsidRPr="00C204FE">
        <w:rPr>
          <w:b/>
          <w:bCs/>
          <w:i/>
          <w:lang w:eastAsia="zh-CN"/>
        </w:rPr>
        <w:t>For triggering Rel-17 enh. Type 3 CB,</w:t>
      </w:r>
      <w:r w:rsidRPr="00C204FE" w:rsidDel="006C677D">
        <w:rPr>
          <w:b/>
          <w:bCs/>
          <w:i/>
          <w:lang w:eastAsia="zh-CN"/>
        </w:rPr>
        <w:t xml:space="preserve"> </w:t>
      </w:r>
      <w:r w:rsidRPr="006C677D">
        <w:rPr>
          <w:rFonts w:eastAsia="宋体"/>
          <w:b/>
          <w:bCs/>
          <w:i/>
          <w:lang w:val="en-GB"/>
        </w:rPr>
        <w:t>if more than one enh. Type 3 CB are configured, the DCI should not be used to schedule PDSCH, and some unused fields can be re-interpreted to indicate the specific enh. Type 3 CB.</w:t>
      </w:r>
    </w:p>
    <w:p w14:paraId="6FE9F4B7" w14:textId="77777777" w:rsidR="00D96FE3" w:rsidRDefault="00D96FE3" w:rsidP="00FC3A27">
      <w:pPr>
        <w:spacing w:before="120"/>
        <w:rPr>
          <w:b/>
          <w:bCs/>
          <w:i/>
          <w:lang w:eastAsia="zh-CN"/>
        </w:rPr>
      </w:pPr>
      <w:r w:rsidRPr="009B4D1E">
        <w:rPr>
          <w:b/>
          <w:bCs/>
          <w:u w:val="single"/>
        </w:rPr>
        <w:t xml:space="preserve">Proposal </w:t>
      </w:r>
      <w:r>
        <w:rPr>
          <w:b/>
          <w:bCs/>
          <w:u w:val="single"/>
        </w:rPr>
        <w:t>13</w:t>
      </w:r>
      <w:r w:rsidRPr="009B4D1E">
        <w:rPr>
          <w:rFonts w:hint="eastAsia"/>
          <w:b/>
          <w:bCs/>
          <w:lang w:eastAsia="zh-CN"/>
        </w:rPr>
        <w:t>:</w:t>
      </w:r>
      <w:r>
        <w:rPr>
          <w:b/>
          <w:bCs/>
          <w:i/>
          <w:lang w:eastAsia="zh-CN"/>
        </w:rPr>
        <w:t xml:space="preserve"> Rel-17</w:t>
      </w:r>
      <w:r w:rsidRPr="0097783D">
        <w:rPr>
          <w:b/>
          <w:bCs/>
          <w:i/>
          <w:lang w:eastAsia="zh-CN"/>
        </w:rPr>
        <w:t xml:space="preserve"> </w:t>
      </w:r>
      <w:r>
        <w:rPr>
          <w:b/>
          <w:bCs/>
          <w:i/>
          <w:lang w:eastAsia="zh-CN"/>
        </w:rPr>
        <w:t>one-shot triggering for HARQ-ACK re-transmission should be triggered by DCI without scheduling PDSCH,</w:t>
      </w:r>
      <w:r w:rsidRPr="007A1865">
        <w:rPr>
          <w:b/>
          <w:bCs/>
          <w:i/>
          <w:lang w:eastAsia="zh-CN"/>
        </w:rPr>
        <w:t xml:space="preserve"> </w:t>
      </w:r>
      <w:r w:rsidRPr="002D5107">
        <w:rPr>
          <w:rFonts w:eastAsia="宋体"/>
          <w:b/>
          <w:bCs/>
          <w:i/>
          <w:lang w:val="en-GB"/>
        </w:rPr>
        <w:t>and some unused fields can be re-interpreted to</w:t>
      </w:r>
      <w:r>
        <w:rPr>
          <w:rFonts w:eastAsia="宋体"/>
          <w:b/>
          <w:bCs/>
          <w:i/>
          <w:lang w:val="en-GB"/>
        </w:rPr>
        <w:t xml:space="preserve"> enable the </w:t>
      </w:r>
      <w:r>
        <w:rPr>
          <w:b/>
          <w:bCs/>
          <w:i/>
          <w:lang w:eastAsia="zh-CN"/>
        </w:rPr>
        <w:t xml:space="preserve">HARQ-ACK </w:t>
      </w:r>
      <w:r>
        <w:rPr>
          <w:rFonts w:eastAsia="宋体"/>
          <w:b/>
          <w:bCs/>
          <w:i/>
          <w:lang w:val="en-GB"/>
        </w:rPr>
        <w:t xml:space="preserve">re-transmission and </w:t>
      </w:r>
      <w:r w:rsidRPr="002D5107">
        <w:rPr>
          <w:rFonts w:eastAsia="宋体"/>
          <w:b/>
          <w:bCs/>
          <w:i/>
          <w:lang w:val="en-GB"/>
        </w:rPr>
        <w:t xml:space="preserve">indicate </w:t>
      </w:r>
      <w:r>
        <w:rPr>
          <w:b/>
          <w:bCs/>
          <w:i/>
          <w:lang w:eastAsia="zh-CN"/>
        </w:rPr>
        <w:t>the backward slot-offset.</w:t>
      </w:r>
    </w:p>
    <w:p w14:paraId="7D5DFC4D" w14:textId="4DB5A728" w:rsidR="00D96FE3" w:rsidRPr="0046097B" w:rsidRDefault="00D96FE3" w:rsidP="00FC3A27">
      <w:pPr>
        <w:spacing w:before="120"/>
        <w:rPr>
          <w:b/>
          <w:bCs/>
          <w:i/>
          <w:lang w:eastAsia="zh-CN"/>
        </w:rPr>
      </w:pPr>
      <w:r w:rsidRPr="009B4D1E">
        <w:rPr>
          <w:b/>
          <w:bCs/>
          <w:u w:val="single"/>
        </w:rPr>
        <w:t xml:space="preserve">Proposal </w:t>
      </w:r>
      <w:r>
        <w:rPr>
          <w:b/>
          <w:bCs/>
          <w:u w:val="single"/>
        </w:rPr>
        <w:t>14</w:t>
      </w:r>
      <w:r w:rsidRPr="009B4D1E">
        <w:rPr>
          <w:rFonts w:hint="eastAsia"/>
          <w:b/>
          <w:bCs/>
          <w:lang w:eastAsia="zh-CN"/>
        </w:rPr>
        <w:t>:</w:t>
      </w:r>
      <w:r>
        <w:rPr>
          <w:b/>
          <w:bCs/>
          <w:lang w:eastAsia="zh-CN"/>
        </w:rPr>
        <w:t xml:space="preserve"> </w:t>
      </w:r>
      <w:r w:rsidRPr="00C204FE">
        <w:rPr>
          <w:b/>
          <w:bCs/>
          <w:i/>
          <w:lang w:eastAsia="zh-CN"/>
        </w:rPr>
        <w:t xml:space="preserve">The ‘one-shot HARQ-ACK request’ can be applied to enable both enh. Type 3 CB and one shot HARQ-ACK </w:t>
      </w:r>
      <w:r w:rsidR="00A810C1">
        <w:rPr>
          <w:b/>
          <w:bCs/>
          <w:i/>
          <w:lang w:eastAsia="zh-CN"/>
        </w:rPr>
        <w:t>re-transmission</w:t>
      </w:r>
      <w:r w:rsidRPr="00C204FE">
        <w:rPr>
          <w:b/>
          <w:bCs/>
          <w:i/>
          <w:lang w:eastAsia="zh-CN"/>
        </w:rPr>
        <w:t xml:space="preserve"> in case no PDSCH is scheduled, and a differentiation flag can be introduced by reusing the unused bit field.</w:t>
      </w:r>
    </w:p>
    <w:p w14:paraId="1068D3AD" w14:textId="77777777" w:rsidR="00D96FE3" w:rsidRPr="00F477EA" w:rsidRDefault="00D96FE3" w:rsidP="00FC3A27">
      <w:pPr>
        <w:spacing w:before="120"/>
        <w:rPr>
          <w:b/>
          <w:bCs/>
          <w:i/>
          <w:lang w:eastAsia="zh-CN"/>
        </w:rPr>
      </w:pPr>
      <w:r w:rsidRPr="009B4D1E">
        <w:rPr>
          <w:b/>
          <w:bCs/>
          <w:u w:val="single"/>
        </w:rPr>
        <w:t>Proposal 1</w:t>
      </w:r>
      <w:r>
        <w:rPr>
          <w:b/>
          <w:bCs/>
          <w:u w:val="single"/>
        </w:rPr>
        <w:t>5</w:t>
      </w:r>
      <w:r w:rsidRPr="009B4D1E">
        <w:rPr>
          <w:rFonts w:hint="eastAsia"/>
          <w:b/>
          <w:bCs/>
          <w:lang w:eastAsia="zh-CN"/>
        </w:rPr>
        <w:t>:</w:t>
      </w:r>
      <w:r>
        <w:rPr>
          <w:b/>
          <w:bCs/>
          <w:i/>
          <w:lang w:eastAsia="zh-CN"/>
        </w:rPr>
        <w:t xml:space="preserve"> </w:t>
      </w:r>
      <w:r>
        <w:rPr>
          <w:rFonts w:hint="eastAsia"/>
          <w:b/>
          <w:bCs/>
          <w:i/>
          <w:lang w:eastAsia="zh-CN"/>
        </w:rPr>
        <w:t>F</w:t>
      </w:r>
      <w:r>
        <w:rPr>
          <w:b/>
          <w:bCs/>
          <w:i/>
          <w:lang w:eastAsia="zh-CN"/>
        </w:rPr>
        <w:t>or Rel-17</w:t>
      </w:r>
      <w:r w:rsidRPr="0097783D">
        <w:rPr>
          <w:b/>
          <w:bCs/>
          <w:i/>
          <w:lang w:eastAsia="zh-CN"/>
        </w:rPr>
        <w:t xml:space="preserve"> </w:t>
      </w:r>
      <w:r>
        <w:rPr>
          <w:b/>
          <w:bCs/>
          <w:i/>
          <w:lang w:eastAsia="zh-CN"/>
        </w:rPr>
        <w:t>one-shot triggering for HARQ-ACK re-transmission, consider Alt.2, i.e., the backward slot-offset is the gap between the original PUCCH and the new PUCCH for HARQ-ACK re-transmission.</w:t>
      </w:r>
      <w:r w:rsidRPr="003F4B62">
        <w:rPr>
          <w:rFonts w:hint="eastAsia"/>
          <w:b/>
          <w:bCs/>
          <w:i/>
          <w:lang w:eastAsia="zh-CN"/>
        </w:rPr>
        <w:t xml:space="preserve"> </w:t>
      </w:r>
    </w:p>
    <w:p w14:paraId="20DBF4C4" w14:textId="77777777" w:rsidR="00D96FE3" w:rsidRDefault="00D96FE3" w:rsidP="00FC3A27">
      <w:pPr>
        <w:spacing w:before="120"/>
        <w:rPr>
          <w:b/>
          <w:u w:val="single"/>
          <w:lang w:eastAsia="zh-CN"/>
        </w:rPr>
      </w:pPr>
      <w:r w:rsidRPr="000066F9">
        <w:rPr>
          <w:b/>
          <w:u w:val="single"/>
          <w:lang w:eastAsia="zh-CN"/>
        </w:rPr>
        <w:t xml:space="preserve">Proposal </w:t>
      </w:r>
      <w:r>
        <w:rPr>
          <w:b/>
          <w:u w:val="single"/>
          <w:lang w:eastAsia="zh-CN"/>
        </w:rPr>
        <w:t>16</w:t>
      </w:r>
      <w:r w:rsidRPr="000066F9">
        <w:rPr>
          <w:b/>
          <w:lang w:eastAsia="zh-CN"/>
        </w:rPr>
        <w:t>:</w:t>
      </w:r>
      <w:r w:rsidRPr="00DE5A9A">
        <w:rPr>
          <w:b/>
          <w:i/>
          <w:lang w:eastAsia="zh-CN"/>
        </w:rPr>
        <w:t xml:space="preserve"> For Rel-17 one-shot triggering for HARQ</w:t>
      </w:r>
      <w:r>
        <w:rPr>
          <w:b/>
          <w:i/>
          <w:lang w:eastAsia="zh-CN"/>
        </w:rPr>
        <w:t>-</w:t>
      </w:r>
      <w:r w:rsidRPr="00DE5A9A">
        <w:rPr>
          <w:b/>
          <w:i/>
          <w:lang w:eastAsia="zh-CN"/>
        </w:rPr>
        <w:t xml:space="preserve">ACK re-transmission, the DCI </w:t>
      </w:r>
      <w:r>
        <w:rPr>
          <w:b/>
          <w:i/>
          <w:lang w:eastAsia="zh-CN"/>
        </w:rPr>
        <w:t xml:space="preserve">missing </w:t>
      </w:r>
      <w:r w:rsidRPr="00DE5A9A">
        <w:rPr>
          <w:b/>
          <w:i/>
          <w:lang w:eastAsia="zh-CN"/>
        </w:rPr>
        <w:t xml:space="preserve">issue should be </w:t>
      </w:r>
      <w:r>
        <w:rPr>
          <w:b/>
          <w:i/>
          <w:lang w:eastAsia="zh-CN"/>
        </w:rPr>
        <w:t>resolved by introducing a DAI field to help identifying the CB size of the dropped HARQ-ACKs</w:t>
      </w:r>
      <w:r w:rsidRPr="00DE5A9A">
        <w:rPr>
          <w:b/>
          <w:i/>
          <w:lang w:eastAsia="zh-CN"/>
        </w:rPr>
        <w:t>.</w:t>
      </w:r>
    </w:p>
    <w:p w14:paraId="339B06C8" w14:textId="4CDA774E" w:rsidR="00D96FE3" w:rsidRDefault="00D96FE3" w:rsidP="00FC3A27">
      <w:pPr>
        <w:spacing w:before="120"/>
        <w:rPr>
          <w:b/>
          <w:i/>
        </w:rPr>
      </w:pPr>
      <w:r w:rsidRPr="00C204FE">
        <w:rPr>
          <w:b/>
          <w:u w:val="single"/>
        </w:rPr>
        <w:t xml:space="preserve">Proposal </w:t>
      </w:r>
      <w:r>
        <w:rPr>
          <w:b/>
          <w:u w:val="single"/>
        </w:rPr>
        <w:t>17</w:t>
      </w:r>
      <w:r w:rsidRPr="00C204FE">
        <w:rPr>
          <w:b/>
          <w:u w:val="single"/>
        </w:rPr>
        <w:t>:</w:t>
      </w:r>
      <w:r w:rsidRPr="00C204FE">
        <w:rPr>
          <w:b/>
          <w:i/>
        </w:rPr>
        <w:t xml:space="preserve"> UE </w:t>
      </w:r>
      <w:r>
        <w:rPr>
          <w:b/>
          <w:i/>
        </w:rPr>
        <w:t>does not expect the Type</w:t>
      </w:r>
      <w:r w:rsidR="003C2966">
        <w:rPr>
          <w:b/>
          <w:i/>
        </w:rPr>
        <w:t xml:space="preserve"> </w:t>
      </w:r>
      <w:r>
        <w:rPr>
          <w:b/>
          <w:i/>
        </w:rPr>
        <w:t xml:space="preserve">3 or enh. Type 3 CB on an original PUCCH to be triggered for one-shot </w:t>
      </w:r>
      <w:r w:rsidR="00A810C1">
        <w:rPr>
          <w:b/>
          <w:i/>
        </w:rPr>
        <w:t>re-transmission</w:t>
      </w:r>
      <w:r w:rsidRPr="00C204FE">
        <w:rPr>
          <w:b/>
          <w:i/>
        </w:rPr>
        <w:t>.</w:t>
      </w:r>
    </w:p>
    <w:p w14:paraId="5D5FF002" w14:textId="04FB3D12" w:rsidR="00D96FE3" w:rsidRDefault="00D96FE3" w:rsidP="00FC3A27">
      <w:pPr>
        <w:spacing w:before="120"/>
        <w:rPr>
          <w:lang w:eastAsia="zh-CN"/>
        </w:rPr>
      </w:pPr>
      <w:r w:rsidRPr="00C204FE">
        <w:rPr>
          <w:b/>
          <w:u w:val="single"/>
        </w:rPr>
        <w:t>Proposal 1</w:t>
      </w:r>
      <w:r>
        <w:rPr>
          <w:b/>
          <w:u w:val="single"/>
        </w:rPr>
        <w:t>8</w:t>
      </w:r>
      <w:r w:rsidRPr="00C204FE">
        <w:rPr>
          <w:b/>
          <w:u w:val="single"/>
        </w:rPr>
        <w:t>:</w:t>
      </w:r>
      <w:r w:rsidRPr="00C204FE">
        <w:rPr>
          <w:b/>
          <w:i/>
        </w:rPr>
        <w:t xml:space="preserve"> UE expects </w:t>
      </w:r>
      <w:r>
        <w:rPr>
          <w:b/>
          <w:i/>
        </w:rPr>
        <w:t>a</w:t>
      </w:r>
      <w:r w:rsidRPr="00C204FE">
        <w:rPr>
          <w:b/>
          <w:i/>
        </w:rPr>
        <w:t xml:space="preserve"> </w:t>
      </w:r>
      <w:r>
        <w:rPr>
          <w:b/>
          <w:i/>
        </w:rPr>
        <w:t>HARQ-ACK CB</w:t>
      </w:r>
      <w:r w:rsidRPr="00C204FE">
        <w:rPr>
          <w:b/>
          <w:i/>
        </w:rPr>
        <w:t xml:space="preserve"> to be scheduled </w:t>
      </w:r>
      <w:r w:rsidR="00FF7340">
        <w:rPr>
          <w:b/>
          <w:i/>
        </w:rPr>
        <w:t>as</w:t>
      </w:r>
      <w:r w:rsidR="00FF7340" w:rsidRPr="00C204FE">
        <w:rPr>
          <w:b/>
          <w:i/>
        </w:rPr>
        <w:t xml:space="preserve"> </w:t>
      </w:r>
      <w:r w:rsidRPr="00C204FE">
        <w:rPr>
          <w:b/>
          <w:i/>
        </w:rPr>
        <w:t xml:space="preserve">the one-shot </w:t>
      </w:r>
      <w:r w:rsidR="00A810C1">
        <w:rPr>
          <w:b/>
          <w:i/>
        </w:rPr>
        <w:t>re-transmission</w:t>
      </w:r>
      <w:r w:rsidRPr="00C204FE">
        <w:rPr>
          <w:b/>
          <w:i/>
        </w:rPr>
        <w:t xml:space="preserve"> at most once.</w:t>
      </w:r>
    </w:p>
    <w:p w14:paraId="010EBA35" w14:textId="356293D0" w:rsidR="00D96FE3" w:rsidRDefault="00D96FE3" w:rsidP="00FC3A27">
      <w:pPr>
        <w:spacing w:before="120"/>
        <w:rPr>
          <w:b/>
          <w:bCs/>
          <w:i/>
          <w:lang w:eastAsia="zh-CN"/>
        </w:rPr>
      </w:pPr>
      <w:r w:rsidRPr="00C204FE">
        <w:rPr>
          <w:b/>
          <w:u w:val="single"/>
          <w:lang w:eastAsia="zh-CN"/>
        </w:rPr>
        <w:lastRenderedPageBreak/>
        <w:t>Proposal 1</w:t>
      </w:r>
      <w:r>
        <w:rPr>
          <w:b/>
          <w:u w:val="single"/>
          <w:lang w:eastAsia="zh-CN"/>
        </w:rPr>
        <w:t>9</w:t>
      </w:r>
      <w:r w:rsidRPr="00C204FE">
        <w:rPr>
          <w:b/>
          <w:u w:val="single"/>
          <w:lang w:eastAsia="zh-CN"/>
        </w:rPr>
        <w:t>:</w:t>
      </w:r>
      <w:r w:rsidRPr="00C204FE">
        <w:rPr>
          <w:b/>
          <w:i/>
          <w:lang w:eastAsia="zh-CN"/>
        </w:rPr>
        <w:t xml:space="preserve"> HARQ-AC</w:t>
      </w:r>
      <w:r>
        <w:rPr>
          <w:b/>
          <w:i/>
          <w:lang w:eastAsia="zh-CN"/>
        </w:rPr>
        <w:t xml:space="preserve">K dropped due to staggered overlapping of Rel-16 PUCCH repetition and </w:t>
      </w:r>
      <w:r w:rsidRPr="00C204FE">
        <w:rPr>
          <w:b/>
          <w:i/>
          <w:lang w:eastAsia="zh-CN"/>
        </w:rPr>
        <w:t xml:space="preserve">SPS HARQ-ACK dropped due to </w:t>
      </w:r>
      <w:r>
        <w:rPr>
          <w:b/>
          <w:i/>
          <w:lang w:eastAsia="zh-CN"/>
        </w:rPr>
        <w:t>expiration of the maximum deferral time</w:t>
      </w:r>
      <w:r w:rsidRPr="00C204FE">
        <w:rPr>
          <w:b/>
          <w:i/>
          <w:lang w:eastAsia="zh-CN"/>
        </w:rPr>
        <w:t xml:space="preserve"> should </w:t>
      </w:r>
      <w:r>
        <w:rPr>
          <w:b/>
          <w:i/>
          <w:lang w:eastAsia="zh-CN"/>
        </w:rPr>
        <w:t>not be triggered for</w:t>
      </w:r>
      <w:r w:rsidRPr="00C204FE">
        <w:rPr>
          <w:b/>
          <w:i/>
          <w:lang w:eastAsia="zh-CN"/>
        </w:rPr>
        <w:t xml:space="preserve"> one-shot </w:t>
      </w:r>
      <w:r w:rsidR="00A810C1">
        <w:rPr>
          <w:b/>
          <w:i/>
          <w:lang w:eastAsia="zh-CN"/>
        </w:rPr>
        <w:t>re-transmission</w:t>
      </w:r>
      <w:r w:rsidRPr="00C204FE">
        <w:rPr>
          <w:b/>
          <w:i/>
          <w:lang w:eastAsia="zh-CN"/>
        </w:rPr>
        <w:t>.</w:t>
      </w:r>
    </w:p>
    <w:p w14:paraId="129789A1" w14:textId="77777777" w:rsidR="00D96FE3" w:rsidRDefault="00D96FE3" w:rsidP="00FC3A27">
      <w:pPr>
        <w:spacing w:before="120"/>
        <w:rPr>
          <w:b/>
          <w:i/>
          <w:lang w:eastAsia="zh-CN"/>
        </w:rPr>
      </w:pPr>
      <w:r w:rsidRPr="000066F9">
        <w:rPr>
          <w:b/>
          <w:u w:val="single"/>
          <w:lang w:eastAsia="zh-CN"/>
        </w:rPr>
        <w:t xml:space="preserve">Proposal </w:t>
      </w:r>
      <w:r>
        <w:rPr>
          <w:b/>
          <w:u w:val="single"/>
          <w:lang w:eastAsia="zh-CN"/>
        </w:rPr>
        <w:t>20</w:t>
      </w:r>
      <w:r w:rsidRPr="000066F9">
        <w:rPr>
          <w:b/>
          <w:lang w:eastAsia="zh-CN"/>
        </w:rPr>
        <w:t>:</w:t>
      </w:r>
      <w:r w:rsidRPr="00DE5A9A">
        <w:rPr>
          <w:b/>
          <w:i/>
          <w:lang w:eastAsia="zh-CN"/>
        </w:rPr>
        <w:t xml:space="preserve"> </w:t>
      </w:r>
      <w:r>
        <w:rPr>
          <w:b/>
          <w:i/>
          <w:lang w:eastAsia="zh-CN"/>
        </w:rPr>
        <w:t>If</w:t>
      </w:r>
      <w:r w:rsidRPr="00DE5A9A">
        <w:rPr>
          <w:b/>
          <w:i/>
          <w:lang w:eastAsia="zh-CN"/>
        </w:rPr>
        <w:t xml:space="preserve"> one-shot HARQ</w:t>
      </w:r>
      <w:r>
        <w:rPr>
          <w:b/>
          <w:i/>
          <w:lang w:eastAsia="zh-CN"/>
        </w:rPr>
        <w:t>-</w:t>
      </w:r>
      <w:r w:rsidRPr="00DE5A9A">
        <w:rPr>
          <w:b/>
          <w:i/>
          <w:lang w:eastAsia="zh-CN"/>
        </w:rPr>
        <w:t>ACK re-transmission</w:t>
      </w:r>
      <w:r>
        <w:rPr>
          <w:b/>
          <w:i/>
          <w:lang w:eastAsia="zh-CN"/>
        </w:rPr>
        <w:t xml:space="preserve"> and PUCCH carrier switching feature are both enabled</w:t>
      </w:r>
      <w:r w:rsidRPr="00DE5A9A">
        <w:rPr>
          <w:b/>
          <w:i/>
          <w:lang w:eastAsia="zh-CN"/>
        </w:rPr>
        <w:t xml:space="preserve">, </w:t>
      </w:r>
      <w:r>
        <w:rPr>
          <w:b/>
          <w:i/>
          <w:lang w:eastAsia="zh-CN"/>
        </w:rPr>
        <w:t>the backward slot-offset is interpreted with the granularity of the target Cell for dynamic Cell indication and with the granularity of PCell for semi-static PUCCH Cell pattern.</w:t>
      </w:r>
    </w:p>
    <w:p w14:paraId="4A1225E9" w14:textId="1B0A33EF" w:rsidR="006E6046" w:rsidRPr="006E6046" w:rsidRDefault="00D96FE3" w:rsidP="00FC3A27">
      <w:pPr>
        <w:spacing w:before="120"/>
        <w:rPr>
          <w:b/>
          <w:i/>
          <w:lang w:eastAsia="zh-CN"/>
        </w:rPr>
      </w:pPr>
      <w:r w:rsidRPr="000066F9">
        <w:rPr>
          <w:b/>
          <w:u w:val="single"/>
          <w:lang w:eastAsia="zh-CN"/>
        </w:rPr>
        <w:t xml:space="preserve">Proposal </w:t>
      </w:r>
      <w:r>
        <w:rPr>
          <w:b/>
          <w:u w:val="single"/>
          <w:lang w:eastAsia="zh-CN"/>
        </w:rPr>
        <w:t>21</w:t>
      </w:r>
      <w:r w:rsidRPr="000066F9">
        <w:rPr>
          <w:b/>
          <w:lang w:eastAsia="zh-CN"/>
        </w:rPr>
        <w:t>:</w:t>
      </w:r>
      <w:r>
        <w:rPr>
          <w:b/>
          <w:lang w:eastAsia="zh-CN"/>
        </w:rPr>
        <w:t xml:space="preserve"> </w:t>
      </w:r>
      <w:r>
        <w:rPr>
          <w:b/>
          <w:i/>
          <w:lang w:eastAsia="zh-CN"/>
        </w:rPr>
        <w:t>If</w:t>
      </w:r>
      <w:r w:rsidRPr="00DE5A9A">
        <w:rPr>
          <w:b/>
          <w:i/>
          <w:lang w:eastAsia="zh-CN"/>
        </w:rPr>
        <w:t xml:space="preserve"> one-shot HARQ</w:t>
      </w:r>
      <w:r>
        <w:rPr>
          <w:b/>
          <w:i/>
          <w:lang w:eastAsia="zh-CN"/>
        </w:rPr>
        <w:t>-</w:t>
      </w:r>
      <w:r w:rsidRPr="00DE5A9A">
        <w:rPr>
          <w:b/>
          <w:i/>
          <w:lang w:eastAsia="zh-CN"/>
        </w:rPr>
        <w:t>ACK re-transmission</w:t>
      </w:r>
      <w:r>
        <w:rPr>
          <w:b/>
          <w:i/>
          <w:lang w:eastAsia="zh-CN"/>
        </w:rPr>
        <w:t xml:space="preserve"> and PUCCH carrier switching feature are both enabled, a relative slot index indication should be introduced on top of the backward slot-offset for the case where the granularity of the backward slot-offset is longer than the slot length of the original PUCCH.</w:t>
      </w:r>
    </w:p>
    <w:p w14:paraId="42258D8A" w14:textId="3A96A5A2" w:rsidR="00AC22BE" w:rsidRPr="00C73DC3" w:rsidRDefault="00413DF2" w:rsidP="00F34929">
      <w:pPr>
        <w:pStyle w:val="1"/>
        <w:numPr>
          <w:ilvl w:val="0"/>
          <w:numId w:val="0"/>
        </w:numPr>
      </w:pPr>
      <w:bookmarkStart w:id="8" w:name="_Ref124589665"/>
      <w:bookmarkStart w:id="9" w:name="_Ref71620620"/>
      <w:bookmarkStart w:id="10" w:name="_Ref124671424"/>
      <w:r w:rsidRPr="00EE2AB0">
        <w:rPr>
          <w:color w:val="000000"/>
        </w:rPr>
        <w:t>References</w:t>
      </w:r>
      <w:bookmarkEnd w:id="8"/>
      <w:bookmarkEnd w:id="9"/>
      <w:bookmarkEnd w:id="10"/>
    </w:p>
    <w:p w14:paraId="4AD8B076" w14:textId="5F33731E" w:rsidR="00E93F9C" w:rsidRDefault="001D65BE" w:rsidP="00AD35FA">
      <w:pPr>
        <w:pStyle w:val="References"/>
        <w:numPr>
          <w:ilvl w:val="0"/>
          <w:numId w:val="5"/>
        </w:numPr>
        <w:jc w:val="both"/>
      </w:pPr>
      <w:r w:rsidRPr="00534E20">
        <w:t>RAN1 Chairman’s Notes, RAN1#10</w:t>
      </w:r>
      <w:r w:rsidR="008309FA">
        <w:t>6</w:t>
      </w:r>
      <w:r w:rsidR="00583FBA">
        <w:t>bis</w:t>
      </w:r>
      <w:r>
        <w:t>-</w:t>
      </w:r>
      <w:r w:rsidRPr="00534E20">
        <w:t>e</w:t>
      </w:r>
      <w:r w:rsidR="0039354B">
        <w:t xml:space="preserve">. </w:t>
      </w:r>
    </w:p>
    <w:p w14:paraId="3FD186B1" w14:textId="384310A8" w:rsidR="0039354B" w:rsidRPr="009A2C57" w:rsidRDefault="0039354B" w:rsidP="0039354B">
      <w:pPr>
        <w:pStyle w:val="References"/>
        <w:numPr>
          <w:ilvl w:val="0"/>
          <w:numId w:val="5"/>
        </w:numPr>
        <w:jc w:val="both"/>
      </w:pPr>
      <w:r w:rsidRPr="009A2C57">
        <w:t xml:space="preserve">R1-2110562, Moderator (Nokia), Final moderator summary on HARQ-ACK feedback enhancements for NR Rel-17 URLLC/IIoT, </w:t>
      </w:r>
      <w:r w:rsidRPr="00534E20">
        <w:t>RAN1#10</w:t>
      </w:r>
      <w:r>
        <w:t>6bis-</w:t>
      </w:r>
      <w:r w:rsidRPr="00534E20">
        <w:t>e</w:t>
      </w:r>
      <w:r>
        <w:t xml:space="preserve">. </w:t>
      </w:r>
    </w:p>
    <w:p w14:paraId="6635FA55" w14:textId="77777777" w:rsidR="0039354B" w:rsidRPr="00FC3A27" w:rsidRDefault="0039354B" w:rsidP="00FC3A27"/>
    <w:sectPr w:rsidR="0039354B" w:rsidRPr="00FC3A27" w:rsidSect="003A250E">
      <w:headerReference w:type="default" r:id="rId15"/>
      <w:pgSz w:w="11909" w:h="16834" w:code="9"/>
      <w:pgMar w:top="1440" w:right="1152" w:bottom="117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D1D973" w16cid:durableId="252D2252"/>
  <w16cid:commentId w16cid:paraId="59458C0B" w16cid:durableId="252D2253"/>
  <w16cid:commentId w16cid:paraId="228ABD86" w16cid:durableId="252D2254"/>
  <w16cid:commentId w16cid:paraId="6E18E118" w16cid:durableId="252D2255"/>
  <w16cid:commentId w16cid:paraId="6B393E09" w16cid:durableId="252D2256"/>
  <w16cid:commentId w16cid:paraId="3D003204" w16cid:durableId="252D2257"/>
  <w16cid:commentId w16cid:paraId="068494BD" w16cid:durableId="252D2258"/>
  <w16cid:commentId w16cid:paraId="46FA87E5" w16cid:durableId="252D2259"/>
  <w16cid:commentId w16cid:paraId="0FAD83AC" w16cid:durableId="252D225A"/>
  <w16cid:commentId w16cid:paraId="05C0D733" w16cid:durableId="252D225B"/>
  <w16cid:commentId w16cid:paraId="60C18C86" w16cid:durableId="252D225C"/>
  <w16cid:commentId w16cid:paraId="06DF83E8" w16cid:durableId="252D225D"/>
  <w16cid:commentId w16cid:paraId="35F5B3F9" w16cid:durableId="252D225E"/>
  <w16cid:commentId w16cid:paraId="2FC5CE1A" w16cid:durableId="252D225F"/>
  <w16cid:commentId w16cid:paraId="09ECCB5D" w16cid:durableId="252D2260"/>
  <w16cid:commentId w16cid:paraId="49084925" w16cid:durableId="252D2261"/>
  <w16cid:commentId w16cid:paraId="1506BF6F" w16cid:durableId="252D226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02C8A2" w14:textId="77777777" w:rsidR="000B3499" w:rsidRDefault="000B3499">
      <w:r>
        <w:separator/>
      </w:r>
    </w:p>
  </w:endnote>
  <w:endnote w:type="continuationSeparator" w:id="0">
    <w:p w14:paraId="7FB9FCCF" w14:textId="77777777" w:rsidR="000B3499" w:rsidRDefault="000B3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B3B6B9" w14:textId="77777777" w:rsidR="000B3499" w:rsidRDefault="000B3499">
      <w:r>
        <w:separator/>
      </w:r>
    </w:p>
  </w:footnote>
  <w:footnote w:type="continuationSeparator" w:id="0">
    <w:p w14:paraId="3433834A" w14:textId="77777777" w:rsidR="000B3499" w:rsidRDefault="000B34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7A6E77" w:rsidRDefault="007A6E77"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695696"/>
    <w:multiLevelType w:val="hybridMultilevel"/>
    <w:tmpl w:val="210C5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42A3257"/>
    <w:multiLevelType w:val="hybridMultilevel"/>
    <w:tmpl w:val="D2662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440538"/>
    <w:multiLevelType w:val="hybridMultilevel"/>
    <w:tmpl w:val="C0480CA4"/>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7" w15:restartNumberingAfterBreak="0">
    <w:nsid w:val="1E497D56"/>
    <w:multiLevelType w:val="hybridMultilevel"/>
    <w:tmpl w:val="2238308E"/>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680E9F"/>
    <w:multiLevelType w:val="hybridMultilevel"/>
    <w:tmpl w:val="1FD8E9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CF71EA"/>
    <w:multiLevelType w:val="hybridMultilevel"/>
    <w:tmpl w:val="D40A2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2" w15:restartNumberingAfterBreak="0">
    <w:nsid w:val="2C1555B0"/>
    <w:multiLevelType w:val="hybridMultilevel"/>
    <w:tmpl w:val="072C8BF4"/>
    <w:lvl w:ilvl="0" w:tplc="3CDAFACC">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2DDA8BBC"/>
    <w:lvl w:ilvl="0">
      <w:start w:val="1"/>
      <w:numFmt w:val="decimal"/>
      <w:pStyle w:val="1"/>
      <w:lvlText w:val="%1"/>
      <w:lvlJc w:val="left"/>
      <w:pPr>
        <w:tabs>
          <w:tab w:val="num" w:pos="6811"/>
        </w:tabs>
        <w:ind w:left="6811" w:hanging="432"/>
      </w:pPr>
      <w:rPr>
        <w:rFonts w:hint="default"/>
        <w:i w:val="0"/>
        <w:lang w:val="en-GB"/>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2139"/>
        </w:tabs>
        <w:ind w:left="2139" w:hanging="1997"/>
      </w:pPr>
      <w:rPr>
        <w:rFonts w:hint="default"/>
        <w:b/>
        <w:i w:val="0"/>
        <w:lang w:val="en-GB"/>
      </w:rPr>
    </w:lvl>
    <w:lvl w:ilvl="3">
      <w:start w:val="1"/>
      <w:numFmt w:val="decimal"/>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start w:val="1"/>
      <w:numFmt w:val="bullet"/>
      <w:lvlText w:val=""/>
      <w:lvlJc w:val="left"/>
      <w:pPr>
        <w:ind w:left="2269" w:hanging="360"/>
      </w:pPr>
      <w:rPr>
        <w:rFonts w:ascii="Wingdings" w:hAnsi="Wingdings" w:hint="default"/>
      </w:rPr>
    </w:lvl>
    <w:lvl w:ilvl="3" w:tplc="04090001">
      <w:start w:val="1"/>
      <w:numFmt w:val="bullet"/>
      <w:lvlText w:val=""/>
      <w:lvlJc w:val="left"/>
      <w:pPr>
        <w:ind w:left="2989" w:hanging="360"/>
      </w:pPr>
      <w:rPr>
        <w:rFonts w:ascii="Symbol" w:hAnsi="Symbol" w:hint="default"/>
      </w:rPr>
    </w:lvl>
    <w:lvl w:ilvl="4" w:tplc="04090003">
      <w:start w:val="1"/>
      <w:numFmt w:val="bullet"/>
      <w:lvlText w:val="o"/>
      <w:lvlJc w:val="left"/>
      <w:pPr>
        <w:ind w:left="3709" w:hanging="360"/>
      </w:pPr>
      <w:rPr>
        <w:rFonts w:ascii="Courier New" w:hAnsi="Courier New" w:cs="Courier New" w:hint="default"/>
      </w:rPr>
    </w:lvl>
    <w:lvl w:ilvl="5" w:tplc="04090005">
      <w:start w:val="1"/>
      <w:numFmt w:val="bullet"/>
      <w:lvlText w:val=""/>
      <w:lvlJc w:val="left"/>
      <w:pPr>
        <w:ind w:left="4429" w:hanging="360"/>
      </w:pPr>
      <w:rPr>
        <w:rFonts w:ascii="Wingdings" w:hAnsi="Wingdings" w:hint="default"/>
      </w:rPr>
    </w:lvl>
    <w:lvl w:ilvl="6" w:tplc="04090001">
      <w:start w:val="1"/>
      <w:numFmt w:val="bullet"/>
      <w:lvlText w:val=""/>
      <w:lvlJc w:val="left"/>
      <w:pPr>
        <w:ind w:left="5149" w:hanging="360"/>
      </w:pPr>
      <w:rPr>
        <w:rFonts w:ascii="Symbol" w:hAnsi="Symbol" w:hint="default"/>
      </w:rPr>
    </w:lvl>
    <w:lvl w:ilvl="7" w:tplc="04090003">
      <w:start w:val="1"/>
      <w:numFmt w:val="bullet"/>
      <w:lvlText w:val="o"/>
      <w:lvlJc w:val="left"/>
      <w:pPr>
        <w:ind w:left="5869" w:hanging="360"/>
      </w:pPr>
      <w:rPr>
        <w:rFonts w:ascii="Courier New" w:hAnsi="Courier New" w:cs="Courier New" w:hint="default"/>
      </w:rPr>
    </w:lvl>
    <w:lvl w:ilvl="8" w:tplc="04090005">
      <w:start w:val="1"/>
      <w:numFmt w:val="bullet"/>
      <w:lvlText w:val=""/>
      <w:lvlJc w:val="left"/>
      <w:pPr>
        <w:ind w:left="6589" w:hanging="360"/>
      </w:pPr>
      <w:rPr>
        <w:rFonts w:ascii="Wingdings" w:hAnsi="Wingdings" w:hint="default"/>
      </w:rPr>
    </w:lvl>
  </w:abstractNum>
  <w:abstractNum w:abstractNumId="22" w15:restartNumberingAfterBreak="0">
    <w:nsid w:val="54852963"/>
    <w:multiLevelType w:val="hybridMultilevel"/>
    <w:tmpl w:val="5E9859EA"/>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EF01E8"/>
    <w:multiLevelType w:val="hybridMultilevel"/>
    <w:tmpl w:val="AAD688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5796C"/>
    <w:multiLevelType w:val="hybridMultilevel"/>
    <w:tmpl w:val="EA763C9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7"/>
  </w:num>
  <w:num w:numId="3">
    <w:abstractNumId w:val="26"/>
  </w:num>
  <w:num w:numId="4">
    <w:abstractNumId w:val="1"/>
  </w:num>
  <w:num w:numId="5">
    <w:abstractNumId w:val="5"/>
  </w:num>
  <w:num w:numId="6">
    <w:abstractNumId w:val="18"/>
  </w:num>
  <w:num w:numId="7">
    <w:abstractNumId w:val="19"/>
  </w:num>
  <w:num w:numId="8">
    <w:abstractNumId w:val="24"/>
  </w:num>
  <w:num w:numId="9">
    <w:abstractNumId w:val="25"/>
  </w:num>
  <w:num w:numId="10">
    <w:abstractNumId w:val="2"/>
  </w:num>
  <w:num w:numId="11">
    <w:abstractNumId w:val="22"/>
  </w:num>
  <w:num w:numId="12">
    <w:abstractNumId w:val="4"/>
  </w:num>
  <w:num w:numId="13">
    <w:abstractNumId w:val="21"/>
  </w:num>
  <w:num w:numId="14">
    <w:abstractNumId w:val="13"/>
  </w:num>
  <w:num w:numId="15">
    <w:abstractNumId w:val="8"/>
  </w:num>
  <w:num w:numId="16">
    <w:abstractNumId w:val="17"/>
  </w:num>
  <w:num w:numId="17">
    <w:abstractNumId w:val="16"/>
  </w:num>
  <w:num w:numId="18">
    <w:abstractNumId w:val="0"/>
  </w:num>
  <w:num w:numId="19">
    <w:abstractNumId w:val="11"/>
  </w:num>
  <w:num w:numId="20">
    <w:abstractNumId w:val="15"/>
  </w:num>
  <w:num w:numId="21">
    <w:abstractNumId w:val="4"/>
  </w:num>
  <w:num w:numId="22">
    <w:abstractNumId w:val="23"/>
  </w:num>
  <w:num w:numId="23">
    <w:abstractNumId w:val="20"/>
  </w:num>
  <w:num w:numId="24">
    <w:abstractNumId w:val="23"/>
  </w:num>
  <w:num w:numId="25">
    <w:abstractNumId w:val="21"/>
  </w:num>
  <w:num w:numId="26">
    <w:abstractNumId w:val="14"/>
  </w:num>
  <w:num w:numId="27">
    <w:abstractNumId w:val="4"/>
  </w:num>
  <w:num w:numId="28">
    <w:abstractNumId w:val="7"/>
  </w:num>
  <w:num w:numId="29">
    <w:abstractNumId w:val="6"/>
  </w:num>
  <w:num w:numId="30">
    <w:abstractNumId w:val="3"/>
  </w:num>
  <w:num w:numId="31">
    <w:abstractNumId w:val="12"/>
  </w:num>
  <w:num w:numId="32">
    <w:abstractNumId w:val="10"/>
  </w:num>
  <w:num w:numId="33">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2C"/>
    <w:rsid w:val="00000ACE"/>
    <w:rsid w:val="00000D04"/>
    <w:rsid w:val="00000DB2"/>
    <w:rsid w:val="00000ED8"/>
    <w:rsid w:val="00001365"/>
    <w:rsid w:val="0000167E"/>
    <w:rsid w:val="000018AE"/>
    <w:rsid w:val="000018B7"/>
    <w:rsid w:val="000018D3"/>
    <w:rsid w:val="00001CED"/>
    <w:rsid w:val="00001F1C"/>
    <w:rsid w:val="00002010"/>
    <w:rsid w:val="000020E9"/>
    <w:rsid w:val="000021D0"/>
    <w:rsid w:val="00002373"/>
    <w:rsid w:val="000024F3"/>
    <w:rsid w:val="000025C3"/>
    <w:rsid w:val="00002893"/>
    <w:rsid w:val="00002AE2"/>
    <w:rsid w:val="00002BD9"/>
    <w:rsid w:val="00002C2B"/>
    <w:rsid w:val="00002D49"/>
    <w:rsid w:val="00002FF4"/>
    <w:rsid w:val="00003158"/>
    <w:rsid w:val="000031C9"/>
    <w:rsid w:val="000033A3"/>
    <w:rsid w:val="0000343E"/>
    <w:rsid w:val="00003451"/>
    <w:rsid w:val="0000352D"/>
    <w:rsid w:val="00003605"/>
    <w:rsid w:val="00003ABE"/>
    <w:rsid w:val="00003C56"/>
    <w:rsid w:val="00003DB1"/>
    <w:rsid w:val="00003EC2"/>
    <w:rsid w:val="00003F49"/>
    <w:rsid w:val="00003F86"/>
    <w:rsid w:val="000040A9"/>
    <w:rsid w:val="0000445C"/>
    <w:rsid w:val="0000458E"/>
    <w:rsid w:val="000047C1"/>
    <w:rsid w:val="0000497B"/>
    <w:rsid w:val="00004A96"/>
    <w:rsid w:val="00004AC2"/>
    <w:rsid w:val="00004D5B"/>
    <w:rsid w:val="00004E70"/>
    <w:rsid w:val="0000502C"/>
    <w:rsid w:val="000051B4"/>
    <w:rsid w:val="000052D7"/>
    <w:rsid w:val="0000530F"/>
    <w:rsid w:val="00005563"/>
    <w:rsid w:val="00005624"/>
    <w:rsid w:val="000058C0"/>
    <w:rsid w:val="00005AE7"/>
    <w:rsid w:val="00005E24"/>
    <w:rsid w:val="00005F83"/>
    <w:rsid w:val="0000656A"/>
    <w:rsid w:val="000065A9"/>
    <w:rsid w:val="000065DB"/>
    <w:rsid w:val="000066F9"/>
    <w:rsid w:val="00006A5B"/>
    <w:rsid w:val="00006AE6"/>
    <w:rsid w:val="00006BCD"/>
    <w:rsid w:val="00006D64"/>
    <w:rsid w:val="00006F72"/>
    <w:rsid w:val="00006F96"/>
    <w:rsid w:val="00007026"/>
    <w:rsid w:val="000071DE"/>
    <w:rsid w:val="00007293"/>
    <w:rsid w:val="000072B6"/>
    <w:rsid w:val="00007358"/>
    <w:rsid w:val="00007813"/>
    <w:rsid w:val="000078E7"/>
    <w:rsid w:val="00007940"/>
    <w:rsid w:val="00007D0E"/>
    <w:rsid w:val="00007DAA"/>
    <w:rsid w:val="00007DE0"/>
    <w:rsid w:val="0001012A"/>
    <w:rsid w:val="00010168"/>
    <w:rsid w:val="00010495"/>
    <w:rsid w:val="000104F2"/>
    <w:rsid w:val="000108E2"/>
    <w:rsid w:val="000109E6"/>
    <w:rsid w:val="00010A69"/>
    <w:rsid w:val="00010B01"/>
    <w:rsid w:val="00010F2E"/>
    <w:rsid w:val="00010F3C"/>
    <w:rsid w:val="00010F77"/>
    <w:rsid w:val="000111D7"/>
    <w:rsid w:val="00011457"/>
    <w:rsid w:val="000116CE"/>
    <w:rsid w:val="00011CD5"/>
    <w:rsid w:val="00011CE0"/>
    <w:rsid w:val="00011E17"/>
    <w:rsid w:val="00011F67"/>
    <w:rsid w:val="00011FD8"/>
    <w:rsid w:val="00012006"/>
    <w:rsid w:val="000120DA"/>
    <w:rsid w:val="000121BE"/>
    <w:rsid w:val="0001241B"/>
    <w:rsid w:val="00012556"/>
    <w:rsid w:val="0001258F"/>
    <w:rsid w:val="0001261D"/>
    <w:rsid w:val="00012626"/>
    <w:rsid w:val="00012646"/>
    <w:rsid w:val="000126AA"/>
    <w:rsid w:val="00012862"/>
    <w:rsid w:val="000128E6"/>
    <w:rsid w:val="00012CA4"/>
    <w:rsid w:val="00012F98"/>
    <w:rsid w:val="00013055"/>
    <w:rsid w:val="00013111"/>
    <w:rsid w:val="000131F7"/>
    <w:rsid w:val="00013298"/>
    <w:rsid w:val="000133C1"/>
    <w:rsid w:val="000133E2"/>
    <w:rsid w:val="000135E1"/>
    <w:rsid w:val="000138B6"/>
    <w:rsid w:val="00013944"/>
    <w:rsid w:val="00013E2C"/>
    <w:rsid w:val="00013FAC"/>
    <w:rsid w:val="00013FD5"/>
    <w:rsid w:val="00014217"/>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5B0"/>
    <w:rsid w:val="000158ED"/>
    <w:rsid w:val="000159B9"/>
    <w:rsid w:val="000159E3"/>
    <w:rsid w:val="00015EFB"/>
    <w:rsid w:val="00016362"/>
    <w:rsid w:val="000165E2"/>
    <w:rsid w:val="000167E1"/>
    <w:rsid w:val="000169D9"/>
    <w:rsid w:val="00016BF0"/>
    <w:rsid w:val="00016CC1"/>
    <w:rsid w:val="00016F60"/>
    <w:rsid w:val="00017017"/>
    <w:rsid w:val="00017298"/>
    <w:rsid w:val="000172BE"/>
    <w:rsid w:val="000175AE"/>
    <w:rsid w:val="000176DC"/>
    <w:rsid w:val="00017705"/>
    <w:rsid w:val="00017934"/>
    <w:rsid w:val="00017C2C"/>
    <w:rsid w:val="00017D8A"/>
    <w:rsid w:val="00017FC2"/>
    <w:rsid w:val="00020244"/>
    <w:rsid w:val="000204EF"/>
    <w:rsid w:val="000208EE"/>
    <w:rsid w:val="000209EE"/>
    <w:rsid w:val="00020AF3"/>
    <w:rsid w:val="00020B00"/>
    <w:rsid w:val="00020E65"/>
    <w:rsid w:val="00020EAD"/>
    <w:rsid w:val="00020EBC"/>
    <w:rsid w:val="00020FD1"/>
    <w:rsid w:val="0002113B"/>
    <w:rsid w:val="0002124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36A"/>
    <w:rsid w:val="00022373"/>
    <w:rsid w:val="00022398"/>
    <w:rsid w:val="00022399"/>
    <w:rsid w:val="000224FE"/>
    <w:rsid w:val="00022A51"/>
    <w:rsid w:val="00022CE4"/>
    <w:rsid w:val="00022DFA"/>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803"/>
    <w:rsid w:val="000248AD"/>
    <w:rsid w:val="00024BE9"/>
    <w:rsid w:val="00024C3F"/>
    <w:rsid w:val="00024C4C"/>
    <w:rsid w:val="00024D43"/>
    <w:rsid w:val="00024FFB"/>
    <w:rsid w:val="0002584A"/>
    <w:rsid w:val="0002590E"/>
    <w:rsid w:val="00025912"/>
    <w:rsid w:val="00025BD0"/>
    <w:rsid w:val="00025F3E"/>
    <w:rsid w:val="000261A9"/>
    <w:rsid w:val="0002654A"/>
    <w:rsid w:val="0002661D"/>
    <w:rsid w:val="000268A6"/>
    <w:rsid w:val="00026B21"/>
    <w:rsid w:val="00026C85"/>
    <w:rsid w:val="00026D4B"/>
    <w:rsid w:val="00026D7F"/>
    <w:rsid w:val="00026F4F"/>
    <w:rsid w:val="0002700F"/>
    <w:rsid w:val="00027128"/>
    <w:rsid w:val="00027297"/>
    <w:rsid w:val="00027329"/>
    <w:rsid w:val="000275C6"/>
    <w:rsid w:val="000275F5"/>
    <w:rsid w:val="00027627"/>
    <w:rsid w:val="0002764C"/>
    <w:rsid w:val="00027795"/>
    <w:rsid w:val="00027ACC"/>
    <w:rsid w:val="00027AD6"/>
    <w:rsid w:val="00027CA4"/>
    <w:rsid w:val="00027D38"/>
    <w:rsid w:val="00027EC9"/>
    <w:rsid w:val="00030246"/>
    <w:rsid w:val="0003024C"/>
    <w:rsid w:val="00030274"/>
    <w:rsid w:val="00030295"/>
    <w:rsid w:val="00030366"/>
    <w:rsid w:val="000304AC"/>
    <w:rsid w:val="000304C3"/>
    <w:rsid w:val="000304D7"/>
    <w:rsid w:val="00030595"/>
    <w:rsid w:val="000307DB"/>
    <w:rsid w:val="00030C50"/>
    <w:rsid w:val="00030C74"/>
    <w:rsid w:val="00030EF7"/>
    <w:rsid w:val="00030F1D"/>
    <w:rsid w:val="00030F5A"/>
    <w:rsid w:val="000311FA"/>
    <w:rsid w:val="00031258"/>
    <w:rsid w:val="0003129D"/>
    <w:rsid w:val="00031623"/>
    <w:rsid w:val="000316C6"/>
    <w:rsid w:val="00031AD7"/>
    <w:rsid w:val="00031ADB"/>
    <w:rsid w:val="00031C47"/>
    <w:rsid w:val="00031EDD"/>
    <w:rsid w:val="00032056"/>
    <w:rsid w:val="0003233D"/>
    <w:rsid w:val="00032522"/>
    <w:rsid w:val="000325EF"/>
    <w:rsid w:val="0003264C"/>
    <w:rsid w:val="000328CA"/>
    <w:rsid w:val="00032A3D"/>
    <w:rsid w:val="00032AC0"/>
    <w:rsid w:val="00032BA8"/>
    <w:rsid w:val="00032E40"/>
    <w:rsid w:val="00032FF3"/>
    <w:rsid w:val="00033026"/>
    <w:rsid w:val="00033188"/>
    <w:rsid w:val="00033381"/>
    <w:rsid w:val="000333F7"/>
    <w:rsid w:val="000333FE"/>
    <w:rsid w:val="0003358E"/>
    <w:rsid w:val="00033668"/>
    <w:rsid w:val="0003376B"/>
    <w:rsid w:val="000337AF"/>
    <w:rsid w:val="0003382B"/>
    <w:rsid w:val="00033BBD"/>
    <w:rsid w:val="00033DC3"/>
    <w:rsid w:val="00033EDE"/>
    <w:rsid w:val="00033EE7"/>
    <w:rsid w:val="00034196"/>
    <w:rsid w:val="00034676"/>
    <w:rsid w:val="000346E6"/>
    <w:rsid w:val="0003497D"/>
    <w:rsid w:val="0003498E"/>
    <w:rsid w:val="00034B21"/>
    <w:rsid w:val="00034CD4"/>
    <w:rsid w:val="000351F8"/>
    <w:rsid w:val="0003528A"/>
    <w:rsid w:val="000352B3"/>
    <w:rsid w:val="000355DA"/>
    <w:rsid w:val="00035977"/>
    <w:rsid w:val="00035A3F"/>
    <w:rsid w:val="00035C53"/>
    <w:rsid w:val="00035CF7"/>
    <w:rsid w:val="00036107"/>
    <w:rsid w:val="00036307"/>
    <w:rsid w:val="00036343"/>
    <w:rsid w:val="00036641"/>
    <w:rsid w:val="0003697B"/>
    <w:rsid w:val="00036CC0"/>
    <w:rsid w:val="00036D6D"/>
    <w:rsid w:val="00036D77"/>
    <w:rsid w:val="00036D8C"/>
    <w:rsid w:val="00036E2A"/>
    <w:rsid w:val="00037093"/>
    <w:rsid w:val="000370EA"/>
    <w:rsid w:val="00037104"/>
    <w:rsid w:val="0003715C"/>
    <w:rsid w:val="00037268"/>
    <w:rsid w:val="00037289"/>
    <w:rsid w:val="000373B3"/>
    <w:rsid w:val="00037811"/>
    <w:rsid w:val="0003782F"/>
    <w:rsid w:val="00037868"/>
    <w:rsid w:val="00037AFC"/>
    <w:rsid w:val="00037F0F"/>
    <w:rsid w:val="00040220"/>
    <w:rsid w:val="0004023E"/>
    <w:rsid w:val="0004024B"/>
    <w:rsid w:val="00040397"/>
    <w:rsid w:val="000404C2"/>
    <w:rsid w:val="00040505"/>
    <w:rsid w:val="0004054C"/>
    <w:rsid w:val="0004066E"/>
    <w:rsid w:val="00040699"/>
    <w:rsid w:val="0004103F"/>
    <w:rsid w:val="00041075"/>
    <w:rsid w:val="0004113A"/>
    <w:rsid w:val="00041475"/>
    <w:rsid w:val="000414B9"/>
    <w:rsid w:val="000418B4"/>
    <w:rsid w:val="00041C35"/>
    <w:rsid w:val="00041C57"/>
    <w:rsid w:val="00041D9A"/>
    <w:rsid w:val="00041E19"/>
    <w:rsid w:val="00041F99"/>
    <w:rsid w:val="000420C4"/>
    <w:rsid w:val="000422E4"/>
    <w:rsid w:val="0004284B"/>
    <w:rsid w:val="00042C24"/>
    <w:rsid w:val="00042EC7"/>
    <w:rsid w:val="00042F65"/>
    <w:rsid w:val="0004310B"/>
    <w:rsid w:val="000431DB"/>
    <w:rsid w:val="00043354"/>
    <w:rsid w:val="000434B7"/>
    <w:rsid w:val="000435E4"/>
    <w:rsid w:val="000437B7"/>
    <w:rsid w:val="00043A8D"/>
    <w:rsid w:val="00043AAA"/>
    <w:rsid w:val="00043B12"/>
    <w:rsid w:val="00043BB3"/>
    <w:rsid w:val="00043DAD"/>
    <w:rsid w:val="00043F3A"/>
    <w:rsid w:val="00044118"/>
    <w:rsid w:val="0004439E"/>
    <w:rsid w:val="00044515"/>
    <w:rsid w:val="00044580"/>
    <w:rsid w:val="0004468C"/>
    <w:rsid w:val="000446AB"/>
    <w:rsid w:val="00044AE4"/>
    <w:rsid w:val="00044DE2"/>
    <w:rsid w:val="00044E5D"/>
    <w:rsid w:val="00045097"/>
    <w:rsid w:val="000453A4"/>
    <w:rsid w:val="000453B0"/>
    <w:rsid w:val="0004569F"/>
    <w:rsid w:val="0004572A"/>
    <w:rsid w:val="0004574B"/>
    <w:rsid w:val="0004588B"/>
    <w:rsid w:val="000459D8"/>
    <w:rsid w:val="00045B84"/>
    <w:rsid w:val="00045C76"/>
    <w:rsid w:val="0004619D"/>
    <w:rsid w:val="00046652"/>
    <w:rsid w:val="00046796"/>
    <w:rsid w:val="000467FD"/>
    <w:rsid w:val="00046A51"/>
    <w:rsid w:val="00046AAF"/>
    <w:rsid w:val="00046B65"/>
    <w:rsid w:val="00046ECE"/>
    <w:rsid w:val="00046EDC"/>
    <w:rsid w:val="00046FF9"/>
    <w:rsid w:val="0004715A"/>
    <w:rsid w:val="000471BC"/>
    <w:rsid w:val="00047225"/>
    <w:rsid w:val="000475A5"/>
    <w:rsid w:val="00047898"/>
    <w:rsid w:val="000479EF"/>
    <w:rsid w:val="00047A6A"/>
    <w:rsid w:val="00047E60"/>
    <w:rsid w:val="00047E63"/>
    <w:rsid w:val="00047FB4"/>
    <w:rsid w:val="0005043F"/>
    <w:rsid w:val="000504C3"/>
    <w:rsid w:val="00050522"/>
    <w:rsid w:val="00050594"/>
    <w:rsid w:val="000505BC"/>
    <w:rsid w:val="0005063B"/>
    <w:rsid w:val="00050738"/>
    <w:rsid w:val="00050A69"/>
    <w:rsid w:val="00050C0B"/>
    <w:rsid w:val="00050F91"/>
    <w:rsid w:val="000513BF"/>
    <w:rsid w:val="00051B46"/>
    <w:rsid w:val="00051BF4"/>
    <w:rsid w:val="00051E74"/>
    <w:rsid w:val="00052246"/>
    <w:rsid w:val="000522F3"/>
    <w:rsid w:val="000522F8"/>
    <w:rsid w:val="000523B5"/>
    <w:rsid w:val="000526EF"/>
    <w:rsid w:val="00052811"/>
    <w:rsid w:val="00052AD2"/>
    <w:rsid w:val="00052D6A"/>
    <w:rsid w:val="00052D81"/>
    <w:rsid w:val="00053025"/>
    <w:rsid w:val="00053074"/>
    <w:rsid w:val="000530DF"/>
    <w:rsid w:val="000531A4"/>
    <w:rsid w:val="00053327"/>
    <w:rsid w:val="0005354F"/>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41D"/>
    <w:rsid w:val="00055606"/>
    <w:rsid w:val="0005562F"/>
    <w:rsid w:val="000556D1"/>
    <w:rsid w:val="00055935"/>
    <w:rsid w:val="00055AE2"/>
    <w:rsid w:val="00055F92"/>
    <w:rsid w:val="0005642C"/>
    <w:rsid w:val="00056556"/>
    <w:rsid w:val="000565C8"/>
    <w:rsid w:val="00056604"/>
    <w:rsid w:val="0005675B"/>
    <w:rsid w:val="000567A0"/>
    <w:rsid w:val="000567FE"/>
    <w:rsid w:val="00056A5A"/>
    <w:rsid w:val="00056B52"/>
    <w:rsid w:val="00056CC2"/>
    <w:rsid w:val="00057197"/>
    <w:rsid w:val="0005722D"/>
    <w:rsid w:val="000574D8"/>
    <w:rsid w:val="00057790"/>
    <w:rsid w:val="00057912"/>
    <w:rsid w:val="000579EE"/>
    <w:rsid w:val="000579F3"/>
    <w:rsid w:val="00057B2A"/>
    <w:rsid w:val="00057D03"/>
    <w:rsid w:val="00057DC8"/>
    <w:rsid w:val="00057E01"/>
    <w:rsid w:val="00060278"/>
    <w:rsid w:val="000602F2"/>
    <w:rsid w:val="0006063D"/>
    <w:rsid w:val="0006073E"/>
    <w:rsid w:val="0006090D"/>
    <w:rsid w:val="00060C19"/>
    <w:rsid w:val="00060CED"/>
    <w:rsid w:val="00060CF0"/>
    <w:rsid w:val="00060EFF"/>
    <w:rsid w:val="00060F6E"/>
    <w:rsid w:val="00060FAA"/>
    <w:rsid w:val="000610F0"/>
    <w:rsid w:val="0006110D"/>
    <w:rsid w:val="00061151"/>
    <w:rsid w:val="00061207"/>
    <w:rsid w:val="00061278"/>
    <w:rsid w:val="000612E1"/>
    <w:rsid w:val="000614FE"/>
    <w:rsid w:val="00061589"/>
    <w:rsid w:val="00061676"/>
    <w:rsid w:val="000616C6"/>
    <w:rsid w:val="00061886"/>
    <w:rsid w:val="000619F1"/>
    <w:rsid w:val="00061A87"/>
    <w:rsid w:val="00061D81"/>
    <w:rsid w:val="00061E42"/>
    <w:rsid w:val="000621CB"/>
    <w:rsid w:val="000621DE"/>
    <w:rsid w:val="000622E2"/>
    <w:rsid w:val="00062483"/>
    <w:rsid w:val="00062491"/>
    <w:rsid w:val="00062570"/>
    <w:rsid w:val="000625E1"/>
    <w:rsid w:val="0006275C"/>
    <w:rsid w:val="000627F7"/>
    <w:rsid w:val="000627FB"/>
    <w:rsid w:val="00062906"/>
    <w:rsid w:val="000629C4"/>
    <w:rsid w:val="00062C65"/>
    <w:rsid w:val="00062D26"/>
    <w:rsid w:val="0006303A"/>
    <w:rsid w:val="000637AB"/>
    <w:rsid w:val="00063814"/>
    <w:rsid w:val="000639CC"/>
    <w:rsid w:val="00063A6D"/>
    <w:rsid w:val="00063A88"/>
    <w:rsid w:val="00063C2C"/>
    <w:rsid w:val="000643A8"/>
    <w:rsid w:val="0006442A"/>
    <w:rsid w:val="00064603"/>
    <w:rsid w:val="0006476B"/>
    <w:rsid w:val="00064856"/>
    <w:rsid w:val="000649E1"/>
    <w:rsid w:val="00064B36"/>
    <w:rsid w:val="00064E63"/>
    <w:rsid w:val="00065104"/>
    <w:rsid w:val="0006537C"/>
    <w:rsid w:val="00065426"/>
    <w:rsid w:val="000656AD"/>
    <w:rsid w:val="000659DB"/>
    <w:rsid w:val="00065AFD"/>
    <w:rsid w:val="00065B74"/>
    <w:rsid w:val="00065C29"/>
    <w:rsid w:val="00065D14"/>
    <w:rsid w:val="00065D38"/>
    <w:rsid w:val="00065DD0"/>
    <w:rsid w:val="000661EA"/>
    <w:rsid w:val="00066353"/>
    <w:rsid w:val="000664DD"/>
    <w:rsid w:val="000667F2"/>
    <w:rsid w:val="00066A12"/>
    <w:rsid w:val="00066BF5"/>
    <w:rsid w:val="00066F9A"/>
    <w:rsid w:val="00066FB4"/>
    <w:rsid w:val="00067137"/>
    <w:rsid w:val="0006718A"/>
    <w:rsid w:val="000674E5"/>
    <w:rsid w:val="0006764C"/>
    <w:rsid w:val="000676B9"/>
    <w:rsid w:val="00067803"/>
    <w:rsid w:val="0006791F"/>
    <w:rsid w:val="00067B97"/>
    <w:rsid w:val="00067DD1"/>
    <w:rsid w:val="00067ED0"/>
    <w:rsid w:val="00070447"/>
    <w:rsid w:val="0007044C"/>
    <w:rsid w:val="0007049C"/>
    <w:rsid w:val="00070501"/>
    <w:rsid w:val="000705D4"/>
    <w:rsid w:val="00070671"/>
    <w:rsid w:val="000706E7"/>
    <w:rsid w:val="0007075F"/>
    <w:rsid w:val="00070760"/>
    <w:rsid w:val="0007087F"/>
    <w:rsid w:val="00070925"/>
    <w:rsid w:val="00070EF8"/>
    <w:rsid w:val="00070FDA"/>
    <w:rsid w:val="00071192"/>
    <w:rsid w:val="00071209"/>
    <w:rsid w:val="00071365"/>
    <w:rsid w:val="000713A7"/>
    <w:rsid w:val="000714B5"/>
    <w:rsid w:val="000716A7"/>
    <w:rsid w:val="00071AF3"/>
    <w:rsid w:val="00071FD5"/>
    <w:rsid w:val="000721C3"/>
    <w:rsid w:val="000723DB"/>
    <w:rsid w:val="00072A80"/>
    <w:rsid w:val="00072BA6"/>
    <w:rsid w:val="00072EAB"/>
    <w:rsid w:val="00072F32"/>
    <w:rsid w:val="00072F7A"/>
    <w:rsid w:val="00072FD9"/>
    <w:rsid w:val="00072FEB"/>
    <w:rsid w:val="000730D5"/>
    <w:rsid w:val="000731A0"/>
    <w:rsid w:val="000731A5"/>
    <w:rsid w:val="000734C4"/>
    <w:rsid w:val="00073601"/>
    <w:rsid w:val="000736C1"/>
    <w:rsid w:val="00073797"/>
    <w:rsid w:val="00073B36"/>
    <w:rsid w:val="00073B41"/>
    <w:rsid w:val="00073DEC"/>
    <w:rsid w:val="000740F9"/>
    <w:rsid w:val="000742AE"/>
    <w:rsid w:val="0007433C"/>
    <w:rsid w:val="00074497"/>
    <w:rsid w:val="000744B2"/>
    <w:rsid w:val="0007451B"/>
    <w:rsid w:val="000745AA"/>
    <w:rsid w:val="00074A33"/>
    <w:rsid w:val="00074B66"/>
    <w:rsid w:val="00074B8B"/>
    <w:rsid w:val="00074C76"/>
    <w:rsid w:val="00074E86"/>
    <w:rsid w:val="00074EA4"/>
    <w:rsid w:val="00075557"/>
    <w:rsid w:val="000755A6"/>
    <w:rsid w:val="0007578F"/>
    <w:rsid w:val="0007583C"/>
    <w:rsid w:val="0007590D"/>
    <w:rsid w:val="00075A0C"/>
    <w:rsid w:val="00075B27"/>
    <w:rsid w:val="00075B42"/>
    <w:rsid w:val="00075BF5"/>
    <w:rsid w:val="00075C14"/>
    <w:rsid w:val="00075C34"/>
    <w:rsid w:val="00075F54"/>
    <w:rsid w:val="00076097"/>
    <w:rsid w:val="000761B1"/>
    <w:rsid w:val="00076541"/>
    <w:rsid w:val="000765B1"/>
    <w:rsid w:val="000766AC"/>
    <w:rsid w:val="000769C6"/>
    <w:rsid w:val="00076BB6"/>
    <w:rsid w:val="00076C2F"/>
    <w:rsid w:val="00076E14"/>
    <w:rsid w:val="00076EC1"/>
    <w:rsid w:val="00076F69"/>
    <w:rsid w:val="00076F77"/>
    <w:rsid w:val="00077052"/>
    <w:rsid w:val="0007716D"/>
    <w:rsid w:val="00077278"/>
    <w:rsid w:val="000772F4"/>
    <w:rsid w:val="00077533"/>
    <w:rsid w:val="00077689"/>
    <w:rsid w:val="000776EB"/>
    <w:rsid w:val="000777AF"/>
    <w:rsid w:val="0007786D"/>
    <w:rsid w:val="00077910"/>
    <w:rsid w:val="00077B04"/>
    <w:rsid w:val="00077C1B"/>
    <w:rsid w:val="00077D2A"/>
    <w:rsid w:val="00077E27"/>
    <w:rsid w:val="00077F2D"/>
    <w:rsid w:val="0008003A"/>
    <w:rsid w:val="000800DE"/>
    <w:rsid w:val="0008022F"/>
    <w:rsid w:val="00080403"/>
    <w:rsid w:val="0008062B"/>
    <w:rsid w:val="000808EE"/>
    <w:rsid w:val="00080C0D"/>
    <w:rsid w:val="00080CC1"/>
    <w:rsid w:val="00080D82"/>
    <w:rsid w:val="00081072"/>
    <w:rsid w:val="000810B6"/>
    <w:rsid w:val="000812C8"/>
    <w:rsid w:val="000815D6"/>
    <w:rsid w:val="000819E6"/>
    <w:rsid w:val="00081B89"/>
    <w:rsid w:val="00081E0F"/>
    <w:rsid w:val="00081FD9"/>
    <w:rsid w:val="000823B0"/>
    <w:rsid w:val="0008244B"/>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E0"/>
    <w:rsid w:val="00083D6C"/>
    <w:rsid w:val="00083DBC"/>
    <w:rsid w:val="00083E7D"/>
    <w:rsid w:val="00084071"/>
    <w:rsid w:val="0008418B"/>
    <w:rsid w:val="00084225"/>
    <w:rsid w:val="0008431D"/>
    <w:rsid w:val="000843C8"/>
    <w:rsid w:val="00084777"/>
    <w:rsid w:val="000847D8"/>
    <w:rsid w:val="00084CE0"/>
    <w:rsid w:val="00084E05"/>
    <w:rsid w:val="00084EE6"/>
    <w:rsid w:val="00085336"/>
    <w:rsid w:val="0008544C"/>
    <w:rsid w:val="000855A4"/>
    <w:rsid w:val="0008560E"/>
    <w:rsid w:val="00085660"/>
    <w:rsid w:val="000859F2"/>
    <w:rsid w:val="00085E04"/>
    <w:rsid w:val="00085E8D"/>
    <w:rsid w:val="00085EED"/>
    <w:rsid w:val="00085EF4"/>
    <w:rsid w:val="00085F5B"/>
    <w:rsid w:val="00086230"/>
    <w:rsid w:val="0008653E"/>
    <w:rsid w:val="000867DB"/>
    <w:rsid w:val="00086800"/>
    <w:rsid w:val="00086D33"/>
    <w:rsid w:val="00086D3E"/>
    <w:rsid w:val="00086F14"/>
    <w:rsid w:val="00086F64"/>
    <w:rsid w:val="000871C1"/>
    <w:rsid w:val="0008721F"/>
    <w:rsid w:val="000872ED"/>
    <w:rsid w:val="00087487"/>
    <w:rsid w:val="000876E8"/>
    <w:rsid w:val="00087835"/>
    <w:rsid w:val="00087855"/>
    <w:rsid w:val="00087913"/>
    <w:rsid w:val="000879EC"/>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C61"/>
    <w:rsid w:val="00090CB3"/>
    <w:rsid w:val="00090CC5"/>
    <w:rsid w:val="00090F79"/>
    <w:rsid w:val="000911AE"/>
    <w:rsid w:val="00091206"/>
    <w:rsid w:val="00091595"/>
    <w:rsid w:val="000915BE"/>
    <w:rsid w:val="00091628"/>
    <w:rsid w:val="0009171B"/>
    <w:rsid w:val="00091914"/>
    <w:rsid w:val="0009191E"/>
    <w:rsid w:val="0009197F"/>
    <w:rsid w:val="000919F7"/>
    <w:rsid w:val="00091B4D"/>
    <w:rsid w:val="00091C8E"/>
    <w:rsid w:val="00091CA1"/>
    <w:rsid w:val="00091CA4"/>
    <w:rsid w:val="00091EC3"/>
    <w:rsid w:val="00091F10"/>
    <w:rsid w:val="0009210A"/>
    <w:rsid w:val="00092295"/>
    <w:rsid w:val="000922A8"/>
    <w:rsid w:val="0009246A"/>
    <w:rsid w:val="00092750"/>
    <w:rsid w:val="000927EB"/>
    <w:rsid w:val="00092ACA"/>
    <w:rsid w:val="00092C02"/>
    <w:rsid w:val="00092CA9"/>
    <w:rsid w:val="00092EE3"/>
    <w:rsid w:val="00092EF0"/>
    <w:rsid w:val="00092FB2"/>
    <w:rsid w:val="000931B4"/>
    <w:rsid w:val="0009320B"/>
    <w:rsid w:val="0009320C"/>
    <w:rsid w:val="00093446"/>
    <w:rsid w:val="00093489"/>
    <w:rsid w:val="00093583"/>
    <w:rsid w:val="000935D4"/>
    <w:rsid w:val="00093697"/>
    <w:rsid w:val="000936C1"/>
    <w:rsid w:val="00093900"/>
    <w:rsid w:val="0009397D"/>
    <w:rsid w:val="00093A3B"/>
    <w:rsid w:val="00093C16"/>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3D"/>
    <w:rsid w:val="00094DE6"/>
    <w:rsid w:val="00094F61"/>
    <w:rsid w:val="00094FAA"/>
    <w:rsid w:val="000953A0"/>
    <w:rsid w:val="000954C0"/>
    <w:rsid w:val="0009562B"/>
    <w:rsid w:val="00095754"/>
    <w:rsid w:val="000959EB"/>
    <w:rsid w:val="00095B87"/>
    <w:rsid w:val="00095C11"/>
    <w:rsid w:val="00096056"/>
    <w:rsid w:val="0009610F"/>
    <w:rsid w:val="0009616E"/>
    <w:rsid w:val="00096309"/>
    <w:rsid w:val="00096356"/>
    <w:rsid w:val="0009652C"/>
    <w:rsid w:val="00096630"/>
    <w:rsid w:val="00096771"/>
    <w:rsid w:val="00096970"/>
    <w:rsid w:val="00096A67"/>
    <w:rsid w:val="00096E72"/>
    <w:rsid w:val="00096F01"/>
    <w:rsid w:val="00096F4E"/>
    <w:rsid w:val="00097050"/>
    <w:rsid w:val="00097152"/>
    <w:rsid w:val="000972A0"/>
    <w:rsid w:val="000972D5"/>
    <w:rsid w:val="00097337"/>
    <w:rsid w:val="000973D7"/>
    <w:rsid w:val="00097598"/>
    <w:rsid w:val="00097C34"/>
    <w:rsid w:val="00097C99"/>
    <w:rsid w:val="00097F1A"/>
    <w:rsid w:val="00097F69"/>
    <w:rsid w:val="000A02F5"/>
    <w:rsid w:val="000A0788"/>
    <w:rsid w:val="000A07E0"/>
    <w:rsid w:val="000A082C"/>
    <w:rsid w:val="000A082E"/>
    <w:rsid w:val="000A0AA8"/>
    <w:rsid w:val="000A0E62"/>
    <w:rsid w:val="000A0F14"/>
    <w:rsid w:val="000A105F"/>
    <w:rsid w:val="000A1441"/>
    <w:rsid w:val="000A1454"/>
    <w:rsid w:val="000A1775"/>
    <w:rsid w:val="000A1A06"/>
    <w:rsid w:val="000A1A57"/>
    <w:rsid w:val="000A1B09"/>
    <w:rsid w:val="000A1B60"/>
    <w:rsid w:val="000A1BB1"/>
    <w:rsid w:val="000A1D7C"/>
    <w:rsid w:val="000A1E28"/>
    <w:rsid w:val="000A1FDB"/>
    <w:rsid w:val="000A206F"/>
    <w:rsid w:val="000A20ED"/>
    <w:rsid w:val="000A21B4"/>
    <w:rsid w:val="000A2335"/>
    <w:rsid w:val="000A2612"/>
    <w:rsid w:val="000A26E6"/>
    <w:rsid w:val="000A29E5"/>
    <w:rsid w:val="000A2B4E"/>
    <w:rsid w:val="000A2C18"/>
    <w:rsid w:val="000A2CC7"/>
    <w:rsid w:val="000A2CC8"/>
    <w:rsid w:val="000A2DE2"/>
    <w:rsid w:val="000A2E19"/>
    <w:rsid w:val="000A2ED6"/>
    <w:rsid w:val="000A30B7"/>
    <w:rsid w:val="000A34C2"/>
    <w:rsid w:val="000A354F"/>
    <w:rsid w:val="000A3721"/>
    <w:rsid w:val="000A3805"/>
    <w:rsid w:val="000A3C29"/>
    <w:rsid w:val="000A3DB3"/>
    <w:rsid w:val="000A3E67"/>
    <w:rsid w:val="000A41D1"/>
    <w:rsid w:val="000A4205"/>
    <w:rsid w:val="000A45FE"/>
    <w:rsid w:val="000A47B2"/>
    <w:rsid w:val="000A489C"/>
    <w:rsid w:val="000A4A19"/>
    <w:rsid w:val="000A4D55"/>
    <w:rsid w:val="000A4E44"/>
    <w:rsid w:val="000A4E85"/>
    <w:rsid w:val="000A4EB2"/>
    <w:rsid w:val="000A4ED8"/>
    <w:rsid w:val="000A50E2"/>
    <w:rsid w:val="000A511D"/>
    <w:rsid w:val="000A5124"/>
    <w:rsid w:val="000A51B2"/>
    <w:rsid w:val="000A555F"/>
    <w:rsid w:val="000A56C8"/>
    <w:rsid w:val="000A5D88"/>
    <w:rsid w:val="000A5F91"/>
    <w:rsid w:val="000A60D0"/>
    <w:rsid w:val="000A60FB"/>
    <w:rsid w:val="000A616C"/>
    <w:rsid w:val="000A6351"/>
    <w:rsid w:val="000A63D6"/>
    <w:rsid w:val="000A679B"/>
    <w:rsid w:val="000A68A6"/>
    <w:rsid w:val="000A6B09"/>
    <w:rsid w:val="000A6B15"/>
    <w:rsid w:val="000A6D6F"/>
    <w:rsid w:val="000A6DD1"/>
    <w:rsid w:val="000A6E53"/>
    <w:rsid w:val="000A6ED5"/>
    <w:rsid w:val="000A6F10"/>
    <w:rsid w:val="000A7093"/>
    <w:rsid w:val="000A70B7"/>
    <w:rsid w:val="000A7228"/>
    <w:rsid w:val="000A764A"/>
    <w:rsid w:val="000A7656"/>
    <w:rsid w:val="000A79BD"/>
    <w:rsid w:val="000A7B38"/>
    <w:rsid w:val="000A7B8E"/>
    <w:rsid w:val="000A7DBF"/>
    <w:rsid w:val="000A7F50"/>
    <w:rsid w:val="000A7FB0"/>
    <w:rsid w:val="000B011B"/>
    <w:rsid w:val="000B033F"/>
    <w:rsid w:val="000B0343"/>
    <w:rsid w:val="000B03FB"/>
    <w:rsid w:val="000B0669"/>
    <w:rsid w:val="000B06DA"/>
    <w:rsid w:val="000B09CF"/>
    <w:rsid w:val="000B0BC2"/>
    <w:rsid w:val="000B0C18"/>
    <w:rsid w:val="000B0C38"/>
    <w:rsid w:val="000B0CA7"/>
    <w:rsid w:val="000B1264"/>
    <w:rsid w:val="000B1693"/>
    <w:rsid w:val="000B1B10"/>
    <w:rsid w:val="000B1C34"/>
    <w:rsid w:val="000B1F1D"/>
    <w:rsid w:val="000B1F28"/>
    <w:rsid w:val="000B1F86"/>
    <w:rsid w:val="000B2021"/>
    <w:rsid w:val="000B2164"/>
    <w:rsid w:val="000B2573"/>
    <w:rsid w:val="000B2646"/>
    <w:rsid w:val="000B276B"/>
    <w:rsid w:val="000B27BA"/>
    <w:rsid w:val="000B2849"/>
    <w:rsid w:val="000B2936"/>
    <w:rsid w:val="000B2985"/>
    <w:rsid w:val="000B2A59"/>
    <w:rsid w:val="000B2C88"/>
    <w:rsid w:val="000B2DDF"/>
    <w:rsid w:val="000B3023"/>
    <w:rsid w:val="000B3342"/>
    <w:rsid w:val="000B3499"/>
    <w:rsid w:val="000B3597"/>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6F"/>
    <w:rsid w:val="000B54B0"/>
    <w:rsid w:val="000B5624"/>
    <w:rsid w:val="000B562C"/>
    <w:rsid w:val="000B569B"/>
    <w:rsid w:val="000B5775"/>
    <w:rsid w:val="000B57A2"/>
    <w:rsid w:val="000B57D9"/>
    <w:rsid w:val="000B5905"/>
    <w:rsid w:val="000B5975"/>
    <w:rsid w:val="000B59C2"/>
    <w:rsid w:val="000B5BB0"/>
    <w:rsid w:val="000B5D33"/>
    <w:rsid w:val="000B5EFA"/>
    <w:rsid w:val="000B5F39"/>
    <w:rsid w:val="000B60AF"/>
    <w:rsid w:val="000B614D"/>
    <w:rsid w:val="000B621E"/>
    <w:rsid w:val="000B6297"/>
    <w:rsid w:val="000B6358"/>
    <w:rsid w:val="000B647E"/>
    <w:rsid w:val="000B69EA"/>
    <w:rsid w:val="000B6C59"/>
    <w:rsid w:val="000B6DA1"/>
    <w:rsid w:val="000B6E2C"/>
    <w:rsid w:val="000B7133"/>
    <w:rsid w:val="000B71AC"/>
    <w:rsid w:val="000B75CB"/>
    <w:rsid w:val="000B7630"/>
    <w:rsid w:val="000B76C5"/>
    <w:rsid w:val="000B77FE"/>
    <w:rsid w:val="000B7A10"/>
    <w:rsid w:val="000B7A3E"/>
    <w:rsid w:val="000B7DFC"/>
    <w:rsid w:val="000B7E5A"/>
    <w:rsid w:val="000B7EC1"/>
    <w:rsid w:val="000C0077"/>
    <w:rsid w:val="000C01F9"/>
    <w:rsid w:val="000C0324"/>
    <w:rsid w:val="000C0393"/>
    <w:rsid w:val="000C078F"/>
    <w:rsid w:val="000C0837"/>
    <w:rsid w:val="000C0890"/>
    <w:rsid w:val="000C0C29"/>
    <w:rsid w:val="000C0EAC"/>
    <w:rsid w:val="000C0F47"/>
    <w:rsid w:val="000C101D"/>
    <w:rsid w:val="000C1026"/>
    <w:rsid w:val="000C115D"/>
    <w:rsid w:val="000C148F"/>
    <w:rsid w:val="000C1535"/>
    <w:rsid w:val="000C1741"/>
    <w:rsid w:val="000C174A"/>
    <w:rsid w:val="000C1861"/>
    <w:rsid w:val="000C1921"/>
    <w:rsid w:val="000C1AC1"/>
    <w:rsid w:val="000C1AD3"/>
    <w:rsid w:val="000C1C8A"/>
    <w:rsid w:val="000C1D3B"/>
    <w:rsid w:val="000C1DA2"/>
    <w:rsid w:val="000C1E93"/>
    <w:rsid w:val="000C20C9"/>
    <w:rsid w:val="000C20EA"/>
    <w:rsid w:val="000C21B5"/>
    <w:rsid w:val="000C2356"/>
    <w:rsid w:val="000C252B"/>
    <w:rsid w:val="000C25CD"/>
    <w:rsid w:val="000C29DE"/>
    <w:rsid w:val="000C2C56"/>
    <w:rsid w:val="000C2EEF"/>
    <w:rsid w:val="000C2FBD"/>
    <w:rsid w:val="000C3217"/>
    <w:rsid w:val="000C3359"/>
    <w:rsid w:val="000C34CD"/>
    <w:rsid w:val="000C3593"/>
    <w:rsid w:val="000C3595"/>
    <w:rsid w:val="000C3B0C"/>
    <w:rsid w:val="000C3D09"/>
    <w:rsid w:val="000C4147"/>
    <w:rsid w:val="000C422D"/>
    <w:rsid w:val="000C4287"/>
    <w:rsid w:val="000C4550"/>
    <w:rsid w:val="000C4582"/>
    <w:rsid w:val="000C461B"/>
    <w:rsid w:val="000C4838"/>
    <w:rsid w:val="000C485D"/>
    <w:rsid w:val="000C494B"/>
    <w:rsid w:val="000C4E95"/>
    <w:rsid w:val="000C4FBD"/>
    <w:rsid w:val="000C53F1"/>
    <w:rsid w:val="000C565A"/>
    <w:rsid w:val="000C5754"/>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8B"/>
    <w:rsid w:val="000C6494"/>
    <w:rsid w:val="000C655F"/>
    <w:rsid w:val="000C6587"/>
    <w:rsid w:val="000C6590"/>
    <w:rsid w:val="000C6677"/>
    <w:rsid w:val="000C66FC"/>
    <w:rsid w:val="000C6792"/>
    <w:rsid w:val="000C6A18"/>
    <w:rsid w:val="000C6B6D"/>
    <w:rsid w:val="000C6BF5"/>
    <w:rsid w:val="000C6CE8"/>
    <w:rsid w:val="000C6D6A"/>
    <w:rsid w:val="000C71B5"/>
    <w:rsid w:val="000C7308"/>
    <w:rsid w:val="000C73CC"/>
    <w:rsid w:val="000C76B5"/>
    <w:rsid w:val="000C77DF"/>
    <w:rsid w:val="000C77FF"/>
    <w:rsid w:val="000C7A2B"/>
    <w:rsid w:val="000C7AA9"/>
    <w:rsid w:val="000C7BD0"/>
    <w:rsid w:val="000D02F6"/>
    <w:rsid w:val="000D0383"/>
    <w:rsid w:val="000D03DB"/>
    <w:rsid w:val="000D0565"/>
    <w:rsid w:val="000D05D3"/>
    <w:rsid w:val="000D05EA"/>
    <w:rsid w:val="000D09D1"/>
    <w:rsid w:val="000D0A38"/>
    <w:rsid w:val="000D0E4E"/>
    <w:rsid w:val="000D0F05"/>
    <w:rsid w:val="000D10E2"/>
    <w:rsid w:val="000D113C"/>
    <w:rsid w:val="000D1222"/>
    <w:rsid w:val="000D12D1"/>
    <w:rsid w:val="000D1306"/>
    <w:rsid w:val="000D1354"/>
    <w:rsid w:val="000D135E"/>
    <w:rsid w:val="000D159A"/>
    <w:rsid w:val="000D1737"/>
    <w:rsid w:val="000D1996"/>
    <w:rsid w:val="000D1A0B"/>
    <w:rsid w:val="000D1B28"/>
    <w:rsid w:val="000D1BC9"/>
    <w:rsid w:val="000D1C47"/>
    <w:rsid w:val="000D1F9B"/>
    <w:rsid w:val="000D2155"/>
    <w:rsid w:val="000D22CC"/>
    <w:rsid w:val="000D23C5"/>
    <w:rsid w:val="000D2435"/>
    <w:rsid w:val="000D24BE"/>
    <w:rsid w:val="000D257D"/>
    <w:rsid w:val="000D29A1"/>
    <w:rsid w:val="000D2A31"/>
    <w:rsid w:val="000D2C4F"/>
    <w:rsid w:val="000D2C7D"/>
    <w:rsid w:val="000D2DC1"/>
    <w:rsid w:val="000D2EA8"/>
    <w:rsid w:val="000D2F13"/>
    <w:rsid w:val="000D30C7"/>
    <w:rsid w:val="000D3385"/>
    <w:rsid w:val="000D364D"/>
    <w:rsid w:val="000D36AE"/>
    <w:rsid w:val="000D378D"/>
    <w:rsid w:val="000D383B"/>
    <w:rsid w:val="000D38A1"/>
    <w:rsid w:val="000D3948"/>
    <w:rsid w:val="000D3A01"/>
    <w:rsid w:val="000D3B9D"/>
    <w:rsid w:val="000D3C85"/>
    <w:rsid w:val="000D3D10"/>
    <w:rsid w:val="000D3E0B"/>
    <w:rsid w:val="000D4744"/>
    <w:rsid w:val="000D485C"/>
    <w:rsid w:val="000D49CB"/>
    <w:rsid w:val="000D4B24"/>
    <w:rsid w:val="000D4BBE"/>
    <w:rsid w:val="000D4BC6"/>
    <w:rsid w:val="000D4C04"/>
    <w:rsid w:val="000D4C4E"/>
    <w:rsid w:val="000D4DE6"/>
    <w:rsid w:val="000D4E8D"/>
    <w:rsid w:val="000D4EB5"/>
    <w:rsid w:val="000D4F03"/>
    <w:rsid w:val="000D5048"/>
    <w:rsid w:val="000D5077"/>
    <w:rsid w:val="000D507A"/>
    <w:rsid w:val="000D5362"/>
    <w:rsid w:val="000D57F8"/>
    <w:rsid w:val="000D5851"/>
    <w:rsid w:val="000D589B"/>
    <w:rsid w:val="000D59EE"/>
    <w:rsid w:val="000D5A31"/>
    <w:rsid w:val="000D5BD9"/>
    <w:rsid w:val="000D5C60"/>
    <w:rsid w:val="000D5D05"/>
    <w:rsid w:val="000D5F7A"/>
    <w:rsid w:val="000D60AA"/>
    <w:rsid w:val="000D60AC"/>
    <w:rsid w:val="000D61DA"/>
    <w:rsid w:val="000D62B9"/>
    <w:rsid w:val="000D6387"/>
    <w:rsid w:val="000D657F"/>
    <w:rsid w:val="000D6760"/>
    <w:rsid w:val="000D6781"/>
    <w:rsid w:val="000D6A49"/>
    <w:rsid w:val="000D71E2"/>
    <w:rsid w:val="000D73A5"/>
    <w:rsid w:val="000D74A4"/>
    <w:rsid w:val="000D76A9"/>
    <w:rsid w:val="000D7DBC"/>
    <w:rsid w:val="000D7E55"/>
    <w:rsid w:val="000E019F"/>
    <w:rsid w:val="000E0538"/>
    <w:rsid w:val="000E057A"/>
    <w:rsid w:val="000E07D6"/>
    <w:rsid w:val="000E097B"/>
    <w:rsid w:val="000E0CEF"/>
    <w:rsid w:val="000E0D79"/>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AC4"/>
    <w:rsid w:val="000E1C28"/>
    <w:rsid w:val="000E20FE"/>
    <w:rsid w:val="000E22E4"/>
    <w:rsid w:val="000E2375"/>
    <w:rsid w:val="000E2450"/>
    <w:rsid w:val="000E2489"/>
    <w:rsid w:val="000E2502"/>
    <w:rsid w:val="000E26EF"/>
    <w:rsid w:val="000E2D98"/>
    <w:rsid w:val="000E2DDA"/>
    <w:rsid w:val="000E2EDA"/>
    <w:rsid w:val="000E2F50"/>
    <w:rsid w:val="000E32AA"/>
    <w:rsid w:val="000E3447"/>
    <w:rsid w:val="000E3469"/>
    <w:rsid w:val="000E372C"/>
    <w:rsid w:val="000E3759"/>
    <w:rsid w:val="000E39FE"/>
    <w:rsid w:val="000E3AEA"/>
    <w:rsid w:val="000E3C7B"/>
    <w:rsid w:val="000E3F90"/>
    <w:rsid w:val="000E3FA2"/>
    <w:rsid w:val="000E41EB"/>
    <w:rsid w:val="000E4331"/>
    <w:rsid w:val="000E45E3"/>
    <w:rsid w:val="000E4663"/>
    <w:rsid w:val="000E48A8"/>
    <w:rsid w:val="000E492D"/>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98"/>
    <w:rsid w:val="000E6252"/>
    <w:rsid w:val="000E6318"/>
    <w:rsid w:val="000E648D"/>
    <w:rsid w:val="000E667F"/>
    <w:rsid w:val="000E6694"/>
    <w:rsid w:val="000E69D8"/>
    <w:rsid w:val="000E6B12"/>
    <w:rsid w:val="000E6B4B"/>
    <w:rsid w:val="000E6DE3"/>
    <w:rsid w:val="000E73DD"/>
    <w:rsid w:val="000E756F"/>
    <w:rsid w:val="000E763D"/>
    <w:rsid w:val="000E7647"/>
    <w:rsid w:val="000E7654"/>
    <w:rsid w:val="000E76E2"/>
    <w:rsid w:val="000E78F9"/>
    <w:rsid w:val="000E79DE"/>
    <w:rsid w:val="000E7A01"/>
    <w:rsid w:val="000E7A70"/>
    <w:rsid w:val="000E7A84"/>
    <w:rsid w:val="000E7B72"/>
    <w:rsid w:val="000F0195"/>
    <w:rsid w:val="000F01A2"/>
    <w:rsid w:val="000F028C"/>
    <w:rsid w:val="000F03C5"/>
    <w:rsid w:val="000F0599"/>
    <w:rsid w:val="000F05AB"/>
    <w:rsid w:val="000F0758"/>
    <w:rsid w:val="000F0B13"/>
    <w:rsid w:val="000F0B31"/>
    <w:rsid w:val="000F0C0B"/>
    <w:rsid w:val="000F140D"/>
    <w:rsid w:val="000F145F"/>
    <w:rsid w:val="000F147D"/>
    <w:rsid w:val="000F15A5"/>
    <w:rsid w:val="000F15BC"/>
    <w:rsid w:val="000F178A"/>
    <w:rsid w:val="000F180A"/>
    <w:rsid w:val="000F186B"/>
    <w:rsid w:val="000F1876"/>
    <w:rsid w:val="000F1942"/>
    <w:rsid w:val="000F1C92"/>
    <w:rsid w:val="000F1ED7"/>
    <w:rsid w:val="000F2154"/>
    <w:rsid w:val="000F2170"/>
    <w:rsid w:val="000F22A5"/>
    <w:rsid w:val="000F2383"/>
    <w:rsid w:val="000F23CC"/>
    <w:rsid w:val="000F26EC"/>
    <w:rsid w:val="000F29AB"/>
    <w:rsid w:val="000F2B20"/>
    <w:rsid w:val="000F2BF1"/>
    <w:rsid w:val="000F2D75"/>
    <w:rsid w:val="000F2EEE"/>
    <w:rsid w:val="000F3503"/>
    <w:rsid w:val="000F356B"/>
    <w:rsid w:val="000F3697"/>
    <w:rsid w:val="000F3895"/>
    <w:rsid w:val="000F39B5"/>
    <w:rsid w:val="000F3B33"/>
    <w:rsid w:val="000F3CE5"/>
    <w:rsid w:val="000F3DC3"/>
    <w:rsid w:val="000F412F"/>
    <w:rsid w:val="000F42DC"/>
    <w:rsid w:val="000F47F6"/>
    <w:rsid w:val="000F48CB"/>
    <w:rsid w:val="000F4B03"/>
    <w:rsid w:val="000F4C1C"/>
    <w:rsid w:val="000F4C66"/>
    <w:rsid w:val="000F4CC4"/>
    <w:rsid w:val="000F4E80"/>
    <w:rsid w:val="000F5044"/>
    <w:rsid w:val="000F5316"/>
    <w:rsid w:val="000F545C"/>
    <w:rsid w:val="000F5634"/>
    <w:rsid w:val="000F57EB"/>
    <w:rsid w:val="000F5A3F"/>
    <w:rsid w:val="000F5A9A"/>
    <w:rsid w:val="000F60AB"/>
    <w:rsid w:val="000F625E"/>
    <w:rsid w:val="000F6454"/>
    <w:rsid w:val="000F652B"/>
    <w:rsid w:val="000F6631"/>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935"/>
    <w:rsid w:val="000F7C50"/>
    <w:rsid w:val="000F7F58"/>
    <w:rsid w:val="001000BF"/>
    <w:rsid w:val="00100128"/>
    <w:rsid w:val="00100176"/>
    <w:rsid w:val="00100294"/>
    <w:rsid w:val="001002EA"/>
    <w:rsid w:val="00100476"/>
    <w:rsid w:val="00100576"/>
    <w:rsid w:val="001005A5"/>
    <w:rsid w:val="00100698"/>
    <w:rsid w:val="001006AD"/>
    <w:rsid w:val="0010090A"/>
    <w:rsid w:val="00100956"/>
    <w:rsid w:val="00100C11"/>
    <w:rsid w:val="00100D82"/>
    <w:rsid w:val="00100EE6"/>
    <w:rsid w:val="00100FF3"/>
    <w:rsid w:val="001011A4"/>
    <w:rsid w:val="00101415"/>
    <w:rsid w:val="00101667"/>
    <w:rsid w:val="001019FF"/>
    <w:rsid w:val="00101A25"/>
    <w:rsid w:val="00101CFB"/>
    <w:rsid w:val="00101D62"/>
    <w:rsid w:val="00101E24"/>
    <w:rsid w:val="00101E5D"/>
    <w:rsid w:val="00101E9E"/>
    <w:rsid w:val="00101F40"/>
    <w:rsid w:val="00101F5F"/>
    <w:rsid w:val="001021BD"/>
    <w:rsid w:val="001021FC"/>
    <w:rsid w:val="001022C8"/>
    <w:rsid w:val="00102500"/>
    <w:rsid w:val="00102586"/>
    <w:rsid w:val="00102598"/>
    <w:rsid w:val="001025AF"/>
    <w:rsid w:val="00102613"/>
    <w:rsid w:val="00102614"/>
    <w:rsid w:val="001026CA"/>
    <w:rsid w:val="0010290B"/>
    <w:rsid w:val="00102936"/>
    <w:rsid w:val="00102B11"/>
    <w:rsid w:val="00102C73"/>
    <w:rsid w:val="001030AC"/>
    <w:rsid w:val="00103585"/>
    <w:rsid w:val="0010366B"/>
    <w:rsid w:val="0010371D"/>
    <w:rsid w:val="001037EA"/>
    <w:rsid w:val="0010386A"/>
    <w:rsid w:val="001038ED"/>
    <w:rsid w:val="00103CF3"/>
    <w:rsid w:val="00103E64"/>
    <w:rsid w:val="00103EE0"/>
    <w:rsid w:val="00103F36"/>
    <w:rsid w:val="00103FC4"/>
    <w:rsid w:val="0010422E"/>
    <w:rsid w:val="001042D1"/>
    <w:rsid w:val="001043C2"/>
    <w:rsid w:val="001043E1"/>
    <w:rsid w:val="0010455D"/>
    <w:rsid w:val="001046CC"/>
    <w:rsid w:val="00104954"/>
    <w:rsid w:val="00104C05"/>
    <w:rsid w:val="00104CA3"/>
    <w:rsid w:val="00104CA7"/>
    <w:rsid w:val="00104DD3"/>
    <w:rsid w:val="001050D4"/>
    <w:rsid w:val="001051E5"/>
    <w:rsid w:val="001053FA"/>
    <w:rsid w:val="001054C8"/>
    <w:rsid w:val="00105667"/>
    <w:rsid w:val="0010566C"/>
    <w:rsid w:val="00105BEA"/>
    <w:rsid w:val="00105CC7"/>
    <w:rsid w:val="00105DEF"/>
    <w:rsid w:val="00105E6B"/>
    <w:rsid w:val="00105FA7"/>
    <w:rsid w:val="001060B0"/>
    <w:rsid w:val="00106106"/>
    <w:rsid w:val="001062A6"/>
    <w:rsid w:val="001062E2"/>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43"/>
    <w:rsid w:val="0011024C"/>
    <w:rsid w:val="0011024E"/>
    <w:rsid w:val="001102C1"/>
    <w:rsid w:val="00110705"/>
    <w:rsid w:val="001109DC"/>
    <w:rsid w:val="00110A56"/>
    <w:rsid w:val="00110C35"/>
    <w:rsid w:val="00110EAA"/>
    <w:rsid w:val="00110EC3"/>
    <w:rsid w:val="001112C4"/>
    <w:rsid w:val="00111394"/>
    <w:rsid w:val="00111396"/>
    <w:rsid w:val="001113FF"/>
    <w:rsid w:val="00111444"/>
    <w:rsid w:val="0011145B"/>
    <w:rsid w:val="00111531"/>
    <w:rsid w:val="00111568"/>
    <w:rsid w:val="00111723"/>
    <w:rsid w:val="001118C3"/>
    <w:rsid w:val="00111984"/>
    <w:rsid w:val="00111A62"/>
    <w:rsid w:val="00111BAD"/>
    <w:rsid w:val="00111C4C"/>
    <w:rsid w:val="00111DB6"/>
    <w:rsid w:val="00111E45"/>
    <w:rsid w:val="00111F91"/>
    <w:rsid w:val="001121BF"/>
    <w:rsid w:val="00112279"/>
    <w:rsid w:val="001122AD"/>
    <w:rsid w:val="001124A5"/>
    <w:rsid w:val="00112510"/>
    <w:rsid w:val="00112529"/>
    <w:rsid w:val="00112605"/>
    <w:rsid w:val="00112745"/>
    <w:rsid w:val="001129B5"/>
    <w:rsid w:val="00112DB2"/>
    <w:rsid w:val="00112DD4"/>
    <w:rsid w:val="00112FB6"/>
    <w:rsid w:val="0011324B"/>
    <w:rsid w:val="0011355D"/>
    <w:rsid w:val="001135FF"/>
    <w:rsid w:val="00113606"/>
    <w:rsid w:val="00113749"/>
    <w:rsid w:val="0011385C"/>
    <w:rsid w:val="00113922"/>
    <w:rsid w:val="00113A30"/>
    <w:rsid w:val="00113C00"/>
    <w:rsid w:val="00113D0D"/>
    <w:rsid w:val="00113F22"/>
    <w:rsid w:val="00114068"/>
    <w:rsid w:val="00114138"/>
    <w:rsid w:val="001141E3"/>
    <w:rsid w:val="00114221"/>
    <w:rsid w:val="001143C8"/>
    <w:rsid w:val="001144DF"/>
    <w:rsid w:val="001146A8"/>
    <w:rsid w:val="00114857"/>
    <w:rsid w:val="00114A4F"/>
    <w:rsid w:val="00114B78"/>
    <w:rsid w:val="00114BC7"/>
    <w:rsid w:val="00114BE6"/>
    <w:rsid w:val="00114CCF"/>
    <w:rsid w:val="00114CFD"/>
    <w:rsid w:val="00114ECE"/>
    <w:rsid w:val="00114F82"/>
    <w:rsid w:val="00114FA9"/>
    <w:rsid w:val="00115003"/>
    <w:rsid w:val="0011507D"/>
    <w:rsid w:val="0011511D"/>
    <w:rsid w:val="0011519F"/>
    <w:rsid w:val="0011526C"/>
    <w:rsid w:val="0011549A"/>
    <w:rsid w:val="0011557B"/>
    <w:rsid w:val="001156DE"/>
    <w:rsid w:val="00115793"/>
    <w:rsid w:val="00115795"/>
    <w:rsid w:val="00115920"/>
    <w:rsid w:val="00115ABC"/>
    <w:rsid w:val="00115B41"/>
    <w:rsid w:val="00116144"/>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ED2"/>
    <w:rsid w:val="0012004E"/>
    <w:rsid w:val="00120387"/>
    <w:rsid w:val="00120631"/>
    <w:rsid w:val="001209F8"/>
    <w:rsid w:val="00120B13"/>
    <w:rsid w:val="00120CCB"/>
    <w:rsid w:val="00120E0F"/>
    <w:rsid w:val="00120ED0"/>
    <w:rsid w:val="001215BB"/>
    <w:rsid w:val="001216BC"/>
    <w:rsid w:val="001218A3"/>
    <w:rsid w:val="00121F98"/>
    <w:rsid w:val="00121FF6"/>
    <w:rsid w:val="0012200D"/>
    <w:rsid w:val="0012242F"/>
    <w:rsid w:val="001224B2"/>
    <w:rsid w:val="00122712"/>
    <w:rsid w:val="00122A56"/>
    <w:rsid w:val="00122A69"/>
    <w:rsid w:val="00122B70"/>
    <w:rsid w:val="00122F85"/>
    <w:rsid w:val="00122FF2"/>
    <w:rsid w:val="00123185"/>
    <w:rsid w:val="00123190"/>
    <w:rsid w:val="001231B5"/>
    <w:rsid w:val="00123342"/>
    <w:rsid w:val="00123764"/>
    <w:rsid w:val="00123A1A"/>
    <w:rsid w:val="00123BDE"/>
    <w:rsid w:val="00123D86"/>
    <w:rsid w:val="00123E59"/>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94"/>
    <w:rsid w:val="001256DC"/>
    <w:rsid w:val="00125733"/>
    <w:rsid w:val="00125917"/>
    <w:rsid w:val="0012599B"/>
    <w:rsid w:val="00125A40"/>
    <w:rsid w:val="00125E21"/>
    <w:rsid w:val="00125E3F"/>
    <w:rsid w:val="001263AA"/>
    <w:rsid w:val="00126635"/>
    <w:rsid w:val="00126731"/>
    <w:rsid w:val="0012691B"/>
    <w:rsid w:val="0012696D"/>
    <w:rsid w:val="00126A30"/>
    <w:rsid w:val="00126CB0"/>
    <w:rsid w:val="00126D52"/>
    <w:rsid w:val="00127147"/>
    <w:rsid w:val="0012716E"/>
    <w:rsid w:val="00127364"/>
    <w:rsid w:val="001273A2"/>
    <w:rsid w:val="0012748C"/>
    <w:rsid w:val="001276BD"/>
    <w:rsid w:val="001276D7"/>
    <w:rsid w:val="0012771C"/>
    <w:rsid w:val="00127A7C"/>
    <w:rsid w:val="00127E37"/>
    <w:rsid w:val="00127F4D"/>
    <w:rsid w:val="0013004E"/>
    <w:rsid w:val="00130426"/>
    <w:rsid w:val="001306DD"/>
    <w:rsid w:val="00130744"/>
    <w:rsid w:val="00130779"/>
    <w:rsid w:val="001307A1"/>
    <w:rsid w:val="001308ED"/>
    <w:rsid w:val="00130931"/>
    <w:rsid w:val="00130949"/>
    <w:rsid w:val="00130B0E"/>
    <w:rsid w:val="00130B37"/>
    <w:rsid w:val="00130CAA"/>
    <w:rsid w:val="00130EB4"/>
    <w:rsid w:val="00130F4C"/>
    <w:rsid w:val="001311CB"/>
    <w:rsid w:val="001312E8"/>
    <w:rsid w:val="00131661"/>
    <w:rsid w:val="001316E1"/>
    <w:rsid w:val="00131805"/>
    <w:rsid w:val="001319F5"/>
    <w:rsid w:val="00131C7C"/>
    <w:rsid w:val="00131F05"/>
    <w:rsid w:val="0013208C"/>
    <w:rsid w:val="001320F6"/>
    <w:rsid w:val="001321D3"/>
    <w:rsid w:val="001322CD"/>
    <w:rsid w:val="001324A2"/>
    <w:rsid w:val="0013281A"/>
    <w:rsid w:val="00132852"/>
    <w:rsid w:val="00132883"/>
    <w:rsid w:val="00132A0A"/>
    <w:rsid w:val="00132A14"/>
    <w:rsid w:val="00132A26"/>
    <w:rsid w:val="00132C4F"/>
    <w:rsid w:val="00132D41"/>
    <w:rsid w:val="00132D44"/>
    <w:rsid w:val="001332FB"/>
    <w:rsid w:val="0013336E"/>
    <w:rsid w:val="00133520"/>
    <w:rsid w:val="00133599"/>
    <w:rsid w:val="001338D2"/>
    <w:rsid w:val="00133973"/>
    <w:rsid w:val="00133A2B"/>
    <w:rsid w:val="00133BF7"/>
    <w:rsid w:val="00133D7E"/>
    <w:rsid w:val="001341B3"/>
    <w:rsid w:val="00134277"/>
    <w:rsid w:val="001343AD"/>
    <w:rsid w:val="0013448F"/>
    <w:rsid w:val="00134527"/>
    <w:rsid w:val="00134571"/>
    <w:rsid w:val="0013469B"/>
    <w:rsid w:val="00134805"/>
    <w:rsid w:val="001348E5"/>
    <w:rsid w:val="00134915"/>
    <w:rsid w:val="00134A33"/>
    <w:rsid w:val="00134A8B"/>
    <w:rsid w:val="00134A94"/>
    <w:rsid w:val="00134B88"/>
    <w:rsid w:val="00134E5F"/>
    <w:rsid w:val="00134F39"/>
    <w:rsid w:val="001350BF"/>
    <w:rsid w:val="001351CB"/>
    <w:rsid w:val="001354D7"/>
    <w:rsid w:val="00135752"/>
    <w:rsid w:val="00135AA5"/>
    <w:rsid w:val="00135C9B"/>
    <w:rsid w:val="00135D5E"/>
    <w:rsid w:val="00135E6F"/>
    <w:rsid w:val="00135E84"/>
    <w:rsid w:val="00135F64"/>
    <w:rsid w:val="001361CD"/>
    <w:rsid w:val="00136267"/>
    <w:rsid w:val="0013672D"/>
    <w:rsid w:val="00136794"/>
    <w:rsid w:val="001367E4"/>
    <w:rsid w:val="00136A23"/>
    <w:rsid w:val="00136A31"/>
    <w:rsid w:val="00136B99"/>
    <w:rsid w:val="00136DB1"/>
    <w:rsid w:val="00136E62"/>
    <w:rsid w:val="00136E83"/>
    <w:rsid w:val="0013710C"/>
    <w:rsid w:val="001373A5"/>
    <w:rsid w:val="0013743C"/>
    <w:rsid w:val="001376C3"/>
    <w:rsid w:val="00137757"/>
    <w:rsid w:val="00137786"/>
    <w:rsid w:val="001377A6"/>
    <w:rsid w:val="0013796B"/>
    <w:rsid w:val="00137A2E"/>
    <w:rsid w:val="00137C16"/>
    <w:rsid w:val="00137C20"/>
    <w:rsid w:val="00137CF1"/>
    <w:rsid w:val="00137DB1"/>
    <w:rsid w:val="00137E21"/>
    <w:rsid w:val="0014012A"/>
    <w:rsid w:val="001403D8"/>
    <w:rsid w:val="00140452"/>
    <w:rsid w:val="0014063E"/>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B17"/>
    <w:rsid w:val="00141C68"/>
    <w:rsid w:val="00141D4A"/>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71"/>
    <w:rsid w:val="00143086"/>
    <w:rsid w:val="001431ED"/>
    <w:rsid w:val="0014335B"/>
    <w:rsid w:val="00143810"/>
    <w:rsid w:val="0014384A"/>
    <w:rsid w:val="0014391C"/>
    <w:rsid w:val="00143C85"/>
    <w:rsid w:val="00143CF8"/>
    <w:rsid w:val="00143D1E"/>
    <w:rsid w:val="00143FB3"/>
    <w:rsid w:val="00143FDA"/>
    <w:rsid w:val="0014410F"/>
    <w:rsid w:val="001442D5"/>
    <w:rsid w:val="0014450F"/>
    <w:rsid w:val="001446B2"/>
    <w:rsid w:val="001447AE"/>
    <w:rsid w:val="001448B6"/>
    <w:rsid w:val="00144929"/>
    <w:rsid w:val="00144948"/>
    <w:rsid w:val="00144A98"/>
    <w:rsid w:val="00144AF9"/>
    <w:rsid w:val="00144D8F"/>
    <w:rsid w:val="00145285"/>
    <w:rsid w:val="001452B5"/>
    <w:rsid w:val="001452BD"/>
    <w:rsid w:val="001452C0"/>
    <w:rsid w:val="0014537D"/>
    <w:rsid w:val="001453B0"/>
    <w:rsid w:val="001454D7"/>
    <w:rsid w:val="00145693"/>
    <w:rsid w:val="00145720"/>
    <w:rsid w:val="00145B19"/>
    <w:rsid w:val="00145C74"/>
    <w:rsid w:val="00145DCA"/>
    <w:rsid w:val="00145F51"/>
    <w:rsid w:val="0014600D"/>
    <w:rsid w:val="001462E9"/>
    <w:rsid w:val="001462FC"/>
    <w:rsid w:val="00146497"/>
    <w:rsid w:val="001467A4"/>
    <w:rsid w:val="00146859"/>
    <w:rsid w:val="00146A68"/>
    <w:rsid w:val="00146D0C"/>
    <w:rsid w:val="00146E32"/>
    <w:rsid w:val="001470DE"/>
    <w:rsid w:val="00147433"/>
    <w:rsid w:val="001474BF"/>
    <w:rsid w:val="001474D9"/>
    <w:rsid w:val="001475A1"/>
    <w:rsid w:val="00147A20"/>
    <w:rsid w:val="00147AC7"/>
    <w:rsid w:val="00147CF9"/>
    <w:rsid w:val="00147F8B"/>
    <w:rsid w:val="00150201"/>
    <w:rsid w:val="00150594"/>
    <w:rsid w:val="00150AB5"/>
    <w:rsid w:val="00150AFE"/>
    <w:rsid w:val="00150B51"/>
    <w:rsid w:val="00150C26"/>
    <w:rsid w:val="00150C86"/>
    <w:rsid w:val="00150EA9"/>
    <w:rsid w:val="00150F6D"/>
    <w:rsid w:val="00150FD4"/>
    <w:rsid w:val="00151039"/>
    <w:rsid w:val="00151354"/>
    <w:rsid w:val="00151375"/>
    <w:rsid w:val="0015144E"/>
    <w:rsid w:val="001514B0"/>
    <w:rsid w:val="00151619"/>
    <w:rsid w:val="00151661"/>
    <w:rsid w:val="00151712"/>
    <w:rsid w:val="00151876"/>
    <w:rsid w:val="00151881"/>
    <w:rsid w:val="0015190C"/>
    <w:rsid w:val="00151C9A"/>
    <w:rsid w:val="00151D1B"/>
    <w:rsid w:val="0015223E"/>
    <w:rsid w:val="00152302"/>
    <w:rsid w:val="001523A1"/>
    <w:rsid w:val="00152665"/>
    <w:rsid w:val="0015274C"/>
    <w:rsid w:val="00152835"/>
    <w:rsid w:val="0015287E"/>
    <w:rsid w:val="001528AE"/>
    <w:rsid w:val="00152C5F"/>
    <w:rsid w:val="00152CB6"/>
    <w:rsid w:val="00152D1F"/>
    <w:rsid w:val="00152E8A"/>
    <w:rsid w:val="00153230"/>
    <w:rsid w:val="0015335D"/>
    <w:rsid w:val="00153433"/>
    <w:rsid w:val="00153481"/>
    <w:rsid w:val="001534A5"/>
    <w:rsid w:val="001536D3"/>
    <w:rsid w:val="0015374F"/>
    <w:rsid w:val="001537D4"/>
    <w:rsid w:val="001537FA"/>
    <w:rsid w:val="00153830"/>
    <w:rsid w:val="00153849"/>
    <w:rsid w:val="00154361"/>
    <w:rsid w:val="001544D7"/>
    <w:rsid w:val="00154B70"/>
    <w:rsid w:val="00154BB7"/>
    <w:rsid w:val="00154BE3"/>
    <w:rsid w:val="00154C5F"/>
    <w:rsid w:val="00154F5C"/>
    <w:rsid w:val="00155044"/>
    <w:rsid w:val="0015528B"/>
    <w:rsid w:val="00155397"/>
    <w:rsid w:val="00155403"/>
    <w:rsid w:val="00155707"/>
    <w:rsid w:val="001559FA"/>
    <w:rsid w:val="00155A8D"/>
    <w:rsid w:val="00155DFB"/>
    <w:rsid w:val="00155EB1"/>
    <w:rsid w:val="00156192"/>
    <w:rsid w:val="00156331"/>
    <w:rsid w:val="00156374"/>
    <w:rsid w:val="001564A4"/>
    <w:rsid w:val="00156783"/>
    <w:rsid w:val="001567C1"/>
    <w:rsid w:val="00156862"/>
    <w:rsid w:val="0015689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D60"/>
    <w:rsid w:val="00157DC1"/>
    <w:rsid w:val="00157E5B"/>
    <w:rsid w:val="00157FC3"/>
    <w:rsid w:val="0016040A"/>
    <w:rsid w:val="00160421"/>
    <w:rsid w:val="00160589"/>
    <w:rsid w:val="00160600"/>
    <w:rsid w:val="001606D7"/>
    <w:rsid w:val="00160731"/>
    <w:rsid w:val="00160739"/>
    <w:rsid w:val="00160A0B"/>
    <w:rsid w:val="00160AB6"/>
    <w:rsid w:val="00160D9F"/>
    <w:rsid w:val="001611DC"/>
    <w:rsid w:val="00161269"/>
    <w:rsid w:val="00161501"/>
    <w:rsid w:val="00161750"/>
    <w:rsid w:val="001619DB"/>
    <w:rsid w:val="001619F3"/>
    <w:rsid w:val="00161A16"/>
    <w:rsid w:val="00161A83"/>
    <w:rsid w:val="00161C53"/>
    <w:rsid w:val="00161C81"/>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E8F"/>
    <w:rsid w:val="00163008"/>
    <w:rsid w:val="00163110"/>
    <w:rsid w:val="0016346E"/>
    <w:rsid w:val="001635DA"/>
    <w:rsid w:val="001636C0"/>
    <w:rsid w:val="00163749"/>
    <w:rsid w:val="00163761"/>
    <w:rsid w:val="001639A9"/>
    <w:rsid w:val="001639FC"/>
    <w:rsid w:val="00163A72"/>
    <w:rsid w:val="00163B96"/>
    <w:rsid w:val="00163C27"/>
    <w:rsid w:val="001642B1"/>
    <w:rsid w:val="0016434F"/>
    <w:rsid w:val="001643BF"/>
    <w:rsid w:val="001643EE"/>
    <w:rsid w:val="001646B8"/>
    <w:rsid w:val="00164D18"/>
    <w:rsid w:val="00164DAB"/>
    <w:rsid w:val="00164E03"/>
    <w:rsid w:val="00164FFA"/>
    <w:rsid w:val="001651CC"/>
    <w:rsid w:val="001652CF"/>
    <w:rsid w:val="001652D4"/>
    <w:rsid w:val="0016541E"/>
    <w:rsid w:val="001654AF"/>
    <w:rsid w:val="0016567E"/>
    <w:rsid w:val="00165A66"/>
    <w:rsid w:val="00165BBB"/>
    <w:rsid w:val="00165ED7"/>
    <w:rsid w:val="00165FB7"/>
    <w:rsid w:val="00165FF0"/>
    <w:rsid w:val="0016613F"/>
    <w:rsid w:val="00166215"/>
    <w:rsid w:val="00166468"/>
    <w:rsid w:val="00166591"/>
    <w:rsid w:val="00166924"/>
    <w:rsid w:val="00166C7D"/>
    <w:rsid w:val="00166D35"/>
    <w:rsid w:val="00166DF2"/>
    <w:rsid w:val="001670A4"/>
    <w:rsid w:val="00167153"/>
    <w:rsid w:val="00167618"/>
    <w:rsid w:val="001676C6"/>
    <w:rsid w:val="0016777A"/>
    <w:rsid w:val="001677F4"/>
    <w:rsid w:val="001679A9"/>
    <w:rsid w:val="00167C02"/>
    <w:rsid w:val="001701DB"/>
    <w:rsid w:val="0017033A"/>
    <w:rsid w:val="0017035A"/>
    <w:rsid w:val="00170405"/>
    <w:rsid w:val="0017044A"/>
    <w:rsid w:val="00170502"/>
    <w:rsid w:val="00170648"/>
    <w:rsid w:val="00170681"/>
    <w:rsid w:val="00170A75"/>
    <w:rsid w:val="00170BD5"/>
    <w:rsid w:val="00170C77"/>
    <w:rsid w:val="00170CDE"/>
    <w:rsid w:val="00170CF2"/>
    <w:rsid w:val="00170F62"/>
    <w:rsid w:val="00170FDC"/>
    <w:rsid w:val="00171143"/>
    <w:rsid w:val="00171280"/>
    <w:rsid w:val="001712B3"/>
    <w:rsid w:val="00171352"/>
    <w:rsid w:val="0017142C"/>
    <w:rsid w:val="00171B33"/>
    <w:rsid w:val="00171F54"/>
    <w:rsid w:val="00171FCB"/>
    <w:rsid w:val="001721EB"/>
    <w:rsid w:val="00172202"/>
    <w:rsid w:val="0017248F"/>
    <w:rsid w:val="0017265A"/>
    <w:rsid w:val="0017274B"/>
    <w:rsid w:val="00172864"/>
    <w:rsid w:val="001728CC"/>
    <w:rsid w:val="00172B82"/>
    <w:rsid w:val="00172CAB"/>
    <w:rsid w:val="00172CD6"/>
    <w:rsid w:val="00172D1D"/>
    <w:rsid w:val="00172DF4"/>
    <w:rsid w:val="00172EFA"/>
    <w:rsid w:val="00172F3E"/>
    <w:rsid w:val="00172F90"/>
    <w:rsid w:val="00173083"/>
    <w:rsid w:val="00173372"/>
    <w:rsid w:val="001733AC"/>
    <w:rsid w:val="001735EB"/>
    <w:rsid w:val="00173608"/>
    <w:rsid w:val="0017366F"/>
    <w:rsid w:val="001736F9"/>
    <w:rsid w:val="0017396D"/>
    <w:rsid w:val="00173EAC"/>
    <w:rsid w:val="00174068"/>
    <w:rsid w:val="00174076"/>
    <w:rsid w:val="001745EC"/>
    <w:rsid w:val="00174745"/>
    <w:rsid w:val="00174756"/>
    <w:rsid w:val="0017477C"/>
    <w:rsid w:val="001747B7"/>
    <w:rsid w:val="001748FD"/>
    <w:rsid w:val="001749E9"/>
    <w:rsid w:val="00174ADA"/>
    <w:rsid w:val="00174B26"/>
    <w:rsid w:val="00174DF0"/>
    <w:rsid w:val="00174FDB"/>
    <w:rsid w:val="00175354"/>
    <w:rsid w:val="0017550B"/>
    <w:rsid w:val="001755A4"/>
    <w:rsid w:val="0017583F"/>
    <w:rsid w:val="00175842"/>
    <w:rsid w:val="00175844"/>
    <w:rsid w:val="00175C30"/>
    <w:rsid w:val="00175E21"/>
    <w:rsid w:val="00175E65"/>
    <w:rsid w:val="00175F89"/>
    <w:rsid w:val="0017601A"/>
    <w:rsid w:val="0017619C"/>
    <w:rsid w:val="00176C30"/>
    <w:rsid w:val="00176CC8"/>
    <w:rsid w:val="00176D45"/>
    <w:rsid w:val="00176E71"/>
    <w:rsid w:val="0017701F"/>
    <w:rsid w:val="00177069"/>
    <w:rsid w:val="00177157"/>
    <w:rsid w:val="001772AE"/>
    <w:rsid w:val="00177446"/>
    <w:rsid w:val="00177651"/>
    <w:rsid w:val="00177855"/>
    <w:rsid w:val="001779D0"/>
    <w:rsid w:val="00177B75"/>
    <w:rsid w:val="00177C5F"/>
    <w:rsid w:val="00177E72"/>
    <w:rsid w:val="00177E7B"/>
    <w:rsid w:val="00177F06"/>
    <w:rsid w:val="00177FC1"/>
    <w:rsid w:val="001801C0"/>
    <w:rsid w:val="001802A6"/>
    <w:rsid w:val="0018036B"/>
    <w:rsid w:val="00180583"/>
    <w:rsid w:val="001805CA"/>
    <w:rsid w:val="001807FC"/>
    <w:rsid w:val="001809D8"/>
    <w:rsid w:val="00180A22"/>
    <w:rsid w:val="00180B66"/>
    <w:rsid w:val="00180E58"/>
    <w:rsid w:val="00180FAE"/>
    <w:rsid w:val="0018115C"/>
    <w:rsid w:val="0018138A"/>
    <w:rsid w:val="001815A2"/>
    <w:rsid w:val="00181617"/>
    <w:rsid w:val="00181909"/>
    <w:rsid w:val="00181A9D"/>
    <w:rsid w:val="00181FC1"/>
    <w:rsid w:val="00181FF5"/>
    <w:rsid w:val="00182186"/>
    <w:rsid w:val="0018222E"/>
    <w:rsid w:val="0018224A"/>
    <w:rsid w:val="001822A2"/>
    <w:rsid w:val="001825C3"/>
    <w:rsid w:val="001825E3"/>
    <w:rsid w:val="00182801"/>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4087"/>
    <w:rsid w:val="00184159"/>
    <w:rsid w:val="001841B9"/>
    <w:rsid w:val="001842FF"/>
    <w:rsid w:val="00184414"/>
    <w:rsid w:val="00184425"/>
    <w:rsid w:val="00184435"/>
    <w:rsid w:val="00184532"/>
    <w:rsid w:val="001846AE"/>
    <w:rsid w:val="00184DC9"/>
    <w:rsid w:val="00184DEE"/>
    <w:rsid w:val="00184FE8"/>
    <w:rsid w:val="00185082"/>
    <w:rsid w:val="0018523D"/>
    <w:rsid w:val="0018529C"/>
    <w:rsid w:val="00185554"/>
    <w:rsid w:val="00185568"/>
    <w:rsid w:val="001855A2"/>
    <w:rsid w:val="001856D0"/>
    <w:rsid w:val="0018583F"/>
    <w:rsid w:val="0018588A"/>
    <w:rsid w:val="001858A1"/>
    <w:rsid w:val="001859A8"/>
    <w:rsid w:val="00185B68"/>
    <w:rsid w:val="00185D16"/>
    <w:rsid w:val="00185DA6"/>
    <w:rsid w:val="001860F3"/>
    <w:rsid w:val="00186319"/>
    <w:rsid w:val="0018638D"/>
    <w:rsid w:val="001864A7"/>
    <w:rsid w:val="0018651C"/>
    <w:rsid w:val="0018652F"/>
    <w:rsid w:val="00186581"/>
    <w:rsid w:val="001865DC"/>
    <w:rsid w:val="001865F5"/>
    <w:rsid w:val="00186E07"/>
    <w:rsid w:val="00187252"/>
    <w:rsid w:val="0018738A"/>
    <w:rsid w:val="001876A7"/>
    <w:rsid w:val="001877C1"/>
    <w:rsid w:val="00187A03"/>
    <w:rsid w:val="00187E09"/>
    <w:rsid w:val="00187F52"/>
    <w:rsid w:val="00187FC1"/>
    <w:rsid w:val="00190003"/>
    <w:rsid w:val="00190158"/>
    <w:rsid w:val="0019020C"/>
    <w:rsid w:val="0019023E"/>
    <w:rsid w:val="00190764"/>
    <w:rsid w:val="00190A15"/>
    <w:rsid w:val="00190BFB"/>
    <w:rsid w:val="00190DA4"/>
    <w:rsid w:val="00191051"/>
    <w:rsid w:val="0019113E"/>
    <w:rsid w:val="001911A5"/>
    <w:rsid w:val="001913CC"/>
    <w:rsid w:val="0019144C"/>
    <w:rsid w:val="001915ED"/>
    <w:rsid w:val="00191A5C"/>
    <w:rsid w:val="00191B1B"/>
    <w:rsid w:val="00191C47"/>
    <w:rsid w:val="00191C91"/>
    <w:rsid w:val="00191D21"/>
    <w:rsid w:val="00191D7B"/>
    <w:rsid w:val="00191E39"/>
    <w:rsid w:val="00191E42"/>
    <w:rsid w:val="0019234A"/>
    <w:rsid w:val="001923A9"/>
    <w:rsid w:val="001925F3"/>
    <w:rsid w:val="001929DE"/>
    <w:rsid w:val="00192BC3"/>
    <w:rsid w:val="00192C90"/>
    <w:rsid w:val="00192D82"/>
    <w:rsid w:val="00192D9F"/>
    <w:rsid w:val="00192DD9"/>
    <w:rsid w:val="00193150"/>
    <w:rsid w:val="0019317B"/>
    <w:rsid w:val="001932F8"/>
    <w:rsid w:val="00193313"/>
    <w:rsid w:val="00193351"/>
    <w:rsid w:val="0019341D"/>
    <w:rsid w:val="0019349A"/>
    <w:rsid w:val="00193524"/>
    <w:rsid w:val="00193557"/>
    <w:rsid w:val="0019366C"/>
    <w:rsid w:val="00193AD4"/>
    <w:rsid w:val="00193BC8"/>
    <w:rsid w:val="00193BD8"/>
    <w:rsid w:val="00193CE0"/>
    <w:rsid w:val="00193D90"/>
    <w:rsid w:val="00193D98"/>
    <w:rsid w:val="00193EAA"/>
    <w:rsid w:val="0019417F"/>
    <w:rsid w:val="0019424E"/>
    <w:rsid w:val="00194266"/>
    <w:rsid w:val="00194295"/>
    <w:rsid w:val="00194339"/>
    <w:rsid w:val="001944D5"/>
    <w:rsid w:val="00194672"/>
    <w:rsid w:val="0019473C"/>
    <w:rsid w:val="00194848"/>
    <w:rsid w:val="00194864"/>
    <w:rsid w:val="001949C0"/>
    <w:rsid w:val="00194BE4"/>
    <w:rsid w:val="00194C2B"/>
    <w:rsid w:val="001951A9"/>
    <w:rsid w:val="001952AC"/>
    <w:rsid w:val="001952BE"/>
    <w:rsid w:val="00195352"/>
    <w:rsid w:val="001954FB"/>
    <w:rsid w:val="00195536"/>
    <w:rsid w:val="001956BA"/>
    <w:rsid w:val="001956D4"/>
    <w:rsid w:val="001957B4"/>
    <w:rsid w:val="0019587A"/>
    <w:rsid w:val="001958EA"/>
    <w:rsid w:val="00195AE5"/>
    <w:rsid w:val="00195DB2"/>
    <w:rsid w:val="00195E0E"/>
    <w:rsid w:val="00195F05"/>
    <w:rsid w:val="0019607F"/>
    <w:rsid w:val="001960F2"/>
    <w:rsid w:val="00196131"/>
    <w:rsid w:val="001963B0"/>
    <w:rsid w:val="001963FD"/>
    <w:rsid w:val="0019643A"/>
    <w:rsid w:val="001965B3"/>
    <w:rsid w:val="001965CA"/>
    <w:rsid w:val="001966CC"/>
    <w:rsid w:val="001966E9"/>
    <w:rsid w:val="00196770"/>
    <w:rsid w:val="00196846"/>
    <w:rsid w:val="0019692E"/>
    <w:rsid w:val="00196A47"/>
    <w:rsid w:val="00196B7B"/>
    <w:rsid w:val="00196DA7"/>
    <w:rsid w:val="00196FC2"/>
    <w:rsid w:val="001970AE"/>
    <w:rsid w:val="00197260"/>
    <w:rsid w:val="0019733F"/>
    <w:rsid w:val="00197365"/>
    <w:rsid w:val="001973BF"/>
    <w:rsid w:val="00197515"/>
    <w:rsid w:val="0019755E"/>
    <w:rsid w:val="001976B6"/>
    <w:rsid w:val="00197781"/>
    <w:rsid w:val="00197B95"/>
    <w:rsid w:val="00197BA9"/>
    <w:rsid w:val="00197BED"/>
    <w:rsid w:val="00197BFA"/>
    <w:rsid w:val="00197D3D"/>
    <w:rsid w:val="00197D90"/>
    <w:rsid w:val="00197D97"/>
    <w:rsid w:val="001A005D"/>
    <w:rsid w:val="001A008F"/>
    <w:rsid w:val="001A0376"/>
    <w:rsid w:val="001A03D6"/>
    <w:rsid w:val="001A0A55"/>
    <w:rsid w:val="001A0AE3"/>
    <w:rsid w:val="001A0E09"/>
    <w:rsid w:val="001A0EF5"/>
    <w:rsid w:val="001A0F27"/>
    <w:rsid w:val="001A0FD3"/>
    <w:rsid w:val="001A1400"/>
    <w:rsid w:val="001A180D"/>
    <w:rsid w:val="001A1900"/>
    <w:rsid w:val="001A1934"/>
    <w:rsid w:val="001A1A32"/>
    <w:rsid w:val="001A1A75"/>
    <w:rsid w:val="001A1AA9"/>
    <w:rsid w:val="001A1AE1"/>
    <w:rsid w:val="001A1BAC"/>
    <w:rsid w:val="001A1F77"/>
    <w:rsid w:val="001A2192"/>
    <w:rsid w:val="001A23CE"/>
    <w:rsid w:val="001A266B"/>
    <w:rsid w:val="001A28F9"/>
    <w:rsid w:val="001A2B13"/>
    <w:rsid w:val="001A2BD9"/>
    <w:rsid w:val="001A2C89"/>
    <w:rsid w:val="001A2E00"/>
    <w:rsid w:val="001A2E67"/>
    <w:rsid w:val="001A3053"/>
    <w:rsid w:val="001A32C4"/>
    <w:rsid w:val="001A3381"/>
    <w:rsid w:val="001A36A5"/>
    <w:rsid w:val="001A3A00"/>
    <w:rsid w:val="001A3E28"/>
    <w:rsid w:val="001A4294"/>
    <w:rsid w:val="001A42A3"/>
    <w:rsid w:val="001A431E"/>
    <w:rsid w:val="001A467C"/>
    <w:rsid w:val="001A487B"/>
    <w:rsid w:val="001A489B"/>
    <w:rsid w:val="001A48C5"/>
    <w:rsid w:val="001A48FF"/>
    <w:rsid w:val="001A4A16"/>
    <w:rsid w:val="001A4D3A"/>
    <w:rsid w:val="001A4D4E"/>
    <w:rsid w:val="001A530F"/>
    <w:rsid w:val="001A531B"/>
    <w:rsid w:val="001A53F2"/>
    <w:rsid w:val="001A54D9"/>
    <w:rsid w:val="001A55C3"/>
    <w:rsid w:val="001A58C5"/>
    <w:rsid w:val="001A59EE"/>
    <w:rsid w:val="001A5AB6"/>
    <w:rsid w:val="001A5B11"/>
    <w:rsid w:val="001A5B83"/>
    <w:rsid w:val="001A5F62"/>
    <w:rsid w:val="001A609F"/>
    <w:rsid w:val="001A65E2"/>
    <w:rsid w:val="001A66A9"/>
    <w:rsid w:val="001A673E"/>
    <w:rsid w:val="001A67C6"/>
    <w:rsid w:val="001A69F1"/>
    <w:rsid w:val="001A6AC9"/>
    <w:rsid w:val="001A6DDA"/>
    <w:rsid w:val="001A71D6"/>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849"/>
    <w:rsid w:val="001B08DC"/>
    <w:rsid w:val="001B0B0F"/>
    <w:rsid w:val="001B0B40"/>
    <w:rsid w:val="001B0BD6"/>
    <w:rsid w:val="001B0C06"/>
    <w:rsid w:val="001B0C5D"/>
    <w:rsid w:val="001B0D84"/>
    <w:rsid w:val="001B0EB2"/>
    <w:rsid w:val="001B0EEC"/>
    <w:rsid w:val="001B0F20"/>
    <w:rsid w:val="001B0F7F"/>
    <w:rsid w:val="001B1030"/>
    <w:rsid w:val="001B133A"/>
    <w:rsid w:val="001B18E8"/>
    <w:rsid w:val="001B1B4A"/>
    <w:rsid w:val="001B1BFB"/>
    <w:rsid w:val="001B1C1C"/>
    <w:rsid w:val="001B1C21"/>
    <w:rsid w:val="001B1D9B"/>
    <w:rsid w:val="001B1E20"/>
    <w:rsid w:val="001B1E68"/>
    <w:rsid w:val="001B1F40"/>
    <w:rsid w:val="001B1FF4"/>
    <w:rsid w:val="001B200F"/>
    <w:rsid w:val="001B2346"/>
    <w:rsid w:val="001B23D6"/>
    <w:rsid w:val="001B2458"/>
    <w:rsid w:val="001B24A8"/>
    <w:rsid w:val="001B275A"/>
    <w:rsid w:val="001B2844"/>
    <w:rsid w:val="001B28FC"/>
    <w:rsid w:val="001B299A"/>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4F"/>
    <w:rsid w:val="001B43D8"/>
    <w:rsid w:val="001B4452"/>
    <w:rsid w:val="001B466C"/>
    <w:rsid w:val="001B493E"/>
    <w:rsid w:val="001B4F34"/>
    <w:rsid w:val="001B4F6D"/>
    <w:rsid w:val="001B508E"/>
    <w:rsid w:val="001B52EC"/>
    <w:rsid w:val="001B54DC"/>
    <w:rsid w:val="001B554A"/>
    <w:rsid w:val="001B55BC"/>
    <w:rsid w:val="001B5609"/>
    <w:rsid w:val="001B5664"/>
    <w:rsid w:val="001B571B"/>
    <w:rsid w:val="001B5968"/>
    <w:rsid w:val="001B5B5D"/>
    <w:rsid w:val="001B5BB5"/>
    <w:rsid w:val="001B5D5E"/>
    <w:rsid w:val="001B5DD9"/>
    <w:rsid w:val="001B62F1"/>
    <w:rsid w:val="001B631C"/>
    <w:rsid w:val="001B6564"/>
    <w:rsid w:val="001B66C7"/>
    <w:rsid w:val="001B691A"/>
    <w:rsid w:val="001B6AE2"/>
    <w:rsid w:val="001B6AFE"/>
    <w:rsid w:val="001B6C22"/>
    <w:rsid w:val="001B6CAD"/>
    <w:rsid w:val="001B6DEF"/>
    <w:rsid w:val="001B72A6"/>
    <w:rsid w:val="001B7354"/>
    <w:rsid w:val="001B74AA"/>
    <w:rsid w:val="001B7513"/>
    <w:rsid w:val="001B7559"/>
    <w:rsid w:val="001B7679"/>
    <w:rsid w:val="001B7BDD"/>
    <w:rsid w:val="001B7EF7"/>
    <w:rsid w:val="001C00EC"/>
    <w:rsid w:val="001C02D8"/>
    <w:rsid w:val="001C0374"/>
    <w:rsid w:val="001C0421"/>
    <w:rsid w:val="001C04E3"/>
    <w:rsid w:val="001C04FF"/>
    <w:rsid w:val="001C05CD"/>
    <w:rsid w:val="001C096B"/>
    <w:rsid w:val="001C0CC9"/>
    <w:rsid w:val="001C0CCF"/>
    <w:rsid w:val="001C0EB4"/>
    <w:rsid w:val="001C0FA8"/>
    <w:rsid w:val="001C10DD"/>
    <w:rsid w:val="001C1420"/>
    <w:rsid w:val="001C14AD"/>
    <w:rsid w:val="001C1619"/>
    <w:rsid w:val="001C1931"/>
    <w:rsid w:val="001C1ABB"/>
    <w:rsid w:val="001C1B78"/>
    <w:rsid w:val="001C1C95"/>
    <w:rsid w:val="001C1E21"/>
    <w:rsid w:val="001C209D"/>
    <w:rsid w:val="001C21A6"/>
    <w:rsid w:val="001C22BA"/>
    <w:rsid w:val="001C2354"/>
    <w:rsid w:val="001C243C"/>
    <w:rsid w:val="001C2505"/>
    <w:rsid w:val="001C25EA"/>
    <w:rsid w:val="001C26D0"/>
    <w:rsid w:val="001C27DE"/>
    <w:rsid w:val="001C29DA"/>
    <w:rsid w:val="001C2B90"/>
    <w:rsid w:val="001C2BC6"/>
    <w:rsid w:val="001C2C01"/>
    <w:rsid w:val="001C2CA1"/>
    <w:rsid w:val="001C2D1E"/>
    <w:rsid w:val="001C2E22"/>
    <w:rsid w:val="001C306A"/>
    <w:rsid w:val="001C33BA"/>
    <w:rsid w:val="001C3522"/>
    <w:rsid w:val="001C3747"/>
    <w:rsid w:val="001C37FA"/>
    <w:rsid w:val="001C3A95"/>
    <w:rsid w:val="001C3BFE"/>
    <w:rsid w:val="001C3EE9"/>
    <w:rsid w:val="001C3FA4"/>
    <w:rsid w:val="001C3FD6"/>
    <w:rsid w:val="001C4056"/>
    <w:rsid w:val="001C40F9"/>
    <w:rsid w:val="001C42F5"/>
    <w:rsid w:val="001C4481"/>
    <w:rsid w:val="001C458B"/>
    <w:rsid w:val="001C47D6"/>
    <w:rsid w:val="001C49D1"/>
    <w:rsid w:val="001C4B56"/>
    <w:rsid w:val="001C4C4D"/>
    <w:rsid w:val="001C4EE6"/>
    <w:rsid w:val="001C4F4E"/>
    <w:rsid w:val="001C502F"/>
    <w:rsid w:val="001C5162"/>
    <w:rsid w:val="001C516F"/>
    <w:rsid w:val="001C5190"/>
    <w:rsid w:val="001C54EE"/>
    <w:rsid w:val="001C569F"/>
    <w:rsid w:val="001C5A00"/>
    <w:rsid w:val="001C5A27"/>
    <w:rsid w:val="001C5AFF"/>
    <w:rsid w:val="001C5C38"/>
    <w:rsid w:val="001C5D4F"/>
    <w:rsid w:val="001C5D6B"/>
    <w:rsid w:val="001C6070"/>
    <w:rsid w:val="001C60E2"/>
    <w:rsid w:val="001C629A"/>
    <w:rsid w:val="001C64C0"/>
    <w:rsid w:val="001C64E4"/>
    <w:rsid w:val="001C6777"/>
    <w:rsid w:val="001C69DA"/>
    <w:rsid w:val="001C6A4D"/>
    <w:rsid w:val="001C6C8E"/>
    <w:rsid w:val="001C6E90"/>
    <w:rsid w:val="001C6F06"/>
    <w:rsid w:val="001C70A3"/>
    <w:rsid w:val="001C7187"/>
    <w:rsid w:val="001C7303"/>
    <w:rsid w:val="001C74B6"/>
    <w:rsid w:val="001C74D7"/>
    <w:rsid w:val="001C7559"/>
    <w:rsid w:val="001C773B"/>
    <w:rsid w:val="001C7754"/>
    <w:rsid w:val="001C7868"/>
    <w:rsid w:val="001C79DE"/>
    <w:rsid w:val="001C7AD1"/>
    <w:rsid w:val="001C7AEF"/>
    <w:rsid w:val="001C7D62"/>
    <w:rsid w:val="001C7E1B"/>
    <w:rsid w:val="001C7E9C"/>
    <w:rsid w:val="001D0017"/>
    <w:rsid w:val="001D0153"/>
    <w:rsid w:val="001D020B"/>
    <w:rsid w:val="001D0799"/>
    <w:rsid w:val="001D07EA"/>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FD"/>
    <w:rsid w:val="001D2360"/>
    <w:rsid w:val="001D244F"/>
    <w:rsid w:val="001D2537"/>
    <w:rsid w:val="001D2593"/>
    <w:rsid w:val="001D25D6"/>
    <w:rsid w:val="001D2615"/>
    <w:rsid w:val="001D297B"/>
    <w:rsid w:val="001D2B98"/>
    <w:rsid w:val="001D2C82"/>
    <w:rsid w:val="001D2CCC"/>
    <w:rsid w:val="001D2EA2"/>
    <w:rsid w:val="001D2F34"/>
    <w:rsid w:val="001D30AB"/>
    <w:rsid w:val="001D3109"/>
    <w:rsid w:val="001D332E"/>
    <w:rsid w:val="001D3599"/>
    <w:rsid w:val="001D37DD"/>
    <w:rsid w:val="001D3A4E"/>
    <w:rsid w:val="001D3AF1"/>
    <w:rsid w:val="001D3D1D"/>
    <w:rsid w:val="001D3FCD"/>
    <w:rsid w:val="001D41F2"/>
    <w:rsid w:val="001D4351"/>
    <w:rsid w:val="001D43B0"/>
    <w:rsid w:val="001D4465"/>
    <w:rsid w:val="001D4673"/>
    <w:rsid w:val="001D48DA"/>
    <w:rsid w:val="001D4987"/>
    <w:rsid w:val="001D49B6"/>
    <w:rsid w:val="001D49DC"/>
    <w:rsid w:val="001D4B4A"/>
    <w:rsid w:val="001D5033"/>
    <w:rsid w:val="001D516F"/>
    <w:rsid w:val="001D523D"/>
    <w:rsid w:val="001D5290"/>
    <w:rsid w:val="001D531A"/>
    <w:rsid w:val="001D5643"/>
    <w:rsid w:val="001D5C88"/>
    <w:rsid w:val="001D6289"/>
    <w:rsid w:val="001D6308"/>
    <w:rsid w:val="001D6567"/>
    <w:rsid w:val="001D65BE"/>
    <w:rsid w:val="001D6702"/>
    <w:rsid w:val="001D689D"/>
    <w:rsid w:val="001D695C"/>
    <w:rsid w:val="001D6A60"/>
    <w:rsid w:val="001D6FD9"/>
    <w:rsid w:val="001D7296"/>
    <w:rsid w:val="001D7448"/>
    <w:rsid w:val="001D7700"/>
    <w:rsid w:val="001D780E"/>
    <w:rsid w:val="001D7834"/>
    <w:rsid w:val="001D7924"/>
    <w:rsid w:val="001D79FB"/>
    <w:rsid w:val="001D7A35"/>
    <w:rsid w:val="001D7A90"/>
    <w:rsid w:val="001D7C3E"/>
    <w:rsid w:val="001D7C6F"/>
    <w:rsid w:val="001D7EC2"/>
    <w:rsid w:val="001E020B"/>
    <w:rsid w:val="001E044F"/>
    <w:rsid w:val="001E0550"/>
    <w:rsid w:val="001E05C3"/>
    <w:rsid w:val="001E0AAA"/>
    <w:rsid w:val="001E0AD3"/>
    <w:rsid w:val="001E0B26"/>
    <w:rsid w:val="001E0FF2"/>
    <w:rsid w:val="001E12B6"/>
    <w:rsid w:val="001E138B"/>
    <w:rsid w:val="001E13C8"/>
    <w:rsid w:val="001E15DB"/>
    <w:rsid w:val="001E1682"/>
    <w:rsid w:val="001E1785"/>
    <w:rsid w:val="001E17A1"/>
    <w:rsid w:val="001E1ABB"/>
    <w:rsid w:val="001E1AC5"/>
    <w:rsid w:val="001E1C1E"/>
    <w:rsid w:val="001E2239"/>
    <w:rsid w:val="001E2252"/>
    <w:rsid w:val="001E2343"/>
    <w:rsid w:val="001E2368"/>
    <w:rsid w:val="001E23EC"/>
    <w:rsid w:val="001E25E3"/>
    <w:rsid w:val="001E2702"/>
    <w:rsid w:val="001E2A4D"/>
    <w:rsid w:val="001E2C55"/>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4C13"/>
    <w:rsid w:val="001E4D18"/>
    <w:rsid w:val="001E4D8A"/>
    <w:rsid w:val="001E5015"/>
    <w:rsid w:val="001E53F5"/>
    <w:rsid w:val="001E5499"/>
    <w:rsid w:val="001E5585"/>
    <w:rsid w:val="001E5628"/>
    <w:rsid w:val="001E57E5"/>
    <w:rsid w:val="001E5C23"/>
    <w:rsid w:val="001E61D4"/>
    <w:rsid w:val="001E65DE"/>
    <w:rsid w:val="001E6BBC"/>
    <w:rsid w:val="001E6BEE"/>
    <w:rsid w:val="001E6C73"/>
    <w:rsid w:val="001E6DA4"/>
    <w:rsid w:val="001E7079"/>
    <w:rsid w:val="001E7504"/>
    <w:rsid w:val="001E7646"/>
    <w:rsid w:val="001E76DF"/>
    <w:rsid w:val="001E7712"/>
    <w:rsid w:val="001E77CC"/>
    <w:rsid w:val="001E7874"/>
    <w:rsid w:val="001E7933"/>
    <w:rsid w:val="001E7A43"/>
    <w:rsid w:val="001E7B56"/>
    <w:rsid w:val="001E7B8E"/>
    <w:rsid w:val="001E7D86"/>
    <w:rsid w:val="001E7EA1"/>
    <w:rsid w:val="001E7F51"/>
    <w:rsid w:val="001F0337"/>
    <w:rsid w:val="001F0443"/>
    <w:rsid w:val="001F0479"/>
    <w:rsid w:val="001F0508"/>
    <w:rsid w:val="001F06D0"/>
    <w:rsid w:val="001F0793"/>
    <w:rsid w:val="001F0A0A"/>
    <w:rsid w:val="001F0AF3"/>
    <w:rsid w:val="001F0C36"/>
    <w:rsid w:val="001F0C40"/>
    <w:rsid w:val="001F0CAA"/>
    <w:rsid w:val="001F0CCE"/>
    <w:rsid w:val="001F0D9A"/>
    <w:rsid w:val="001F0F99"/>
    <w:rsid w:val="001F0FBB"/>
    <w:rsid w:val="001F0FD9"/>
    <w:rsid w:val="001F10AD"/>
    <w:rsid w:val="001F1308"/>
    <w:rsid w:val="001F1525"/>
    <w:rsid w:val="001F1564"/>
    <w:rsid w:val="001F1A2C"/>
    <w:rsid w:val="001F1D61"/>
    <w:rsid w:val="001F1E87"/>
    <w:rsid w:val="001F1EB6"/>
    <w:rsid w:val="001F1FE4"/>
    <w:rsid w:val="001F201B"/>
    <w:rsid w:val="001F217A"/>
    <w:rsid w:val="001F2181"/>
    <w:rsid w:val="001F228F"/>
    <w:rsid w:val="001F24A2"/>
    <w:rsid w:val="001F2628"/>
    <w:rsid w:val="001F2769"/>
    <w:rsid w:val="001F2975"/>
    <w:rsid w:val="001F2A28"/>
    <w:rsid w:val="001F2A78"/>
    <w:rsid w:val="001F2B74"/>
    <w:rsid w:val="001F2C16"/>
    <w:rsid w:val="001F2C8B"/>
    <w:rsid w:val="001F2CB3"/>
    <w:rsid w:val="001F2E23"/>
    <w:rsid w:val="001F32BC"/>
    <w:rsid w:val="001F32D4"/>
    <w:rsid w:val="001F33AB"/>
    <w:rsid w:val="001F341F"/>
    <w:rsid w:val="001F3433"/>
    <w:rsid w:val="001F3450"/>
    <w:rsid w:val="001F372D"/>
    <w:rsid w:val="001F3796"/>
    <w:rsid w:val="001F37C4"/>
    <w:rsid w:val="001F3905"/>
    <w:rsid w:val="001F3911"/>
    <w:rsid w:val="001F3B29"/>
    <w:rsid w:val="001F3E99"/>
    <w:rsid w:val="001F3F1A"/>
    <w:rsid w:val="001F3F9A"/>
    <w:rsid w:val="001F414F"/>
    <w:rsid w:val="001F415E"/>
    <w:rsid w:val="001F4202"/>
    <w:rsid w:val="001F4302"/>
    <w:rsid w:val="001F436E"/>
    <w:rsid w:val="001F4557"/>
    <w:rsid w:val="001F45AA"/>
    <w:rsid w:val="001F46D7"/>
    <w:rsid w:val="001F483B"/>
    <w:rsid w:val="001F494C"/>
    <w:rsid w:val="001F499D"/>
    <w:rsid w:val="001F49C7"/>
    <w:rsid w:val="001F4A19"/>
    <w:rsid w:val="001F4B4D"/>
    <w:rsid w:val="001F4CBD"/>
    <w:rsid w:val="001F4E72"/>
    <w:rsid w:val="001F4F10"/>
    <w:rsid w:val="001F50ED"/>
    <w:rsid w:val="001F5276"/>
    <w:rsid w:val="001F5403"/>
    <w:rsid w:val="001F5545"/>
    <w:rsid w:val="001F5777"/>
    <w:rsid w:val="001F5926"/>
    <w:rsid w:val="001F5937"/>
    <w:rsid w:val="001F59CB"/>
    <w:rsid w:val="001F59E3"/>
    <w:rsid w:val="001F59ED"/>
    <w:rsid w:val="001F5AFA"/>
    <w:rsid w:val="001F5B6B"/>
    <w:rsid w:val="001F5ED2"/>
    <w:rsid w:val="001F6160"/>
    <w:rsid w:val="001F6238"/>
    <w:rsid w:val="001F6345"/>
    <w:rsid w:val="001F6346"/>
    <w:rsid w:val="001F639B"/>
    <w:rsid w:val="001F63C1"/>
    <w:rsid w:val="001F6751"/>
    <w:rsid w:val="001F68F5"/>
    <w:rsid w:val="001F6946"/>
    <w:rsid w:val="001F6B5A"/>
    <w:rsid w:val="001F6E9B"/>
    <w:rsid w:val="001F6F1C"/>
    <w:rsid w:val="001F7106"/>
    <w:rsid w:val="001F7121"/>
    <w:rsid w:val="001F7207"/>
    <w:rsid w:val="001F720B"/>
    <w:rsid w:val="001F7374"/>
    <w:rsid w:val="001F75B2"/>
    <w:rsid w:val="001F75FF"/>
    <w:rsid w:val="001F784D"/>
    <w:rsid w:val="00200370"/>
    <w:rsid w:val="00200466"/>
    <w:rsid w:val="00200567"/>
    <w:rsid w:val="002005F8"/>
    <w:rsid w:val="002007E8"/>
    <w:rsid w:val="002008FD"/>
    <w:rsid w:val="00200BB5"/>
    <w:rsid w:val="00200C7C"/>
    <w:rsid w:val="00200D2C"/>
    <w:rsid w:val="00200DC9"/>
    <w:rsid w:val="00200ECC"/>
    <w:rsid w:val="00200FDB"/>
    <w:rsid w:val="0020114C"/>
    <w:rsid w:val="00201227"/>
    <w:rsid w:val="00201354"/>
    <w:rsid w:val="00201552"/>
    <w:rsid w:val="00201575"/>
    <w:rsid w:val="00201749"/>
    <w:rsid w:val="0020174A"/>
    <w:rsid w:val="0020179E"/>
    <w:rsid w:val="00201904"/>
    <w:rsid w:val="002019D8"/>
    <w:rsid w:val="00201AC3"/>
    <w:rsid w:val="00201BC7"/>
    <w:rsid w:val="00201BE8"/>
    <w:rsid w:val="00201EC7"/>
    <w:rsid w:val="00202356"/>
    <w:rsid w:val="00202417"/>
    <w:rsid w:val="00202668"/>
    <w:rsid w:val="0020281E"/>
    <w:rsid w:val="002028E2"/>
    <w:rsid w:val="00202916"/>
    <w:rsid w:val="00202B9D"/>
    <w:rsid w:val="00202C73"/>
    <w:rsid w:val="00202FC5"/>
    <w:rsid w:val="002032BF"/>
    <w:rsid w:val="0020349A"/>
    <w:rsid w:val="002034B4"/>
    <w:rsid w:val="002034F6"/>
    <w:rsid w:val="002035D2"/>
    <w:rsid w:val="002036F6"/>
    <w:rsid w:val="002037F5"/>
    <w:rsid w:val="00203AB6"/>
    <w:rsid w:val="00203C86"/>
    <w:rsid w:val="00203F75"/>
    <w:rsid w:val="00204032"/>
    <w:rsid w:val="00204379"/>
    <w:rsid w:val="0020441A"/>
    <w:rsid w:val="00204624"/>
    <w:rsid w:val="002046D7"/>
    <w:rsid w:val="00204809"/>
    <w:rsid w:val="002049FB"/>
    <w:rsid w:val="00204B16"/>
    <w:rsid w:val="00204BAD"/>
    <w:rsid w:val="00204CFA"/>
    <w:rsid w:val="00204D3F"/>
    <w:rsid w:val="00204D60"/>
    <w:rsid w:val="00204F91"/>
    <w:rsid w:val="00205068"/>
    <w:rsid w:val="00205077"/>
    <w:rsid w:val="002050B9"/>
    <w:rsid w:val="002055B0"/>
    <w:rsid w:val="00205627"/>
    <w:rsid w:val="002056D0"/>
    <w:rsid w:val="00205731"/>
    <w:rsid w:val="002057C1"/>
    <w:rsid w:val="002058AD"/>
    <w:rsid w:val="002058CD"/>
    <w:rsid w:val="002059D7"/>
    <w:rsid w:val="00205B0A"/>
    <w:rsid w:val="00205B8B"/>
    <w:rsid w:val="00205C9E"/>
    <w:rsid w:val="00205E66"/>
    <w:rsid w:val="00205E85"/>
    <w:rsid w:val="00205FEB"/>
    <w:rsid w:val="002061A1"/>
    <w:rsid w:val="0020642B"/>
    <w:rsid w:val="0020667D"/>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A2"/>
    <w:rsid w:val="00207BFF"/>
    <w:rsid w:val="00207C2D"/>
    <w:rsid w:val="00207D79"/>
    <w:rsid w:val="00210077"/>
    <w:rsid w:val="0021010E"/>
    <w:rsid w:val="0021020B"/>
    <w:rsid w:val="0021032C"/>
    <w:rsid w:val="00210405"/>
    <w:rsid w:val="0021076E"/>
    <w:rsid w:val="002107E9"/>
    <w:rsid w:val="00210860"/>
    <w:rsid w:val="00210A42"/>
    <w:rsid w:val="00210B6A"/>
    <w:rsid w:val="00210BC8"/>
    <w:rsid w:val="00210C21"/>
    <w:rsid w:val="00210E83"/>
    <w:rsid w:val="0021100F"/>
    <w:rsid w:val="00211153"/>
    <w:rsid w:val="00211264"/>
    <w:rsid w:val="002112B5"/>
    <w:rsid w:val="00211830"/>
    <w:rsid w:val="00211967"/>
    <w:rsid w:val="00211BA4"/>
    <w:rsid w:val="00211CE1"/>
    <w:rsid w:val="00211D7C"/>
    <w:rsid w:val="00211F8D"/>
    <w:rsid w:val="00212028"/>
    <w:rsid w:val="002121DB"/>
    <w:rsid w:val="00212226"/>
    <w:rsid w:val="002128BF"/>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F20"/>
    <w:rsid w:val="002140FF"/>
    <w:rsid w:val="0021416E"/>
    <w:rsid w:val="00214281"/>
    <w:rsid w:val="00214322"/>
    <w:rsid w:val="00214339"/>
    <w:rsid w:val="002143F0"/>
    <w:rsid w:val="002144B2"/>
    <w:rsid w:val="002144CE"/>
    <w:rsid w:val="0021460A"/>
    <w:rsid w:val="002147D3"/>
    <w:rsid w:val="00214938"/>
    <w:rsid w:val="00214A11"/>
    <w:rsid w:val="00214C87"/>
    <w:rsid w:val="00214CD7"/>
    <w:rsid w:val="00214D9B"/>
    <w:rsid w:val="00215147"/>
    <w:rsid w:val="00215182"/>
    <w:rsid w:val="00215249"/>
    <w:rsid w:val="00215458"/>
    <w:rsid w:val="002155A9"/>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74D6"/>
    <w:rsid w:val="0021754E"/>
    <w:rsid w:val="00217563"/>
    <w:rsid w:val="0021771D"/>
    <w:rsid w:val="002177F0"/>
    <w:rsid w:val="00217818"/>
    <w:rsid w:val="002178FF"/>
    <w:rsid w:val="0021798E"/>
    <w:rsid w:val="00217BE9"/>
    <w:rsid w:val="00217E44"/>
    <w:rsid w:val="00217EAF"/>
    <w:rsid w:val="0022040D"/>
    <w:rsid w:val="002206A3"/>
    <w:rsid w:val="00220721"/>
    <w:rsid w:val="0022072A"/>
    <w:rsid w:val="00220894"/>
    <w:rsid w:val="00220949"/>
    <w:rsid w:val="00220C13"/>
    <w:rsid w:val="00221239"/>
    <w:rsid w:val="0022126F"/>
    <w:rsid w:val="0022140E"/>
    <w:rsid w:val="002214BF"/>
    <w:rsid w:val="002214C5"/>
    <w:rsid w:val="00221773"/>
    <w:rsid w:val="002217C9"/>
    <w:rsid w:val="002218C6"/>
    <w:rsid w:val="00221D8F"/>
    <w:rsid w:val="00221DC9"/>
    <w:rsid w:val="00221F86"/>
    <w:rsid w:val="0022203A"/>
    <w:rsid w:val="00222442"/>
    <w:rsid w:val="002226DD"/>
    <w:rsid w:val="00222737"/>
    <w:rsid w:val="0022275D"/>
    <w:rsid w:val="002227D2"/>
    <w:rsid w:val="00222B67"/>
    <w:rsid w:val="00222CD6"/>
    <w:rsid w:val="00222DEF"/>
    <w:rsid w:val="00222E93"/>
    <w:rsid w:val="0022333D"/>
    <w:rsid w:val="002233C3"/>
    <w:rsid w:val="0022340C"/>
    <w:rsid w:val="00223501"/>
    <w:rsid w:val="00223AB3"/>
    <w:rsid w:val="00224093"/>
    <w:rsid w:val="00224136"/>
    <w:rsid w:val="002242CF"/>
    <w:rsid w:val="002244A4"/>
    <w:rsid w:val="002245D5"/>
    <w:rsid w:val="00224605"/>
    <w:rsid w:val="002246B0"/>
    <w:rsid w:val="00224952"/>
    <w:rsid w:val="002249B5"/>
    <w:rsid w:val="002249B8"/>
    <w:rsid w:val="00224D08"/>
    <w:rsid w:val="00224DD2"/>
    <w:rsid w:val="00224EF6"/>
    <w:rsid w:val="002250B1"/>
    <w:rsid w:val="002250B9"/>
    <w:rsid w:val="00225303"/>
    <w:rsid w:val="00225348"/>
    <w:rsid w:val="002255D1"/>
    <w:rsid w:val="00225717"/>
    <w:rsid w:val="0022597A"/>
    <w:rsid w:val="0022598A"/>
    <w:rsid w:val="00225A6A"/>
    <w:rsid w:val="00225AC7"/>
    <w:rsid w:val="00225ACC"/>
    <w:rsid w:val="00225DF3"/>
    <w:rsid w:val="00225EA3"/>
    <w:rsid w:val="00226068"/>
    <w:rsid w:val="0022625B"/>
    <w:rsid w:val="00226335"/>
    <w:rsid w:val="00226343"/>
    <w:rsid w:val="0022638A"/>
    <w:rsid w:val="002263C4"/>
    <w:rsid w:val="0022679B"/>
    <w:rsid w:val="002267BF"/>
    <w:rsid w:val="00226B6F"/>
    <w:rsid w:val="00226BD8"/>
    <w:rsid w:val="00226E0B"/>
    <w:rsid w:val="00226EDE"/>
    <w:rsid w:val="00227739"/>
    <w:rsid w:val="00227763"/>
    <w:rsid w:val="002277A4"/>
    <w:rsid w:val="00227816"/>
    <w:rsid w:val="0022799F"/>
    <w:rsid w:val="00227AF1"/>
    <w:rsid w:val="00227C7A"/>
    <w:rsid w:val="00227E2B"/>
    <w:rsid w:val="00227FB4"/>
    <w:rsid w:val="0023008E"/>
    <w:rsid w:val="00230123"/>
    <w:rsid w:val="00230270"/>
    <w:rsid w:val="00230332"/>
    <w:rsid w:val="0023044D"/>
    <w:rsid w:val="00230776"/>
    <w:rsid w:val="00230893"/>
    <w:rsid w:val="0023089E"/>
    <w:rsid w:val="00230ADB"/>
    <w:rsid w:val="00230E42"/>
    <w:rsid w:val="00230F8D"/>
    <w:rsid w:val="002310CE"/>
    <w:rsid w:val="0023119A"/>
    <w:rsid w:val="002313A4"/>
    <w:rsid w:val="002315BA"/>
    <w:rsid w:val="00231668"/>
    <w:rsid w:val="002316C9"/>
    <w:rsid w:val="00231862"/>
    <w:rsid w:val="0023192C"/>
    <w:rsid w:val="00231C25"/>
    <w:rsid w:val="00231C6F"/>
    <w:rsid w:val="00231CFD"/>
    <w:rsid w:val="00231FB1"/>
    <w:rsid w:val="00232080"/>
    <w:rsid w:val="002320AD"/>
    <w:rsid w:val="002320E7"/>
    <w:rsid w:val="00232509"/>
    <w:rsid w:val="00232757"/>
    <w:rsid w:val="002328A8"/>
    <w:rsid w:val="002328F7"/>
    <w:rsid w:val="00232A90"/>
    <w:rsid w:val="00232AD7"/>
    <w:rsid w:val="002330BE"/>
    <w:rsid w:val="00233293"/>
    <w:rsid w:val="00233334"/>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8A0"/>
    <w:rsid w:val="002348F3"/>
    <w:rsid w:val="00234A4B"/>
    <w:rsid w:val="00234B2B"/>
    <w:rsid w:val="00234D4D"/>
    <w:rsid w:val="00234E1A"/>
    <w:rsid w:val="00234E5D"/>
    <w:rsid w:val="00234F8C"/>
    <w:rsid w:val="00235067"/>
    <w:rsid w:val="0023512C"/>
    <w:rsid w:val="002351ED"/>
    <w:rsid w:val="00235349"/>
    <w:rsid w:val="0023535B"/>
    <w:rsid w:val="002353EA"/>
    <w:rsid w:val="002354F0"/>
    <w:rsid w:val="00235538"/>
    <w:rsid w:val="00235542"/>
    <w:rsid w:val="0023567D"/>
    <w:rsid w:val="0023591D"/>
    <w:rsid w:val="002361F9"/>
    <w:rsid w:val="002362DA"/>
    <w:rsid w:val="002363EB"/>
    <w:rsid w:val="002364C6"/>
    <w:rsid w:val="0023652B"/>
    <w:rsid w:val="0023660B"/>
    <w:rsid w:val="002369B0"/>
    <w:rsid w:val="00236AD8"/>
    <w:rsid w:val="00236BE9"/>
    <w:rsid w:val="00236C4E"/>
    <w:rsid w:val="002370CB"/>
    <w:rsid w:val="002371A6"/>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351"/>
    <w:rsid w:val="00241363"/>
    <w:rsid w:val="002413ED"/>
    <w:rsid w:val="0024149B"/>
    <w:rsid w:val="0024195D"/>
    <w:rsid w:val="002419A5"/>
    <w:rsid w:val="002419BC"/>
    <w:rsid w:val="00241AAA"/>
    <w:rsid w:val="00241BD6"/>
    <w:rsid w:val="00241E7E"/>
    <w:rsid w:val="002423F2"/>
    <w:rsid w:val="00242562"/>
    <w:rsid w:val="002425CE"/>
    <w:rsid w:val="00242869"/>
    <w:rsid w:val="00242BA7"/>
    <w:rsid w:val="00242CDB"/>
    <w:rsid w:val="00242EDA"/>
    <w:rsid w:val="00242F96"/>
    <w:rsid w:val="002430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309"/>
    <w:rsid w:val="00244348"/>
    <w:rsid w:val="00244481"/>
    <w:rsid w:val="00244A7E"/>
    <w:rsid w:val="00244D3B"/>
    <w:rsid w:val="0024509C"/>
    <w:rsid w:val="002451C5"/>
    <w:rsid w:val="00245231"/>
    <w:rsid w:val="002452D0"/>
    <w:rsid w:val="00245441"/>
    <w:rsid w:val="00245742"/>
    <w:rsid w:val="002457F5"/>
    <w:rsid w:val="0024584B"/>
    <w:rsid w:val="00245881"/>
    <w:rsid w:val="002458FE"/>
    <w:rsid w:val="00245DFD"/>
    <w:rsid w:val="00245E0A"/>
    <w:rsid w:val="00245F1F"/>
    <w:rsid w:val="00245F2E"/>
    <w:rsid w:val="00245FE0"/>
    <w:rsid w:val="002460DA"/>
    <w:rsid w:val="00246145"/>
    <w:rsid w:val="00246171"/>
    <w:rsid w:val="0024622D"/>
    <w:rsid w:val="0024625C"/>
    <w:rsid w:val="002463AF"/>
    <w:rsid w:val="002464F3"/>
    <w:rsid w:val="00246512"/>
    <w:rsid w:val="0024663B"/>
    <w:rsid w:val="0024666F"/>
    <w:rsid w:val="002466AD"/>
    <w:rsid w:val="0024673E"/>
    <w:rsid w:val="002467A1"/>
    <w:rsid w:val="00246824"/>
    <w:rsid w:val="002468EC"/>
    <w:rsid w:val="00246AD6"/>
    <w:rsid w:val="00246C66"/>
    <w:rsid w:val="00246D04"/>
    <w:rsid w:val="00246D78"/>
    <w:rsid w:val="00246EB0"/>
    <w:rsid w:val="00247103"/>
    <w:rsid w:val="002471DC"/>
    <w:rsid w:val="00247201"/>
    <w:rsid w:val="002475EE"/>
    <w:rsid w:val="00247793"/>
    <w:rsid w:val="002477F2"/>
    <w:rsid w:val="00247A1D"/>
    <w:rsid w:val="00247D90"/>
    <w:rsid w:val="00250010"/>
    <w:rsid w:val="00250067"/>
    <w:rsid w:val="00250AD3"/>
    <w:rsid w:val="00250C67"/>
    <w:rsid w:val="00250E5C"/>
    <w:rsid w:val="002510E5"/>
    <w:rsid w:val="00251223"/>
    <w:rsid w:val="00251254"/>
    <w:rsid w:val="002516A7"/>
    <w:rsid w:val="002516DE"/>
    <w:rsid w:val="00251932"/>
    <w:rsid w:val="002519D5"/>
    <w:rsid w:val="00251D24"/>
    <w:rsid w:val="00251E27"/>
    <w:rsid w:val="00251F1F"/>
    <w:rsid w:val="00251F81"/>
    <w:rsid w:val="00251F9B"/>
    <w:rsid w:val="00252206"/>
    <w:rsid w:val="0025220E"/>
    <w:rsid w:val="00252466"/>
    <w:rsid w:val="002526D0"/>
    <w:rsid w:val="00252850"/>
    <w:rsid w:val="0025297E"/>
    <w:rsid w:val="00252AA4"/>
    <w:rsid w:val="00252BE0"/>
    <w:rsid w:val="00252E16"/>
    <w:rsid w:val="00253090"/>
    <w:rsid w:val="002530BE"/>
    <w:rsid w:val="002530CE"/>
    <w:rsid w:val="002532D6"/>
    <w:rsid w:val="00253445"/>
    <w:rsid w:val="002534C2"/>
    <w:rsid w:val="00253575"/>
    <w:rsid w:val="00253588"/>
    <w:rsid w:val="0025359D"/>
    <w:rsid w:val="00253762"/>
    <w:rsid w:val="00253846"/>
    <w:rsid w:val="00253970"/>
    <w:rsid w:val="002539D2"/>
    <w:rsid w:val="00253BA0"/>
    <w:rsid w:val="00253BD8"/>
    <w:rsid w:val="00253E49"/>
    <w:rsid w:val="00253F3A"/>
    <w:rsid w:val="002542F3"/>
    <w:rsid w:val="002546F4"/>
    <w:rsid w:val="00254AC6"/>
    <w:rsid w:val="00254FF2"/>
    <w:rsid w:val="002550FB"/>
    <w:rsid w:val="0025512A"/>
    <w:rsid w:val="0025514B"/>
    <w:rsid w:val="002551D0"/>
    <w:rsid w:val="0025536B"/>
    <w:rsid w:val="00255374"/>
    <w:rsid w:val="002555B8"/>
    <w:rsid w:val="00255922"/>
    <w:rsid w:val="0025596E"/>
    <w:rsid w:val="00255AD5"/>
    <w:rsid w:val="00255D53"/>
    <w:rsid w:val="00255FF6"/>
    <w:rsid w:val="0025612F"/>
    <w:rsid w:val="00256153"/>
    <w:rsid w:val="00256173"/>
    <w:rsid w:val="002562F1"/>
    <w:rsid w:val="00256350"/>
    <w:rsid w:val="0025639D"/>
    <w:rsid w:val="00256652"/>
    <w:rsid w:val="002566E1"/>
    <w:rsid w:val="002567BB"/>
    <w:rsid w:val="0025688E"/>
    <w:rsid w:val="00256A66"/>
    <w:rsid w:val="00256DA3"/>
    <w:rsid w:val="00256FB9"/>
    <w:rsid w:val="0025701B"/>
    <w:rsid w:val="00257093"/>
    <w:rsid w:val="00257106"/>
    <w:rsid w:val="00257768"/>
    <w:rsid w:val="00257B65"/>
    <w:rsid w:val="00257BCA"/>
    <w:rsid w:val="00257BF4"/>
    <w:rsid w:val="00257FC3"/>
    <w:rsid w:val="00260003"/>
    <w:rsid w:val="00260180"/>
    <w:rsid w:val="002601D3"/>
    <w:rsid w:val="0026035D"/>
    <w:rsid w:val="002604F2"/>
    <w:rsid w:val="002605EE"/>
    <w:rsid w:val="00260607"/>
    <w:rsid w:val="0026069D"/>
    <w:rsid w:val="002606D6"/>
    <w:rsid w:val="00260744"/>
    <w:rsid w:val="002609DF"/>
    <w:rsid w:val="00260DDC"/>
    <w:rsid w:val="00260E91"/>
    <w:rsid w:val="00260F2C"/>
    <w:rsid w:val="00261202"/>
    <w:rsid w:val="00261501"/>
    <w:rsid w:val="00261523"/>
    <w:rsid w:val="00261C98"/>
    <w:rsid w:val="00261E00"/>
    <w:rsid w:val="00261E22"/>
    <w:rsid w:val="0026248E"/>
    <w:rsid w:val="00262618"/>
    <w:rsid w:val="002626AC"/>
    <w:rsid w:val="002627B6"/>
    <w:rsid w:val="00262914"/>
    <w:rsid w:val="00262BEB"/>
    <w:rsid w:val="00262CA4"/>
    <w:rsid w:val="00262D4B"/>
    <w:rsid w:val="002632D5"/>
    <w:rsid w:val="00263349"/>
    <w:rsid w:val="00263351"/>
    <w:rsid w:val="0026382A"/>
    <w:rsid w:val="00263841"/>
    <w:rsid w:val="002638E9"/>
    <w:rsid w:val="00263B16"/>
    <w:rsid w:val="00263B6F"/>
    <w:rsid w:val="00263C86"/>
    <w:rsid w:val="00263CD8"/>
    <w:rsid w:val="00263D25"/>
    <w:rsid w:val="00263D73"/>
    <w:rsid w:val="0026408F"/>
    <w:rsid w:val="002641AE"/>
    <w:rsid w:val="00264511"/>
    <w:rsid w:val="00264783"/>
    <w:rsid w:val="002647BF"/>
    <w:rsid w:val="002647D5"/>
    <w:rsid w:val="002649B2"/>
    <w:rsid w:val="00264A0E"/>
    <w:rsid w:val="00264B32"/>
    <w:rsid w:val="00264B79"/>
    <w:rsid w:val="00264B87"/>
    <w:rsid w:val="00264E83"/>
    <w:rsid w:val="00264FD4"/>
    <w:rsid w:val="0026502C"/>
    <w:rsid w:val="00265032"/>
    <w:rsid w:val="002651FB"/>
    <w:rsid w:val="002652C4"/>
    <w:rsid w:val="00265300"/>
    <w:rsid w:val="0026538C"/>
    <w:rsid w:val="002653EC"/>
    <w:rsid w:val="002654C1"/>
    <w:rsid w:val="0026561F"/>
    <w:rsid w:val="00265781"/>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AB"/>
    <w:rsid w:val="002665EF"/>
    <w:rsid w:val="002666B2"/>
    <w:rsid w:val="0026674E"/>
    <w:rsid w:val="0026675A"/>
    <w:rsid w:val="00266964"/>
    <w:rsid w:val="00266A9C"/>
    <w:rsid w:val="00266B00"/>
    <w:rsid w:val="00266B13"/>
    <w:rsid w:val="00266B47"/>
    <w:rsid w:val="00266F44"/>
    <w:rsid w:val="00266FB7"/>
    <w:rsid w:val="002672CB"/>
    <w:rsid w:val="002672EA"/>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43"/>
    <w:rsid w:val="0027195D"/>
    <w:rsid w:val="00271ECB"/>
    <w:rsid w:val="00271FE0"/>
    <w:rsid w:val="0027201A"/>
    <w:rsid w:val="0027211A"/>
    <w:rsid w:val="002722CE"/>
    <w:rsid w:val="0027233A"/>
    <w:rsid w:val="00272421"/>
    <w:rsid w:val="00272446"/>
    <w:rsid w:val="002725CF"/>
    <w:rsid w:val="0027267E"/>
    <w:rsid w:val="0027276E"/>
    <w:rsid w:val="002727ED"/>
    <w:rsid w:val="00272B03"/>
    <w:rsid w:val="00273143"/>
    <w:rsid w:val="002733E2"/>
    <w:rsid w:val="00273640"/>
    <w:rsid w:val="002736EF"/>
    <w:rsid w:val="00273784"/>
    <w:rsid w:val="00273D43"/>
    <w:rsid w:val="00273DF1"/>
    <w:rsid w:val="00274261"/>
    <w:rsid w:val="00274472"/>
    <w:rsid w:val="00274570"/>
    <w:rsid w:val="0027459A"/>
    <w:rsid w:val="00274685"/>
    <w:rsid w:val="002746A8"/>
    <w:rsid w:val="002746D3"/>
    <w:rsid w:val="00274712"/>
    <w:rsid w:val="002747AC"/>
    <w:rsid w:val="002749DE"/>
    <w:rsid w:val="00274B1E"/>
    <w:rsid w:val="00274B39"/>
    <w:rsid w:val="00274DDD"/>
    <w:rsid w:val="00274ECE"/>
    <w:rsid w:val="002750B1"/>
    <w:rsid w:val="002750EE"/>
    <w:rsid w:val="00275251"/>
    <w:rsid w:val="002754C0"/>
    <w:rsid w:val="002757C0"/>
    <w:rsid w:val="0027584A"/>
    <w:rsid w:val="00275AA7"/>
    <w:rsid w:val="00275EC3"/>
    <w:rsid w:val="00276120"/>
    <w:rsid w:val="002761ED"/>
    <w:rsid w:val="002763FD"/>
    <w:rsid w:val="002764FF"/>
    <w:rsid w:val="00276528"/>
    <w:rsid w:val="00276690"/>
    <w:rsid w:val="00276909"/>
    <w:rsid w:val="00276A33"/>
    <w:rsid w:val="00276A35"/>
    <w:rsid w:val="00276A4E"/>
    <w:rsid w:val="00276ABD"/>
    <w:rsid w:val="00276ADB"/>
    <w:rsid w:val="00276E88"/>
    <w:rsid w:val="00276F5F"/>
    <w:rsid w:val="00276FB4"/>
    <w:rsid w:val="00277279"/>
    <w:rsid w:val="0027734D"/>
    <w:rsid w:val="00277503"/>
    <w:rsid w:val="00277640"/>
    <w:rsid w:val="002776AC"/>
    <w:rsid w:val="0027777F"/>
    <w:rsid w:val="0027779E"/>
    <w:rsid w:val="00277835"/>
    <w:rsid w:val="00277874"/>
    <w:rsid w:val="00277983"/>
    <w:rsid w:val="00277C88"/>
    <w:rsid w:val="00277D19"/>
    <w:rsid w:val="00277E35"/>
    <w:rsid w:val="002802CA"/>
    <w:rsid w:val="00280527"/>
    <w:rsid w:val="00280553"/>
    <w:rsid w:val="0028084A"/>
    <w:rsid w:val="00280AB1"/>
    <w:rsid w:val="00280C65"/>
    <w:rsid w:val="00280F3C"/>
    <w:rsid w:val="00280FA8"/>
    <w:rsid w:val="00281106"/>
    <w:rsid w:val="00281178"/>
    <w:rsid w:val="00281370"/>
    <w:rsid w:val="00281430"/>
    <w:rsid w:val="002814B7"/>
    <w:rsid w:val="00281572"/>
    <w:rsid w:val="002815BF"/>
    <w:rsid w:val="002816FD"/>
    <w:rsid w:val="002819BB"/>
    <w:rsid w:val="00281BE8"/>
    <w:rsid w:val="00281C4A"/>
    <w:rsid w:val="00281D2A"/>
    <w:rsid w:val="00281D59"/>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329E"/>
    <w:rsid w:val="002833B8"/>
    <w:rsid w:val="002834B0"/>
    <w:rsid w:val="00283F33"/>
    <w:rsid w:val="0028405F"/>
    <w:rsid w:val="0028407A"/>
    <w:rsid w:val="00284296"/>
    <w:rsid w:val="0028433A"/>
    <w:rsid w:val="00284551"/>
    <w:rsid w:val="0028479E"/>
    <w:rsid w:val="002848F8"/>
    <w:rsid w:val="002849CE"/>
    <w:rsid w:val="00284B4B"/>
    <w:rsid w:val="00284B89"/>
    <w:rsid w:val="00284BAE"/>
    <w:rsid w:val="00284D26"/>
    <w:rsid w:val="00284DA1"/>
    <w:rsid w:val="00284ED1"/>
    <w:rsid w:val="00284F18"/>
    <w:rsid w:val="00284F6D"/>
    <w:rsid w:val="00284FD2"/>
    <w:rsid w:val="00285332"/>
    <w:rsid w:val="0028537E"/>
    <w:rsid w:val="00285740"/>
    <w:rsid w:val="002857E9"/>
    <w:rsid w:val="00285852"/>
    <w:rsid w:val="00285935"/>
    <w:rsid w:val="002859AF"/>
    <w:rsid w:val="002859C5"/>
    <w:rsid w:val="002862B0"/>
    <w:rsid w:val="002863E5"/>
    <w:rsid w:val="0028644B"/>
    <w:rsid w:val="0028679F"/>
    <w:rsid w:val="00286877"/>
    <w:rsid w:val="00286889"/>
    <w:rsid w:val="00286A68"/>
    <w:rsid w:val="00286AE7"/>
    <w:rsid w:val="00286B4D"/>
    <w:rsid w:val="00286F72"/>
    <w:rsid w:val="00286F7E"/>
    <w:rsid w:val="00287092"/>
    <w:rsid w:val="00287243"/>
    <w:rsid w:val="00287499"/>
    <w:rsid w:val="002874D6"/>
    <w:rsid w:val="00287957"/>
    <w:rsid w:val="00287969"/>
    <w:rsid w:val="00287C5C"/>
    <w:rsid w:val="00287DE4"/>
    <w:rsid w:val="00287E33"/>
    <w:rsid w:val="00287F2E"/>
    <w:rsid w:val="002901B0"/>
    <w:rsid w:val="002902AB"/>
    <w:rsid w:val="002905CF"/>
    <w:rsid w:val="002905F3"/>
    <w:rsid w:val="00290647"/>
    <w:rsid w:val="00290654"/>
    <w:rsid w:val="0029068D"/>
    <w:rsid w:val="002907E7"/>
    <w:rsid w:val="0029097A"/>
    <w:rsid w:val="00290D0C"/>
    <w:rsid w:val="00290D3F"/>
    <w:rsid w:val="00290D9F"/>
    <w:rsid w:val="00291289"/>
    <w:rsid w:val="00291385"/>
    <w:rsid w:val="00291422"/>
    <w:rsid w:val="002915D8"/>
    <w:rsid w:val="002917FB"/>
    <w:rsid w:val="00291920"/>
    <w:rsid w:val="00291947"/>
    <w:rsid w:val="00291BC2"/>
    <w:rsid w:val="00291E2C"/>
    <w:rsid w:val="00291F98"/>
    <w:rsid w:val="00291FE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DB9"/>
    <w:rsid w:val="00293E4B"/>
    <w:rsid w:val="00293E57"/>
    <w:rsid w:val="002941EE"/>
    <w:rsid w:val="002943EA"/>
    <w:rsid w:val="002947D1"/>
    <w:rsid w:val="00294873"/>
    <w:rsid w:val="002948DF"/>
    <w:rsid w:val="00294A53"/>
    <w:rsid w:val="00294AC1"/>
    <w:rsid w:val="00294D90"/>
    <w:rsid w:val="00294EB2"/>
    <w:rsid w:val="00294EBE"/>
    <w:rsid w:val="00294EF1"/>
    <w:rsid w:val="00294F3F"/>
    <w:rsid w:val="00294F83"/>
    <w:rsid w:val="00294FDA"/>
    <w:rsid w:val="00295568"/>
    <w:rsid w:val="0029566B"/>
    <w:rsid w:val="00295985"/>
    <w:rsid w:val="00295A9F"/>
    <w:rsid w:val="00295B53"/>
    <w:rsid w:val="00295D79"/>
    <w:rsid w:val="00295E08"/>
    <w:rsid w:val="00295ECC"/>
    <w:rsid w:val="002960AB"/>
    <w:rsid w:val="002960C3"/>
    <w:rsid w:val="00296153"/>
    <w:rsid w:val="00296302"/>
    <w:rsid w:val="002965F9"/>
    <w:rsid w:val="002969FC"/>
    <w:rsid w:val="00296CD6"/>
    <w:rsid w:val="00296D0C"/>
    <w:rsid w:val="00297183"/>
    <w:rsid w:val="002971E9"/>
    <w:rsid w:val="00297323"/>
    <w:rsid w:val="002975CD"/>
    <w:rsid w:val="0029762C"/>
    <w:rsid w:val="0029777E"/>
    <w:rsid w:val="00297B43"/>
    <w:rsid w:val="00297BB2"/>
    <w:rsid w:val="00297CEE"/>
    <w:rsid w:val="00297D81"/>
    <w:rsid w:val="00297DDD"/>
    <w:rsid w:val="00297E92"/>
    <w:rsid w:val="002A0662"/>
    <w:rsid w:val="002A093A"/>
    <w:rsid w:val="002A0D2C"/>
    <w:rsid w:val="002A0D65"/>
    <w:rsid w:val="002A0F23"/>
    <w:rsid w:val="002A0F68"/>
    <w:rsid w:val="002A0FDB"/>
    <w:rsid w:val="002A10EE"/>
    <w:rsid w:val="002A185A"/>
    <w:rsid w:val="002A18F9"/>
    <w:rsid w:val="002A1A1D"/>
    <w:rsid w:val="002A1BAC"/>
    <w:rsid w:val="002A1E75"/>
    <w:rsid w:val="002A1E92"/>
    <w:rsid w:val="002A1F8C"/>
    <w:rsid w:val="002A2048"/>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1D"/>
    <w:rsid w:val="002A3852"/>
    <w:rsid w:val="002A3869"/>
    <w:rsid w:val="002A3E82"/>
    <w:rsid w:val="002A3F87"/>
    <w:rsid w:val="002A4065"/>
    <w:rsid w:val="002A4103"/>
    <w:rsid w:val="002A44E5"/>
    <w:rsid w:val="002A4502"/>
    <w:rsid w:val="002A453B"/>
    <w:rsid w:val="002A467D"/>
    <w:rsid w:val="002A46E6"/>
    <w:rsid w:val="002A4856"/>
    <w:rsid w:val="002A48F7"/>
    <w:rsid w:val="002A4BA7"/>
    <w:rsid w:val="002A4C29"/>
    <w:rsid w:val="002A4E3F"/>
    <w:rsid w:val="002A4EE2"/>
    <w:rsid w:val="002A51C8"/>
    <w:rsid w:val="002A5287"/>
    <w:rsid w:val="002A533A"/>
    <w:rsid w:val="002A5353"/>
    <w:rsid w:val="002A5368"/>
    <w:rsid w:val="002A53EC"/>
    <w:rsid w:val="002A5572"/>
    <w:rsid w:val="002A5662"/>
    <w:rsid w:val="002A5826"/>
    <w:rsid w:val="002A59F0"/>
    <w:rsid w:val="002A5A2F"/>
    <w:rsid w:val="002A5AFA"/>
    <w:rsid w:val="002A5B9E"/>
    <w:rsid w:val="002A5BA6"/>
    <w:rsid w:val="002A5BAA"/>
    <w:rsid w:val="002A5BC3"/>
    <w:rsid w:val="002A5ED3"/>
    <w:rsid w:val="002A6025"/>
    <w:rsid w:val="002A6245"/>
    <w:rsid w:val="002A6327"/>
    <w:rsid w:val="002A636D"/>
    <w:rsid w:val="002A63CF"/>
    <w:rsid w:val="002A6432"/>
    <w:rsid w:val="002A643A"/>
    <w:rsid w:val="002A6589"/>
    <w:rsid w:val="002A6669"/>
    <w:rsid w:val="002A678C"/>
    <w:rsid w:val="002A6CD1"/>
    <w:rsid w:val="002A6F25"/>
    <w:rsid w:val="002A6FD3"/>
    <w:rsid w:val="002A7212"/>
    <w:rsid w:val="002A7309"/>
    <w:rsid w:val="002A73C8"/>
    <w:rsid w:val="002A73DD"/>
    <w:rsid w:val="002A74C1"/>
    <w:rsid w:val="002A764C"/>
    <w:rsid w:val="002A7651"/>
    <w:rsid w:val="002A7B83"/>
    <w:rsid w:val="002A7D7F"/>
    <w:rsid w:val="002A7F33"/>
    <w:rsid w:val="002B0192"/>
    <w:rsid w:val="002B02DB"/>
    <w:rsid w:val="002B0642"/>
    <w:rsid w:val="002B0791"/>
    <w:rsid w:val="002B0893"/>
    <w:rsid w:val="002B0A7D"/>
    <w:rsid w:val="002B0BAD"/>
    <w:rsid w:val="002B0D4B"/>
    <w:rsid w:val="002B0EDD"/>
    <w:rsid w:val="002B0FF4"/>
    <w:rsid w:val="002B1158"/>
    <w:rsid w:val="002B11F3"/>
    <w:rsid w:val="002B1298"/>
    <w:rsid w:val="002B1726"/>
    <w:rsid w:val="002B1781"/>
    <w:rsid w:val="002B17A8"/>
    <w:rsid w:val="002B1991"/>
    <w:rsid w:val="002B1A69"/>
    <w:rsid w:val="002B1A87"/>
    <w:rsid w:val="002B1B1C"/>
    <w:rsid w:val="002B1CF9"/>
    <w:rsid w:val="002B1DFA"/>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7E0"/>
    <w:rsid w:val="002B483D"/>
    <w:rsid w:val="002B48C8"/>
    <w:rsid w:val="002B4A02"/>
    <w:rsid w:val="002B4A95"/>
    <w:rsid w:val="002B4C51"/>
    <w:rsid w:val="002B4F15"/>
    <w:rsid w:val="002B5017"/>
    <w:rsid w:val="002B5096"/>
    <w:rsid w:val="002B50FA"/>
    <w:rsid w:val="002B51C1"/>
    <w:rsid w:val="002B538E"/>
    <w:rsid w:val="002B54ED"/>
    <w:rsid w:val="002B556E"/>
    <w:rsid w:val="002B5575"/>
    <w:rsid w:val="002B55AA"/>
    <w:rsid w:val="002B582F"/>
    <w:rsid w:val="002B5AD9"/>
    <w:rsid w:val="002B5DCA"/>
    <w:rsid w:val="002B6111"/>
    <w:rsid w:val="002B64F2"/>
    <w:rsid w:val="002B6563"/>
    <w:rsid w:val="002B66AA"/>
    <w:rsid w:val="002B67DE"/>
    <w:rsid w:val="002B6825"/>
    <w:rsid w:val="002B68EC"/>
    <w:rsid w:val="002B6957"/>
    <w:rsid w:val="002B6AE6"/>
    <w:rsid w:val="002B6B84"/>
    <w:rsid w:val="002B6B96"/>
    <w:rsid w:val="002B6BDC"/>
    <w:rsid w:val="002B6FE1"/>
    <w:rsid w:val="002B75B0"/>
    <w:rsid w:val="002B7603"/>
    <w:rsid w:val="002B7764"/>
    <w:rsid w:val="002B7AAC"/>
    <w:rsid w:val="002B7D02"/>
    <w:rsid w:val="002B7D36"/>
    <w:rsid w:val="002B7EAF"/>
    <w:rsid w:val="002B7F4A"/>
    <w:rsid w:val="002C01CC"/>
    <w:rsid w:val="002C031C"/>
    <w:rsid w:val="002C099C"/>
    <w:rsid w:val="002C0A15"/>
    <w:rsid w:val="002C0B23"/>
    <w:rsid w:val="002C0B6D"/>
    <w:rsid w:val="002C0B74"/>
    <w:rsid w:val="002C0C8B"/>
    <w:rsid w:val="002C0CBB"/>
    <w:rsid w:val="002C0DC0"/>
    <w:rsid w:val="002C0EE9"/>
    <w:rsid w:val="002C1201"/>
    <w:rsid w:val="002C1460"/>
    <w:rsid w:val="002C15AB"/>
    <w:rsid w:val="002C16CB"/>
    <w:rsid w:val="002C16F6"/>
    <w:rsid w:val="002C17E0"/>
    <w:rsid w:val="002C1951"/>
    <w:rsid w:val="002C19E9"/>
    <w:rsid w:val="002C1D57"/>
    <w:rsid w:val="002C1D78"/>
    <w:rsid w:val="002C20F2"/>
    <w:rsid w:val="002C2233"/>
    <w:rsid w:val="002C231B"/>
    <w:rsid w:val="002C2371"/>
    <w:rsid w:val="002C2698"/>
    <w:rsid w:val="002C26EC"/>
    <w:rsid w:val="002C2955"/>
    <w:rsid w:val="002C2A00"/>
    <w:rsid w:val="002C2B00"/>
    <w:rsid w:val="002C2F80"/>
    <w:rsid w:val="002C2FF1"/>
    <w:rsid w:val="002C3002"/>
    <w:rsid w:val="002C3074"/>
    <w:rsid w:val="002C30B5"/>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2D0"/>
    <w:rsid w:val="002C42DD"/>
    <w:rsid w:val="002C4454"/>
    <w:rsid w:val="002C4595"/>
    <w:rsid w:val="002C45CB"/>
    <w:rsid w:val="002C46E7"/>
    <w:rsid w:val="002C4BCC"/>
    <w:rsid w:val="002C4DFE"/>
    <w:rsid w:val="002C4FCE"/>
    <w:rsid w:val="002C5239"/>
    <w:rsid w:val="002C53DD"/>
    <w:rsid w:val="002C5899"/>
    <w:rsid w:val="002C5997"/>
    <w:rsid w:val="002C5A43"/>
    <w:rsid w:val="002C5AFA"/>
    <w:rsid w:val="002C5D8F"/>
    <w:rsid w:val="002C5DD6"/>
    <w:rsid w:val="002C5F45"/>
    <w:rsid w:val="002C5FCB"/>
    <w:rsid w:val="002C617A"/>
    <w:rsid w:val="002C63A3"/>
    <w:rsid w:val="002C671A"/>
    <w:rsid w:val="002C680A"/>
    <w:rsid w:val="002C68BA"/>
    <w:rsid w:val="002C68CB"/>
    <w:rsid w:val="002C6B5D"/>
    <w:rsid w:val="002C6F32"/>
    <w:rsid w:val="002C6FFF"/>
    <w:rsid w:val="002C7074"/>
    <w:rsid w:val="002C70AC"/>
    <w:rsid w:val="002C717A"/>
    <w:rsid w:val="002C7315"/>
    <w:rsid w:val="002C7393"/>
    <w:rsid w:val="002C7569"/>
    <w:rsid w:val="002C7672"/>
    <w:rsid w:val="002C782E"/>
    <w:rsid w:val="002C79F2"/>
    <w:rsid w:val="002C7AAB"/>
    <w:rsid w:val="002C7C4A"/>
    <w:rsid w:val="002C7EF3"/>
    <w:rsid w:val="002C7FFB"/>
    <w:rsid w:val="002D0339"/>
    <w:rsid w:val="002D03CC"/>
    <w:rsid w:val="002D0439"/>
    <w:rsid w:val="002D0628"/>
    <w:rsid w:val="002D0724"/>
    <w:rsid w:val="002D080F"/>
    <w:rsid w:val="002D086B"/>
    <w:rsid w:val="002D0C04"/>
    <w:rsid w:val="002D11B7"/>
    <w:rsid w:val="002D121E"/>
    <w:rsid w:val="002D12BB"/>
    <w:rsid w:val="002D134F"/>
    <w:rsid w:val="002D14CE"/>
    <w:rsid w:val="002D15BD"/>
    <w:rsid w:val="002D15D8"/>
    <w:rsid w:val="002D15ED"/>
    <w:rsid w:val="002D201C"/>
    <w:rsid w:val="002D21C7"/>
    <w:rsid w:val="002D2255"/>
    <w:rsid w:val="002D2408"/>
    <w:rsid w:val="002D2434"/>
    <w:rsid w:val="002D24C3"/>
    <w:rsid w:val="002D25F8"/>
    <w:rsid w:val="002D264B"/>
    <w:rsid w:val="002D26E8"/>
    <w:rsid w:val="002D29AB"/>
    <w:rsid w:val="002D2A9D"/>
    <w:rsid w:val="002D2B0E"/>
    <w:rsid w:val="002D2EA2"/>
    <w:rsid w:val="002D304B"/>
    <w:rsid w:val="002D34FB"/>
    <w:rsid w:val="002D3875"/>
    <w:rsid w:val="002D3A9C"/>
    <w:rsid w:val="002D3AC5"/>
    <w:rsid w:val="002D3B48"/>
    <w:rsid w:val="002D3B57"/>
    <w:rsid w:val="002D3BB6"/>
    <w:rsid w:val="002D3BBC"/>
    <w:rsid w:val="002D3C6E"/>
    <w:rsid w:val="002D3CA1"/>
    <w:rsid w:val="002D3CF2"/>
    <w:rsid w:val="002D3DA9"/>
    <w:rsid w:val="002D3FB9"/>
    <w:rsid w:val="002D4095"/>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3AB"/>
    <w:rsid w:val="002D56D3"/>
    <w:rsid w:val="002D5738"/>
    <w:rsid w:val="002D57E2"/>
    <w:rsid w:val="002D580A"/>
    <w:rsid w:val="002D5ADC"/>
    <w:rsid w:val="002D5BD7"/>
    <w:rsid w:val="002D5CBC"/>
    <w:rsid w:val="002D5D4E"/>
    <w:rsid w:val="002D5E53"/>
    <w:rsid w:val="002D5F68"/>
    <w:rsid w:val="002D6197"/>
    <w:rsid w:val="002D64EF"/>
    <w:rsid w:val="002D6772"/>
    <w:rsid w:val="002D69F8"/>
    <w:rsid w:val="002D6D87"/>
    <w:rsid w:val="002D6F5E"/>
    <w:rsid w:val="002D737E"/>
    <w:rsid w:val="002D75DF"/>
    <w:rsid w:val="002D779E"/>
    <w:rsid w:val="002D7C70"/>
    <w:rsid w:val="002D7C84"/>
    <w:rsid w:val="002D7D1B"/>
    <w:rsid w:val="002D7F84"/>
    <w:rsid w:val="002E0150"/>
    <w:rsid w:val="002E0236"/>
    <w:rsid w:val="002E029A"/>
    <w:rsid w:val="002E0319"/>
    <w:rsid w:val="002E0390"/>
    <w:rsid w:val="002E03BD"/>
    <w:rsid w:val="002E0564"/>
    <w:rsid w:val="002E06FD"/>
    <w:rsid w:val="002E07F8"/>
    <w:rsid w:val="002E0ABD"/>
    <w:rsid w:val="002E0CC7"/>
    <w:rsid w:val="002E0CF6"/>
    <w:rsid w:val="002E0FBB"/>
    <w:rsid w:val="002E10C7"/>
    <w:rsid w:val="002E13D4"/>
    <w:rsid w:val="002E141A"/>
    <w:rsid w:val="002E1511"/>
    <w:rsid w:val="002E169C"/>
    <w:rsid w:val="002E179B"/>
    <w:rsid w:val="002E1B08"/>
    <w:rsid w:val="002E1B48"/>
    <w:rsid w:val="002E1C9E"/>
    <w:rsid w:val="002E1CD4"/>
    <w:rsid w:val="002E1EC6"/>
    <w:rsid w:val="002E1FFE"/>
    <w:rsid w:val="002E206C"/>
    <w:rsid w:val="002E20D2"/>
    <w:rsid w:val="002E2274"/>
    <w:rsid w:val="002E22F3"/>
    <w:rsid w:val="002E2396"/>
    <w:rsid w:val="002E257B"/>
    <w:rsid w:val="002E26FE"/>
    <w:rsid w:val="002E292E"/>
    <w:rsid w:val="002E2A80"/>
    <w:rsid w:val="002E2AC7"/>
    <w:rsid w:val="002E2E94"/>
    <w:rsid w:val="002E2F92"/>
    <w:rsid w:val="002E3587"/>
    <w:rsid w:val="002E3745"/>
    <w:rsid w:val="002E3753"/>
    <w:rsid w:val="002E3A30"/>
    <w:rsid w:val="002E3AEA"/>
    <w:rsid w:val="002E3B46"/>
    <w:rsid w:val="002E3C65"/>
    <w:rsid w:val="002E3DBF"/>
    <w:rsid w:val="002E3F5B"/>
    <w:rsid w:val="002E4106"/>
    <w:rsid w:val="002E4287"/>
    <w:rsid w:val="002E42AB"/>
    <w:rsid w:val="002E4362"/>
    <w:rsid w:val="002E484D"/>
    <w:rsid w:val="002E4A2B"/>
    <w:rsid w:val="002E4B19"/>
    <w:rsid w:val="002E4B89"/>
    <w:rsid w:val="002E4D9B"/>
    <w:rsid w:val="002E52B1"/>
    <w:rsid w:val="002E52E1"/>
    <w:rsid w:val="002E55D4"/>
    <w:rsid w:val="002E5627"/>
    <w:rsid w:val="002E57DC"/>
    <w:rsid w:val="002E59A1"/>
    <w:rsid w:val="002E5E0F"/>
    <w:rsid w:val="002E614B"/>
    <w:rsid w:val="002E635B"/>
    <w:rsid w:val="002E63D9"/>
    <w:rsid w:val="002E640E"/>
    <w:rsid w:val="002E6697"/>
    <w:rsid w:val="002E66D2"/>
    <w:rsid w:val="002E6727"/>
    <w:rsid w:val="002E6787"/>
    <w:rsid w:val="002E67FA"/>
    <w:rsid w:val="002E6801"/>
    <w:rsid w:val="002E6A9F"/>
    <w:rsid w:val="002E6B21"/>
    <w:rsid w:val="002E6D99"/>
    <w:rsid w:val="002E70DB"/>
    <w:rsid w:val="002E71B1"/>
    <w:rsid w:val="002E7371"/>
    <w:rsid w:val="002E745A"/>
    <w:rsid w:val="002E757D"/>
    <w:rsid w:val="002E7756"/>
    <w:rsid w:val="002E791E"/>
    <w:rsid w:val="002E797E"/>
    <w:rsid w:val="002E7F33"/>
    <w:rsid w:val="002E7F73"/>
    <w:rsid w:val="002F03D0"/>
    <w:rsid w:val="002F0503"/>
    <w:rsid w:val="002F05AF"/>
    <w:rsid w:val="002F067A"/>
    <w:rsid w:val="002F09A9"/>
    <w:rsid w:val="002F09EB"/>
    <w:rsid w:val="002F0A2E"/>
    <w:rsid w:val="002F0B56"/>
    <w:rsid w:val="002F0C28"/>
    <w:rsid w:val="002F10EC"/>
    <w:rsid w:val="002F10FC"/>
    <w:rsid w:val="002F1107"/>
    <w:rsid w:val="002F1368"/>
    <w:rsid w:val="002F1413"/>
    <w:rsid w:val="002F160B"/>
    <w:rsid w:val="002F17BC"/>
    <w:rsid w:val="002F1C34"/>
    <w:rsid w:val="002F1D9E"/>
    <w:rsid w:val="002F2108"/>
    <w:rsid w:val="002F224C"/>
    <w:rsid w:val="002F22DA"/>
    <w:rsid w:val="002F23BB"/>
    <w:rsid w:val="002F24D8"/>
    <w:rsid w:val="002F25ED"/>
    <w:rsid w:val="002F2633"/>
    <w:rsid w:val="002F26E7"/>
    <w:rsid w:val="002F284F"/>
    <w:rsid w:val="002F28B8"/>
    <w:rsid w:val="002F28C0"/>
    <w:rsid w:val="002F2986"/>
    <w:rsid w:val="002F2AB9"/>
    <w:rsid w:val="002F2B3F"/>
    <w:rsid w:val="002F2B48"/>
    <w:rsid w:val="002F2C2B"/>
    <w:rsid w:val="002F2F5D"/>
    <w:rsid w:val="002F3115"/>
    <w:rsid w:val="002F32DB"/>
    <w:rsid w:val="002F3498"/>
    <w:rsid w:val="002F3604"/>
    <w:rsid w:val="002F394F"/>
    <w:rsid w:val="002F3A9A"/>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869"/>
    <w:rsid w:val="002F58A5"/>
    <w:rsid w:val="002F5AAA"/>
    <w:rsid w:val="002F5C33"/>
    <w:rsid w:val="002F5C4F"/>
    <w:rsid w:val="002F5D2B"/>
    <w:rsid w:val="002F5D33"/>
    <w:rsid w:val="002F5DD6"/>
    <w:rsid w:val="002F5FEA"/>
    <w:rsid w:val="002F6138"/>
    <w:rsid w:val="002F6392"/>
    <w:rsid w:val="002F63E7"/>
    <w:rsid w:val="002F6779"/>
    <w:rsid w:val="002F6C34"/>
    <w:rsid w:val="002F6D0C"/>
    <w:rsid w:val="002F6DF3"/>
    <w:rsid w:val="002F6F24"/>
    <w:rsid w:val="002F704C"/>
    <w:rsid w:val="002F796B"/>
    <w:rsid w:val="002F7A1B"/>
    <w:rsid w:val="002F7B5D"/>
    <w:rsid w:val="002F7BE3"/>
    <w:rsid w:val="002F7C9B"/>
    <w:rsid w:val="002F7D40"/>
    <w:rsid w:val="002F7E0F"/>
    <w:rsid w:val="002F7E46"/>
    <w:rsid w:val="002F7E6A"/>
    <w:rsid w:val="003000B3"/>
    <w:rsid w:val="00300165"/>
    <w:rsid w:val="00300238"/>
    <w:rsid w:val="0030024F"/>
    <w:rsid w:val="00300336"/>
    <w:rsid w:val="0030049C"/>
    <w:rsid w:val="00300928"/>
    <w:rsid w:val="00300A96"/>
    <w:rsid w:val="00300C1F"/>
    <w:rsid w:val="00300EF2"/>
    <w:rsid w:val="00300F2C"/>
    <w:rsid w:val="00301005"/>
    <w:rsid w:val="00301027"/>
    <w:rsid w:val="003010CF"/>
    <w:rsid w:val="00301136"/>
    <w:rsid w:val="00301211"/>
    <w:rsid w:val="0030126E"/>
    <w:rsid w:val="00301441"/>
    <w:rsid w:val="003015A4"/>
    <w:rsid w:val="00301637"/>
    <w:rsid w:val="00301879"/>
    <w:rsid w:val="00301925"/>
    <w:rsid w:val="003019E5"/>
    <w:rsid w:val="00301D21"/>
    <w:rsid w:val="003020FB"/>
    <w:rsid w:val="00302106"/>
    <w:rsid w:val="0030215C"/>
    <w:rsid w:val="003023A9"/>
    <w:rsid w:val="0030248A"/>
    <w:rsid w:val="003028BD"/>
    <w:rsid w:val="00302961"/>
    <w:rsid w:val="00302A74"/>
    <w:rsid w:val="00302A79"/>
    <w:rsid w:val="00302C51"/>
    <w:rsid w:val="00302C62"/>
    <w:rsid w:val="00302F3B"/>
    <w:rsid w:val="00302FEE"/>
    <w:rsid w:val="003030E6"/>
    <w:rsid w:val="00303137"/>
    <w:rsid w:val="0030318A"/>
    <w:rsid w:val="003032A3"/>
    <w:rsid w:val="003032CD"/>
    <w:rsid w:val="00303440"/>
    <w:rsid w:val="0030344D"/>
    <w:rsid w:val="00303622"/>
    <w:rsid w:val="00303676"/>
    <w:rsid w:val="0030375A"/>
    <w:rsid w:val="00303ACE"/>
    <w:rsid w:val="00303AFD"/>
    <w:rsid w:val="00303F71"/>
    <w:rsid w:val="00303FB5"/>
    <w:rsid w:val="00304372"/>
    <w:rsid w:val="003043DB"/>
    <w:rsid w:val="0030468D"/>
    <w:rsid w:val="00304CC9"/>
    <w:rsid w:val="00304D74"/>
    <w:rsid w:val="00304D9B"/>
    <w:rsid w:val="00304F02"/>
    <w:rsid w:val="003052B6"/>
    <w:rsid w:val="003053C4"/>
    <w:rsid w:val="00305456"/>
    <w:rsid w:val="003056CE"/>
    <w:rsid w:val="0030573A"/>
    <w:rsid w:val="00305BFD"/>
    <w:rsid w:val="00305DD8"/>
    <w:rsid w:val="00305ECA"/>
    <w:rsid w:val="00305FEA"/>
    <w:rsid w:val="00305FF9"/>
    <w:rsid w:val="00306301"/>
    <w:rsid w:val="00306311"/>
    <w:rsid w:val="00306386"/>
    <w:rsid w:val="0030647A"/>
    <w:rsid w:val="00306625"/>
    <w:rsid w:val="003067DD"/>
    <w:rsid w:val="003068C6"/>
    <w:rsid w:val="00306A55"/>
    <w:rsid w:val="00306BDF"/>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62E"/>
    <w:rsid w:val="00310ABB"/>
    <w:rsid w:val="00310C09"/>
    <w:rsid w:val="00310D33"/>
    <w:rsid w:val="00310ED4"/>
    <w:rsid w:val="00311037"/>
    <w:rsid w:val="0031104E"/>
    <w:rsid w:val="003110ED"/>
    <w:rsid w:val="00311161"/>
    <w:rsid w:val="00311226"/>
    <w:rsid w:val="003114F1"/>
    <w:rsid w:val="00311531"/>
    <w:rsid w:val="003115DE"/>
    <w:rsid w:val="00311903"/>
    <w:rsid w:val="00311BA0"/>
    <w:rsid w:val="00311C67"/>
    <w:rsid w:val="00311D10"/>
    <w:rsid w:val="00311E94"/>
    <w:rsid w:val="00311FD8"/>
    <w:rsid w:val="003120AB"/>
    <w:rsid w:val="003120C6"/>
    <w:rsid w:val="00312162"/>
    <w:rsid w:val="00312374"/>
    <w:rsid w:val="00312400"/>
    <w:rsid w:val="0031246C"/>
    <w:rsid w:val="00312739"/>
    <w:rsid w:val="00312775"/>
    <w:rsid w:val="00312B90"/>
    <w:rsid w:val="00312D10"/>
    <w:rsid w:val="00312D82"/>
    <w:rsid w:val="00312FBD"/>
    <w:rsid w:val="0031317F"/>
    <w:rsid w:val="003132E2"/>
    <w:rsid w:val="00313782"/>
    <w:rsid w:val="00313A16"/>
    <w:rsid w:val="00313A58"/>
    <w:rsid w:val="00313D50"/>
    <w:rsid w:val="00313EF7"/>
    <w:rsid w:val="0031406E"/>
    <w:rsid w:val="003140A6"/>
    <w:rsid w:val="00314202"/>
    <w:rsid w:val="00314350"/>
    <w:rsid w:val="00314381"/>
    <w:rsid w:val="003143A5"/>
    <w:rsid w:val="00314540"/>
    <w:rsid w:val="003145C9"/>
    <w:rsid w:val="0031475C"/>
    <w:rsid w:val="00314778"/>
    <w:rsid w:val="00314786"/>
    <w:rsid w:val="003147FD"/>
    <w:rsid w:val="00314F32"/>
    <w:rsid w:val="0031548F"/>
    <w:rsid w:val="003154A7"/>
    <w:rsid w:val="0031573F"/>
    <w:rsid w:val="0031575B"/>
    <w:rsid w:val="003157A5"/>
    <w:rsid w:val="00315933"/>
    <w:rsid w:val="003159CE"/>
    <w:rsid w:val="003159D5"/>
    <w:rsid w:val="00315C0D"/>
    <w:rsid w:val="00315C0F"/>
    <w:rsid w:val="00315DD5"/>
    <w:rsid w:val="00315F79"/>
    <w:rsid w:val="003161A4"/>
    <w:rsid w:val="00316284"/>
    <w:rsid w:val="00316335"/>
    <w:rsid w:val="00316CB9"/>
    <w:rsid w:val="00316D0E"/>
    <w:rsid w:val="00316D21"/>
    <w:rsid w:val="003171C2"/>
    <w:rsid w:val="00317614"/>
    <w:rsid w:val="003176D9"/>
    <w:rsid w:val="003176E7"/>
    <w:rsid w:val="003177CF"/>
    <w:rsid w:val="003178DA"/>
    <w:rsid w:val="00317A9F"/>
    <w:rsid w:val="00317D21"/>
    <w:rsid w:val="00317DB8"/>
    <w:rsid w:val="00317E3B"/>
    <w:rsid w:val="00317E4E"/>
    <w:rsid w:val="00317EC6"/>
    <w:rsid w:val="00320200"/>
    <w:rsid w:val="003202A3"/>
    <w:rsid w:val="00320546"/>
    <w:rsid w:val="00320618"/>
    <w:rsid w:val="00320698"/>
    <w:rsid w:val="003207B3"/>
    <w:rsid w:val="00320995"/>
    <w:rsid w:val="00320B58"/>
    <w:rsid w:val="0032100B"/>
    <w:rsid w:val="0032119E"/>
    <w:rsid w:val="003213E0"/>
    <w:rsid w:val="003216C6"/>
    <w:rsid w:val="003218A3"/>
    <w:rsid w:val="00321993"/>
    <w:rsid w:val="00321AF4"/>
    <w:rsid w:val="00321BD7"/>
    <w:rsid w:val="00321DE3"/>
    <w:rsid w:val="00321E7B"/>
    <w:rsid w:val="00321EF2"/>
    <w:rsid w:val="00321F0D"/>
    <w:rsid w:val="00322292"/>
    <w:rsid w:val="003222CF"/>
    <w:rsid w:val="00322496"/>
    <w:rsid w:val="003224F4"/>
    <w:rsid w:val="0032251D"/>
    <w:rsid w:val="003225E1"/>
    <w:rsid w:val="0032260F"/>
    <w:rsid w:val="003228DA"/>
    <w:rsid w:val="00322A1A"/>
    <w:rsid w:val="00322B65"/>
    <w:rsid w:val="00322F05"/>
    <w:rsid w:val="00323029"/>
    <w:rsid w:val="003232FD"/>
    <w:rsid w:val="00323459"/>
    <w:rsid w:val="003235F1"/>
    <w:rsid w:val="00323682"/>
    <w:rsid w:val="00323731"/>
    <w:rsid w:val="00323A59"/>
    <w:rsid w:val="00323C9F"/>
    <w:rsid w:val="00323CCD"/>
    <w:rsid w:val="00323D6B"/>
    <w:rsid w:val="00323DAB"/>
    <w:rsid w:val="00323DFB"/>
    <w:rsid w:val="00324081"/>
    <w:rsid w:val="003240B4"/>
    <w:rsid w:val="00324110"/>
    <w:rsid w:val="00324311"/>
    <w:rsid w:val="003244FE"/>
    <w:rsid w:val="003248DB"/>
    <w:rsid w:val="00324930"/>
    <w:rsid w:val="00324A13"/>
    <w:rsid w:val="00324B39"/>
    <w:rsid w:val="00324E1C"/>
    <w:rsid w:val="0032507C"/>
    <w:rsid w:val="003252EE"/>
    <w:rsid w:val="00325423"/>
    <w:rsid w:val="003254C0"/>
    <w:rsid w:val="003255F4"/>
    <w:rsid w:val="00325608"/>
    <w:rsid w:val="003256A7"/>
    <w:rsid w:val="003256E6"/>
    <w:rsid w:val="003257E6"/>
    <w:rsid w:val="0032583C"/>
    <w:rsid w:val="0032591B"/>
    <w:rsid w:val="00325AB7"/>
    <w:rsid w:val="00325B87"/>
    <w:rsid w:val="00325C0F"/>
    <w:rsid w:val="00325D8C"/>
    <w:rsid w:val="00325E4C"/>
    <w:rsid w:val="00326066"/>
    <w:rsid w:val="00326443"/>
    <w:rsid w:val="0032648E"/>
    <w:rsid w:val="003264C9"/>
    <w:rsid w:val="0032659A"/>
    <w:rsid w:val="003265AE"/>
    <w:rsid w:val="0032664E"/>
    <w:rsid w:val="0032677D"/>
    <w:rsid w:val="00326790"/>
    <w:rsid w:val="003267AA"/>
    <w:rsid w:val="00326907"/>
    <w:rsid w:val="00326957"/>
    <w:rsid w:val="003269C5"/>
    <w:rsid w:val="00326A08"/>
    <w:rsid w:val="00326AE2"/>
    <w:rsid w:val="00326EA7"/>
    <w:rsid w:val="00326F5C"/>
    <w:rsid w:val="003271C1"/>
    <w:rsid w:val="00327265"/>
    <w:rsid w:val="003272DB"/>
    <w:rsid w:val="00327366"/>
    <w:rsid w:val="0032750A"/>
    <w:rsid w:val="00327536"/>
    <w:rsid w:val="003278E9"/>
    <w:rsid w:val="00327CD6"/>
    <w:rsid w:val="00327D06"/>
    <w:rsid w:val="003301AD"/>
    <w:rsid w:val="003306A2"/>
    <w:rsid w:val="0033082E"/>
    <w:rsid w:val="0033088F"/>
    <w:rsid w:val="00330922"/>
    <w:rsid w:val="00330B65"/>
    <w:rsid w:val="00330E72"/>
    <w:rsid w:val="00330E83"/>
    <w:rsid w:val="00330FD6"/>
    <w:rsid w:val="003311AB"/>
    <w:rsid w:val="003311B2"/>
    <w:rsid w:val="0033140B"/>
    <w:rsid w:val="0033171D"/>
    <w:rsid w:val="00331A5D"/>
    <w:rsid w:val="00331ED6"/>
    <w:rsid w:val="00331F04"/>
    <w:rsid w:val="00331FC3"/>
    <w:rsid w:val="003320D6"/>
    <w:rsid w:val="0033245A"/>
    <w:rsid w:val="003324C5"/>
    <w:rsid w:val="00332659"/>
    <w:rsid w:val="0033281E"/>
    <w:rsid w:val="00332B3B"/>
    <w:rsid w:val="003330E4"/>
    <w:rsid w:val="003330F6"/>
    <w:rsid w:val="00333116"/>
    <w:rsid w:val="0033319A"/>
    <w:rsid w:val="0033322D"/>
    <w:rsid w:val="00333294"/>
    <w:rsid w:val="003333B6"/>
    <w:rsid w:val="00333666"/>
    <w:rsid w:val="003336B3"/>
    <w:rsid w:val="00333DA0"/>
    <w:rsid w:val="00333EA5"/>
    <w:rsid w:val="00333F8E"/>
    <w:rsid w:val="00334185"/>
    <w:rsid w:val="003345E1"/>
    <w:rsid w:val="00334AD3"/>
    <w:rsid w:val="00334BE9"/>
    <w:rsid w:val="00334D78"/>
    <w:rsid w:val="00334E16"/>
    <w:rsid w:val="00334E26"/>
    <w:rsid w:val="00334E2F"/>
    <w:rsid w:val="00334EC2"/>
    <w:rsid w:val="00334F52"/>
    <w:rsid w:val="003352D5"/>
    <w:rsid w:val="00335496"/>
    <w:rsid w:val="00335B75"/>
    <w:rsid w:val="00335B79"/>
    <w:rsid w:val="00335B82"/>
    <w:rsid w:val="00335D8C"/>
    <w:rsid w:val="00336014"/>
    <w:rsid w:val="00336030"/>
    <w:rsid w:val="00336072"/>
    <w:rsid w:val="003360B9"/>
    <w:rsid w:val="00336181"/>
    <w:rsid w:val="003363A1"/>
    <w:rsid w:val="003363EF"/>
    <w:rsid w:val="00336733"/>
    <w:rsid w:val="00336737"/>
    <w:rsid w:val="00336A90"/>
    <w:rsid w:val="00336AA2"/>
    <w:rsid w:val="00336B04"/>
    <w:rsid w:val="00336B40"/>
    <w:rsid w:val="00336B92"/>
    <w:rsid w:val="00336DB2"/>
    <w:rsid w:val="0033719F"/>
    <w:rsid w:val="003371A8"/>
    <w:rsid w:val="003371FE"/>
    <w:rsid w:val="00337272"/>
    <w:rsid w:val="0033730E"/>
    <w:rsid w:val="003376F0"/>
    <w:rsid w:val="003377AB"/>
    <w:rsid w:val="003378AE"/>
    <w:rsid w:val="00337B0F"/>
    <w:rsid w:val="00340099"/>
    <w:rsid w:val="003400E9"/>
    <w:rsid w:val="003401A0"/>
    <w:rsid w:val="0034020C"/>
    <w:rsid w:val="0034037E"/>
    <w:rsid w:val="00340390"/>
    <w:rsid w:val="00340410"/>
    <w:rsid w:val="00340864"/>
    <w:rsid w:val="003409B7"/>
    <w:rsid w:val="00340A35"/>
    <w:rsid w:val="00340A93"/>
    <w:rsid w:val="00340F30"/>
    <w:rsid w:val="00341102"/>
    <w:rsid w:val="0034118B"/>
    <w:rsid w:val="0034123D"/>
    <w:rsid w:val="00341438"/>
    <w:rsid w:val="00341613"/>
    <w:rsid w:val="003417A3"/>
    <w:rsid w:val="00341EE3"/>
    <w:rsid w:val="0034226D"/>
    <w:rsid w:val="003423F7"/>
    <w:rsid w:val="0034242C"/>
    <w:rsid w:val="00342641"/>
    <w:rsid w:val="003426E2"/>
    <w:rsid w:val="0034280B"/>
    <w:rsid w:val="00342972"/>
    <w:rsid w:val="00342B17"/>
    <w:rsid w:val="00342B35"/>
    <w:rsid w:val="00342C50"/>
    <w:rsid w:val="00342FDD"/>
    <w:rsid w:val="00343261"/>
    <w:rsid w:val="00343502"/>
    <w:rsid w:val="0034350A"/>
    <w:rsid w:val="003435CC"/>
    <w:rsid w:val="00343A1D"/>
    <w:rsid w:val="00343A99"/>
    <w:rsid w:val="00343AFF"/>
    <w:rsid w:val="00343C0C"/>
    <w:rsid w:val="00343F97"/>
    <w:rsid w:val="00344000"/>
    <w:rsid w:val="003440A5"/>
    <w:rsid w:val="00344222"/>
    <w:rsid w:val="0034429B"/>
    <w:rsid w:val="003443FC"/>
    <w:rsid w:val="0034442F"/>
    <w:rsid w:val="00344866"/>
    <w:rsid w:val="00344941"/>
    <w:rsid w:val="00344B2E"/>
    <w:rsid w:val="00344C1A"/>
    <w:rsid w:val="00345060"/>
    <w:rsid w:val="003454E6"/>
    <w:rsid w:val="003456F7"/>
    <w:rsid w:val="0034572E"/>
    <w:rsid w:val="00345797"/>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4AE"/>
    <w:rsid w:val="00347529"/>
    <w:rsid w:val="003479AD"/>
    <w:rsid w:val="00347A80"/>
    <w:rsid w:val="00347B57"/>
    <w:rsid w:val="00347BFF"/>
    <w:rsid w:val="00347C99"/>
    <w:rsid w:val="00350108"/>
    <w:rsid w:val="003502CE"/>
    <w:rsid w:val="00350443"/>
    <w:rsid w:val="00350463"/>
    <w:rsid w:val="00350639"/>
    <w:rsid w:val="00350762"/>
    <w:rsid w:val="003507AA"/>
    <w:rsid w:val="003507C4"/>
    <w:rsid w:val="00350894"/>
    <w:rsid w:val="00350962"/>
    <w:rsid w:val="00350A39"/>
    <w:rsid w:val="00350EB9"/>
    <w:rsid w:val="00351173"/>
    <w:rsid w:val="00351620"/>
    <w:rsid w:val="003516A2"/>
    <w:rsid w:val="0035176A"/>
    <w:rsid w:val="003519A1"/>
    <w:rsid w:val="003519A6"/>
    <w:rsid w:val="00351C0B"/>
    <w:rsid w:val="00351E70"/>
    <w:rsid w:val="00351FB6"/>
    <w:rsid w:val="00352223"/>
    <w:rsid w:val="003522FA"/>
    <w:rsid w:val="00352480"/>
    <w:rsid w:val="003524C3"/>
    <w:rsid w:val="003524FD"/>
    <w:rsid w:val="003527D7"/>
    <w:rsid w:val="003527F1"/>
    <w:rsid w:val="0035299E"/>
    <w:rsid w:val="00352C9E"/>
    <w:rsid w:val="00352CDB"/>
    <w:rsid w:val="00352DA3"/>
    <w:rsid w:val="00352E39"/>
    <w:rsid w:val="00352F85"/>
    <w:rsid w:val="003530D2"/>
    <w:rsid w:val="003531A0"/>
    <w:rsid w:val="00353307"/>
    <w:rsid w:val="0035331A"/>
    <w:rsid w:val="003534E1"/>
    <w:rsid w:val="00353504"/>
    <w:rsid w:val="00353567"/>
    <w:rsid w:val="0035375D"/>
    <w:rsid w:val="00353B8D"/>
    <w:rsid w:val="00353C0E"/>
    <w:rsid w:val="00353C2F"/>
    <w:rsid w:val="00353ECE"/>
    <w:rsid w:val="00353FDE"/>
    <w:rsid w:val="0035419B"/>
    <w:rsid w:val="0035436B"/>
    <w:rsid w:val="003543E1"/>
    <w:rsid w:val="00354484"/>
    <w:rsid w:val="00354584"/>
    <w:rsid w:val="003548D8"/>
    <w:rsid w:val="00354BE2"/>
    <w:rsid w:val="00354CF8"/>
    <w:rsid w:val="00354D1F"/>
    <w:rsid w:val="0035506E"/>
    <w:rsid w:val="00355159"/>
    <w:rsid w:val="003554CA"/>
    <w:rsid w:val="00355529"/>
    <w:rsid w:val="003556DD"/>
    <w:rsid w:val="00355818"/>
    <w:rsid w:val="0035598F"/>
    <w:rsid w:val="003559B4"/>
    <w:rsid w:val="00355A29"/>
    <w:rsid w:val="00355AC7"/>
    <w:rsid w:val="00355B37"/>
    <w:rsid w:val="00355BE9"/>
    <w:rsid w:val="00355CC7"/>
    <w:rsid w:val="00355F8C"/>
    <w:rsid w:val="003563D4"/>
    <w:rsid w:val="0035648C"/>
    <w:rsid w:val="0035666A"/>
    <w:rsid w:val="00356775"/>
    <w:rsid w:val="003567E0"/>
    <w:rsid w:val="003569A6"/>
    <w:rsid w:val="00356AC9"/>
    <w:rsid w:val="00356B0F"/>
    <w:rsid w:val="00356B75"/>
    <w:rsid w:val="00356BD4"/>
    <w:rsid w:val="00356C42"/>
    <w:rsid w:val="00356F1C"/>
    <w:rsid w:val="00356F41"/>
    <w:rsid w:val="00356F7D"/>
    <w:rsid w:val="003571D4"/>
    <w:rsid w:val="003571E0"/>
    <w:rsid w:val="0035736B"/>
    <w:rsid w:val="00357837"/>
    <w:rsid w:val="00357903"/>
    <w:rsid w:val="0035795B"/>
    <w:rsid w:val="00357A0A"/>
    <w:rsid w:val="00357C41"/>
    <w:rsid w:val="00360014"/>
    <w:rsid w:val="00360139"/>
    <w:rsid w:val="00360232"/>
    <w:rsid w:val="003602E0"/>
    <w:rsid w:val="00360482"/>
    <w:rsid w:val="003604A6"/>
    <w:rsid w:val="00360690"/>
    <w:rsid w:val="00360723"/>
    <w:rsid w:val="00360836"/>
    <w:rsid w:val="00360889"/>
    <w:rsid w:val="0036090F"/>
    <w:rsid w:val="003609BE"/>
    <w:rsid w:val="00360A47"/>
    <w:rsid w:val="00360A54"/>
    <w:rsid w:val="00360ADF"/>
    <w:rsid w:val="00360B42"/>
    <w:rsid w:val="00360B5A"/>
    <w:rsid w:val="00360B82"/>
    <w:rsid w:val="00360BCF"/>
    <w:rsid w:val="00360C3E"/>
    <w:rsid w:val="00360C6B"/>
    <w:rsid w:val="00360C8E"/>
    <w:rsid w:val="00360D01"/>
    <w:rsid w:val="00360DAE"/>
    <w:rsid w:val="00360DF2"/>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2D9"/>
    <w:rsid w:val="003634EE"/>
    <w:rsid w:val="00363591"/>
    <w:rsid w:val="003636CD"/>
    <w:rsid w:val="00363710"/>
    <w:rsid w:val="00363847"/>
    <w:rsid w:val="00363A32"/>
    <w:rsid w:val="00363A3F"/>
    <w:rsid w:val="00363B22"/>
    <w:rsid w:val="00363FC0"/>
    <w:rsid w:val="0036404C"/>
    <w:rsid w:val="003642AF"/>
    <w:rsid w:val="003643C4"/>
    <w:rsid w:val="0036445F"/>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CD"/>
    <w:rsid w:val="0036595F"/>
    <w:rsid w:val="003659D4"/>
    <w:rsid w:val="00365A0D"/>
    <w:rsid w:val="00365D83"/>
    <w:rsid w:val="00365DB9"/>
    <w:rsid w:val="00365E90"/>
    <w:rsid w:val="00365F54"/>
    <w:rsid w:val="00365FA2"/>
    <w:rsid w:val="00365FDC"/>
    <w:rsid w:val="0036630D"/>
    <w:rsid w:val="003663DD"/>
    <w:rsid w:val="0036656F"/>
    <w:rsid w:val="003666BD"/>
    <w:rsid w:val="003669BE"/>
    <w:rsid w:val="00366A04"/>
    <w:rsid w:val="00366C69"/>
    <w:rsid w:val="00366FB8"/>
    <w:rsid w:val="003670A9"/>
    <w:rsid w:val="003673FC"/>
    <w:rsid w:val="00367441"/>
    <w:rsid w:val="003677E7"/>
    <w:rsid w:val="003679A7"/>
    <w:rsid w:val="00367AAD"/>
    <w:rsid w:val="00367B1D"/>
    <w:rsid w:val="00367BFC"/>
    <w:rsid w:val="00367C32"/>
    <w:rsid w:val="00367DE1"/>
    <w:rsid w:val="00367F4E"/>
    <w:rsid w:val="00367F59"/>
    <w:rsid w:val="00367FA8"/>
    <w:rsid w:val="003704CF"/>
    <w:rsid w:val="003704DB"/>
    <w:rsid w:val="00370675"/>
    <w:rsid w:val="003707EA"/>
    <w:rsid w:val="0037094A"/>
    <w:rsid w:val="00370AC2"/>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4B2"/>
    <w:rsid w:val="00372796"/>
    <w:rsid w:val="003728A7"/>
    <w:rsid w:val="00372A1C"/>
    <w:rsid w:val="00372AB9"/>
    <w:rsid w:val="00372AC3"/>
    <w:rsid w:val="00372F0D"/>
    <w:rsid w:val="00373076"/>
    <w:rsid w:val="003730FF"/>
    <w:rsid w:val="0037315E"/>
    <w:rsid w:val="00373197"/>
    <w:rsid w:val="003731BD"/>
    <w:rsid w:val="00373653"/>
    <w:rsid w:val="00373C1C"/>
    <w:rsid w:val="00373D88"/>
    <w:rsid w:val="00373FFB"/>
    <w:rsid w:val="00374059"/>
    <w:rsid w:val="003740E7"/>
    <w:rsid w:val="0037419C"/>
    <w:rsid w:val="00374490"/>
    <w:rsid w:val="00374499"/>
    <w:rsid w:val="003744F7"/>
    <w:rsid w:val="0037465A"/>
    <w:rsid w:val="00374901"/>
    <w:rsid w:val="00374CDB"/>
    <w:rsid w:val="00374E69"/>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0C2"/>
    <w:rsid w:val="0037666F"/>
    <w:rsid w:val="00376773"/>
    <w:rsid w:val="00376ABD"/>
    <w:rsid w:val="00376BE3"/>
    <w:rsid w:val="00376E50"/>
    <w:rsid w:val="00376E5A"/>
    <w:rsid w:val="00376FB0"/>
    <w:rsid w:val="00377004"/>
    <w:rsid w:val="003770BB"/>
    <w:rsid w:val="0037731A"/>
    <w:rsid w:val="003773A0"/>
    <w:rsid w:val="003774C9"/>
    <w:rsid w:val="003775D9"/>
    <w:rsid w:val="003776FC"/>
    <w:rsid w:val="0037771A"/>
    <w:rsid w:val="003777B8"/>
    <w:rsid w:val="00377BBB"/>
    <w:rsid w:val="00377E21"/>
    <w:rsid w:val="00377E72"/>
    <w:rsid w:val="00377F6C"/>
    <w:rsid w:val="00380185"/>
    <w:rsid w:val="003802C1"/>
    <w:rsid w:val="003802DC"/>
    <w:rsid w:val="0038040B"/>
    <w:rsid w:val="003806E4"/>
    <w:rsid w:val="003806F0"/>
    <w:rsid w:val="003807B5"/>
    <w:rsid w:val="003807C5"/>
    <w:rsid w:val="00380821"/>
    <w:rsid w:val="0038089E"/>
    <w:rsid w:val="00380BCF"/>
    <w:rsid w:val="00380D14"/>
    <w:rsid w:val="00380D3F"/>
    <w:rsid w:val="00380D44"/>
    <w:rsid w:val="00380E4E"/>
    <w:rsid w:val="00380EF7"/>
    <w:rsid w:val="00380FBF"/>
    <w:rsid w:val="00381032"/>
    <w:rsid w:val="00381138"/>
    <w:rsid w:val="003812E7"/>
    <w:rsid w:val="0038156E"/>
    <w:rsid w:val="003816DD"/>
    <w:rsid w:val="00381982"/>
    <w:rsid w:val="00381A65"/>
    <w:rsid w:val="00381A66"/>
    <w:rsid w:val="00381B45"/>
    <w:rsid w:val="00381D27"/>
    <w:rsid w:val="00381D57"/>
    <w:rsid w:val="00381FA8"/>
    <w:rsid w:val="00382217"/>
    <w:rsid w:val="00382265"/>
    <w:rsid w:val="00382655"/>
    <w:rsid w:val="00382783"/>
    <w:rsid w:val="003828AE"/>
    <w:rsid w:val="00382A43"/>
    <w:rsid w:val="00382D60"/>
    <w:rsid w:val="00382F29"/>
    <w:rsid w:val="00383066"/>
    <w:rsid w:val="00383383"/>
    <w:rsid w:val="00383446"/>
    <w:rsid w:val="00383697"/>
    <w:rsid w:val="00383897"/>
    <w:rsid w:val="00383A43"/>
    <w:rsid w:val="00383AF8"/>
    <w:rsid w:val="00383C8D"/>
    <w:rsid w:val="00383E6A"/>
    <w:rsid w:val="00383F75"/>
    <w:rsid w:val="00383F82"/>
    <w:rsid w:val="00384320"/>
    <w:rsid w:val="0038451B"/>
    <w:rsid w:val="003848DD"/>
    <w:rsid w:val="00384A83"/>
    <w:rsid w:val="00384B18"/>
    <w:rsid w:val="00384C60"/>
    <w:rsid w:val="00384C99"/>
    <w:rsid w:val="00384CFC"/>
    <w:rsid w:val="00384EC0"/>
    <w:rsid w:val="003851F4"/>
    <w:rsid w:val="00385247"/>
    <w:rsid w:val="003852FB"/>
    <w:rsid w:val="00385429"/>
    <w:rsid w:val="00385470"/>
    <w:rsid w:val="003854B4"/>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95F"/>
    <w:rsid w:val="00386AB3"/>
    <w:rsid w:val="00386BA9"/>
    <w:rsid w:val="00386CA1"/>
    <w:rsid w:val="00386CBB"/>
    <w:rsid w:val="00386CD3"/>
    <w:rsid w:val="00386D32"/>
    <w:rsid w:val="00386E1A"/>
    <w:rsid w:val="003871FA"/>
    <w:rsid w:val="0038737A"/>
    <w:rsid w:val="0038743A"/>
    <w:rsid w:val="0038743F"/>
    <w:rsid w:val="00387839"/>
    <w:rsid w:val="0038793C"/>
    <w:rsid w:val="00387955"/>
    <w:rsid w:val="003879EF"/>
    <w:rsid w:val="00387A31"/>
    <w:rsid w:val="00387BC9"/>
    <w:rsid w:val="00387BE9"/>
    <w:rsid w:val="00387E8A"/>
    <w:rsid w:val="00387F54"/>
    <w:rsid w:val="00387F75"/>
    <w:rsid w:val="00387FBC"/>
    <w:rsid w:val="00387FF5"/>
    <w:rsid w:val="00390017"/>
    <w:rsid w:val="003900D9"/>
    <w:rsid w:val="003901A3"/>
    <w:rsid w:val="003901BD"/>
    <w:rsid w:val="00390261"/>
    <w:rsid w:val="003902A1"/>
    <w:rsid w:val="0039030F"/>
    <w:rsid w:val="003905E5"/>
    <w:rsid w:val="00390670"/>
    <w:rsid w:val="0039072F"/>
    <w:rsid w:val="00390A77"/>
    <w:rsid w:val="00390BAD"/>
    <w:rsid w:val="00391142"/>
    <w:rsid w:val="003914E7"/>
    <w:rsid w:val="003917BC"/>
    <w:rsid w:val="00391837"/>
    <w:rsid w:val="00391EDC"/>
    <w:rsid w:val="00392055"/>
    <w:rsid w:val="0039260B"/>
    <w:rsid w:val="00392747"/>
    <w:rsid w:val="0039279F"/>
    <w:rsid w:val="003929DE"/>
    <w:rsid w:val="00392A26"/>
    <w:rsid w:val="00392D3A"/>
    <w:rsid w:val="0039301E"/>
    <w:rsid w:val="00393117"/>
    <w:rsid w:val="0039354B"/>
    <w:rsid w:val="00393B7C"/>
    <w:rsid w:val="003940CE"/>
    <w:rsid w:val="0039413E"/>
    <w:rsid w:val="003943B9"/>
    <w:rsid w:val="00394722"/>
    <w:rsid w:val="00394843"/>
    <w:rsid w:val="00395051"/>
    <w:rsid w:val="00395098"/>
    <w:rsid w:val="003951EA"/>
    <w:rsid w:val="0039535F"/>
    <w:rsid w:val="003953DE"/>
    <w:rsid w:val="00395515"/>
    <w:rsid w:val="0039570D"/>
    <w:rsid w:val="00395A41"/>
    <w:rsid w:val="00395B26"/>
    <w:rsid w:val="00395CCF"/>
    <w:rsid w:val="00395D9A"/>
    <w:rsid w:val="00395E1D"/>
    <w:rsid w:val="00395E4E"/>
    <w:rsid w:val="00395FBE"/>
    <w:rsid w:val="0039602C"/>
    <w:rsid w:val="003962EA"/>
    <w:rsid w:val="0039654A"/>
    <w:rsid w:val="003965C5"/>
    <w:rsid w:val="003965FD"/>
    <w:rsid w:val="003966C1"/>
    <w:rsid w:val="00396849"/>
    <w:rsid w:val="003968BC"/>
    <w:rsid w:val="00396B62"/>
    <w:rsid w:val="00396D35"/>
    <w:rsid w:val="0039704F"/>
    <w:rsid w:val="0039705E"/>
    <w:rsid w:val="00397063"/>
    <w:rsid w:val="00397170"/>
    <w:rsid w:val="003971CF"/>
    <w:rsid w:val="003971EC"/>
    <w:rsid w:val="0039723D"/>
    <w:rsid w:val="0039743C"/>
    <w:rsid w:val="003978CB"/>
    <w:rsid w:val="00397A7C"/>
    <w:rsid w:val="00397AEB"/>
    <w:rsid w:val="00397C1D"/>
    <w:rsid w:val="00397E00"/>
    <w:rsid w:val="00397F22"/>
    <w:rsid w:val="003A00C9"/>
    <w:rsid w:val="003A0641"/>
    <w:rsid w:val="003A07C2"/>
    <w:rsid w:val="003A0C19"/>
    <w:rsid w:val="003A0C1B"/>
    <w:rsid w:val="003A0C36"/>
    <w:rsid w:val="003A0DE6"/>
    <w:rsid w:val="003A13E5"/>
    <w:rsid w:val="003A14FF"/>
    <w:rsid w:val="003A15F9"/>
    <w:rsid w:val="003A1702"/>
    <w:rsid w:val="003A1809"/>
    <w:rsid w:val="003A180F"/>
    <w:rsid w:val="003A18DD"/>
    <w:rsid w:val="003A1996"/>
    <w:rsid w:val="003A1B20"/>
    <w:rsid w:val="003A1B8C"/>
    <w:rsid w:val="003A201F"/>
    <w:rsid w:val="003A205A"/>
    <w:rsid w:val="003A20C8"/>
    <w:rsid w:val="003A22DA"/>
    <w:rsid w:val="003A250E"/>
    <w:rsid w:val="003A26B8"/>
    <w:rsid w:val="003A26F1"/>
    <w:rsid w:val="003A271E"/>
    <w:rsid w:val="003A291E"/>
    <w:rsid w:val="003A2C29"/>
    <w:rsid w:val="003A2EC3"/>
    <w:rsid w:val="003A2F5F"/>
    <w:rsid w:val="003A2F6D"/>
    <w:rsid w:val="003A2FBB"/>
    <w:rsid w:val="003A3009"/>
    <w:rsid w:val="003A332B"/>
    <w:rsid w:val="003A33F1"/>
    <w:rsid w:val="003A3401"/>
    <w:rsid w:val="003A3443"/>
    <w:rsid w:val="003A34F0"/>
    <w:rsid w:val="003A36CC"/>
    <w:rsid w:val="003A36F2"/>
    <w:rsid w:val="003A39A0"/>
    <w:rsid w:val="003A39D9"/>
    <w:rsid w:val="003A3A14"/>
    <w:rsid w:val="003A3BD2"/>
    <w:rsid w:val="003A3C44"/>
    <w:rsid w:val="003A3D39"/>
    <w:rsid w:val="003A3EC7"/>
    <w:rsid w:val="003A3FAF"/>
    <w:rsid w:val="003A404E"/>
    <w:rsid w:val="003A40B4"/>
    <w:rsid w:val="003A40E3"/>
    <w:rsid w:val="003A410D"/>
    <w:rsid w:val="003A45E2"/>
    <w:rsid w:val="003A471A"/>
    <w:rsid w:val="003A47CE"/>
    <w:rsid w:val="003A488D"/>
    <w:rsid w:val="003A4918"/>
    <w:rsid w:val="003A4934"/>
    <w:rsid w:val="003A4A1A"/>
    <w:rsid w:val="003A4C52"/>
    <w:rsid w:val="003A4CF3"/>
    <w:rsid w:val="003A5118"/>
    <w:rsid w:val="003A5142"/>
    <w:rsid w:val="003A5216"/>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29C"/>
    <w:rsid w:val="003A74FC"/>
    <w:rsid w:val="003A755C"/>
    <w:rsid w:val="003A76A3"/>
    <w:rsid w:val="003A76C9"/>
    <w:rsid w:val="003A7834"/>
    <w:rsid w:val="003A78A4"/>
    <w:rsid w:val="003A79CB"/>
    <w:rsid w:val="003A7A36"/>
    <w:rsid w:val="003A7D5E"/>
    <w:rsid w:val="003A7E93"/>
    <w:rsid w:val="003A7EE7"/>
    <w:rsid w:val="003A7EEB"/>
    <w:rsid w:val="003A7F1D"/>
    <w:rsid w:val="003B0699"/>
    <w:rsid w:val="003B08CF"/>
    <w:rsid w:val="003B0A8B"/>
    <w:rsid w:val="003B0B5B"/>
    <w:rsid w:val="003B0CEE"/>
    <w:rsid w:val="003B0DC2"/>
    <w:rsid w:val="003B0E79"/>
    <w:rsid w:val="003B0EA6"/>
    <w:rsid w:val="003B1035"/>
    <w:rsid w:val="003B10CC"/>
    <w:rsid w:val="003B138F"/>
    <w:rsid w:val="003B1603"/>
    <w:rsid w:val="003B1698"/>
    <w:rsid w:val="003B1740"/>
    <w:rsid w:val="003B1A39"/>
    <w:rsid w:val="003B1BBB"/>
    <w:rsid w:val="003B2076"/>
    <w:rsid w:val="003B2121"/>
    <w:rsid w:val="003B22EB"/>
    <w:rsid w:val="003B23EB"/>
    <w:rsid w:val="003B24E1"/>
    <w:rsid w:val="003B26A3"/>
    <w:rsid w:val="003B27A0"/>
    <w:rsid w:val="003B286E"/>
    <w:rsid w:val="003B2F82"/>
    <w:rsid w:val="003B314B"/>
    <w:rsid w:val="003B3155"/>
    <w:rsid w:val="003B32D5"/>
    <w:rsid w:val="003B34FA"/>
    <w:rsid w:val="003B3554"/>
    <w:rsid w:val="003B3575"/>
    <w:rsid w:val="003B35AA"/>
    <w:rsid w:val="003B36E6"/>
    <w:rsid w:val="003B37DA"/>
    <w:rsid w:val="003B37E2"/>
    <w:rsid w:val="003B3816"/>
    <w:rsid w:val="003B3843"/>
    <w:rsid w:val="003B3A9B"/>
    <w:rsid w:val="003B3AA8"/>
    <w:rsid w:val="003B3ADA"/>
    <w:rsid w:val="003B3B04"/>
    <w:rsid w:val="003B3D99"/>
    <w:rsid w:val="003B3E6F"/>
    <w:rsid w:val="003B404B"/>
    <w:rsid w:val="003B410E"/>
    <w:rsid w:val="003B42C9"/>
    <w:rsid w:val="003B4369"/>
    <w:rsid w:val="003B48B8"/>
    <w:rsid w:val="003B48CC"/>
    <w:rsid w:val="003B48D3"/>
    <w:rsid w:val="003B48F1"/>
    <w:rsid w:val="003B4B11"/>
    <w:rsid w:val="003B4BEF"/>
    <w:rsid w:val="003B4EC8"/>
    <w:rsid w:val="003B4FF5"/>
    <w:rsid w:val="003B50BC"/>
    <w:rsid w:val="003B51B6"/>
    <w:rsid w:val="003B520D"/>
    <w:rsid w:val="003B5485"/>
    <w:rsid w:val="003B557C"/>
    <w:rsid w:val="003B5657"/>
    <w:rsid w:val="003B5A42"/>
    <w:rsid w:val="003B5BB7"/>
    <w:rsid w:val="003B5CE8"/>
    <w:rsid w:val="003B5D37"/>
    <w:rsid w:val="003B5D97"/>
    <w:rsid w:val="003B6127"/>
    <w:rsid w:val="003B6220"/>
    <w:rsid w:val="003B63A4"/>
    <w:rsid w:val="003B6689"/>
    <w:rsid w:val="003B668E"/>
    <w:rsid w:val="003B67DA"/>
    <w:rsid w:val="003B6831"/>
    <w:rsid w:val="003B68FE"/>
    <w:rsid w:val="003B69AE"/>
    <w:rsid w:val="003B6D11"/>
    <w:rsid w:val="003B6D7D"/>
    <w:rsid w:val="003B6D97"/>
    <w:rsid w:val="003B725E"/>
    <w:rsid w:val="003B7297"/>
    <w:rsid w:val="003B72B3"/>
    <w:rsid w:val="003B7381"/>
    <w:rsid w:val="003B76B0"/>
    <w:rsid w:val="003B7D3F"/>
    <w:rsid w:val="003B7D7E"/>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818"/>
    <w:rsid w:val="003C1826"/>
    <w:rsid w:val="003C1952"/>
    <w:rsid w:val="003C1AC2"/>
    <w:rsid w:val="003C1BDD"/>
    <w:rsid w:val="003C1D85"/>
    <w:rsid w:val="003C1E8F"/>
    <w:rsid w:val="003C1F3E"/>
    <w:rsid w:val="003C1FD4"/>
    <w:rsid w:val="003C213D"/>
    <w:rsid w:val="003C2172"/>
    <w:rsid w:val="003C2208"/>
    <w:rsid w:val="003C229E"/>
    <w:rsid w:val="003C25AD"/>
    <w:rsid w:val="003C2698"/>
    <w:rsid w:val="003C272B"/>
    <w:rsid w:val="003C2966"/>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C02"/>
    <w:rsid w:val="003C3E3B"/>
    <w:rsid w:val="003C3FF1"/>
    <w:rsid w:val="003C4316"/>
    <w:rsid w:val="003C44F4"/>
    <w:rsid w:val="003C4BAF"/>
    <w:rsid w:val="003C4C85"/>
    <w:rsid w:val="003C4F68"/>
    <w:rsid w:val="003C5174"/>
    <w:rsid w:val="003C52D1"/>
    <w:rsid w:val="003C52DB"/>
    <w:rsid w:val="003C542F"/>
    <w:rsid w:val="003C547D"/>
    <w:rsid w:val="003C548A"/>
    <w:rsid w:val="003C5680"/>
    <w:rsid w:val="003C570F"/>
    <w:rsid w:val="003C5808"/>
    <w:rsid w:val="003C587D"/>
    <w:rsid w:val="003C5BFE"/>
    <w:rsid w:val="003C5C0E"/>
    <w:rsid w:val="003C5C22"/>
    <w:rsid w:val="003C5CBB"/>
    <w:rsid w:val="003C5DCD"/>
    <w:rsid w:val="003C5DEC"/>
    <w:rsid w:val="003C5E6B"/>
    <w:rsid w:val="003C5E8E"/>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5B0"/>
    <w:rsid w:val="003C7600"/>
    <w:rsid w:val="003C7700"/>
    <w:rsid w:val="003C7AD7"/>
    <w:rsid w:val="003C7C6D"/>
    <w:rsid w:val="003C7CD0"/>
    <w:rsid w:val="003C7DE7"/>
    <w:rsid w:val="003C7F34"/>
    <w:rsid w:val="003C7F60"/>
    <w:rsid w:val="003C7FA7"/>
    <w:rsid w:val="003D0020"/>
    <w:rsid w:val="003D01CB"/>
    <w:rsid w:val="003D026C"/>
    <w:rsid w:val="003D043E"/>
    <w:rsid w:val="003D060B"/>
    <w:rsid w:val="003D084D"/>
    <w:rsid w:val="003D0AB4"/>
    <w:rsid w:val="003D0FC3"/>
    <w:rsid w:val="003D0FDD"/>
    <w:rsid w:val="003D100B"/>
    <w:rsid w:val="003D119F"/>
    <w:rsid w:val="003D11D6"/>
    <w:rsid w:val="003D1514"/>
    <w:rsid w:val="003D15C5"/>
    <w:rsid w:val="003D17AD"/>
    <w:rsid w:val="003D189C"/>
    <w:rsid w:val="003D1961"/>
    <w:rsid w:val="003D1A3E"/>
    <w:rsid w:val="003D1B31"/>
    <w:rsid w:val="003D1C1B"/>
    <w:rsid w:val="003D1C51"/>
    <w:rsid w:val="003D1D67"/>
    <w:rsid w:val="003D1F20"/>
    <w:rsid w:val="003D2033"/>
    <w:rsid w:val="003D21F8"/>
    <w:rsid w:val="003D24C4"/>
    <w:rsid w:val="003D25DC"/>
    <w:rsid w:val="003D28F0"/>
    <w:rsid w:val="003D2C1D"/>
    <w:rsid w:val="003D2C34"/>
    <w:rsid w:val="003D2F5D"/>
    <w:rsid w:val="003D3012"/>
    <w:rsid w:val="003D31BC"/>
    <w:rsid w:val="003D343E"/>
    <w:rsid w:val="003D3509"/>
    <w:rsid w:val="003D35F0"/>
    <w:rsid w:val="003D3651"/>
    <w:rsid w:val="003D36E4"/>
    <w:rsid w:val="003D372F"/>
    <w:rsid w:val="003D3903"/>
    <w:rsid w:val="003D3977"/>
    <w:rsid w:val="003D3A17"/>
    <w:rsid w:val="003D3C47"/>
    <w:rsid w:val="003D3C7E"/>
    <w:rsid w:val="003D3DDD"/>
    <w:rsid w:val="003D3F43"/>
    <w:rsid w:val="003D43E7"/>
    <w:rsid w:val="003D45F9"/>
    <w:rsid w:val="003D483F"/>
    <w:rsid w:val="003D4840"/>
    <w:rsid w:val="003D4897"/>
    <w:rsid w:val="003D48A9"/>
    <w:rsid w:val="003D48E1"/>
    <w:rsid w:val="003D49A1"/>
    <w:rsid w:val="003D4B4B"/>
    <w:rsid w:val="003D4CB1"/>
    <w:rsid w:val="003D4DB6"/>
    <w:rsid w:val="003D517E"/>
    <w:rsid w:val="003D5277"/>
    <w:rsid w:val="003D5494"/>
    <w:rsid w:val="003D5518"/>
    <w:rsid w:val="003D5545"/>
    <w:rsid w:val="003D56D6"/>
    <w:rsid w:val="003D57C6"/>
    <w:rsid w:val="003D5CBF"/>
    <w:rsid w:val="003D5D3A"/>
    <w:rsid w:val="003D5E28"/>
    <w:rsid w:val="003D5E5A"/>
    <w:rsid w:val="003D5FDD"/>
    <w:rsid w:val="003D61C0"/>
    <w:rsid w:val="003D6267"/>
    <w:rsid w:val="003D6312"/>
    <w:rsid w:val="003D6398"/>
    <w:rsid w:val="003D63DD"/>
    <w:rsid w:val="003D668B"/>
    <w:rsid w:val="003D66D2"/>
    <w:rsid w:val="003D6BFA"/>
    <w:rsid w:val="003D6C9E"/>
    <w:rsid w:val="003D6CF7"/>
    <w:rsid w:val="003D6D5E"/>
    <w:rsid w:val="003D6F9C"/>
    <w:rsid w:val="003D7894"/>
    <w:rsid w:val="003D78A1"/>
    <w:rsid w:val="003D7A3B"/>
    <w:rsid w:val="003D7ADB"/>
    <w:rsid w:val="003D7BF8"/>
    <w:rsid w:val="003D7C8D"/>
    <w:rsid w:val="003D7CA7"/>
    <w:rsid w:val="003D7E17"/>
    <w:rsid w:val="003E0180"/>
    <w:rsid w:val="003E0498"/>
    <w:rsid w:val="003E04E3"/>
    <w:rsid w:val="003E0504"/>
    <w:rsid w:val="003E07AE"/>
    <w:rsid w:val="003E083C"/>
    <w:rsid w:val="003E08DD"/>
    <w:rsid w:val="003E09E7"/>
    <w:rsid w:val="003E0C98"/>
    <w:rsid w:val="003E0DC5"/>
    <w:rsid w:val="003E10F6"/>
    <w:rsid w:val="003E1213"/>
    <w:rsid w:val="003E14FC"/>
    <w:rsid w:val="003E15AA"/>
    <w:rsid w:val="003E168F"/>
    <w:rsid w:val="003E1B68"/>
    <w:rsid w:val="003E1CD1"/>
    <w:rsid w:val="003E1CE7"/>
    <w:rsid w:val="003E1D14"/>
    <w:rsid w:val="003E1D4D"/>
    <w:rsid w:val="003E1DE0"/>
    <w:rsid w:val="003E1F36"/>
    <w:rsid w:val="003E204B"/>
    <w:rsid w:val="003E20A7"/>
    <w:rsid w:val="003E20FF"/>
    <w:rsid w:val="003E222C"/>
    <w:rsid w:val="003E2848"/>
    <w:rsid w:val="003E2976"/>
    <w:rsid w:val="003E30B7"/>
    <w:rsid w:val="003E3128"/>
    <w:rsid w:val="003E35E4"/>
    <w:rsid w:val="003E3788"/>
    <w:rsid w:val="003E3798"/>
    <w:rsid w:val="003E38BF"/>
    <w:rsid w:val="003E3AF8"/>
    <w:rsid w:val="003E4330"/>
    <w:rsid w:val="003E43A5"/>
    <w:rsid w:val="003E445C"/>
    <w:rsid w:val="003E4493"/>
    <w:rsid w:val="003E4858"/>
    <w:rsid w:val="003E492F"/>
    <w:rsid w:val="003E4AC7"/>
    <w:rsid w:val="003E4BDA"/>
    <w:rsid w:val="003E4BF9"/>
    <w:rsid w:val="003E4ED9"/>
    <w:rsid w:val="003E515A"/>
    <w:rsid w:val="003E51CE"/>
    <w:rsid w:val="003E524B"/>
    <w:rsid w:val="003E5432"/>
    <w:rsid w:val="003E55D2"/>
    <w:rsid w:val="003E5895"/>
    <w:rsid w:val="003E58F9"/>
    <w:rsid w:val="003E5DF4"/>
    <w:rsid w:val="003E6316"/>
    <w:rsid w:val="003E64E6"/>
    <w:rsid w:val="003E66BB"/>
    <w:rsid w:val="003E6884"/>
    <w:rsid w:val="003E6949"/>
    <w:rsid w:val="003E6A63"/>
    <w:rsid w:val="003E6AC5"/>
    <w:rsid w:val="003E6CD8"/>
    <w:rsid w:val="003E6CEC"/>
    <w:rsid w:val="003E6F1D"/>
    <w:rsid w:val="003E700A"/>
    <w:rsid w:val="003E709C"/>
    <w:rsid w:val="003E7221"/>
    <w:rsid w:val="003E7292"/>
    <w:rsid w:val="003E74C1"/>
    <w:rsid w:val="003E7568"/>
    <w:rsid w:val="003E7681"/>
    <w:rsid w:val="003E7724"/>
    <w:rsid w:val="003E777F"/>
    <w:rsid w:val="003E79D5"/>
    <w:rsid w:val="003E7BF7"/>
    <w:rsid w:val="003E7E8C"/>
    <w:rsid w:val="003F0096"/>
    <w:rsid w:val="003F01E0"/>
    <w:rsid w:val="003F0244"/>
    <w:rsid w:val="003F0850"/>
    <w:rsid w:val="003F0976"/>
    <w:rsid w:val="003F0A5F"/>
    <w:rsid w:val="003F0D12"/>
    <w:rsid w:val="003F0E44"/>
    <w:rsid w:val="003F160C"/>
    <w:rsid w:val="003F16D0"/>
    <w:rsid w:val="003F16DA"/>
    <w:rsid w:val="003F18BA"/>
    <w:rsid w:val="003F1938"/>
    <w:rsid w:val="003F1A05"/>
    <w:rsid w:val="003F1AE5"/>
    <w:rsid w:val="003F1B39"/>
    <w:rsid w:val="003F1CAB"/>
    <w:rsid w:val="003F1CCE"/>
    <w:rsid w:val="003F1CD5"/>
    <w:rsid w:val="003F1DA1"/>
    <w:rsid w:val="003F1FC1"/>
    <w:rsid w:val="003F21AA"/>
    <w:rsid w:val="003F22E2"/>
    <w:rsid w:val="003F2442"/>
    <w:rsid w:val="003F25BE"/>
    <w:rsid w:val="003F278A"/>
    <w:rsid w:val="003F280C"/>
    <w:rsid w:val="003F2C9C"/>
    <w:rsid w:val="003F2E6B"/>
    <w:rsid w:val="003F30C2"/>
    <w:rsid w:val="003F324F"/>
    <w:rsid w:val="003F3263"/>
    <w:rsid w:val="003F33BC"/>
    <w:rsid w:val="003F347C"/>
    <w:rsid w:val="003F35A0"/>
    <w:rsid w:val="003F39F3"/>
    <w:rsid w:val="003F3BD0"/>
    <w:rsid w:val="003F3D4E"/>
    <w:rsid w:val="003F41A0"/>
    <w:rsid w:val="003F41E4"/>
    <w:rsid w:val="003F420E"/>
    <w:rsid w:val="003F4510"/>
    <w:rsid w:val="003F4597"/>
    <w:rsid w:val="003F477E"/>
    <w:rsid w:val="003F4C74"/>
    <w:rsid w:val="003F4E1D"/>
    <w:rsid w:val="003F4E3C"/>
    <w:rsid w:val="003F4F34"/>
    <w:rsid w:val="003F5173"/>
    <w:rsid w:val="003F51BC"/>
    <w:rsid w:val="003F5693"/>
    <w:rsid w:val="003F59BF"/>
    <w:rsid w:val="003F5B78"/>
    <w:rsid w:val="003F5E60"/>
    <w:rsid w:val="003F60FA"/>
    <w:rsid w:val="003F61C1"/>
    <w:rsid w:val="003F62DC"/>
    <w:rsid w:val="003F64F3"/>
    <w:rsid w:val="003F6593"/>
    <w:rsid w:val="003F65AA"/>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DFD"/>
    <w:rsid w:val="00400209"/>
    <w:rsid w:val="004002C0"/>
    <w:rsid w:val="00400446"/>
    <w:rsid w:val="0040063F"/>
    <w:rsid w:val="00400785"/>
    <w:rsid w:val="00400811"/>
    <w:rsid w:val="00400A53"/>
    <w:rsid w:val="00400CA4"/>
    <w:rsid w:val="00400FFA"/>
    <w:rsid w:val="00401164"/>
    <w:rsid w:val="004011A6"/>
    <w:rsid w:val="0040126E"/>
    <w:rsid w:val="00401424"/>
    <w:rsid w:val="0040159A"/>
    <w:rsid w:val="004016DB"/>
    <w:rsid w:val="004016E8"/>
    <w:rsid w:val="004016F5"/>
    <w:rsid w:val="004017F8"/>
    <w:rsid w:val="00401867"/>
    <w:rsid w:val="00401BD2"/>
    <w:rsid w:val="00401BE4"/>
    <w:rsid w:val="00401D4D"/>
    <w:rsid w:val="00401D96"/>
    <w:rsid w:val="004020D4"/>
    <w:rsid w:val="004021B6"/>
    <w:rsid w:val="004022D7"/>
    <w:rsid w:val="00402341"/>
    <w:rsid w:val="004024D5"/>
    <w:rsid w:val="00402521"/>
    <w:rsid w:val="00402525"/>
    <w:rsid w:val="00402576"/>
    <w:rsid w:val="00402593"/>
    <w:rsid w:val="004026AE"/>
    <w:rsid w:val="00402A1B"/>
    <w:rsid w:val="00402B9B"/>
    <w:rsid w:val="00402C17"/>
    <w:rsid w:val="00402C45"/>
    <w:rsid w:val="00402D04"/>
    <w:rsid w:val="00403001"/>
    <w:rsid w:val="004030C4"/>
    <w:rsid w:val="0040320C"/>
    <w:rsid w:val="00403294"/>
    <w:rsid w:val="00403439"/>
    <w:rsid w:val="00403556"/>
    <w:rsid w:val="004037C4"/>
    <w:rsid w:val="004039CC"/>
    <w:rsid w:val="00403CD7"/>
    <w:rsid w:val="00403D7A"/>
    <w:rsid w:val="00403DB1"/>
    <w:rsid w:val="00403DB5"/>
    <w:rsid w:val="00403E62"/>
    <w:rsid w:val="00403E96"/>
    <w:rsid w:val="0040400C"/>
    <w:rsid w:val="004041A1"/>
    <w:rsid w:val="0040421E"/>
    <w:rsid w:val="00404270"/>
    <w:rsid w:val="004042D7"/>
    <w:rsid w:val="004045C3"/>
    <w:rsid w:val="00404684"/>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9DC"/>
    <w:rsid w:val="00405A07"/>
    <w:rsid w:val="00405A7E"/>
    <w:rsid w:val="00405C8E"/>
    <w:rsid w:val="00405D61"/>
    <w:rsid w:val="00405EBB"/>
    <w:rsid w:val="00405EDB"/>
    <w:rsid w:val="00405EFD"/>
    <w:rsid w:val="00405FB1"/>
    <w:rsid w:val="004060B9"/>
    <w:rsid w:val="0040616A"/>
    <w:rsid w:val="0040634E"/>
    <w:rsid w:val="00406368"/>
    <w:rsid w:val="004063C4"/>
    <w:rsid w:val="00406460"/>
    <w:rsid w:val="00406739"/>
    <w:rsid w:val="00406902"/>
    <w:rsid w:val="004069F8"/>
    <w:rsid w:val="00406A7F"/>
    <w:rsid w:val="00406B19"/>
    <w:rsid w:val="00406B91"/>
    <w:rsid w:val="00406CD9"/>
    <w:rsid w:val="00406DA8"/>
    <w:rsid w:val="00407034"/>
    <w:rsid w:val="00407329"/>
    <w:rsid w:val="0040782C"/>
    <w:rsid w:val="004079F8"/>
    <w:rsid w:val="00407B1F"/>
    <w:rsid w:val="004105BC"/>
    <w:rsid w:val="004105F8"/>
    <w:rsid w:val="0041077C"/>
    <w:rsid w:val="004107C9"/>
    <w:rsid w:val="004107FA"/>
    <w:rsid w:val="0041093F"/>
    <w:rsid w:val="00410A49"/>
    <w:rsid w:val="00410B25"/>
    <w:rsid w:val="00410B8A"/>
    <w:rsid w:val="00410C57"/>
    <w:rsid w:val="00410C86"/>
    <w:rsid w:val="00410E21"/>
    <w:rsid w:val="00410ECD"/>
    <w:rsid w:val="004112AD"/>
    <w:rsid w:val="0041139A"/>
    <w:rsid w:val="004113FC"/>
    <w:rsid w:val="004117E0"/>
    <w:rsid w:val="0041198A"/>
    <w:rsid w:val="00411CBF"/>
    <w:rsid w:val="00411DF2"/>
    <w:rsid w:val="00411F8B"/>
    <w:rsid w:val="0041223A"/>
    <w:rsid w:val="00412337"/>
    <w:rsid w:val="0041244F"/>
    <w:rsid w:val="00412461"/>
    <w:rsid w:val="00412467"/>
    <w:rsid w:val="00412546"/>
    <w:rsid w:val="00412598"/>
    <w:rsid w:val="00412626"/>
    <w:rsid w:val="0041275B"/>
    <w:rsid w:val="004127A1"/>
    <w:rsid w:val="004129EA"/>
    <w:rsid w:val="00412AA9"/>
    <w:rsid w:val="00412B1C"/>
    <w:rsid w:val="00412C63"/>
    <w:rsid w:val="00412CD2"/>
    <w:rsid w:val="00412D06"/>
    <w:rsid w:val="00412E72"/>
    <w:rsid w:val="00412F2B"/>
    <w:rsid w:val="00413053"/>
    <w:rsid w:val="0041319C"/>
    <w:rsid w:val="00413381"/>
    <w:rsid w:val="004133F6"/>
    <w:rsid w:val="0041341D"/>
    <w:rsid w:val="0041372D"/>
    <w:rsid w:val="004137B6"/>
    <w:rsid w:val="00413833"/>
    <w:rsid w:val="00413888"/>
    <w:rsid w:val="00413A54"/>
    <w:rsid w:val="00413ACC"/>
    <w:rsid w:val="00413C05"/>
    <w:rsid w:val="00413C10"/>
    <w:rsid w:val="00413C2E"/>
    <w:rsid w:val="00413CD9"/>
    <w:rsid w:val="00413D3E"/>
    <w:rsid w:val="00413DF2"/>
    <w:rsid w:val="00413E43"/>
    <w:rsid w:val="00413E77"/>
    <w:rsid w:val="00413F00"/>
    <w:rsid w:val="00413F9A"/>
    <w:rsid w:val="0041402A"/>
    <w:rsid w:val="004140CA"/>
    <w:rsid w:val="00414617"/>
    <w:rsid w:val="00414682"/>
    <w:rsid w:val="00414849"/>
    <w:rsid w:val="00414AC7"/>
    <w:rsid w:val="00414B98"/>
    <w:rsid w:val="00414B9B"/>
    <w:rsid w:val="00414BDA"/>
    <w:rsid w:val="00414C65"/>
    <w:rsid w:val="00414CBB"/>
    <w:rsid w:val="00414E0A"/>
    <w:rsid w:val="00414FF3"/>
    <w:rsid w:val="0041515B"/>
    <w:rsid w:val="0041533C"/>
    <w:rsid w:val="004153A3"/>
    <w:rsid w:val="00415702"/>
    <w:rsid w:val="0041584C"/>
    <w:rsid w:val="00415BDE"/>
    <w:rsid w:val="00415D76"/>
    <w:rsid w:val="00415D9F"/>
    <w:rsid w:val="004163DC"/>
    <w:rsid w:val="00416471"/>
    <w:rsid w:val="00416569"/>
    <w:rsid w:val="00416665"/>
    <w:rsid w:val="0041666A"/>
    <w:rsid w:val="0041678E"/>
    <w:rsid w:val="0041684C"/>
    <w:rsid w:val="00416A67"/>
    <w:rsid w:val="00416ACB"/>
    <w:rsid w:val="00416B02"/>
    <w:rsid w:val="00416C5F"/>
    <w:rsid w:val="00416F9C"/>
    <w:rsid w:val="0041725E"/>
    <w:rsid w:val="0041747E"/>
    <w:rsid w:val="00417579"/>
    <w:rsid w:val="00417953"/>
    <w:rsid w:val="00417B0C"/>
    <w:rsid w:val="00417CCB"/>
    <w:rsid w:val="00420194"/>
    <w:rsid w:val="004203A6"/>
    <w:rsid w:val="004204D4"/>
    <w:rsid w:val="00420537"/>
    <w:rsid w:val="00420697"/>
    <w:rsid w:val="0042084D"/>
    <w:rsid w:val="00420A61"/>
    <w:rsid w:val="00420D74"/>
    <w:rsid w:val="00420E83"/>
    <w:rsid w:val="00420EBD"/>
    <w:rsid w:val="0042161D"/>
    <w:rsid w:val="00421B7E"/>
    <w:rsid w:val="00421CA6"/>
    <w:rsid w:val="00421DB1"/>
    <w:rsid w:val="00421DCF"/>
    <w:rsid w:val="00422023"/>
    <w:rsid w:val="004220F5"/>
    <w:rsid w:val="0042210A"/>
    <w:rsid w:val="00422197"/>
    <w:rsid w:val="004221B6"/>
    <w:rsid w:val="00422221"/>
    <w:rsid w:val="00422320"/>
    <w:rsid w:val="00422341"/>
    <w:rsid w:val="0042258A"/>
    <w:rsid w:val="004226F6"/>
    <w:rsid w:val="004227C4"/>
    <w:rsid w:val="00422922"/>
    <w:rsid w:val="00422E64"/>
    <w:rsid w:val="00422E81"/>
    <w:rsid w:val="00422E9B"/>
    <w:rsid w:val="00423109"/>
    <w:rsid w:val="00423641"/>
    <w:rsid w:val="00423735"/>
    <w:rsid w:val="00423917"/>
    <w:rsid w:val="0042394D"/>
    <w:rsid w:val="0042397E"/>
    <w:rsid w:val="004239AA"/>
    <w:rsid w:val="00423BA5"/>
    <w:rsid w:val="00423C00"/>
    <w:rsid w:val="00423D67"/>
    <w:rsid w:val="00424429"/>
    <w:rsid w:val="004246F9"/>
    <w:rsid w:val="00424B1E"/>
    <w:rsid w:val="00424CB5"/>
    <w:rsid w:val="00424D47"/>
    <w:rsid w:val="00424DA2"/>
    <w:rsid w:val="00425313"/>
    <w:rsid w:val="004253D6"/>
    <w:rsid w:val="004254BC"/>
    <w:rsid w:val="004255B9"/>
    <w:rsid w:val="00425806"/>
    <w:rsid w:val="00425A5B"/>
    <w:rsid w:val="00425D82"/>
    <w:rsid w:val="00425EAF"/>
    <w:rsid w:val="00425F10"/>
    <w:rsid w:val="00426028"/>
    <w:rsid w:val="00426266"/>
    <w:rsid w:val="00426282"/>
    <w:rsid w:val="0042640A"/>
    <w:rsid w:val="00426501"/>
    <w:rsid w:val="004265D1"/>
    <w:rsid w:val="00426775"/>
    <w:rsid w:val="004267D1"/>
    <w:rsid w:val="0042689A"/>
    <w:rsid w:val="0042695D"/>
    <w:rsid w:val="004269B9"/>
    <w:rsid w:val="00426DC1"/>
    <w:rsid w:val="00426E37"/>
    <w:rsid w:val="004270B4"/>
    <w:rsid w:val="004277AD"/>
    <w:rsid w:val="00427808"/>
    <w:rsid w:val="004278E6"/>
    <w:rsid w:val="00427946"/>
    <w:rsid w:val="00427A34"/>
    <w:rsid w:val="00427D79"/>
    <w:rsid w:val="00427E5E"/>
    <w:rsid w:val="004301FB"/>
    <w:rsid w:val="004302F8"/>
    <w:rsid w:val="0043040A"/>
    <w:rsid w:val="004304D9"/>
    <w:rsid w:val="004305FD"/>
    <w:rsid w:val="00430612"/>
    <w:rsid w:val="00430A2D"/>
    <w:rsid w:val="00430CC6"/>
    <w:rsid w:val="00430D6E"/>
    <w:rsid w:val="00430D73"/>
    <w:rsid w:val="00430EC1"/>
    <w:rsid w:val="00430F29"/>
    <w:rsid w:val="004310E3"/>
    <w:rsid w:val="004311BF"/>
    <w:rsid w:val="00431272"/>
    <w:rsid w:val="0043145F"/>
    <w:rsid w:val="004314CA"/>
    <w:rsid w:val="00431505"/>
    <w:rsid w:val="0043179C"/>
    <w:rsid w:val="00431898"/>
    <w:rsid w:val="00431A31"/>
    <w:rsid w:val="00431AF0"/>
    <w:rsid w:val="00431C60"/>
    <w:rsid w:val="00431E2B"/>
    <w:rsid w:val="00431E44"/>
    <w:rsid w:val="00431F41"/>
    <w:rsid w:val="00431F6B"/>
    <w:rsid w:val="0043213A"/>
    <w:rsid w:val="00432A79"/>
    <w:rsid w:val="00432AFB"/>
    <w:rsid w:val="00432CD1"/>
    <w:rsid w:val="00432D0B"/>
    <w:rsid w:val="00432D3B"/>
    <w:rsid w:val="00432E6E"/>
    <w:rsid w:val="004330EC"/>
    <w:rsid w:val="004330F4"/>
    <w:rsid w:val="00433194"/>
    <w:rsid w:val="004333E2"/>
    <w:rsid w:val="004333FE"/>
    <w:rsid w:val="00433407"/>
    <w:rsid w:val="004334CA"/>
    <w:rsid w:val="00433577"/>
    <w:rsid w:val="00433590"/>
    <w:rsid w:val="00433742"/>
    <w:rsid w:val="0043393D"/>
    <w:rsid w:val="00433A21"/>
    <w:rsid w:val="00433BA1"/>
    <w:rsid w:val="004343D6"/>
    <w:rsid w:val="004344C7"/>
    <w:rsid w:val="004344CA"/>
    <w:rsid w:val="0043450A"/>
    <w:rsid w:val="00434557"/>
    <w:rsid w:val="004345DE"/>
    <w:rsid w:val="00434724"/>
    <w:rsid w:val="00434C40"/>
    <w:rsid w:val="00434D41"/>
    <w:rsid w:val="00434E69"/>
    <w:rsid w:val="00435020"/>
    <w:rsid w:val="004350CD"/>
    <w:rsid w:val="00435274"/>
    <w:rsid w:val="004352AD"/>
    <w:rsid w:val="004352B5"/>
    <w:rsid w:val="0043545D"/>
    <w:rsid w:val="004355F7"/>
    <w:rsid w:val="0043589F"/>
    <w:rsid w:val="004359BC"/>
    <w:rsid w:val="00435B7C"/>
    <w:rsid w:val="00435C42"/>
    <w:rsid w:val="00435D74"/>
    <w:rsid w:val="00435DF6"/>
    <w:rsid w:val="00435E66"/>
    <w:rsid w:val="00435FE2"/>
    <w:rsid w:val="00436117"/>
    <w:rsid w:val="00436298"/>
    <w:rsid w:val="0043631E"/>
    <w:rsid w:val="0043639F"/>
    <w:rsid w:val="004364D1"/>
    <w:rsid w:val="00436552"/>
    <w:rsid w:val="0043662F"/>
    <w:rsid w:val="00436815"/>
    <w:rsid w:val="004369B0"/>
    <w:rsid w:val="00436CDC"/>
    <w:rsid w:val="00436E2F"/>
    <w:rsid w:val="00436EAB"/>
    <w:rsid w:val="00436F10"/>
    <w:rsid w:val="00437155"/>
    <w:rsid w:val="00437169"/>
    <w:rsid w:val="0043748E"/>
    <w:rsid w:val="004376CF"/>
    <w:rsid w:val="004378A3"/>
    <w:rsid w:val="004378DC"/>
    <w:rsid w:val="0043793D"/>
    <w:rsid w:val="00437B17"/>
    <w:rsid w:val="00437BB8"/>
    <w:rsid w:val="00437DAA"/>
    <w:rsid w:val="00437F0C"/>
    <w:rsid w:val="004400C4"/>
    <w:rsid w:val="00440120"/>
    <w:rsid w:val="00440202"/>
    <w:rsid w:val="004402A7"/>
    <w:rsid w:val="00440301"/>
    <w:rsid w:val="0044032E"/>
    <w:rsid w:val="004405D7"/>
    <w:rsid w:val="00440ABA"/>
    <w:rsid w:val="00440C70"/>
    <w:rsid w:val="00441060"/>
    <w:rsid w:val="0044124D"/>
    <w:rsid w:val="0044137A"/>
    <w:rsid w:val="004415E7"/>
    <w:rsid w:val="00441741"/>
    <w:rsid w:val="004419B2"/>
    <w:rsid w:val="00441A6E"/>
    <w:rsid w:val="00441B61"/>
    <w:rsid w:val="00441D9C"/>
    <w:rsid w:val="00441F84"/>
    <w:rsid w:val="00441FA5"/>
    <w:rsid w:val="0044224A"/>
    <w:rsid w:val="004422BA"/>
    <w:rsid w:val="00442490"/>
    <w:rsid w:val="00442A1F"/>
    <w:rsid w:val="00442CEA"/>
    <w:rsid w:val="00442DEC"/>
    <w:rsid w:val="00442EB3"/>
    <w:rsid w:val="00443191"/>
    <w:rsid w:val="004431AC"/>
    <w:rsid w:val="004432EA"/>
    <w:rsid w:val="004432F9"/>
    <w:rsid w:val="0044330D"/>
    <w:rsid w:val="004433FE"/>
    <w:rsid w:val="00443621"/>
    <w:rsid w:val="00443634"/>
    <w:rsid w:val="0044363E"/>
    <w:rsid w:val="0044366C"/>
    <w:rsid w:val="004437D5"/>
    <w:rsid w:val="00443995"/>
    <w:rsid w:val="00443A3C"/>
    <w:rsid w:val="00443DFE"/>
    <w:rsid w:val="00443F60"/>
    <w:rsid w:val="004442A3"/>
    <w:rsid w:val="004443B0"/>
    <w:rsid w:val="004443C7"/>
    <w:rsid w:val="004447E8"/>
    <w:rsid w:val="004447F6"/>
    <w:rsid w:val="0044486D"/>
    <w:rsid w:val="00444A62"/>
    <w:rsid w:val="00444B08"/>
    <w:rsid w:val="00444E19"/>
    <w:rsid w:val="0044526B"/>
    <w:rsid w:val="0044535F"/>
    <w:rsid w:val="00445599"/>
    <w:rsid w:val="00445657"/>
    <w:rsid w:val="00445847"/>
    <w:rsid w:val="0044585C"/>
    <w:rsid w:val="00445AC8"/>
    <w:rsid w:val="00445AE6"/>
    <w:rsid w:val="00445B3F"/>
    <w:rsid w:val="00445B92"/>
    <w:rsid w:val="00445C6F"/>
    <w:rsid w:val="00445EF0"/>
    <w:rsid w:val="00445FAA"/>
    <w:rsid w:val="0044602E"/>
    <w:rsid w:val="00446041"/>
    <w:rsid w:val="00446178"/>
    <w:rsid w:val="004461D9"/>
    <w:rsid w:val="0044675D"/>
    <w:rsid w:val="00446767"/>
    <w:rsid w:val="004468A7"/>
    <w:rsid w:val="00446AC6"/>
    <w:rsid w:val="00446B63"/>
    <w:rsid w:val="00446EF9"/>
    <w:rsid w:val="00446FA4"/>
    <w:rsid w:val="00446FD7"/>
    <w:rsid w:val="00446FF6"/>
    <w:rsid w:val="0044700A"/>
    <w:rsid w:val="0044714B"/>
    <w:rsid w:val="0044759B"/>
    <w:rsid w:val="0044777B"/>
    <w:rsid w:val="004479F8"/>
    <w:rsid w:val="00447A3A"/>
    <w:rsid w:val="00447A81"/>
    <w:rsid w:val="00447D2A"/>
    <w:rsid w:val="00447F54"/>
    <w:rsid w:val="00450037"/>
    <w:rsid w:val="004500CC"/>
    <w:rsid w:val="004500E8"/>
    <w:rsid w:val="0045030D"/>
    <w:rsid w:val="004503F8"/>
    <w:rsid w:val="00450591"/>
    <w:rsid w:val="0045090C"/>
    <w:rsid w:val="00450995"/>
    <w:rsid w:val="004509BF"/>
    <w:rsid w:val="00450ADC"/>
    <w:rsid w:val="00450B7E"/>
    <w:rsid w:val="00450C8D"/>
    <w:rsid w:val="00450CA6"/>
    <w:rsid w:val="00450D9A"/>
    <w:rsid w:val="0045115A"/>
    <w:rsid w:val="0045136B"/>
    <w:rsid w:val="004513BF"/>
    <w:rsid w:val="00451735"/>
    <w:rsid w:val="0045188E"/>
    <w:rsid w:val="004518A8"/>
    <w:rsid w:val="00451967"/>
    <w:rsid w:val="00451A10"/>
    <w:rsid w:val="00451C7E"/>
    <w:rsid w:val="00451F3D"/>
    <w:rsid w:val="00451F69"/>
    <w:rsid w:val="004523B8"/>
    <w:rsid w:val="004524EE"/>
    <w:rsid w:val="004525D1"/>
    <w:rsid w:val="00452698"/>
    <w:rsid w:val="0045295C"/>
    <w:rsid w:val="004529E4"/>
    <w:rsid w:val="00452A0B"/>
    <w:rsid w:val="00452B04"/>
    <w:rsid w:val="00452CF2"/>
    <w:rsid w:val="00452E15"/>
    <w:rsid w:val="004531A9"/>
    <w:rsid w:val="0045334E"/>
    <w:rsid w:val="004535A7"/>
    <w:rsid w:val="004535AA"/>
    <w:rsid w:val="004535F4"/>
    <w:rsid w:val="004536A1"/>
    <w:rsid w:val="00453781"/>
    <w:rsid w:val="00453964"/>
    <w:rsid w:val="00453966"/>
    <w:rsid w:val="00453A47"/>
    <w:rsid w:val="00453A5E"/>
    <w:rsid w:val="00453A98"/>
    <w:rsid w:val="00453BB6"/>
    <w:rsid w:val="00453CAA"/>
    <w:rsid w:val="00453D86"/>
    <w:rsid w:val="00453E5D"/>
    <w:rsid w:val="00453EC0"/>
    <w:rsid w:val="00453EC3"/>
    <w:rsid w:val="0045421B"/>
    <w:rsid w:val="0045428C"/>
    <w:rsid w:val="004542C9"/>
    <w:rsid w:val="00454413"/>
    <w:rsid w:val="0045481B"/>
    <w:rsid w:val="00454832"/>
    <w:rsid w:val="00454954"/>
    <w:rsid w:val="00454B69"/>
    <w:rsid w:val="00454BA6"/>
    <w:rsid w:val="00454E0D"/>
    <w:rsid w:val="00454E1E"/>
    <w:rsid w:val="00455016"/>
    <w:rsid w:val="00455113"/>
    <w:rsid w:val="0045515D"/>
    <w:rsid w:val="004552C5"/>
    <w:rsid w:val="004553E6"/>
    <w:rsid w:val="004555B2"/>
    <w:rsid w:val="004557B6"/>
    <w:rsid w:val="00455A8B"/>
    <w:rsid w:val="00455BB2"/>
    <w:rsid w:val="00455C57"/>
    <w:rsid w:val="00455FD6"/>
    <w:rsid w:val="00456236"/>
    <w:rsid w:val="00456421"/>
    <w:rsid w:val="004565BF"/>
    <w:rsid w:val="004565F1"/>
    <w:rsid w:val="004568D2"/>
    <w:rsid w:val="004569DE"/>
    <w:rsid w:val="00456A8B"/>
    <w:rsid w:val="00456B6E"/>
    <w:rsid w:val="00456DAB"/>
    <w:rsid w:val="00456E5C"/>
    <w:rsid w:val="00457001"/>
    <w:rsid w:val="0045702D"/>
    <w:rsid w:val="0045731A"/>
    <w:rsid w:val="00457499"/>
    <w:rsid w:val="004576AB"/>
    <w:rsid w:val="0045783C"/>
    <w:rsid w:val="00457856"/>
    <w:rsid w:val="00457C49"/>
    <w:rsid w:val="00457C8B"/>
    <w:rsid w:val="00457DAC"/>
    <w:rsid w:val="00457E92"/>
    <w:rsid w:val="0046015D"/>
    <w:rsid w:val="004602E5"/>
    <w:rsid w:val="00460343"/>
    <w:rsid w:val="0046035F"/>
    <w:rsid w:val="0046076C"/>
    <w:rsid w:val="004608BC"/>
    <w:rsid w:val="00460A7D"/>
    <w:rsid w:val="00460C88"/>
    <w:rsid w:val="00460CC3"/>
    <w:rsid w:val="00460CC6"/>
    <w:rsid w:val="00460E86"/>
    <w:rsid w:val="00460EAC"/>
    <w:rsid w:val="00461195"/>
    <w:rsid w:val="004612AC"/>
    <w:rsid w:val="0046141E"/>
    <w:rsid w:val="00461DD8"/>
    <w:rsid w:val="00461EB6"/>
    <w:rsid w:val="00461F60"/>
    <w:rsid w:val="00461FC4"/>
    <w:rsid w:val="00461FCF"/>
    <w:rsid w:val="00461FEC"/>
    <w:rsid w:val="00462063"/>
    <w:rsid w:val="0046214A"/>
    <w:rsid w:val="004621CF"/>
    <w:rsid w:val="00462443"/>
    <w:rsid w:val="00462765"/>
    <w:rsid w:val="00462904"/>
    <w:rsid w:val="0046293F"/>
    <w:rsid w:val="00462F7F"/>
    <w:rsid w:val="0046304E"/>
    <w:rsid w:val="0046343D"/>
    <w:rsid w:val="0046348F"/>
    <w:rsid w:val="0046364B"/>
    <w:rsid w:val="00463781"/>
    <w:rsid w:val="00463834"/>
    <w:rsid w:val="00463C2E"/>
    <w:rsid w:val="00463E5D"/>
    <w:rsid w:val="0046447B"/>
    <w:rsid w:val="004646B4"/>
    <w:rsid w:val="00464A88"/>
    <w:rsid w:val="00464F80"/>
    <w:rsid w:val="00464F91"/>
    <w:rsid w:val="004651A0"/>
    <w:rsid w:val="004653FA"/>
    <w:rsid w:val="004656D3"/>
    <w:rsid w:val="00465DAC"/>
    <w:rsid w:val="00465EFE"/>
    <w:rsid w:val="00465F02"/>
    <w:rsid w:val="0046618C"/>
    <w:rsid w:val="0046652D"/>
    <w:rsid w:val="00466532"/>
    <w:rsid w:val="00466667"/>
    <w:rsid w:val="00466695"/>
    <w:rsid w:val="004668D7"/>
    <w:rsid w:val="004669CF"/>
    <w:rsid w:val="00466CBD"/>
    <w:rsid w:val="00466D04"/>
    <w:rsid w:val="00466D21"/>
    <w:rsid w:val="00466D32"/>
    <w:rsid w:val="00466F52"/>
    <w:rsid w:val="004671B8"/>
    <w:rsid w:val="004671C4"/>
    <w:rsid w:val="00467488"/>
    <w:rsid w:val="004677D7"/>
    <w:rsid w:val="00467809"/>
    <w:rsid w:val="0046781A"/>
    <w:rsid w:val="0046793C"/>
    <w:rsid w:val="00467957"/>
    <w:rsid w:val="00467A3E"/>
    <w:rsid w:val="00467AFE"/>
    <w:rsid w:val="00467F7A"/>
    <w:rsid w:val="004700C8"/>
    <w:rsid w:val="00470127"/>
    <w:rsid w:val="0047033C"/>
    <w:rsid w:val="00470575"/>
    <w:rsid w:val="004707D9"/>
    <w:rsid w:val="0047083E"/>
    <w:rsid w:val="004709D5"/>
    <w:rsid w:val="004709FA"/>
    <w:rsid w:val="00470A41"/>
    <w:rsid w:val="00470A98"/>
    <w:rsid w:val="00470EB5"/>
    <w:rsid w:val="00470FFC"/>
    <w:rsid w:val="00471171"/>
    <w:rsid w:val="0047118D"/>
    <w:rsid w:val="00471736"/>
    <w:rsid w:val="004717F1"/>
    <w:rsid w:val="00471937"/>
    <w:rsid w:val="00471A7D"/>
    <w:rsid w:val="00471B7C"/>
    <w:rsid w:val="00471C9E"/>
    <w:rsid w:val="00471D8B"/>
    <w:rsid w:val="00471E0C"/>
    <w:rsid w:val="00471E19"/>
    <w:rsid w:val="00471EBA"/>
    <w:rsid w:val="00471F8B"/>
    <w:rsid w:val="00471FDD"/>
    <w:rsid w:val="00472076"/>
    <w:rsid w:val="004721D0"/>
    <w:rsid w:val="004722F7"/>
    <w:rsid w:val="0047232C"/>
    <w:rsid w:val="00472375"/>
    <w:rsid w:val="0047286B"/>
    <w:rsid w:val="00472B1B"/>
    <w:rsid w:val="00472B31"/>
    <w:rsid w:val="00472DFF"/>
    <w:rsid w:val="00472E27"/>
    <w:rsid w:val="00472F50"/>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6E"/>
    <w:rsid w:val="004745B5"/>
    <w:rsid w:val="004746C0"/>
    <w:rsid w:val="00474705"/>
    <w:rsid w:val="00474959"/>
    <w:rsid w:val="0047498F"/>
    <w:rsid w:val="00474E10"/>
    <w:rsid w:val="00474FA3"/>
    <w:rsid w:val="0047516C"/>
    <w:rsid w:val="00475217"/>
    <w:rsid w:val="00475279"/>
    <w:rsid w:val="004752D3"/>
    <w:rsid w:val="004754D1"/>
    <w:rsid w:val="004754D7"/>
    <w:rsid w:val="004754E1"/>
    <w:rsid w:val="004758E3"/>
    <w:rsid w:val="00475AA9"/>
    <w:rsid w:val="00475CAF"/>
    <w:rsid w:val="00475CE0"/>
    <w:rsid w:val="00475E40"/>
    <w:rsid w:val="00475F12"/>
    <w:rsid w:val="00475F5E"/>
    <w:rsid w:val="00475FC5"/>
    <w:rsid w:val="004760CB"/>
    <w:rsid w:val="00476366"/>
    <w:rsid w:val="0047655B"/>
    <w:rsid w:val="0047678A"/>
    <w:rsid w:val="00476827"/>
    <w:rsid w:val="004769B7"/>
    <w:rsid w:val="00476A4B"/>
    <w:rsid w:val="00476BD4"/>
    <w:rsid w:val="00476C81"/>
    <w:rsid w:val="00476D44"/>
    <w:rsid w:val="00476E33"/>
    <w:rsid w:val="00476E37"/>
    <w:rsid w:val="00476FDC"/>
    <w:rsid w:val="00477104"/>
    <w:rsid w:val="00477110"/>
    <w:rsid w:val="004772CD"/>
    <w:rsid w:val="004772E9"/>
    <w:rsid w:val="004773F5"/>
    <w:rsid w:val="00477631"/>
    <w:rsid w:val="0047789E"/>
    <w:rsid w:val="00477B1E"/>
    <w:rsid w:val="00477BC7"/>
    <w:rsid w:val="00477C28"/>
    <w:rsid w:val="00477C35"/>
    <w:rsid w:val="00477CD3"/>
    <w:rsid w:val="00477CE2"/>
    <w:rsid w:val="004800A1"/>
    <w:rsid w:val="00480124"/>
    <w:rsid w:val="00480138"/>
    <w:rsid w:val="00480680"/>
    <w:rsid w:val="0048070E"/>
    <w:rsid w:val="0048096C"/>
    <w:rsid w:val="00480988"/>
    <w:rsid w:val="00480A44"/>
    <w:rsid w:val="00480B7E"/>
    <w:rsid w:val="00480C85"/>
    <w:rsid w:val="00480DF2"/>
    <w:rsid w:val="00480E05"/>
    <w:rsid w:val="00480E34"/>
    <w:rsid w:val="00480F39"/>
    <w:rsid w:val="0048114A"/>
    <w:rsid w:val="004813FE"/>
    <w:rsid w:val="00481581"/>
    <w:rsid w:val="00481636"/>
    <w:rsid w:val="00481661"/>
    <w:rsid w:val="00481664"/>
    <w:rsid w:val="00481783"/>
    <w:rsid w:val="004817A9"/>
    <w:rsid w:val="00481AA3"/>
    <w:rsid w:val="00481D17"/>
    <w:rsid w:val="00481DC9"/>
    <w:rsid w:val="00481E62"/>
    <w:rsid w:val="00481ED3"/>
    <w:rsid w:val="00482185"/>
    <w:rsid w:val="00482214"/>
    <w:rsid w:val="0048233F"/>
    <w:rsid w:val="00482353"/>
    <w:rsid w:val="00482650"/>
    <w:rsid w:val="004827F6"/>
    <w:rsid w:val="00482822"/>
    <w:rsid w:val="00482A4F"/>
    <w:rsid w:val="00482B51"/>
    <w:rsid w:val="00482BBE"/>
    <w:rsid w:val="00482BF9"/>
    <w:rsid w:val="00482C02"/>
    <w:rsid w:val="00482CEA"/>
    <w:rsid w:val="00483485"/>
    <w:rsid w:val="00483553"/>
    <w:rsid w:val="004836F0"/>
    <w:rsid w:val="00483776"/>
    <w:rsid w:val="004837F1"/>
    <w:rsid w:val="00483993"/>
    <w:rsid w:val="00483A12"/>
    <w:rsid w:val="00483D02"/>
    <w:rsid w:val="00483DA9"/>
    <w:rsid w:val="00484182"/>
    <w:rsid w:val="00484191"/>
    <w:rsid w:val="0048438A"/>
    <w:rsid w:val="0048438C"/>
    <w:rsid w:val="004844D1"/>
    <w:rsid w:val="0048461A"/>
    <w:rsid w:val="004848B5"/>
    <w:rsid w:val="0048495E"/>
    <w:rsid w:val="00484A77"/>
    <w:rsid w:val="00484B73"/>
    <w:rsid w:val="00484FEC"/>
    <w:rsid w:val="0048518B"/>
    <w:rsid w:val="0048530D"/>
    <w:rsid w:val="0048540F"/>
    <w:rsid w:val="00485497"/>
    <w:rsid w:val="00485661"/>
    <w:rsid w:val="00485957"/>
    <w:rsid w:val="00485970"/>
    <w:rsid w:val="00485A4D"/>
    <w:rsid w:val="00485C0D"/>
    <w:rsid w:val="00485D58"/>
    <w:rsid w:val="004861C8"/>
    <w:rsid w:val="0048629C"/>
    <w:rsid w:val="004862E2"/>
    <w:rsid w:val="004864DC"/>
    <w:rsid w:val="00486575"/>
    <w:rsid w:val="00486675"/>
    <w:rsid w:val="004866D0"/>
    <w:rsid w:val="00486707"/>
    <w:rsid w:val="004869F5"/>
    <w:rsid w:val="0048739C"/>
    <w:rsid w:val="0048743F"/>
    <w:rsid w:val="004875D5"/>
    <w:rsid w:val="0048760B"/>
    <w:rsid w:val="00487959"/>
    <w:rsid w:val="00487BEA"/>
    <w:rsid w:val="00487C85"/>
    <w:rsid w:val="00487EE1"/>
    <w:rsid w:val="00490046"/>
    <w:rsid w:val="00490060"/>
    <w:rsid w:val="004901AF"/>
    <w:rsid w:val="004901D6"/>
    <w:rsid w:val="0049021F"/>
    <w:rsid w:val="004903BA"/>
    <w:rsid w:val="0049044F"/>
    <w:rsid w:val="004905C5"/>
    <w:rsid w:val="00490699"/>
    <w:rsid w:val="0049074F"/>
    <w:rsid w:val="004907A2"/>
    <w:rsid w:val="004907D4"/>
    <w:rsid w:val="00490817"/>
    <w:rsid w:val="00490A46"/>
    <w:rsid w:val="00490A57"/>
    <w:rsid w:val="00490B24"/>
    <w:rsid w:val="00490C39"/>
    <w:rsid w:val="00490CCF"/>
    <w:rsid w:val="00490D02"/>
    <w:rsid w:val="0049141A"/>
    <w:rsid w:val="004915E5"/>
    <w:rsid w:val="00491634"/>
    <w:rsid w:val="00491636"/>
    <w:rsid w:val="0049176D"/>
    <w:rsid w:val="004918A1"/>
    <w:rsid w:val="004918EF"/>
    <w:rsid w:val="00491D67"/>
    <w:rsid w:val="00491EA4"/>
    <w:rsid w:val="00491F00"/>
    <w:rsid w:val="00491F03"/>
    <w:rsid w:val="004921B6"/>
    <w:rsid w:val="004924D3"/>
    <w:rsid w:val="004925B9"/>
    <w:rsid w:val="00492656"/>
    <w:rsid w:val="00492677"/>
    <w:rsid w:val="0049286B"/>
    <w:rsid w:val="00492B44"/>
    <w:rsid w:val="00492B9F"/>
    <w:rsid w:val="00492DEA"/>
    <w:rsid w:val="0049326A"/>
    <w:rsid w:val="0049339E"/>
    <w:rsid w:val="00493A8F"/>
    <w:rsid w:val="00493B55"/>
    <w:rsid w:val="00493BB3"/>
    <w:rsid w:val="00493C8F"/>
    <w:rsid w:val="00493CC0"/>
    <w:rsid w:val="00493CD9"/>
    <w:rsid w:val="00493EAC"/>
    <w:rsid w:val="00493F42"/>
    <w:rsid w:val="0049412A"/>
    <w:rsid w:val="0049420F"/>
    <w:rsid w:val="00494242"/>
    <w:rsid w:val="00494491"/>
    <w:rsid w:val="00494538"/>
    <w:rsid w:val="0049486A"/>
    <w:rsid w:val="0049493E"/>
    <w:rsid w:val="00494990"/>
    <w:rsid w:val="00494AA2"/>
    <w:rsid w:val="00494E8E"/>
    <w:rsid w:val="00495030"/>
    <w:rsid w:val="004955BC"/>
    <w:rsid w:val="004956A3"/>
    <w:rsid w:val="00495737"/>
    <w:rsid w:val="0049573C"/>
    <w:rsid w:val="00495791"/>
    <w:rsid w:val="004957BB"/>
    <w:rsid w:val="00495951"/>
    <w:rsid w:val="0049598E"/>
    <w:rsid w:val="00495D0C"/>
    <w:rsid w:val="00495D63"/>
    <w:rsid w:val="004960C6"/>
    <w:rsid w:val="004961C6"/>
    <w:rsid w:val="004961F7"/>
    <w:rsid w:val="00496366"/>
    <w:rsid w:val="0049648F"/>
    <w:rsid w:val="00496606"/>
    <w:rsid w:val="00496768"/>
    <w:rsid w:val="00496780"/>
    <w:rsid w:val="00496BC1"/>
    <w:rsid w:val="00496C4D"/>
    <w:rsid w:val="00496E32"/>
    <w:rsid w:val="00496E8D"/>
    <w:rsid w:val="00496F05"/>
    <w:rsid w:val="00496FF4"/>
    <w:rsid w:val="00497031"/>
    <w:rsid w:val="004970E8"/>
    <w:rsid w:val="0049724C"/>
    <w:rsid w:val="004972C7"/>
    <w:rsid w:val="00497370"/>
    <w:rsid w:val="0049737C"/>
    <w:rsid w:val="00497998"/>
    <w:rsid w:val="00497B57"/>
    <w:rsid w:val="00497CAE"/>
    <w:rsid w:val="00497E84"/>
    <w:rsid w:val="004A009C"/>
    <w:rsid w:val="004A01AD"/>
    <w:rsid w:val="004A026A"/>
    <w:rsid w:val="004A0276"/>
    <w:rsid w:val="004A027D"/>
    <w:rsid w:val="004A05C4"/>
    <w:rsid w:val="004A07B9"/>
    <w:rsid w:val="004A0BE2"/>
    <w:rsid w:val="004A0C31"/>
    <w:rsid w:val="004A0F39"/>
    <w:rsid w:val="004A1553"/>
    <w:rsid w:val="004A1AAF"/>
    <w:rsid w:val="004A1B11"/>
    <w:rsid w:val="004A1E65"/>
    <w:rsid w:val="004A1F80"/>
    <w:rsid w:val="004A1F9A"/>
    <w:rsid w:val="004A200F"/>
    <w:rsid w:val="004A2078"/>
    <w:rsid w:val="004A207C"/>
    <w:rsid w:val="004A2091"/>
    <w:rsid w:val="004A211D"/>
    <w:rsid w:val="004A219C"/>
    <w:rsid w:val="004A2222"/>
    <w:rsid w:val="004A24F7"/>
    <w:rsid w:val="004A2500"/>
    <w:rsid w:val="004A251F"/>
    <w:rsid w:val="004A26E0"/>
    <w:rsid w:val="004A29FF"/>
    <w:rsid w:val="004A2E2E"/>
    <w:rsid w:val="004A2E4B"/>
    <w:rsid w:val="004A2EE7"/>
    <w:rsid w:val="004A32D8"/>
    <w:rsid w:val="004A3396"/>
    <w:rsid w:val="004A3400"/>
    <w:rsid w:val="004A35DA"/>
    <w:rsid w:val="004A3645"/>
    <w:rsid w:val="004A39AE"/>
    <w:rsid w:val="004A3ADB"/>
    <w:rsid w:val="004A3BBE"/>
    <w:rsid w:val="004A3BC5"/>
    <w:rsid w:val="004A3BF1"/>
    <w:rsid w:val="004A3D2D"/>
    <w:rsid w:val="004A3D45"/>
    <w:rsid w:val="004A3D93"/>
    <w:rsid w:val="004A3E42"/>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B62"/>
    <w:rsid w:val="004A4C24"/>
    <w:rsid w:val="004A4C2A"/>
    <w:rsid w:val="004A4CDB"/>
    <w:rsid w:val="004A4F11"/>
    <w:rsid w:val="004A4F17"/>
    <w:rsid w:val="004A4FC6"/>
    <w:rsid w:val="004A5046"/>
    <w:rsid w:val="004A52F1"/>
    <w:rsid w:val="004A565E"/>
    <w:rsid w:val="004A56EE"/>
    <w:rsid w:val="004A594B"/>
    <w:rsid w:val="004A5D08"/>
    <w:rsid w:val="004A5D2B"/>
    <w:rsid w:val="004A5DF3"/>
    <w:rsid w:val="004A5E10"/>
    <w:rsid w:val="004A601A"/>
    <w:rsid w:val="004A6134"/>
    <w:rsid w:val="004A6345"/>
    <w:rsid w:val="004A6395"/>
    <w:rsid w:val="004A663A"/>
    <w:rsid w:val="004A66CF"/>
    <w:rsid w:val="004A69B5"/>
    <w:rsid w:val="004A6A1E"/>
    <w:rsid w:val="004A6B15"/>
    <w:rsid w:val="004A6BED"/>
    <w:rsid w:val="004A6DBA"/>
    <w:rsid w:val="004A6F62"/>
    <w:rsid w:val="004A7092"/>
    <w:rsid w:val="004A733E"/>
    <w:rsid w:val="004A73EA"/>
    <w:rsid w:val="004A76D2"/>
    <w:rsid w:val="004A780E"/>
    <w:rsid w:val="004A7978"/>
    <w:rsid w:val="004A7BEE"/>
    <w:rsid w:val="004A7DB8"/>
    <w:rsid w:val="004A7EB2"/>
    <w:rsid w:val="004A7FF5"/>
    <w:rsid w:val="004B0037"/>
    <w:rsid w:val="004B04C2"/>
    <w:rsid w:val="004B04D6"/>
    <w:rsid w:val="004B05AB"/>
    <w:rsid w:val="004B0AC7"/>
    <w:rsid w:val="004B0B49"/>
    <w:rsid w:val="004B10D4"/>
    <w:rsid w:val="004B12CD"/>
    <w:rsid w:val="004B1607"/>
    <w:rsid w:val="004B196C"/>
    <w:rsid w:val="004B19EA"/>
    <w:rsid w:val="004B1B5E"/>
    <w:rsid w:val="004B1BFC"/>
    <w:rsid w:val="004B1C51"/>
    <w:rsid w:val="004B1D25"/>
    <w:rsid w:val="004B1D38"/>
    <w:rsid w:val="004B1EAE"/>
    <w:rsid w:val="004B1F0B"/>
    <w:rsid w:val="004B203F"/>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A"/>
    <w:rsid w:val="004B3848"/>
    <w:rsid w:val="004B3884"/>
    <w:rsid w:val="004B3885"/>
    <w:rsid w:val="004B3A75"/>
    <w:rsid w:val="004B3A98"/>
    <w:rsid w:val="004B3C09"/>
    <w:rsid w:val="004B3DA7"/>
    <w:rsid w:val="004B3E21"/>
    <w:rsid w:val="004B3E51"/>
    <w:rsid w:val="004B403B"/>
    <w:rsid w:val="004B403F"/>
    <w:rsid w:val="004B40DD"/>
    <w:rsid w:val="004B448C"/>
    <w:rsid w:val="004B44B9"/>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C26"/>
    <w:rsid w:val="004B5DBC"/>
    <w:rsid w:val="004B5E40"/>
    <w:rsid w:val="004B6131"/>
    <w:rsid w:val="004B6331"/>
    <w:rsid w:val="004B6596"/>
    <w:rsid w:val="004B6666"/>
    <w:rsid w:val="004B68E0"/>
    <w:rsid w:val="004B6A26"/>
    <w:rsid w:val="004B717A"/>
    <w:rsid w:val="004B742F"/>
    <w:rsid w:val="004B7895"/>
    <w:rsid w:val="004B789A"/>
    <w:rsid w:val="004B798B"/>
    <w:rsid w:val="004B7A71"/>
    <w:rsid w:val="004B7D21"/>
    <w:rsid w:val="004C0149"/>
    <w:rsid w:val="004C01A8"/>
    <w:rsid w:val="004C0259"/>
    <w:rsid w:val="004C04AC"/>
    <w:rsid w:val="004C0838"/>
    <w:rsid w:val="004C0AEA"/>
    <w:rsid w:val="004C0C9E"/>
    <w:rsid w:val="004C0D2D"/>
    <w:rsid w:val="004C0F96"/>
    <w:rsid w:val="004C11A8"/>
    <w:rsid w:val="004C1314"/>
    <w:rsid w:val="004C1837"/>
    <w:rsid w:val="004C1840"/>
    <w:rsid w:val="004C18F9"/>
    <w:rsid w:val="004C1ADC"/>
    <w:rsid w:val="004C1EE3"/>
    <w:rsid w:val="004C1EF3"/>
    <w:rsid w:val="004C1EFF"/>
    <w:rsid w:val="004C1F17"/>
    <w:rsid w:val="004C225F"/>
    <w:rsid w:val="004C2293"/>
    <w:rsid w:val="004C243A"/>
    <w:rsid w:val="004C24C9"/>
    <w:rsid w:val="004C27EF"/>
    <w:rsid w:val="004C2B46"/>
    <w:rsid w:val="004C2B89"/>
    <w:rsid w:val="004C2EE1"/>
    <w:rsid w:val="004C2FF4"/>
    <w:rsid w:val="004C2FFA"/>
    <w:rsid w:val="004C30ED"/>
    <w:rsid w:val="004C3146"/>
    <w:rsid w:val="004C31B6"/>
    <w:rsid w:val="004C34C6"/>
    <w:rsid w:val="004C3582"/>
    <w:rsid w:val="004C35C5"/>
    <w:rsid w:val="004C35E0"/>
    <w:rsid w:val="004C36F1"/>
    <w:rsid w:val="004C3757"/>
    <w:rsid w:val="004C3886"/>
    <w:rsid w:val="004C3916"/>
    <w:rsid w:val="004C3CC6"/>
    <w:rsid w:val="004C3E3F"/>
    <w:rsid w:val="004C3FFD"/>
    <w:rsid w:val="004C4024"/>
    <w:rsid w:val="004C4119"/>
    <w:rsid w:val="004C434F"/>
    <w:rsid w:val="004C437A"/>
    <w:rsid w:val="004C4418"/>
    <w:rsid w:val="004C445B"/>
    <w:rsid w:val="004C44E1"/>
    <w:rsid w:val="004C4507"/>
    <w:rsid w:val="004C4788"/>
    <w:rsid w:val="004C48D0"/>
    <w:rsid w:val="004C4A69"/>
    <w:rsid w:val="004C50FE"/>
    <w:rsid w:val="004C5319"/>
    <w:rsid w:val="004C5366"/>
    <w:rsid w:val="004C5390"/>
    <w:rsid w:val="004C543E"/>
    <w:rsid w:val="004C553F"/>
    <w:rsid w:val="004C5598"/>
    <w:rsid w:val="004C5762"/>
    <w:rsid w:val="004C57CC"/>
    <w:rsid w:val="004C581D"/>
    <w:rsid w:val="004C5A53"/>
    <w:rsid w:val="004C5AFC"/>
    <w:rsid w:val="004C5B76"/>
    <w:rsid w:val="004C5FD6"/>
    <w:rsid w:val="004C601A"/>
    <w:rsid w:val="004C621F"/>
    <w:rsid w:val="004C62F0"/>
    <w:rsid w:val="004C63E0"/>
    <w:rsid w:val="004C65C5"/>
    <w:rsid w:val="004C6959"/>
    <w:rsid w:val="004C69E0"/>
    <w:rsid w:val="004C6CE0"/>
    <w:rsid w:val="004C6D2B"/>
    <w:rsid w:val="004C706A"/>
    <w:rsid w:val="004C73E7"/>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985"/>
    <w:rsid w:val="004D0DFE"/>
    <w:rsid w:val="004D0F79"/>
    <w:rsid w:val="004D104F"/>
    <w:rsid w:val="004D10CD"/>
    <w:rsid w:val="004D10FC"/>
    <w:rsid w:val="004D127E"/>
    <w:rsid w:val="004D14EF"/>
    <w:rsid w:val="004D1665"/>
    <w:rsid w:val="004D17DD"/>
    <w:rsid w:val="004D197D"/>
    <w:rsid w:val="004D1C66"/>
    <w:rsid w:val="004D1D91"/>
    <w:rsid w:val="004D1F12"/>
    <w:rsid w:val="004D2056"/>
    <w:rsid w:val="004D22C3"/>
    <w:rsid w:val="004D2735"/>
    <w:rsid w:val="004D27E4"/>
    <w:rsid w:val="004D286B"/>
    <w:rsid w:val="004D2947"/>
    <w:rsid w:val="004D29B6"/>
    <w:rsid w:val="004D2AD7"/>
    <w:rsid w:val="004D2B09"/>
    <w:rsid w:val="004D2BED"/>
    <w:rsid w:val="004D2F76"/>
    <w:rsid w:val="004D33FA"/>
    <w:rsid w:val="004D34A1"/>
    <w:rsid w:val="004D3772"/>
    <w:rsid w:val="004D3895"/>
    <w:rsid w:val="004D392B"/>
    <w:rsid w:val="004D3B95"/>
    <w:rsid w:val="004D3C0E"/>
    <w:rsid w:val="004D3C47"/>
    <w:rsid w:val="004D3C9D"/>
    <w:rsid w:val="004D3E94"/>
    <w:rsid w:val="004D3EAE"/>
    <w:rsid w:val="004D416B"/>
    <w:rsid w:val="004D4324"/>
    <w:rsid w:val="004D45DD"/>
    <w:rsid w:val="004D46F0"/>
    <w:rsid w:val="004D4A60"/>
    <w:rsid w:val="004D4A9F"/>
    <w:rsid w:val="004D4C0F"/>
    <w:rsid w:val="004D4E17"/>
    <w:rsid w:val="004D5123"/>
    <w:rsid w:val="004D5187"/>
    <w:rsid w:val="004D51C3"/>
    <w:rsid w:val="004D5301"/>
    <w:rsid w:val="004D542D"/>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B74"/>
    <w:rsid w:val="004D6CF6"/>
    <w:rsid w:val="004D6DA2"/>
    <w:rsid w:val="004D6F4D"/>
    <w:rsid w:val="004D6F95"/>
    <w:rsid w:val="004D70C4"/>
    <w:rsid w:val="004D70F8"/>
    <w:rsid w:val="004D7203"/>
    <w:rsid w:val="004D7282"/>
    <w:rsid w:val="004D72FE"/>
    <w:rsid w:val="004D7661"/>
    <w:rsid w:val="004D7A9E"/>
    <w:rsid w:val="004D7AE0"/>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BB4"/>
    <w:rsid w:val="004E1BCF"/>
    <w:rsid w:val="004E1CA4"/>
    <w:rsid w:val="004E1E9C"/>
    <w:rsid w:val="004E2146"/>
    <w:rsid w:val="004E25EC"/>
    <w:rsid w:val="004E296A"/>
    <w:rsid w:val="004E29E5"/>
    <w:rsid w:val="004E2A9D"/>
    <w:rsid w:val="004E2B76"/>
    <w:rsid w:val="004E2BF3"/>
    <w:rsid w:val="004E2D44"/>
    <w:rsid w:val="004E2DE0"/>
    <w:rsid w:val="004E2E4E"/>
    <w:rsid w:val="004E2FFD"/>
    <w:rsid w:val="004E3227"/>
    <w:rsid w:val="004E3317"/>
    <w:rsid w:val="004E34A0"/>
    <w:rsid w:val="004E3716"/>
    <w:rsid w:val="004E3AA9"/>
    <w:rsid w:val="004E3B25"/>
    <w:rsid w:val="004E3B88"/>
    <w:rsid w:val="004E3BCC"/>
    <w:rsid w:val="004E3D9A"/>
    <w:rsid w:val="004E3D9C"/>
    <w:rsid w:val="004E3E84"/>
    <w:rsid w:val="004E3F20"/>
    <w:rsid w:val="004E3F2F"/>
    <w:rsid w:val="004E4060"/>
    <w:rsid w:val="004E409A"/>
    <w:rsid w:val="004E4177"/>
    <w:rsid w:val="004E41B1"/>
    <w:rsid w:val="004E4260"/>
    <w:rsid w:val="004E428C"/>
    <w:rsid w:val="004E443B"/>
    <w:rsid w:val="004E4523"/>
    <w:rsid w:val="004E4832"/>
    <w:rsid w:val="004E4978"/>
    <w:rsid w:val="004E4A5E"/>
    <w:rsid w:val="004E4AA1"/>
    <w:rsid w:val="004E4E43"/>
    <w:rsid w:val="004E4E8E"/>
    <w:rsid w:val="004E4F2E"/>
    <w:rsid w:val="004E4F8A"/>
    <w:rsid w:val="004E522A"/>
    <w:rsid w:val="004E5233"/>
    <w:rsid w:val="004E5280"/>
    <w:rsid w:val="004E52C6"/>
    <w:rsid w:val="004E53D0"/>
    <w:rsid w:val="004E55FC"/>
    <w:rsid w:val="004E5809"/>
    <w:rsid w:val="004E5C86"/>
    <w:rsid w:val="004E5DB9"/>
    <w:rsid w:val="004E5E66"/>
    <w:rsid w:val="004E6137"/>
    <w:rsid w:val="004E6210"/>
    <w:rsid w:val="004E663B"/>
    <w:rsid w:val="004E66E0"/>
    <w:rsid w:val="004E681E"/>
    <w:rsid w:val="004E6868"/>
    <w:rsid w:val="004E68BA"/>
    <w:rsid w:val="004E6BC6"/>
    <w:rsid w:val="004E6C57"/>
    <w:rsid w:val="004E6E3F"/>
    <w:rsid w:val="004E6EB4"/>
    <w:rsid w:val="004E6ED9"/>
    <w:rsid w:val="004E718B"/>
    <w:rsid w:val="004E71A4"/>
    <w:rsid w:val="004E71DD"/>
    <w:rsid w:val="004E7569"/>
    <w:rsid w:val="004E761E"/>
    <w:rsid w:val="004E77A7"/>
    <w:rsid w:val="004E7FBA"/>
    <w:rsid w:val="004F0061"/>
    <w:rsid w:val="004F007A"/>
    <w:rsid w:val="004F026F"/>
    <w:rsid w:val="004F0320"/>
    <w:rsid w:val="004F04A6"/>
    <w:rsid w:val="004F0693"/>
    <w:rsid w:val="004F0BE9"/>
    <w:rsid w:val="004F0C99"/>
    <w:rsid w:val="004F0EE2"/>
    <w:rsid w:val="004F0FB9"/>
    <w:rsid w:val="004F11B3"/>
    <w:rsid w:val="004F1459"/>
    <w:rsid w:val="004F14ED"/>
    <w:rsid w:val="004F172F"/>
    <w:rsid w:val="004F1736"/>
    <w:rsid w:val="004F17BA"/>
    <w:rsid w:val="004F187D"/>
    <w:rsid w:val="004F189C"/>
    <w:rsid w:val="004F1B94"/>
    <w:rsid w:val="004F1C4E"/>
    <w:rsid w:val="004F1C9A"/>
    <w:rsid w:val="004F1CE8"/>
    <w:rsid w:val="004F1ECE"/>
    <w:rsid w:val="004F2414"/>
    <w:rsid w:val="004F2481"/>
    <w:rsid w:val="004F25C7"/>
    <w:rsid w:val="004F25F9"/>
    <w:rsid w:val="004F27A4"/>
    <w:rsid w:val="004F2C11"/>
    <w:rsid w:val="004F2E02"/>
    <w:rsid w:val="004F2F7E"/>
    <w:rsid w:val="004F2FEF"/>
    <w:rsid w:val="004F3049"/>
    <w:rsid w:val="004F312D"/>
    <w:rsid w:val="004F31CA"/>
    <w:rsid w:val="004F325D"/>
    <w:rsid w:val="004F32B5"/>
    <w:rsid w:val="004F363D"/>
    <w:rsid w:val="004F370D"/>
    <w:rsid w:val="004F38E9"/>
    <w:rsid w:val="004F3965"/>
    <w:rsid w:val="004F3B24"/>
    <w:rsid w:val="004F3B5A"/>
    <w:rsid w:val="004F3BB8"/>
    <w:rsid w:val="004F3BD2"/>
    <w:rsid w:val="004F3C70"/>
    <w:rsid w:val="004F3DD4"/>
    <w:rsid w:val="004F3DE7"/>
    <w:rsid w:val="004F3FB5"/>
    <w:rsid w:val="004F400B"/>
    <w:rsid w:val="004F407E"/>
    <w:rsid w:val="004F4361"/>
    <w:rsid w:val="004F4619"/>
    <w:rsid w:val="004F47BF"/>
    <w:rsid w:val="004F4A5D"/>
    <w:rsid w:val="004F4AD6"/>
    <w:rsid w:val="004F51A5"/>
    <w:rsid w:val="004F5479"/>
    <w:rsid w:val="004F5509"/>
    <w:rsid w:val="004F55C2"/>
    <w:rsid w:val="004F55D3"/>
    <w:rsid w:val="004F57D9"/>
    <w:rsid w:val="004F582F"/>
    <w:rsid w:val="004F58D9"/>
    <w:rsid w:val="004F593F"/>
    <w:rsid w:val="004F5A20"/>
    <w:rsid w:val="004F5A5C"/>
    <w:rsid w:val="004F5CA6"/>
    <w:rsid w:val="004F5D5B"/>
    <w:rsid w:val="004F5F1A"/>
    <w:rsid w:val="004F5F31"/>
    <w:rsid w:val="004F6074"/>
    <w:rsid w:val="004F619D"/>
    <w:rsid w:val="004F62C7"/>
    <w:rsid w:val="004F65A8"/>
    <w:rsid w:val="004F6849"/>
    <w:rsid w:val="004F6A4E"/>
    <w:rsid w:val="004F6CF0"/>
    <w:rsid w:val="004F6EBE"/>
    <w:rsid w:val="004F6F01"/>
    <w:rsid w:val="004F6FF5"/>
    <w:rsid w:val="004F719C"/>
    <w:rsid w:val="004F71A9"/>
    <w:rsid w:val="004F7528"/>
    <w:rsid w:val="004F7660"/>
    <w:rsid w:val="004F78C1"/>
    <w:rsid w:val="004F7B0E"/>
    <w:rsid w:val="004F7BCA"/>
    <w:rsid w:val="004F7C42"/>
    <w:rsid w:val="004F7D36"/>
    <w:rsid w:val="004F7D89"/>
    <w:rsid w:val="004F7E3F"/>
    <w:rsid w:val="004F7E7F"/>
    <w:rsid w:val="004F7FD4"/>
    <w:rsid w:val="00500169"/>
    <w:rsid w:val="005002A5"/>
    <w:rsid w:val="00500411"/>
    <w:rsid w:val="005005C6"/>
    <w:rsid w:val="005007AB"/>
    <w:rsid w:val="0050095E"/>
    <w:rsid w:val="00500B8C"/>
    <w:rsid w:val="00500D3A"/>
    <w:rsid w:val="005010C7"/>
    <w:rsid w:val="00501617"/>
    <w:rsid w:val="00501903"/>
    <w:rsid w:val="00501981"/>
    <w:rsid w:val="00501A85"/>
    <w:rsid w:val="00501B27"/>
    <w:rsid w:val="00501BB3"/>
    <w:rsid w:val="00501C4F"/>
    <w:rsid w:val="00501CB5"/>
    <w:rsid w:val="00501D83"/>
    <w:rsid w:val="00501F0C"/>
    <w:rsid w:val="005021DD"/>
    <w:rsid w:val="005021FB"/>
    <w:rsid w:val="00502300"/>
    <w:rsid w:val="00502384"/>
    <w:rsid w:val="00502563"/>
    <w:rsid w:val="005026CA"/>
    <w:rsid w:val="0050273F"/>
    <w:rsid w:val="005027D8"/>
    <w:rsid w:val="005029B9"/>
    <w:rsid w:val="00502B72"/>
    <w:rsid w:val="00502B74"/>
    <w:rsid w:val="00502BBE"/>
    <w:rsid w:val="00502FFE"/>
    <w:rsid w:val="00503295"/>
    <w:rsid w:val="005037C7"/>
    <w:rsid w:val="005037CD"/>
    <w:rsid w:val="00503CB3"/>
    <w:rsid w:val="00503D90"/>
    <w:rsid w:val="00503F64"/>
    <w:rsid w:val="00504052"/>
    <w:rsid w:val="005040BE"/>
    <w:rsid w:val="00504373"/>
    <w:rsid w:val="0050449D"/>
    <w:rsid w:val="00504765"/>
    <w:rsid w:val="005048F3"/>
    <w:rsid w:val="00504BC1"/>
    <w:rsid w:val="00505049"/>
    <w:rsid w:val="005050C7"/>
    <w:rsid w:val="0050510A"/>
    <w:rsid w:val="00505134"/>
    <w:rsid w:val="00505186"/>
    <w:rsid w:val="0050521F"/>
    <w:rsid w:val="00505414"/>
    <w:rsid w:val="0050545B"/>
    <w:rsid w:val="005055DE"/>
    <w:rsid w:val="00505625"/>
    <w:rsid w:val="0050570D"/>
    <w:rsid w:val="005059EF"/>
    <w:rsid w:val="00505BBF"/>
    <w:rsid w:val="00505BFB"/>
    <w:rsid w:val="00505C04"/>
    <w:rsid w:val="00505C5D"/>
    <w:rsid w:val="00505D77"/>
    <w:rsid w:val="005061AE"/>
    <w:rsid w:val="0050645D"/>
    <w:rsid w:val="005066FC"/>
    <w:rsid w:val="00506CA0"/>
    <w:rsid w:val="00506D93"/>
    <w:rsid w:val="00506DCC"/>
    <w:rsid w:val="00506F7B"/>
    <w:rsid w:val="005073D1"/>
    <w:rsid w:val="00507411"/>
    <w:rsid w:val="005075A2"/>
    <w:rsid w:val="00507DD2"/>
    <w:rsid w:val="00507E6E"/>
    <w:rsid w:val="00510267"/>
    <w:rsid w:val="00510599"/>
    <w:rsid w:val="005105C2"/>
    <w:rsid w:val="005106D6"/>
    <w:rsid w:val="00510711"/>
    <w:rsid w:val="00510725"/>
    <w:rsid w:val="005109D8"/>
    <w:rsid w:val="00510D75"/>
    <w:rsid w:val="00510EF1"/>
    <w:rsid w:val="00510F78"/>
    <w:rsid w:val="0051130E"/>
    <w:rsid w:val="0051165D"/>
    <w:rsid w:val="00511689"/>
    <w:rsid w:val="00511B35"/>
    <w:rsid w:val="00511B38"/>
    <w:rsid w:val="00511B6E"/>
    <w:rsid w:val="00511F15"/>
    <w:rsid w:val="00511F7A"/>
    <w:rsid w:val="005121F7"/>
    <w:rsid w:val="005124A7"/>
    <w:rsid w:val="005124E6"/>
    <w:rsid w:val="00512581"/>
    <w:rsid w:val="00512617"/>
    <w:rsid w:val="00512995"/>
    <w:rsid w:val="00512B3D"/>
    <w:rsid w:val="00512C9F"/>
    <w:rsid w:val="00512DE0"/>
    <w:rsid w:val="00513118"/>
    <w:rsid w:val="0051317C"/>
    <w:rsid w:val="0051318C"/>
    <w:rsid w:val="0051323E"/>
    <w:rsid w:val="00513724"/>
    <w:rsid w:val="005139AA"/>
    <w:rsid w:val="00513A6C"/>
    <w:rsid w:val="00513CC3"/>
    <w:rsid w:val="00513D1A"/>
    <w:rsid w:val="00513D4A"/>
    <w:rsid w:val="00513EBB"/>
    <w:rsid w:val="00514223"/>
    <w:rsid w:val="005142CD"/>
    <w:rsid w:val="005143C9"/>
    <w:rsid w:val="00514463"/>
    <w:rsid w:val="00514875"/>
    <w:rsid w:val="00514915"/>
    <w:rsid w:val="00514948"/>
    <w:rsid w:val="00514CD1"/>
    <w:rsid w:val="00514D23"/>
    <w:rsid w:val="00514F2B"/>
    <w:rsid w:val="00514F84"/>
    <w:rsid w:val="005152A1"/>
    <w:rsid w:val="005154C1"/>
    <w:rsid w:val="005155AC"/>
    <w:rsid w:val="005156DB"/>
    <w:rsid w:val="005157A9"/>
    <w:rsid w:val="00515887"/>
    <w:rsid w:val="00515923"/>
    <w:rsid w:val="00515AC6"/>
    <w:rsid w:val="00515B5C"/>
    <w:rsid w:val="00516431"/>
    <w:rsid w:val="00516493"/>
    <w:rsid w:val="00516522"/>
    <w:rsid w:val="0051655C"/>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FBA"/>
    <w:rsid w:val="00520296"/>
    <w:rsid w:val="005202CB"/>
    <w:rsid w:val="00520363"/>
    <w:rsid w:val="0052068B"/>
    <w:rsid w:val="0052087C"/>
    <w:rsid w:val="00520ABD"/>
    <w:rsid w:val="00520C0A"/>
    <w:rsid w:val="00520D8F"/>
    <w:rsid w:val="00520E19"/>
    <w:rsid w:val="00520E49"/>
    <w:rsid w:val="00520EF6"/>
    <w:rsid w:val="005210BC"/>
    <w:rsid w:val="00521100"/>
    <w:rsid w:val="0052110F"/>
    <w:rsid w:val="0052134C"/>
    <w:rsid w:val="0052157E"/>
    <w:rsid w:val="00521866"/>
    <w:rsid w:val="005218B6"/>
    <w:rsid w:val="00521980"/>
    <w:rsid w:val="00521B59"/>
    <w:rsid w:val="00521BCD"/>
    <w:rsid w:val="00521C1A"/>
    <w:rsid w:val="00521F99"/>
    <w:rsid w:val="00522148"/>
    <w:rsid w:val="00522181"/>
    <w:rsid w:val="00522384"/>
    <w:rsid w:val="00522414"/>
    <w:rsid w:val="00522589"/>
    <w:rsid w:val="0052270F"/>
    <w:rsid w:val="0052292A"/>
    <w:rsid w:val="00522A4A"/>
    <w:rsid w:val="00522D3A"/>
    <w:rsid w:val="00522E0E"/>
    <w:rsid w:val="00522F3C"/>
    <w:rsid w:val="00523025"/>
    <w:rsid w:val="00523332"/>
    <w:rsid w:val="00523452"/>
    <w:rsid w:val="0052387D"/>
    <w:rsid w:val="00523941"/>
    <w:rsid w:val="00523A25"/>
    <w:rsid w:val="00523B4D"/>
    <w:rsid w:val="00523BD1"/>
    <w:rsid w:val="00523CAB"/>
    <w:rsid w:val="00523E42"/>
    <w:rsid w:val="00523F76"/>
    <w:rsid w:val="00523FDD"/>
    <w:rsid w:val="00524426"/>
    <w:rsid w:val="00524545"/>
    <w:rsid w:val="00524569"/>
    <w:rsid w:val="0052468F"/>
    <w:rsid w:val="00524833"/>
    <w:rsid w:val="00524ADB"/>
    <w:rsid w:val="00524F02"/>
    <w:rsid w:val="0052502C"/>
    <w:rsid w:val="0052517F"/>
    <w:rsid w:val="00525389"/>
    <w:rsid w:val="005255BF"/>
    <w:rsid w:val="00525676"/>
    <w:rsid w:val="005256B1"/>
    <w:rsid w:val="0052576E"/>
    <w:rsid w:val="005257DE"/>
    <w:rsid w:val="0052597C"/>
    <w:rsid w:val="005259FC"/>
    <w:rsid w:val="005261ED"/>
    <w:rsid w:val="005263F8"/>
    <w:rsid w:val="00526525"/>
    <w:rsid w:val="00526548"/>
    <w:rsid w:val="005266B1"/>
    <w:rsid w:val="0052679E"/>
    <w:rsid w:val="00526934"/>
    <w:rsid w:val="005269D3"/>
    <w:rsid w:val="00526A62"/>
    <w:rsid w:val="00526AAA"/>
    <w:rsid w:val="00526B0B"/>
    <w:rsid w:val="00526BF7"/>
    <w:rsid w:val="00526C16"/>
    <w:rsid w:val="00526F05"/>
    <w:rsid w:val="00526F72"/>
    <w:rsid w:val="005270F7"/>
    <w:rsid w:val="00527161"/>
    <w:rsid w:val="00527200"/>
    <w:rsid w:val="00527246"/>
    <w:rsid w:val="005273AD"/>
    <w:rsid w:val="00527486"/>
    <w:rsid w:val="00527B73"/>
    <w:rsid w:val="00527C40"/>
    <w:rsid w:val="00527DE9"/>
    <w:rsid w:val="00527E40"/>
    <w:rsid w:val="00530157"/>
    <w:rsid w:val="005302D2"/>
    <w:rsid w:val="00530378"/>
    <w:rsid w:val="00530561"/>
    <w:rsid w:val="00530608"/>
    <w:rsid w:val="00530651"/>
    <w:rsid w:val="00530941"/>
    <w:rsid w:val="00530C5B"/>
    <w:rsid w:val="00530C96"/>
    <w:rsid w:val="00530CB9"/>
    <w:rsid w:val="00530EAA"/>
    <w:rsid w:val="00530F59"/>
    <w:rsid w:val="00531032"/>
    <w:rsid w:val="0053141A"/>
    <w:rsid w:val="00531484"/>
    <w:rsid w:val="005316AB"/>
    <w:rsid w:val="00531897"/>
    <w:rsid w:val="005318B6"/>
    <w:rsid w:val="00531967"/>
    <w:rsid w:val="005319CC"/>
    <w:rsid w:val="00531B1C"/>
    <w:rsid w:val="00531B3B"/>
    <w:rsid w:val="00531B8E"/>
    <w:rsid w:val="00531C05"/>
    <w:rsid w:val="00531C61"/>
    <w:rsid w:val="00531C7D"/>
    <w:rsid w:val="00531EBE"/>
    <w:rsid w:val="00531ED3"/>
    <w:rsid w:val="00531F4C"/>
    <w:rsid w:val="00532222"/>
    <w:rsid w:val="0053222D"/>
    <w:rsid w:val="00532363"/>
    <w:rsid w:val="005323AE"/>
    <w:rsid w:val="0053298C"/>
    <w:rsid w:val="00532B55"/>
    <w:rsid w:val="00532B63"/>
    <w:rsid w:val="00532D72"/>
    <w:rsid w:val="00532DA0"/>
    <w:rsid w:val="00532DAD"/>
    <w:rsid w:val="00532F8B"/>
    <w:rsid w:val="00532FF6"/>
    <w:rsid w:val="00533068"/>
    <w:rsid w:val="00533282"/>
    <w:rsid w:val="00533473"/>
    <w:rsid w:val="00533737"/>
    <w:rsid w:val="00533739"/>
    <w:rsid w:val="005337BB"/>
    <w:rsid w:val="0053399C"/>
    <w:rsid w:val="00533AE5"/>
    <w:rsid w:val="00533B6C"/>
    <w:rsid w:val="00533C5A"/>
    <w:rsid w:val="00533E84"/>
    <w:rsid w:val="00534317"/>
    <w:rsid w:val="0053439D"/>
    <w:rsid w:val="00534502"/>
    <w:rsid w:val="00534686"/>
    <w:rsid w:val="00534C20"/>
    <w:rsid w:val="00534D04"/>
    <w:rsid w:val="00534E20"/>
    <w:rsid w:val="005351D8"/>
    <w:rsid w:val="00535304"/>
    <w:rsid w:val="00535343"/>
    <w:rsid w:val="00535729"/>
    <w:rsid w:val="00535810"/>
    <w:rsid w:val="005359D5"/>
    <w:rsid w:val="00535A5F"/>
    <w:rsid w:val="00535B79"/>
    <w:rsid w:val="00535BC7"/>
    <w:rsid w:val="00535D7C"/>
    <w:rsid w:val="00535DA8"/>
    <w:rsid w:val="00536088"/>
    <w:rsid w:val="00536579"/>
    <w:rsid w:val="00536597"/>
    <w:rsid w:val="00536989"/>
    <w:rsid w:val="005369AC"/>
    <w:rsid w:val="00536C1E"/>
    <w:rsid w:val="00536C53"/>
    <w:rsid w:val="00536CA3"/>
    <w:rsid w:val="00536EE0"/>
    <w:rsid w:val="00536FAB"/>
    <w:rsid w:val="0053700C"/>
    <w:rsid w:val="00537047"/>
    <w:rsid w:val="0053720B"/>
    <w:rsid w:val="005372DC"/>
    <w:rsid w:val="005374B7"/>
    <w:rsid w:val="0053750F"/>
    <w:rsid w:val="005375E0"/>
    <w:rsid w:val="00537EA4"/>
    <w:rsid w:val="00537ED2"/>
    <w:rsid w:val="00537F5D"/>
    <w:rsid w:val="005400DA"/>
    <w:rsid w:val="0054020D"/>
    <w:rsid w:val="0054077D"/>
    <w:rsid w:val="00540B5F"/>
    <w:rsid w:val="00540E11"/>
    <w:rsid w:val="00541159"/>
    <w:rsid w:val="00541201"/>
    <w:rsid w:val="0054124C"/>
    <w:rsid w:val="0054128D"/>
    <w:rsid w:val="0054131E"/>
    <w:rsid w:val="00541585"/>
    <w:rsid w:val="00541627"/>
    <w:rsid w:val="00541743"/>
    <w:rsid w:val="005417FD"/>
    <w:rsid w:val="005418DA"/>
    <w:rsid w:val="00541A12"/>
    <w:rsid w:val="00541DF5"/>
    <w:rsid w:val="00542155"/>
    <w:rsid w:val="0054220A"/>
    <w:rsid w:val="0054224B"/>
    <w:rsid w:val="005423A3"/>
    <w:rsid w:val="00542429"/>
    <w:rsid w:val="0054274F"/>
    <w:rsid w:val="0054282E"/>
    <w:rsid w:val="00542AD6"/>
    <w:rsid w:val="00542C04"/>
    <w:rsid w:val="00543395"/>
    <w:rsid w:val="005433C0"/>
    <w:rsid w:val="0054343A"/>
    <w:rsid w:val="0054345C"/>
    <w:rsid w:val="00543974"/>
    <w:rsid w:val="0054397F"/>
    <w:rsid w:val="005439EF"/>
    <w:rsid w:val="00543AD3"/>
    <w:rsid w:val="00543CB5"/>
    <w:rsid w:val="00543D11"/>
    <w:rsid w:val="00543EBF"/>
    <w:rsid w:val="00543F5A"/>
    <w:rsid w:val="0054424E"/>
    <w:rsid w:val="00544312"/>
    <w:rsid w:val="0054433D"/>
    <w:rsid w:val="00544713"/>
    <w:rsid w:val="0054486A"/>
    <w:rsid w:val="00544907"/>
    <w:rsid w:val="00544ABA"/>
    <w:rsid w:val="00544B2C"/>
    <w:rsid w:val="00544B2E"/>
    <w:rsid w:val="00544B4E"/>
    <w:rsid w:val="00544DE9"/>
    <w:rsid w:val="00544F32"/>
    <w:rsid w:val="00545036"/>
    <w:rsid w:val="0054543E"/>
    <w:rsid w:val="0054559A"/>
    <w:rsid w:val="0054579B"/>
    <w:rsid w:val="00545928"/>
    <w:rsid w:val="0054593A"/>
    <w:rsid w:val="00546198"/>
    <w:rsid w:val="0054621F"/>
    <w:rsid w:val="0054626F"/>
    <w:rsid w:val="00546405"/>
    <w:rsid w:val="005465FD"/>
    <w:rsid w:val="005466E2"/>
    <w:rsid w:val="005467FB"/>
    <w:rsid w:val="005468AB"/>
    <w:rsid w:val="00546917"/>
    <w:rsid w:val="00546AAB"/>
    <w:rsid w:val="00546AE9"/>
    <w:rsid w:val="00546CC7"/>
    <w:rsid w:val="00546D5E"/>
    <w:rsid w:val="00546DFF"/>
    <w:rsid w:val="00546F06"/>
    <w:rsid w:val="00547151"/>
    <w:rsid w:val="005473DD"/>
    <w:rsid w:val="005474B4"/>
    <w:rsid w:val="0054768E"/>
    <w:rsid w:val="005476D4"/>
    <w:rsid w:val="005476E5"/>
    <w:rsid w:val="0054780D"/>
    <w:rsid w:val="00547989"/>
    <w:rsid w:val="00547AB1"/>
    <w:rsid w:val="00547F25"/>
    <w:rsid w:val="00547FBD"/>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11F4"/>
    <w:rsid w:val="00551320"/>
    <w:rsid w:val="00551365"/>
    <w:rsid w:val="005514D9"/>
    <w:rsid w:val="005514F8"/>
    <w:rsid w:val="00551542"/>
    <w:rsid w:val="00551595"/>
    <w:rsid w:val="0055165D"/>
    <w:rsid w:val="0055170A"/>
    <w:rsid w:val="0055181B"/>
    <w:rsid w:val="005518A4"/>
    <w:rsid w:val="00551A91"/>
    <w:rsid w:val="00551BBD"/>
    <w:rsid w:val="00552025"/>
    <w:rsid w:val="005520FC"/>
    <w:rsid w:val="00552144"/>
    <w:rsid w:val="00552459"/>
    <w:rsid w:val="00552549"/>
    <w:rsid w:val="00552768"/>
    <w:rsid w:val="00552822"/>
    <w:rsid w:val="00552935"/>
    <w:rsid w:val="00552A98"/>
    <w:rsid w:val="00552BC4"/>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8AD"/>
    <w:rsid w:val="00555932"/>
    <w:rsid w:val="00555D0A"/>
    <w:rsid w:val="00555D61"/>
    <w:rsid w:val="00555E05"/>
    <w:rsid w:val="00555ED9"/>
    <w:rsid w:val="00556023"/>
    <w:rsid w:val="0055602C"/>
    <w:rsid w:val="005560FD"/>
    <w:rsid w:val="0055630E"/>
    <w:rsid w:val="0055649E"/>
    <w:rsid w:val="0055679E"/>
    <w:rsid w:val="00556828"/>
    <w:rsid w:val="0055695A"/>
    <w:rsid w:val="00556BC0"/>
    <w:rsid w:val="00556C0B"/>
    <w:rsid w:val="00556C5A"/>
    <w:rsid w:val="00556D68"/>
    <w:rsid w:val="00556F6F"/>
    <w:rsid w:val="00557173"/>
    <w:rsid w:val="0055724C"/>
    <w:rsid w:val="00557389"/>
    <w:rsid w:val="00557616"/>
    <w:rsid w:val="005576A1"/>
    <w:rsid w:val="00557A64"/>
    <w:rsid w:val="00557A8C"/>
    <w:rsid w:val="00557B4D"/>
    <w:rsid w:val="00557B89"/>
    <w:rsid w:val="00557D80"/>
    <w:rsid w:val="00557F7E"/>
    <w:rsid w:val="00560039"/>
    <w:rsid w:val="0056008F"/>
    <w:rsid w:val="00560129"/>
    <w:rsid w:val="005602D1"/>
    <w:rsid w:val="005605C0"/>
    <w:rsid w:val="005606BF"/>
    <w:rsid w:val="005608A3"/>
    <w:rsid w:val="005609AF"/>
    <w:rsid w:val="005609D6"/>
    <w:rsid w:val="00560A2F"/>
    <w:rsid w:val="00560BC3"/>
    <w:rsid w:val="00560D23"/>
    <w:rsid w:val="00560DFA"/>
    <w:rsid w:val="00560E52"/>
    <w:rsid w:val="00561164"/>
    <w:rsid w:val="005611E7"/>
    <w:rsid w:val="005615D8"/>
    <w:rsid w:val="005618A9"/>
    <w:rsid w:val="005619DD"/>
    <w:rsid w:val="00561D9B"/>
    <w:rsid w:val="00561F0B"/>
    <w:rsid w:val="00561FDE"/>
    <w:rsid w:val="00561FDF"/>
    <w:rsid w:val="0056200D"/>
    <w:rsid w:val="0056225D"/>
    <w:rsid w:val="005623D2"/>
    <w:rsid w:val="005626D6"/>
    <w:rsid w:val="00562733"/>
    <w:rsid w:val="00562927"/>
    <w:rsid w:val="00562934"/>
    <w:rsid w:val="00562B50"/>
    <w:rsid w:val="00562C66"/>
    <w:rsid w:val="00562D89"/>
    <w:rsid w:val="00563089"/>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AC0"/>
    <w:rsid w:val="00565CC5"/>
    <w:rsid w:val="005661C8"/>
    <w:rsid w:val="0056635C"/>
    <w:rsid w:val="005663C2"/>
    <w:rsid w:val="00566402"/>
    <w:rsid w:val="00566484"/>
    <w:rsid w:val="005664F4"/>
    <w:rsid w:val="0056652A"/>
    <w:rsid w:val="00566544"/>
    <w:rsid w:val="005665D5"/>
    <w:rsid w:val="00566608"/>
    <w:rsid w:val="005666B5"/>
    <w:rsid w:val="00566937"/>
    <w:rsid w:val="00566978"/>
    <w:rsid w:val="00566C83"/>
    <w:rsid w:val="00566E69"/>
    <w:rsid w:val="00566EBD"/>
    <w:rsid w:val="00567223"/>
    <w:rsid w:val="00567656"/>
    <w:rsid w:val="0056776C"/>
    <w:rsid w:val="005678D7"/>
    <w:rsid w:val="00567A7B"/>
    <w:rsid w:val="00567AFF"/>
    <w:rsid w:val="00567F3C"/>
    <w:rsid w:val="00567F9D"/>
    <w:rsid w:val="00567FEB"/>
    <w:rsid w:val="0057005F"/>
    <w:rsid w:val="005700FE"/>
    <w:rsid w:val="00570241"/>
    <w:rsid w:val="00570295"/>
    <w:rsid w:val="005702C1"/>
    <w:rsid w:val="005702CD"/>
    <w:rsid w:val="005703C3"/>
    <w:rsid w:val="00570405"/>
    <w:rsid w:val="00570849"/>
    <w:rsid w:val="00570869"/>
    <w:rsid w:val="005708F4"/>
    <w:rsid w:val="00570D59"/>
    <w:rsid w:val="00570E24"/>
    <w:rsid w:val="0057111E"/>
    <w:rsid w:val="005713AF"/>
    <w:rsid w:val="005713E5"/>
    <w:rsid w:val="00571431"/>
    <w:rsid w:val="005715DB"/>
    <w:rsid w:val="005719F7"/>
    <w:rsid w:val="00571A17"/>
    <w:rsid w:val="00571AE2"/>
    <w:rsid w:val="00571BDF"/>
    <w:rsid w:val="00571C66"/>
    <w:rsid w:val="0057217B"/>
    <w:rsid w:val="0057222C"/>
    <w:rsid w:val="00572391"/>
    <w:rsid w:val="0057245D"/>
    <w:rsid w:val="00572465"/>
    <w:rsid w:val="0057258F"/>
    <w:rsid w:val="00572760"/>
    <w:rsid w:val="005727E9"/>
    <w:rsid w:val="00572A94"/>
    <w:rsid w:val="00572C1C"/>
    <w:rsid w:val="00572C69"/>
    <w:rsid w:val="00572F1D"/>
    <w:rsid w:val="00572FCD"/>
    <w:rsid w:val="0057317B"/>
    <w:rsid w:val="005732E7"/>
    <w:rsid w:val="005732E8"/>
    <w:rsid w:val="0057347F"/>
    <w:rsid w:val="00573EA8"/>
    <w:rsid w:val="00574032"/>
    <w:rsid w:val="005741B9"/>
    <w:rsid w:val="00574313"/>
    <w:rsid w:val="005743A9"/>
    <w:rsid w:val="005743DE"/>
    <w:rsid w:val="00574589"/>
    <w:rsid w:val="00574834"/>
    <w:rsid w:val="0057483A"/>
    <w:rsid w:val="0057487C"/>
    <w:rsid w:val="005748CD"/>
    <w:rsid w:val="00574A62"/>
    <w:rsid w:val="00574A75"/>
    <w:rsid w:val="00574BEC"/>
    <w:rsid w:val="00574CAE"/>
    <w:rsid w:val="00574F3F"/>
    <w:rsid w:val="0057534F"/>
    <w:rsid w:val="005753C3"/>
    <w:rsid w:val="0057551C"/>
    <w:rsid w:val="00575606"/>
    <w:rsid w:val="0057562C"/>
    <w:rsid w:val="005759F6"/>
    <w:rsid w:val="00575A52"/>
    <w:rsid w:val="00575C12"/>
    <w:rsid w:val="00575C26"/>
    <w:rsid w:val="00575DF4"/>
    <w:rsid w:val="00575E0F"/>
    <w:rsid w:val="00575E3E"/>
    <w:rsid w:val="00576295"/>
    <w:rsid w:val="005762E7"/>
    <w:rsid w:val="00576462"/>
    <w:rsid w:val="005765F5"/>
    <w:rsid w:val="0057664C"/>
    <w:rsid w:val="00576670"/>
    <w:rsid w:val="005766EE"/>
    <w:rsid w:val="0057673A"/>
    <w:rsid w:val="005768C0"/>
    <w:rsid w:val="00576B39"/>
    <w:rsid w:val="00576BC5"/>
    <w:rsid w:val="00576C63"/>
    <w:rsid w:val="00576D6C"/>
    <w:rsid w:val="00576FA1"/>
    <w:rsid w:val="005770A8"/>
    <w:rsid w:val="005770CD"/>
    <w:rsid w:val="00577217"/>
    <w:rsid w:val="00577287"/>
    <w:rsid w:val="00577366"/>
    <w:rsid w:val="00577577"/>
    <w:rsid w:val="0057757D"/>
    <w:rsid w:val="00577663"/>
    <w:rsid w:val="0057769B"/>
    <w:rsid w:val="005777A1"/>
    <w:rsid w:val="00577A2E"/>
    <w:rsid w:val="00577B98"/>
    <w:rsid w:val="00577E63"/>
    <w:rsid w:val="00577E84"/>
    <w:rsid w:val="00577FD0"/>
    <w:rsid w:val="00580023"/>
    <w:rsid w:val="0058025B"/>
    <w:rsid w:val="005802FD"/>
    <w:rsid w:val="00580508"/>
    <w:rsid w:val="00580881"/>
    <w:rsid w:val="00580C99"/>
    <w:rsid w:val="00580CC3"/>
    <w:rsid w:val="00580E48"/>
    <w:rsid w:val="00580E61"/>
    <w:rsid w:val="00580F0A"/>
    <w:rsid w:val="00581017"/>
    <w:rsid w:val="00581246"/>
    <w:rsid w:val="005812AF"/>
    <w:rsid w:val="005814EF"/>
    <w:rsid w:val="00581A16"/>
    <w:rsid w:val="00581A38"/>
    <w:rsid w:val="00581DCC"/>
    <w:rsid w:val="0058204C"/>
    <w:rsid w:val="00582052"/>
    <w:rsid w:val="00582089"/>
    <w:rsid w:val="005822CC"/>
    <w:rsid w:val="005823A8"/>
    <w:rsid w:val="005823B1"/>
    <w:rsid w:val="00582426"/>
    <w:rsid w:val="0058245E"/>
    <w:rsid w:val="005824D3"/>
    <w:rsid w:val="00582559"/>
    <w:rsid w:val="005825B9"/>
    <w:rsid w:val="0058298E"/>
    <w:rsid w:val="00582A78"/>
    <w:rsid w:val="00582BD5"/>
    <w:rsid w:val="00582BEB"/>
    <w:rsid w:val="00582BF0"/>
    <w:rsid w:val="00582C3A"/>
    <w:rsid w:val="00582E1A"/>
    <w:rsid w:val="0058308E"/>
    <w:rsid w:val="00583147"/>
    <w:rsid w:val="0058318E"/>
    <w:rsid w:val="00583431"/>
    <w:rsid w:val="00583815"/>
    <w:rsid w:val="00583966"/>
    <w:rsid w:val="00583C51"/>
    <w:rsid w:val="00583CD7"/>
    <w:rsid w:val="00583D6C"/>
    <w:rsid w:val="00583E25"/>
    <w:rsid w:val="00583FBA"/>
    <w:rsid w:val="00583FFB"/>
    <w:rsid w:val="0058409E"/>
    <w:rsid w:val="0058426E"/>
    <w:rsid w:val="00584343"/>
    <w:rsid w:val="00584412"/>
    <w:rsid w:val="00584416"/>
    <w:rsid w:val="005844DA"/>
    <w:rsid w:val="00584530"/>
    <w:rsid w:val="005845AC"/>
    <w:rsid w:val="00584664"/>
    <w:rsid w:val="005846F2"/>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DEB"/>
    <w:rsid w:val="00585EB1"/>
    <w:rsid w:val="00585F5B"/>
    <w:rsid w:val="005860C2"/>
    <w:rsid w:val="0058620A"/>
    <w:rsid w:val="00586473"/>
    <w:rsid w:val="00586C6C"/>
    <w:rsid w:val="00586E2A"/>
    <w:rsid w:val="00586F79"/>
    <w:rsid w:val="005870CE"/>
    <w:rsid w:val="00587188"/>
    <w:rsid w:val="005872C2"/>
    <w:rsid w:val="00587663"/>
    <w:rsid w:val="005877FE"/>
    <w:rsid w:val="00587985"/>
    <w:rsid w:val="005879BB"/>
    <w:rsid w:val="00587AA0"/>
    <w:rsid w:val="00587B37"/>
    <w:rsid w:val="00587D0E"/>
    <w:rsid w:val="00587F51"/>
    <w:rsid w:val="00587F9E"/>
    <w:rsid w:val="00587FC0"/>
    <w:rsid w:val="00587FC8"/>
    <w:rsid w:val="005900F6"/>
    <w:rsid w:val="0059019B"/>
    <w:rsid w:val="0059053E"/>
    <w:rsid w:val="005905C5"/>
    <w:rsid w:val="005906AD"/>
    <w:rsid w:val="005906F4"/>
    <w:rsid w:val="0059072F"/>
    <w:rsid w:val="00590805"/>
    <w:rsid w:val="00590A78"/>
    <w:rsid w:val="00590DA6"/>
    <w:rsid w:val="00590F17"/>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AA"/>
    <w:rsid w:val="00592511"/>
    <w:rsid w:val="00592651"/>
    <w:rsid w:val="00592736"/>
    <w:rsid w:val="00592867"/>
    <w:rsid w:val="00592B03"/>
    <w:rsid w:val="00592B80"/>
    <w:rsid w:val="00592BDE"/>
    <w:rsid w:val="00592D62"/>
    <w:rsid w:val="00592D9E"/>
    <w:rsid w:val="00593083"/>
    <w:rsid w:val="00593108"/>
    <w:rsid w:val="00593446"/>
    <w:rsid w:val="005935F5"/>
    <w:rsid w:val="00593794"/>
    <w:rsid w:val="005938E0"/>
    <w:rsid w:val="00593911"/>
    <w:rsid w:val="0059396A"/>
    <w:rsid w:val="00593AB9"/>
    <w:rsid w:val="00594041"/>
    <w:rsid w:val="005940AB"/>
    <w:rsid w:val="005941C1"/>
    <w:rsid w:val="00594811"/>
    <w:rsid w:val="00594ABB"/>
    <w:rsid w:val="00594C3E"/>
    <w:rsid w:val="00594C82"/>
    <w:rsid w:val="00594D1C"/>
    <w:rsid w:val="00594E36"/>
    <w:rsid w:val="00594F0A"/>
    <w:rsid w:val="00595214"/>
    <w:rsid w:val="0059525E"/>
    <w:rsid w:val="00595334"/>
    <w:rsid w:val="0059538B"/>
    <w:rsid w:val="005953AC"/>
    <w:rsid w:val="005956A9"/>
    <w:rsid w:val="005956F7"/>
    <w:rsid w:val="00595887"/>
    <w:rsid w:val="0059591B"/>
    <w:rsid w:val="00595A57"/>
    <w:rsid w:val="00595A75"/>
    <w:rsid w:val="00595AD3"/>
    <w:rsid w:val="00595ADE"/>
    <w:rsid w:val="00595B5E"/>
    <w:rsid w:val="00595F76"/>
    <w:rsid w:val="005961D7"/>
    <w:rsid w:val="005961F7"/>
    <w:rsid w:val="005967E7"/>
    <w:rsid w:val="00596B2B"/>
    <w:rsid w:val="00596B9A"/>
    <w:rsid w:val="00596B9C"/>
    <w:rsid w:val="00596D75"/>
    <w:rsid w:val="00596EA0"/>
    <w:rsid w:val="00596ED2"/>
    <w:rsid w:val="005970E3"/>
    <w:rsid w:val="005970FC"/>
    <w:rsid w:val="005971C8"/>
    <w:rsid w:val="00597237"/>
    <w:rsid w:val="005972EA"/>
    <w:rsid w:val="0059744E"/>
    <w:rsid w:val="0059749E"/>
    <w:rsid w:val="005974C9"/>
    <w:rsid w:val="005974DE"/>
    <w:rsid w:val="00597697"/>
    <w:rsid w:val="0059776C"/>
    <w:rsid w:val="00597984"/>
    <w:rsid w:val="00597B26"/>
    <w:rsid w:val="00597C2E"/>
    <w:rsid w:val="00597F8A"/>
    <w:rsid w:val="005A0003"/>
    <w:rsid w:val="005A0203"/>
    <w:rsid w:val="005A0440"/>
    <w:rsid w:val="005A0511"/>
    <w:rsid w:val="005A054D"/>
    <w:rsid w:val="005A097F"/>
    <w:rsid w:val="005A0996"/>
    <w:rsid w:val="005A09AF"/>
    <w:rsid w:val="005A09E2"/>
    <w:rsid w:val="005A0A46"/>
    <w:rsid w:val="005A0C1A"/>
    <w:rsid w:val="005A0C1D"/>
    <w:rsid w:val="005A0C82"/>
    <w:rsid w:val="005A0D43"/>
    <w:rsid w:val="005A10B9"/>
    <w:rsid w:val="005A11EA"/>
    <w:rsid w:val="005A1430"/>
    <w:rsid w:val="005A14FB"/>
    <w:rsid w:val="005A1604"/>
    <w:rsid w:val="005A1761"/>
    <w:rsid w:val="005A17B0"/>
    <w:rsid w:val="005A1B12"/>
    <w:rsid w:val="005A1D87"/>
    <w:rsid w:val="005A1E5B"/>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305E"/>
    <w:rsid w:val="005A309C"/>
    <w:rsid w:val="005A30BB"/>
    <w:rsid w:val="005A3190"/>
    <w:rsid w:val="005A3272"/>
    <w:rsid w:val="005A3446"/>
    <w:rsid w:val="005A37F3"/>
    <w:rsid w:val="005A3887"/>
    <w:rsid w:val="005A3A5D"/>
    <w:rsid w:val="005A3BDA"/>
    <w:rsid w:val="005A3CBE"/>
    <w:rsid w:val="005A4085"/>
    <w:rsid w:val="005A4297"/>
    <w:rsid w:val="005A4880"/>
    <w:rsid w:val="005A4A2B"/>
    <w:rsid w:val="005A4CEC"/>
    <w:rsid w:val="005A4DE9"/>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634"/>
    <w:rsid w:val="005A7812"/>
    <w:rsid w:val="005A787A"/>
    <w:rsid w:val="005A7ABC"/>
    <w:rsid w:val="005A7DEC"/>
    <w:rsid w:val="005A7FD9"/>
    <w:rsid w:val="005B0287"/>
    <w:rsid w:val="005B02A8"/>
    <w:rsid w:val="005B04F3"/>
    <w:rsid w:val="005B053F"/>
    <w:rsid w:val="005B0542"/>
    <w:rsid w:val="005B05A6"/>
    <w:rsid w:val="005B05DD"/>
    <w:rsid w:val="005B08DC"/>
    <w:rsid w:val="005B08E8"/>
    <w:rsid w:val="005B0B66"/>
    <w:rsid w:val="005B0CAA"/>
    <w:rsid w:val="005B0D4E"/>
    <w:rsid w:val="005B0F55"/>
    <w:rsid w:val="005B1294"/>
    <w:rsid w:val="005B15F5"/>
    <w:rsid w:val="005B1625"/>
    <w:rsid w:val="005B18D4"/>
    <w:rsid w:val="005B1A25"/>
    <w:rsid w:val="005B1AD7"/>
    <w:rsid w:val="005B1B01"/>
    <w:rsid w:val="005B1CF9"/>
    <w:rsid w:val="005B1E4D"/>
    <w:rsid w:val="005B2092"/>
    <w:rsid w:val="005B2225"/>
    <w:rsid w:val="005B2288"/>
    <w:rsid w:val="005B2297"/>
    <w:rsid w:val="005B22C4"/>
    <w:rsid w:val="005B24B7"/>
    <w:rsid w:val="005B2568"/>
    <w:rsid w:val="005B2655"/>
    <w:rsid w:val="005B2799"/>
    <w:rsid w:val="005B2B77"/>
    <w:rsid w:val="005B2D3F"/>
    <w:rsid w:val="005B2EAD"/>
    <w:rsid w:val="005B2F06"/>
    <w:rsid w:val="005B2F91"/>
    <w:rsid w:val="005B3166"/>
    <w:rsid w:val="005B360C"/>
    <w:rsid w:val="005B363C"/>
    <w:rsid w:val="005B376E"/>
    <w:rsid w:val="005B3A7A"/>
    <w:rsid w:val="005B3B37"/>
    <w:rsid w:val="005B3B4F"/>
    <w:rsid w:val="005B3B6A"/>
    <w:rsid w:val="005B3B7A"/>
    <w:rsid w:val="005B3BD7"/>
    <w:rsid w:val="005B3D4A"/>
    <w:rsid w:val="005B4075"/>
    <w:rsid w:val="005B412A"/>
    <w:rsid w:val="005B44DF"/>
    <w:rsid w:val="005B457E"/>
    <w:rsid w:val="005B46F9"/>
    <w:rsid w:val="005B4758"/>
    <w:rsid w:val="005B4850"/>
    <w:rsid w:val="005B48E0"/>
    <w:rsid w:val="005B4CF7"/>
    <w:rsid w:val="005B4D87"/>
    <w:rsid w:val="005B50EA"/>
    <w:rsid w:val="005B5127"/>
    <w:rsid w:val="005B51D5"/>
    <w:rsid w:val="005B522E"/>
    <w:rsid w:val="005B5295"/>
    <w:rsid w:val="005B52C5"/>
    <w:rsid w:val="005B5424"/>
    <w:rsid w:val="005B54A2"/>
    <w:rsid w:val="005B54F6"/>
    <w:rsid w:val="005B5561"/>
    <w:rsid w:val="005B55F5"/>
    <w:rsid w:val="005B5838"/>
    <w:rsid w:val="005B5888"/>
    <w:rsid w:val="005B5C34"/>
    <w:rsid w:val="005B5E36"/>
    <w:rsid w:val="005B5E60"/>
    <w:rsid w:val="005B5F5D"/>
    <w:rsid w:val="005B60DD"/>
    <w:rsid w:val="005B625C"/>
    <w:rsid w:val="005B6277"/>
    <w:rsid w:val="005B627C"/>
    <w:rsid w:val="005B6290"/>
    <w:rsid w:val="005B62AF"/>
    <w:rsid w:val="005B6695"/>
    <w:rsid w:val="005B6824"/>
    <w:rsid w:val="005B687C"/>
    <w:rsid w:val="005B6987"/>
    <w:rsid w:val="005B69C8"/>
    <w:rsid w:val="005B6B79"/>
    <w:rsid w:val="005B6B95"/>
    <w:rsid w:val="005B6F16"/>
    <w:rsid w:val="005B72DB"/>
    <w:rsid w:val="005B7477"/>
    <w:rsid w:val="005B7550"/>
    <w:rsid w:val="005B77D2"/>
    <w:rsid w:val="005B7C88"/>
    <w:rsid w:val="005B7D61"/>
    <w:rsid w:val="005B7DD1"/>
    <w:rsid w:val="005C00A0"/>
    <w:rsid w:val="005C00E9"/>
    <w:rsid w:val="005C0148"/>
    <w:rsid w:val="005C032E"/>
    <w:rsid w:val="005C0414"/>
    <w:rsid w:val="005C0525"/>
    <w:rsid w:val="005C0648"/>
    <w:rsid w:val="005C06F0"/>
    <w:rsid w:val="005C076B"/>
    <w:rsid w:val="005C08F6"/>
    <w:rsid w:val="005C0B03"/>
    <w:rsid w:val="005C0BE8"/>
    <w:rsid w:val="005C113C"/>
    <w:rsid w:val="005C11C5"/>
    <w:rsid w:val="005C13E1"/>
    <w:rsid w:val="005C165B"/>
    <w:rsid w:val="005C16A0"/>
    <w:rsid w:val="005C17F8"/>
    <w:rsid w:val="005C18DD"/>
    <w:rsid w:val="005C1916"/>
    <w:rsid w:val="005C1A89"/>
    <w:rsid w:val="005C1CF4"/>
    <w:rsid w:val="005C2471"/>
    <w:rsid w:val="005C2678"/>
    <w:rsid w:val="005C2855"/>
    <w:rsid w:val="005C28FA"/>
    <w:rsid w:val="005C2A52"/>
    <w:rsid w:val="005C2B4E"/>
    <w:rsid w:val="005C2B7F"/>
    <w:rsid w:val="005C2B92"/>
    <w:rsid w:val="005C2BD6"/>
    <w:rsid w:val="005C2CF2"/>
    <w:rsid w:val="005C2E1F"/>
    <w:rsid w:val="005C318A"/>
    <w:rsid w:val="005C31D4"/>
    <w:rsid w:val="005C3203"/>
    <w:rsid w:val="005C3350"/>
    <w:rsid w:val="005C34B5"/>
    <w:rsid w:val="005C357D"/>
    <w:rsid w:val="005C3763"/>
    <w:rsid w:val="005C39BD"/>
    <w:rsid w:val="005C39D9"/>
    <w:rsid w:val="005C39DB"/>
    <w:rsid w:val="005C3A84"/>
    <w:rsid w:val="005C3CC8"/>
    <w:rsid w:val="005C3DDD"/>
    <w:rsid w:val="005C3DDE"/>
    <w:rsid w:val="005C3EF7"/>
    <w:rsid w:val="005C3FF5"/>
    <w:rsid w:val="005C40F4"/>
    <w:rsid w:val="005C4169"/>
    <w:rsid w:val="005C41A9"/>
    <w:rsid w:val="005C423E"/>
    <w:rsid w:val="005C4302"/>
    <w:rsid w:val="005C43BE"/>
    <w:rsid w:val="005C4487"/>
    <w:rsid w:val="005C44F3"/>
    <w:rsid w:val="005C47B9"/>
    <w:rsid w:val="005C4828"/>
    <w:rsid w:val="005C49BA"/>
    <w:rsid w:val="005C4C07"/>
    <w:rsid w:val="005C4EA5"/>
    <w:rsid w:val="005C4F77"/>
    <w:rsid w:val="005C508B"/>
    <w:rsid w:val="005C5256"/>
    <w:rsid w:val="005C5379"/>
    <w:rsid w:val="005C537C"/>
    <w:rsid w:val="005C5419"/>
    <w:rsid w:val="005C5525"/>
    <w:rsid w:val="005C5578"/>
    <w:rsid w:val="005C560D"/>
    <w:rsid w:val="005C5C44"/>
    <w:rsid w:val="005C5D64"/>
    <w:rsid w:val="005C5D82"/>
    <w:rsid w:val="005C5E33"/>
    <w:rsid w:val="005C5FF2"/>
    <w:rsid w:val="005C60D0"/>
    <w:rsid w:val="005C61DA"/>
    <w:rsid w:val="005C6A8B"/>
    <w:rsid w:val="005C6D3F"/>
    <w:rsid w:val="005C6DBB"/>
    <w:rsid w:val="005C6E5E"/>
    <w:rsid w:val="005C6EAE"/>
    <w:rsid w:val="005C6F54"/>
    <w:rsid w:val="005C6F7A"/>
    <w:rsid w:val="005C7021"/>
    <w:rsid w:val="005C712D"/>
    <w:rsid w:val="005C7145"/>
    <w:rsid w:val="005C7366"/>
    <w:rsid w:val="005C767C"/>
    <w:rsid w:val="005C76A9"/>
    <w:rsid w:val="005C76BA"/>
    <w:rsid w:val="005C7712"/>
    <w:rsid w:val="005C7C75"/>
    <w:rsid w:val="005C7E78"/>
    <w:rsid w:val="005D0157"/>
    <w:rsid w:val="005D03BA"/>
    <w:rsid w:val="005D0609"/>
    <w:rsid w:val="005D0737"/>
    <w:rsid w:val="005D086F"/>
    <w:rsid w:val="005D08EF"/>
    <w:rsid w:val="005D097B"/>
    <w:rsid w:val="005D09C5"/>
    <w:rsid w:val="005D0A10"/>
    <w:rsid w:val="005D0A1A"/>
    <w:rsid w:val="005D0E4F"/>
    <w:rsid w:val="005D0F9B"/>
    <w:rsid w:val="005D10C6"/>
    <w:rsid w:val="005D13AF"/>
    <w:rsid w:val="005D1400"/>
    <w:rsid w:val="005D1760"/>
    <w:rsid w:val="005D17F6"/>
    <w:rsid w:val="005D1A39"/>
    <w:rsid w:val="005D1BC8"/>
    <w:rsid w:val="005D1E0E"/>
    <w:rsid w:val="005D1E12"/>
    <w:rsid w:val="005D1E32"/>
    <w:rsid w:val="005D206B"/>
    <w:rsid w:val="005D22A1"/>
    <w:rsid w:val="005D22B7"/>
    <w:rsid w:val="005D2435"/>
    <w:rsid w:val="005D2549"/>
    <w:rsid w:val="005D26F9"/>
    <w:rsid w:val="005D2740"/>
    <w:rsid w:val="005D2787"/>
    <w:rsid w:val="005D2791"/>
    <w:rsid w:val="005D2794"/>
    <w:rsid w:val="005D2878"/>
    <w:rsid w:val="005D2A71"/>
    <w:rsid w:val="005D2BDE"/>
    <w:rsid w:val="005D2C97"/>
    <w:rsid w:val="005D2F8D"/>
    <w:rsid w:val="005D36DD"/>
    <w:rsid w:val="005D3788"/>
    <w:rsid w:val="005D3A2C"/>
    <w:rsid w:val="005D3B5C"/>
    <w:rsid w:val="005D3BDA"/>
    <w:rsid w:val="005D3C4B"/>
    <w:rsid w:val="005D3D76"/>
    <w:rsid w:val="005D3DF3"/>
    <w:rsid w:val="005D3E45"/>
    <w:rsid w:val="005D450A"/>
    <w:rsid w:val="005D4578"/>
    <w:rsid w:val="005D45C3"/>
    <w:rsid w:val="005D4934"/>
    <w:rsid w:val="005D4B5D"/>
    <w:rsid w:val="005D4C20"/>
    <w:rsid w:val="005D4E84"/>
    <w:rsid w:val="005D4ED7"/>
    <w:rsid w:val="005D4EF7"/>
    <w:rsid w:val="005D4EFA"/>
    <w:rsid w:val="005D5034"/>
    <w:rsid w:val="005D50DE"/>
    <w:rsid w:val="005D5121"/>
    <w:rsid w:val="005D5227"/>
    <w:rsid w:val="005D5350"/>
    <w:rsid w:val="005D538C"/>
    <w:rsid w:val="005D53D1"/>
    <w:rsid w:val="005D555D"/>
    <w:rsid w:val="005D55BA"/>
    <w:rsid w:val="005D5813"/>
    <w:rsid w:val="005D5ADB"/>
    <w:rsid w:val="005D5C8A"/>
    <w:rsid w:val="005D5DC9"/>
    <w:rsid w:val="005D5EE2"/>
    <w:rsid w:val="005D6033"/>
    <w:rsid w:val="005D61BB"/>
    <w:rsid w:val="005D631B"/>
    <w:rsid w:val="005D642F"/>
    <w:rsid w:val="005D648A"/>
    <w:rsid w:val="005D6A6C"/>
    <w:rsid w:val="005D6AE8"/>
    <w:rsid w:val="005D6B25"/>
    <w:rsid w:val="005D6C69"/>
    <w:rsid w:val="005D6CDF"/>
    <w:rsid w:val="005D6D45"/>
    <w:rsid w:val="005D6F75"/>
    <w:rsid w:val="005D75F8"/>
    <w:rsid w:val="005D788D"/>
    <w:rsid w:val="005D78E4"/>
    <w:rsid w:val="005D7C02"/>
    <w:rsid w:val="005D7E0D"/>
    <w:rsid w:val="005D7F54"/>
    <w:rsid w:val="005E001D"/>
    <w:rsid w:val="005E00D6"/>
    <w:rsid w:val="005E01E6"/>
    <w:rsid w:val="005E0339"/>
    <w:rsid w:val="005E0837"/>
    <w:rsid w:val="005E0904"/>
    <w:rsid w:val="005E0BA6"/>
    <w:rsid w:val="005E1175"/>
    <w:rsid w:val="005E11AC"/>
    <w:rsid w:val="005E1298"/>
    <w:rsid w:val="005E12F2"/>
    <w:rsid w:val="005E1427"/>
    <w:rsid w:val="005E162E"/>
    <w:rsid w:val="005E16BA"/>
    <w:rsid w:val="005E16DB"/>
    <w:rsid w:val="005E174E"/>
    <w:rsid w:val="005E17ED"/>
    <w:rsid w:val="005E1892"/>
    <w:rsid w:val="005E1BEE"/>
    <w:rsid w:val="005E1C14"/>
    <w:rsid w:val="005E1D52"/>
    <w:rsid w:val="005E213E"/>
    <w:rsid w:val="005E234A"/>
    <w:rsid w:val="005E248E"/>
    <w:rsid w:val="005E24DD"/>
    <w:rsid w:val="005E25B2"/>
    <w:rsid w:val="005E271C"/>
    <w:rsid w:val="005E27D7"/>
    <w:rsid w:val="005E28B4"/>
    <w:rsid w:val="005E28CC"/>
    <w:rsid w:val="005E2A3E"/>
    <w:rsid w:val="005E2A76"/>
    <w:rsid w:val="005E2C02"/>
    <w:rsid w:val="005E30FC"/>
    <w:rsid w:val="005E31D4"/>
    <w:rsid w:val="005E325E"/>
    <w:rsid w:val="005E33BC"/>
    <w:rsid w:val="005E353D"/>
    <w:rsid w:val="005E35CC"/>
    <w:rsid w:val="005E36B3"/>
    <w:rsid w:val="005E371E"/>
    <w:rsid w:val="005E3844"/>
    <w:rsid w:val="005E3ADD"/>
    <w:rsid w:val="005E3CA3"/>
    <w:rsid w:val="005E4088"/>
    <w:rsid w:val="005E41CF"/>
    <w:rsid w:val="005E43BE"/>
    <w:rsid w:val="005E45BB"/>
    <w:rsid w:val="005E499B"/>
    <w:rsid w:val="005E4A51"/>
    <w:rsid w:val="005E4B19"/>
    <w:rsid w:val="005E4B74"/>
    <w:rsid w:val="005E4BC0"/>
    <w:rsid w:val="005E4EDF"/>
    <w:rsid w:val="005E4F14"/>
    <w:rsid w:val="005E5158"/>
    <w:rsid w:val="005E51AE"/>
    <w:rsid w:val="005E52EA"/>
    <w:rsid w:val="005E53F9"/>
    <w:rsid w:val="005E5616"/>
    <w:rsid w:val="005E56B8"/>
    <w:rsid w:val="005E56F4"/>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670"/>
    <w:rsid w:val="005F07A6"/>
    <w:rsid w:val="005F0968"/>
    <w:rsid w:val="005F0A43"/>
    <w:rsid w:val="005F0C82"/>
    <w:rsid w:val="005F10F8"/>
    <w:rsid w:val="005F11C4"/>
    <w:rsid w:val="005F1225"/>
    <w:rsid w:val="005F145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57"/>
    <w:rsid w:val="005F274F"/>
    <w:rsid w:val="005F27BF"/>
    <w:rsid w:val="005F27E2"/>
    <w:rsid w:val="005F28AF"/>
    <w:rsid w:val="005F29F2"/>
    <w:rsid w:val="005F2B7D"/>
    <w:rsid w:val="005F2D2C"/>
    <w:rsid w:val="005F2E8E"/>
    <w:rsid w:val="005F2F2B"/>
    <w:rsid w:val="005F2F77"/>
    <w:rsid w:val="005F2F9B"/>
    <w:rsid w:val="005F31C9"/>
    <w:rsid w:val="005F3374"/>
    <w:rsid w:val="005F354B"/>
    <w:rsid w:val="005F358E"/>
    <w:rsid w:val="005F37CD"/>
    <w:rsid w:val="005F3883"/>
    <w:rsid w:val="005F3BAD"/>
    <w:rsid w:val="005F4035"/>
    <w:rsid w:val="005F4082"/>
    <w:rsid w:val="005F4171"/>
    <w:rsid w:val="005F44ED"/>
    <w:rsid w:val="005F459E"/>
    <w:rsid w:val="005F46D6"/>
    <w:rsid w:val="005F47A5"/>
    <w:rsid w:val="005F48D6"/>
    <w:rsid w:val="005F495C"/>
    <w:rsid w:val="005F4C89"/>
    <w:rsid w:val="005F4DB7"/>
    <w:rsid w:val="005F4DD6"/>
    <w:rsid w:val="005F4FC4"/>
    <w:rsid w:val="005F4FFA"/>
    <w:rsid w:val="005F50D8"/>
    <w:rsid w:val="005F51D2"/>
    <w:rsid w:val="005F53A1"/>
    <w:rsid w:val="005F55F7"/>
    <w:rsid w:val="005F56E0"/>
    <w:rsid w:val="005F5758"/>
    <w:rsid w:val="005F5885"/>
    <w:rsid w:val="005F5AAE"/>
    <w:rsid w:val="005F5B53"/>
    <w:rsid w:val="005F5F39"/>
    <w:rsid w:val="005F5FFA"/>
    <w:rsid w:val="005F6018"/>
    <w:rsid w:val="005F607A"/>
    <w:rsid w:val="005F62DF"/>
    <w:rsid w:val="005F649A"/>
    <w:rsid w:val="005F649E"/>
    <w:rsid w:val="005F695F"/>
    <w:rsid w:val="005F6A50"/>
    <w:rsid w:val="005F6B77"/>
    <w:rsid w:val="005F7177"/>
    <w:rsid w:val="005F7188"/>
    <w:rsid w:val="005F7239"/>
    <w:rsid w:val="005F7487"/>
    <w:rsid w:val="005F7663"/>
    <w:rsid w:val="005F7669"/>
    <w:rsid w:val="005F79DC"/>
    <w:rsid w:val="005F79E5"/>
    <w:rsid w:val="005F7BFD"/>
    <w:rsid w:val="005F7EA0"/>
    <w:rsid w:val="005F7F7B"/>
    <w:rsid w:val="006002C7"/>
    <w:rsid w:val="006003DA"/>
    <w:rsid w:val="006005C4"/>
    <w:rsid w:val="00600692"/>
    <w:rsid w:val="00600765"/>
    <w:rsid w:val="006008F2"/>
    <w:rsid w:val="00600A91"/>
    <w:rsid w:val="00600DB6"/>
    <w:rsid w:val="00600EE9"/>
    <w:rsid w:val="00600F95"/>
    <w:rsid w:val="0060139E"/>
    <w:rsid w:val="00601792"/>
    <w:rsid w:val="006017E9"/>
    <w:rsid w:val="00601839"/>
    <w:rsid w:val="0060189C"/>
    <w:rsid w:val="00601925"/>
    <w:rsid w:val="0060193D"/>
    <w:rsid w:val="0060197A"/>
    <w:rsid w:val="00601B20"/>
    <w:rsid w:val="00601BC2"/>
    <w:rsid w:val="00601C59"/>
    <w:rsid w:val="00601D8D"/>
    <w:rsid w:val="00601E17"/>
    <w:rsid w:val="00601F2A"/>
    <w:rsid w:val="00602167"/>
    <w:rsid w:val="006023EB"/>
    <w:rsid w:val="006024E9"/>
    <w:rsid w:val="0060273E"/>
    <w:rsid w:val="00602759"/>
    <w:rsid w:val="0060277A"/>
    <w:rsid w:val="00602B7C"/>
    <w:rsid w:val="00602DA2"/>
    <w:rsid w:val="00602F31"/>
    <w:rsid w:val="00603082"/>
    <w:rsid w:val="0060315B"/>
    <w:rsid w:val="006031D0"/>
    <w:rsid w:val="00603312"/>
    <w:rsid w:val="00603316"/>
    <w:rsid w:val="006034F0"/>
    <w:rsid w:val="00603699"/>
    <w:rsid w:val="00603773"/>
    <w:rsid w:val="0060379D"/>
    <w:rsid w:val="006038D2"/>
    <w:rsid w:val="00603CFE"/>
    <w:rsid w:val="00603D8B"/>
    <w:rsid w:val="00603E87"/>
    <w:rsid w:val="006040EA"/>
    <w:rsid w:val="0060429F"/>
    <w:rsid w:val="006044A1"/>
    <w:rsid w:val="006044EA"/>
    <w:rsid w:val="00604683"/>
    <w:rsid w:val="006046DC"/>
    <w:rsid w:val="006046FA"/>
    <w:rsid w:val="00604AE4"/>
    <w:rsid w:val="00604B7A"/>
    <w:rsid w:val="00604BE6"/>
    <w:rsid w:val="00604D88"/>
    <w:rsid w:val="00604DC7"/>
    <w:rsid w:val="00604E47"/>
    <w:rsid w:val="00604EB2"/>
    <w:rsid w:val="00604F17"/>
    <w:rsid w:val="00605015"/>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523"/>
    <w:rsid w:val="00607A2E"/>
    <w:rsid w:val="00607AFE"/>
    <w:rsid w:val="00607B0E"/>
    <w:rsid w:val="00607B83"/>
    <w:rsid w:val="00607DF4"/>
    <w:rsid w:val="00607FD9"/>
    <w:rsid w:val="0061000B"/>
    <w:rsid w:val="00610195"/>
    <w:rsid w:val="006102B2"/>
    <w:rsid w:val="00610358"/>
    <w:rsid w:val="0061066D"/>
    <w:rsid w:val="00610935"/>
    <w:rsid w:val="00610B47"/>
    <w:rsid w:val="00610DAC"/>
    <w:rsid w:val="00610DF5"/>
    <w:rsid w:val="00610F4E"/>
    <w:rsid w:val="00611103"/>
    <w:rsid w:val="006112BD"/>
    <w:rsid w:val="00611368"/>
    <w:rsid w:val="0061156D"/>
    <w:rsid w:val="00611588"/>
    <w:rsid w:val="00611679"/>
    <w:rsid w:val="0061183F"/>
    <w:rsid w:val="006118B1"/>
    <w:rsid w:val="00611A32"/>
    <w:rsid w:val="00611D71"/>
    <w:rsid w:val="00611F8F"/>
    <w:rsid w:val="0061218A"/>
    <w:rsid w:val="006121E4"/>
    <w:rsid w:val="0061231D"/>
    <w:rsid w:val="00612352"/>
    <w:rsid w:val="00612706"/>
    <w:rsid w:val="006127FE"/>
    <w:rsid w:val="0061290A"/>
    <w:rsid w:val="00612A69"/>
    <w:rsid w:val="00612A96"/>
    <w:rsid w:val="006130F7"/>
    <w:rsid w:val="006132D9"/>
    <w:rsid w:val="0061337D"/>
    <w:rsid w:val="006134AC"/>
    <w:rsid w:val="006134FA"/>
    <w:rsid w:val="00613783"/>
    <w:rsid w:val="00613AF8"/>
    <w:rsid w:val="00613BAA"/>
    <w:rsid w:val="00613CE8"/>
    <w:rsid w:val="00613D8E"/>
    <w:rsid w:val="00613DC4"/>
    <w:rsid w:val="00613F1D"/>
    <w:rsid w:val="006140EC"/>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69"/>
    <w:rsid w:val="0061548D"/>
    <w:rsid w:val="0061573E"/>
    <w:rsid w:val="00615CB3"/>
    <w:rsid w:val="00615CFB"/>
    <w:rsid w:val="00615F40"/>
    <w:rsid w:val="00616112"/>
    <w:rsid w:val="006161BE"/>
    <w:rsid w:val="00616342"/>
    <w:rsid w:val="00616343"/>
    <w:rsid w:val="00616815"/>
    <w:rsid w:val="00616BDD"/>
    <w:rsid w:val="00616FCF"/>
    <w:rsid w:val="006173E8"/>
    <w:rsid w:val="0061761A"/>
    <w:rsid w:val="00617BC6"/>
    <w:rsid w:val="00617F5A"/>
    <w:rsid w:val="00617F5D"/>
    <w:rsid w:val="00620183"/>
    <w:rsid w:val="00620363"/>
    <w:rsid w:val="006203FD"/>
    <w:rsid w:val="0062048E"/>
    <w:rsid w:val="006204B1"/>
    <w:rsid w:val="006205CA"/>
    <w:rsid w:val="006206F0"/>
    <w:rsid w:val="00620723"/>
    <w:rsid w:val="006207FA"/>
    <w:rsid w:val="00620930"/>
    <w:rsid w:val="00620992"/>
    <w:rsid w:val="00620D97"/>
    <w:rsid w:val="00620F1A"/>
    <w:rsid w:val="00620F42"/>
    <w:rsid w:val="00620FA6"/>
    <w:rsid w:val="00620FEF"/>
    <w:rsid w:val="006213CB"/>
    <w:rsid w:val="0062150D"/>
    <w:rsid w:val="00621551"/>
    <w:rsid w:val="0062169B"/>
    <w:rsid w:val="00621906"/>
    <w:rsid w:val="00621BD2"/>
    <w:rsid w:val="00621D33"/>
    <w:rsid w:val="00621DA6"/>
    <w:rsid w:val="00621F53"/>
    <w:rsid w:val="00622064"/>
    <w:rsid w:val="0062208E"/>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76E"/>
    <w:rsid w:val="0062383F"/>
    <w:rsid w:val="00623939"/>
    <w:rsid w:val="00623B98"/>
    <w:rsid w:val="00623C2C"/>
    <w:rsid w:val="00623F42"/>
    <w:rsid w:val="00623F9F"/>
    <w:rsid w:val="00624285"/>
    <w:rsid w:val="006242C3"/>
    <w:rsid w:val="006244C9"/>
    <w:rsid w:val="006245F6"/>
    <w:rsid w:val="006245FC"/>
    <w:rsid w:val="006246DA"/>
    <w:rsid w:val="0062475D"/>
    <w:rsid w:val="006247EC"/>
    <w:rsid w:val="006248EE"/>
    <w:rsid w:val="0062495F"/>
    <w:rsid w:val="00624ABD"/>
    <w:rsid w:val="00624BB1"/>
    <w:rsid w:val="00624D9E"/>
    <w:rsid w:val="00624E5C"/>
    <w:rsid w:val="00624FE6"/>
    <w:rsid w:val="0062505B"/>
    <w:rsid w:val="00625458"/>
    <w:rsid w:val="00625652"/>
    <w:rsid w:val="006257A6"/>
    <w:rsid w:val="006258E6"/>
    <w:rsid w:val="00625A00"/>
    <w:rsid w:val="00625DE1"/>
    <w:rsid w:val="00625ED4"/>
    <w:rsid w:val="0062605B"/>
    <w:rsid w:val="006262F4"/>
    <w:rsid w:val="0062660B"/>
    <w:rsid w:val="00626836"/>
    <w:rsid w:val="006268D3"/>
    <w:rsid w:val="00626AD1"/>
    <w:rsid w:val="00626C25"/>
    <w:rsid w:val="00626C9C"/>
    <w:rsid w:val="00626E54"/>
    <w:rsid w:val="00626EFA"/>
    <w:rsid w:val="006272FA"/>
    <w:rsid w:val="00627311"/>
    <w:rsid w:val="0062740B"/>
    <w:rsid w:val="0062758C"/>
    <w:rsid w:val="0062764E"/>
    <w:rsid w:val="006278B1"/>
    <w:rsid w:val="006278D7"/>
    <w:rsid w:val="00627FBF"/>
    <w:rsid w:val="0063049D"/>
    <w:rsid w:val="006304BC"/>
    <w:rsid w:val="0063050C"/>
    <w:rsid w:val="006305FF"/>
    <w:rsid w:val="0063078C"/>
    <w:rsid w:val="00630876"/>
    <w:rsid w:val="006308B3"/>
    <w:rsid w:val="006309E0"/>
    <w:rsid w:val="00630B98"/>
    <w:rsid w:val="00630DAE"/>
    <w:rsid w:val="00630DCE"/>
    <w:rsid w:val="00630E75"/>
    <w:rsid w:val="00630EC9"/>
    <w:rsid w:val="00630EE5"/>
    <w:rsid w:val="00630F28"/>
    <w:rsid w:val="00630F77"/>
    <w:rsid w:val="0063120A"/>
    <w:rsid w:val="00631277"/>
    <w:rsid w:val="0063135A"/>
    <w:rsid w:val="006314F8"/>
    <w:rsid w:val="0063150B"/>
    <w:rsid w:val="00631585"/>
    <w:rsid w:val="00631779"/>
    <w:rsid w:val="00631804"/>
    <w:rsid w:val="00631993"/>
    <w:rsid w:val="00631A2A"/>
    <w:rsid w:val="00631B93"/>
    <w:rsid w:val="00631CA4"/>
    <w:rsid w:val="00631CD6"/>
    <w:rsid w:val="00631EEB"/>
    <w:rsid w:val="006322DF"/>
    <w:rsid w:val="006325BD"/>
    <w:rsid w:val="0063283C"/>
    <w:rsid w:val="00632B4B"/>
    <w:rsid w:val="00632D9D"/>
    <w:rsid w:val="00632F81"/>
    <w:rsid w:val="00632F87"/>
    <w:rsid w:val="00633058"/>
    <w:rsid w:val="00633146"/>
    <w:rsid w:val="0063324B"/>
    <w:rsid w:val="0063325F"/>
    <w:rsid w:val="006333D5"/>
    <w:rsid w:val="006333E9"/>
    <w:rsid w:val="006333FD"/>
    <w:rsid w:val="0063345A"/>
    <w:rsid w:val="00633BA7"/>
    <w:rsid w:val="00633DE8"/>
    <w:rsid w:val="00633E48"/>
    <w:rsid w:val="00633E80"/>
    <w:rsid w:val="00633F14"/>
    <w:rsid w:val="00633F1F"/>
    <w:rsid w:val="00633F83"/>
    <w:rsid w:val="0063407F"/>
    <w:rsid w:val="00634127"/>
    <w:rsid w:val="0063426B"/>
    <w:rsid w:val="00634638"/>
    <w:rsid w:val="00634866"/>
    <w:rsid w:val="00634ACF"/>
    <w:rsid w:val="00634BB2"/>
    <w:rsid w:val="00634CBB"/>
    <w:rsid w:val="00634CC7"/>
    <w:rsid w:val="00634EF0"/>
    <w:rsid w:val="00635035"/>
    <w:rsid w:val="00635481"/>
    <w:rsid w:val="00635602"/>
    <w:rsid w:val="006356F1"/>
    <w:rsid w:val="0063580D"/>
    <w:rsid w:val="0063588D"/>
    <w:rsid w:val="0063598C"/>
    <w:rsid w:val="00635B6F"/>
    <w:rsid w:val="00635CAE"/>
    <w:rsid w:val="00635DA0"/>
    <w:rsid w:val="006361E9"/>
    <w:rsid w:val="0063648D"/>
    <w:rsid w:val="00636A15"/>
    <w:rsid w:val="00636B30"/>
    <w:rsid w:val="00636B54"/>
    <w:rsid w:val="00636B8B"/>
    <w:rsid w:val="00636CDC"/>
    <w:rsid w:val="00636DA4"/>
    <w:rsid w:val="006370A4"/>
    <w:rsid w:val="006370E1"/>
    <w:rsid w:val="0063713B"/>
    <w:rsid w:val="00637240"/>
    <w:rsid w:val="00637324"/>
    <w:rsid w:val="0063762E"/>
    <w:rsid w:val="00637694"/>
    <w:rsid w:val="006376B2"/>
    <w:rsid w:val="00637AB9"/>
    <w:rsid w:val="00637C11"/>
    <w:rsid w:val="00637C37"/>
    <w:rsid w:val="00637CAD"/>
    <w:rsid w:val="00637E8C"/>
    <w:rsid w:val="0064023B"/>
    <w:rsid w:val="00640A08"/>
    <w:rsid w:val="00640A21"/>
    <w:rsid w:val="00640A24"/>
    <w:rsid w:val="00640B21"/>
    <w:rsid w:val="00640B68"/>
    <w:rsid w:val="00640BC1"/>
    <w:rsid w:val="00640DB8"/>
    <w:rsid w:val="006412D1"/>
    <w:rsid w:val="006413F5"/>
    <w:rsid w:val="006416B4"/>
    <w:rsid w:val="0064181D"/>
    <w:rsid w:val="006418CA"/>
    <w:rsid w:val="0064194D"/>
    <w:rsid w:val="00641AEB"/>
    <w:rsid w:val="00641DED"/>
    <w:rsid w:val="00641EEE"/>
    <w:rsid w:val="00641FE1"/>
    <w:rsid w:val="0064219A"/>
    <w:rsid w:val="0064226D"/>
    <w:rsid w:val="00642356"/>
    <w:rsid w:val="0064235C"/>
    <w:rsid w:val="00642581"/>
    <w:rsid w:val="00642842"/>
    <w:rsid w:val="00642993"/>
    <w:rsid w:val="00642D13"/>
    <w:rsid w:val="00642E13"/>
    <w:rsid w:val="006430DA"/>
    <w:rsid w:val="00643338"/>
    <w:rsid w:val="0064340A"/>
    <w:rsid w:val="00643528"/>
    <w:rsid w:val="00643660"/>
    <w:rsid w:val="00643A2F"/>
    <w:rsid w:val="00643BF8"/>
    <w:rsid w:val="00643D9F"/>
    <w:rsid w:val="00643EB2"/>
    <w:rsid w:val="00644067"/>
    <w:rsid w:val="00644407"/>
    <w:rsid w:val="0064449B"/>
    <w:rsid w:val="006444E6"/>
    <w:rsid w:val="00644711"/>
    <w:rsid w:val="0064479F"/>
    <w:rsid w:val="00644883"/>
    <w:rsid w:val="006449DB"/>
    <w:rsid w:val="00644A53"/>
    <w:rsid w:val="00644AFC"/>
    <w:rsid w:val="00644C5B"/>
    <w:rsid w:val="00644D15"/>
    <w:rsid w:val="00644E09"/>
    <w:rsid w:val="0064512F"/>
    <w:rsid w:val="0064514B"/>
    <w:rsid w:val="006451C0"/>
    <w:rsid w:val="0064563B"/>
    <w:rsid w:val="00645831"/>
    <w:rsid w:val="00645AC0"/>
    <w:rsid w:val="00645BE2"/>
    <w:rsid w:val="00645C1B"/>
    <w:rsid w:val="00645E8F"/>
    <w:rsid w:val="00646279"/>
    <w:rsid w:val="006462D2"/>
    <w:rsid w:val="00646411"/>
    <w:rsid w:val="006464FA"/>
    <w:rsid w:val="00646538"/>
    <w:rsid w:val="00646631"/>
    <w:rsid w:val="006467AD"/>
    <w:rsid w:val="006467FF"/>
    <w:rsid w:val="00646C7B"/>
    <w:rsid w:val="00646CA0"/>
    <w:rsid w:val="00646F9F"/>
    <w:rsid w:val="00646FAE"/>
    <w:rsid w:val="0064705E"/>
    <w:rsid w:val="00647086"/>
    <w:rsid w:val="006470C3"/>
    <w:rsid w:val="0064729C"/>
    <w:rsid w:val="006474F3"/>
    <w:rsid w:val="00647520"/>
    <w:rsid w:val="00647530"/>
    <w:rsid w:val="0064775D"/>
    <w:rsid w:val="006478FC"/>
    <w:rsid w:val="00647AA1"/>
    <w:rsid w:val="00647CED"/>
    <w:rsid w:val="00650139"/>
    <w:rsid w:val="006503A4"/>
    <w:rsid w:val="006503FC"/>
    <w:rsid w:val="00650505"/>
    <w:rsid w:val="00650528"/>
    <w:rsid w:val="00650529"/>
    <w:rsid w:val="006508D7"/>
    <w:rsid w:val="006509CA"/>
    <w:rsid w:val="00650A37"/>
    <w:rsid w:val="00650A45"/>
    <w:rsid w:val="00650C92"/>
    <w:rsid w:val="00650D71"/>
    <w:rsid w:val="00651013"/>
    <w:rsid w:val="0065119B"/>
    <w:rsid w:val="006512BD"/>
    <w:rsid w:val="00651337"/>
    <w:rsid w:val="0065143B"/>
    <w:rsid w:val="0065144B"/>
    <w:rsid w:val="00651663"/>
    <w:rsid w:val="0065166F"/>
    <w:rsid w:val="00651697"/>
    <w:rsid w:val="006517B5"/>
    <w:rsid w:val="006519F7"/>
    <w:rsid w:val="00651AE9"/>
    <w:rsid w:val="00651D0E"/>
    <w:rsid w:val="00651D8F"/>
    <w:rsid w:val="00651F87"/>
    <w:rsid w:val="0065207E"/>
    <w:rsid w:val="0065217B"/>
    <w:rsid w:val="0065243F"/>
    <w:rsid w:val="006526DF"/>
    <w:rsid w:val="00652756"/>
    <w:rsid w:val="006527A4"/>
    <w:rsid w:val="006529D8"/>
    <w:rsid w:val="00652A1D"/>
    <w:rsid w:val="00652A37"/>
    <w:rsid w:val="00652A4E"/>
    <w:rsid w:val="00652A7C"/>
    <w:rsid w:val="00652AD8"/>
    <w:rsid w:val="00652B11"/>
    <w:rsid w:val="00652B79"/>
    <w:rsid w:val="00652BC2"/>
    <w:rsid w:val="00652C23"/>
    <w:rsid w:val="00652F24"/>
    <w:rsid w:val="00653252"/>
    <w:rsid w:val="006533B0"/>
    <w:rsid w:val="006533C3"/>
    <w:rsid w:val="0065366C"/>
    <w:rsid w:val="00653707"/>
    <w:rsid w:val="006538BC"/>
    <w:rsid w:val="00653978"/>
    <w:rsid w:val="006539CD"/>
    <w:rsid w:val="00653EF9"/>
    <w:rsid w:val="00654068"/>
    <w:rsid w:val="00654091"/>
    <w:rsid w:val="00654181"/>
    <w:rsid w:val="00654616"/>
    <w:rsid w:val="00654772"/>
    <w:rsid w:val="006549B6"/>
    <w:rsid w:val="006549FD"/>
    <w:rsid w:val="00654AD2"/>
    <w:rsid w:val="00654B38"/>
    <w:rsid w:val="00654B83"/>
    <w:rsid w:val="00654CCA"/>
    <w:rsid w:val="00654D2A"/>
    <w:rsid w:val="00654E91"/>
    <w:rsid w:val="00654ECD"/>
    <w:rsid w:val="00655061"/>
    <w:rsid w:val="0065510C"/>
    <w:rsid w:val="006551E3"/>
    <w:rsid w:val="00655249"/>
    <w:rsid w:val="0065531C"/>
    <w:rsid w:val="00655556"/>
    <w:rsid w:val="006555B3"/>
    <w:rsid w:val="00655710"/>
    <w:rsid w:val="00655720"/>
    <w:rsid w:val="00655806"/>
    <w:rsid w:val="006558D0"/>
    <w:rsid w:val="006558ED"/>
    <w:rsid w:val="006559A5"/>
    <w:rsid w:val="00655A58"/>
    <w:rsid w:val="00655B63"/>
    <w:rsid w:val="00655C7A"/>
    <w:rsid w:val="00655C9A"/>
    <w:rsid w:val="00655DB9"/>
    <w:rsid w:val="00655E03"/>
    <w:rsid w:val="00655E36"/>
    <w:rsid w:val="00655E42"/>
    <w:rsid w:val="00656252"/>
    <w:rsid w:val="006564BE"/>
    <w:rsid w:val="00656AE0"/>
    <w:rsid w:val="00656C2F"/>
    <w:rsid w:val="00656CD6"/>
    <w:rsid w:val="00656D9F"/>
    <w:rsid w:val="0065701A"/>
    <w:rsid w:val="00657075"/>
    <w:rsid w:val="00657110"/>
    <w:rsid w:val="006571A1"/>
    <w:rsid w:val="006571B5"/>
    <w:rsid w:val="006571F6"/>
    <w:rsid w:val="00657274"/>
    <w:rsid w:val="00657292"/>
    <w:rsid w:val="006575FD"/>
    <w:rsid w:val="006576EE"/>
    <w:rsid w:val="00657831"/>
    <w:rsid w:val="00657983"/>
    <w:rsid w:val="006579F1"/>
    <w:rsid w:val="00657BD8"/>
    <w:rsid w:val="00657DC5"/>
    <w:rsid w:val="00657F18"/>
    <w:rsid w:val="00657FCA"/>
    <w:rsid w:val="00660083"/>
    <w:rsid w:val="00660268"/>
    <w:rsid w:val="00660379"/>
    <w:rsid w:val="0066068D"/>
    <w:rsid w:val="006606A6"/>
    <w:rsid w:val="00660AFB"/>
    <w:rsid w:val="00660D52"/>
    <w:rsid w:val="00660DEF"/>
    <w:rsid w:val="00661021"/>
    <w:rsid w:val="00661101"/>
    <w:rsid w:val="00661251"/>
    <w:rsid w:val="006613DE"/>
    <w:rsid w:val="006614DB"/>
    <w:rsid w:val="00661562"/>
    <w:rsid w:val="006618CC"/>
    <w:rsid w:val="00661A43"/>
    <w:rsid w:val="00661D66"/>
    <w:rsid w:val="00661EC1"/>
    <w:rsid w:val="00661F8C"/>
    <w:rsid w:val="00661FAA"/>
    <w:rsid w:val="00662111"/>
    <w:rsid w:val="00662118"/>
    <w:rsid w:val="006622A5"/>
    <w:rsid w:val="006623C9"/>
    <w:rsid w:val="006623E7"/>
    <w:rsid w:val="00662465"/>
    <w:rsid w:val="006626B5"/>
    <w:rsid w:val="0066295B"/>
    <w:rsid w:val="00662A90"/>
    <w:rsid w:val="00662ABA"/>
    <w:rsid w:val="00662C56"/>
    <w:rsid w:val="00662C92"/>
    <w:rsid w:val="00662E74"/>
    <w:rsid w:val="00662EE4"/>
    <w:rsid w:val="00662F39"/>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DA8"/>
    <w:rsid w:val="00663EFD"/>
    <w:rsid w:val="00663F71"/>
    <w:rsid w:val="0066410F"/>
    <w:rsid w:val="006641E8"/>
    <w:rsid w:val="0066424A"/>
    <w:rsid w:val="006642FE"/>
    <w:rsid w:val="00664309"/>
    <w:rsid w:val="00664447"/>
    <w:rsid w:val="006644CD"/>
    <w:rsid w:val="00664566"/>
    <w:rsid w:val="0066465E"/>
    <w:rsid w:val="006646E5"/>
    <w:rsid w:val="006648A9"/>
    <w:rsid w:val="006649B0"/>
    <w:rsid w:val="00664A0D"/>
    <w:rsid w:val="00664A26"/>
    <w:rsid w:val="00664BB9"/>
    <w:rsid w:val="00664C9B"/>
    <w:rsid w:val="0066513B"/>
    <w:rsid w:val="006651BA"/>
    <w:rsid w:val="0066536D"/>
    <w:rsid w:val="0066538B"/>
    <w:rsid w:val="0066556A"/>
    <w:rsid w:val="0066575C"/>
    <w:rsid w:val="006658BA"/>
    <w:rsid w:val="0066599C"/>
    <w:rsid w:val="006661FB"/>
    <w:rsid w:val="006662B5"/>
    <w:rsid w:val="00666413"/>
    <w:rsid w:val="006664CE"/>
    <w:rsid w:val="0066652B"/>
    <w:rsid w:val="0066655D"/>
    <w:rsid w:val="0066687E"/>
    <w:rsid w:val="00666989"/>
    <w:rsid w:val="00666D6F"/>
    <w:rsid w:val="0066714C"/>
    <w:rsid w:val="00667190"/>
    <w:rsid w:val="006671B9"/>
    <w:rsid w:val="0066721A"/>
    <w:rsid w:val="0066727A"/>
    <w:rsid w:val="006672C5"/>
    <w:rsid w:val="0066732C"/>
    <w:rsid w:val="00667406"/>
    <w:rsid w:val="006674AE"/>
    <w:rsid w:val="00667649"/>
    <w:rsid w:val="006676D3"/>
    <w:rsid w:val="00667757"/>
    <w:rsid w:val="006679F5"/>
    <w:rsid w:val="00667B77"/>
    <w:rsid w:val="00667D20"/>
    <w:rsid w:val="00667E8F"/>
    <w:rsid w:val="00670008"/>
    <w:rsid w:val="0067007C"/>
    <w:rsid w:val="00670322"/>
    <w:rsid w:val="00670327"/>
    <w:rsid w:val="00670529"/>
    <w:rsid w:val="00670986"/>
    <w:rsid w:val="00670C99"/>
    <w:rsid w:val="00670EDD"/>
    <w:rsid w:val="00670F89"/>
    <w:rsid w:val="006710A7"/>
    <w:rsid w:val="006710F4"/>
    <w:rsid w:val="00671100"/>
    <w:rsid w:val="006711BC"/>
    <w:rsid w:val="00671319"/>
    <w:rsid w:val="0067164E"/>
    <w:rsid w:val="006716DA"/>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ED"/>
    <w:rsid w:val="00672975"/>
    <w:rsid w:val="00672987"/>
    <w:rsid w:val="00672A8B"/>
    <w:rsid w:val="00672DAA"/>
    <w:rsid w:val="00672DC5"/>
    <w:rsid w:val="00673223"/>
    <w:rsid w:val="006732B1"/>
    <w:rsid w:val="00673471"/>
    <w:rsid w:val="00673817"/>
    <w:rsid w:val="00673B9E"/>
    <w:rsid w:val="00673E00"/>
    <w:rsid w:val="00674035"/>
    <w:rsid w:val="006743BE"/>
    <w:rsid w:val="0067446F"/>
    <w:rsid w:val="0067450A"/>
    <w:rsid w:val="0067456A"/>
    <w:rsid w:val="006746A4"/>
    <w:rsid w:val="006746E1"/>
    <w:rsid w:val="0067471B"/>
    <w:rsid w:val="00674DD9"/>
    <w:rsid w:val="00674F36"/>
    <w:rsid w:val="006750E8"/>
    <w:rsid w:val="0067522E"/>
    <w:rsid w:val="006753EF"/>
    <w:rsid w:val="006754C0"/>
    <w:rsid w:val="00675558"/>
    <w:rsid w:val="006755A0"/>
    <w:rsid w:val="006755D9"/>
    <w:rsid w:val="00675611"/>
    <w:rsid w:val="00675907"/>
    <w:rsid w:val="0067590F"/>
    <w:rsid w:val="006759B9"/>
    <w:rsid w:val="00675A60"/>
    <w:rsid w:val="00676087"/>
    <w:rsid w:val="00676157"/>
    <w:rsid w:val="006765D4"/>
    <w:rsid w:val="00676710"/>
    <w:rsid w:val="0067672E"/>
    <w:rsid w:val="00676840"/>
    <w:rsid w:val="0067689A"/>
    <w:rsid w:val="00676942"/>
    <w:rsid w:val="0067697E"/>
    <w:rsid w:val="00676AF3"/>
    <w:rsid w:val="00676B2A"/>
    <w:rsid w:val="00676B8F"/>
    <w:rsid w:val="00676DBF"/>
    <w:rsid w:val="00676E56"/>
    <w:rsid w:val="00676E7E"/>
    <w:rsid w:val="00676E80"/>
    <w:rsid w:val="00676F8E"/>
    <w:rsid w:val="00676FC0"/>
    <w:rsid w:val="006773EE"/>
    <w:rsid w:val="00677425"/>
    <w:rsid w:val="00677443"/>
    <w:rsid w:val="0067769A"/>
    <w:rsid w:val="00677880"/>
    <w:rsid w:val="00677973"/>
    <w:rsid w:val="006779C4"/>
    <w:rsid w:val="00677E61"/>
    <w:rsid w:val="00677FB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540"/>
    <w:rsid w:val="006815EB"/>
    <w:rsid w:val="0068172D"/>
    <w:rsid w:val="00681925"/>
    <w:rsid w:val="00681B0C"/>
    <w:rsid w:val="00681B36"/>
    <w:rsid w:val="00681DD9"/>
    <w:rsid w:val="0068215E"/>
    <w:rsid w:val="00682251"/>
    <w:rsid w:val="00682812"/>
    <w:rsid w:val="00682AB3"/>
    <w:rsid w:val="00682D3E"/>
    <w:rsid w:val="00682D8F"/>
    <w:rsid w:val="00682E14"/>
    <w:rsid w:val="00682E35"/>
    <w:rsid w:val="00682F95"/>
    <w:rsid w:val="00682FD8"/>
    <w:rsid w:val="006830BB"/>
    <w:rsid w:val="00683340"/>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B1"/>
    <w:rsid w:val="006849A3"/>
    <w:rsid w:val="00684D2D"/>
    <w:rsid w:val="00684E4D"/>
    <w:rsid w:val="00684E7C"/>
    <w:rsid w:val="00684E89"/>
    <w:rsid w:val="00684F39"/>
    <w:rsid w:val="00684F4E"/>
    <w:rsid w:val="00685296"/>
    <w:rsid w:val="006852E5"/>
    <w:rsid w:val="0068545E"/>
    <w:rsid w:val="00685483"/>
    <w:rsid w:val="00685495"/>
    <w:rsid w:val="006854FE"/>
    <w:rsid w:val="0068550D"/>
    <w:rsid w:val="00685522"/>
    <w:rsid w:val="006856B2"/>
    <w:rsid w:val="006857CA"/>
    <w:rsid w:val="00685B33"/>
    <w:rsid w:val="00685B8C"/>
    <w:rsid w:val="00685E44"/>
    <w:rsid w:val="00685FD4"/>
    <w:rsid w:val="006860A8"/>
    <w:rsid w:val="006862B7"/>
    <w:rsid w:val="00686612"/>
    <w:rsid w:val="0068661E"/>
    <w:rsid w:val="006867FF"/>
    <w:rsid w:val="00686985"/>
    <w:rsid w:val="00686DDA"/>
    <w:rsid w:val="00686FCA"/>
    <w:rsid w:val="006876FF"/>
    <w:rsid w:val="00687D70"/>
    <w:rsid w:val="0069034F"/>
    <w:rsid w:val="006904AB"/>
    <w:rsid w:val="006906D3"/>
    <w:rsid w:val="006907B2"/>
    <w:rsid w:val="006909D1"/>
    <w:rsid w:val="00690A49"/>
    <w:rsid w:val="00690A65"/>
    <w:rsid w:val="00690BB6"/>
    <w:rsid w:val="00690D00"/>
    <w:rsid w:val="00691063"/>
    <w:rsid w:val="006910AF"/>
    <w:rsid w:val="0069113B"/>
    <w:rsid w:val="00691363"/>
    <w:rsid w:val="006913C3"/>
    <w:rsid w:val="006914E6"/>
    <w:rsid w:val="00691576"/>
    <w:rsid w:val="00691854"/>
    <w:rsid w:val="0069192B"/>
    <w:rsid w:val="0069194B"/>
    <w:rsid w:val="00691B30"/>
    <w:rsid w:val="00691DFF"/>
    <w:rsid w:val="00691E9C"/>
    <w:rsid w:val="0069214D"/>
    <w:rsid w:val="00692270"/>
    <w:rsid w:val="00692292"/>
    <w:rsid w:val="006925C5"/>
    <w:rsid w:val="006927A0"/>
    <w:rsid w:val="006928FA"/>
    <w:rsid w:val="00692914"/>
    <w:rsid w:val="0069292B"/>
    <w:rsid w:val="00692CBB"/>
    <w:rsid w:val="00692CE4"/>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CB"/>
    <w:rsid w:val="006941E0"/>
    <w:rsid w:val="006942AA"/>
    <w:rsid w:val="00694611"/>
    <w:rsid w:val="006946D3"/>
    <w:rsid w:val="00694797"/>
    <w:rsid w:val="006947F9"/>
    <w:rsid w:val="0069483A"/>
    <w:rsid w:val="006948DF"/>
    <w:rsid w:val="00694A40"/>
    <w:rsid w:val="00694A9B"/>
    <w:rsid w:val="00694B82"/>
    <w:rsid w:val="00694BA0"/>
    <w:rsid w:val="00694C4C"/>
    <w:rsid w:val="00695201"/>
    <w:rsid w:val="00695232"/>
    <w:rsid w:val="006955E4"/>
    <w:rsid w:val="006955F7"/>
    <w:rsid w:val="00695608"/>
    <w:rsid w:val="006956DB"/>
    <w:rsid w:val="00695846"/>
    <w:rsid w:val="00695852"/>
    <w:rsid w:val="00695887"/>
    <w:rsid w:val="006958D4"/>
    <w:rsid w:val="00695939"/>
    <w:rsid w:val="00695A90"/>
    <w:rsid w:val="00695D7C"/>
    <w:rsid w:val="00695EE0"/>
    <w:rsid w:val="00695F87"/>
    <w:rsid w:val="0069606E"/>
    <w:rsid w:val="0069616C"/>
    <w:rsid w:val="00696391"/>
    <w:rsid w:val="0069641A"/>
    <w:rsid w:val="00696705"/>
    <w:rsid w:val="00696777"/>
    <w:rsid w:val="006969A4"/>
    <w:rsid w:val="00696B26"/>
    <w:rsid w:val="00696BE3"/>
    <w:rsid w:val="00696DC1"/>
    <w:rsid w:val="00697013"/>
    <w:rsid w:val="0069711F"/>
    <w:rsid w:val="00697257"/>
    <w:rsid w:val="00697343"/>
    <w:rsid w:val="006973BB"/>
    <w:rsid w:val="006973E6"/>
    <w:rsid w:val="006975F9"/>
    <w:rsid w:val="006976CA"/>
    <w:rsid w:val="00697733"/>
    <w:rsid w:val="0069783F"/>
    <w:rsid w:val="00697A35"/>
    <w:rsid w:val="00697A9F"/>
    <w:rsid w:val="00697B23"/>
    <w:rsid w:val="00697B97"/>
    <w:rsid w:val="00697CA0"/>
    <w:rsid w:val="00697CBA"/>
    <w:rsid w:val="00697D63"/>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9FF"/>
    <w:rsid w:val="006A2C30"/>
    <w:rsid w:val="006A301C"/>
    <w:rsid w:val="006A30DE"/>
    <w:rsid w:val="006A32D4"/>
    <w:rsid w:val="006A3601"/>
    <w:rsid w:val="006A36DA"/>
    <w:rsid w:val="006A384A"/>
    <w:rsid w:val="006A3A21"/>
    <w:rsid w:val="006A3E2B"/>
    <w:rsid w:val="006A3EE9"/>
    <w:rsid w:val="006A3F2A"/>
    <w:rsid w:val="006A449D"/>
    <w:rsid w:val="006A4566"/>
    <w:rsid w:val="006A45B7"/>
    <w:rsid w:val="006A463D"/>
    <w:rsid w:val="006A4687"/>
    <w:rsid w:val="006A4803"/>
    <w:rsid w:val="006A48FC"/>
    <w:rsid w:val="006A49DD"/>
    <w:rsid w:val="006A4A0B"/>
    <w:rsid w:val="006A4AF3"/>
    <w:rsid w:val="006A4B11"/>
    <w:rsid w:val="006A4E9E"/>
    <w:rsid w:val="006A5192"/>
    <w:rsid w:val="006A5550"/>
    <w:rsid w:val="006A55DF"/>
    <w:rsid w:val="006A58D3"/>
    <w:rsid w:val="006A59CD"/>
    <w:rsid w:val="006A5BA0"/>
    <w:rsid w:val="006A5D9A"/>
    <w:rsid w:val="006A5FB2"/>
    <w:rsid w:val="006A6092"/>
    <w:rsid w:val="006A60CA"/>
    <w:rsid w:val="006A6410"/>
    <w:rsid w:val="006A6482"/>
    <w:rsid w:val="006A6941"/>
    <w:rsid w:val="006A6B05"/>
    <w:rsid w:val="006A6E17"/>
    <w:rsid w:val="006A6E27"/>
    <w:rsid w:val="006A6F5B"/>
    <w:rsid w:val="006A6FFB"/>
    <w:rsid w:val="006A71F7"/>
    <w:rsid w:val="006A7455"/>
    <w:rsid w:val="006A751A"/>
    <w:rsid w:val="006A756A"/>
    <w:rsid w:val="006A7650"/>
    <w:rsid w:val="006A7879"/>
    <w:rsid w:val="006A78BF"/>
    <w:rsid w:val="006A7CC5"/>
    <w:rsid w:val="006B00AE"/>
    <w:rsid w:val="006B00E9"/>
    <w:rsid w:val="006B022C"/>
    <w:rsid w:val="006B0266"/>
    <w:rsid w:val="006B0628"/>
    <w:rsid w:val="006B0640"/>
    <w:rsid w:val="006B0699"/>
    <w:rsid w:val="006B0749"/>
    <w:rsid w:val="006B0A0D"/>
    <w:rsid w:val="006B0D37"/>
    <w:rsid w:val="006B120D"/>
    <w:rsid w:val="006B12E7"/>
    <w:rsid w:val="006B12F6"/>
    <w:rsid w:val="006B17E7"/>
    <w:rsid w:val="006B19B2"/>
    <w:rsid w:val="006B19E8"/>
    <w:rsid w:val="006B1A8A"/>
    <w:rsid w:val="006B1C1A"/>
    <w:rsid w:val="006B1C6C"/>
    <w:rsid w:val="006B1CCD"/>
    <w:rsid w:val="006B1D97"/>
    <w:rsid w:val="006B1DD1"/>
    <w:rsid w:val="006B1FD5"/>
    <w:rsid w:val="006B204B"/>
    <w:rsid w:val="006B20A0"/>
    <w:rsid w:val="006B2949"/>
    <w:rsid w:val="006B2954"/>
    <w:rsid w:val="006B2A29"/>
    <w:rsid w:val="006B2DDB"/>
    <w:rsid w:val="006B2E85"/>
    <w:rsid w:val="006B318B"/>
    <w:rsid w:val="006B359C"/>
    <w:rsid w:val="006B359D"/>
    <w:rsid w:val="006B3657"/>
    <w:rsid w:val="006B3889"/>
    <w:rsid w:val="006B3A7F"/>
    <w:rsid w:val="006B3AFF"/>
    <w:rsid w:val="006B3BBA"/>
    <w:rsid w:val="006B3C29"/>
    <w:rsid w:val="006B4200"/>
    <w:rsid w:val="006B42D7"/>
    <w:rsid w:val="006B4454"/>
    <w:rsid w:val="006B451F"/>
    <w:rsid w:val="006B4789"/>
    <w:rsid w:val="006B48DE"/>
    <w:rsid w:val="006B4BF0"/>
    <w:rsid w:val="006B5080"/>
    <w:rsid w:val="006B555A"/>
    <w:rsid w:val="006B56A0"/>
    <w:rsid w:val="006B5ACE"/>
    <w:rsid w:val="006B5B59"/>
    <w:rsid w:val="006B5F5B"/>
    <w:rsid w:val="006B600A"/>
    <w:rsid w:val="006B609E"/>
    <w:rsid w:val="006B63E3"/>
    <w:rsid w:val="006B65BF"/>
    <w:rsid w:val="006B6635"/>
    <w:rsid w:val="006B6841"/>
    <w:rsid w:val="006B6962"/>
    <w:rsid w:val="006B6A08"/>
    <w:rsid w:val="006B6E41"/>
    <w:rsid w:val="006B6EB2"/>
    <w:rsid w:val="006B7469"/>
    <w:rsid w:val="006B7577"/>
    <w:rsid w:val="006B77F2"/>
    <w:rsid w:val="006B784A"/>
    <w:rsid w:val="006B7869"/>
    <w:rsid w:val="006B7CB4"/>
    <w:rsid w:val="006B7D22"/>
    <w:rsid w:val="006B7D2C"/>
    <w:rsid w:val="006B7E40"/>
    <w:rsid w:val="006B7F58"/>
    <w:rsid w:val="006C016C"/>
    <w:rsid w:val="006C021B"/>
    <w:rsid w:val="006C0893"/>
    <w:rsid w:val="006C08CC"/>
    <w:rsid w:val="006C095D"/>
    <w:rsid w:val="006C0B4A"/>
    <w:rsid w:val="006C0DB3"/>
    <w:rsid w:val="006C0EA2"/>
    <w:rsid w:val="006C1019"/>
    <w:rsid w:val="006C141F"/>
    <w:rsid w:val="006C14F3"/>
    <w:rsid w:val="006C158D"/>
    <w:rsid w:val="006C1685"/>
    <w:rsid w:val="006C1687"/>
    <w:rsid w:val="006C19FD"/>
    <w:rsid w:val="006C1B5D"/>
    <w:rsid w:val="006C1EF5"/>
    <w:rsid w:val="006C21A0"/>
    <w:rsid w:val="006C222C"/>
    <w:rsid w:val="006C24D1"/>
    <w:rsid w:val="006C250B"/>
    <w:rsid w:val="006C25AA"/>
    <w:rsid w:val="006C26DD"/>
    <w:rsid w:val="006C2ADB"/>
    <w:rsid w:val="006C2BB5"/>
    <w:rsid w:val="006C2BEE"/>
    <w:rsid w:val="006C2F4F"/>
    <w:rsid w:val="006C2FE5"/>
    <w:rsid w:val="006C2FEC"/>
    <w:rsid w:val="006C3237"/>
    <w:rsid w:val="006C3488"/>
    <w:rsid w:val="006C38C8"/>
    <w:rsid w:val="006C390C"/>
    <w:rsid w:val="006C3AD8"/>
    <w:rsid w:val="006C3D61"/>
    <w:rsid w:val="006C40B0"/>
    <w:rsid w:val="006C42D3"/>
    <w:rsid w:val="006C43A3"/>
    <w:rsid w:val="006C4516"/>
    <w:rsid w:val="006C455E"/>
    <w:rsid w:val="006C4817"/>
    <w:rsid w:val="006C4A70"/>
    <w:rsid w:val="006C4A8C"/>
    <w:rsid w:val="006C4F9F"/>
    <w:rsid w:val="006C50B2"/>
    <w:rsid w:val="006C5295"/>
    <w:rsid w:val="006C545F"/>
    <w:rsid w:val="006C56D7"/>
    <w:rsid w:val="006C5837"/>
    <w:rsid w:val="006C586D"/>
    <w:rsid w:val="006C5913"/>
    <w:rsid w:val="006C5958"/>
    <w:rsid w:val="006C5B36"/>
    <w:rsid w:val="006C5B4F"/>
    <w:rsid w:val="006C5BEB"/>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D07"/>
    <w:rsid w:val="006C6D8F"/>
    <w:rsid w:val="006C6E3A"/>
    <w:rsid w:val="006C6F49"/>
    <w:rsid w:val="006C6FD7"/>
    <w:rsid w:val="006C70D0"/>
    <w:rsid w:val="006C71C8"/>
    <w:rsid w:val="006C7807"/>
    <w:rsid w:val="006C798E"/>
    <w:rsid w:val="006C79D4"/>
    <w:rsid w:val="006C7B90"/>
    <w:rsid w:val="006C7BAC"/>
    <w:rsid w:val="006D00DB"/>
    <w:rsid w:val="006D026F"/>
    <w:rsid w:val="006D0361"/>
    <w:rsid w:val="006D0597"/>
    <w:rsid w:val="006D05BD"/>
    <w:rsid w:val="006D05C5"/>
    <w:rsid w:val="006D05DA"/>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332D"/>
    <w:rsid w:val="006D3381"/>
    <w:rsid w:val="006D3664"/>
    <w:rsid w:val="006D3A02"/>
    <w:rsid w:val="006D3B2A"/>
    <w:rsid w:val="006D3B78"/>
    <w:rsid w:val="006D3BE1"/>
    <w:rsid w:val="006D3CE3"/>
    <w:rsid w:val="006D3EB6"/>
    <w:rsid w:val="006D3F03"/>
    <w:rsid w:val="006D4026"/>
    <w:rsid w:val="006D41F5"/>
    <w:rsid w:val="006D422A"/>
    <w:rsid w:val="006D4396"/>
    <w:rsid w:val="006D48FC"/>
    <w:rsid w:val="006D493A"/>
    <w:rsid w:val="006D4AC5"/>
    <w:rsid w:val="006D4E9C"/>
    <w:rsid w:val="006D4EFD"/>
    <w:rsid w:val="006D52DD"/>
    <w:rsid w:val="006D5416"/>
    <w:rsid w:val="006D58D3"/>
    <w:rsid w:val="006D5948"/>
    <w:rsid w:val="006D59BA"/>
    <w:rsid w:val="006D5BE9"/>
    <w:rsid w:val="006D5F0B"/>
    <w:rsid w:val="006D5FF5"/>
    <w:rsid w:val="006D6149"/>
    <w:rsid w:val="006D618A"/>
    <w:rsid w:val="006D62BC"/>
    <w:rsid w:val="006D6450"/>
    <w:rsid w:val="006D667B"/>
    <w:rsid w:val="006D6938"/>
    <w:rsid w:val="006D6939"/>
    <w:rsid w:val="006D6C77"/>
    <w:rsid w:val="006D6ED9"/>
    <w:rsid w:val="006D7181"/>
    <w:rsid w:val="006D7361"/>
    <w:rsid w:val="006D7481"/>
    <w:rsid w:val="006D7597"/>
    <w:rsid w:val="006D75B0"/>
    <w:rsid w:val="006D7631"/>
    <w:rsid w:val="006D770C"/>
    <w:rsid w:val="006D77E7"/>
    <w:rsid w:val="006D7838"/>
    <w:rsid w:val="006D78A9"/>
    <w:rsid w:val="006D7B8A"/>
    <w:rsid w:val="006D7D76"/>
    <w:rsid w:val="006D7E5E"/>
    <w:rsid w:val="006D7EB0"/>
    <w:rsid w:val="006D7EC3"/>
    <w:rsid w:val="006D7F5B"/>
    <w:rsid w:val="006E00AB"/>
    <w:rsid w:val="006E011E"/>
    <w:rsid w:val="006E0138"/>
    <w:rsid w:val="006E05C0"/>
    <w:rsid w:val="006E0758"/>
    <w:rsid w:val="006E0891"/>
    <w:rsid w:val="006E0977"/>
    <w:rsid w:val="006E0A2A"/>
    <w:rsid w:val="006E0BB0"/>
    <w:rsid w:val="006E0F28"/>
    <w:rsid w:val="006E0FB3"/>
    <w:rsid w:val="006E10EB"/>
    <w:rsid w:val="006E115F"/>
    <w:rsid w:val="006E1276"/>
    <w:rsid w:val="006E12C3"/>
    <w:rsid w:val="006E1422"/>
    <w:rsid w:val="006E1452"/>
    <w:rsid w:val="006E15E5"/>
    <w:rsid w:val="006E1681"/>
    <w:rsid w:val="006E1B9F"/>
    <w:rsid w:val="006E1D5A"/>
    <w:rsid w:val="006E22C5"/>
    <w:rsid w:val="006E23F9"/>
    <w:rsid w:val="006E2529"/>
    <w:rsid w:val="006E259D"/>
    <w:rsid w:val="006E25F0"/>
    <w:rsid w:val="006E2BA9"/>
    <w:rsid w:val="006E2BD1"/>
    <w:rsid w:val="006E2C3A"/>
    <w:rsid w:val="006E2D76"/>
    <w:rsid w:val="006E2FBE"/>
    <w:rsid w:val="006E2FED"/>
    <w:rsid w:val="006E30D8"/>
    <w:rsid w:val="006E3166"/>
    <w:rsid w:val="006E31D7"/>
    <w:rsid w:val="006E35D1"/>
    <w:rsid w:val="006E3839"/>
    <w:rsid w:val="006E387A"/>
    <w:rsid w:val="006E3986"/>
    <w:rsid w:val="006E39DF"/>
    <w:rsid w:val="006E3A84"/>
    <w:rsid w:val="006E3AFA"/>
    <w:rsid w:val="006E3B64"/>
    <w:rsid w:val="006E4545"/>
    <w:rsid w:val="006E45F3"/>
    <w:rsid w:val="006E46E8"/>
    <w:rsid w:val="006E48B6"/>
    <w:rsid w:val="006E4953"/>
    <w:rsid w:val="006E4A2F"/>
    <w:rsid w:val="006E4AA9"/>
    <w:rsid w:val="006E4C9F"/>
    <w:rsid w:val="006E4DA5"/>
    <w:rsid w:val="006E4DB2"/>
    <w:rsid w:val="006E4ED4"/>
    <w:rsid w:val="006E541B"/>
    <w:rsid w:val="006E5601"/>
    <w:rsid w:val="006E5B49"/>
    <w:rsid w:val="006E5BE1"/>
    <w:rsid w:val="006E5C65"/>
    <w:rsid w:val="006E5C81"/>
    <w:rsid w:val="006E5DE6"/>
    <w:rsid w:val="006E5E19"/>
    <w:rsid w:val="006E6046"/>
    <w:rsid w:val="006E613D"/>
    <w:rsid w:val="006E61C3"/>
    <w:rsid w:val="006E61D9"/>
    <w:rsid w:val="006E6497"/>
    <w:rsid w:val="006E64C3"/>
    <w:rsid w:val="006E671D"/>
    <w:rsid w:val="006E6799"/>
    <w:rsid w:val="006E6854"/>
    <w:rsid w:val="006E6A96"/>
    <w:rsid w:val="006E6D3A"/>
    <w:rsid w:val="006E6D4E"/>
    <w:rsid w:val="006E6D73"/>
    <w:rsid w:val="006E6DBE"/>
    <w:rsid w:val="006E7447"/>
    <w:rsid w:val="006E74B7"/>
    <w:rsid w:val="006E76E3"/>
    <w:rsid w:val="006E7700"/>
    <w:rsid w:val="006E7941"/>
    <w:rsid w:val="006E799D"/>
    <w:rsid w:val="006E7DD4"/>
    <w:rsid w:val="006E7E38"/>
    <w:rsid w:val="006E7E92"/>
    <w:rsid w:val="006E7EE4"/>
    <w:rsid w:val="006E7FCA"/>
    <w:rsid w:val="006E7FFD"/>
    <w:rsid w:val="006F016D"/>
    <w:rsid w:val="006F046F"/>
    <w:rsid w:val="006F0593"/>
    <w:rsid w:val="006F0684"/>
    <w:rsid w:val="006F06B8"/>
    <w:rsid w:val="006F0746"/>
    <w:rsid w:val="006F07CD"/>
    <w:rsid w:val="006F0A50"/>
    <w:rsid w:val="006F0AA5"/>
    <w:rsid w:val="006F0C69"/>
    <w:rsid w:val="006F0C85"/>
    <w:rsid w:val="006F0D5C"/>
    <w:rsid w:val="006F0DC2"/>
    <w:rsid w:val="006F0E94"/>
    <w:rsid w:val="006F0F5B"/>
    <w:rsid w:val="006F1064"/>
    <w:rsid w:val="006F1442"/>
    <w:rsid w:val="006F1596"/>
    <w:rsid w:val="006F1755"/>
    <w:rsid w:val="006F1851"/>
    <w:rsid w:val="006F1BCD"/>
    <w:rsid w:val="006F1EB7"/>
    <w:rsid w:val="006F1F93"/>
    <w:rsid w:val="006F2149"/>
    <w:rsid w:val="006F2211"/>
    <w:rsid w:val="006F2678"/>
    <w:rsid w:val="006F2754"/>
    <w:rsid w:val="006F297E"/>
    <w:rsid w:val="006F2A58"/>
    <w:rsid w:val="006F2BE5"/>
    <w:rsid w:val="006F2D63"/>
    <w:rsid w:val="006F2D92"/>
    <w:rsid w:val="006F3290"/>
    <w:rsid w:val="006F338E"/>
    <w:rsid w:val="006F33CF"/>
    <w:rsid w:val="006F34CB"/>
    <w:rsid w:val="006F36CD"/>
    <w:rsid w:val="006F3744"/>
    <w:rsid w:val="006F3770"/>
    <w:rsid w:val="006F39D8"/>
    <w:rsid w:val="006F3BFB"/>
    <w:rsid w:val="006F3D1F"/>
    <w:rsid w:val="006F3F48"/>
    <w:rsid w:val="006F3FDD"/>
    <w:rsid w:val="006F3FF6"/>
    <w:rsid w:val="006F4037"/>
    <w:rsid w:val="006F4052"/>
    <w:rsid w:val="006F427C"/>
    <w:rsid w:val="006F4470"/>
    <w:rsid w:val="006F489A"/>
    <w:rsid w:val="006F4A17"/>
    <w:rsid w:val="006F4A96"/>
    <w:rsid w:val="006F4CF9"/>
    <w:rsid w:val="006F52A8"/>
    <w:rsid w:val="006F52E5"/>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598"/>
    <w:rsid w:val="006F6767"/>
    <w:rsid w:val="006F6850"/>
    <w:rsid w:val="006F68CA"/>
    <w:rsid w:val="006F6999"/>
    <w:rsid w:val="006F6A19"/>
    <w:rsid w:val="006F6A1C"/>
    <w:rsid w:val="006F6B68"/>
    <w:rsid w:val="006F6C26"/>
    <w:rsid w:val="006F6DF8"/>
    <w:rsid w:val="006F7044"/>
    <w:rsid w:val="006F707E"/>
    <w:rsid w:val="006F70AD"/>
    <w:rsid w:val="006F7360"/>
    <w:rsid w:val="006F7555"/>
    <w:rsid w:val="006F76C6"/>
    <w:rsid w:val="006F7B2D"/>
    <w:rsid w:val="006F7BDB"/>
    <w:rsid w:val="007001DC"/>
    <w:rsid w:val="007003F5"/>
    <w:rsid w:val="00700446"/>
    <w:rsid w:val="00700786"/>
    <w:rsid w:val="00700991"/>
    <w:rsid w:val="00700997"/>
    <w:rsid w:val="007009C1"/>
    <w:rsid w:val="00700A09"/>
    <w:rsid w:val="00700ED8"/>
    <w:rsid w:val="00701060"/>
    <w:rsid w:val="00701443"/>
    <w:rsid w:val="00701600"/>
    <w:rsid w:val="00701716"/>
    <w:rsid w:val="0070173A"/>
    <w:rsid w:val="007019BD"/>
    <w:rsid w:val="00701A05"/>
    <w:rsid w:val="00701ACF"/>
    <w:rsid w:val="00701EBF"/>
    <w:rsid w:val="0070209C"/>
    <w:rsid w:val="007023C3"/>
    <w:rsid w:val="00702478"/>
    <w:rsid w:val="007025CB"/>
    <w:rsid w:val="007025D3"/>
    <w:rsid w:val="007026DD"/>
    <w:rsid w:val="00702870"/>
    <w:rsid w:val="007028A4"/>
    <w:rsid w:val="0070299B"/>
    <w:rsid w:val="00702C87"/>
    <w:rsid w:val="00702D21"/>
    <w:rsid w:val="007030A7"/>
    <w:rsid w:val="00703233"/>
    <w:rsid w:val="00703372"/>
    <w:rsid w:val="007034AA"/>
    <w:rsid w:val="007036EE"/>
    <w:rsid w:val="00703750"/>
    <w:rsid w:val="00703852"/>
    <w:rsid w:val="00703870"/>
    <w:rsid w:val="00703915"/>
    <w:rsid w:val="00703AE9"/>
    <w:rsid w:val="00703BCF"/>
    <w:rsid w:val="00703C46"/>
    <w:rsid w:val="00703C9D"/>
    <w:rsid w:val="00703FCE"/>
    <w:rsid w:val="00704050"/>
    <w:rsid w:val="00704372"/>
    <w:rsid w:val="0070490C"/>
    <w:rsid w:val="00704A1C"/>
    <w:rsid w:val="00704B4E"/>
    <w:rsid w:val="00704B84"/>
    <w:rsid w:val="00704C16"/>
    <w:rsid w:val="00704C1A"/>
    <w:rsid w:val="00704C60"/>
    <w:rsid w:val="00704CE5"/>
    <w:rsid w:val="00704D02"/>
    <w:rsid w:val="00704D34"/>
    <w:rsid w:val="00704DC1"/>
    <w:rsid w:val="00704DF8"/>
    <w:rsid w:val="00704EFF"/>
    <w:rsid w:val="00704F73"/>
    <w:rsid w:val="00705054"/>
    <w:rsid w:val="00705058"/>
    <w:rsid w:val="00705285"/>
    <w:rsid w:val="007053C5"/>
    <w:rsid w:val="00705454"/>
    <w:rsid w:val="00705495"/>
    <w:rsid w:val="007054E8"/>
    <w:rsid w:val="00705615"/>
    <w:rsid w:val="00705807"/>
    <w:rsid w:val="0070583C"/>
    <w:rsid w:val="0070588B"/>
    <w:rsid w:val="00705946"/>
    <w:rsid w:val="00705BB0"/>
    <w:rsid w:val="00705C38"/>
    <w:rsid w:val="00705D22"/>
    <w:rsid w:val="00705E46"/>
    <w:rsid w:val="0070606E"/>
    <w:rsid w:val="0070615D"/>
    <w:rsid w:val="00706182"/>
    <w:rsid w:val="007063A7"/>
    <w:rsid w:val="007063E9"/>
    <w:rsid w:val="00706465"/>
    <w:rsid w:val="00706492"/>
    <w:rsid w:val="007066BC"/>
    <w:rsid w:val="0070695A"/>
    <w:rsid w:val="00706A15"/>
    <w:rsid w:val="00706A31"/>
    <w:rsid w:val="00706CD3"/>
    <w:rsid w:val="00706E4A"/>
    <w:rsid w:val="00706FE6"/>
    <w:rsid w:val="00706FFD"/>
    <w:rsid w:val="007071AF"/>
    <w:rsid w:val="007071C7"/>
    <w:rsid w:val="007072AF"/>
    <w:rsid w:val="007073B2"/>
    <w:rsid w:val="0070743F"/>
    <w:rsid w:val="007074A5"/>
    <w:rsid w:val="0070753B"/>
    <w:rsid w:val="0070782D"/>
    <w:rsid w:val="00707836"/>
    <w:rsid w:val="007078A4"/>
    <w:rsid w:val="00707A4A"/>
    <w:rsid w:val="00707A6B"/>
    <w:rsid w:val="00707B35"/>
    <w:rsid w:val="00707ED5"/>
    <w:rsid w:val="00707F99"/>
    <w:rsid w:val="00707FF8"/>
    <w:rsid w:val="007100CD"/>
    <w:rsid w:val="007104DC"/>
    <w:rsid w:val="00710980"/>
    <w:rsid w:val="007109C2"/>
    <w:rsid w:val="00710ACB"/>
    <w:rsid w:val="00710C0F"/>
    <w:rsid w:val="00710D12"/>
    <w:rsid w:val="00710E44"/>
    <w:rsid w:val="007112BD"/>
    <w:rsid w:val="00711312"/>
    <w:rsid w:val="00711314"/>
    <w:rsid w:val="00711340"/>
    <w:rsid w:val="00711412"/>
    <w:rsid w:val="00711608"/>
    <w:rsid w:val="00711687"/>
    <w:rsid w:val="007116E6"/>
    <w:rsid w:val="00711B35"/>
    <w:rsid w:val="00711B86"/>
    <w:rsid w:val="00711BA3"/>
    <w:rsid w:val="00711DF4"/>
    <w:rsid w:val="007122BB"/>
    <w:rsid w:val="00712442"/>
    <w:rsid w:val="0071247D"/>
    <w:rsid w:val="00712557"/>
    <w:rsid w:val="0071278A"/>
    <w:rsid w:val="00712AA6"/>
    <w:rsid w:val="00712C42"/>
    <w:rsid w:val="00712D7E"/>
    <w:rsid w:val="00712F8A"/>
    <w:rsid w:val="0071312B"/>
    <w:rsid w:val="007132D0"/>
    <w:rsid w:val="00713306"/>
    <w:rsid w:val="00713576"/>
    <w:rsid w:val="0071367F"/>
    <w:rsid w:val="007136CA"/>
    <w:rsid w:val="00713729"/>
    <w:rsid w:val="007139A8"/>
    <w:rsid w:val="00713B2D"/>
    <w:rsid w:val="00713B39"/>
    <w:rsid w:val="00713BFD"/>
    <w:rsid w:val="00713DE4"/>
    <w:rsid w:val="00713E46"/>
    <w:rsid w:val="00713E4C"/>
    <w:rsid w:val="00713F6E"/>
    <w:rsid w:val="007141E6"/>
    <w:rsid w:val="00714402"/>
    <w:rsid w:val="0071442E"/>
    <w:rsid w:val="00714587"/>
    <w:rsid w:val="007145BA"/>
    <w:rsid w:val="00714619"/>
    <w:rsid w:val="00714816"/>
    <w:rsid w:val="00714888"/>
    <w:rsid w:val="00714AED"/>
    <w:rsid w:val="00714C47"/>
    <w:rsid w:val="00714F81"/>
    <w:rsid w:val="00715022"/>
    <w:rsid w:val="0071509B"/>
    <w:rsid w:val="0071524F"/>
    <w:rsid w:val="00715603"/>
    <w:rsid w:val="00715640"/>
    <w:rsid w:val="00715728"/>
    <w:rsid w:val="0071597C"/>
    <w:rsid w:val="00715A95"/>
    <w:rsid w:val="00715BFF"/>
    <w:rsid w:val="0071610B"/>
    <w:rsid w:val="007162CD"/>
    <w:rsid w:val="007162CE"/>
    <w:rsid w:val="00716462"/>
    <w:rsid w:val="007165D1"/>
    <w:rsid w:val="00716734"/>
    <w:rsid w:val="00716A2F"/>
    <w:rsid w:val="00716A97"/>
    <w:rsid w:val="00716B37"/>
    <w:rsid w:val="00716B4C"/>
    <w:rsid w:val="00716E69"/>
    <w:rsid w:val="00717062"/>
    <w:rsid w:val="0071728A"/>
    <w:rsid w:val="007172B2"/>
    <w:rsid w:val="007173BE"/>
    <w:rsid w:val="0071791D"/>
    <w:rsid w:val="00717958"/>
    <w:rsid w:val="00717E6F"/>
    <w:rsid w:val="00717F0C"/>
    <w:rsid w:val="00717F26"/>
    <w:rsid w:val="00720126"/>
    <w:rsid w:val="0072055D"/>
    <w:rsid w:val="00720655"/>
    <w:rsid w:val="00720693"/>
    <w:rsid w:val="00720739"/>
    <w:rsid w:val="00720937"/>
    <w:rsid w:val="00720FC4"/>
    <w:rsid w:val="00720FF2"/>
    <w:rsid w:val="00721084"/>
    <w:rsid w:val="007210A3"/>
    <w:rsid w:val="007211D2"/>
    <w:rsid w:val="00721262"/>
    <w:rsid w:val="007212E2"/>
    <w:rsid w:val="0072137D"/>
    <w:rsid w:val="007213E2"/>
    <w:rsid w:val="0072159C"/>
    <w:rsid w:val="00721963"/>
    <w:rsid w:val="00721A37"/>
    <w:rsid w:val="00721AAB"/>
    <w:rsid w:val="00721B9D"/>
    <w:rsid w:val="00721C92"/>
    <w:rsid w:val="00721C98"/>
    <w:rsid w:val="00721D9B"/>
    <w:rsid w:val="00721E82"/>
    <w:rsid w:val="00721E97"/>
    <w:rsid w:val="00722049"/>
    <w:rsid w:val="00722083"/>
    <w:rsid w:val="007220DA"/>
    <w:rsid w:val="00722108"/>
    <w:rsid w:val="00722121"/>
    <w:rsid w:val="007224B9"/>
    <w:rsid w:val="00722867"/>
    <w:rsid w:val="0072295A"/>
    <w:rsid w:val="00722E5F"/>
    <w:rsid w:val="00722F4C"/>
    <w:rsid w:val="00722F66"/>
    <w:rsid w:val="00722F79"/>
    <w:rsid w:val="00722F94"/>
    <w:rsid w:val="00723128"/>
    <w:rsid w:val="00723227"/>
    <w:rsid w:val="007234EA"/>
    <w:rsid w:val="0072376D"/>
    <w:rsid w:val="0072395D"/>
    <w:rsid w:val="007239CB"/>
    <w:rsid w:val="00723AA7"/>
    <w:rsid w:val="00723EEC"/>
    <w:rsid w:val="0072405D"/>
    <w:rsid w:val="0072432E"/>
    <w:rsid w:val="00724367"/>
    <w:rsid w:val="00724674"/>
    <w:rsid w:val="00724678"/>
    <w:rsid w:val="007246E2"/>
    <w:rsid w:val="00724867"/>
    <w:rsid w:val="007248B9"/>
    <w:rsid w:val="00724A2D"/>
    <w:rsid w:val="00724B7B"/>
    <w:rsid w:val="00724EEB"/>
    <w:rsid w:val="00725014"/>
    <w:rsid w:val="007250B3"/>
    <w:rsid w:val="007250BD"/>
    <w:rsid w:val="007251AF"/>
    <w:rsid w:val="007251F6"/>
    <w:rsid w:val="0072535B"/>
    <w:rsid w:val="007254C8"/>
    <w:rsid w:val="00725913"/>
    <w:rsid w:val="00726036"/>
    <w:rsid w:val="007261E7"/>
    <w:rsid w:val="00726279"/>
    <w:rsid w:val="007262AC"/>
    <w:rsid w:val="007262CC"/>
    <w:rsid w:val="007265F1"/>
    <w:rsid w:val="00726706"/>
    <w:rsid w:val="00726987"/>
    <w:rsid w:val="00726A98"/>
    <w:rsid w:val="00726A9B"/>
    <w:rsid w:val="00726AB7"/>
    <w:rsid w:val="00726B2D"/>
    <w:rsid w:val="00726C6E"/>
    <w:rsid w:val="00726D0A"/>
    <w:rsid w:val="00726EBB"/>
    <w:rsid w:val="007272CC"/>
    <w:rsid w:val="0072736A"/>
    <w:rsid w:val="007273AE"/>
    <w:rsid w:val="00727530"/>
    <w:rsid w:val="00727913"/>
    <w:rsid w:val="0072798E"/>
    <w:rsid w:val="007279DE"/>
    <w:rsid w:val="00727A39"/>
    <w:rsid w:val="00727BEA"/>
    <w:rsid w:val="00727D52"/>
    <w:rsid w:val="00727F4E"/>
    <w:rsid w:val="007303E1"/>
    <w:rsid w:val="00730638"/>
    <w:rsid w:val="00730672"/>
    <w:rsid w:val="007306DB"/>
    <w:rsid w:val="00730831"/>
    <w:rsid w:val="00730ADA"/>
    <w:rsid w:val="00730BA9"/>
    <w:rsid w:val="00730BB1"/>
    <w:rsid w:val="00730CC6"/>
    <w:rsid w:val="00730D8F"/>
    <w:rsid w:val="00730ED1"/>
    <w:rsid w:val="00731238"/>
    <w:rsid w:val="00731295"/>
    <w:rsid w:val="00731315"/>
    <w:rsid w:val="00731603"/>
    <w:rsid w:val="0073169C"/>
    <w:rsid w:val="007316DD"/>
    <w:rsid w:val="00731722"/>
    <w:rsid w:val="00731903"/>
    <w:rsid w:val="00731A42"/>
    <w:rsid w:val="00731A9C"/>
    <w:rsid w:val="00731A9F"/>
    <w:rsid w:val="00731D4D"/>
    <w:rsid w:val="00731D56"/>
    <w:rsid w:val="00731E7C"/>
    <w:rsid w:val="00732069"/>
    <w:rsid w:val="0073291E"/>
    <w:rsid w:val="007329EF"/>
    <w:rsid w:val="00732ABC"/>
    <w:rsid w:val="00732C42"/>
    <w:rsid w:val="00732C95"/>
    <w:rsid w:val="00732EF5"/>
    <w:rsid w:val="0073327A"/>
    <w:rsid w:val="00733365"/>
    <w:rsid w:val="0073348E"/>
    <w:rsid w:val="007334C5"/>
    <w:rsid w:val="0073359A"/>
    <w:rsid w:val="00733608"/>
    <w:rsid w:val="0073379C"/>
    <w:rsid w:val="007337E6"/>
    <w:rsid w:val="00733B52"/>
    <w:rsid w:val="00733C7A"/>
    <w:rsid w:val="00733DF6"/>
    <w:rsid w:val="00734108"/>
    <w:rsid w:val="00734157"/>
    <w:rsid w:val="007342AA"/>
    <w:rsid w:val="0073441D"/>
    <w:rsid w:val="007345D1"/>
    <w:rsid w:val="007348E6"/>
    <w:rsid w:val="00734C7C"/>
    <w:rsid w:val="00734EBE"/>
    <w:rsid w:val="00735287"/>
    <w:rsid w:val="0073538E"/>
    <w:rsid w:val="007353D1"/>
    <w:rsid w:val="007354C9"/>
    <w:rsid w:val="007357BD"/>
    <w:rsid w:val="007357E4"/>
    <w:rsid w:val="00735932"/>
    <w:rsid w:val="00735E1A"/>
    <w:rsid w:val="00735E6F"/>
    <w:rsid w:val="00736084"/>
    <w:rsid w:val="007365E3"/>
    <w:rsid w:val="0073662A"/>
    <w:rsid w:val="007366A5"/>
    <w:rsid w:val="007366AF"/>
    <w:rsid w:val="0073684F"/>
    <w:rsid w:val="00736859"/>
    <w:rsid w:val="0073688D"/>
    <w:rsid w:val="00736899"/>
    <w:rsid w:val="007368EE"/>
    <w:rsid w:val="00736A44"/>
    <w:rsid w:val="00736A50"/>
    <w:rsid w:val="00736DD8"/>
    <w:rsid w:val="00736EC6"/>
    <w:rsid w:val="00736F7A"/>
    <w:rsid w:val="00737265"/>
    <w:rsid w:val="00737615"/>
    <w:rsid w:val="007376A9"/>
    <w:rsid w:val="00737C7C"/>
    <w:rsid w:val="007401D8"/>
    <w:rsid w:val="007402CC"/>
    <w:rsid w:val="0074043B"/>
    <w:rsid w:val="00740493"/>
    <w:rsid w:val="0074076A"/>
    <w:rsid w:val="0074080F"/>
    <w:rsid w:val="00740A3E"/>
    <w:rsid w:val="00740A6E"/>
    <w:rsid w:val="00740AE4"/>
    <w:rsid w:val="00740C7F"/>
    <w:rsid w:val="00740F9D"/>
    <w:rsid w:val="00740FF6"/>
    <w:rsid w:val="0074105D"/>
    <w:rsid w:val="007413B6"/>
    <w:rsid w:val="00741571"/>
    <w:rsid w:val="007417A2"/>
    <w:rsid w:val="007417AA"/>
    <w:rsid w:val="00741917"/>
    <w:rsid w:val="00741A60"/>
    <w:rsid w:val="00741AD3"/>
    <w:rsid w:val="00741AF4"/>
    <w:rsid w:val="00741DCC"/>
    <w:rsid w:val="00741E91"/>
    <w:rsid w:val="00741E9C"/>
    <w:rsid w:val="0074200D"/>
    <w:rsid w:val="0074203A"/>
    <w:rsid w:val="00742117"/>
    <w:rsid w:val="00742217"/>
    <w:rsid w:val="007422D3"/>
    <w:rsid w:val="007422FF"/>
    <w:rsid w:val="007425C1"/>
    <w:rsid w:val="007425F3"/>
    <w:rsid w:val="00742699"/>
    <w:rsid w:val="00742714"/>
    <w:rsid w:val="007427B5"/>
    <w:rsid w:val="007427F5"/>
    <w:rsid w:val="00742865"/>
    <w:rsid w:val="007428CA"/>
    <w:rsid w:val="0074296C"/>
    <w:rsid w:val="00742A45"/>
    <w:rsid w:val="00742AEA"/>
    <w:rsid w:val="00742B35"/>
    <w:rsid w:val="00742C24"/>
    <w:rsid w:val="00742C83"/>
    <w:rsid w:val="007430BF"/>
    <w:rsid w:val="0074310D"/>
    <w:rsid w:val="0074313C"/>
    <w:rsid w:val="00743247"/>
    <w:rsid w:val="00743302"/>
    <w:rsid w:val="007434E3"/>
    <w:rsid w:val="0074360F"/>
    <w:rsid w:val="00743793"/>
    <w:rsid w:val="00743AC9"/>
    <w:rsid w:val="00743DD0"/>
    <w:rsid w:val="00743ED9"/>
    <w:rsid w:val="00743F31"/>
    <w:rsid w:val="00743FEC"/>
    <w:rsid w:val="0074457C"/>
    <w:rsid w:val="007447C4"/>
    <w:rsid w:val="00744840"/>
    <w:rsid w:val="00744A64"/>
    <w:rsid w:val="00744AD6"/>
    <w:rsid w:val="00744AF8"/>
    <w:rsid w:val="00744B32"/>
    <w:rsid w:val="00744B6E"/>
    <w:rsid w:val="00744C19"/>
    <w:rsid w:val="00744D47"/>
    <w:rsid w:val="00744DD8"/>
    <w:rsid w:val="00744EA0"/>
    <w:rsid w:val="00745180"/>
    <w:rsid w:val="00745315"/>
    <w:rsid w:val="00745541"/>
    <w:rsid w:val="0074557B"/>
    <w:rsid w:val="00745859"/>
    <w:rsid w:val="00745B63"/>
    <w:rsid w:val="00745FA1"/>
    <w:rsid w:val="007461C4"/>
    <w:rsid w:val="0074624C"/>
    <w:rsid w:val="00746346"/>
    <w:rsid w:val="0074638D"/>
    <w:rsid w:val="00746446"/>
    <w:rsid w:val="0074645A"/>
    <w:rsid w:val="00746484"/>
    <w:rsid w:val="0074656A"/>
    <w:rsid w:val="00746B16"/>
    <w:rsid w:val="00747011"/>
    <w:rsid w:val="0074704F"/>
    <w:rsid w:val="007475BB"/>
    <w:rsid w:val="007477F4"/>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F6"/>
    <w:rsid w:val="007518A2"/>
    <w:rsid w:val="007518BD"/>
    <w:rsid w:val="007518CC"/>
    <w:rsid w:val="00751AA1"/>
    <w:rsid w:val="00751AC5"/>
    <w:rsid w:val="00751AD3"/>
    <w:rsid w:val="00751B83"/>
    <w:rsid w:val="00751BF9"/>
    <w:rsid w:val="0075201E"/>
    <w:rsid w:val="00752081"/>
    <w:rsid w:val="007520A0"/>
    <w:rsid w:val="00752116"/>
    <w:rsid w:val="007522B9"/>
    <w:rsid w:val="007522DC"/>
    <w:rsid w:val="00752305"/>
    <w:rsid w:val="0075299F"/>
    <w:rsid w:val="00752A51"/>
    <w:rsid w:val="00752A97"/>
    <w:rsid w:val="00752BD6"/>
    <w:rsid w:val="00752FDE"/>
    <w:rsid w:val="00752FF6"/>
    <w:rsid w:val="0075301D"/>
    <w:rsid w:val="0075309C"/>
    <w:rsid w:val="007534E0"/>
    <w:rsid w:val="007536DF"/>
    <w:rsid w:val="007537CB"/>
    <w:rsid w:val="00753974"/>
    <w:rsid w:val="00753A79"/>
    <w:rsid w:val="00753E1D"/>
    <w:rsid w:val="00753FE9"/>
    <w:rsid w:val="00754032"/>
    <w:rsid w:val="007540FC"/>
    <w:rsid w:val="00754176"/>
    <w:rsid w:val="0075420A"/>
    <w:rsid w:val="0075425B"/>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5E6F"/>
    <w:rsid w:val="00756206"/>
    <w:rsid w:val="00756442"/>
    <w:rsid w:val="0075650B"/>
    <w:rsid w:val="0075663B"/>
    <w:rsid w:val="00756678"/>
    <w:rsid w:val="0075679F"/>
    <w:rsid w:val="0075694B"/>
    <w:rsid w:val="00756A55"/>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C4D"/>
    <w:rsid w:val="00757E6B"/>
    <w:rsid w:val="00757ED4"/>
    <w:rsid w:val="00757FE4"/>
    <w:rsid w:val="00760023"/>
    <w:rsid w:val="0076061B"/>
    <w:rsid w:val="007606D0"/>
    <w:rsid w:val="007606D1"/>
    <w:rsid w:val="00760851"/>
    <w:rsid w:val="00760859"/>
    <w:rsid w:val="00760975"/>
    <w:rsid w:val="007609E9"/>
    <w:rsid w:val="00760B70"/>
    <w:rsid w:val="00760C61"/>
    <w:rsid w:val="00760C8E"/>
    <w:rsid w:val="00760E35"/>
    <w:rsid w:val="00760E72"/>
    <w:rsid w:val="00761480"/>
    <w:rsid w:val="0076153F"/>
    <w:rsid w:val="0076159C"/>
    <w:rsid w:val="00761754"/>
    <w:rsid w:val="007617EE"/>
    <w:rsid w:val="00761822"/>
    <w:rsid w:val="007618DA"/>
    <w:rsid w:val="00761998"/>
    <w:rsid w:val="00761B5D"/>
    <w:rsid w:val="00761F18"/>
    <w:rsid w:val="00761FDA"/>
    <w:rsid w:val="0076201A"/>
    <w:rsid w:val="0076203F"/>
    <w:rsid w:val="007621FF"/>
    <w:rsid w:val="00762259"/>
    <w:rsid w:val="00762425"/>
    <w:rsid w:val="007624C1"/>
    <w:rsid w:val="00762642"/>
    <w:rsid w:val="00762684"/>
    <w:rsid w:val="00762B1F"/>
    <w:rsid w:val="00762B89"/>
    <w:rsid w:val="00762BA5"/>
    <w:rsid w:val="00762C07"/>
    <w:rsid w:val="00762EC4"/>
    <w:rsid w:val="00763067"/>
    <w:rsid w:val="0076322E"/>
    <w:rsid w:val="007634D4"/>
    <w:rsid w:val="007634E3"/>
    <w:rsid w:val="007638F6"/>
    <w:rsid w:val="00763A0A"/>
    <w:rsid w:val="00763C98"/>
    <w:rsid w:val="00763CCC"/>
    <w:rsid w:val="00763D03"/>
    <w:rsid w:val="00763E7F"/>
    <w:rsid w:val="00764051"/>
    <w:rsid w:val="00764136"/>
    <w:rsid w:val="00764194"/>
    <w:rsid w:val="00764324"/>
    <w:rsid w:val="007646F2"/>
    <w:rsid w:val="007647A8"/>
    <w:rsid w:val="007647AA"/>
    <w:rsid w:val="00764815"/>
    <w:rsid w:val="00764B7C"/>
    <w:rsid w:val="00764B8E"/>
    <w:rsid w:val="00764BC5"/>
    <w:rsid w:val="00764BD8"/>
    <w:rsid w:val="00764C8C"/>
    <w:rsid w:val="0076516F"/>
    <w:rsid w:val="007653B8"/>
    <w:rsid w:val="007654D3"/>
    <w:rsid w:val="0076558A"/>
    <w:rsid w:val="007656DE"/>
    <w:rsid w:val="00765720"/>
    <w:rsid w:val="00765896"/>
    <w:rsid w:val="0076589F"/>
    <w:rsid w:val="00765B5E"/>
    <w:rsid w:val="00765B6C"/>
    <w:rsid w:val="00765ED3"/>
    <w:rsid w:val="007660C6"/>
    <w:rsid w:val="007661EA"/>
    <w:rsid w:val="007661EE"/>
    <w:rsid w:val="00766240"/>
    <w:rsid w:val="0076625F"/>
    <w:rsid w:val="00766497"/>
    <w:rsid w:val="007665EC"/>
    <w:rsid w:val="007666AE"/>
    <w:rsid w:val="0076676E"/>
    <w:rsid w:val="007667CF"/>
    <w:rsid w:val="0076681D"/>
    <w:rsid w:val="00766A65"/>
    <w:rsid w:val="00766BA5"/>
    <w:rsid w:val="00766C08"/>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3E3"/>
    <w:rsid w:val="00770665"/>
    <w:rsid w:val="00770680"/>
    <w:rsid w:val="00770724"/>
    <w:rsid w:val="0077088E"/>
    <w:rsid w:val="0077090C"/>
    <w:rsid w:val="007709DE"/>
    <w:rsid w:val="00770B04"/>
    <w:rsid w:val="00770B53"/>
    <w:rsid w:val="00770D7B"/>
    <w:rsid w:val="00770D96"/>
    <w:rsid w:val="0077121A"/>
    <w:rsid w:val="00771256"/>
    <w:rsid w:val="007716EA"/>
    <w:rsid w:val="00771738"/>
    <w:rsid w:val="0077175C"/>
    <w:rsid w:val="00771773"/>
    <w:rsid w:val="00771870"/>
    <w:rsid w:val="00771B51"/>
    <w:rsid w:val="00771BF9"/>
    <w:rsid w:val="00771CB8"/>
    <w:rsid w:val="00771D5C"/>
    <w:rsid w:val="00772026"/>
    <w:rsid w:val="00772117"/>
    <w:rsid w:val="00772143"/>
    <w:rsid w:val="00772318"/>
    <w:rsid w:val="007724EF"/>
    <w:rsid w:val="007724FC"/>
    <w:rsid w:val="00772693"/>
    <w:rsid w:val="007728CD"/>
    <w:rsid w:val="00772BF9"/>
    <w:rsid w:val="00772C61"/>
    <w:rsid w:val="00772D21"/>
    <w:rsid w:val="00772E64"/>
    <w:rsid w:val="00772F8A"/>
    <w:rsid w:val="0077303D"/>
    <w:rsid w:val="007731D0"/>
    <w:rsid w:val="007731D8"/>
    <w:rsid w:val="007732C4"/>
    <w:rsid w:val="007732DF"/>
    <w:rsid w:val="007734B2"/>
    <w:rsid w:val="007735F6"/>
    <w:rsid w:val="007738E0"/>
    <w:rsid w:val="007739C6"/>
    <w:rsid w:val="00773BA6"/>
    <w:rsid w:val="00773D30"/>
    <w:rsid w:val="00773E24"/>
    <w:rsid w:val="00773EE4"/>
    <w:rsid w:val="00773FE0"/>
    <w:rsid w:val="0077456E"/>
    <w:rsid w:val="00774889"/>
    <w:rsid w:val="0077490E"/>
    <w:rsid w:val="0077492D"/>
    <w:rsid w:val="0077496E"/>
    <w:rsid w:val="007749BA"/>
    <w:rsid w:val="00774B4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91F"/>
    <w:rsid w:val="0077597D"/>
    <w:rsid w:val="00775AC6"/>
    <w:rsid w:val="00775D50"/>
    <w:rsid w:val="00775DEA"/>
    <w:rsid w:val="00775EE3"/>
    <w:rsid w:val="00775F76"/>
    <w:rsid w:val="007761E2"/>
    <w:rsid w:val="00776271"/>
    <w:rsid w:val="0077631C"/>
    <w:rsid w:val="00776346"/>
    <w:rsid w:val="007763AC"/>
    <w:rsid w:val="0077655D"/>
    <w:rsid w:val="007765CB"/>
    <w:rsid w:val="00776686"/>
    <w:rsid w:val="0077670D"/>
    <w:rsid w:val="00776760"/>
    <w:rsid w:val="007768EE"/>
    <w:rsid w:val="0077693D"/>
    <w:rsid w:val="00776AEA"/>
    <w:rsid w:val="00776CCE"/>
    <w:rsid w:val="00776D35"/>
    <w:rsid w:val="00777165"/>
    <w:rsid w:val="007772FC"/>
    <w:rsid w:val="007777C4"/>
    <w:rsid w:val="007777D0"/>
    <w:rsid w:val="00777841"/>
    <w:rsid w:val="00777BA0"/>
    <w:rsid w:val="00777CA3"/>
    <w:rsid w:val="00777F66"/>
    <w:rsid w:val="0078017B"/>
    <w:rsid w:val="007803BD"/>
    <w:rsid w:val="0078060C"/>
    <w:rsid w:val="0078085F"/>
    <w:rsid w:val="007808AD"/>
    <w:rsid w:val="00780BF5"/>
    <w:rsid w:val="00780C3A"/>
    <w:rsid w:val="00780D69"/>
    <w:rsid w:val="00780EF6"/>
    <w:rsid w:val="007811DC"/>
    <w:rsid w:val="007813F9"/>
    <w:rsid w:val="00781934"/>
    <w:rsid w:val="00781A3B"/>
    <w:rsid w:val="00781C9D"/>
    <w:rsid w:val="00781FC7"/>
    <w:rsid w:val="007820FA"/>
    <w:rsid w:val="0078224B"/>
    <w:rsid w:val="00782304"/>
    <w:rsid w:val="00782379"/>
    <w:rsid w:val="0078248E"/>
    <w:rsid w:val="0078251B"/>
    <w:rsid w:val="007825E9"/>
    <w:rsid w:val="00782687"/>
    <w:rsid w:val="0078285F"/>
    <w:rsid w:val="007828ED"/>
    <w:rsid w:val="007828F3"/>
    <w:rsid w:val="007829BE"/>
    <w:rsid w:val="00782A3B"/>
    <w:rsid w:val="00782A6B"/>
    <w:rsid w:val="00782ACF"/>
    <w:rsid w:val="00782CC7"/>
    <w:rsid w:val="00782D5F"/>
    <w:rsid w:val="00782DF8"/>
    <w:rsid w:val="00782EB4"/>
    <w:rsid w:val="0078300A"/>
    <w:rsid w:val="00783168"/>
    <w:rsid w:val="007831A9"/>
    <w:rsid w:val="00783207"/>
    <w:rsid w:val="0078331B"/>
    <w:rsid w:val="00783394"/>
    <w:rsid w:val="00783496"/>
    <w:rsid w:val="007836CF"/>
    <w:rsid w:val="0078396C"/>
    <w:rsid w:val="007839A3"/>
    <w:rsid w:val="00783AD9"/>
    <w:rsid w:val="00783AEA"/>
    <w:rsid w:val="00783B3E"/>
    <w:rsid w:val="00783BF6"/>
    <w:rsid w:val="00783C6C"/>
    <w:rsid w:val="00783CD9"/>
    <w:rsid w:val="00783D90"/>
    <w:rsid w:val="00783E1D"/>
    <w:rsid w:val="00784000"/>
    <w:rsid w:val="007842C9"/>
    <w:rsid w:val="0078444E"/>
    <w:rsid w:val="007845A0"/>
    <w:rsid w:val="0078463C"/>
    <w:rsid w:val="0078483B"/>
    <w:rsid w:val="00784899"/>
    <w:rsid w:val="00784915"/>
    <w:rsid w:val="00784A7C"/>
    <w:rsid w:val="00784AB1"/>
    <w:rsid w:val="00784B96"/>
    <w:rsid w:val="00784E06"/>
    <w:rsid w:val="00784EED"/>
    <w:rsid w:val="007851DB"/>
    <w:rsid w:val="0078539A"/>
    <w:rsid w:val="007853FB"/>
    <w:rsid w:val="00785421"/>
    <w:rsid w:val="0078550D"/>
    <w:rsid w:val="00785900"/>
    <w:rsid w:val="00785B30"/>
    <w:rsid w:val="00785BCD"/>
    <w:rsid w:val="00785C45"/>
    <w:rsid w:val="00785C93"/>
    <w:rsid w:val="00785D0F"/>
    <w:rsid w:val="00785E51"/>
    <w:rsid w:val="00785E93"/>
    <w:rsid w:val="00785EF8"/>
    <w:rsid w:val="0078630C"/>
    <w:rsid w:val="00786958"/>
    <w:rsid w:val="007869E9"/>
    <w:rsid w:val="00786A1F"/>
    <w:rsid w:val="00786A99"/>
    <w:rsid w:val="00786ADA"/>
    <w:rsid w:val="00786C19"/>
    <w:rsid w:val="00786DA3"/>
    <w:rsid w:val="00786E71"/>
    <w:rsid w:val="00787404"/>
    <w:rsid w:val="0078765C"/>
    <w:rsid w:val="00787667"/>
    <w:rsid w:val="007876AF"/>
    <w:rsid w:val="00787885"/>
    <w:rsid w:val="007878A8"/>
    <w:rsid w:val="00787ADF"/>
    <w:rsid w:val="00787BDF"/>
    <w:rsid w:val="00787CB3"/>
    <w:rsid w:val="00790061"/>
    <w:rsid w:val="007903EB"/>
    <w:rsid w:val="00790538"/>
    <w:rsid w:val="0079064A"/>
    <w:rsid w:val="0079089F"/>
    <w:rsid w:val="00790A16"/>
    <w:rsid w:val="00790A6F"/>
    <w:rsid w:val="00790DD5"/>
    <w:rsid w:val="00791061"/>
    <w:rsid w:val="00791157"/>
    <w:rsid w:val="007912C0"/>
    <w:rsid w:val="0079135A"/>
    <w:rsid w:val="00791375"/>
    <w:rsid w:val="007915F1"/>
    <w:rsid w:val="0079162F"/>
    <w:rsid w:val="00791A42"/>
    <w:rsid w:val="00791AFA"/>
    <w:rsid w:val="00791C71"/>
    <w:rsid w:val="0079202E"/>
    <w:rsid w:val="0079218F"/>
    <w:rsid w:val="007921DD"/>
    <w:rsid w:val="007921DE"/>
    <w:rsid w:val="00792294"/>
    <w:rsid w:val="00792401"/>
    <w:rsid w:val="00792447"/>
    <w:rsid w:val="0079245C"/>
    <w:rsid w:val="007924A8"/>
    <w:rsid w:val="00792513"/>
    <w:rsid w:val="00792691"/>
    <w:rsid w:val="007928BD"/>
    <w:rsid w:val="0079295A"/>
    <w:rsid w:val="00792A52"/>
    <w:rsid w:val="00792B75"/>
    <w:rsid w:val="00792FFD"/>
    <w:rsid w:val="00793107"/>
    <w:rsid w:val="007932A7"/>
    <w:rsid w:val="007932C9"/>
    <w:rsid w:val="00793318"/>
    <w:rsid w:val="0079354F"/>
    <w:rsid w:val="00793632"/>
    <w:rsid w:val="007937BA"/>
    <w:rsid w:val="0079386F"/>
    <w:rsid w:val="007938A0"/>
    <w:rsid w:val="007939A2"/>
    <w:rsid w:val="007939CB"/>
    <w:rsid w:val="00793BE3"/>
    <w:rsid w:val="00794045"/>
    <w:rsid w:val="00794710"/>
    <w:rsid w:val="00794785"/>
    <w:rsid w:val="007947BA"/>
    <w:rsid w:val="00794907"/>
    <w:rsid w:val="00794924"/>
    <w:rsid w:val="00794B3D"/>
    <w:rsid w:val="00794B73"/>
    <w:rsid w:val="00794DAE"/>
    <w:rsid w:val="00794EE6"/>
    <w:rsid w:val="007950F5"/>
    <w:rsid w:val="00795113"/>
    <w:rsid w:val="0079525C"/>
    <w:rsid w:val="00795776"/>
    <w:rsid w:val="00795829"/>
    <w:rsid w:val="0079586C"/>
    <w:rsid w:val="00795C97"/>
    <w:rsid w:val="00795D56"/>
    <w:rsid w:val="00795D84"/>
    <w:rsid w:val="00795E87"/>
    <w:rsid w:val="00795F64"/>
    <w:rsid w:val="007960C3"/>
    <w:rsid w:val="007964C8"/>
    <w:rsid w:val="007965E5"/>
    <w:rsid w:val="007967BD"/>
    <w:rsid w:val="00796C2A"/>
    <w:rsid w:val="00796C3B"/>
    <w:rsid w:val="00796D6C"/>
    <w:rsid w:val="00797011"/>
    <w:rsid w:val="007970A9"/>
    <w:rsid w:val="0079725A"/>
    <w:rsid w:val="0079748D"/>
    <w:rsid w:val="0079759C"/>
    <w:rsid w:val="00797798"/>
    <w:rsid w:val="00797925"/>
    <w:rsid w:val="007979CB"/>
    <w:rsid w:val="00797C2C"/>
    <w:rsid w:val="00797CCF"/>
    <w:rsid w:val="00797CD9"/>
    <w:rsid w:val="00797D10"/>
    <w:rsid w:val="00797DC9"/>
    <w:rsid w:val="00797FC7"/>
    <w:rsid w:val="007A01E0"/>
    <w:rsid w:val="007A034D"/>
    <w:rsid w:val="007A04CD"/>
    <w:rsid w:val="007A04E3"/>
    <w:rsid w:val="007A0BC2"/>
    <w:rsid w:val="007A0C5B"/>
    <w:rsid w:val="007A0DFB"/>
    <w:rsid w:val="007A0EE8"/>
    <w:rsid w:val="007A123A"/>
    <w:rsid w:val="007A13E7"/>
    <w:rsid w:val="007A14F1"/>
    <w:rsid w:val="007A1766"/>
    <w:rsid w:val="007A1783"/>
    <w:rsid w:val="007A1981"/>
    <w:rsid w:val="007A19A0"/>
    <w:rsid w:val="007A1BB6"/>
    <w:rsid w:val="007A1BD2"/>
    <w:rsid w:val="007A1C31"/>
    <w:rsid w:val="007A1F44"/>
    <w:rsid w:val="007A1F66"/>
    <w:rsid w:val="007A1FA3"/>
    <w:rsid w:val="007A1FA9"/>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70"/>
    <w:rsid w:val="007A2DBA"/>
    <w:rsid w:val="007A2EAE"/>
    <w:rsid w:val="007A305E"/>
    <w:rsid w:val="007A33BE"/>
    <w:rsid w:val="007A3424"/>
    <w:rsid w:val="007A345F"/>
    <w:rsid w:val="007A35EF"/>
    <w:rsid w:val="007A3729"/>
    <w:rsid w:val="007A3735"/>
    <w:rsid w:val="007A38C4"/>
    <w:rsid w:val="007A3951"/>
    <w:rsid w:val="007A3BF7"/>
    <w:rsid w:val="007A3DE4"/>
    <w:rsid w:val="007A3FCC"/>
    <w:rsid w:val="007A439F"/>
    <w:rsid w:val="007A43A2"/>
    <w:rsid w:val="007A48FD"/>
    <w:rsid w:val="007A4A32"/>
    <w:rsid w:val="007A4ABD"/>
    <w:rsid w:val="007A4C8D"/>
    <w:rsid w:val="007A4D04"/>
    <w:rsid w:val="007A4F02"/>
    <w:rsid w:val="007A50A5"/>
    <w:rsid w:val="007A50F9"/>
    <w:rsid w:val="007A51E9"/>
    <w:rsid w:val="007A5375"/>
    <w:rsid w:val="007A54E5"/>
    <w:rsid w:val="007A56FD"/>
    <w:rsid w:val="007A5810"/>
    <w:rsid w:val="007A5821"/>
    <w:rsid w:val="007A58E7"/>
    <w:rsid w:val="007A597C"/>
    <w:rsid w:val="007A5B6A"/>
    <w:rsid w:val="007A5DAB"/>
    <w:rsid w:val="007A6001"/>
    <w:rsid w:val="007A624F"/>
    <w:rsid w:val="007A64E6"/>
    <w:rsid w:val="007A650C"/>
    <w:rsid w:val="007A6779"/>
    <w:rsid w:val="007A68DB"/>
    <w:rsid w:val="007A695F"/>
    <w:rsid w:val="007A6A7B"/>
    <w:rsid w:val="007A6B3E"/>
    <w:rsid w:val="007A6D81"/>
    <w:rsid w:val="007A6D8A"/>
    <w:rsid w:val="007A6DEE"/>
    <w:rsid w:val="007A6E77"/>
    <w:rsid w:val="007A733D"/>
    <w:rsid w:val="007A7542"/>
    <w:rsid w:val="007A75D2"/>
    <w:rsid w:val="007A767E"/>
    <w:rsid w:val="007A7709"/>
    <w:rsid w:val="007A7A96"/>
    <w:rsid w:val="007A7B8A"/>
    <w:rsid w:val="007A7C89"/>
    <w:rsid w:val="007A7DA5"/>
    <w:rsid w:val="007A7E16"/>
    <w:rsid w:val="007B01EA"/>
    <w:rsid w:val="007B021F"/>
    <w:rsid w:val="007B03AF"/>
    <w:rsid w:val="007B07BD"/>
    <w:rsid w:val="007B0A29"/>
    <w:rsid w:val="007B0AE6"/>
    <w:rsid w:val="007B0D38"/>
    <w:rsid w:val="007B10DE"/>
    <w:rsid w:val="007B10E7"/>
    <w:rsid w:val="007B1192"/>
    <w:rsid w:val="007B11A7"/>
    <w:rsid w:val="007B12CB"/>
    <w:rsid w:val="007B13A5"/>
    <w:rsid w:val="007B1527"/>
    <w:rsid w:val="007B1543"/>
    <w:rsid w:val="007B1638"/>
    <w:rsid w:val="007B168C"/>
    <w:rsid w:val="007B199A"/>
    <w:rsid w:val="007B19BE"/>
    <w:rsid w:val="007B1AC0"/>
    <w:rsid w:val="007B1F24"/>
    <w:rsid w:val="007B2040"/>
    <w:rsid w:val="007B2136"/>
    <w:rsid w:val="007B2290"/>
    <w:rsid w:val="007B22C7"/>
    <w:rsid w:val="007B2364"/>
    <w:rsid w:val="007B23DB"/>
    <w:rsid w:val="007B270A"/>
    <w:rsid w:val="007B2713"/>
    <w:rsid w:val="007B2826"/>
    <w:rsid w:val="007B28DD"/>
    <w:rsid w:val="007B291B"/>
    <w:rsid w:val="007B2B7E"/>
    <w:rsid w:val="007B2D3B"/>
    <w:rsid w:val="007B2DB1"/>
    <w:rsid w:val="007B2FA6"/>
    <w:rsid w:val="007B3234"/>
    <w:rsid w:val="007B3247"/>
    <w:rsid w:val="007B3453"/>
    <w:rsid w:val="007B3571"/>
    <w:rsid w:val="007B35C8"/>
    <w:rsid w:val="007B3BCF"/>
    <w:rsid w:val="007B3CA7"/>
    <w:rsid w:val="007B3D71"/>
    <w:rsid w:val="007B3EE9"/>
    <w:rsid w:val="007B3F4B"/>
    <w:rsid w:val="007B3FC1"/>
    <w:rsid w:val="007B3FED"/>
    <w:rsid w:val="007B405F"/>
    <w:rsid w:val="007B40D9"/>
    <w:rsid w:val="007B40F8"/>
    <w:rsid w:val="007B43D4"/>
    <w:rsid w:val="007B441D"/>
    <w:rsid w:val="007B4471"/>
    <w:rsid w:val="007B4610"/>
    <w:rsid w:val="007B46D8"/>
    <w:rsid w:val="007B49E4"/>
    <w:rsid w:val="007B4D04"/>
    <w:rsid w:val="007B4DA9"/>
    <w:rsid w:val="007B4E77"/>
    <w:rsid w:val="007B4F11"/>
    <w:rsid w:val="007B50EB"/>
    <w:rsid w:val="007B51F1"/>
    <w:rsid w:val="007B52CD"/>
    <w:rsid w:val="007B53C1"/>
    <w:rsid w:val="007B54CD"/>
    <w:rsid w:val="007B5600"/>
    <w:rsid w:val="007B5881"/>
    <w:rsid w:val="007B5884"/>
    <w:rsid w:val="007B5A42"/>
    <w:rsid w:val="007B5BBC"/>
    <w:rsid w:val="007B5C1D"/>
    <w:rsid w:val="007B5C7B"/>
    <w:rsid w:val="007B61F1"/>
    <w:rsid w:val="007B61F4"/>
    <w:rsid w:val="007B6233"/>
    <w:rsid w:val="007B64F8"/>
    <w:rsid w:val="007B68E8"/>
    <w:rsid w:val="007B690C"/>
    <w:rsid w:val="007B694D"/>
    <w:rsid w:val="007B6B38"/>
    <w:rsid w:val="007B6C69"/>
    <w:rsid w:val="007B6DBF"/>
    <w:rsid w:val="007B6F20"/>
    <w:rsid w:val="007B6FFA"/>
    <w:rsid w:val="007B750F"/>
    <w:rsid w:val="007B76A6"/>
    <w:rsid w:val="007B791D"/>
    <w:rsid w:val="007B79BE"/>
    <w:rsid w:val="007B7B2A"/>
    <w:rsid w:val="007B7CDE"/>
    <w:rsid w:val="007B7DC1"/>
    <w:rsid w:val="007B7ED0"/>
    <w:rsid w:val="007B7EDB"/>
    <w:rsid w:val="007C0144"/>
    <w:rsid w:val="007C01D1"/>
    <w:rsid w:val="007C03B4"/>
    <w:rsid w:val="007C0652"/>
    <w:rsid w:val="007C06FB"/>
    <w:rsid w:val="007C07A5"/>
    <w:rsid w:val="007C08C5"/>
    <w:rsid w:val="007C096E"/>
    <w:rsid w:val="007C0B87"/>
    <w:rsid w:val="007C0BAC"/>
    <w:rsid w:val="007C0E77"/>
    <w:rsid w:val="007C1063"/>
    <w:rsid w:val="007C107F"/>
    <w:rsid w:val="007C126E"/>
    <w:rsid w:val="007C1272"/>
    <w:rsid w:val="007C1411"/>
    <w:rsid w:val="007C1422"/>
    <w:rsid w:val="007C147C"/>
    <w:rsid w:val="007C1520"/>
    <w:rsid w:val="007C161D"/>
    <w:rsid w:val="007C1669"/>
    <w:rsid w:val="007C17FC"/>
    <w:rsid w:val="007C18AA"/>
    <w:rsid w:val="007C19AD"/>
    <w:rsid w:val="007C1B5C"/>
    <w:rsid w:val="007C1B80"/>
    <w:rsid w:val="007C1D1B"/>
    <w:rsid w:val="007C1D76"/>
    <w:rsid w:val="007C1DBA"/>
    <w:rsid w:val="007C1FE7"/>
    <w:rsid w:val="007C21C1"/>
    <w:rsid w:val="007C2264"/>
    <w:rsid w:val="007C2491"/>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219"/>
    <w:rsid w:val="007C43D8"/>
    <w:rsid w:val="007C4407"/>
    <w:rsid w:val="007C446A"/>
    <w:rsid w:val="007C48A2"/>
    <w:rsid w:val="007C48B0"/>
    <w:rsid w:val="007C4CF0"/>
    <w:rsid w:val="007C4F95"/>
    <w:rsid w:val="007C52B5"/>
    <w:rsid w:val="007C52C2"/>
    <w:rsid w:val="007C52C3"/>
    <w:rsid w:val="007C53BE"/>
    <w:rsid w:val="007C53C9"/>
    <w:rsid w:val="007C5770"/>
    <w:rsid w:val="007C5777"/>
    <w:rsid w:val="007C5A18"/>
    <w:rsid w:val="007C5D72"/>
    <w:rsid w:val="007C5E23"/>
    <w:rsid w:val="007C5E29"/>
    <w:rsid w:val="007C60A8"/>
    <w:rsid w:val="007C60E9"/>
    <w:rsid w:val="007C6124"/>
    <w:rsid w:val="007C663A"/>
    <w:rsid w:val="007C6652"/>
    <w:rsid w:val="007C67CA"/>
    <w:rsid w:val="007C68DA"/>
    <w:rsid w:val="007C6B84"/>
    <w:rsid w:val="007C6E63"/>
    <w:rsid w:val="007C751E"/>
    <w:rsid w:val="007C7626"/>
    <w:rsid w:val="007C765A"/>
    <w:rsid w:val="007C78BF"/>
    <w:rsid w:val="007C7B74"/>
    <w:rsid w:val="007C7C82"/>
    <w:rsid w:val="007C7D51"/>
    <w:rsid w:val="007C7DAD"/>
    <w:rsid w:val="007C7F64"/>
    <w:rsid w:val="007C7FF6"/>
    <w:rsid w:val="007D00A0"/>
    <w:rsid w:val="007D00C6"/>
    <w:rsid w:val="007D0174"/>
    <w:rsid w:val="007D01DD"/>
    <w:rsid w:val="007D02C5"/>
    <w:rsid w:val="007D02D4"/>
    <w:rsid w:val="007D04C2"/>
    <w:rsid w:val="007D05CE"/>
    <w:rsid w:val="007D06C0"/>
    <w:rsid w:val="007D0807"/>
    <w:rsid w:val="007D0920"/>
    <w:rsid w:val="007D0956"/>
    <w:rsid w:val="007D0E8F"/>
    <w:rsid w:val="007D0EAC"/>
    <w:rsid w:val="007D0FFE"/>
    <w:rsid w:val="007D106F"/>
    <w:rsid w:val="007D10A2"/>
    <w:rsid w:val="007D110A"/>
    <w:rsid w:val="007D1383"/>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B2F"/>
    <w:rsid w:val="007D2CC4"/>
    <w:rsid w:val="007D2DFA"/>
    <w:rsid w:val="007D2EC3"/>
    <w:rsid w:val="007D2EEC"/>
    <w:rsid w:val="007D2F44"/>
    <w:rsid w:val="007D2F4D"/>
    <w:rsid w:val="007D30B1"/>
    <w:rsid w:val="007D317C"/>
    <w:rsid w:val="007D325C"/>
    <w:rsid w:val="007D336A"/>
    <w:rsid w:val="007D3372"/>
    <w:rsid w:val="007D33CE"/>
    <w:rsid w:val="007D35B1"/>
    <w:rsid w:val="007D3748"/>
    <w:rsid w:val="007D3762"/>
    <w:rsid w:val="007D37D3"/>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1C1"/>
    <w:rsid w:val="007D5244"/>
    <w:rsid w:val="007D540D"/>
    <w:rsid w:val="007D5439"/>
    <w:rsid w:val="007D55C6"/>
    <w:rsid w:val="007D5727"/>
    <w:rsid w:val="007D5894"/>
    <w:rsid w:val="007D58D3"/>
    <w:rsid w:val="007D5A11"/>
    <w:rsid w:val="007D5D73"/>
    <w:rsid w:val="007D5DA9"/>
    <w:rsid w:val="007D62EA"/>
    <w:rsid w:val="007D63B8"/>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9FE"/>
    <w:rsid w:val="007D7BF1"/>
    <w:rsid w:val="007D7D74"/>
    <w:rsid w:val="007E016F"/>
    <w:rsid w:val="007E0296"/>
    <w:rsid w:val="007E02B3"/>
    <w:rsid w:val="007E02C1"/>
    <w:rsid w:val="007E04A0"/>
    <w:rsid w:val="007E04DA"/>
    <w:rsid w:val="007E05DD"/>
    <w:rsid w:val="007E0800"/>
    <w:rsid w:val="007E08BA"/>
    <w:rsid w:val="007E0999"/>
    <w:rsid w:val="007E0CAA"/>
    <w:rsid w:val="007E0EC1"/>
    <w:rsid w:val="007E0F1F"/>
    <w:rsid w:val="007E0F29"/>
    <w:rsid w:val="007E0F98"/>
    <w:rsid w:val="007E1157"/>
    <w:rsid w:val="007E12A5"/>
    <w:rsid w:val="007E1369"/>
    <w:rsid w:val="007E160C"/>
    <w:rsid w:val="007E16ED"/>
    <w:rsid w:val="007E17FA"/>
    <w:rsid w:val="007E1864"/>
    <w:rsid w:val="007E1A1B"/>
    <w:rsid w:val="007E1A88"/>
    <w:rsid w:val="007E1B66"/>
    <w:rsid w:val="007E1B9D"/>
    <w:rsid w:val="007E20E1"/>
    <w:rsid w:val="007E210E"/>
    <w:rsid w:val="007E21C1"/>
    <w:rsid w:val="007E2259"/>
    <w:rsid w:val="007E23DD"/>
    <w:rsid w:val="007E2455"/>
    <w:rsid w:val="007E24F6"/>
    <w:rsid w:val="007E2592"/>
    <w:rsid w:val="007E25E5"/>
    <w:rsid w:val="007E2629"/>
    <w:rsid w:val="007E27F6"/>
    <w:rsid w:val="007E286E"/>
    <w:rsid w:val="007E2B19"/>
    <w:rsid w:val="007E2B20"/>
    <w:rsid w:val="007E2BE8"/>
    <w:rsid w:val="007E2C27"/>
    <w:rsid w:val="007E2C87"/>
    <w:rsid w:val="007E3486"/>
    <w:rsid w:val="007E36CB"/>
    <w:rsid w:val="007E382C"/>
    <w:rsid w:val="007E3B72"/>
    <w:rsid w:val="007E3C74"/>
    <w:rsid w:val="007E3D21"/>
    <w:rsid w:val="007E3DA0"/>
    <w:rsid w:val="007E3F14"/>
    <w:rsid w:val="007E4029"/>
    <w:rsid w:val="007E42D0"/>
    <w:rsid w:val="007E4443"/>
    <w:rsid w:val="007E4885"/>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CC3"/>
    <w:rsid w:val="007E5DCA"/>
    <w:rsid w:val="007E5E1D"/>
    <w:rsid w:val="007E5F4B"/>
    <w:rsid w:val="007E6006"/>
    <w:rsid w:val="007E6008"/>
    <w:rsid w:val="007E62E5"/>
    <w:rsid w:val="007E6353"/>
    <w:rsid w:val="007E6844"/>
    <w:rsid w:val="007E69C1"/>
    <w:rsid w:val="007E6CC5"/>
    <w:rsid w:val="007E6EDE"/>
    <w:rsid w:val="007E6F2C"/>
    <w:rsid w:val="007E7121"/>
    <w:rsid w:val="007E716F"/>
    <w:rsid w:val="007E72C5"/>
    <w:rsid w:val="007E741D"/>
    <w:rsid w:val="007E7473"/>
    <w:rsid w:val="007E74F3"/>
    <w:rsid w:val="007E7B03"/>
    <w:rsid w:val="007E7B4E"/>
    <w:rsid w:val="007E7C90"/>
    <w:rsid w:val="007E7DDF"/>
    <w:rsid w:val="007E7E51"/>
    <w:rsid w:val="007E7E7A"/>
    <w:rsid w:val="007F0257"/>
    <w:rsid w:val="007F040A"/>
    <w:rsid w:val="007F04F6"/>
    <w:rsid w:val="007F05D7"/>
    <w:rsid w:val="007F09A0"/>
    <w:rsid w:val="007F0A80"/>
    <w:rsid w:val="007F0B6E"/>
    <w:rsid w:val="007F0DB0"/>
    <w:rsid w:val="007F0ED9"/>
    <w:rsid w:val="007F103D"/>
    <w:rsid w:val="007F10AA"/>
    <w:rsid w:val="007F11C8"/>
    <w:rsid w:val="007F1241"/>
    <w:rsid w:val="007F125E"/>
    <w:rsid w:val="007F1313"/>
    <w:rsid w:val="007F1566"/>
    <w:rsid w:val="007F1819"/>
    <w:rsid w:val="007F1BB5"/>
    <w:rsid w:val="007F1C9D"/>
    <w:rsid w:val="007F1CFB"/>
    <w:rsid w:val="007F1D1B"/>
    <w:rsid w:val="007F220B"/>
    <w:rsid w:val="007F23D0"/>
    <w:rsid w:val="007F2476"/>
    <w:rsid w:val="007F2514"/>
    <w:rsid w:val="007F26C7"/>
    <w:rsid w:val="007F27DD"/>
    <w:rsid w:val="007F2BE3"/>
    <w:rsid w:val="007F2DE2"/>
    <w:rsid w:val="007F2F81"/>
    <w:rsid w:val="007F3040"/>
    <w:rsid w:val="007F30FC"/>
    <w:rsid w:val="007F3391"/>
    <w:rsid w:val="007F3657"/>
    <w:rsid w:val="007F3962"/>
    <w:rsid w:val="007F3A81"/>
    <w:rsid w:val="007F3ABF"/>
    <w:rsid w:val="007F3CEA"/>
    <w:rsid w:val="007F3CF5"/>
    <w:rsid w:val="007F3D78"/>
    <w:rsid w:val="007F3E77"/>
    <w:rsid w:val="007F453F"/>
    <w:rsid w:val="007F49C2"/>
    <w:rsid w:val="007F49E6"/>
    <w:rsid w:val="007F4A20"/>
    <w:rsid w:val="007F4E92"/>
    <w:rsid w:val="007F4EE9"/>
    <w:rsid w:val="007F4F1F"/>
    <w:rsid w:val="007F5025"/>
    <w:rsid w:val="007F50B1"/>
    <w:rsid w:val="007F51CE"/>
    <w:rsid w:val="007F51E5"/>
    <w:rsid w:val="007F56A5"/>
    <w:rsid w:val="007F5B32"/>
    <w:rsid w:val="007F5C92"/>
    <w:rsid w:val="007F5D81"/>
    <w:rsid w:val="007F5FBF"/>
    <w:rsid w:val="007F6104"/>
    <w:rsid w:val="007F6458"/>
    <w:rsid w:val="007F65EE"/>
    <w:rsid w:val="007F67F9"/>
    <w:rsid w:val="007F6880"/>
    <w:rsid w:val="007F698B"/>
    <w:rsid w:val="007F6C12"/>
    <w:rsid w:val="007F6D94"/>
    <w:rsid w:val="007F6DD2"/>
    <w:rsid w:val="007F6FDC"/>
    <w:rsid w:val="007F7185"/>
    <w:rsid w:val="007F7260"/>
    <w:rsid w:val="007F737E"/>
    <w:rsid w:val="007F74E4"/>
    <w:rsid w:val="007F75F4"/>
    <w:rsid w:val="007F76B4"/>
    <w:rsid w:val="007F7980"/>
    <w:rsid w:val="007F79C4"/>
    <w:rsid w:val="007F7A5E"/>
    <w:rsid w:val="007F7C68"/>
    <w:rsid w:val="007F7CA9"/>
    <w:rsid w:val="008001B4"/>
    <w:rsid w:val="00800228"/>
    <w:rsid w:val="008002CF"/>
    <w:rsid w:val="00800585"/>
    <w:rsid w:val="00800698"/>
    <w:rsid w:val="00800769"/>
    <w:rsid w:val="0080089F"/>
    <w:rsid w:val="00800A5F"/>
    <w:rsid w:val="00800A99"/>
    <w:rsid w:val="00800ACE"/>
    <w:rsid w:val="00800ED2"/>
    <w:rsid w:val="00801000"/>
    <w:rsid w:val="008014EF"/>
    <w:rsid w:val="0080197F"/>
    <w:rsid w:val="00801B73"/>
    <w:rsid w:val="00801CB9"/>
    <w:rsid w:val="00801D99"/>
    <w:rsid w:val="00801DEB"/>
    <w:rsid w:val="00801EF5"/>
    <w:rsid w:val="00801F8F"/>
    <w:rsid w:val="008023A3"/>
    <w:rsid w:val="00802556"/>
    <w:rsid w:val="008025F8"/>
    <w:rsid w:val="00802736"/>
    <w:rsid w:val="00802777"/>
    <w:rsid w:val="0080277C"/>
    <w:rsid w:val="008028CD"/>
    <w:rsid w:val="00802B19"/>
    <w:rsid w:val="00802D0B"/>
    <w:rsid w:val="00802D34"/>
    <w:rsid w:val="00802E6A"/>
    <w:rsid w:val="00802E74"/>
    <w:rsid w:val="00802F4A"/>
    <w:rsid w:val="00803071"/>
    <w:rsid w:val="008032D5"/>
    <w:rsid w:val="0080340A"/>
    <w:rsid w:val="00803552"/>
    <w:rsid w:val="00803558"/>
    <w:rsid w:val="008036D7"/>
    <w:rsid w:val="00803810"/>
    <w:rsid w:val="008038D4"/>
    <w:rsid w:val="008039DC"/>
    <w:rsid w:val="00803B0F"/>
    <w:rsid w:val="00803DCC"/>
    <w:rsid w:val="00803DFE"/>
    <w:rsid w:val="00803EDB"/>
    <w:rsid w:val="0080403D"/>
    <w:rsid w:val="00804066"/>
    <w:rsid w:val="00804093"/>
    <w:rsid w:val="008040C5"/>
    <w:rsid w:val="008042D3"/>
    <w:rsid w:val="00804585"/>
    <w:rsid w:val="008049D5"/>
    <w:rsid w:val="00804A6A"/>
    <w:rsid w:val="00804AC5"/>
    <w:rsid w:val="00804B31"/>
    <w:rsid w:val="00804B8C"/>
    <w:rsid w:val="00804B92"/>
    <w:rsid w:val="00804D87"/>
    <w:rsid w:val="00804E21"/>
    <w:rsid w:val="00804E29"/>
    <w:rsid w:val="00804E9C"/>
    <w:rsid w:val="00804EE7"/>
    <w:rsid w:val="00804FB7"/>
    <w:rsid w:val="00805092"/>
    <w:rsid w:val="0080515C"/>
    <w:rsid w:val="00805489"/>
    <w:rsid w:val="008054A8"/>
    <w:rsid w:val="00805618"/>
    <w:rsid w:val="00805893"/>
    <w:rsid w:val="008059C9"/>
    <w:rsid w:val="00805AC2"/>
    <w:rsid w:val="00805BAB"/>
    <w:rsid w:val="00805DEB"/>
    <w:rsid w:val="00805E53"/>
    <w:rsid w:val="008060BA"/>
    <w:rsid w:val="008061E8"/>
    <w:rsid w:val="00806375"/>
    <w:rsid w:val="0080639B"/>
    <w:rsid w:val="008063A2"/>
    <w:rsid w:val="00806497"/>
    <w:rsid w:val="008066ED"/>
    <w:rsid w:val="00806889"/>
    <w:rsid w:val="0080688B"/>
    <w:rsid w:val="008068B3"/>
    <w:rsid w:val="00806A25"/>
    <w:rsid w:val="00806AAF"/>
    <w:rsid w:val="00806B56"/>
    <w:rsid w:val="00806E0B"/>
    <w:rsid w:val="00806E1C"/>
    <w:rsid w:val="008070AC"/>
    <w:rsid w:val="00807207"/>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69"/>
    <w:rsid w:val="00810CF7"/>
    <w:rsid w:val="00810D8D"/>
    <w:rsid w:val="00810FE6"/>
    <w:rsid w:val="0081109A"/>
    <w:rsid w:val="00811207"/>
    <w:rsid w:val="00811219"/>
    <w:rsid w:val="008112CD"/>
    <w:rsid w:val="008114E6"/>
    <w:rsid w:val="00811528"/>
    <w:rsid w:val="00811585"/>
    <w:rsid w:val="00811835"/>
    <w:rsid w:val="00811891"/>
    <w:rsid w:val="00811D47"/>
    <w:rsid w:val="00811E6B"/>
    <w:rsid w:val="00811F37"/>
    <w:rsid w:val="008120A0"/>
    <w:rsid w:val="00812173"/>
    <w:rsid w:val="0081217C"/>
    <w:rsid w:val="00812909"/>
    <w:rsid w:val="00812B2A"/>
    <w:rsid w:val="00812BAE"/>
    <w:rsid w:val="00812E6C"/>
    <w:rsid w:val="00812F4D"/>
    <w:rsid w:val="00812FAE"/>
    <w:rsid w:val="008132F3"/>
    <w:rsid w:val="0081331A"/>
    <w:rsid w:val="00813365"/>
    <w:rsid w:val="00813666"/>
    <w:rsid w:val="0081367B"/>
    <w:rsid w:val="008138F3"/>
    <w:rsid w:val="0081395B"/>
    <w:rsid w:val="00813C62"/>
    <w:rsid w:val="00813D1E"/>
    <w:rsid w:val="00813D80"/>
    <w:rsid w:val="00813EA2"/>
    <w:rsid w:val="0081400B"/>
    <w:rsid w:val="008141E7"/>
    <w:rsid w:val="00814251"/>
    <w:rsid w:val="008142C4"/>
    <w:rsid w:val="0081443C"/>
    <w:rsid w:val="00814457"/>
    <w:rsid w:val="00814581"/>
    <w:rsid w:val="008146CD"/>
    <w:rsid w:val="008147AF"/>
    <w:rsid w:val="00814802"/>
    <w:rsid w:val="00814A2D"/>
    <w:rsid w:val="00814B55"/>
    <w:rsid w:val="00814D1C"/>
    <w:rsid w:val="00814E00"/>
    <w:rsid w:val="00814F79"/>
    <w:rsid w:val="00815167"/>
    <w:rsid w:val="008152AB"/>
    <w:rsid w:val="0081533F"/>
    <w:rsid w:val="008155D3"/>
    <w:rsid w:val="0081561B"/>
    <w:rsid w:val="0081581D"/>
    <w:rsid w:val="0081626F"/>
    <w:rsid w:val="008162D6"/>
    <w:rsid w:val="00816463"/>
    <w:rsid w:val="008164E9"/>
    <w:rsid w:val="008166D8"/>
    <w:rsid w:val="008166EF"/>
    <w:rsid w:val="008167E4"/>
    <w:rsid w:val="00816851"/>
    <w:rsid w:val="00816948"/>
    <w:rsid w:val="00816D19"/>
    <w:rsid w:val="00816DE4"/>
    <w:rsid w:val="00816E9F"/>
    <w:rsid w:val="00816FA1"/>
    <w:rsid w:val="00816FB2"/>
    <w:rsid w:val="008172BE"/>
    <w:rsid w:val="00817413"/>
    <w:rsid w:val="008174FA"/>
    <w:rsid w:val="00817690"/>
    <w:rsid w:val="00817753"/>
    <w:rsid w:val="008177E2"/>
    <w:rsid w:val="00817959"/>
    <w:rsid w:val="00817B71"/>
    <w:rsid w:val="00817BE7"/>
    <w:rsid w:val="00817CED"/>
    <w:rsid w:val="00817E2A"/>
    <w:rsid w:val="00817FCB"/>
    <w:rsid w:val="00820244"/>
    <w:rsid w:val="0082046A"/>
    <w:rsid w:val="008205D5"/>
    <w:rsid w:val="008206D4"/>
    <w:rsid w:val="00820707"/>
    <w:rsid w:val="008207AB"/>
    <w:rsid w:val="008208CD"/>
    <w:rsid w:val="00820952"/>
    <w:rsid w:val="0082098A"/>
    <w:rsid w:val="00820B2F"/>
    <w:rsid w:val="00820D27"/>
    <w:rsid w:val="00820D57"/>
    <w:rsid w:val="00820FA1"/>
    <w:rsid w:val="00821124"/>
    <w:rsid w:val="00821196"/>
    <w:rsid w:val="0082146F"/>
    <w:rsid w:val="008215D0"/>
    <w:rsid w:val="008218CF"/>
    <w:rsid w:val="00821982"/>
    <w:rsid w:val="00821CAB"/>
    <w:rsid w:val="00821D6A"/>
    <w:rsid w:val="00821F2D"/>
    <w:rsid w:val="00821F7C"/>
    <w:rsid w:val="00822155"/>
    <w:rsid w:val="008221B3"/>
    <w:rsid w:val="00822410"/>
    <w:rsid w:val="00822440"/>
    <w:rsid w:val="0082248E"/>
    <w:rsid w:val="0082249C"/>
    <w:rsid w:val="00822A11"/>
    <w:rsid w:val="00822E4A"/>
    <w:rsid w:val="0082356B"/>
    <w:rsid w:val="00823A36"/>
    <w:rsid w:val="00823CB9"/>
    <w:rsid w:val="00823CE1"/>
    <w:rsid w:val="00823DD4"/>
    <w:rsid w:val="00823F79"/>
    <w:rsid w:val="00823FA1"/>
    <w:rsid w:val="008240B1"/>
    <w:rsid w:val="008241B6"/>
    <w:rsid w:val="0082484F"/>
    <w:rsid w:val="008248D1"/>
    <w:rsid w:val="008248DC"/>
    <w:rsid w:val="008249EA"/>
    <w:rsid w:val="00824B64"/>
    <w:rsid w:val="00824D09"/>
    <w:rsid w:val="00824DA2"/>
    <w:rsid w:val="00824FDF"/>
    <w:rsid w:val="008250F3"/>
    <w:rsid w:val="00825125"/>
    <w:rsid w:val="008251A0"/>
    <w:rsid w:val="00825423"/>
    <w:rsid w:val="008257CC"/>
    <w:rsid w:val="008257D4"/>
    <w:rsid w:val="008257F0"/>
    <w:rsid w:val="00825BA5"/>
    <w:rsid w:val="00825C7B"/>
    <w:rsid w:val="00825E76"/>
    <w:rsid w:val="00825EB8"/>
    <w:rsid w:val="0082609A"/>
    <w:rsid w:val="008260DE"/>
    <w:rsid w:val="00826464"/>
    <w:rsid w:val="0082669C"/>
    <w:rsid w:val="0082679E"/>
    <w:rsid w:val="00826849"/>
    <w:rsid w:val="0082686A"/>
    <w:rsid w:val="0082689A"/>
    <w:rsid w:val="00826C36"/>
    <w:rsid w:val="00826C90"/>
    <w:rsid w:val="00826CC7"/>
    <w:rsid w:val="00827065"/>
    <w:rsid w:val="00827191"/>
    <w:rsid w:val="00827192"/>
    <w:rsid w:val="008271E7"/>
    <w:rsid w:val="00827278"/>
    <w:rsid w:val="008272B2"/>
    <w:rsid w:val="00827359"/>
    <w:rsid w:val="008273C6"/>
    <w:rsid w:val="008274BF"/>
    <w:rsid w:val="0082758F"/>
    <w:rsid w:val="008277D2"/>
    <w:rsid w:val="00827A5D"/>
    <w:rsid w:val="008300FC"/>
    <w:rsid w:val="0083013C"/>
    <w:rsid w:val="0083056E"/>
    <w:rsid w:val="008305E7"/>
    <w:rsid w:val="0083065B"/>
    <w:rsid w:val="008309A5"/>
    <w:rsid w:val="008309FA"/>
    <w:rsid w:val="00830C59"/>
    <w:rsid w:val="00830DC3"/>
    <w:rsid w:val="00830F49"/>
    <w:rsid w:val="00831020"/>
    <w:rsid w:val="008313B9"/>
    <w:rsid w:val="00831555"/>
    <w:rsid w:val="008315FF"/>
    <w:rsid w:val="00831632"/>
    <w:rsid w:val="00831682"/>
    <w:rsid w:val="00831998"/>
    <w:rsid w:val="00831E59"/>
    <w:rsid w:val="00831F52"/>
    <w:rsid w:val="00832154"/>
    <w:rsid w:val="008322C1"/>
    <w:rsid w:val="008326C7"/>
    <w:rsid w:val="0083279C"/>
    <w:rsid w:val="00832913"/>
    <w:rsid w:val="00832A45"/>
    <w:rsid w:val="00832F5C"/>
    <w:rsid w:val="00833042"/>
    <w:rsid w:val="008330B9"/>
    <w:rsid w:val="008332A8"/>
    <w:rsid w:val="00833489"/>
    <w:rsid w:val="008334E6"/>
    <w:rsid w:val="0083358E"/>
    <w:rsid w:val="008338FD"/>
    <w:rsid w:val="00833DD6"/>
    <w:rsid w:val="00833EDC"/>
    <w:rsid w:val="0083430F"/>
    <w:rsid w:val="00834565"/>
    <w:rsid w:val="008345A1"/>
    <w:rsid w:val="00834623"/>
    <w:rsid w:val="0083480B"/>
    <w:rsid w:val="00834971"/>
    <w:rsid w:val="00834974"/>
    <w:rsid w:val="008349B1"/>
    <w:rsid w:val="00834C87"/>
    <w:rsid w:val="008350B9"/>
    <w:rsid w:val="008357E9"/>
    <w:rsid w:val="008358B3"/>
    <w:rsid w:val="008359E0"/>
    <w:rsid w:val="00835B9E"/>
    <w:rsid w:val="00835C2A"/>
    <w:rsid w:val="00835FC9"/>
    <w:rsid w:val="008363E8"/>
    <w:rsid w:val="00836464"/>
    <w:rsid w:val="00836628"/>
    <w:rsid w:val="0083669D"/>
    <w:rsid w:val="008366AD"/>
    <w:rsid w:val="00836725"/>
    <w:rsid w:val="008367BC"/>
    <w:rsid w:val="00836A3E"/>
    <w:rsid w:val="00836ABB"/>
    <w:rsid w:val="00836B91"/>
    <w:rsid w:val="00836C17"/>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40185"/>
    <w:rsid w:val="00840191"/>
    <w:rsid w:val="00840607"/>
    <w:rsid w:val="00840779"/>
    <w:rsid w:val="00840A3E"/>
    <w:rsid w:val="00840BB5"/>
    <w:rsid w:val="00840C1F"/>
    <w:rsid w:val="00840C62"/>
    <w:rsid w:val="00840F91"/>
    <w:rsid w:val="00841125"/>
    <w:rsid w:val="0084126F"/>
    <w:rsid w:val="008412DA"/>
    <w:rsid w:val="0084135A"/>
    <w:rsid w:val="00841431"/>
    <w:rsid w:val="008414A4"/>
    <w:rsid w:val="008414AE"/>
    <w:rsid w:val="008416A2"/>
    <w:rsid w:val="008416C0"/>
    <w:rsid w:val="008416C3"/>
    <w:rsid w:val="00841A2A"/>
    <w:rsid w:val="00841A68"/>
    <w:rsid w:val="00841A82"/>
    <w:rsid w:val="00841AD1"/>
    <w:rsid w:val="00841B13"/>
    <w:rsid w:val="00841BB6"/>
    <w:rsid w:val="00841CA0"/>
    <w:rsid w:val="00841CD2"/>
    <w:rsid w:val="00841D83"/>
    <w:rsid w:val="00841E58"/>
    <w:rsid w:val="00842425"/>
    <w:rsid w:val="00842477"/>
    <w:rsid w:val="00842522"/>
    <w:rsid w:val="008429D1"/>
    <w:rsid w:val="00842B77"/>
    <w:rsid w:val="00842C73"/>
    <w:rsid w:val="0084309F"/>
    <w:rsid w:val="008430FE"/>
    <w:rsid w:val="00843138"/>
    <w:rsid w:val="008432E4"/>
    <w:rsid w:val="0084330E"/>
    <w:rsid w:val="008434AC"/>
    <w:rsid w:val="008435B3"/>
    <w:rsid w:val="0084365D"/>
    <w:rsid w:val="008438C5"/>
    <w:rsid w:val="008438E5"/>
    <w:rsid w:val="008438EB"/>
    <w:rsid w:val="00843A9B"/>
    <w:rsid w:val="00843B2C"/>
    <w:rsid w:val="00844674"/>
    <w:rsid w:val="00844879"/>
    <w:rsid w:val="00844899"/>
    <w:rsid w:val="00844A01"/>
    <w:rsid w:val="00844B11"/>
    <w:rsid w:val="00844B96"/>
    <w:rsid w:val="00844C8F"/>
    <w:rsid w:val="00844DE1"/>
    <w:rsid w:val="00844FEF"/>
    <w:rsid w:val="0084503C"/>
    <w:rsid w:val="0084568F"/>
    <w:rsid w:val="008457C7"/>
    <w:rsid w:val="008458C6"/>
    <w:rsid w:val="00845914"/>
    <w:rsid w:val="00845C12"/>
    <w:rsid w:val="00845C83"/>
    <w:rsid w:val="00845D2E"/>
    <w:rsid w:val="00845FF9"/>
    <w:rsid w:val="00846416"/>
    <w:rsid w:val="008464D1"/>
    <w:rsid w:val="0084674A"/>
    <w:rsid w:val="00846890"/>
    <w:rsid w:val="008469D9"/>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506B6"/>
    <w:rsid w:val="0085078E"/>
    <w:rsid w:val="008507D1"/>
    <w:rsid w:val="008507E1"/>
    <w:rsid w:val="00850AE0"/>
    <w:rsid w:val="00850E9F"/>
    <w:rsid w:val="0085107F"/>
    <w:rsid w:val="00851098"/>
    <w:rsid w:val="00851294"/>
    <w:rsid w:val="008513EC"/>
    <w:rsid w:val="0085141F"/>
    <w:rsid w:val="00851587"/>
    <w:rsid w:val="00851754"/>
    <w:rsid w:val="00851839"/>
    <w:rsid w:val="008518E9"/>
    <w:rsid w:val="00851A61"/>
    <w:rsid w:val="00851A64"/>
    <w:rsid w:val="00851C12"/>
    <w:rsid w:val="00851CF3"/>
    <w:rsid w:val="008520DA"/>
    <w:rsid w:val="008520DB"/>
    <w:rsid w:val="008520FA"/>
    <w:rsid w:val="0085214C"/>
    <w:rsid w:val="008521B5"/>
    <w:rsid w:val="00852320"/>
    <w:rsid w:val="008523C3"/>
    <w:rsid w:val="008524D2"/>
    <w:rsid w:val="00852581"/>
    <w:rsid w:val="0085267B"/>
    <w:rsid w:val="00852782"/>
    <w:rsid w:val="0085285D"/>
    <w:rsid w:val="00852B32"/>
    <w:rsid w:val="00852C30"/>
    <w:rsid w:val="00852CCB"/>
    <w:rsid w:val="00852CE8"/>
    <w:rsid w:val="00852E19"/>
    <w:rsid w:val="0085321A"/>
    <w:rsid w:val="0085325E"/>
    <w:rsid w:val="008533E3"/>
    <w:rsid w:val="008535F3"/>
    <w:rsid w:val="00853884"/>
    <w:rsid w:val="00853898"/>
    <w:rsid w:val="008538F0"/>
    <w:rsid w:val="00853BE6"/>
    <w:rsid w:val="00853E45"/>
    <w:rsid w:val="00853FDF"/>
    <w:rsid w:val="00854350"/>
    <w:rsid w:val="008547AA"/>
    <w:rsid w:val="00854862"/>
    <w:rsid w:val="0085499F"/>
    <w:rsid w:val="00854A59"/>
    <w:rsid w:val="00854B08"/>
    <w:rsid w:val="00854C0B"/>
    <w:rsid w:val="00854CD5"/>
    <w:rsid w:val="00854D1B"/>
    <w:rsid w:val="00854E74"/>
    <w:rsid w:val="00854EF2"/>
    <w:rsid w:val="00854F08"/>
    <w:rsid w:val="008551A2"/>
    <w:rsid w:val="008552E4"/>
    <w:rsid w:val="00855318"/>
    <w:rsid w:val="008554B9"/>
    <w:rsid w:val="0085552D"/>
    <w:rsid w:val="00855556"/>
    <w:rsid w:val="008555CC"/>
    <w:rsid w:val="00855732"/>
    <w:rsid w:val="008557D2"/>
    <w:rsid w:val="00855807"/>
    <w:rsid w:val="00855938"/>
    <w:rsid w:val="008559CD"/>
    <w:rsid w:val="00855A54"/>
    <w:rsid w:val="00855ACE"/>
    <w:rsid w:val="00855B8D"/>
    <w:rsid w:val="00855B9F"/>
    <w:rsid w:val="00855DEF"/>
    <w:rsid w:val="00855F7B"/>
    <w:rsid w:val="0085620A"/>
    <w:rsid w:val="00856456"/>
    <w:rsid w:val="00856833"/>
    <w:rsid w:val="00856840"/>
    <w:rsid w:val="008569A6"/>
    <w:rsid w:val="00856A08"/>
    <w:rsid w:val="00856A49"/>
    <w:rsid w:val="00856EED"/>
    <w:rsid w:val="00856F0B"/>
    <w:rsid w:val="008570BA"/>
    <w:rsid w:val="00857121"/>
    <w:rsid w:val="008572E0"/>
    <w:rsid w:val="00857418"/>
    <w:rsid w:val="008577D6"/>
    <w:rsid w:val="008578DE"/>
    <w:rsid w:val="00857CF8"/>
    <w:rsid w:val="00857FB1"/>
    <w:rsid w:val="00860207"/>
    <w:rsid w:val="0086027E"/>
    <w:rsid w:val="00860297"/>
    <w:rsid w:val="00860337"/>
    <w:rsid w:val="0086051D"/>
    <w:rsid w:val="008605B3"/>
    <w:rsid w:val="00860731"/>
    <w:rsid w:val="00860872"/>
    <w:rsid w:val="0086087C"/>
    <w:rsid w:val="008608A1"/>
    <w:rsid w:val="00860D8E"/>
    <w:rsid w:val="00860FF5"/>
    <w:rsid w:val="008610FF"/>
    <w:rsid w:val="008611C6"/>
    <w:rsid w:val="0086122C"/>
    <w:rsid w:val="00861321"/>
    <w:rsid w:val="00861366"/>
    <w:rsid w:val="0086149D"/>
    <w:rsid w:val="00861636"/>
    <w:rsid w:val="008617FA"/>
    <w:rsid w:val="00861A18"/>
    <w:rsid w:val="00861B68"/>
    <w:rsid w:val="00861C05"/>
    <w:rsid w:val="00861D08"/>
    <w:rsid w:val="00861E17"/>
    <w:rsid w:val="0086219D"/>
    <w:rsid w:val="008622A0"/>
    <w:rsid w:val="00862342"/>
    <w:rsid w:val="008623A7"/>
    <w:rsid w:val="0086275E"/>
    <w:rsid w:val="00862849"/>
    <w:rsid w:val="00862892"/>
    <w:rsid w:val="00862944"/>
    <w:rsid w:val="00862B53"/>
    <w:rsid w:val="00862BBD"/>
    <w:rsid w:val="008633D4"/>
    <w:rsid w:val="008635DE"/>
    <w:rsid w:val="008636F9"/>
    <w:rsid w:val="00863896"/>
    <w:rsid w:val="008639E6"/>
    <w:rsid w:val="00863A42"/>
    <w:rsid w:val="00863B75"/>
    <w:rsid w:val="00863CE8"/>
    <w:rsid w:val="00863DA2"/>
    <w:rsid w:val="00863EE0"/>
    <w:rsid w:val="00864231"/>
    <w:rsid w:val="00864440"/>
    <w:rsid w:val="008644D5"/>
    <w:rsid w:val="00864539"/>
    <w:rsid w:val="008645A9"/>
    <w:rsid w:val="00864834"/>
    <w:rsid w:val="00864A16"/>
    <w:rsid w:val="00864A7C"/>
    <w:rsid w:val="00864D3A"/>
    <w:rsid w:val="00864D76"/>
    <w:rsid w:val="00864E14"/>
    <w:rsid w:val="00864FAA"/>
    <w:rsid w:val="008650FC"/>
    <w:rsid w:val="00865115"/>
    <w:rsid w:val="00865538"/>
    <w:rsid w:val="00865552"/>
    <w:rsid w:val="00865696"/>
    <w:rsid w:val="00865752"/>
    <w:rsid w:val="00865AFF"/>
    <w:rsid w:val="00865BB9"/>
    <w:rsid w:val="00865E76"/>
    <w:rsid w:val="00865F94"/>
    <w:rsid w:val="008661A2"/>
    <w:rsid w:val="008663B1"/>
    <w:rsid w:val="00866482"/>
    <w:rsid w:val="0086661B"/>
    <w:rsid w:val="00866997"/>
    <w:rsid w:val="00866B80"/>
    <w:rsid w:val="00866D1C"/>
    <w:rsid w:val="00866DDF"/>
    <w:rsid w:val="00866EB3"/>
    <w:rsid w:val="00866F99"/>
    <w:rsid w:val="00866FCB"/>
    <w:rsid w:val="00866FF8"/>
    <w:rsid w:val="0086701A"/>
    <w:rsid w:val="008671D6"/>
    <w:rsid w:val="008673F8"/>
    <w:rsid w:val="008675DA"/>
    <w:rsid w:val="00867728"/>
    <w:rsid w:val="008677B1"/>
    <w:rsid w:val="008677C8"/>
    <w:rsid w:val="00867BD2"/>
    <w:rsid w:val="00867F33"/>
    <w:rsid w:val="008700C1"/>
    <w:rsid w:val="0087029D"/>
    <w:rsid w:val="008702EC"/>
    <w:rsid w:val="0087054F"/>
    <w:rsid w:val="00870736"/>
    <w:rsid w:val="00870762"/>
    <w:rsid w:val="0087076D"/>
    <w:rsid w:val="008709A4"/>
    <w:rsid w:val="00870A8A"/>
    <w:rsid w:val="00870BA5"/>
    <w:rsid w:val="00870BC2"/>
    <w:rsid w:val="00870DA6"/>
    <w:rsid w:val="00870EA6"/>
    <w:rsid w:val="008712FD"/>
    <w:rsid w:val="008713D0"/>
    <w:rsid w:val="0087154F"/>
    <w:rsid w:val="00871658"/>
    <w:rsid w:val="0087166B"/>
    <w:rsid w:val="008716A1"/>
    <w:rsid w:val="008717A6"/>
    <w:rsid w:val="00871980"/>
    <w:rsid w:val="00871ABE"/>
    <w:rsid w:val="00871C31"/>
    <w:rsid w:val="00871D64"/>
    <w:rsid w:val="00871DA5"/>
    <w:rsid w:val="00871DB0"/>
    <w:rsid w:val="00872155"/>
    <w:rsid w:val="008721E9"/>
    <w:rsid w:val="0087234E"/>
    <w:rsid w:val="00872411"/>
    <w:rsid w:val="008728D0"/>
    <w:rsid w:val="00872937"/>
    <w:rsid w:val="00872989"/>
    <w:rsid w:val="0087299E"/>
    <w:rsid w:val="00872D3F"/>
    <w:rsid w:val="00872EDD"/>
    <w:rsid w:val="00873198"/>
    <w:rsid w:val="008731A5"/>
    <w:rsid w:val="008732E5"/>
    <w:rsid w:val="008733E4"/>
    <w:rsid w:val="00873476"/>
    <w:rsid w:val="008734A1"/>
    <w:rsid w:val="008736C9"/>
    <w:rsid w:val="0087384A"/>
    <w:rsid w:val="00873860"/>
    <w:rsid w:val="008738C0"/>
    <w:rsid w:val="00873A81"/>
    <w:rsid w:val="00873F15"/>
    <w:rsid w:val="00874096"/>
    <w:rsid w:val="008740BB"/>
    <w:rsid w:val="00874288"/>
    <w:rsid w:val="008742C8"/>
    <w:rsid w:val="00874430"/>
    <w:rsid w:val="0087459B"/>
    <w:rsid w:val="008746B3"/>
    <w:rsid w:val="008748C8"/>
    <w:rsid w:val="00874D08"/>
    <w:rsid w:val="00874E7F"/>
    <w:rsid w:val="00875354"/>
    <w:rsid w:val="008753AD"/>
    <w:rsid w:val="008754C1"/>
    <w:rsid w:val="008756A4"/>
    <w:rsid w:val="00875974"/>
    <w:rsid w:val="00875AD4"/>
    <w:rsid w:val="00875BFE"/>
    <w:rsid w:val="00875C74"/>
    <w:rsid w:val="00875EAC"/>
    <w:rsid w:val="00875F73"/>
    <w:rsid w:val="0087600D"/>
    <w:rsid w:val="008762B4"/>
    <w:rsid w:val="00876480"/>
    <w:rsid w:val="008768A1"/>
    <w:rsid w:val="0087697C"/>
    <w:rsid w:val="00876A18"/>
    <w:rsid w:val="00876CA9"/>
    <w:rsid w:val="00876D0B"/>
    <w:rsid w:val="00876D99"/>
    <w:rsid w:val="00876E78"/>
    <w:rsid w:val="008770A8"/>
    <w:rsid w:val="008775AE"/>
    <w:rsid w:val="008776F2"/>
    <w:rsid w:val="008778BC"/>
    <w:rsid w:val="00877999"/>
    <w:rsid w:val="00877BCC"/>
    <w:rsid w:val="00877E21"/>
    <w:rsid w:val="00877FD4"/>
    <w:rsid w:val="00880302"/>
    <w:rsid w:val="00880430"/>
    <w:rsid w:val="008804E4"/>
    <w:rsid w:val="008806C6"/>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DC"/>
    <w:rsid w:val="0088174F"/>
    <w:rsid w:val="008817B8"/>
    <w:rsid w:val="00881BFF"/>
    <w:rsid w:val="00881DD6"/>
    <w:rsid w:val="0088212B"/>
    <w:rsid w:val="008821B3"/>
    <w:rsid w:val="0088245F"/>
    <w:rsid w:val="008824F6"/>
    <w:rsid w:val="00882A55"/>
    <w:rsid w:val="00882A82"/>
    <w:rsid w:val="00882B89"/>
    <w:rsid w:val="00882B8B"/>
    <w:rsid w:val="00882BBD"/>
    <w:rsid w:val="00883020"/>
    <w:rsid w:val="008831E9"/>
    <w:rsid w:val="008832AF"/>
    <w:rsid w:val="008833E8"/>
    <w:rsid w:val="0088359E"/>
    <w:rsid w:val="008836B0"/>
    <w:rsid w:val="00883769"/>
    <w:rsid w:val="008837AF"/>
    <w:rsid w:val="00883935"/>
    <w:rsid w:val="00883B38"/>
    <w:rsid w:val="00883E7C"/>
    <w:rsid w:val="008840DA"/>
    <w:rsid w:val="00884187"/>
    <w:rsid w:val="008845DF"/>
    <w:rsid w:val="00884888"/>
    <w:rsid w:val="008849D3"/>
    <w:rsid w:val="00884A2C"/>
    <w:rsid w:val="00884A74"/>
    <w:rsid w:val="00884AFC"/>
    <w:rsid w:val="00884B39"/>
    <w:rsid w:val="00884C13"/>
    <w:rsid w:val="00884CCA"/>
    <w:rsid w:val="00884F4C"/>
    <w:rsid w:val="008851B0"/>
    <w:rsid w:val="00885989"/>
    <w:rsid w:val="008859F5"/>
    <w:rsid w:val="008859F9"/>
    <w:rsid w:val="00885CD6"/>
    <w:rsid w:val="00886004"/>
    <w:rsid w:val="0088603F"/>
    <w:rsid w:val="00886133"/>
    <w:rsid w:val="00886395"/>
    <w:rsid w:val="0088639C"/>
    <w:rsid w:val="008863B1"/>
    <w:rsid w:val="008866FA"/>
    <w:rsid w:val="008868BF"/>
    <w:rsid w:val="00886C70"/>
    <w:rsid w:val="00887171"/>
    <w:rsid w:val="00887424"/>
    <w:rsid w:val="00887446"/>
    <w:rsid w:val="00887654"/>
    <w:rsid w:val="00887771"/>
    <w:rsid w:val="008879A0"/>
    <w:rsid w:val="00887B48"/>
    <w:rsid w:val="00887B4A"/>
    <w:rsid w:val="00887B89"/>
    <w:rsid w:val="00887D20"/>
    <w:rsid w:val="00890441"/>
    <w:rsid w:val="008904E8"/>
    <w:rsid w:val="00890645"/>
    <w:rsid w:val="00890815"/>
    <w:rsid w:val="0089096A"/>
    <w:rsid w:val="00890A98"/>
    <w:rsid w:val="00890ABD"/>
    <w:rsid w:val="00890DB7"/>
    <w:rsid w:val="0089104E"/>
    <w:rsid w:val="008913A0"/>
    <w:rsid w:val="00891619"/>
    <w:rsid w:val="0089176E"/>
    <w:rsid w:val="008917E0"/>
    <w:rsid w:val="008918D4"/>
    <w:rsid w:val="008918E6"/>
    <w:rsid w:val="0089193F"/>
    <w:rsid w:val="00891AE7"/>
    <w:rsid w:val="00891CC6"/>
    <w:rsid w:val="00891FBA"/>
    <w:rsid w:val="00892365"/>
    <w:rsid w:val="008923E0"/>
    <w:rsid w:val="008924AE"/>
    <w:rsid w:val="00892539"/>
    <w:rsid w:val="008927E9"/>
    <w:rsid w:val="008928FC"/>
    <w:rsid w:val="00892AE7"/>
    <w:rsid w:val="00892BE5"/>
    <w:rsid w:val="00893011"/>
    <w:rsid w:val="008930FB"/>
    <w:rsid w:val="00893361"/>
    <w:rsid w:val="008933C5"/>
    <w:rsid w:val="00893520"/>
    <w:rsid w:val="008935EA"/>
    <w:rsid w:val="0089373C"/>
    <w:rsid w:val="0089387C"/>
    <w:rsid w:val="00893A19"/>
    <w:rsid w:val="00893B96"/>
    <w:rsid w:val="00893BC2"/>
    <w:rsid w:val="00893FC0"/>
    <w:rsid w:val="008942DB"/>
    <w:rsid w:val="0089444E"/>
    <w:rsid w:val="008946E5"/>
    <w:rsid w:val="008949DF"/>
    <w:rsid w:val="00894AC3"/>
    <w:rsid w:val="00894B20"/>
    <w:rsid w:val="00894C05"/>
    <w:rsid w:val="00894F6B"/>
    <w:rsid w:val="00895068"/>
    <w:rsid w:val="00895100"/>
    <w:rsid w:val="008951DB"/>
    <w:rsid w:val="00895221"/>
    <w:rsid w:val="0089524C"/>
    <w:rsid w:val="0089552B"/>
    <w:rsid w:val="0089565B"/>
    <w:rsid w:val="008958F1"/>
    <w:rsid w:val="00895B29"/>
    <w:rsid w:val="00895C5D"/>
    <w:rsid w:val="00895D71"/>
    <w:rsid w:val="00895ED9"/>
    <w:rsid w:val="00895FEC"/>
    <w:rsid w:val="0089602A"/>
    <w:rsid w:val="008961DB"/>
    <w:rsid w:val="00896275"/>
    <w:rsid w:val="008964EC"/>
    <w:rsid w:val="008966F9"/>
    <w:rsid w:val="008967AF"/>
    <w:rsid w:val="00896B7E"/>
    <w:rsid w:val="00896C81"/>
    <w:rsid w:val="00896D83"/>
    <w:rsid w:val="00896FEA"/>
    <w:rsid w:val="00897214"/>
    <w:rsid w:val="00897373"/>
    <w:rsid w:val="008973B2"/>
    <w:rsid w:val="008973F3"/>
    <w:rsid w:val="00897439"/>
    <w:rsid w:val="008975AC"/>
    <w:rsid w:val="008976F5"/>
    <w:rsid w:val="00897909"/>
    <w:rsid w:val="00897A8D"/>
    <w:rsid w:val="00897AAC"/>
    <w:rsid w:val="00897AF5"/>
    <w:rsid w:val="00897C7D"/>
    <w:rsid w:val="00897F07"/>
    <w:rsid w:val="008A0077"/>
    <w:rsid w:val="008A0123"/>
    <w:rsid w:val="008A0562"/>
    <w:rsid w:val="008A0718"/>
    <w:rsid w:val="008A079F"/>
    <w:rsid w:val="008A081B"/>
    <w:rsid w:val="008A096A"/>
    <w:rsid w:val="008A0970"/>
    <w:rsid w:val="008A0A72"/>
    <w:rsid w:val="008A0AB2"/>
    <w:rsid w:val="008A0B25"/>
    <w:rsid w:val="008A0C0F"/>
    <w:rsid w:val="008A0CFC"/>
    <w:rsid w:val="008A0D41"/>
    <w:rsid w:val="008A1047"/>
    <w:rsid w:val="008A11B2"/>
    <w:rsid w:val="008A12FE"/>
    <w:rsid w:val="008A1325"/>
    <w:rsid w:val="008A13B3"/>
    <w:rsid w:val="008A15E2"/>
    <w:rsid w:val="008A1610"/>
    <w:rsid w:val="008A1686"/>
    <w:rsid w:val="008A1692"/>
    <w:rsid w:val="008A1785"/>
    <w:rsid w:val="008A17FC"/>
    <w:rsid w:val="008A18B5"/>
    <w:rsid w:val="008A1A68"/>
    <w:rsid w:val="008A1B74"/>
    <w:rsid w:val="008A1D36"/>
    <w:rsid w:val="008A1E7F"/>
    <w:rsid w:val="008A223D"/>
    <w:rsid w:val="008A22F4"/>
    <w:rsid w:val="008A2355"/>
    <w:rsid w:val="008A2682"/>
    <w:rsid w:val="008A2720"/>
    <w:rsid w:val="008A2800"/>
    <w:rsid w:val="008A28B6"/>
    <w:rsid w:val="008A29F0"/>
    <w:rsid w:val="008A2BB1"/>
    <w:rsid w:val="008A2D66"/>
    <w:rsid w:val="008A2EE9"/>
    <w:rsid w:val="008A2EFE"/>
    <w:rsid w:val="008A312F"/>
    <w:rsid w:val="008A321E"/>
    <w:rsid w:val="008A32EC"/>
    <w:rsid w:val="008A339D"/>
    <w:rsid w:val="008A3466"/>
    <w:rsid w:val="008A36A4"/>
    <w:rsid w:val="008A3731"/>
    <w:rsid w:val="008A389F"/>
    <w:rsid w:val="008A3BD4"/>
    <w:rsid w:val="008A3D02"/>
    <w:rsid w:val="008A3D3E"/>
    <w:rsid w:val="008A3E31"/>
    <w:rsid w:val="008A3ED9"/>
    <w:rsid w:val="008A4360"/>
    <w:rsid w:val="008A46A9"/>
    <w:rsid w:val="008A46AC"/>
    <w:rsid w:val="008A4925"/>
    <w:rsid w:val="008A49C0"/>
    <w:rsid w:val="008A4A3F"/>
    <w:rsid w:val="008A4B16"/>
    <w:rsid w:val="008A4EB6"/>
    <w:rsid w:val="008A4F6C"/>
    <w:rsid w:val="008A54D3"/>
    <w:rsid w:val="008A5656"/>
    <w:rsid w:val="008A566B"/>
    <w:rsid w:val="008A57BF"/>
    <w:rsid w:val="008A588C"/>
    <w:rsid w:val="008A58F1"/>
    <w:rsid w:val="008A5940"/>
    <w:rsid w:val="008A595A"/>
    <w:rsid w:val="008A59DD"/>
    <w:rsid w:val="008A6043"/>
    <w:rsid w:val="008A61AF"/>
    <w:rsid w:val="008A61DE"/>
    <w:rsid w:val="008A61E8"/>
    <w:rsid w:val="008A64D5"/>
    <w:rsid w:val="008A64EC"/>
    <w:rsid w:val="008A6520"/>
    <w:rsid w:val="008A6582"/>
    <w:rsid w:val="008A6A37"/>
    <w:rsid w:val="008A6CAB"/>
    <w:rsid w:val="008A6D6E"/>
    <w:rsid w:val="008A6F71"/>
    <w:rsid w:val="008A70EE"/>
    <w:rsid w:val="008A71CB"/>
    <w:rsid w:val="008A73B2"/>
    <w:rsid w:val="008A74AF"/>
    <w:rsid w:val="008A77CE"/>
    <w:rsid w:val="008A78FB"/>
    <w:rsid w:val="008A7978"/>
    <w:rsid w:val="008A7A43"/>
    <w:rsid w:val="008A7C12"/>
    <w:rsid w:val="008A7EA4"/>
    <w:rsid w:val="008B0081"/>
    <w:rsid w:val="008B0249"/>
    <w:rsid w:val="008B0309"/>
    <w:rsid w:val="008B0331"/>
    <w:rsid w:val="008B03ED"/>
    <w:rsid w:val="008B043F"/>
    <w:rsid w:val="008B0518"/>
    <w:rsid w:val="008B0808"/>
    <w:rsid w:val="008B085D"/>
    <w:rsid w:val="008B0879"/>
    <w:rsid w:val="008B0924"/>
    <w:rsid w:val="008B0AEC"/>
    <w:rsid w:val="008B0BA6"/>
    <w:rsid w:val="008B0DE2"/>
    <w:rsid w:val="008B0FAF"/>
    <w:rsid w:val="008B129F"/>
    <w:rsid w:val="008B152A"/>
    <w:rsid w:val="008B154A"/>
    <w:rsid w:val="008B157A"/>
    <w:rsid w:val="008B16BA"/>
    <w:rsid w:val="008B1786"/>
    <w:rsid w:val="008B1795"/>
    <w:rsid w:val="008B17A6"/>
    <w:rsid w:val="008B1B43"/>
    <w:rsid w:val="008B1B5F"/>
    <w:rsid w:val="008B1CEF"/>
    <w:rsid w:val="008B1DF0"/>
    <w:rsid w:val="008B1E2F"/>
    <w:rsid w:val="008B1E53"/>
    <w:rsid w:val="008B1E5B"/>
    <w:rsid w:val="008B1EAA"/>
    <w:rsid w:val="008B22FE"/>
    <w:rsid w:val="008B24DF"/>
    <w:rsid w:val="008B27E2"/>
    <w:rsid w:val="008B2C1A"/>
    <w:rsid w:val="008B2C44"/>
    <w:rsid w:val="008B2D4F"/>
    <w:rsid w:val="008B2E03"/>
    <w:rsid w:val="008B3350"/>
    <w:rsid w:val="008B345E"/>
    <w:rsid w:val="008B35CD"/>
    <w:rsid w:val="008B365C"/>
    <w:rsid w:val="008B37F4"/>
    <w:rsid w:val="008B3890"/>
    <w:rsid w:val="008B389D"/>
    <w:rsid w:val="008B3C2F"/>
    <w:rsid w:val="008B3C5C"/>
    <w:rsid w:val="008B3D40"/>
    <w:rsid w:val="008B3D80"/>
    <w:rsid w:val="008B3DFD"/>
    <w:rsid w:val="008B426E"/>
    <w:rsid w:val="008B45BF"/>
    <w:rsid w:val="008B45C9"/>
    <w:rsid w:val="008B45D1"/>
    <w:rsid w:val="008B485B"/>
    <w:rsid w:val="008B4DFE"/>
    <w:rsid w:val="008B5195"/>
    <w:rsid w:val="008B5299"/>
    <w:rsid w:val="008B536F"/>
    <w:rsid w:val="008B5587"/>
    <w:rsid w:val="008B5667"/>
    <w:rsid w:val="008B576B"/>
    <w:rsid w:val="008B596A"/>
    <w:rsid w:val="008B5A5F"/>
    <w:rsid w:val="008B5AB0"/>
    <w:rsid w:val="008B5C75"/>
    <w:rsid w:val="008B5CD9"/>
    <w:rsid w:val="008B5D0F"/>
    <w:rsid w:val="008B5DD5"/>
    <w:rsid w:val="008B6054"/>
    <w:rsid w:val="008B6189"/>
    <w:rsid w:val="008B6414"/>
    <w:rsid w:val="008B6500"/>
    <w:rsid w:val="008B651D"/>
    <w:rsid w:val="008B6615"/>
    <w:rsid w:val="008B66ED"/>
    <w:rsid w:val="008B6A4D"/>
    <w:rsid w:val="008B6CB2"/>
    <w:rsid w:val="008B6CD7"/>
    <w:rsid w:val="008B6DB8"/>
    <w:rsid w:val="008B72A6"/>
    <w:rsid w:val="008B72F6"/>
    <w:rsid w:val="008B7513"/>
    <w:rsid w:val="008B7699"/>
    <w:rsid w:val="008B7A7C"/>
    <w:rsid w:val="008B7AD4"/>
    <w:rsid w:val="008B7AF1"/>
    <w:rsid w:val="008B7B08"/>
    <w:rsid w:val="008B7BB4"/>
    <w:rsid w:val="008B7D4A"/>
    <w:rsid w:val="008B7DC5"/>
    <w:rsid w:val="008B7F07"/>
    <w:rsid w:val="008C0377"/>
    <w:rsid w:val="008C05CE"/>
    <w:rsid w:val="008C0710"/>
    <w:rsid w:val="008C073D"/>
    <w:rsid w:val="008C0780"/>
    <w:rsid w:val="008C0A72"/>
    <w:rsid w:val="008C0B51"/>
    <w:rsid w:val="008C0CD1"/>
    <w:rsid w:val="008C0D30"/>
    <w:rsid w:val="008C0ED3"/>
    <w:rsid w:val="008C0EE7"/>
    <w:rsid w:val="008C1081"/>
    <w:rsid w:val="008C11EB"/>
    <w:rsid w:val="008C12B8"/>
    <w:rsid w:val="008C13F0"/>
    <w:rsid w:val="008C1558"/>
    <w:rsid w:val="008C1597"/>
    <w:rsid w:val="008C164B"/>
    <w:rsid w:val="008C1832"/>
    <w:rsid w:val="008C1AE8"/>
    <w:rsid w:val="008C1F26"/>
    <w:rsid w:val="008C1FCA"/>
    <w:rsid w:val="008C1FD8"/>
    <w:rsid w:val="008C2181"/>
    <w:rsid w:val="008C26D9"/>
    <w:rsid w:val="008C2896"/>
    <w:rsid w:val="008C29FA"/>
    <w:rsid w:val="008C2A3A"/>
    <w:rsid w:val="008C2CAA"/>
    <w:rsid w:val="008C2E13"/>
    <w:rsid w:val="008C301B"/>
    <w:rsid w:val="008C308D"/>
    <w:rsid w:val="008C309F"/>
    <w:rsid w:val="008C31FB"/>
    <w:rsid w:val="008C3357"/>
    <w:rsid w:val="008C349E"/>
    <w:rsid w:val="008C35F2"/>
    <w:rsid w:val="008C366F"/>
    <w:rsid w:val="008C370B"/>
    <w:rsid w:val="008C3797"/>
    <w:rsid w:val="008C3812"/>
    <w:rsid w:val="008C3924"/>
    <w:rsid w:val="008C3B4C"/>
    <w:rsid w:val="008C3BC4"/>
    <w:rsid w:val="008C3C10"/>
    <w:rsid w:val="008C3C42"/>
    <w:rsid w:val="008C3E15"/>
    <w:rsid w:val="008C448E"/>
    <w:rsid w:val="008C459D"/>
    <w:rsid w:val="008C46E0"/>
    <w:rsid w:val="008C477F"/>
    <w:rsid w:val="008C4A69"/>
    <w:rsid w:val="008C4C7E"/>
    <w:rsid w:val="008C4D5C"/>
    <w:rsid w:val="008C4E21"/>
    <w:rsid w:val="008C4F58"/>
    <w:rsid w:val="008C5140"/>
    <w:rsid w:val="008C521E"/>
    <w:rsid w:val="008C59F0"/>
    <w:rsid w:val="008C59FA"/>
    <w:rsid w:val="008C5A23"/>
    <w:rsid w:val="008C5B87"/>
    <w:rsid w:val="008C5BE6"/>
    <w:rsid w:val="008C5C46"/>
    <w:rsid w:val="008C5DBA"/>
    <w:rsid w:val="008C6184"/>
    <w:rsid w:val="008C6224"/>
    <w:rsid w:val="008C67CA"/>
    <w:rsid w:val="008C68BF"/>
    <w:rsid w:val="008C69CB"/>
    <w:rsid w:val="008C6A9B"/>
    <w:rsid w:val="008C6B5E"/>
    <w:rsid w:val="008C6EF9"/>
    <w:rsid w:val="008C724D"/>
    <w:rsid w:val="008C7632"/>
    <w:rsid w:val="008C7664"/>
    <w:rsid w:val="008C785E"/>
    <w:rsid w:val="008C7BE2"/>
    <w:rsid w:val="008C7C10"/>
    <w:rsid w:val="008C7EDC"/>
    <w:rsid w:val="008C7EE6"/>
    <w:rsid w:val="008C7F60"/>
    <w:rsid w:val="008C7F7C"/>
    <w:rsid w:val="008D0211"/>
    <w:rsid w:val="008D038A"/>
    <w:rsid w:val="008D09B0"/>
    <w:rsid w:val="008D0AFB"/>
    <w:rsid w:val="008D0CF2"/>
    <w:rsid w:val="008D10A4"/>
    <w:rsid w:val="008D1150"/>
    <w:rsid w:val="008D14D9"/>
    <w:rsid w:val="008D1511"/>
    <w:rsid w:val="008D1594"/>
    <w:rsid w:val="008D187D"/>
    <w:rsid w:val="008D19A5"/>
    <w:rsid w:val="008D1A97"/>
    <w:rsid w:val="008D1C2B"/>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3123"/>
    <w:rsid w:val="008D32DF"/>
    <w:rsid w:val="008D34A4"/>
    <w:rsid w:val="008D35AE"/>
    <w:rsid w:val="008D35C1"/>
    <w:rsid w:val="008D35E9"/>
    <w:rsid w:val="008D35EB"/>
    <w:rsid w:val="008D388F"/>
    <w:rsid w:val="008D3959"/>
    <w:rsid w:val="008D3966"/>
    <w:rsid w:val="008D3BDE"/>
    <w:rsid w:val="008D3CBB"/>
    <w:rsid w:val="008D3D4E"/>
    <w:rsid w:val="008D3E43"/>
    <w:rsid w:val="008D3EC8"/>
    <w:rsid w:val="008D3FDA"/>
    <w:rsid w:val="008D3FE4"/>
    <w:rsid w:val="008D4139"/>
    <w:rsid w:val="008D417A"/>
    <w:rsid w:val="008D4276"/>
    <w:rsid w:val="008D4352"/>
    <w:rsid w:val="008D44FB"/>
    <w:rsid w:val="008D47CE"/>
    <w:rsid w:val="008D4838"/>
    <w:rsid w:val="008D4A59"/>
    <w:rsid w:val="008D4A6D"/>
    <w:rsid w:val="008D4BF7"/>
    <w:rsid w:val="008D4CF8"/>
    <w:rsid w:val="008D4FDB"/>
    <w:rsid w:val="008D543F"/>
    <w:rsid w:val="008D5F7A"/>
    <w:rsid w:val="008D60BC"/>
    <w:rsid w:val="008D616C"/>
    <w:rsid w:val="008D61E0"/>
    <w:rsid w:val="008D622A"/>
    <w:rsid w:val="008D627E"/>
    <w:rsid w:val="008D6662"/>
    <w:rsid w:val="008D66C8"/>
    <w:rsid w:val="008D6D7B"/>
    <w:rsid w:val="008D6FC4"/>
    <w:rsid w:val="008D702B"/>
    <w:rsid w:val="008D70E0"/>
    <w:rsid w:val="008D73AA"/>
    <w:rsid w:val="008D7471"/>
    <w:rsid w:val="008D75D9"/>
    <w:rsid w:val="008D7667"/>
    <w:rsid w:val="008D7DCB"/>
    <w:rsid w:val="008D7EA9"/>
    <w:rsid w:val="008D7EB7"/>
    <w:rsid w:val="008E0385"/>
    <w:rsid w:val="008E03A1"/>
    <w:rsid w:val="008E03B7"/>
    <w:rsid w:val="008E0BBD"/>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865"/>
    <w:rsid w:val="008E2905"/>
    <w:rsid w:val="008E2910"/>
    <w:rsid w:val="008E2E5D"/>
    <w:rsid w:val="008E2F6E"/>
    <w:rsid w:val="008E2FAD"/>
    <w:rsid w:val="008E2FFD"/>
    <w:rsid w:val="008E3034"/>
    <w:rsid w:val="008E32E5"/>
    <w:rsid w:val="008E35B3"/>
    <w:rsid w:val="008E3604"/>
    <w:rsid w:val="008E37D4"/>
    <w:rsid w:val="008E38AD"/>
    <w:rsid w:val="008E3C49"/>
    <w:rsid w:val="008E3D41"/>
    <w:rsid w:val="008E3E08"/>
    <w:rsid w:val="008E3EEC"/>
    <w:rsid w:val="008E3F87"/>
    <w:rsid w:val="008E4011"/>
    <w:rsid w:val="008E4183"/>
    <w:rsid w:val="008E4825"/>
    <w:rsid w:val="008E48A5"/>
    <w:rsid w:val="008E48CF"/>
    <w:rsid w:val="008E4A4D"/>
    <w:rsid w:val="008E4A4E"/>
    <w:rsid w:val="008E4A6A"/>
    <w:rsid w:val="008E4B3F"/>
    <w:rsid w:val="008E4CA0"/>
    <w:rsid w:val="008E4D4D"/>
    <w:rsid w:val="008E5013"/>
    <w:rsid w:val="008E50CD"/>
    <w:rsid w:val="008E51E7"/>
    <w:rsid w:val="008E581B"/>
    <w:rsid w:val="008E5835"/>
    <w:rsid w:val="008E5954"/>
    <w:rsid w:val="008E5ACC"/>
    <w:rsid w:val="008E5BF2"/>
    <w:rsid w:val="008E5C81"/>
    <w:rsid w:val="008E5DE6"/>
    <w:rsid w:val="008E63E5"/>
    <w:rsid w:val="008E65C1"/>
    <w:rsid w:val="008E6D5B"/>
    <w:rsid w:val="008E6E36"/>
    <w:rsid w:val="008E7355"/>
    <w:rsid w:val="008E7560"/>
    <w:rsid w:val="008E7654"/>
    <w:rsid w:val="008E7820"/>
    <w:rsid w:val="008E7908"/>
    <w:rsid w:val="008E79A4"/>
    <w:rsid w:val="008E79A9"/>
    <w:rsid w:val="008E79C4"/>
    <w:rsid w:val="008E7E95"/>
    <w:rsid w:val="008E7FE8"/>
    <w:rsid w:val="008F0032"/>
    <w:rsid w:val="008F0139"/>
    <w:rsid w:val="008F0180"/>
    <w:rsid w:val="008F05B8"/>
    <w:rsid w:val="008F0A38"/>
    <w:rsid w:val="008F0B60"/>
    <w:rsid w:val="008F0C9B"/>
    <w:rsid w:val="008F0CA6"/>
    <w:rsid w:val="008F0F84"/>
    <w:rsid w:val="008F0FC8"/>
    <w:rsid w:val="008F0FD3"/>
    <w:rsid w:val="008F1014"/>
    <w:rsid w:val="008F11C9"/>
    <w:rsid w:val="008F12C5"/>
    <w:rsid w:val="008F1333"/>
    <w:rsid w:val="008F13D9"/>
    <w:rsid w:val="008F18B4"/>
    <w:rsid w:val="008F1B9F"/>
    <w:rsid w:val="008F1F92"/>
    <w:rsid w:val="008F23D8"/>
    <w:rsid w:val="008F2423"/>
    <w:rsid w:val="008F259E"/>
    <w:rsid w:val="008F288F"/>
    <w:rsid w:val="008F2A91"/>
    <w:rsid w:val="008F2ADD"/>
    <w:rsid w:val="008F2B03"/>
    <w:rsid w:val="008F2B1F"/>
    <w:rsid w:val="008F2D4A"/>
    <w:rsid w:val="008F2E15"/>
    <w:rsid w:val="008F2FD5"/>
    <w:rsid w:val="008F30AA"/>
    <w:rsid w:val="008F3181"/>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5005"/>
    <w:rsid w:val="008F52C3"/>
    <w:rsid w:val="008F53F8"/>
    <w:rsid w:val="008F5414"/>
    <w:rsid w:val="008F5438"/>
    <w:rsid w:val="008F5503"/>
    <w:rsid w:val="008F5840"/>
    <w:rsid w:val="008F584A"/>
    <w:rsid w:val="008F5AD5"/>
    <w:rsid w:val="008F5C33"/>
    <w:rsid w:val="008F5DBA"/>
    <w:rsid w:val="008F5EEF"/>
    <w:rsid w:val="008F6176"/>
    <w:rsid w:val="008F640B"/>
    <w:rsid w:val="008F6483"/>
    <w:rsid w:val="008F66FE"/>
    <w:rsid w:val="008F67FA"/>
    <w:rsid w:val="008F6936"/>
    <w:rsid w:val="008F69EC"/>
    <w:rsid w:val="008F6CB6"/>
    <w:rsid w:val="008F6D22"/>
    <w:rsid w:val="008F7145"/>
    <w:rsid w:val="008F71AE"/>
    <w:rsid w:val="008F71BB"/>
    <w:rsid w:val="008F7205"/>
    <w:rsid w:val="008F72CC"/>
    <w:rsid w:val="008F72CD"/>
    <w:rsid w:val="008F73EF"/>
    <w:rsid w:val="008F7516"/>
    <w:rsid w:val="008F75D5"/>
    <w:rsid w:val="008F7804"/>
    <w:rsid w:val="008F78DF"/>
    <w:rsid w:val="008F79DB"/>
    <w:rsid w:val="008F7B51"/>
    <w:rsid w:val="008F7EC2"/>
    <w:rsid w:val="008F7EFE"/>
    <w:rsid w:val="0090001E"/>
    <w:rsid w:val="009000B9"/>
    <w:rsid w:val="009002B9"/>
    <w:rsid w:val="00900519"/>
    <w:rsid w:val="009005B7"/>
    <w:rsid w:val="00900680"/>
    <w:rsid w:val="00900FEB"/>
    <w:rsid w:val="0090103B"/>
    <w:rsid w:val="0090110B"/>
    <w:rsid w:val="009011EE"/>
    <w:rsid w:val="00901452"/>
    <w:rsid w:val="0090193C"/>
    <w:rsid w:val="00902370"/>
    <w:rsid w:val="0090247C"/>
    <w:rsid w:val="00902691"/>
    <w:rsid w:val="009027A7"/>
    <w:rsid w:val="009027DC"/>
    <w:rsid w:val="00902914"/>
    <w:rsid w:val="00902999"/>
    <w:rsid w:val="009029A2"/>
    <w:rsid w:val="00902A99"/>
    <w:rsid w:val="00902C56"/>
    <w:rsid w:val="00902D05"/>
    <w:rsid w:val="00903013"/>
    <w:rsid w:val="009030F1"/>
    <w:rsid w:val="00903205"/>
    <w:rsid w:val="0090331F"/>
    <w:rsid w:val="0090372D"/>
    <w:rsid w:val="00903802"/>
    <w:rsid w:val="00903A52"/>
    <w:rsid w:val="00903B22"/>
    <w:rsid w:val="00903E6F"/>
    <w:rsid w:val="00903F10"/>
    <w:rsid w:val="00904008"/>
    <w:rsid w:val="0090401C"/>
    <w:rsid w:val="009041B8"/>
    <w:rsid w:val="00904269"/>
    <w:rsid w:val="00904347"/>
    <w:rsid w:val="0090464C"/>
    <w:rsid w:val="00904BA3"/>
    <w:rsid w:val="00904C1A"/>
    <w:rsid w:val="00904D06"/>
    <w:rsid w:val="00904FE5"/>
    <w:rsid w:val="00905247"/>
    <w:rsid w:val="009052B1"/>
    <w:rsid w:val="00905326"/>
    <w:rsid w:val="009053C0"/>
    <w:rsid w:val="0090557B"/>
    <w:rsid w:val="00905723"/>
    <w:rsid w:val="00905DEB"/>
    <w:rsid w:val="00905EBA"/>
    <w:rsid w:val="00905FD7"/>
    <w:rsid w:val="00906177"/>
    <w:rsid w:val="009064CF"/>
    <w:rsid w:val="00906706"/>
    <w:rsid w:val="00906852"/>
    <w:rsid w:val="0090691C"/>
    <w:rsid w:val="0090696D"/>
    <w:rsid w:val="00906BD4"/>
    <w:rsid w:val="00906CB4"/>
    <w:rsid w:val="00906CD6"/>
    <w:rsid w:val="00906E4D"/>
    <w:rsid w:val="00906F31"/>
    <w:rsid w:val="00906FFC"/>
    <w:rsid w:val="00907097"/>
    <w:rsid w:val="00907374"/>
    <w:rsid w:val="009075D8"/>
    <w:rsid w:val="0090773A"/>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63E"/>
    <w:rsid w:val="009117B9"/>
    <w:rsid w:val="009117E1"/>
    <w:rsid w:val="0091205F"/>
    <w:rsid w:val="0091212E"/>
    <w:rsid w:val="0091218A"/>
    <w:rsid w:val="00912215"/>
    <w:rsid w:val="009122C4"/>
    <w:rsid w:val="0091233C"/>
    <w:rsid w:val="00912673"/>
    <w:rsid w:val="00912826"/>
    <w:rsid w:val="0091291A"/>
    <w:rsid w:val="00912F46"/>
    <w:rsid w:val="00912FEC"/>
    <w:rsid w:val="009131BE"/>
    <w:rsid w:val="009133F9"/>
    <w:rsid w:val="0091342C"/>
    <w:rsid w:val="00913612"/>
    <w:rsid w:val="00913657"/>
    <w:rsid w:val="0091366A"/>
    <w:rsid w:val="0091376F"/>
    <w:rsid w:val="00913824"/>
    <w:rsid w:val="00913F40"/>
    <w:rsid w:val="009140D7"/>
    <w:rsid w:val="009140F9"/>
    <w:rsid w:val="0091429A"/>
    <w:rsid w:val="009143E6"/>
    <w:rsid w:val="00914511"/>
    <w:rsid w:val="009145F5"/>
    <w:rsid w:val="00914838"/>
    <w:rsid w:val="00914BE0"/>
    <w:rsid w:val="00914C90"/>
    <w:rsid w:val="009150DC"/>
    <w:rsid w:val="00915194"/>
    <w:rsid w:val="0091535F"/>
    <w:rsid w:val="00915485"/>
    <w:rsid w:val="00915530"/>
    <w:rsid w:val="00915757"/>
    <w:rsid w:val="00915782"/>
    <w:rsid w:val="009159B3"/>
    <w:rsid w:val="00915A50"/>
    <w:rsid w:val="00915A9E"/>
    <w:rsid w:val="00915ABB"/>
    <w:rsid w:val="00915BE8"/>
    <w:rsid w:val="00915CC0"/>
    <w:rsid w:val="00915CE3"/>
    <w:rsid w:val="0091606A"/>
    <w:rsid w:val="00916148"/>
    <w:rsid w:val="00916181"/>
    <w:rsid w:val="00916553"/>
    <w:rsid w:val="009169E3"/>
    <w:rsid w:val="00916C86"/>
    <w:rsid w:val="00916F4F"/>
    <w:rsid w:val="00917006"/>
    <w:rsid w:val="00917114"/>
    <w:rsid w:val="00917163"/>
    <w:rsid w:val="00917346"/>
    <w:rsid w:val="009173EA"/>
    <w:rsid w:val="00917663"/>
    <w:rsid w:val="00917712"/>
    <w:rsid w:val="00917A0A"/>
    <w:rsid w:val="00917DC0"/>
    <w:rsid w:val="00917DC2"/>
    <w:rsid w:val="00917EA5"/>
    <w:rsid w:val="00917F16"/>
    <w:rsid w:val="00917FF1"/>
    <w:rsid w:val="00920089"/>
    <w:rsid w:val="009202D7"/>
    <w:rsid w:val="009204C5"/>
    <w:rsid w:val="009207E3"/>
    <w:rsid w:val="00920A8B"/>
    <w:rsid w:val="00920DF2"/>
    <w:rsid w:val="00920E45"/>
    <w:rsid w:val="009212A2"/>
    <w:rsid w:val="009213A7"/>
    <w:rsid w:val="0092146E"/>
    <w:rsid w:val="00921716"/>
    <w:rsid w:val="0092180D"/>
    <w:rsid w:val="00921E9A"/>
    <w:rsid w:val="009220F5"/>
    <w:rsid w:val="009221D5"/>
    <w:rsid w:val="0092251A"/>
    <w:rsid w:val="0092263F"/>
    <w:rsid w:val="009228B2"/>
    <w:rsid w:val="009228C5"/>
    <w:rsid w:val="00922997"/>
    <w:rsid w:val="009229BF"/>
    <w:rsid w:val="00922A15"/>
    <w:rsid w:val="00922ADE"/>
    <w:rsid w:val="00922C06"/>
    <w:rsid w:val="00922C29"/>
    <w:rsid w:val="00922D60"/>
    <w:rsid w:val="00922F02"/>
    <w:rsid w:val="009230E4"/>
    <w:rsid w:val="009231CE"/>
    <w:rsid w:val="00923286"/>
    <w:rsid w:val="009232C9"/>
    <w:rsid w:val="00923329"/>
    <w:rsid w:val="00923384"/>
    <w:rsid w:val="00923516"/>
    <w:rsid w:val="009235AA"/>
    <w:rsid w:val="00923608"/>
    <w:rsid w:val="009238E5"/>
    <w:rsid w:val="009238F1"/>
    <w:rsid w:val="00923A49"/>
    <w:rsid w:val="00923B84"/>
    <w:rsid w:val="00923D5F"/>
    <w:rsid w:val="00923DBC"/>
    <w:rsid w:val="00923F12"/>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EC1"/>
    <w:rsid w:val="00925F29"/>
    <w:rsid w:val="00925F94"/>
    <w:rsid w:val="0092638F"/>
    <w:rsid w:val="0092659E"/>
    <w:rsid w:val="009265E2"/>
    <w:rsid w:val="009265E9"/>
    <w:rsid w:val="00926BBE"/>
    <w:rsid w:val="00926BEE"/>
    <w:rsid w:val="00926D5D"/>
    <w:rsid w:val="00926DA7"/>
    <w:rsid w:val="00926FAD"/>
    <w:rsid w:val="009270D4"/>
    <w:rsid w:val="009271C1"/>
    <w:rsid w:val="009272A9"/>
    <w:rsid w:val="00927428"/>
    <w:rsid w:val="0092746C"/>
    <w:rsid w:val="00927619"/>
    <w:rsid w:val="009276B0"/>
    <w:rsid w:val="00927A8E"/>
    <w:rsid w:val="00927AAC"/>
    <w:rsid w:val="00927CA9"/>
    <w:rsid w:val="00927D30"/>
    <w:rsid w:val="00927D49"/>
    <w:rsid w:val="00927F65"/>
    <w:rsid w:val="00927F8B"/>
    <w:rsid w:val="009301D1"/>
    <w:rsid w:val="00930279"/>
    <w:rsid w:val="009305D2"/>
    <w:rsid w:val="009308A4"/>
    <w:rsid w:val="00930920"/>
    <w:rsid w:val="0093094D"/>
    <w:rsid w:val="00930A03"/>
    <w:rsid w:val="00930AA7"/>
    <w:rsid w:val="00930B4C"/>
    <w:rsid w:val="00930BD0"/>
    <w:rsid w:val="00930D5A"/>
    <w:rsid w:val="00930DFC"/>
    <w:rsid w:val="00930E19"/>
    <w:rsid w:val="00930E43"/>
    <w:rsid w:val="00930E91"/>
    <w:rsid w:val="00930EA9"/>
    <w:rsid w:val="00930F5B"/>
    <w:rsid w:val="00930F70"/>
    <w:rsid w:val="009311B4"/>
    <w:rsid w:val="009311E7"/>
    <w:rsid w:val="0093179D"/>
    <w:rsid w:val="00931C60"/>
    <w:rsid w:val="00931CEA"/>
    <w:rsid w:val="00931EE2"/>
    <w:rsid w:val="009320BF"/>
    <w:rsid w:val="00932198"/>
    <w:rsid w:val="009323D5"/>
    <w:rsid w:val="00932477"/>
    <w:rsid w:val="0093261F"/>
    <w:rsid w:val="00932644"/>
    <w:rsid w:val="009326B2"/>
    <w:rsid w:val="009328C7"/>
    <w:rsid w:val="00932B83"/>
    <w:rsid w:val="00932C06"/>
    <w:rsid w:val="00932CF3"/>
    <w:rsid w:val="00932F36"/>
    <w:rsid w:val="00932F60"/>
    <w:rsid w:val="0093301C"/>
    <w:rsid w:val="00933157"/>
    <w:rsid w:val="009336EC"/>
    <w:rsid w:val="009339B9"/>
    <w:rsid w:val="00933AA6"/>
    <w:rsid w:val="00933B36"/>
    <w:rsid w:val="00933C69"/>
    <w:rsid w:val="00933F56"/>
    <w:rsid w:val="00933FBB"/>
    <w:rsid w:val="00933FE2"/>
    <w:rsid w:val="00934315"/>
    <w:rsid w:val="00934403"/>
    <w:rsid w:val="0093475D"/>
    <w:rsid w:val="0093479E"/>
    <w:rsid w:val="009347F0"/>
    <w:rsid w:val="0093482D"/>
    <w:rsid w:val="00934B39"/>
    <w:rsid w:val="00934C13"/>
    <w:rsid w:val="00934DFB"/>
    <w:rsid w:val="00934F5E"/>
    <w:rsid w:val="009350B3"/>
    <w:rsid w:val="0093519A"/>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5B2"/>
    <w:rsid w:val="0093675C"/>
    <w:rsid w:val="009368AF"/>
    <w:rsid w:val="00936B17"/>
    <w:rsid w:val="00936BD3"/>
    <w:rsid w:val="00936D35"/>
    <w:rsid w:val="00936D98"/>
    <w:rsid w:val="00936E75"/>
    <w:rsid w:val="00937150"/>
    <w:rsid w:val="0093729B"/>
    <w:rsid w:val="009374B0"/>
    <w:rsid w:val="009377AD"/>
    <w:rsid w:val="0093780A"/>
    <w:rsid w:val="00937819"/>
    <w:rsid w:val="00937BC7"/>
    <w:rsid w:val="00937F95"/>
    <w:rsid w:val="009404B8"/>
    <w:rsid w:val="009405CD"/>
    <w:rsid w:val="00940A31"/>
    <w:rsid w:val="00940DEC"/>
    <w:rsid w:val="009411E6"/>
    <w:rsid w:val="00941311"/>
    <w:rsid w:val="0094133A"/>
    <w:rsid w:val="009413A1"/>
    <w:rsid w:val="009414EA"/>
    <w:rsid w:val="00941746"/>
    <w:rsid w:val="00941886"/>
    <w:rsid w:val="00941CAB"/>
    <w:rsid w:val="00941CC7"/>
    <w:rsid w:val="009423EC"/>
    <w:rsid w:val="009425CF"/>
    <w:rsid w:val="009426AF"/>
    <w:rsid w:val="00942C80"/>
    <w:rsid w:val="00942DC3"/>
    <w:rsid w:val="00942ED5"/>
    <w:rsid w:val="00942F35"/>
    <w:rsid w:val="0094305E"/>
    <w:rsid w:val="00943197"/>
    <w:rsid w:val="009435EC"/>
    <w:rsid w:val="009435F2"/>
    <w:rsid w:val="009436B4"/>
    <w:rsid w:val="0094371A"/>
    <w:rsid w:val="00943860"/>
    <w:rsid w:val="0094397C"/>
    <w:rsid w:val="009439C9"/>
    <w:rsid w:val="00943BFF"/>
    <w:rsid w:val="00943E76"/>
    <w:rsid w:val="00943FEF"/>
    <w:rsid w:val="009441F1"/>
    <w:rsid w:val="009442F9"/>
    <w:rsid w:val="0094436E"/>
    <w:rsid w:val="009446C4"/>
    <w:rsid w:val="0094473D"/>
    <w:rsid w:val="00944820"/>
    <w:rsid w:val="00945180"/>
    <w:rsid w:val="00945405"/>
    <w:rsid w:val="0094590C"/>
    <w:rsid w:val="0094592B"/>
    <w:rsid w:val="0094599F"/>
    <w:rsid w:val="00945A42"/>
    <w:rsid w:val="00945C24"/>
    <w:rsid w:val="00945C69"/>
    <w:rsid w:val="00945DAB"/>
    <w:rsid w:val="00945E6A"/>
    <w:rsid w:val="00945F42"/>
    <w:rsid w:val="009460BA"/>
    <w:rsid w:val="009461BB"/>
    <w:rsid w:val="009461DF"/>
    <w:rsid w:val="00946244"/>
    <w:rsid w:val="009462B5"/>
    <w:rsid w:val="00946321"/>
    <w:rsid w:val="00946332"/>
    <w:rsid w:val="00946355"/>
    <w:rsid w:val="00946628"/>
    <w:rsid w:val="00946818"/>
    <w:rsid w:val="0094687A"/>
    <w:rsid w:val="009468B7"/>
    <w:rsid w:val="009469E9"/>
    <w:rsid w:val="00946CF3"/>
    <w:rsid w:val="00946D64"/>
    <w:rsid w:val="00946F79"/>
    <w:rsid w:val="0094706C"/>
    <w:rsid w:val="00947129"/>
    <w:rsid w:val="0094724E"/>
    <w:rsid w:val="00947468"/>
    <w:rsid w:val="009479BB"/>
    <w:rsid w:val="00947A45"/>
    <w:rsid w:val="00947A5C"/>
    <w:rsid w:val="00947BE6"/>
    <w:rsid w:val="00947DCD"/>
    <w:rsid w:val="00950017"/>
    <w:rsid w:val="00950157"/>
    <w:rsid w:val="0095048D"/>
    <w:rsid w:val="009506D4"/>
    <w:rsid w:val="00950762"/>
    <w:rsid w:val="00950959"/>
    <w:rsid w:val="009512F3"/>
    <w:rsid w:val="009515EE"/>
    <w:rsid w:val="009518DD"/>
    <w:rsid w:val="00951927"/>
    <w:rsid w:val="00951ADB"/>
    <w:rsid w:val="00951D58"/>
    <w:rsid w:val="00951D71"/>
    <w:rsid w:val="00951DD9"/>
    <w:rsid w:val="00951E57"/>
    <w:rsid w:val="00951E5A"/>
    <w:rsid w:val="00951F55"/>
    <w:rsid w:val="00951F82"/>
    <w:rsid w:val="0095206A"/>
    <w:rsid w:val="0095216C"/>
    <w:rsid w:val="00952724"/>
    <w:rsid w:val="0095295F"/>
    <w:rsid w:val="00952964"/>
    <w:rsid w:val="00952ABA"/>
    <w:rsid w:val="00952BB4"/>
    <w:rsid w:val="00952C7E"/>
    <w:rsid w:val="00952CD0"/>
    <w:rsid w:val="00952EA2"/>
    <w:rsid w:val="00952F45"/>
    <w:rsid w:val="00953542"/>
    <w:rsid w:val="0095380C"/>
    <w:rsid w:val="009538AA"/>
    <w:rsid w:val="00953AC8"/>
    <w:rsid w:val="00953CD0"/>
    <w:rsid w:val="00953D50"/>
    <w:rsid w:val="00953DAC"/>
    <w:rsid w:val="00953E1F"/>
    <w:rsid w:val="00953F0D"/>
    <w:rsid w:val="00953FA1"/>
    <w:rsid w:val="009542EB"/>
    <w:rsid w:val="00954353"/>
    <w:rsid w:val="00954457"/>
    <w:rsid w:val="00954606"/>
    <w:rsid w:val="00954A9C"/>
    <w:rsid w:val="00954AE9"/>
    <w:rsid w:val="00954DEF"/>
    <w:rsid w:val="00954F0B"/>
    <w:rsid w:val="0095528F"/>
    <w:rsid w:val="00955318"/>
    <w:rsid w:val="00955374"/>
    <w:rsid w:val="009556C2"/>
    <w:rsid w:val="009557F2"/>
    <w:rsid w:val="00955BED"/>
    <w:rsid w:val="00955C0A"/>
    <w:rsid w:val="00955C4F"/>
    <w:rsid w:val="00955D98"/>
    <w:rsid w:val="00955F73"/>
    <w:rsid w:val="00956593"/>
    <w:rsid w:val="0095667E"/>
    <w:rsid w:val="00956702"/>
    <w:rsid w:val="00956A01"/>
    <w:rsid w:val="00956A7D"/>
    <w:rsid w:val="00956B7E"/>
    <w:rsid w:val="00956DE7"/>
    <w:rsid w:val="00956E0F"/>
    <w:rsid w:val="009570F7"/>
    <w:rsid w:val="0095735C"/>
    <w:rsid w:val="009574F7"/>
    <w:rsid w:val="0095760C"/>
    <w:rsid w:val="009577A0"/>
    <w:rsid w:val="0095788F"/>
    <w:rsid w:val="00957AD4"/>
    <w:rsid w:val="00957CB3"/>
    <w:rsid w:val="00957D7D"/>
    <w:rsid w:val="00957E57"/>
    <w:rsid w:val="00957F63"/>
    <w:rsid w:val="00960000"/>
    <w:rsid w:val="00960152"/>
    <w:rsid w:val="00960289"/>
    <w:rsid w:val="009602A0"/>
    <w:rsid w:val="009604C4"/>
    <w:rsid w:val="00960621"/>
    <w:rsid w:val="009607F0"/>
    <w:rsid w:val="0096083A"/>
    <w:rsid w:val="00960971"/>
    <w:rsid w:val="0096098A"/>
    <w:rsid w:val="00960B49"/>
    <w:rsid w:val="00960EB8"/>
    <w:rsid w:val="0096106D"/>
    <w:rsid w:val="009610BB"/>
    <w:rsid w:val="00961190"/>
    <w:rsid w:val="009611C6"/>
    <w:rsid w:val="0096124E"/>
    <w:rsid w:val="009613C8"/>
    <w:rsid w:val="009615C3"/>
    <w:rsid w:val="009617E5"/>
    <w:rsid w:val="009619D1"/>
    <w:rsid w:val="00961BDB"/>
    <w:rsid w:val="00961E60"/>
    <w:rsid w:val="00961EF7"/>
    <w:rsid w:val="00961FBA"/>
    <w:rsid w:val="0096202D"/>
    <w:rsid w:val="00962100"/>
    <w:rsid w:val="009624FF"/>
    <w:rsid w:val="0096273A"/>
    <w:rsid w:val="0096289C"/>
    <w:rsid w:val="009628CB"/>
    <w:rsid w:val="00962A36"/>
    <w:rsid w:val="00962D4C"/>
    <w:rsid w:val="00962DD5"/>
    <w:rsid w:val="00962FC3"/>
    <w:rsid w:val="009630A4"/>
    <w:rsid w:val="0096326A"/>
    <w:rsid w:val="009638B8"/>
    <w:rsid w:val="00963A8A"/>
    <w:rsid w:val="00963B3C"/>
    <w:rsid w:val="00963C3C"/>
    <w:rsid w:val="009640B6"/>
    <w:rsid w:val="00964563"/>
    <w:rsid w:val="0096459F"/>
    <w:rsid w:val="009646DC"/>
    <w:rsid w:val="0096474E"/>
    <w:rsid w:val="00964AB9"/>
    <w:rsid w:val="00964B76"/>
    <w:rsid w:val="00964C67"/>
    <w:rsid w:val="00964D25"/>
    <w:rsid w:val="00964E13"/>
    <w:rsid w:val="00964E38"/>
    <w:rsid w:val="009651B9"/>
    <w:rsid w:val="0096521D"/>
    <w:rsid w:val="009655D1"/>
    <w:rsid w:val="00965611"/>
    <w:rsid w:val="009657F1"/>
    <w:rsid w:val="0096590D"/>
    <w:rsid w:val="00965A68"/>
    <w:rsid w:val="00965B25"/>
    <w:rsid w:val="00965B52"/>
    <w:rsid w:val="00965D29"/>
    <w:rsid w:val="0096625D"/>
    <w:rsid w:val="0096657E"/>
    <w:rsid w:val="009667CA"/>
    <w:rsid w:val="00966849"/>
    <w:rsid w:val="00966888"/>
    <w:rsid w:val="00966A19"/>
    <w:rsid w:val="00966B45"/>
    <w:rsid w:val="00966DC7"/>
    <w:rsid w:val="0096723C"/>
    <w:rsid w:val="00967321"/>
    <w:rsid w:val="009673C1"/>
    <w:rsid w:val="009674E1"/>
    <w:rsid w:val="00967571"/>
    <w:rsid w:val="00967747"/>
    <w:rsid w:val="00967881"/>
    <w:rsid w:val="0096790E"/>
    <w:rsid w:val="00967BC9"/>
    <w:rsid w:val="00967BF9"/>
    <w:rsid w:val="00967D10"/>
    <w:rsid w:val="00967D7A"/>
    <w:rsid w:val="00967E8D"/>
    <w:rsid w:val="00967FC2"/>
    <w:rsid w:val="009700A3"/>
    <w:rsid w:val="0097012E"/>
    <w:rsid w:val="00970143"/>
    <w:rsid w:val="00970150"/>
    <w:rsid w:val="009701FD"/>
    <w:rsid w:val="009704E4"/>
    <w:rsid w:val="009705D1"/>
    <w:rsid w:val="00970604"/>
    <w:rsid w:val="0097064D"/>
    <w:rsid w:val="009709F8"/>
    <w:rsid w:val="00970A64"/>
    <w:rsid w:val="00970AE8"/>
    <w:rsid w:val="00970CA0"/>
    <w:rsid w:val="00970DE8"/>
    <w:rsid w:val="00970EDA"/>
    <w:rsid w:val="00970F48"/>
    <w:rsid w:val="00970FFC"/>
    <w:rsid w:val="009710DC"/>
    <w:rsid w:val="00971297"/>
    <w:rsid w:val="0097147A"/>
    <w:rsid w:val="009714A0"/>
    <w:rsid w:val="009715B8"/>
    <w:rsid w:val="009715BD"/>
    <w:rsid w:val="00971781"/>
    <w:rsid w:val="009718A7"/>
    <w:rsid w:val="0097194A"/>
    <w:rsid w:val="00971962"/>
    <w:rsid w:val="00971C56"/>
    <w:rsid w:val="00971D7E"/>
    <w:rsid w:val="009721DF"/>
    <w:rsid w:val="00972356"/>
    <w:rsid w:val="00972458"/>
    <w:rsid w:val="0097280E"/>
    <w:rsid w:val="0097287F"/>
    <w:rsid w:val="00972929"/>
    <w:rsid w:val="00972945"/>
    <w:rsid w:val="00972D73"/>
    <w:rsid w:val="00972D91"/>
    <w:rsid w:val="00972F67"/>
    <w:rsid w:val="00972F91"/>
    <w:rsid w:val="00972FF4"/>
    <w:rsid w:val="0097306D"/>
    <w:rsid w:val="00973093"/>
    <w:rsid w:val="00973324"/>
    <w:rsid w:val="0097342B"/>
    <w:rsid w:val="009734DF"/>
    <w:rsid w:val="009735E2"/>
    <w:rsid w:val="00973613"/>
    <w:rsid w:val="00973827"/>
    <w:rsid w:val="0097395F"/>
    <w:rsid w:val="009739AF"/>
    <w:rsid w:val="00973BDE"/>
    <w:rsid w:val="00973C11"/>
    <w:rsid w:val="00973DB9"/>
    <w:rsid w:val="00973E22"/>
    <w:rsid w:val="00973E23"/>
    <w:rsid w:val="00973F06"/>
    <w:rsid w:val="0097402E"/>
    <w:rsid w:val="009740BE"/>
    <w:rsid w:val="0097411E"/>
    <w:rsid w:val="009742D3"/>
    <w:rsid w:val="009743D0"/>
    <w:rsid w:val="00974502"/>
    <w:rsid w:val="00974570"/>
    <w:rsid w:val="009745BB"/>
    <w:rsid w:val="009746B3"/>
    <w:rsid w:val="009746FA"/>
    <w:rsid w:val="00974B63"/>
    <w:rsid w:val="00974EDE"/>
    <w:rsid w:val="00974EF3"/>
    <w:rsid w:val="009751D6"/>
    <w:rsid w:val="009754AE"/>
    <w:rsid w:val="009755CB"/>
    <w:rsid w:val="0097567D"/>
    <w:rsid w:val="0097590B"/>
    <w:rsid w:val="00975949"/>
    <w:rsid w:val="0097597E"/>
    <w:rsid w:val="00975B23"/>
    <w:rsid w:val="00975B7F"/>
    <w:rsid w:val="00975C32"/>
    <w:rsid w:val="00975D22"/>
    <w:rsid w:val="00975E1F"/>
    <w:rsid w:val="00975E6B"/>
    <w:rsid w:val="00975E6C"/>
    <w:rsid w:val="00975ED0"/>
    <w:rsid w:val="00976016"/>
    <w:rsid w:val="0097601B"/>
    <w:rsid w:val="00976066"/>
    <w:rsid w:val="0097618E"/>
    <w:rsid w:val="009761BF"/>
    <w:rsid w:val="009763F3"/>
    <w:rsid w:val="00976455"/>
    <w:rsid w:val="00976CCC"/>
    <w:rsid w:val="00976CEC"/>
    <w:rsid w:val="00976DA7"/>
    <w:rsid w:val="00976E19"/>
    <w:rsid w:val="00977466"/>
    <w:rsid w:val="009779F1"/>
    <w:rsid w:val="00977BA7"/>
    <w:rsid w:val="009804DA"/>
    <w:rsid w:val="00980692"/>
    <w:rsid w:val="00980701"/>
    <w:rsid w:val="00980811"/>
    <w:rsid w:val="00980A18"/>
    <w:rsid w:val="00980AFE"/>
    <w:rsid w:val="00980BF7"/>
    <w:rsid w:val="00980F04"/>
    <w:rsid w:val="00980F9E"/>
    <w:rsid w:val="00981002"/>
    <w:rsid w:val="0098103E"/>
    <w:rsid w:val="00981085"/>
    <w:rsid w:val="0098148A"/>
    <w:rsid w:val="009815A0"/>
    <w:rsid w:val="00981631"/>
    <w:rsid w:val="0098168C"/>
    <w:rsid w:val="009816A5"/>
    <w:rsid w:val="009817AA"/>
    <w:rsid w:val="0098188B"/>
    <w:rsid w:val="0098193C"/>
    <w:rsid w:val="0098194F"/>
    <w:rsid w:val="00981995"/>
    <w:rsid w:val="009819A5"/>
    <w:rsid w:val="009819E7"/>
    <w:rsid w:val="00981A58"/>
    <w:rsid w:val="00981B61"/>
    <w:rsid w:val="00981C37"/>
    <w:rsid w:val="00981DFB"/>
    <w:rsid w:val="00981EC5"/>
    <w:rsid w:val="00982679"/>
    <w:rsid w:val="009826C8"/>
    <w:rsid w:val="00982797"/>
    <w:rsid w:val="009832FD"/>
    <w:rsid w:val="009836E4"/>
    <w:rsid w:val="00983724"/>
    <w:rsid w:val="009837B0"/>
    <w:rsid w:val="0098389E"/>
    <w:rsid w:val="00983B1E"/>
    <w:rsid w:val="00983BE7"/>
    <w:rsid w:val="00983C30"/>
    <w:rsid w:val="0098407F"/>
    <w:rsid w:val="0098424F"/>
    <w:rsid w:val="00984275"/>
    <w:rsid w:val="009842CA"/>
    <w:rsid w:val="009842DE"/>
    <w:rsid w:val="00984420"/>
    <w:rsid w:val="0098460A"/>
    <w:rsid w:val="00984749"/>
    <w:rsid w:val="00984975"/>
    <w:rsid w:val="009849B8"/>
    <w:rsid w:val="00984BB5"/>
    <w:rsid w:val="00984FFD"/>
    <w:rsid w:val="00985105"/>
    <w:rsid w:val="00985387"/>
    <w:rsid w:val="0098539F"/>
    <w:rsid w:val="00985623"/>
    <w:rsid w:val="009857AD"/>
    <w:rsid w:val="009857C5"/>
    <w:rsid w:val="009857CC"/>
    <w:rsid w:val="00985BBA"/>
    <w:rsid w:val="00985CF2"/>
    <w:rsid w:val="00985D68"/>
    <w:rsid w:val="00985F01"/>
    <w:rsid w:val="00985F28"/>
    <w:rsid w:val="00986149"/>
    <w:rsid w:val="00986176"/>
    <w:rsid w:val="009863A7"/>
    <w:rsid w:val="009864E0"/>
    <w:rsid w:val="00986503"/>
    <w:rsid w:val="009866DC"/>
    <w:rsid w:val="009866E6"/>
    <w:rsid w:val="00986813"/>
    <w:rsid w:val="00986A61"/>
    <w:rsid w:val="00986C2A"/>
    <w:rsid w:val="00986E7F"/>
    <w:rsid w:val="00986FA1"/>
    <w:rsid w:val="00986FAD"/>
    <w:rsid w:val="00987204"/>
    <w:rsid w:val="009872B8"/>
    <w:rsid w:val="00987536"/>
    <w:rsid w:val="0098780F"/>
    <w:rsid w:val="009878E5"/>
    <w:rsid w:val="00987912"/>
    <w:rsid w:val="00987914"/>
    <w:rsid w:val="00987AB7"/>
    <w:rsid w:val="00987AF0"/>
    <w:rsid w:val="00987AFE"/>
    <w:rsid w:val="00987B37"/>
    <w:rsid w:val="00987CAD"/>
    <w:rsid w:val="00987CD4"/>
    <w:rsid w:val="00987D58"/>
    <w:rsid w:val="00987E39"/>
    <w:rsid w:val="00987E4E"/>
    <w:rsid w:val="00990039"/>
    <w:rsid w:val="00990061"/>
    <w:rsid w:val="00990267"/>
    <w:rsid w:val="00990413"/>
    <w:rsid w:val="00990423"/>
    <w:rsid w:val="0099048E"/>
    <w:rsid w:val="0099083D"/>
    <w:rsid w:val="00990851"/>
    <w:rsid w:val="00990881"/>
    <w:rsid w:val="00990A69"/>
    <w:rsid w:val="00990BD5"/>
    <w:rsid w:val="00990C68"/>
    <w:rsid w:val="00991599"/>
    <w:rsid w:val="009915E0"/>
    <w:rsid w:val="0099196F"/>
    <w:rsid w:val="009919CF"/>
    <w:rsid w:val="00991A2A"/>
    <w:rsid w:val="00991CA5"/>
    <w:rsid w:val="00991D2E"/>
    <w:rsid w:val="00991D3E"/>
    <w:rsid w:val="00991E03"/>
    <w:rsid w:val="00992032"/>
    <w:rsid w:val="0099214A"/>
    <w:rsid w:val="00992365"/>
    <w:rsid w:val="00992681"/>
    <w:rsid w:val="0099291C"/>
    <w:rsid w:val="0099296D"/>
    <w:rsid w:val="009929DA"/>
    <w:rsid w:val="00992B98"/>
    <w:rsid w:val="00992BD1"/>
    <w:rsid w:val="00992CAF"/>
    <w:rsid w:val="00992EDB"/>
    <w:rsid w:val="009930BE"/>
    <w:rsid w:val="009930FB"/>
    <w:rsid w:val="00993219"/>
    <w:rsid w:val="009934FD"/>
    <w:rsid w:val="0099359F"/>
    <w:rsid w:val="009936B3"/>
    <w:rsid w:val="009936E2"/>
    <w:rsid w:val="0099390A"/>
    <w:rsid w:val="00993961"/>
    <w:rsid w:val="00993AD0"/>
    <w:rsid w:val="00993C73"/>
    <w:rsid w:val="00993E8C"/>
    <w:rsid w:val="0099436F"/>
    <w:rsid w:val="009943BA"/>
    <w:rsid w:val="00994412"/>
    <w:rsid w:val="009946CA"/>
    <w:rsid w:val="009946E3"/>
    <w:rsid w:val="00994844"/>
    <w:rsid w:val="00994871"/>
    <w:rsid w:val="009948F9"/>
    <w:rsid w:val="00994912"/>
    <w:rsid w:val="009949EF"/>
    <w:rsid w:val="00994CEA"/>
    <w:rsid w:val="00994D83"/>
    <w:rsid w:val="00994E08"/>
    <w:rsid w:val="00994EC1"/>
    <w:rsid w:val="00994EC8"/>
    <w:rsid w:val="009951C7"/>
    <w:rsid w:val="009951F9"/>
    <w:rsid w:val="00995286"/>
    <w:rsid w:val="00995295"/>
    <w:rsid w:val="0099552B"/>
    <w:rsid w:val="0099555A"/>
    <w:rsid w:val="00995560"/>
    <w:rsid w:val="00995A18"/>
    <w:rsid w:val="00995B45"/>
    <w:rsid w:val="00995C95"/>
    <w:rsid w:val="00995CDB"/>
    <w:rsid w:val="00995E85"/>
    <w:rsid w:val="00995EEE"/>
    <w:rsid w:val="00996468"/>
    <w:rsid w:val="009964C9"/>
    <w:rsid w:val="00996575"/>
    <w:rsid w:val="00996876"/>
    <w:rsid w:val="00996881"/>
    <w:rsid w:val="00996B68"/>
    <w:rsid w:val="00996D6B"/>
    <w:rsid w:val="00996F39"/>
    <w:rsid w:val="00996F71"/>
    <w:rsid w:val="00996FFA"/>
    <w:rsid w:val="009971E4"/>
    <w:rsid w:val="00997317"/>
    <w:rsid w:val="009973F1"/>
    <w:rsid w:val="009973F3"/>
    <w:rsid w:val="00997600"/>
    <w:rsid w:val="009979D2"/>
    <w:rsid w:val="00997B34"/>
    <w:rsid w:val="00997C18"/>
    <w:rsid w:val="00997D45"/>
    <w:rsid w:val="00997F55"/>
    <w:rsid w:val="00997FE0"/>
    <w:rsid w:val="009A010D"/>
    <w:rsid w:val="009A01C0"/>
    <w:rsid w:val="009A029D"/>
    <w:rsid w:val="009A0344"/>
    <w:rsid w:val="009A0659"/>
    <w:rsid w:val="009A07DF"/>
    <w:rsid w:val="009A0B30"/>
    <w:rsid w:val="009A0B7E"/>
    <w:rsid w:val="009A0BE4"/>
    <w:rsid w:val="009A0C6F"/>
    <w:rsid w:val="009A0DBD"/>
    <w:rsid w:val="009A11C4"/>
    <w:rsid w:val="009A14EF"/>
    <w:rsid w:val="009A14F5"/>
    <w:rsid w:val="009A156D"/>
    <w:rsid w:val="009A1576"/>
    <w:rsid w:val="009A1719"/>
    <w:rsid w:val="009A17C0"/>
    <w:rsid w:val="009A18A6"/>
    <w:rsid w:val="009A191E"/>
    <w:rsid w:val="009A1A92"/>
    <w:rsid w:val="009A1C89"/>
    <w:rsid w:val="009A1D9E"/>
    <w:rsid w:val="009A1E97"/>
    <w:rsid w:val="009A1FF1"/>
    <w:rsid w:val="009A27E4"/>
    <w:rsid w:val="009A2952"/>
    <w:rsid w:val="009A2997"/>
    <w:rsid w:val="009A2ACF"/>
    <w:rsid w:val="009A2C62"/>
    <w:rsid w:val="009A2DF9"/>
    <w:rsid w:val="009A31D9"/>
    <w:rsid w:val="009A32BD"/>
    <w:rsid w:val="009A35F4"/>
    <w:rsid w:val="009A394F"/>
    <w:rsid w:val="009A3A86"/>
    <w:rsid w:val="009A3B05"/>
    <w:rsid w:val="009A3B2E"/>
    <w:rsid w:val="009A3C8F"/>
    <w:rsid w:val="009A3D53"/>
    <w:rsid w:val="009A3EB4"/>
    <w:rsid w:val="009A424A"/>
    <w:rsid w:val="009A432B"/>
    <w:rsid w:val="009A439D"/>
    <w:rsid w:val="009A446B"/>
    <w:rsid w:val="009A453D"/>
    <w:rsid w:val="009A458C"/>
    <w:rsid w:val="009A463F"/>
    <w:rsid w:val="009A464A"/>
    <w:rsid w:val="009A4853"/>
    <w:rsid w:val="009A4865"/>
    <w:rsid w:val="009A4869"/>
    <w:rsid w:val="009A4AFC"/>
    <w:rsid w:val="009A4BC8"/>
    <w:rsid w:val="009A4E42"/>
    <w:rsid w:val="009A4E46"/>
    <w:rsid w:val="009A4E5D"/>
    <w:rsid w:val="009A4FDD"/>
    <w:rsid w:val="009A530D"/>
    <w:rsid w:val="009A5321"/>
    <w:rsid w:val="009A5420"/>
    <w:rsid w:val="009A54A5"/>
    <w:rsid w:val="009A5528"/>
    <w:rsid w:val="009A58B7"/>
    <w:rsid w:val="009A5A6B"/>
    <w:rsid w:val="009A5C1E"/>
    <w:rsid w:val="009A5EF6"/>
    <w:rsid w:val="009A5FF8"/>
    <w:rsid w:val="009A6117"/>
    <w:rsid w:val="009A6263"/>
    <w:rsid w:val="009A6343"/>
    <w:rsid w:val="009A6409"/>
    <w:rsid w:val="009A66C2"/>
    <w:rsid w:val="009A6785"/>
    <w:rsid w:val="009A681A"/>
    <w:rsid w:val="009A68A8"/>
    <w:rsid w:val="009A6A26"/>
    <w:rsid w:val="009A6A6B"/>
    <w:rsid w:val="009A6B18"/>
    <w:rsid w:val="009A6BE2"/>
    <w:rsid w:val="009A6CFA"/>
    <w:rsid w:val="009A704A"/>
    <w:rsid w:val="009A704D"/>
    <w:rsid w:val="009A73DF"/>
    <w:rsid w:val="009A756F"/>
    <w:rsid w:val="009A7782"/>
    <w:rsid w:val="009A795E"/>
    <w:rsid w:val="009A79FE"/>
    <w:rsid w:val="009A7A4C"/>
    <w:rsid w:val="009A7CCE"/>
    <w:rsid w:val="009B01CD"/>
    <w:rsid w:val="009B0394"/>
    <w:rsid w:val="009B055B"/>
    <w:rsid w:val="009B0603"/>
    <w:rsid w:val="009B06E1"/>
    <w:rsid w:val="009B0AC9"/>
    <w:rsid w:val="009B0B58"/>
    <w:rsid w:val="009B0B5F"/>
    <w:rsid w:val="009B0CD5"/>
    <w:rsid w:val="009B0F42"/>
    <w:rsid w:val="009B10DE"/>
    <w:rsid w:val="009B1443"/>
    <w:rsid w:val="009B1799"/>
    <w:rsid w:val="009B1AA9"/>
    <w:rsid w:val="009B1D06"/>
    <w:rsid w:val="009B1EE0"/>
    <w:rsid w:val="009B1EF9"/>
    <w:rsid w:val="009B2073"/>
    <w:rsid w:val="009B21B7"/>
    <w:rsid w:val="009B22C2"/>
    <w:rsid w:val="009B22CC"/>
    <w:rsid w:val="009B26AC"/>
    <w:rsid w:val="009B296C"/>
    <w:rsid w:val="009B2E76"/>
    <w:rsid w:val="009B30D1"/>
    <w:rsid w:val="009B3149"/>
    <w:rsid w:val="009B3428"/>
    <w:rsid w:val="009B37E2"/>
    <w:rsid w:val="009B38BF"/>
    <w:rsid w:val="009B398A"/>
    <w:rsid w:val="009B3B6D"/>
    <w:rsid w:val="009B3B78"/>
    <w:rsid w:val="009B3E40"/>
    <w:rsid w:val="009B3FC5"/>
    <w:rsid w:val="009B4083"/>
    <w:rsid w:val="009B41D4"/>
    <w:rsid w:val="009B44A6"/>
    <w:rsid w:val="009B450A"/>
    <w:rsid w:val="009B4519"/>
    <w:rsid w:val="009B4564"/>
    <w:rsid w:val="009B46B2"/>
    <w:rsid w:val="009B46BC"/>
    <w:rsid w:val="009B48B4"/>
    <w:rsid w:val="009B496F"/>
    <w:rsid w:val="009B4A83"/>
    <w:rsid w:val="009B4B17"/>
    <w:rsid w:val="009B4B9E"/>
    <w:rsid w:val="009B4BF1"/>
    <w:rsid w:val="009B4C94"/>
    <w:rsid w:val="009B5066"/>
    <w:rsid w:val="009B506B"/>
    <w:rsid w:val="009B524F"/>
    <w:rsid w:val="009B5545"/>
    <w:rsid w:val="009B57EF"/>
    <w:rsid w:val="009B59D0"/>
    <w:rsid w:val="009B5AA3"/>
    <w:rsid w:val="009B5B85"/>
    <w:rsid w:val="009B5CC8"/>
    <w:rsid w:val="009B5D54"/>
    <w:rsid w:val="009B5D77"/>
    <w:rsid w:val="009B5EB9"/>
    <w:rsid w:val="009B5F62"/>
    <w:rsid w:val="009B5FD7"/>
    <w:rsid w:val="009B5FEE"/>
    <w:rsid w:val="009B61E9"/>
    <w:rsid w:val="009B62A4"/>
    <w:rsid w:val="009B63CF"/>
    <w:rsid w:val="009B6650"/>
    <w:rsid w:val="009B6940"/>
    <w:rsid w:val="009B6A2F"/>
    <w:rsid w:val="009B6AE4"/>
    <w:rsid w:val="009B6AF8"/>
    <w:rsid w:val="009B6BD5"/>
    <w:rsid w:val="009B6D48"/>
    <w:rsid w:val="009B7196"/>
    <w:rsid w:val="009B7204"/>
    <w:rsid w:val="009B730B"/>
    <w:rsid w:val="009B737B"/>
    <w:rsid w:val="009B7476"/>
    <w:rsid w:val="009B74CC"/>
    <w:rsid w:val="009B77AD"/>
    <w:rsid w:val="009B77CA"/>
    <w:rsid w:val="009B78E5"/>
    <w:rsid w:val="009B7B86"/>
    <w:rsid w:val="009B7CBE"/>
    <w:rsid w:val="009B7CDB"/>
    <w:rsid w:val="009B7E78"/>
    <w:rsid w:val="009B7ED8"/>
    <w:rsid w:val="009C0074"/>
    <w:rsid w:val="009C0315"/>
    <w:rsid w:val="009C03BF"/>
    <w:rsid w:val="009C0402"/>
    <w:rsid w:val="009C0432"/>
    <w:rsid w:val="009C0564"/>
    <w:rsid w:val="009C07F3"/>
    <w:rsid w:val="009C086B"/>
    <w:rsid w:val="009C098B"/>
    <w:rsid w:val="009C0AD1"/>
    <w:rsid w:val="009C0D52"/>
    <w:rsid w:val="009C0FCF"/>
    <w:rsid w:val="009C126E"/>
    <w:rsid w:val="009C12B9"/>
    <w:rsid w:val="009C136C"/>
    <w:rsid w:val="009C14C7"/>
    <w:rsid w:val="009C1676"/>
    <w:rsid w:val="009C1A07"/>
    <w:rsid w:val="009C1A0F"/>
    <w:rsid w:val="009C1B5E"/>
    <w:rsid w:val="009C1D9A"/>
    <w:rsid w:val="009C2030"/>
    <w:rsid w:val="009C2039"/>
    <w:rsid w:val="009C23FA"/>
    <w:rsid w:val="009C250A"/>
    <w:rsid w:val="009C266D"/>
    <w:rsid w:val="009C2685"/>
    <w:rsid w:val="009C26D9"/>
    <w:rsid w:val="009C27F5"/>
    <w:rsid w:val="009C2863"/>
    <w:rsid w:val="009C2A5C"/>
    <w:rsid w:val="009C2A7B"/>
    <w:rsid w:val="009C2AFD"/>
    <w:rsid w:val="009C2E0A"/>
    <w:rsid w:val="009C2E31"/>
    <w:rsid w:val="009C2F94"/>
    <w:rsid w:val="009C2FA1"/>
    <w:rsid w:val="009C3000"/>
    <w:rsid w:val="009C3055"/>
    <w:rsid w:val="009C314C"/>
    <w:rsid w:val="009C38B3"/>
    <w:rsid w:val="009C38BC"/>
    <w:rsid w:val="009C39BC"/>
    <w:rsid w:val="009C3A36"/>
    <w:rsid w:val="009C3B9C"/>
    <w:rsid w:val="009C3C0A"/>
    <w:rsid w:val="009C3DA0"/>
    <w:rsid w:val="009C3E1C"/>
    <w:rsid w:val="009C43A0"/>
    <w:rsid w:val="009C4546"/>
    <w:rsid w:val="009C459A"/>
    <w:rsid w:val="009C45AD"/>
    <w:rsid w:val="009C4726"/>
    <w:rsid w:val="009C4817"/>
    <w:rsid w:val="009C49C2"/>
    <w:rsid w:val="009C49F0"/>
    <w:rsid w:val="009C4BC2"/>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61B9"/>
    <w:rsid w:val="009C624F"/>
    <w:rsid w:val="009C6287"/>
    <w:rsid w:val="009C640A"/>
    <w:rsid w:val="009C64C0"/>
    <w:rsid w:val="009C669F"/>
    <w:rsid w:val="009C6C94"/>
    <w:rsid w:val="009C6DE1"/>
    <w:rsid w:val="009C6F66"/>
    <w:rsid w:val="009C72B4"/>
    <w:rsid w:val="009C7320"/>
    <w:rsid w:val="009C73A9"/>
    <w:rsid w:val="009C751C"/>
    <w:rsid w:val="009C764C"/>
    <w:rsid w:val="009C7728"/>
    <w:rsid w:val="009C788D"/>
    <w:rsid w:val="009C7915"/>
    <w:rsid w:val="009C7F4E"/>
    <w:rsid w:val="009D0024"/>
    <w:rsid w:val="009D0337"/>
    <w:rsid w:val="009D04F7"/>
    <w:rsid w:val="009D0729"/>
    <w:rsid w:val="009D09FC"/>
    <w:rsid w:val="009D0ACA"/>
    <w:rsid w:val="009D0AEB"/>
    <w:rsid w:val="009D0B8F"/>
    <w:rsid w:val="009D0CDC"/>
    <w:rsid w:val="009D0F66"/>
    <w:rsid w:val="009D0F8C"/>
    <w:rsid w:val="009D113A"/>
    <w:rsid w:val="009D1276"/>
    <w:rsid w:val="009D1504"/>
    <w:rsid w:val="009D153B"/>
    <w:rsid w:val="009D168A"/>
    <w:rsid w:val="009D16A7"/>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D59"/>
    <w:rsid w:val="009D2DDB"/>
    <w:rsid w:val="009D2E37"/>
    <w:rsid w:val="009D3102"/>
    <w:rsid w:val="009D319C"/>
    <w:rsid w:val="009D31EF"/>
    <w:rsid w:val="009D3313"/>
    <w:rsid w:val="009D34CA"/>
    <w:rsid w:val="009D364C"/>
    <w:rsid w:val="009D3A2D"/>
    <w:rsid w:val="009D3B45"/>
    <w:rsid w:val="009D3B98"/>
    <w:rsid w:val="009D3C36"/>
    <w:rsid w:val="009D3EF0"/>
    <w:rsid w:val="009D40D3"/>
    <w:rsid w:val="009D4941"/>
    <w:rsid w:val="009D4C70"/>
    <w:rsid w:val="009D5241"/>
    <w:rsid w:val="009D5322"/>
    <w:rsid w:val="009D54EA"/>
    <w:rsid w:val="009D56DA"/>
    <w:rsid w:val="009D5799"/>
    <w:rsid w:val="009D5BAB"/>
    <w:rsid w:val="009D602B"/>
    <w:rsid w:val="009D60C5"/>
    <w:rsid w:val="009D634A"/>
    <w:rsid w:val="009D6593"/>
    <w:rsid w:val="009D6A0A"/>
    <w:rsid w:val="009D6B28"/>
    <w:rsid w:val="009D6F5D"/>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3B4"/>
    <w:rsid w:val="009E1418"/>
    <w:rsid w:val="009E15F3"/>
    <w:rsid w:val="009E1600"/>
    <w:rsid w:val="009E1783"/>
    <w:rsid w:val="009E17FF"/>
    <w:rsid w:val="009E18F8"/>
    <w:rsid w:val="009E1964"/>
    <w:rsid w:val="009E19A2"/>
    <w:rsid w:val="009E1AF0"/>
    <w:rsid w:val="009E1B6C"/>
    <w:rsid w:val="009E1CA1"/>
    <w:rsid w:val="009E1FFD"/>
    <w:rsid w:val="009E2048"/>
    <w:rsid w:val="009E20AA"/>
    <w:rsid w:val="009E2620"/>
    <w:rsid w:val="009E2B9E"/>
    <w:rsid w:val="009E2C48"/>
    <w:rsid w:val="009E2C5F"/>
    <w:rsid w:val="009E2D63"/>
    <w:rsid w:val="009E2DDC"/>
    <w:rsid w:val="009E2ECB"/>
    <w:rsid w:val="009E306F"/>
    <w:rsid w:val="009E3464"/>
    <w:rsid w:val="009E3521"/>
    <w:rsid w:val="009E359C"/>
    <w:rsid w:val="009E35DC"/>
    <w:rsid w:val="009E369D"/>
    <w:rsid w:val="009E378B"/>
    <w:rsid w:val="009E37D3"/>
    <w:rsid w:val="009E3941"/>
    <w:rsid w:val="009E3972"/>
    <w:rsid w:val="009E3A58"/>
    <w:rsid w:val="009E3AFD"/>
    <w:rsid w:val="009E3B27"/>
    <w:rsid w:val="009E3BCF"/>
    <w:rsid w:val="009E3C36"/>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B93"/>
    <w:rsid w:val="009E5C60"/>
    <w:rsid w:val="009E5CB4"/>
    <w:rsid w:val="009E64DB"/>
    <w:rsid w:val="009E6640"/>
    <w:rsid w:val="009E675E"/>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12"/>
    <w:rsid w:val="009E787F"/>
    <w:rsid w:val="009E78AA"/>
    <w:rsid w:val="009E7D7B"/>
    <w:rsid w:val="009E7E46"/>
    <w:rsid w:val="009E7FC1"/>
    <w:rsid w:val="009F01E1"/>
    <w:rsid w:val="009F0218"/>
    <w:rsid w:val="009F0292"/>
    <w:rsid w:val="009F051C"/>
    <w:rsid w:val="009F070D"/>
    <w:rsid w:val="009F086A"/>
    <w:rsid w:val="009F087C"/>
    <w:rsid w:val="009F0A47"/>
    <w:rsid w:val="009F0A74"/>
    <w:rsid w:val="009F0A78"/>
    <w:rsid w:val="009F0B4D"/>
    <w:rsid w:val="009F0C63"/>
    <w:rsid w:val="009F0D50"/>
    <w:rsid w:val="009F0FBA"/>
    <w:rsid w:val="009F1096"/>
    <w:rsid w:val="009F1166"/>
    <w:rsid w:val="009F1258"/>
    <w:rsid w:val="009F12C1"/>
    <w:rsid w:val="009F136C"/>
    <w:rsid w:val="009F150E"/>
    <w:rsid w:val="009F16D7"/>
    <w:rsid w:val="009F17FC"/>
    <w:rsid w:val="009F18DD"/>
    <w:rsid w:val="009F1A74"/>
    <w:rsid w:val="009F1DCD"/>
    <w:rsid w:val="009F1F2C"/>
    <w:rsid w:val="009F1F39"/>
    <w:rsid w:val="009F2160"/>
    <w:rsid w:val="009F2241"/>
    <w:rsid w:val="009F2306"/>
    <w:rsid w:val="009F2559"/>
    <w:rsid w:val="009F27AD"/>
    <w:rsid w:val="009F2BF6"/>
    <w:rsid w:val="009F2C27"/>
    <w:rsid w:val="009F2EDC"/>
    <w:rsid w:val="009F3024"/>
    <w:rsid w:val="009F3305"/>
    <w:rsid w:val="009F3709"/>
    <w:rsid w:val="009F3B61"/>
    <w:rsid w:val="009F3C37"/>
    <w:rsid w:val="009F3CA8"/>
    <w:rsid w:val="009F3EBB"/>
    <w:rsid w:val="009F3F48"/>
    <w:rsid w:val="009F3FB5"/>
    <w:rsid w:val="009F40A9"/>
    <w:rsid w:val="009F41B7"/>
    <w:rsid w:val="009F41CC"/>
    <w:rsid w:val="009F421F"/>
    <w:rsid w:val="009F4290"/>
    <w:rsid w:val="009F4558"/>
    <w:rsid w:val="009F4623"/>
    <w:rsid w:val="009F4752"/>
    <w:rsid w:val="009F4860"/>
    <w:rsid w:val="009F4B72"/>
    <w:rsid w:val="009F4D22"/>
    <w:rsid w:val="009F4F09"/>
    <w:rsid w:val="009F4FA5"/>
    <w:rsid w:val="009F4FF6"/>
    <w:rsid w:val="009F50CA"/>
    <w:rsid w:val="009F5219"/>
    <w:rsid w:val="009F521F"/>
    <w:rsid w:val="009F523B"/>
    <w:rsid w:val="009F523D"/>
    <w:rsid w:val="009F5378"/>
    <w:rsid w:val="009F553C"/>
    <w:rsid w:val="009F55B0"/>
    <w:rsid w:val="009F57F2"/>
    <w:rsid w:val="009F58C3"/>
    <w:rsid w:val="009F5918"/>
    <w:rsid w:val="009F5965"/>
    <w:rsid w:val="009F59F8"/>
    <w:rsid w:val="009F5D26"/>
    <w:rsid w:val="009F5DF3"/>
    <w:rsid w:val="009F5E10"/>
    <w:rsid w:val="009F5F70"/>
    <w:rsid w:val="009F63B6"/>
    <w:rsid w:val="009F644B"/>
    <w:rsid w:val="009F646D"/>
    <w:rsid w:val="009F669A"/>
    <w:rsid w:val="009F71B8"/>
    <w:rsid w:val="009F71EF"/>
    <w:rsid w:val="009F7205"/>
    <w:rsid w:val="009F7450"/>
    <w:rsid w:val="009F746A"/>
    <w:rsid w:val="009F7594"/>
    <w:rsid w:val="009F7626"/>
    <w:rsid w:val="009F7662"/>
    <w:rsid w:val="009F7675"/>
    <w:rsid w:val="009F785F"/>
    <w:rsid w:val="009F7A1D"/>
    <w:rsid w:val="009F7D0B"/>
    <w:rsid w:val="009F7DAC"/>
    <w:rsid w:val="00A00036"/>
    <w:rsid w:val="00A0012E"/>
    <w:rsid w:val="00A0028C"/>
    <w:rsid w:val="00A002DA"/>
    <w:rsid w:val="00A005B0"/>
    <w:rsid w:val="00A00755"/>
    <w:rsid w:val="00A0088E"/>
    <w:rsid w:val="00A00A57"/>
    <w:rsid w:val="00A00BAE"/>
    <w:rsid w:val="00A00E29"/>
    <w:rsid w:val="00A00E79"/>
    <w:rsid w:val="00A00F0B"/>
    <w:rsid w:val="00A00F60"/>
    <w:rsid w:val="00A01142"/>
    <w:rsid w:val="00A0129F"/>
    <w:rsid w:val="00A0158A"/>
    <w:rsid w:val="00A01734"/>
    <w:rsid w:val="00A01BAC"/>
    <w:rsid w:val="00A01D1E"/>
    <w:rsid w:val="00A01F17"/>
    <w:rsid w:val="00A01F58"/>
    <w:rsid w:val="00A020E5"/>
    <w:rsid w:val="00A0213D"/>
    <w:rsid w:val="00A021A0"/>
    <w:rsid w:val="00A021BB"/>
    <w:rsid w:val="00A022A5"/>
    <w:rsid w:val="00A02592"/>
    <w:rsid w:val="00A02833"/>
    <w:rsid w:val="00A02937"/>
    <w:rsid w:val="00A02951"/>
    <w:rsid w:val="00A02BBE"/>
    <w:rsid w:val="00A02C4F"/>
    <w:rsid w:val="00A02F66"/>
    <w:rsid w:val="00A03081"/>
    <w:rsid w:val="00A0332E"/>
    <w:rsid w:val="00A03879"/>
    <w:rsid w:val="00A03A22"/>
    <w:rsid w:val="00A03A9D"/>
    <w:rsid w:val="00A03C83"/>
    <w:rsid w:val="00A04256"/>
    <w:rsid w:val="00A04455"/>
    <w:rsid w:val="00A04634"/>
    <w:rsid w:val="00A0463D"/>
    <w:rsid w:val="00A04A18"/>
    <w:rsid w:val="00A04B3B"/>
    <w:rsid w:val="00A04B78"/>
    <w:rsid w:val="00A04B84"/>
    <w:rsid w:val="00A04CB5"/>
    <w:rsid w:val="00A04F99"/>
    <w:rsid w:val="00A053A2"/>
    <w:rsid w:val="00A053A9"/>
    <w:rsid w:val="00A053F8"/>
    <w:rsid w:val="00A055CD"/>
    <w:rsid w:val="00A0562A"/>
    <w:rsid w:val="00A05756"/>
    <w:rsid w:val="00A0576F"/>
    <w:rsid w:val="00A05817"/>
    <w:rsid w:val="00A058FC"/>
    <w:rsid w:val="00A05A6C"/>
    <w:rsid w:val="00A05D3E"/>
    <w:rsid w:val="00A05FA3"/>
    <w:rsid w:val="00A06039"/>
    <w:rsid w:val="00A06119"/>
    <w:rsid w:val="00A0625E"/>
    <w:rsid w:val="00A06757"/>
    <w:rsid w:val="00A069B5"/>
    <w:rsid w:val="00A069BA"/>
    <w:rsid w:val="00A06CA7"/>
    <w:rsid w:val="00A073B0"/>
    <w:rsid w:val="00A0743E"/>
    <w:rsid w:val="00A07484"/>
    <w:rsid w:val="00A07534"/>
    <w:rsid w:val="00A075A2"/>
    <w:rsid w:val="00A07711"/>
    <w:rsid w:val="00A0786D"/>
    <w:rsid w:val="00A07885"/>
    <w:rsid w:val="00A07908"/>
    <w:rsid w:val="00A07A48"/>
    <w:rsid w:val="00A07A87"/>
    <w:rsid w:val="00A07BC4"/>
    <w:rsid w:val="00A07C38"/>
    <w:rsid w:val="00A07C87"/>
    <w:rsid w:val="00A07F3B"/>
    <w:rsid w:val="00A10043"/>
    <w:rsid w:val="00A10320"/>
    <w:rsid w:val="00A1038C"/>
    <w:rsid w:val="00A1061A"/>
    <w:rsid w:val="00A10773"/>
    <w:rsid w:val="00A107BA"/>
    <w:rsid w:val="00A108EE"/>
    <w:rsid w:val="00A10A26"/>
    <w:rsid w:val="00A10ACA"/>
    <w:rsid w:val="00A10B64"/>
    <w:rsid w:val="00A10BB8"/>
    <w:rsid w:val="00A10D7C"/>
    <w:rsid w:val="00A11026"/>
    <w:rsid w:val="00A11280"/>
    <w:rsid w:val="00A1165A"/>
    <w:rsid w:val="00A11720"/>
    <w:rsid w:val="00A117DD"/>
    <w:rsid w:val="00A1187C"/>
    <w:rsid w:val="00A11927"/>
    <w:rsid w:val="00A119C5"/>
    <w:rsid w:val="00A11A45"/>
    <w:rsid w:val="00A11C5F"/>
    <w:rsid w:val="00A11FAC"/>
    <w:rsid w:val="00A12081"/>
    <w:rsid w:val="00A1208D"/>
    <w:rsid w:val="00A120BA"/>
    <w:rsid w:val="00A121E1"/>
    <w:rsid w:val="00A12425"/>
    <w:rsid w:val="00A12751"/>
    <w:rsid w:val="00A12A4F"/>
    <w:rsid w:val="00A12A65"/>
    <w:rsid w:val="00A12AEB"/>
    <w:rsid w:val="00A12C47"/>
    <w:rsid w:val="00A12FA0"/>
    <w:rsid w:val="00A12FB0"/>
    <w:rsid w:val="00A1304B"/>
    <w:rsid w:val="00A1308E"/>
    <w:rsid w:val="00A13550"/>
    <w:rsid w:val="00A137E4"/>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718"/>
    <w:rsid w:val="00A14813"/>
    <w:rsid w:val="00A14A0E"/>
    <w:rsid w:val="00A14CF7"/>
    <w:rsid w:val="00A14D33"/>
    <w:rsid w:val="00A14F02"/>
    <w:rsid w:val="00A1506F"/>
    <w:rsid w:val="00A150CC"/>
    <w:rsid w:val="00A15163"/>
    <w:rsid w:val="00A15272"/>
    <w:rsid w:val="00A1562C"/>
    <w:rsid w:val="00A15633"/>
    <w:rsid w:val="00A1566A"/>
    <w:rsid w:val="00A15A38"/>
    <w:rsid w:val="00A15CB5"/>
    <w:rsid w:val="00A15D8C"/>
    <w:rsid w:val="00A15DCE"/>
    <w:rsid w:val="00A15E38"/>
    <w:rsid w:val="00A161AA"/>
    <w:rsid w:val="00A16219"/>
    <w:rsid w:val="00A162FF"/>
    <w:rsid w:val="00A16547"/>
    <w:rsid w:val="00A165A4"/>
    <w:rsid w:val="00A165BF"/>
    <w:rsid w:val="00A165FE"/>
    <w:rsid w:val="00A16643"/>
    <w:rsid w:val="00A166A9"/>
    <w:rsid w:val="00A16776"/>
    <w:rsid w:val="00A168C3"/>
    <w:rsid w:val="00A168F5"/>
    <w:rsid w:val="00A16A76"/>
    <w:rsid w:val="00A16AB9"/>
    <w:rsid w:val="00A16ACA"/>
    <w:rsid w:val="00A16C00"/>
    <w:rsid w:val="00A16D0F"/>
    <w:rsid w:val="00A16D94"/>
    <w:rsid w:val="00A17024"/>
    <w:rsid w:val="00A1719A"/>
    <w:rsid w:val="00A172E8"/>
    <w:rsid w:val="00A172F2"/>
    <w:rsid w:val="00A174EA"/>
    <w:rsid w:val="00A17581"/>
    <w:rsid w:val="00A17684"/>
    <w:rsid w:val="00A1774D"/>
    <w:rsid w:val="00A17889"/>
    <w:rsid w:val="00A179FF"/>
    <w:rsid w:val="00A2006B"/>
    <w:rsid w:val="00A2011A"/>
    <w:rsid w:val="00A2033A"/>
    <w:rsid w:val="00A2039E"/>
    <w:rsid w:val="00A2048B"/>
    <w:rsid w:val="00A209BE"/>
    <w:rsid w:val="00A209DD"/>
    <w:rsid w:val="00A20A27"/>
    <w:rsid w:val="00A20C38"/>
    <w:rsid w:val="00A211D7"/>
    <w:rsid w:val="00A21363"/>
    <w:rsid w:val="00A215C8"/>
    <w:rsid w:val="00A21872"/>
    <w:rsid w:val="00A2191E"/>
    <w:rsid w:val="00A21A36"/>
    <w:rsid w:val="00A21A85"/>
    <w:rsid w:val="00A21BA2"/>
    <w:rsid w:val="00A21BCB"/>
    <w:rsid w:val="00A21CB0"/>
    <w:rsid w:val="00A21F98"/>
    <w:rsid w:val="00A2227D"/>
    <w:rsid w:val="00A223A8"/>
    <w:rsid w:val="00A22461"/>
    <w:rsid w:val="00A227A5"/>
    <w:rsid w:val="00A22883"/>
    <w:rsid w:val="00A229D2"/>
    <w:rsid w:val="00A22AEF"/>
    <w:rsid w:val="00A22B5D"/>
    <w:rsid w:val="00A22D6E"/>
    <w:rsid w:val="00A22DAD"/>
    <w:rsid w:val="00A23144"/>
    <w:rsid w:val="00A232D5"/>
    <w:rsid w:val="00A23564"/>
    <w:rsid w:val="00A236AA"/>
    <w:rsid w:val="00A2380A"/>
    <w:rsid w:val="00A238C6"/>
    <w:rsid w:val="00A23AAB"/>
    <w:rsid w:val="00A23D86"/>
    <w:rsid w:val="00A23F50"/>
    <w:rsid w:val="00A24099"/>
    <w:rsid w:val="00A2425A"/>
    <w:rsid w:val="00A24430"/>
    <w:rsid w:val="00A2446C"/>
    <w:rsid w:val="00A244C6"/>
    <w:rsid w:val="00A24576"/>
    <w:rsid w:val="00A247BE"/>
    <w:rsid w:val="00A24888"/>
    <w:rsid w:val="00A2498D"/>
    <w:rsid w:val="00A24B12"/>
    <w:rsid w:val="00A24D26"/>
    <w:rsid w:val="00A25294"/>
    <w:rsid w:val="00A253E6"/>
    <w:rsid w:val="00A253EC"/>
    <w:rsid w:val="00A254EE"/>
    <w:rsid w:val="00A2564B"/>
    <w:rsid w:val="00A258A5"/>
    <w:rsid w:val="00A258C2"/>
    <w:rsid w:val="00A25A7A"/>
    <w:rsid w:val="00A25BE7"/>
    <w:rsid w:val="00A25DFE"/>
    <w:rsid w:val="00A2613E"/>
    <w:rsid w:val="00A261C2"/>
    <w:rsid w:val="00A26210"/>
    <w:rsid w:val="00A2621C"/>
    <w:rsid w:val="00A2622A"/>
    <w:rsid w:val="00A263F3"/>
    <w:rsid w:val="00A26A3A"/>
    <w:rsid w:val="00A26EA9"/>
    <w:rsid w:val="00A26EDA"/>
    <w:rsid w:val="00A27008"/>
    <w:rsid w:val="00A27172"/>
    <w:rsid w:val="00A272E2"/>
    <w:rsid w:val="00A27351"/>
    <w:rsid w:val="00A27685"/>
    <w:rsid w:val="00A27701"/>
    <w:rsid w:val="00A279CF"/>
    <w:rsid w:val="00A27AB7"/>
    <w:rsid w:val="00A27ADF"/>
    <w:rsid w:val="00A27B0F"/>
    <w:rsid w:val="00A27CDF"/>
    <w:rsid w:val="00A27CE0"/>
    <w:rsid w:val="00A27F2E"/>
    <w:rsid w:val="00A30086"/>
    <w:rsid w:val="00A30396"/>
    <w:rsid w:val="00A303FB"/>
    <w:rsid w:val="00A305B1"/>
    <w:rsid w:val="00A306B9"/>
    <w:rsid w:val="00A30915"/>
    <w:rsid w:val="00A30938"/>
    <w:rsid w:val="00A309C6"/>
    <w:rsid w:val="00A30A6D"/>
    <w:rsid w:val="00A30CBA"/>
    <w:rsid w:val="00A30D13"/>
    <w:rsid w:val="00A30DBA"/>
    <w:rsid w:val="00A31031"/>
    <w:rsid w:val="00A311CB"/>
    <w:rsid w:val="00A31689"/>
    <w:rsid w:val="00A31818"/>
    <w:rsid w:val="00A3190F"/>
    <w:rsid w:val="00A31960"/>
    <w:rsid w:val="00A319D0"/>
    <w:rsid w:val="00A31B15"/>
    <w:rsid w:val="00A31B70"/>
    <w:rsid w:val="00A31D76"/>
    <w:rsid w:val="00A31EAA"/>
    <w:rsid w:val="00A31FD4"/>
    <w:rsid w:val="00A3207D"/>
    <w:rsid w:val="00A321C6"/>
    <w:rsid w:val="00A322CE"/>
    <w:rsid w:val="00A32316"/>
    <w:rsid w:val="00A3233B"/>
    <w:rsid w:val="00A3242C"/>
    <w:rsid w:val="00A324AA"/>
    <w:rsid w:val="00A3260A"/>
    <w:rsid w:val="00A326DB"/>
    <w:rsid w:val="00A32B33"/>
    <w:rsid w:val="00A32BEC"/>
    <w:rsid w:val="00A32C2A"/>
    <w:rsid w:val="00A33172"/>
    <w:rsid w:val="00A331BC"/>
    <w:rsid w:val="00A33301"/>
    <w:rsid w:val="00A33368"/>
    <w:rsid w:val="00A33402"/>
    <w:rsid w:val="00A3348D"/>
    <w:rsid w:val="00A3370E"/>
    <w:rsid w:val="00A33D12"/>
    <w:rsid w:val="00A33EB8"/>
    <w:rsid w:val="00A33F36"/>
    <w:rsid w:val="00A342DE"/>
    <w:rsid w:val="00A34319"/>
    <w:rsid w:val="00A3432B"/>
    <w:rsid w:val="00A344A3"/>
    <w:rsid w:val="00A3461D"/>
    <w:rsid w:val="00A346BA"/>
    <w:rsid w:val="00A34791"/>
    <w:rsid w:val="00A348C4"/>
    <w:rsid w:val="00A34A29"/>
    <w:rsid w:val="00A34B9D"/>
    <w:rsid w:val="00A34BC0"/>
    <w:rsid w:val="00A34C11"/>
    <w:rsid w:val="00A34C67"/>
    <w:rsid w:val="00A34D62"/>
    <w:rsid w:val="00A34DB4"/>
    <w:rsid w:val="00A34DC8"/>
    <w:rsid w:val="00A34F72"/>
    <w:rsid w:val="00A3500C"/>
    <w:rsid w:val="00A3547B"/>
    <w:rsid w:val="00A354E8"/>
    <w:rsid w:val="00A3574A"/>
    <w:rsid w:val="00A35A23"/>
    <w:rsid w:val="00A35B25"/>
    <w:rsid w:val="00A35D4F"/>
    <w:rsid w:val="00A3611D"/>
    <w:rsid w:val="00A3624B"/>
    <w:rsid w:val="00A36339"/>
    <w:rsid w:val="00A3659B"/>
    <w:rsid w:val="00A366E4"/>
    <w:rsid w:val="00A36928"/>
    <w:rsid w:val="00A36B5B"/>
    <w:rsid w:val="00A36F85"/>
    <w:rsid w:val="00A37139"/>
    <w:rsid w:val="00A37225"/>
    <w:rsid w:val="00A37568"/>
    <w:rsid w:val="00A375B5"/>
    <w:rsid w:val="00A37815"/>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5A0"/>
    <w:rsid w:val="00A418FB"/>
    <w:rsid w:val="00A41A43"/>
    <w:rsid w:val="00A41AEB"/>
    <w:rsid w:val="00A41BE6"/>
    <w:rsid w:val="00A41D20"/>
    <w:rsid w:val="00A41FD8"/>
    <w:rsid w:val="00A41FE3"/>
    <w:rsid w:val="00A420AA"/>
    <w:rsid w:val="00A42167"/>
    <w:rsid w:val="00A421DA"/>
    <w:rsid w:val="00A427B6"/>
    <w:rsid w:val="00A428D6"/>
    <w:rsid w:val="00A4299F"/>
    <w:rsid w:val="00A42B23"/>
    <w:rsid w:val="00A42D3F"/>
    <w:rsid w:val="00A42D92"/>
    <w:rsid w:val="00A435BD"/>
    <w:rsid w:val="00A43675"/>
    <w:rsid w:val="00A4376F"/>
    <w:rsid w:val="00A43921"/>
    <w:rsid w:val="00A43929"/>
    <w:rsid w:val="00A43A1B"/>
    <w:rsid w:val="00A43E2F"/>
    <w:rsid w:val="00A44151"/>
    <w:rsid w:val="00A44166"/>
    <w:rsid w:val="00A441A0"/>
    <w:rsid w:val="00A441C1"/>
    <w:rsid w:val="00A4426B"/>
    <w:rsid w:val="00A44501"/>
    <w:rsid w:val="00A445AD"/>
    <w:rsid w:val="00A44E23"/>
    <w:rsid w:val="00A44E30"/>
    <w:rsid w:val="00A45007"/>
    <w:rsid w:val="00A45035"/>
    <w:rsid w:val="00A450EB"/>
    <w:rsid w:val="00A451D9"/>
    <w:rsid w:val="00A4547B"/>
    <w:rsid w:val="00A4549F"/>
    <w:rsid w:val="00A4555F"/>
    <w:rsid w:val="00A4571B"/>
    <w:rsid w:val="00A4580D"/>
    <w:rsid w:val="00A45B49"/>
    <w:rsid w:val="00A45B9B"/>
    <w:rsid w:val="00A45C38"/>
    <w:rsid w:val="00A45E23"/>
    <w:rsid w:val="00A45EB0"/>
    <w:rsid w:val="00A45F36"/>
    <w:rsid w:val="00A45F4A"/>
    <w:rsid w:val="00A46151"/>
    <w:rsid w:val="00A462FE"/>
    <w:rsid w:val="00A46360"/>
    <w:rsid w:val="00A463D4"/>
    <w:rsid w:val="00A46412"/>
    <w:rsid w:val="00A46471"/>
    <w:rsid w:val="00A464EF"/>
    <w:rsid w:val="00A46A58"/>
    <w:rsid w:val="00A46CA8"/>
    <w:rsid w:val="00A46E01"/>
    <w:rsid w:val="00A46FD0"/>
    <w:rsid w:val="00A47016"/>
    <w:rsid w:val="00A4708A"/>
    <w:rsid w:val="00A4715E"/>
    <w:rsid w:val="00A4715F"/>
    <w:rsid w:val="00A471E7"/>
    <w:rsid w:val="00A473E8"/>
    <w:rsid w:val="00A475A5"/>
    <w:rsid w:val="00A4786F"/>
    <w:rsid w:val="00A4787E"/>
    <w:rsid w:val="00A47ADD"/>
    <w:rsid w:val="00A47BE9"/>
    <w:rsid w:val="00A47FCB"/>
    <w:rsid w:val="00A500DB"/>
    <w:rsid w:val="00A5011C"/>
    <w:rsid w:val="00A501C9"/>
    <w:rsid w:val="00A50467"/>
    <w:rsid w:val="00A504BA"/>
    <w:rsid w:val="00A50506"/>
    <w:rsid w:val="00A5070F"/>
    <w:rsid w:val="00A50772"/>
    <w:rsid w:val="00A50818"/>
    <w:rsid w:val="00A509FE"/>
    <w:rsid w:val="00A50D52"/>
    <w:rsid w:val="00A50DDE"/>
    <w:rsid w:val="00A511DD"/>
    <w:rsid w:val="00A5150C"/>
    <w:rsid w:val="00A51616"/>
    <w:rsid w:val="00A51953"/>
    <w:rsid w:val="00A51AD7"/>
    <w:rsid w:val="00A51AF7"/>
    <w:rsid w:val="00A51C10"/>
    <w:rsid w:val="00A51D52"/>
    <w:rsid w:val="00A51D6D"/>
    <w:rsid w:val="00A51D79"/>
    <w:rsid w:val="00A51E63"/>
    <w:rsid w:val="00A51E92"/>
    <w:rsid w:val="00A522A1"/>
    <w:rsid w:val="00A52306"/>
    <w:rsid w:val="00A523B6"/>
    <w:rsid w:val="00A5241A"/>
    <w:rsid w:val="00A52508"/>
    <w:rsid w:val="00A527FB"/>
    <w:rsid w:val="00A52D80"/>
    <w:rsid w:val="00A52DD7"/>
    <w:rsid w:val="00A53315"/>
    <w:rsid w:val="00A535E5"/>
    <w:rsid w:val="00A5366D"/>
    <w:rsid w:val="00A53AEC"/>
    <w:rsid w:val="00A53CE6"/>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B82"/>
    <w:rsid w:val="00A54D3D"/>
    <w:rsid w:val="00A54DD7"/>
    <w:rsid w:val="00A54E7A"/>
    <w:rsid w:val="00A55146"/>
    <w:rsid w:val="00A55150"/>
    <w:rsid w:val="00A55225"/>
    <w:rsid w:val="00A55688"/>
    <w:rsid w:val="00A55805"/>
    <w:rsid w:val="00A558B8"/>
    <w:rsid w:val="00A559F5"/>
    <w:rsid w:val="00A55AAA"/>
    <w:rsid w:val="00A55EF8"/>
    <w:rsid w:val="00A560A3"/>
    <w:rsid w:val="00A560AB"/>
    <w:rsid w:val="00A5619A"/>
    <w:rsid w:val="00A5652B"/>
    <w:rsid w:val="00A5657A"/>
    <w:rsid w:val="00A565CA"/>
    <w:rsid w:val="00A566D4"/>
    <w:rsid w:val="00A56760"/>
    <w:rsid w:val="00A56974"/>
    <w:rsid w:val="00A569D4"/>
    <w:rsid w:val="00A56B16"/>
    <w:rsid w:val="00A56B32"/>
    <w:rsid w:val="00A56B41"/>
    <w:rsid w:val="00A56DBE"/>
    <w:rsid w:val="00A570C5"/>
    <w:rsid w:val="00A57281"/>
    <w:rsid w:val="00A579D2"/>
    <w:rsid w:val="00A57BB5"/>
    <w:rsid w:val="00A57CA6"/>
    <w:rsid w:val="00A57F1A"/>
    <w:rsid w:val="00A60163"/>
    <w:rsid w:val="00A6038D"/>
    <w:rsid w:val="00A6040F"/>
    <w:rsid w:val="00A6042E"/>
    <w:rsid w:val="00A6066A"/>
    <w:rsid w:val="00A60ABC"/>
    <w:rsid w:val="00A60C02"/>
    <w:rsid w:val="00A60C3A"/>
    <w:rsid w:val="00A60CF0"/>
    <w:rsid w:val="00A60FB1"/>
    <w:rsid w:val="00A61096"/>
    <w:rsid w:val="00A61327"/>
    <w:rsid w:val="00A61429"/>
    <w:rsid w:val="00A61514"/>
    <w:rsid w:val="00A61612"/>
    <w:rsid w:val="00A61645"/>
    <w:rsid w:val="00A61856"/>
    <w:rsid w:val="00A6188F"/>
    <w:rsid w:val="00A619AC"/>
    <w:rsid w:val="00A61F8F"/>
    <w:rsid w:val="00A61FDA"/>
    <w:rsid w:val="00A6207D"/>
    <w:rsid w:val="00A62080"/>
    <w:rsid w:val="00A620CA"/>
    <w:rsid w:val="00A6211C"/>
    <w:rsid w:val="00A626B3"/>
    <w:rsid w:val="00A626C6"/>
    <w:rsid w:val="00A627AE"/>
    <w:rsid w:val="00A629CA"/>
    <w:rsid w:val="00A62A49"/>
    <w:rsid w:val="00A62AF9"/>
    <w:rsid w:val="00A62B6C"/>
    <w:rsid w:val="00A62FF5"/>
    <w:rsid w:val="00A630A2"/>
    <w:rsid w:val="00A63192"/>
    <w:rsid w:val="00A632B8"/>
    <w:rsid w:val="00A6341A"/>
    <w:rsid w:val="00A63466"/>
    <w:rsid w:val="00A6364E"/>
    <w:rsid w:val="00A63893"/>
    <w:rsid w:val="00A63902"/>
    <w:rsid w:val="00A63961"/>
    <w:rsid w:val="00A6396A"/>
    <w:rsid w:val="00A63AE9"/>
    <w:rsid w:val="00A63BF3"/>
    <w:rsid w:val="00A63DE5"/>
    <w:rsid w:val="00A63EC6"/>
    <w:rsid w:val="00A644EE"/>
    <w:rsid w:val="00A6460E"/>
    <w:rsid w:val="00A646DD"/>
    <w:rsid w:val="00A646F3"/>
    <w:rsid w:val="00A646F6"/>
    <w:rsid w:val="00A6481F"/>
    <w:rsid w:val="00A64942"/>
    <w:rsid w:val="00A64B20"/>
    <w:rsid w:val="00A64B7F"/>
    <w:rsid w:val="00A64D30"/>
    <w:rsid w:val="00A6508F"/>
    <w:rsid w:val="00A650CF"/>
    <w:rsid w:val="00A65291"/>
    <w:rsid w:val="00A65317"/>
    <w:rsid w:val="00A65326"/>
    <w:rsid w:val="00A65817"/>
    <w:rsid w:val="00A6590D"/>
    <w:rsid w:val="00A65911"/>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B78"/>
    <w:rsid w:val="00A66C93"/>
    <w:rsid w:val="00A66D67"/>
    <w:rsid w:val="00A66DC2"/>
    <w:rsid w:val="00A66E6F"/>
    <w:rsid w:val="00A66E7B"/>
    <w:rsid w:val="00A6728D"/>
    <w:rsid w:val="00A672D1"/>
    <w:rsid w:val="00A672F8"/>
    <w:rsid w:val="00A6738B"/>
    <w:rsid w:val="00A673CB"/>
    <w:rsid w:val="00A67411"/>
    <w:rsid w:val="00A67433"/>
    <w:rsid w:val="00A67514"/>
    <w:rsid w:val="00A67544"/>
    <w:rsid w:val="00A67AA8"/>
    <w:rsid w:val="00A67BB0"/>
    <w:rsid w:val="00A67C8D"/>
    <w:rsid w:val="00A67CD4"/>
    <w:rsid w:val="00A67D61"/>
    <w:rsid w:val="00A67EEC"/>
    <w:rsid w:val="00A7007A"/>
    <w:rsid w:val="00A700FD"/>
    <w:rsid w:val="00A701FD"/>
    <w:rsid w:val="00A70277"/>
    <w:rsid w:val="00A70486"/>
    <w:rsid w:val="00A704A1"/>
    <w:rsid w:val="00A70551"/>
    <w:rsid w:val="00A7068F"/>
    <w:rsid w:val="00A7075A"/>
    <w:rsid w:val="00A7075B"/>
    <w:rsid w:val="00A70766"/>
    <w:rsid w:val="00A7077A"/>
    <w:rsid w:val="00A7082C"/>
    <w:rsid w:val="00A708B5"/>
    <w:rsid w:val="00A70948"/>
    <w:rsid w:val="00A70BAD"/>
    <w:rsid w:val="00A70C73"/>
    <w:rsid w:val="00A70D9B"/>
    <w:rsid w:val="00A7136D"/>
    <w:rsid w:val="00A7156B"/>
    <w:rsid w:val="00A71729"/>
    <w:rsid w:val="00A71731"/>
    <w:rsid w:val="00A71891"/>
    <w:rsid w:val="00A7189A"/>
    <w:rsid w:val="00A71939"/>
    <w:rsid w:val="00A7194C"/>
    <w:rsid w:val="00A71B3B"/>
    <w:rsid w:val="00A71CE6"/>
    <w:rsid w:val="00A71D23"/>
    <w:rsid w:val="00A71F02"/>
    <w:rsid w:val="00A71F19"/>
    <w:rsid w:val="00A722CA"/>
    <w:rsid w:val="00A72709"/>
    <w:rsid w:val="00A72A6E"/>
    <w:rsid w:val="00A72ACE"/>
    <w:rsid w:val="00A72B23"/>
    <w:rsid w:val="00A72C2C"/>
    <w:rsid w:val="00A72DAF"/>
    <w:rsid w:val="00A72E8A"/>
    <w:rsid w:val="00A72F8F"/>
    <w:rsid w:val="00A7318B"/>
    <w:rsid w:val="00A731F5"/>
    <w:rsid w:val="00A7333A"/>
    <w:rsid w:val="00A733DE"/>
    <w:rsid w:val="00A73667"/>
    <w:rsid w:val="00A736A2"/>
    <w:rsid w:val="00A73BC0"/>
    <w:rsid w:val="00A73CE8"/>
    <w:rsid w:val="00A73CFB"/>
    <w:rsid w:val="00A73D0D"/>
    <w:rsid w:val="00A73E6C"/>
    <w:rsid w:val="00A73E7D"/>
    <w:rsid w:val="00A73E9C"/>
    <w:rsid w:val="00A74072"/>
    <w:rsid w:val="00A74268"/>
    <w:rsid w:val="00A743CB"/>
    <w:rsid w:val="00A74702"/>
    <w:rsid w:val="00A74723"/>
    <w:rsid w:val="00A74800"/>
    <w:rsid w:val="00A748A5"/>
    <w:rsid w:val="00A748B9"/>
    <w:rsid w:val="00A74900"/>
    <w:rsid w:val="00A74929"/>
    <w:rsid w:val="00A74980"/>
    <w:rsid w:val="00A74A0C"/>
    <w:rsid w:val="00A74A52"/>
    <w:rsid w:val="00A74A92"/>
    <w:rsid w:val="00A74B22"/>
    <w:rsid w:val="00A74D6B"/>
    <w:rsid w:val="00A74F01"/>
    <w:rsid w:val="00A74FDA"/>
    <w:rsid w:val="00A750DE"/>
    <w:rsid w:val="00A750F4"/>
    <w:rsid w:val="00A7524F"/>
    <w:rsid w:val="00A75326"/>
    <w:rsid w:val="00A754EF"/>
    <w:rsid w:val="00A75A16"/>
    <w:rsid w:val="00A75CC1"/>
    <w:rsid w:val="00A75E88"/>
    <w:rsid w:val="00A764B7"/>
    <w:rsid w:val="00A76A2C"/>
    <w:rsid w:val="00A76A5A"/>
    <w:rsid w:val="00A76B33"/>
    <w:rsid w:val="00A76DEA"/>
    <w:rsid w:val="00A76ECA"/>
    <w:rsid w:val="00A7706B"/>
    <w:rsid w:val="00A770AB"/>
    <w:rsid w:val="00A77106"/>
    <w:rsid w:val="00A7713A"/>
    <w:rsid w:val="00A77175"/>
    <w:rsid w:val="00A77436"/>
    <w:rsid w:val="00A7762C"/>
    <w:rsid w:val="00A77671"/>
    <w:rsid w:val="00A776E0"/>
    <w:rsid w:val="00A77919"/>
    <w:rsid w:val="00A77AD7"/>
    <w:rsid w:val="00A77B48"/>
    <w:rsid w:val="00A77C6D"/>
    <w:rsid w:val="00A77CF4"/>
    <w:rsid w:val="00A77D28"/>
    <w:rsid w:val="00A77E1A"/>
    <w:rsid w:val="00A77EA2"/>
    <w:rsid w:val="00A8056E"/>
    <w:rsid w:val="00A808C6"/>
    <w:rsid w:val="00A8091A"/>
    <w:rsid w:val="00A80B0F"/>
    <w:rsid w:val="00A80C87"/>
    <w:rsid w:val="00A80CAC"/>
    <w:rsid w:val="00A80D79"/>
    <w:rsid w:val="00A80F79"/>
    <w:rsid w:val="00A80FB7"/>
    <w:rsid w:val="00A810BC"/>
    <w:rsid w:val="00A810C1"/>
    <w:rsid w:val="00A81371"/>
    <w:rsid w:val="00A8147E"/>
    <w:rsid w:val="00A81552"/>
    <w:rsid w:val="00A81593"/>
    <w:rsid w:val="00A81685"/>
    <w:rsid w:val="00A8170F"/>
    <w:rsid w:val="00A817D6"/>
    <w:rsid w:val="00A81CE3"/>
    <w:rsid w:val="00A81CF5"/>
    <w:rsid w:val="00A81D72"/>
    <w:rsid w:val="00A81E3D"/>
    <w:rsid w:val="00A820FA"/>
    <w:rsid w:val="00A821B9"/>
    <w:rsid w:val="00A8228A"/>
    <w:rsid w:val="00A8262E"/>
    <w:rsid w:val="00A82730"/>
    <w:rsid w:val="00A828E5"/>
    <w:rsid w:val="00A829B4"/>
    <w:rsid w:val="00A82AA7"/>
    <w:rsid w:val="00A82B38"/>
    <w:rsid w:val="00A82D58"/>
    <w:rsid w:val="00A82DEC"/>
    <w:rsid w:val="00A8301D"/>
    <w:rsid w:val="00A8318C"/>
    <w:rsid w:val="00A83438"/>
    <w:rsid w:val="00A83712"/>
    <w:rsid w:val="00A83740"/>
    <w:rsid w:val="00A83869"/>
    <w:rsid w:val="00A83959"/>
    <w:rsid w:val="00A8399D"/>
    <w:rsid w:val="00A83AEF"/>
    <w:rsid w:val="00A83B49"/>
    <w:rsid w:val="00A83DA2"/>
    <w:rsid w:val="00A83DFA"/>
    <w:rsid w:val="00A83E3D"/>
    <w:rsid w:val="00A83F5A"/>
    <w:rsid w:val="00A8443A"/>
    <w:rsid w:val="00A8448D"/>
    <w:rsid w:val="00A84592"/>
    <w:rsid w:val="00A8479C"/>
    <w:rsid w:val="00A847EE"/>
    <w:rsid w:val="00A84825"/>
    <w:rsid w:val="00A85076"/>
    <w:rsid w:val="00A8512E"/>
    <w:rsid w:val="00A852BE"/>
    <w:rsid w:val="00A8533E"/>
    <w:rsid w:val="00A85472"/>
    <w:rsid w:val="00A8548A"/>
    <w:rsid w:val="00A85519"/>
    <w:rsid w:val="00A8557B"/>
    <w:rsid w:val="00A856CD"/>
    <w:rsid w:val="00A856ED"/>
    <w:rsid w:val="00A85A05"/>
    <w:rsid w:val="00A85B37"/>
    <w:rsid w:val="00A85E7D"/>
    <w:rsid w:val="00A860AD"/>
    <w:rsid w:val="00A86107"/>
    <w:rsid w:val="00A862F8"/>
    <w:rsid w:val="00A8677C"/>
    <w:rsid w:val="00A86796"/>
    <w:rsid w:val="00A86815"/>
    <w:rsid w:val="00A86D63"/>
    <w:rsid w:val="00A87245"/>
    <w:rsid w:val="00A87354"/>
    <w:rsid w:val="00A87797"/>
    <w:rsid w:val="00A87B21"/>
    <w:rsid w:val="00A90138"/>
    <w:rsid w:val="00A902BF"/>
    <w:rsid w:val="00A907B9"/>
    <w:rsid w:val="00A90919"/>
    <w:rsid w:val="00A90CF2"/>
    <w:rsid w:val="00A90DDE"/>
    <w:rsid w:val="00A90E15"/>
    <w:rsid w:val="00A90E72"/>
    <w:rsid w:val="00A91154"/>
    <w:rsid w:val="00A9156B"/>
    <w:rsid w:val="00A916B5"/>
    <w:rsid w:val="00A918A8"/>
    <w:rsid w:val="00A918C1"/>
    <w:rsid w:val="00A919FE"/>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F79"/>
    <w:rsid w:val="00A93085"/>
    <w:rsid w:val="00A930B8"/>
    <w:rsid w:val="00A93145"/>
    <w:rsid w:val="00A9327B"/>
    <w:rsid w:val="00A9348F"/>
    <w:rsid w:val="00A936CC"/>
    <w:rsid w:val="00A937C3"/>
    <w:rsid w:val="00A9384C"/>
    <w:rsid w:val="00A938BD"/>
    <w:rsid w:val="00A93B44"/>
    <w:rsid w:val="00A93B69"/>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9C"/>
    <w:rsid w:val="00A9518F"/>
    <w:rsid w:val="00A9520D"/>
    <w:rsid w:val="00A9527F"/>
    <w:rsid w:val="00A954AA"/>
    <w:rsid w:val="00A954F5"/>
    <w:rsid w:val="00A95526"/>
    <w:rsid w:val="00A95B43"/>
    <w:rsid w:val="00A95C79"/>
    <w:rsid w:val="00A95EC2"/>
    <w:rsid w:val="00A95EF2"/>
    <w:rsid w:val="00A96120"/>
    <w:rsid w:val="00A9623D"/>
    <w:rsid w:val="00A9637A"/>
    <w:rsid w:val="00A963C7"/>
    <w:rsid w:val="00A964D9"/>
    <w:rsid w:val="00A96563"/>
    <w:rsid w:val="00A9685A"/>
    <w:rsid w:val="00A96960"/>
    <w:rsid w:val="00A969FC"/>
    <w:rsid w:val="00A96AE3"/>
    <w:rsid w:val="00A96B5A"/>
    <w:rsid w:val="00A96B8C"/>
    <w:rsid w:val="00A96D22"/>
    <w:rsid w:val="00A96E05"/>
    <w:rsid w:val="00A96EF3"/>
    <w:rsid w:val="00A970A9"/>
    <w:rsid w:val="00A97135"/>
    <w:rsid w:val="00A97167"/>
    <w:rsid w:val="00A9719D"/>
    <w:rsid w:val="00A9724F"/>
    <w:rsid w:val="00A974AD"/>
    <w:rsid w:val="00A979FE"/>
    <w:rsid w:val="00A97A27"/>
    <w:rsid w:val="00A97B33"/>
    <w:rsid w:val="00A97C45"/>
    <w:rsid w:val="00A97CD3"/>
    <w:rsid w:val="00A97CEA"/>
    <w:rsid w:val="00A97F06"/>
    <w:rsid w:val="00AA04D9"/>
    <w:rsid w:val="00AA06E7"/>
    <w:rsid w:val="00AA083B"/>
    <w:rsid w:val="00AA0C12"/>
    <w:rsid w:val="00AA0DD5"/>
    <w:rsid w:val="00AA0EFB"/>
    <w:rsid w:val="00AA1112"/>
    <w:rsid w:val="00AA147C"/>
    <w:rsid w:val="00AA1626"/>
    <w:rsid w:val="00AA1752"/>
    <w:rsid w:val="00AA178B"/>
    <w:rsid w:val="00AA1952"/>
    <w:rsid w:val="00AA1C23"/>
    <w:rsid w:val="00AA1C25"/>
    <w:rsid w:val="00AA1C52"/>
    <w:rsid w:val="00AA1C86"/>
    <w:rsid w:val="00AA1E11"/>
    <w:rsid w:val="00AA20C3"/>
    <w:rsid w:val="00AA20E8"/>
    <w:rsid w:val="00AA2273"/>
    <w:rsid w:val="00AA2527"/>
    <w:rsid w:val="00AA29F8"/>
    <w:rsid w:val="00AA2A27"/>
    <w:rsid w:val="00AA2F36"/>
    <w:rsid w:val="00AA309E"/>
    <w:rsid w:val="00AA313D"/>
    <w:rsid w:val="00AA32B7"/>
    <w:rsid w:val="00AA32E6"/>
    <w:rsid w:val="00AA3470"/>
    <w:rsid w:val="00AA36FF"/>
    <w:rsid w:val="00AA379D"/>
    <w:rsid w:val="00AA3D58"/>
    <w:rsid w:val="00AA3DB7"/>
    <w:rsid w:val="00AA40F7"/>
    <w:rsid w:val="00AA41AF"/>
    <w:rsid w:val="00AA4407"/>
    <w:rsid w:val="00AA4567"/>
    <w:rsid w:val="00AA47D5"/>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214"/>
    <w:rsid w:val="00AB0288"/>
    <w:rsid w:val="00AB03B2"/>
    <w:rsid w:val="00AB04C9"/>
    <w:rsid w:val="00AB0543"/>
    <w:rsid w:val="00AB06F6"/>
    <w:rsid w:val="00AB080C"/>
    <w:rsid w:val="00AB0AAF"/>
    <w:rsid w:val="00AB0AC9"/>
    <w:rsid w:val="00AB0EC1"/>
    <w:rsid w:val="00AB1424"/>
    <w:rsid w:val="00AB15EA"/>
    <w:rsid w:val="00AB170D"/>
    <w:rsid w:val="00AB17EB"/>
    <w:rsid w:val="00AB185A"/>
    <w:rsid w:val="00AB1920"/>
    <w:rsid w:val="00AB1BA7"/>
    <w:rsid w:val="00AB1D88"/>
    <w:rsid w:val="00AB1D91"/>
    <w:rsid w:val="00AB1E04"/>
    <w:rsid w:val="00AB1E71"/>
    <w:rsid w:val="00AB1F51"/>
    <w:rsid w:val="00AB1FF1"/>
    <w:rsid w:val="00AB2010"/>
    <w:rsid w:val="00AB216E"/>
    <w:rsid w:val="00AB237D"/>
    <w:rsid w:val="00AB23B3"/>
    <w:rsid w:val="00AB2706"/>
    <w:rsid w:val="00AB29B9"/>
    <w:rsid w:val="00AB2B59"/>
    <w:rsid w:val="00AB2BC7"/>
    <w:rsid w:val="00AB2D57"/>
    <w:rsid w:val="00AB2DA5"/>
    <w:rsid w:val="00AB2E2C"/>
    <w:rsid w:val="00AB3113"/>
    <w:rsid w:val="00AB3437"/>
    <w:rsid w:val="00AB348A"/>
    <w:rsid w:val="00AB3955"/>
    <w:rsid w:val="00AB3B87"/>
    <w:rsid w:val="00AB3C08"/>
    <w:rsid w:val="00AB3E42"/>
    <w:rsid w:val="00AB3E90"/>
    <w:rsid w:val="00AB4053"/>
    <w:rsid w:val="00AB43EC"/>
    <w:rsid w:val="00AB4444"/>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D2E"/>
    <w:rsid w:val="00AB5E57"/>
    <w:rsid w:val="00AB617E"/>
    <w:rsid w:val="00AB644B"/>
    <w:rsid w:val="00AB64CC"/>
    <w:rsid w:val="00AB6641"/>
    <w:rsid w:val="00AB6A9F"/>
    <w:rsid w:val="00AB6B8C"/>
    <w:rsid w:val="00AB6E96"/>
    <w:rsid w:val="00AB6F69"/>
    <w:rsid w:val="00AB6FA0"/>
    <w:rsid w:val="00AB7007"/>
    <w:rsid w:val="00AB7180"/>
    <w:rsid w:val="00AB725F"/>
    <w:rsid w:val="00AB72C2"/>
    <w:rsid w:val="00AB73EB"/>
    <w:rsid w:val="00AB7626"/>
    <w:rsid w:val="00AB769E"/>
    <w:rsid w:val="00AB77EA"/>
    <w:rsid w:val="00AB7820"/>
    <w:rsid w:val="00AB7894"/>
    <w:rsid w:val="00AB793C"/>
    <w:rsid w:val="00AB7A4E"/>
    <w:rsid w:val="00AB7D61"/>
    <w:rsid w:val="00AB7D70"/>
    <w:rsid w:val="00AC0050"/>
    <w:rsid w:val="00AC029B"/>
    <w:rsid w:val="00AC02AC"/>
    <w:rsid w:val="00AC0705"/>
    <w:rsid w:val="00AC0746"/>
    <w:rsid w:val="00AC09AA"/>
    <w:rsid w:val="00AC0A73"/>
    <w:rsid w:val="00AC0BCC"/>
    <w:rsid w:val="00AC0E61"/>
    <w:rsid w:val="00AC0EA4"/>
    <w:rsid w:val="00AC109B"/>
    <w:rsid w:val="00AC10AC"/>
    <w:rsid w:val="00AC10E0"/>
    <w:rsid w:val="00AC1222"/>
    <w:rsid w:val="00AC12C6"/>
    <w:rsid w:val="00AC13E5"/>
    <w:rsid w:val="00AC16C6"/>
    <w:rsid w:val="00AC16F6"/>
    <w:rsid w:val="00AC193C"/>
    <w:rsid w:val="00AC1958"/>
    <w:rsid w:val="00AC1A74"/>
    <w:rsid w:val="00AC1E4E"/>
    <w:rsid w:val="00AC1EE0"/>
    <w:rsid w:val="00AC2012"/>
    <w:rsid w:val="00AC20DA"/>
    <w:rsid w:val="00AC2105"/>
    <w:rsid w:val="00AC2287"/>
    <w:rsid w:val="00AC22BE"/>
    <w:rsid w:val="00AC2302"/>
    <w:rsid w:val="00AC2437"/>
    <w:rsid w:val="00AC2522"/>
    <w:rsid w:val="00AC2609"/>
    <w:rsid w:val="00AC2775"/>
    <w:rsid w:val="00AC27C1"/>
    <w:rsid w:val="00AC27E6"/>
    <w:rsid w:val="00AC28F8"/>
    <w:rsid w:val="00AC2C57"/>
    <w:rsid w:val="00AC2DA5"/>
    <w:rsid w:val="00AC2FFA"/>
    <w:rsid w:val="00AC3190"/>
    <w:rsid w:val="00AC3659"/>
    <w:rsid w:val="00AC36E2"/>
    <w:rsid w:val="00AC3A46"/>
    <w:rsid w:val="00AC3AE8"/>
    <w:rsid w:val="00AC3B72"/>
    <w:rsid w:val="00AC3BAC"/>
    <w:rsid w:val="00AC3D97"/>
    <w:rsid w:val="00AC3DF8"/>
    <w:rsid w:val="00AC3E7C"/>
    <w:rsid w:val="00AC3F10"/>
    <w:rsid w:val="00AC4094"/>
    <w:rsid w:val="00AC411E"/>
    <w:rsid w:val="00AC425B"/>
    <w:rsid w:val="00AC4287"/>
    <w:rsid w:val="00AC4306"/>
    <w:rsid w:val="00AC4352"/>
    <w:rsid w:val="00AC4542"/>
    <w:rsid w:val="00AC4591"/>
    <w:rsid w:val="00AC45BE"/>
    <w:rsid w:val="00AC4619"/>
    <w:rsid w:val="00AC477F"/>
    <w:rsid w:val="00AC4E87"/>
    <w:rsid w:val="00AC4EAA"/>
    <w:rsid w:val="00AC4F95"/>
    <w:rsid w:val="00AC4FCB"/>
    <w:rsid w:val="00AC501E"/>
    <w:rsid w:val="00AC5345"/>
    <w:rsid w:val="00AC536E"/>
    <w:rsid w:val="00AC5425"/>
    <w:rsid w:val="00AC556D"/>
    <w:rsid w:val="00AC5774"/>
    <w:rsid w:val="00AC57F0"/>
    <w:rsid w:val="00AC5D63"/>
    <w:rsid w:val="00AC6038"/>
    <w:rsid w:val="00AC6083"/>
    <w:rsid w:val="00AC620C"/>
    <w:rsid w:val="00AC6285"/>
    <w:rsid w:val="00AC6810"/>
    <w:rsid w:val="00AC6902"/>
    <w:rsid w:val="00AC6C83"/>
    <w:rsid w:val="00AC6DFD"/>
    <w:rsid w:val="00AC6F2B"/>
    <w:rsid w:val="00AC7112"/>
    <w:rsid w:val="00AC73EA"/>
    <w:rsid w:val="00AC7462"/>
    <w:rsid w:val="00AC74DA"/>
    <w:rsid w:val="00AC7530"/>
    <w:rsid w:val="00AC75B6"/>
    <w:rsid w:val="00AC7672"/>
    <w:rsid w:val="00AC7A2B"/>
    <w:rsid w:val="00AC7B4D"/>
    <w:rsid w:val="00AC7C25"/>
    <w:rsid w:val="00AC7CC5"/>
    <w:rsid w:val="00AC7CCF"/>
    <w:rsid w:val="00AC7F6C"/>
    <w:rsid w:val="00AD0465"/>
    <w:rsid w:val="00AD04A6"/>
    <w:rsid w:val="00AD05E8"/>
    <w:rsid w:val="00AD0661"/>
    <w:rsid w:val="00AD0687"/>
    <w:rsid w:val="00AD06EC"/>
    <w:rsid w:val="00AD08E8"/>
    <w:rsid w:val="00AD0901"/>
    <w:rsid w:val="00AD093A"/>
    <w:rsid w:val="00AD09B1"/>
    <w:rsid w:val="00AD0A51"/>
    <w:rsid w:val="00AD0B37"/>
    <w:rsid w:val="00AD0F3F"/>
    <w:rsid w:val="00AD102C"/>
    <w:rsid w:val="00AD11EB"/>
    <w:rsid w:val="00AD11F7"/>
    <w:rsid w:val="00AD122E"/>
    <w:rsid w:val="00AD14C1"/>
    <w:rsid w:val="00AD15DD"/>
    <w:rsid w:val="00AD1657"/>
    <w:rsid w:val="00AD17E4"/>
    <w:rsid w:val="00AD17F7"/>
    <w:rsid w:val="00AD18E7"/>
    <w:rsid w:val="00AD1CD9"/>
    <w:rsid w:val="00AD1DB7"/>
    <w:rsid w:val="00AD1F12"/>
    <w:rsid w:val="00AD1FE4"/>
    <w:rsid w:val="00AD206D"/>
    <w:rsid w:val="00AD236D"/>
    <w:rsid w:val="00AD2548"/>
    <w:rsid w:val="00AD2697"/>
    <w:rsid w:val="00AD2772"/>
    <w:rsid w:val="00AD2852"/>
    <w:rsid w:val="00AD286B"/>
    <w:rsid w:val="00AD298C"/>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D1F"/>
    <w:rsid w:val="00AD3F69"/>
    <w:rsid w:val="00AD41D2"/>
    <w:rsid w:val="00AD4307"/>
    <w:rsid w:val="00AD45A7"/>
    <w:rsid w:val="00AD45F8"/>
    <w:rsid w:val="00AD478E"/>
    <w:rsid w:val="00AD4A3E"/>
    <w:rsid w:val="00AD4CFE"/>
    <w:rsid w:val="00AD4D2A"/>
    <w:rsid w:val="00AD4E98"/>
    <w:rsid w:val="00AD4F53"/>
    <w:rsid w:val="00AD5383"/>
    <w:rsid w:val="00AD53A7"/>
    <w:rsid w:val="00AD542F"/>
    <w:rsid w:val="00AD543F"/>
    <w:rsid w:val="00AD596E"/>
    <w:rsid w:val="00AD59BD"/>
    <w:rsid w:val="00AD5A21"/>
    <w:rsid w:val="00AD5B34"/>
    <w:rsid w:val="00AD5B45"/>
    <w:rsid w:val="00AD5C28"/>
    <w:rsid w:val="00AD5FC6"/>
    <w:rsid w:val="00AD608A"/>
    <w:rsid w:val="00AD62E9"/>
    <w:rsid w:val="00AD6572"/>
    <w:rsid w:val="00AD66B8"/>
    <w:rsid w:val="00AD6736"/>
    <w:rsid w:val="00AD683F"/>
    <w:rsid w:val="00AD6847"/>
    <w:rsid w:val="00AD6951"/>
    <w:rsid w:val="00AD6976"/>
    <w:rsid w:val="00AD6A55"/>
    <w:rsid w:val="00AD6AF3"/>
    <w:rsid w:val="00AD6E6C"/>
    <w:rsid w:val="00AD6FC5"/>
    <w:rsid w:val="00AD70FD"/>
    <w:rsid w:val="00AD7305"/>
    <w:rsid w:val="00AD7857"/>
    <w:rsid w:val="00AD7E64"/>
    <w:rsid w:val="00AD7FAA"/>
    <w:rsid w:val="00AE0013"/>
    <w:rsid w:val="00AE0025"/>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EA2"/>
    <w:rsid w:val="00AE11D8"/>
    <w:rsid w:val="00AE136E"/>
    <w:rsid w:val="00AE149E"/>
    <w:rsid w:val="00AE163F"/>
    <w:rsid w:val="00AE1670"/>
    <w:rsid w:val="00AE1888"/>
    <w:rsid w:val="00AE189B"/>
    <w:rsid w:val="00AE1A96"/>
    <w:rsid w:val="00AE1B4B"/>
    <w:rsid w:val="00AE1D54"/>
    <w:rsid w:val="00AE1D71"/>
    <w:rsid w:val="00AE1D8E"/>
    <w:rsid w:val="00AE2159"/>
    <w:rsid w:val="00AE22F2"/>
    <w:rsid w:val="00AE2447"/>
    <w:rsid w:val="00AE27BD"/>
    <w:rsid w:val="00AE281C"/>
    <w:rsid w:val="00AE2889"/>
    <w:rsid w:val="00AE2914"/>
    <w:rsid w:val="00AE29FC"/>
    <w:rsid w:val="00AE2A07"/>
    <w:rsid w:val="00AE2B9E"/>
    <w:rsid w:val="00AE2CEB"/>
    <w:rsid w:val="00AE2F3F"/>
    <w:rsid w:val="00AE30DD"/>
    <w:rsid w:val="00AE327D"/>
    <w:rsid w:val="00AE3494"/>
    <w:rsid w:val="00AE3649"/>
    <w:rsid w:val="00AE3891"/>
    <w:rsid w:val="00AE3A09"/>
    <w:rsid w:val="00AE3A66"/>
    <w:rsid w:val="00AE3AB3"/>
    <w:rsid w:val="00AE3B4E"/>
    <w:rsid w:val="00AE3BB4"/>
    <w:rsid w:val="00AE3E31"/>
    <w:rsid w:val="00AE3F48"/>
    <w:rsid w:val="00AE3FA2"/>
    <w:rsid w:val="00AE3FC9"/>
    <w:rsid w:val="00AE418A"/>
    <w:rsid w:val="00AE42A0"/>
    <w:rsid w:val="00AE43E0"/>
    <w:rsid w:val="00AE47BD"/>
    <w:rsid w:val="00AE4918"/>
    <w:rsid w:val="00AE4C28"/>
    <w:rsid w:val="00AE4CC5"/>
    <w:rsid w:val="00AE4D5E"/>
    <w:rsid w:val="00AE4E1D"/>
    <w:rsid w:val="00AE4E46"/>
    <w:rsid w:val="00AE4FCF"/>
    <w:rsid w:val="00AE528D"/>
    <w:rsid w:val="00AE5945"/>
    <w:rsid w:val="00AE59EC"/>
    <w:rsid w:val="00AE5CD0"/>
    <w:rsid w:val="00AE6071"/>
    <w:rsid w:val="00AE61F7"/>
    <w:rsid w:val="00AE6212"/>
    <w:rsid w:val="00AE630C"/>
    <w:rsid w:val="00AE6797"/>
    <w:rsid w:val="00AE67B3"/>
    <w:rsid w:val="00AE6850"/>
    <w:rsid w:val="00AE6B00"/>
    <w:rsid w:val="00AE6B57"/>
    <w:rsid w:val="00AE6DA5"/>
    <w:rsid w:val="00AE6E32"/>
    <w:rsid w:val="00AE6EEE"/>
    <w:rsid w:val="00AE7737"/>
    <w:rsid w:val="00AE77F8"/>
    <w:rsid w:val="00AE7864"/>
    <w:rsid w:val="00AE788C"/>
    <w:rsid w:val="00AE7949"/>
    <w:rsid w:val="00AE7A4B"/>
    <w:rsid w:val="00AE7A77"/>
    <w:rsid w:val="00AE7A7C"/>
    <w:rsid w:val="00AE7ABD"/>
    <w:rsid w:val="00AE7C35"/>
    <w:rsid w:val="00AE7E6A"/>
    <w:rsid w:val="00AF02A1"/>
    <w:rsid w:val="00AF04F9"/>
    <w:rsid w:val="00AF0BA8"/>
    <w:rsid w:val="00AF0D46"/>
    <w:rsid w:val="00AF104C"/>
    <w:rsid w:val="00AF11E4"/>
    <w:rsid w:val="00AF171C"/>
    <w:rsid w:val="00AF175A"/>
    <w:rsid w:val="00AF1855"/>
    <w:rsid w:val="00AF1BFA"/>
    <w:rsid w:val="00AF1D0F"/>
    <w:rsid w:val="00AF1E86"/>
    <w:rsid w:val="00AF1FDF"/>
    <w:rsid w:val="00AF2018"/>
    <w:rsid w:val="00AF226E"/>
    <w:rsid w:val="00AF232C"/>
    <w:rsid w:val="00AF23DF"/>
    <w:rsid w:val="00AF245F"/>
    <w:rsid w:val="00AF25D5"/>
    <w:rsid w:val="00AF2612"/>
    <w:rsid w:val="00AF26DB"/>
    <w:rsid w:val="00AF29C2"/>
    <w:rsid w:val="00AF2B10"/>
    <w:rsid w:val="00AF2CC7"/>
    <w:rsid w:val="00AF3DBB"/>
    <w:rsid w:val="00AF3F82"/>
    <w:rsid w:val="00AF3FB4"/>
    <w:rsid w:val="00AF426D"/>
    <w:rsid w:val="00AF42B3"/>
    <w:rsid w:val="00AF445F"/>
    <w:rsid w:val="00AF451B"/>
    <w:rsid w:val="00AF4659"/>
    <w:rsid w:val="00AF4934"/>
    <w:rsid w:val="00AF4950"/>
    <w:rsid w:val="00AF4A8F"/>
    <w:rsid w:val="00AF4C2D"/>
    <w:rsid w:val="00AF5099"/>
    <w:rsid w:val="00AF5194"/>
    <w:rsid w:val="00AF5334"/>
    <w:rsid w:val="00AF53EF"/>
    <w:rsid w:val="00AF585A"/>
    <w:rsid w:val="00AF5DCA"/>
    <w:rsid w:val="00AF5DE6"/>
    <w:rsid w:val="00AF5F58"/>
    <w:rsid w:val="00AF60FB"/>
    <w:rsid w:val="00AF63A8"/>
    <w:rsid w:val="00AF67EB"/>
    <w:rsid w:val="00AF6A8D"/>
    <w:rsid w:val="00AF6BBE"/>
    <w:rsid w:val="00AF6E1A"/>
    <w:rsid w:val="00AF6E2D"/>
    <w:rsid w:val="00AF6EBE"/>
    <w:rsid w:val="00AF6ECE"/>
    <w:rsid w:val="00AF73C3"/>
    <w:rsid w:val="00AF74A8"/>
    <w:rsid w:val="00AF7759"/>
    <w:rsid w:val="00AF776D"/>
    <w:rsid w:val="00AF786A"/>
    <w:rsid w:val="00AF795C"/>
    <w:rsid w:val="00AF7C07"/>
    <w:rsid w:val="00AF7CD8"/>
    <w:rsid w:val="00AF7E06"/>
    <w:rsid w:val="00B00106"/>
    <w:rsid w:val="00B0010C"/>
    <w:rsid w:val="00B002AC"/>
    <w:rsid w:val="00B00339"/>
    <w:rsid w:val="00B00710"/>
    <w:rsid w:val="00B00752"/>
    <w:rsid w:val="00B007AD"/>
    <w:rsid w:val="00B007BB"/>
    <w:rsid w:val="00B0084B"/>
    <w:rsid w:val="00B00A15"/>
    <w:rsid w:val="00B00BA8"/>
    <w:rsid w:val="00B00DD0"/>
    <w:rsid w:val="00B00E11"/>
    <w:rsid w:val="00B00F2D"/>
    <w:rsid w:val="00B00F62"/>
    <w:rsid w:val="00B00FB5"/>
    <w:rsid w:val="00B012F6"/>
    <w:rsid w:val="00B01401"/>
    <w:rsid w:val="00B01B76"/>
    <w:rsid w:val="00B01BB1"/>
    <w:rsid w:val="00B01C2A"/>
    <w:rsid w:val="00B01CE4"/>
    <w:rsid w:val="00B02117"/>
    <w:rsid w:val="00B021B4"/>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66"/>
    <w:rsid w:val="00B02F6A"/>
    <w:rsid w:val="00B02F75"/>
    <w:rsid w:val="00B03081"/>
    <w:rsid w:val="00B031FD"/>
    <w:rsid w:val="00B0353B"/>
    <w:rsid w:val="00B0378D"/>
    <w:rsid w:val="00B037F5"/>
    <w:rsid w:val="00B03B12"/>
    <w:rsid w:val="00B03B2E"/>
    <w:rsid w:val="00B03E3C"/>
    <w:rsid w:val="00B03EE0"/>
    <w:rsid w:val="00B040B2"/>
    <w:rsid w:val="00B040F9"/>
    <w:rsid w:val="00B04102"/>
    <w:rsid w:val="00B04129"/>
    <w:rsid w:val="00B0460F"/>
    <w:rsid w:val="00B04627"/>
    <w:rsid w:val="00B0479A"/>
    <w:rsid w:val="00B048CF"/>
    <w:rsid w:val="00B0494C"/>
    <w:rsid w:val="00B049DD"/>
    <w:rsid w:val="00B04B7D"/>
    <w:rsid w:val="00B04D29"/>
    <w:rsid w:val="00B04D77"/>
    <w:rsid w:val="00B04F6D"/>
    <w:rsid w:val="00B04F7E"/>
    <w:rsid w:val="00B0547C"/>
    <w:rsid w:val="00B054BC"/>
    <w:rsid w:val="00B055CE"/>
    <w:rsid w:val="00B0560A"/>
    <w:rsid w:val="00B0560E"/>
    <w:rsid w:val="00B057F8"/>
    <w:rsid w:val="00B05A12"/>
    <w:rsid w:val="00B05A93"/>
    <w:rsid w:val="00B05E1C"/>
    <w:rsid w:val="00B0612F"/>
    <w:rsid w:val="00B061C0"/>
    <w:rsid w:val="00B061CF"/>
    <w:rsid w:val="00B06236"/>
    <w:rsid w:val="00B065F2"/>
    <w:rsid w:val="00B0665C"/>
    <w:rsid w:val="00B06660"/>
    <w:rsid w:val="00B06701"/>
    <w:rsid w:val="00B0687D"/>
    <w:rsid w:val="00B0698D"/>
    <w:rsid w:val="00B06A88"/>
    <w:rsid w:val="00B06B37"/>
    <w:rsid w:val="00B06BC3"/>
    <w:rsid w:val="00B06D28"/>
    <w:rsid w:val="00B06F55"/>
    <w:rsid w:val="00B070F6"/>
    <w:rsid w:val="00B0711C"/>
    <w:rsid w:val="00B07437"/>
    <w:rsid w:val="00B074B4"/>
    <w:rsid w:val="00B07699"/>
    <w:rsid w:val="00B07913"/>
    <w:rsid w:val="00B079DB"/>
    <w:rsid w:val="00B07A3A"/>
    <w:rsid w:val="00B07AEE"/>
    <w:rsid w:val="00B07CBE"/>
    <w:rsid w:val="00B07E55"/>
    <w:rsid w:val="00B07EDB"/>
    <w:rsid w:val="00B10020"/>
    <w:rsid w:val="00B10467"/>
    <w:rsid w:val="00B1049C"/>
    <w:rsid w:val="00B10558"/>
    <w:rsid w:val="00B105FA"/>
    <w:rsid w:val="00B107EB"/>
    <w:rsid w:val="00B10915"/>
    <w:rsid w:val="00B10DF3"/>
    <w:rsid w:val="00B11430"/>
    <w:rsid w:val="00B116D3"/>
    <w:rsid w:val="00B1191C"/>
    <w:rsid w:val="00B11BB8"/>
    <w:rsid w:val="00B11C1B"/>
    <w:rsid w:val="00B11CF2"/>
    <w:rsid w:val="00B11F81"/>
    <w:rsid w:val="00B121D0"/>
    <w:rsid w:val="00B125E5"/>
    <w:rsid w:val="00B1279E"/>
    <w:rsid w:val="00B128DD"/>
    <w:rsid w:val="00B12963"/>
    <w:rsid w:val="00B12BC1"/>
    <w:rsid w:val="00B13149"/>
    <w:rsid w:val="00B1324D"/>
    <w:rsid w:val="00B1352D"/>
    <w:rsid w:val="00B137F4"/>
    <w:rsid w:val="00B13AE5"/>
    <w:rsid w:val="00B13B2F"/>
    <w:rsid w:val="00B13C34"/>
    <w:rsid w:val="00B13D64"/>
    <w:rsid w:val="00B13DDC"/>
    <w:rsid w:val="00B13E1E"/>
    <w:rsid w:val="00B13F7E"/>
    <w:rsid w:val="00B143A9"/>
    <w:rsid w:val="00B14590"/>
    <w:rsid w:val="00B14992"/>
    <w:rsid w:val="00B14A5B"/>
    <w:rsid w:val="00B15245"/>
    <w:rsid w:val="00B154BF"/>
    <w:rsid w:val="00B154EC"/>
    <w:rsid w:val="00B1557F"/>
    <w:rsid w:val="00B155A6"/>
    <w:rsid w:val="00B156A9"/>
    <w:rsid w:val="00B158C1"/>
    <w:rsid w:val="00B15C06"/>
    <w:rsid w:val="00B15CDA"/>
    <w:rsid w:val="00B15DA9"/>
    <w:rsid w:val="00B15DC9"/>
    <w:rsid w:val="00B15E85"/>
    <w:rsid w:val="00B15EA1"/>
    <w:rsid w:val="00B15EC1"/>
    <w:rsid w:val="00B15F83"/>
    <w:rsid w:val="00B15FA5"/>
    <w:rsid w:val="00B160DE"/>
    <w:rsid w:val="00B160FF"/>
    <w:rsid w:val="00B161A8"/>
    <w:rsid w:val="00B161E5"/>
    <w:rsid w:val="00B16322"/>
    <w:rsid w:val="00B1662E"/>
    <w:rsid w:val="00B16877"/>
    <w:rsid w:val="00B16944"/>
    <w:rsid w:val="00B16A5C"/>
    <w:rsid w:val="00B16B55"/>
    <w:rsid w:val="00B16BFD"/>
    <w:rsid w:val="00B16C15"/>
    <w:rsid w:val="00B16F61"/>
    <w:rsid w:val="00B1701E"/>
    <w:rsid w:val="00B17507"/>
    <w:rsid w:val="00B17595"/>
    <w:rsid w:val="00B17675"/>
    <w:rsid w:val="00B176FF"/>
    <w:rsid w:val="00B17911"/>
    <w:rsid w:val="00B17A86"/>
    <w:rsid w:val="00B17D3C"/>
    <w:rsid w:val="00B17DC0"/>
    <w:rsid w:val="00B200DA"/>
    <w:rsid w:val="00B200DC"/>
    <w:rsid w:val="00B20174"/>
    <w:rsid w:val="00B2019B"/>
    <w:rsid w:val="00B2021F"/>
    <w:rsid w:val="00B20317"/>
    <w:rsid w:val="00B205DF"/>
    <w:rsid w:val="00B2068A"/>
    <w:rsid w:val="00B20761"/>
    <w:rsid w:val="00B209A9"/>
    <w:rsid w:val="00B20A15"/>
    <w:rsid w:val="00B20A66"/>
    <w:rsid w:val="00B20AA0"/>
    <w:rsid w:val="00B20B4D"/>
    <w:rsid w:val="00B20CF6"/>
    <w:rsid w:val="00B20D05"/>
    <w:rsid w:val="00B21065"/>
    <w:rsid w:val="00B211A5"/>
    <w:rsid w:val="00B211CF"/>
    <w:rsid w:val="00B2130C"/>
    <w:rsid w:val="00B21642"/>
    <w:rsid w:val="00B2182A"/>
    <w:rsid w:val="00B219C3"/>
    <w:rsid w:val="00B21DE9"/>
    <w:rsid w:val="00B21E4A"/>
    <w:rsid w:val="00B220E3"/>
    <w:rsid w:val="00B2213D"/>
    <w:rsid w:val="00B224EE"/>
    <w:rsid w:val="00B224FC"/>
    <w:rsid w:val="00B22738"/>
    <w:rsid w:val="00B228D2"/>
    <w:rsid w:val="00B22AC8"/>
    <w:rsid w:val="00B22B01"/>
    <w:rsid w:val="00B22BDF"/>
    <w:rsid w:val="00B22C0D"/>
    <w:rsid w:val="00B22C8C"/>
    <w:rsid w:val="00B22CF8"/>
    <w:rsid w:val="00B22DA0"/>
    <w:rsid w:val="00B22EAB"/>
    <w:rsid w:val="00B22FCF"/>
    <w:rsid w:val="00B23208"/>
    <w:rsid w:val="00B232B3"/>
    <w:rsid w:val="00B2349E"/>
    <w:rsid w:val="00B2357A"/>
    <w:rsid w:val="00B235B0"/>
    <w:rsid w:val="00B2383B"/>
    <w:rsid w:val="00B23AF4"/>
    <w:rsid w:val="00B23BF5"/>
    <w:rsid w:val="00B23C15"/>
    <w:rsid w:val="00B23CC4"/>
    <w:rsid w:val="00B23CE5"/>
    <w:rsid w:val="00B23E3F"/>
    <w:rsid w:val="00B23F4A"/>
    <w:rsid w:val="00B24128"/>
    <w:rsid w:val="00B2416E"/>
    <w:rsid w:val="00B243E1"/>
    <w:rsid w:val="00B24641"/>
    <w:rsid w:val="00B246C9"/>
    <w:rsid w:val="00B2470D"/>
    <w:rsid w:val="00B2473A"/>
    <w:rsid w:val="00B24904"/>
    <w:rsid w:val="00B24DD2"/>
    <w:rsid w:val="00B25033"/>
    <w:rsid w:val="00B250F8"/>
    <w:rsid w:val="00B25127"/>
    <w:rsid w:val="00B251C0"/>
    <w:rsid w:val="00B252FA"/>
    <w:rsid w:val="00B2534D"/>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A24"/>
    <w:rsid w:val="00B26AB0"/>
    <w:rsid w:val="00B26AD2"/>
    <w:rsid w:val="00B26CA2"/>
    <w:rsid w:val="00B26F59"/>
    <w:rsid w:val="00B274A3"/>
    <w:rsid w:val="00B27524"/>
    <w:rsid w:val="00B27870"/>
    <w:rsid w:val="00B27999"/>
    <w:rsid w:val="00B27A45"/>
    <w:rsid w:val="00B27AC8"/>
    <w:rsid w:val="00B27D1C"/>
    <w:rsid w:val="00B27ED0"/>
    <w:rsid w:val="00B27FEC"/>
    <w:rsid w:val="00B301B0"/>
    <w:rsid w:val="00B3028C"/>
    <w:rsid w:val="00B30617"/>
    <w:rsid w:val="00B30AC0"/>
    <w:rsid w:val="00B30B24"/>
    <w:rsid w:val="00B30B4E"/>
    <w:rsid w:val="00B30BB4"/>
    <w:rsid w:val="00B30C12"/>
    <w:rsid w:val="00B30D28"/>
    <w:rsid w:val="00B30D7F"/>
    <w:rsid w:val="00B30D89"/>
    <w:rsid w:val="00B30F72"/>
    <w:rsid w:val="00B31246"/>
    <w:rsid w:val="00B313E9"/>
    <w:rsid w:val="00B31627"/>
    <w:rsid w:val="00B31691"/>
    <w:rsid w:val="00B3195F"/>
    <w:rsid w:val="00B31ABD"/>
    <w:rsid w:val="00B31C04"/>
    <w:rsid w:val="00B31FAE"/>
    <w:rsid w:val="00B321B7"/>
    <w:rsid w:val="00B321EA"/>
    <w:rsid w:val="00B32303"/>
    <w:rsid w:val="00B32447"/>
    <w:rsid w:val="00B32463"/>
    <w:rsid w:val="00B32545"/>
    <w:rsid w:val="00B326C4"/>
    <w:rsid w:val="00B326FF"/>
    <w:rsid w:val="00B33123"/>
    <w:rsid w:val="00B333AE"/>
    <w:rsid w:val="00B3342E"/>
    <w:rsid w:val="00B33614"/>
    <w:rsid w:val="00B337F4"/>
    <w:rsid w:val="00B337F7"/>
    <w:rsid w:val="00B33F33"/>
    <w:rsid w:val="00B340AA"/>
    <w:rsid w:val="00B341FD"/>
    <w:rsid w:val="00B343A9"/>
    <w:rsid w:val="00B34406"/>
    <w:rsid w:val="00B346AC"/>
    <w:rsid w:val="00B347AE"/>
    <w:rsid w:val="00B34A53"/>
    <w:rsid w:val="00B34A9F"/>
    <w:rsid w:val="00B34B80"/>
    <w:rsid w:val="00B34FB5"/>
    <w:rsid w:val="00B35001"/>
    <w:rsid w:val="00B3504D"/>
    <w:rsid w:val="00B35250"/>
    <w:rsid w:val="00B354C1"/>
    <w:rsid w:val="00B355E7"/>
    <w:rsid w:val="00B35785"/>
    <w:rsid w:val="00B35874"/>
    <w:rsid w:val="00B35CDA"/>
    <w:rsid w:val="00B361CC"/>
    <w:rsid w:val="00B36462"/>
    <w:rsid w:val="00B36612"/>
    <w:rsid w:val="00B367B9"/>
    <w:rsid w:val="00B367F3"/>
    <w:rsid w:val="00B368E0"/>
    <w:rsid w:val="00B36AFC"/>
    <w:rsid w:val="00B36CAF"/>
    <w:rsid w:val="00B36E57"/>
    <w:rsid w:val="00B36FAB"/>
    <w:rsid w:val="00B373F8"/>
    <w:rsid w:val="00B37641"/>
    <w:rsid w:val="00B376E4"/>
    <w:rsid w:val="00B376F6"/>
    <w:rsid w:val="00B37787"/>
    <w:rsid w:val="00B37801"/>
    <w:rsid w:val="00B3792E"/>
    <w:rsid w:val="00B37945"/>
    <w:rsid w:val="00B379AB"/>
    <w:rsid w:val="00B37A8F"/>
    <w:rsid w:val="00B37D97"/>
    <w:rsid w:val="00B37D9C"/>
    <w:rsid w:val="00B37DC0"/>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3C8"/>
    <w:rsid w:val="00B41559"/>
    <w:rsid w:val="00B418E8"/>
    <w:rsid w:val="00B419AD"/>
    <w:rsid w:val="00B419B2"/>
    <w:rsid w:val="00B41D64"/>
    <w:rsid w:val="00B420C4"/>
    <w:rsid w:val="00B42285"/>
    <w:rsid w:val="00B422A6"/>
    <w:rsid w:val="00B422D6"/>
    <w:rsid w:val="00B42578"/>
    <w:rsid w:val="00B4274B"/>
    <w:rsid w:val="00B42950"/>
    <w:rsid w:val="00B42CC0"/>
    <w:rsid w:val="00B42D65"/>
    <w:rsid w:val="00B42F9D"/>
    <w:rsid w:val="00B4305C"/>
    <w:rsid w:val="00B43072"/>
    <w:rsid w:val="00B43146"/>
    <w:rsid w:val="00B43177"/>
    <w:rsid w:val="00B435B1"/>
    <w:rsid w:val="00B4367F"/>
    <w:rsid w:val="00B43797"/>
    <w:rsid w:val="00B438BA"/>
    <w:rsid w:val="00B43972"/>
    <w:rsid w:val="00B43FFC"/>
    <w:rsid w:val="00B44743"/>
    <w:rsid w:val="00B449B0"/>
    <w:rsid w:val="00B44A4C"/>
    <w:rsid w:val="00B44B65"/>
    <w:rsid w:val="00B44DF0"/>
    <w:rsid w:val="00B44F99"/>
    <w:rsid w:val="00B45109"/>
    <w:rsid w:val="00B451B3"/>
    <w:rsid w:val="00B45264"/>
    <w:rsid w:val="00B4549D"/>
    <w:rsid w:val="00B454D5"/>
    <w:rsid w:val="00B45545"/>
    <w:rsid w:val="00B45690"/>
    <w:rsid w:val="00B45876"/>
    <w:rsid w:val="00B458D0"/>
    <w:rsid w:val="00B458E7"/>
    <w:rsid w:val="00B45C33"/>
    <w:rsid w:val="00B46694"/>
    <w:rsid w:val="00B4684C"/>
    <w:rsid w:val="00B4689E"/>
    <w:rsid w:val="00B46B5F"/>
    <w:rsid w:val="00B46EC1"/>
    <w:rsid w:val="00B474ED"/>
    <w:rsid w:val="00B47641"/>
    <w:rsid w:val="00B47812"/>
    <w:rsid w:val="00B47855"/>
    <w:rsid w:val="00B478E3"/>
    <w:rsid w:val="00B47AB3"/>
    <w:rsid w:val="00B47C63"/>
    <w:rsid w:val="00B47FC7"/>
    <w:rsid w:val="00B500C9"/>
    <w:rsid w:val="00B50160"/>
    <w:rsid w:val="00B5026D"/>
    <w:rsid w:val="00B5041E"/>
    <w:rsid w:val="00B5045D"/>
    <w:rsid w:val="00B50486"/>
    <w:rsid w:val="00B5078E"/>
    <w:rsid w:val="00B5079C"/>
    <w:rsid w:val="00B507C9"/>
    <w:rsid w:val="00B5088B"/>
    <w:rsid w:val="00B50891"/>
    <w:rsid w:val="00B50E86"/>
    <w:rsid w:val="00B50ECC"/>
    <w:rsid w:val="00B50F4B"/>
    <w:rsid w:val="00B512C1"/>
    <w:rsid w:val="00B5139B"/>
    <w:rsid w:val="00B51542"/>
    <w:rsid w:val="00B51587"/>
    <w:rsid w:val="00B5181D"/>
    <w:rsid w:val="00B5191C"/>
    <w:rsid w:val="00B519A0"/>
    <w:rsid w:val="00B519DB"/>
    <w:rsid w:val="00B51C12"/>
    <w:rsid w:val="00B51C2A"/>
    <w:rsid w:val="00B51CCB"/>
    <w:rsid w:val="00B51D1D"/>
    <w:rsid w:val="00B51ED5"/>
    <w:rsid w:val="00B52485"/>
    <w:rsid w:val="00B5255C"/>
    <w:rsid w:val="00B52AA0"/>
    <w:rsid w:val="00B52B71"/>
    <w:rsid w:val="00B52C5C"/>
    <w:rsid w:val="00B52CC9"/>
    <w:rsid w:val="00B5310E"/>
    <w:rsid w:val="00B53163"/>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C0D"/>
    <w:rsid w:val="00B54D9F"/>
    <w:rsid w:val="00B54DCB"/>
    <w:rsid w:val="00B55766"/>
    <w:rsid w:val="00B557B0"/>
    <w:rsid w:val="00B55AC2"/>
    <w:rsid w:val="00B55C5E"/>
    <w:rsid w:val="00B55CE8"/>
    <w:rsid w:val="00B55E85"/>
    <w:rsid w:val="00B55F21"/>
    <w:rsid w:val="00B55FD9"/>
    <w:rsid w:val="00B55FFB"/>
    <w:rsid w:val="00B56004"/>
    <w:rsid w:val="00B560A4"/>
    <w:rsid w:val="00B560C9"/>
    <w:rsid w:val="00B560FD"/>
    <w:rsid w:val="00B56533"/>
    <w:rsid w:val="00B56561"/>
    <w:rsid w:val="00B568B1"/>
    <w:rsid w:val="00B56926"/>
    <w:rsid w:val="00B56A23"/>
    <w:rsid w:val="00B56C41"/>
    <w:rsid w:val="00B56CA7"/>
    <w:rsid w:val="00B56CFC"/>
    <w:rsid w:val="00B56F5D"/>
    <w:rsid w:val="00B56FD8"/>
    <w:rsid w:val="00B571DB"/>
    <w:rsid w:val="00B572F3"/>
    <w:rsid w:val="00B5734A"/>
    <w:rsid w:val="00B573A8"/>
    <w:rsid w:val="00B5754C"/>
    <w:rsid w:val="00B57777"/>
    <w:rsid w:val="00B577DC"/>
    <w:rsid w:val="00B5785B"/>
    <w:rsid w:val="00B579E6"/>
    <w:rsid w:val="00B57A17"/>
    <w:rsid w:val="00B57AF1"/>
    <w:rsid w:val="00B57D82"/>
    <w:rsid w:val="00B57E50"/>
    <w:rsid w:val="00B6017D"/>
    <w:rsid w:val="00B6031C"/>
    <w:rsid w:val="00B60389"/>
    <w:rsid w:val="00B60489"/>
    <w:rsid w:val="00B6057E"/>
    <w:rsid w:val="00B6077A"/>
    <w:rsid w:val="00B6080F"/>
    <w:rsid w:val="00B6096D"/>
    <w:rsid w:val="00B609BE"/>
    <w:rsid w:val="00B60BAC"/>
    <w:rsid w:val="00B60E97"/>
    <w:rsid w:val="00B60F3F"/>
    <w:rsid w:val="00B610D5"/>
    <w:rsid w:val="00B613AD"/>
    <w:rsid w:val="00B613B0"/>
    <w:rsid w:val="00B619D7"/>
    <w:rsid w:val="00B61A2A"/>
    <w:rsid w:val="00B61BE2"/>
    <w:rsid w:val="00B61C3A"/>
    <w:rsid w:val="00B61CC4"/>
    <w:rsid w:val="00B61D2C"/>
    <w:rsid w:val="00B61D2F"/>
    <w:rsid w:val="00B62121"/>
    <w:rsid w:val="00B6266F"/>
    <w:rsid w:val="00B62684"/>
    <w:rsid w:val="00B62A22"/>
    <w:rsid w:val="00B62ABF"/>
    <w:rsid w:val="00B62B8A"/>
    <w:rsid w:val="00B62BDC"/>
    <w:rsid w:val="00B62E0B"/>
    <w:rsid w:val="00B62F6F"/>
    <w:rsid w:val="00B6320E"/>
    <w:rsid w:val="00B634FE"/>
    <w:rsid w:val="00B6367C"/>
    <w:rsid w:val="00B63883"/>
    <w:rsid w:val="00B63B34"/>
    <w:rsid w:val="00B63B37"/>
    <w:rsid w:val="00B63C32"/>
    <w:rsid w:val="00B63D40"/>
    <w:rsid w:val="00B63E0F"/>
    <w:rsid w:val="00B63E26"/>
    <w:rsid w:val="00B63EB1"/>
    <w:rsid w:val="00B63F2E"/>
    <w:rsid w:val="00B63F39"/>
    <w:rsid w:val="00B64144"/>
    <w:rsid w:val="00B64228"/>
    <w:rsid w:val="00B64434"/>
    <w:rsid w:val="00B6447E"/>
    <w:rsid w:val="00B64483"/>
    <w:rsid w:val="00B645F1"/>
    <w:rsid w:val="00B64B6D"/>
    <w:rsid w:val="00B64CEC"/>
    <w:rsid w:val="00B64FB6"/>
    <w:rsid w:val="00B650CA"/>
    <w:rsid w:val="00B6513F"/>
    <w:rsid w:val="00B65279"/>
    <w:rsid w:val="00B6528C"/>
    <w:rsid w:val="00B6576D"/>
    <w:rsid w:val="00B658E2"/>
    <w:rsid w:val="00B659A5"/>
    <w:rsid w:val="00B65CE4"/>
    <w:rsid w:val="00B65E27"/>
    <w:rsid w:val="00B65E6C"/>
    <w:rsid w:val="00B65FE9"/>
    <w:rsid w:val="00B665B2"/>
    <w:rsid w:val="00B66B7F"/>
    <w:rsid w:val="00B66C6B"/>
    <w:rsid w:val="00B670D2"/>
    <w:rsid w:val="00B674CE"/>
    <w:rsid w:val="00B677B8"/>
    <w:rsid w:val="00B67CB8"/>
    <w:rsid w:val="00B67E0A"/>
    <w:rsid w:val="00B67FD6"/>
    <w:rsid w:val="00B70104"/>
    <w:rsid w:val="00B70152"/>
    <w:rsid w:val="00B701AD"/>
    <w:rsid w:val="00B7022B"/>
    <w:rsid w:val="00B70236"/>
    <w:rsid w:val="00B7027C"/>
    <w:rsid w:val="00B7028F"/>
    <w:rsid w:val="00B7060D"/>
    <w:rsid w:val="00B70826"/>
    <w:rsid w:val="00B7113B"/>
    <w:rsid w:val="00B71187"/>
    <w:rsid w:val="00B711CE"/>
    <w:rsid w:val="00B71484"/>
    <w:rsid w:val="00B714E5"/>
    <w:rsid w:val="00B7182E"/>
    <w:rsid w:val="00B71AE0"/>
    <w:rsid w:val="00B71B93"/>
    <w:rsid w:val="00B71BE2"/>
    <w:rsid w:val="00B71C27"/>
    <w:rsid w:val="00B71D59"/>
    <w:rsid w:val="00B71DC8"/>
    <w:rsid w:val="00B71E88"/>
    <w:rsid w:val="00B72924"/>
    <w:rsid w:val="00B72964"/>
    <w:rsid w:val="00B72BB6"/>
    <w:rsid w:val="00B72C20"/>
    <w:rsid w:val="00B72D34"/>
    <w:rsid w:val="00B72DD9"/>
    <w:rsid w:val="00B736F7"/>
    <w:rsid w:val="00B73719"/>
    <w:rsid w:val="00B73AA5"/>
    <w:rsid w:val="00B73B9F"/>
    <w:rsid w:val="00B73D20"/>
    <w:rsid w:val="00B73D6C"/>
    <w:rsid w:val="00B7402D"/>
    <w:rsid w:val="00B740D7"/>
    <w:rsid w:val="00B7436B"/>
    <w:rsid w:val="00B745C8"/>
    <w:rsid w:val="00B745F6"/>
    <w:rsid w:val="00B746C6"/>
    <w:rsid w:val="00B7487F"/>
    <w:rsid w:val="00B749B0"/>
    <w:rsid w:val="00B74BAF"/>
    <w:rsid w:val="00B74CA2"/>
    <w:rsid w:val="00B74D7C"/>
    <w:rsid w:val="00B74DA6"/>
    <w:rsid w:val="00B750D0"/>
    <w:rsid w:val="00B75171"/>
    <w:rsid w:val="00B7563D"/>
    <w:rsid w:val="00B756E0"/>
    <w:rsid w:val="00B75788"/>
    <w:rsid w:val="00B7596E"/>
    <w:rsid w:val="00B75973"/>
    <w:rsid w:val="00B75EE1"/>
    <w:rsid w:val="00B75EEA"/>
    <w:rsid w:val="00B75F96"/>
    <w:rsid w:val="00B7604C"/>
    <w:rsid w:val="00B76087"/>
    <w:rsid w:val="00B760E5"/>
    <w:rsid w:val="00B761B3"/>
    <w:rsid w:val="00B7620D"/>
    <w:rsid w:val="00B76299"/>
    <w:rsid w:val="00B762E3"/>
    <w:rsid w:val="00B7634B"/>
    <w:rsid w:val="00B7652C"/>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33B"/>
    <w:rsid w:val="00B7742F"/>
    <w:rsid w:val="00B774D7"/>
    <w:rsid w:val="00B778D7"/>
    <w:rsid w:val="00B77935"/>
    <w:rsid w:val="00B779FF"/>
    <w:rsid w:val="00B77A89"/>
    <w:rsid w:val="00B77C75"/>
    <w:rsid w:val="00B77D20"/>
    <w:rsid w:val="00B80154"/>
    <w:rsid w:val="00B80293"/>
    <w:rsid w:val="00B803FC"/>
    <w:rsid w:val="00B80552"/>
    <w:rsid w:val="00B80614"/>
    <w:rsid w:val="00B8062B"/>
    <w:rsid w:val="00B80880"/>
    <w:rsid w:val="00B80910"/>
    <w:rsid w:val="00B80AEA"/>
    <w:rsid w:val="00B80B33"/>
    <w:rsid w:val="00B811C3"/>
    <w:rsid w:val="00B8132B"/>
    <w:rsid w:val="00B818D4"/>
    <w:rsid w:val="00B818F4"/>
    <w:rsid w:val="00B81A3C"/>
    <w:rsid w:val="00B81BC9"/>
    <w:rsid w:val="00B81BED"/>
    <w:rsid w:val="00B81E21"/>
    <w:rsid w:val="00B81E60"/>
    <w:rsid w:val="00B82192"/>
    <w:rsid w:val="00B8222F"/>
    <w:rsid w:val="00B82615"/>
    <w:rsid w:val="00B82704"/>
    <w:rsid w:val="00B8289C"/>
    <w:rsid w:val="00B82A2F"/>
    <w:rsid w:val="00B82AF2"/>
    <w:rsid w:val="00B82C36"/>
    <w:rsid w:val="00B82C93"/>
    <w:rsid w:val="00B83444"/>
    <w:rsid w:val="00B835FF"/>
    <w:rsid w:val="00B836ED"/>
    <w:rsid w:val="00B8375C"/>
    <w:rsid w:val="00B83AE1"/>
    <w:rsid w:val="00B83B70"/>
    <w:rsid w:val="00B83C73"/>
    <w:rsid w:val="00B83E1D"/>
    <w:rsid w:val="00B83E21"/>
    <w:rsid w:val="00B840E1"/>
    <w:rsid w:val="00B8428F"/>
    <w:rsid w:val="00B8436B"/>
    <w:rsid w:val="00B8444A"/>
    <w:rsid w:val="00B84A93"/>
    <w:rsid w:val="00B84C85"/>
    <w:rsid w:val="00B853BE"/>
    <w:rsid w:val="00B85565"/>
    <w:rsid w:val="00B8567F"/>
    <w:rsid w:val="00B85BC8"/>
    <w:rsid w:val="00B85CF5"/>
    <w:rsid w:val="00B85E86"/>
    <w:rsid w:val="00B85EDD"/>
    <w:rsid w:val="00B85F34"/>
    <w:rsid w:val="00B8618D"/>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EE"/>
    <w:rsid w:val="00B87564"/>
    <w:rsid w:val="00B875C7"/>
    <w:rsid w:val="00B876A8"/>
    <w:rsid w:val="00B876B7"/>
    <w:rsid w:val="00B8774C"/>
    <w:rsid w:val="00B877E8"/>
    <w:rsid w:val="00B8783D"/>
    <w:rsid w:val="00B87B93"/>
    <w:rsid w:val="00B87C64"/>
    <w:rsid w:val="00B87FCF"/>
    <w:rsid w:val="00B902CC"/>
    <w:rsid w:val="00B90359"/>
    <w:rsid w:val="00B903F4"/>
    <w:rsid w:val="00B90439"/>
    <w:rsid w:val="00B905B1"/>
    <w:rsid w:val="00B905FA"/>
    <w:rsid w:val="00B90835"/>
    <w:rsid w:val="00B90D10"/>
    <w:rsid w:val="00B90FCA"/>
    <w:rsid w:val="00B90FE5"/>
    <w:rsid w:val="00B91075"/>
    <w:rsid w:val="00B91532"/>
    <w:rsid w:val="00B919AD"/>
    <w:rsid w:val="00B91A2B"/>
    <w:rsid w:val="00B91CB7"/>
    <w:rsid w:val="00B91CE7"/>
    <w:rsid w:val="00B91F4E"/>
    <w:rsid w:val="00B91F84"/>
    <w:rsid w:val="00B92115"/>
    <w:rsid w:val="00B92547"/>
    <w:rsid w:val="00B92568"/>
    <w:rsid w:val="00B9258C"/>
    <w:rsid w:val="00B9265B"/>
    <w:rsid w:val="00B92767"/>
    <w:rsid w:val="00B927A3"/>
    <w:rsid w:val="00B928F4"/>
    <w:rsid w:val="00B92944"/>
    <w:rsid w:val="00B92AAA"/>
    <w:rsid w:val="00B92AFB"/>
    <w:rsid w:val="00B92BCF"/>
    <w:rsid w:val="00B92CE9"/>
    <w:rsid w:val="00B92E21"/>
    <w:rsid w:val="00B92E8F"/>
    <w:rsid w:val="00B92F2A"/>
    <w:rsid w:val="00B92FB7"/>
    <w:rsid w:val="00B93204"/>
    <w:rsid w:val="00B93304"/>
    <w:rsid w:val="00B93397"/>
    <w:rsid w:val="00B933E8"/>
    <w:rsid w:val="00B93612"/>
    <w:rsid w:val="00B93665"/>
    <w:rsid w:val="00B93AEE"/>
    <w:rsid w:val="00B93AF1"/>
    <w:rsid w:val="00B93B1B"/>
    <w:rsid w:val="00B93BD4"/>
    <w:rsid w:val="00B93BE9"/>
    <w:rsid w:val="00B93FD5"/>
    <w:rsid w:val="00B9404E"/>
    <w:rsid w:val="00B94069"/>
    <w:rsid w:val="00B94099"/>
    <w:rsid w:val="00B940CD"/>
    <w:rsid w:val="00B942EA"/>
    <w:rsid w:val="00B94797"/>
    <w:rsid w:val="00B94A26"/>
    <w:rsid w:val="00B94B2F"/>
    <w:rsid w:val="00B94CB0"/>
    <w:rsid w:val="00B94D75"/>
    <w:rsid w:val="00B94DBE"/>
    <w:rsid w:val="00B94E17"/>
    <w:rsid w:val="00B94EE3"/>
    <w:rsid w:val="00B94FF0"/>
    <w:rsid w:val="00B9502A"/>
    <w:rsid w:val="00B9537F"/>
    <w:rsid w:val="00B95437"/>
    <w:rsid w:val="00B9552E"/>
    <w:rsid w:val="00B957FE"/>
    <w:rsid w:val="00B958A2"/>
    <w:rsid w:val="00B95B57"/>
    <w:rsid w:val="00B95C3D"/>
    <w:rsid w:val="00B95D2B"/>
    <w:rsid w:val="00B95E31"/>
    <w:rsid w:val="00B95E56"/>
    <w:rsid w:val="00B95E6A"/>
    <w:rsid w:val="00B95F02"/>
    <w:rsid w:val="00B95F6F"/>
    <w:rsid w:val="00B962B3"/>
    <w:rsid w:val="00B9649D"/>
    <w:rsid w:val="00B96BEF"/>
    <w:rsid w:val="00B96CAC"/>
    <w:rsid w:val="00B96D2B"/>
    <w:rsid w:val="00B96FBC"/>
    <w:rsid w:val="00B96FC0"/>
    <w:rsid w:val="00B971D0"/>
    <w:rsid w:val="00B9722B"/>
    <w:rsid w:val="00B97260"/>
    <w:rsid w:val="00B972A4"/>
    <w:rsid w:val="00B972BA"/>
    <w:rsid w:val="00B97449"/>
    <w:rsid w:val="00B977AC"/>
    <w:rsid w:val="00B977E7"/>
    <w:rsid w:val="00B978FF"/>
    <w:rsid w:val="00B97A69"/>
    <w:rsid w:val="00B97C9B"/>
    <w:rsid w:val="00BA000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02"/>
    <w:rsid w:val="00BA1A29"/>
    <w:rsid w:val="00BA1CEB"/>
    <w:rsid w:val="00BA1D96"/>
    <w:rsid w:val="00BA1DB2"/>
    <w:rsid w:val="00BA1F89"/>
    <w:rsid w:val="00BA200F"/>
    <w:rsid w:val="00BA220E"/>
    <w:rsid w:val="00BA229C"/>
    <w:rsid w:val="00BA23D0"/>
    <w:rsid w:val="00BA2516"/>
    <w:rsid w:val="00BA258C"/>
    <w:rsid w:val="00BA25CA"/>
    <w:rsid w:val="00BA2752"/>
    <w:rsid w:val="00BA28F7"/>
    <w:rsid w:val="00BA2950"/>
    <w:rsid w:val="00BA2994"/>
    <w:rsid w:val="00BA29B6"/>
    <w:rsid w:val="00BA2A37"/>
    <w:rsid w:val="00BA2C61"/>
    <w:rsid w:val="00BA2FEF"/>
    <w:rsid w:val="00BA30BB"/>
    <w:rsid w:val="00BA3274"/>
    <w:rsid w:val="00BA34EB"/>
    <w:rsid w:val="00BA383B"/>
    <w:rsid w:val="00BA3945"/>
    <w:rsid w:val="00BA39EB"/>
    <w:rsid w:val="00BA3B16"/>
    <w:rsid w:val="00BA3CFD"/>
    <w:rsid w:val="00BA41BD"/>
    <w:rsid w:val="00BA424C"/>
    <w:rsid w:val="00BA4333"/>
    <w:rsid w:val="00BA4494"/>
    <w:rsid w:val="00BA453B"/>
    <w:rsid w:val="00BA4A72"/>
    <w:rsid w:val="00BA4B26"/>
    <w:rsid w:val="00BA4B92"/>
    <w:rsid w:val="00BA4BBB"/>
    <w:rsid w:val="00BA4C5A"/>
    <w:rsid w:val="00BA4D5D"/>
    <w:rsid w:val="00BA4DA8"/>
    <w:rsid w:val="00BA5020"/>
    <w:rsid w:val="00BA50AE"/>
    <w:rsid w:val="00BA5128"/>
    <w:rsid w:val="00BA5270"/>
    <w:rsid w:val="00BA53A3"/>
    <w:rsid w:val="00BA540F"/>
    <w:rsid w:val="00BA5426"/>
    <w:rsid w:val="00BA57B6"/>
    <w:rsid w:val="00BA5C3F"/>
    <w:rsid w:val="00BA5F87"/>
    <w:rsid w:val="00BA613C"/>
    <w:rsid w:val="00BA624C"/>
    <w:rsid w:val="00BA6389"/>
    <w:rsid w:val="00BA6605"/>
    <w:rsid w:val="00BA699B"/>
    <w:rsid w:val="00BA6A52"/>
    <w:rsid w:val="00BA6BD2"/>
    <w:rsid w:val="00BA6ED1"/>
    <w:rsid w:val="00BA6F3A"/>
    <w:rsid w:val="00BA70D7"/>
    <w:rsid w:val="00BA7189"/>
    <w:rsid w:val="00BA7582"/>
    <w:rsid w:val="00BA77C1"/>
    <w:rsid w:val="00BA78E6"/>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342"/>
    <w:rsid w:val="00BB13DA"/>
    <w:rsid w:val="00BB13FC"/>
    <w:rsid w:val="00BB1548"/>
    <w:rsid w:val="00BB15DA"/>
    <w:rsid w:val="00BB1709"/>
    <w:rsid w:val="00BB19F3"/>
    <w:rsid w:val="00BB1A3F"/>
    <w:rsid w:val="00BB1B21"/>
    <w:rsid w:val="00BB1B3B"/>
    <w:rsid w:val="00BB1BCB"/>
    <w:rsid w:val="00BB1CE7"/>
    <w:rsid w:val="00BB1E6B"/>
    <w:rsid w:val="00BB1E99"/>
    <w:rsid w:val="00BB1EB1"/>
    <w:rsid w:val="00BB1EDD"/>
    <w:rsid w:val="00BB1EF2"/>
    <w:rsid w:val="00BB1FD5"/>
    <w:rsid w:val="00BB2039"/>
    <w:rsid w:val="00BB22A3"/>
    <w:rsid w:val="00BB23AA"/>
    <w:rsid w:val="00BB23F6"/>
    <w:rsid w:val="00BB2475"/>
    <w:rsid w:val="00BB25A1"/>
    <w:rsid w:val="00BB2654"/>
    <w:rsid w:val="00BB26FD"/>
    <w:rsid w:val="00BB2730"/>
    <w:rsid w:val="00BB2770"/>
    <w:rsid w:val="00BB2922"/>
    <w:rsid w:val="00BB2A6A"/>
    <w:rsid w:val="00BB2AD8"/>
    <w:rsid w:val="00BB2D95"/>
    <w:rsid w:val="00BB2FAB"/>
    <w:rsid w:val="00BB2FD3"/>
    <w:rsid w:val="00BB2FDF"/>
    <w:rsid w:val="00BB2FFF"/>
    <w:rsid w:val="00BB3255"/>
    <w:rsid w:val="00BB3A54"/>
    <w:rsid w:val="00BB3A85"/>
    <w:rsid w:val="00BB3BBA"/>
    <w:rsid w:val="00BB3C83"/>
    <w:rsid w:val="00BB3D1F"/>
    <w:rsid w:val="00BB3E39"/>
    <w:rsid w:val="00BB407B"/>
    <w:rsid w:val="00BB407E"/>
    <w:rsid w:val="00BB407F"/>
    <w:rsid w:val="00BB4085"/>
    <w:rsid w:val="00BB4476"/>
    <w:rsid w:val="00BB44C5"/>
    <w:rsid w:val="00BB47BF"/>
    <w:rsid w:val="00BB47F5"/>
    <w:rsid w:val="00BB488C"/>
    <w:rsid w:val="00BB4B07"/>
    <w:rsid w:val="00BB4E16"/>
    <w:rsid w:val="00BB4E97"/>
    <w:rsid w:val="00BB4F89"/>
    <w:rsid w:val="00BB506A"/>
    <w:rsid w:val="00BB5106"/>
    <w:rsid w:val="00BB512E"/>
    <w:rsid w:val="00BB5185"/>
    <w:rsid w:val="00BB5247"/>
    <w:rsid w:val="00BB55F6"/>
    <w:rsid w:val="00BB5775"/>
    <w:rsid w:val="00BB5A9B"/>
    <w:rsid w:val="00BB5B22"/>
    <w:rsid w:val="00BB5CAE"/>
    <w:rsid w:val="00BB5F1D"/>
    <w:rsid w:val="00BB5FCB"/>
    <w:rsid w:val="00BB604B"/>
    <w:rsid w:val="00BB63C0"/>
    <w:rsid w:val="00BB6414"/>
    <w:rsid w:val="00BB6438"/>
    <w:rsid w:val="00BB6605"/>
    <w:rsid w:val="00BB68B6"/>
    <w:rsid w:val="00BB68FE"/>
    <w:rsid w:val="00BB6B4D"/>
    <w:rsid w:val="00BB6E9E"/>
    <w:rsid w:val="00BB6F23"/>
    <w:rsid w:val="00BB6F3B"/>
    <w:rsid w:val="00BB6FA4"/>
    <w:rsid w:val="00BB7008"/>
    <w:rsid w:val="00BB70A9"/>
    <w:rsid w:val="00BB71B7"/>
    <w:rsid w:val="00BB71F0"/>
    <w:rsid w:val="00BB74AE"/>
    <w:rsid w:val="00BB7673"/>
    <w:rsid w:val="00BB76E3"/>
    <w:rsid w:val="00BB7730"/>
    <w:rsid w:val="00BB7827"/>
    <w:rsid w:val="00BB7841"/>
    <w:rsid w:val="00BB79EA"/>
    <w:rsid w:val="00BB7A0E"/>
    <w:rsid w:val="00BB7A92"/>
    <w:rsid w:val="00BB7C30"/>
    <w:rsid w:val="00BB7CA1"/>
    <w:rsid w:val="00BB7DD7"/>
    <w:rsid w:val="00BC00EC"/>
    <w:rsid w:val="00BC0301"/>
    <w:rsid w:val="00BC03AA"/>
    <w:rsid w:val="00BC047D"/>
    <w:rsid w:val="00BC06D4"/>
    <w:rsid w:val="00BC08C5"/>
    <w:rsid w:val="00BC0903"/>
    <w:rsid w:val="00BC0907"/>
    <w:rsid w:val="00BC0B37"/>
    <w:rsid w:val="00BC0CB0"/>
    <w:rsid w:val="00BC0DBB"/>
    <w:rsid w:val="00BC0E52"/>
    <w:rsid w:val="00BC12FB"/>
    <w:rsid w:val="00BC1341"/>
    <w:rsid w:val="00BC144D"/>
    <w:rsid w:val="00BC1650"/>
    <w:rsid w:val="00BC1670"/>
    <w:rsid w:val="00BC168D"/>
    <w:rsid w:val="00BC1B8E"/>
    <w:rsid w:val="00BC1C3C"/>
    <w:rsid w:val="00BC1CA8"/>
    <w:rsid w:val="00BC2089"/>
    <w:rsid w:val="00BC2239"/>
    <w:rsid w:val="00BC2269"/>
    <w:rsid w:val="00BC234A"/>
    <w:rsid w:val="00BC2408"/>
    <w:rsid w:val="00BC2604"/>
    <w:rsid w:val="00BC2623"/>
    <w:rsid w:val="00BC2BDD"/>
    <w:rsid w:val="00BC2C58"/>
    <w:rsid w:val="00BC2D82"/>
    <w:rsid w:val="00BC2DFD"/>
    <w:rsid w:val="00BC2ED8"/>
    <w:rsid w:val="00BC2FF9"/>
    <w:rsid w:val="00BC307F"/>
    <w:rsid w:val="00BC30F1"/>
    <w:rsid w:val="00BC3159"/>
    <w:rsid w:val="00BC3257"/>
    <w:rsid w:val="00BC3489"/>
    <w:rsid w:val="00BC35B5"/>
    <w:rsid w:val="00BC3622"/>
    <w:rsid w:val="00BC36BD"/>
    <w:rsid w:val="00BC38B8"/>
    <w:rsid w:val="00BC3929"/>
    <w:rsid w:val="00BC39DB"/>
    <w:rsid w:val="00BC3A32"/>
    <w:rsid w:val="00BC3A9B"/>
    <w:rsid w:val="00BC3CB8"/>
    <w:rsid w:val="00BC3CE2"/>
    <w:rsid w:val="00BC3F09"/>
    <w:rsid w:val="00BC44FA"/>
    <w:rsid w:val="00BC458E"/>
    <w:rsid w:val="00BC462B"/>
    <w:rsid w:val="00BC462E"/>
    <w:rsid w:val="00BC46EF"/>
    <w:rsid w:val="00BC48B0"/>
    <w:rsid w:val="00BC48E0"/>
    <w:rsid w:val="00BC4A3B"/>
    <w:rsid w:val="00BC4BA2"/>
    <w:rsid w:val="00BC4BE8"/>
    <w:rsid w:val="00BC4C7D"/>
    <w:rsid w:val="00BC4F57"/>
    <w:rsid w:val="00BC50AB"/>
    <w:rsid w:val="00BC51D9"/>
    <w:rsid w:val="00BC5247"/>
    <w:rsid w:val="00BC565E"/>
    <w:rsid w:val="00BC572A"/>
    <w:rsid w:val="00BC57DB"/>
    <w:rsid w:val="00BC5854"/>
    <w:rsid w:val="00BC59FE"/>
    <w:rsid w:val="00BC5A21"/>
    <w:rsid w:val="00BC5B5E"/>
    <w:rsid w:val="00BC5C6C"/>
    <w:rsid w:val="00BC5F9A"/>
    <w:rsid w:val="00BC61C7"/>
    <w:rsid w:val="00BC6339"/>
    <w:rsid w:val="00BC654C"/>
    <w:rsid w:val="00BC672C"/>
    <w:rsid w:val="00BC678A"/>
    <w:rsid w:val="00BC67E5"/>
    <w:rsid w:val="00BC6C42"/>
    <w:rsid w:val="00BC6FD6"/>
    <w:rsid w:val="00BC710D"/>
    <w:rsid w:val="00BC7217"/>
    <w:rsid w:val="00BC7502"/>
    <w:rsid w:val="00BC751A"/>
    <w:rsid w:val="00BC7821"/>
    <w:rsid w:val="00BC7887"/>
    <w:rsid w:val="00BC7A8E"/>
    <w:rsid w:val="00BC7EF5"/>
    <w:rsid w:val="00BC7F27"/>
    <w:rsid w:val="00BD003E"/>
    <w:rsid w:val="00BD008E"/>
    <w:rsid w:val="00BD0105"/>
    <w:rsid w:val="00BD0211"/>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B"/>
    <w:rsid w:val="00BD13E8"/>
    <w:rsid w:val="00BD1624"/>
    <w:rsid w:val="00BD1659"/>
    <w:rsid w:val="00BD18BE"/>
    <w:rsid w:val="00BD1ACE"/>
    <w:rsid w:val="00BD1B46"/>
    <w:rsid w:val="00BD1BCF"/>
    <w:rsid w:val="00BD1ED1"/>
    <w:rsid w:val="00BD21F1"/>
    <w:rsid w:val="00BD24C5"/>
    <w:rsid w:val="00BD2A25"/>
    <w:rsid w:val="00BD2A54"/>
    <w:rsid w:val="00BD2D73"/>
    <w:rsid w:val="00BD2EF9"/>
    <w:rsid w:val="00BD2F3B"/>
    <w:rsid w:val="00BD2F72"/>
    <w:rsid w:val="00BD30E4"/>
    <w:rsid w:val="00BD31DD"/>
    <w:rsid w:val="00BD3297"/>
    <w:rsid w:val="00BD3372"/>
    <w:rsid w:val="00BD3573"/>
    <w:rsid w:val="00BD37C2"/>
    <w:rsid w:val="00BD3802"/>
    <w:rsid w:val="00BD3AD2"/>
    <w:rsid w:val="00BD3BEB"/>
    <w:rsid w:val="00BD4146"/>
    <w:rsid w:val="00BD42F6"/>
    <w:rsid w:val="00BD43B4"/>
    <w:rsid w:val="00BD454B"/>
    <w:rsid w:val="00BD45C7"/>
    <w:rsid w:val="00BD4814"/>
    <w:rsid w:val="00BD49B5"/>
    <w:rsid w:val="00BD49FD"/>
    <w:rsid w:val="00BD4B06"/>
    <w:rsid w:val="00BD4BC4"/>
    <w:rsid w:val="00BD4C87"/>
    <w:rsid w:val="00BD4FBC"/>
    <w:rsid w:val="00BD50AA"/>
    <w:rsid w:val="00BD5135"/>
    <w:rsid w:val="00BD5543"/>
    <w:rsid w:val="00BD5626"/>
    <w:rsid w:val="00BD576A"/>
    <w:rsid w:val="00BD5B55"/>
    <w:rsid w:val="00BD6057"/>
    <w:rsid w:val="00BD61FA"/>
    <w:rsid w:val="00BD68AC"/>
    <w:rsid w:val="00BD6B1E"/>
    <w:rsid w:val="00BD6D96"/>
    <w:rsid w:val="00BD7291"/>
    <w:rsid w:val="00BD73CF"/>
    <w:rsid w:val="00BD7422"/>
    <w:rsid w:val="00BD761A"/>
    <w:rsid w:val="00BD7661"/>
    <w:rsid w:val="00BD7A0D"/>
    <w:rsid w:val="00BD7BCE"/>
    <w:rsid w:val="00BD7C99"/>
    <w:rsid w:val="00BD7C9B"/>
    <w:rsid w:val="00BD7E0C"/>
    <w:rsid w:val="00BD7EA3"/>
    <w:rsid w:val="00BD7ED1"/>
    <w:rsid w:val="00BD7F73"/>
    <w:rsid w:val="00BD7FE2"/>
    <w:rsid w:val="00BE0139"/>
    <w:rsid w:val="00BE0206"/>
    <w:rsid w:val="00BE0417"/>
    <w:rsid w:val="00BE0529"/>
    <w:rsid w:val="00BE0566"/>
    <w:rsid w:val="00BE0633"/>
    <w:rsid w:val="00BE07E9"/>
    <w:rsid w:val="00BE08D4"/>
    <w:rsid w:val="00BE0B19"/>
    <w:rsid w:val="00BE0C58"/>
    <w:rsid w:val="00BE0CF9"/>
    <w:rsid w:val="00BE0DD8"/>
    <w:rsid w:val="00BE0E46"/>
    <w:rsid w:val="00BE0FCD"/>
    <w:rsid w:val="00BE114E"/>
    <w:rsid w:val="00BE12A1"/>
    <w:rsid w:val="00BE1325"/>
    <w:rsid w:val="00BE13A7"/>
    <w:rsid w:val="00BE16AE"/>
    <w:rsid w:val="00BE1835"/>
    <w:rsid w:val="00BE1D2C"/>
    <w:rsid w:val="00BE1D30"/>
    <w:rsid w:val="00BE1D82"/>
    <w:rsid w:val="00BE1DEA"/>
    <w:rsid w:val="00BE1EE4"/>
    <w:rsid w:val="00BE1F8B"/>
    <w:rsid w:val="00BE2022"/>
    <w:rsid w:val="00BE21A5"/>
    <w:rsid w:val="00BE2591"/>
    <w:rsid w:val="00BE25F4"/>
    <w:rsid w:val="00BE25FE"/>
    <w:rsid w:val="00BE2633"/>
    <w:rsid w:val="00BE26AF"/>
    <w:rsid w:val="00BE28C5"/>
    <w:rsid w:val="00BE2B4F"/>
    <w:rsid w:val="00BE2CFD"/>
    <w:rsid w:val="00BE2D79"/>
    <w:rsid w:val="00BE2F39"/>
    <w:rsid w:val="00BE30A8"/>
    <w:rsid w:val="00BE324F"/>
    <w:rsid w:val="00BE325E"/>
    <w:rsid w:val="00BE332D"/>
    <w:rsid w:val="00BE3786"/>
    <w:rsid w:val="00BE3832"/>
    <w:rsid w:val="00BE398F"/>
    <w:rsid w:val="00BE3B06"/>
    <w:rsid w:val="00BE3C23"/>
    <w:rsid w:val="00BE3CF1"/>
    <w:rsid w:val="00BE4178"/>
    <w:rsid w:val="00BE417C"/>
    <w:rsid w:val="00BE419E"/>
    <w:rsid w:val="00BE4375"/>
    <w:rsid w:val="00BE4396"/>
    <w:rsid w:val="00BE43C5"/>
    <w:rsid w:val="00BE467D"/>
    <w:rsid w:val="00BE46FB"/>
    <w:rsid w:val="00BE4708"/>
    <w:rsid w:val="00BE4AB4"/>
    <w:rsid w:val="00BE4B20"/>
    <w:rsid w:val="00BE4E47"/>
    <w:rsid w:val="00BE5077"/>
    <w:rsid w:val="00BE5327"/>
    <w:rsid w:val="00BE5433"/>
    <w:rsid w:val="00BE54C7"/>
    <w:rsid w:val="00BE5695"/>
    <w:rsid w:val="00BE56D5"/>
    <w:rsid w:val="00BE5773"/>
    <w:rsid w:val="00BE5FC4"/>
    <w:rsid w:val="00BE613D"/>
    <w:rsid w:val="00BE6146"/>
    <w:rsid w:val="00BE6151"/>
    <w:rsid w:val="00BE64BD"/>
    <w:rsid w:val="00BE6528"/>
    <w:rsid w:val="00BE659D"/>
    <w:rsid w:val="00BE65D6"/>
    <w:rsid w:val="00BE65E0"/>
    <w:rsid w:val="00BE6847"/>
    <w:rsid w:val="00BE6981"/>
    <w:rsid w:val="00BE6A8E"/>
    <w:rsid w:val="00BE6CF5"/>
    <w:rsid w:val="00BE6DA4"/>
    <w:rsid w:val="00BE6E62"/>
    <w:rsid w:val="00BE6FBF"/>
    <w:rsid w:val="00BE70B4"/>
    <w:rsid w:val="00BE7482"/>
    <w:rsid w:val="00BE76C6"/>
    <w:rsid w:val="00BE7828"/>
    <w:rsid w:val="00BE787B"/>
    <w:rsid w:val="00BE797D"/>
    <w:rsid w:val="00BE7983"/>
    <w:rsid w:val="00BE7AA0"/>
    <w:rsid w:val="00BE7C02"/>
    <w:rsid w:val="00BE7C4D"/>
    <w:rsid w:val="00BE7E30"/>
    <w:rsid w:val="00BE7F6A"/>
    <w:rsid w:val="00BF018A"/>
    <w:rsid w:val="00BF0274"/>
    <w:rsid w:val="00BF039C"/>
    <w:rsid w:val="00BF0512"/>
    <w:rsid w:val="00BF0543"/>
    <w:rsid w:val="00BF05D5"/>
    <w:rsid w:val="00BF06FB"/>
    <w:rsid w:val="00BF08C4"/>
    <w:rsid w:val="00BF0AAF"/>
    <w:rsid w:val="00BF0BAF"/>
    <w:rsid w:val="00BF0C55"/>
    <w:rsid w:val="00BF0D83"/>
    <w:rsid w:val="00BF129E"/>
    <w:rsid w:val="00BF12A1"/>
    <w:rsid w:val="00BF12B6"/>
    <w:rsid w:val="00BF1325"/>
    <w:rsid w:val="00BF16B9"/>
    <w:rsid w:val="00BF16D3"/>
    <w:rsid w:val="00BF19CE"/>
    <w:rsid w:val="00BF2083"/>
    <w:rsid w:val="00BF292B"/>
    <w:rsid w:val="00BF29CC"/>
    <w:rsid w:val="00BF29D0"/>
    <w:rsid w:val="00BF2A33"/>
    <w:rsid w:val="00BF2AEF"/>
    <w:rsid w:val="00BF2B28"/>
    <w:rsid w:val="00BF2B6F"/>
    <w:rsid w:val="00BF2D75"/>
    <w:rsid w:val="00BF2D8B"/>
    <w:rsid w:val="00BF2E5C"/>
    <w:rsid w:val="00BF2FB2"/>
    <w:rsid w:val="00BF2FC3"/>
    <w:rsid w:val="00BF303C"/>
    <w:rsid w:val="00BF33AB"/>
    <w:rsid w:val="00BF351A"/>
    <w:rsid w:val="00BF380D"/>
    <w:rsid w:val="00BF3838"/>
    <w:rsid w:val="00BF3914"/>
    <w:rsid w:val="00BF4065"/>
    <w:rsid w:val="00BF407C"/>
    <w:rsid w:val="00BF40BF"/>
    <w:rsid w:val="00BF426F"/>
    <w:rsid w:val="00BF43CB"/>
    <w:rsid w:val="00BF482E"/>
    <w:rsid w:val="00BF49B1"/>
    <w:rsid w:val="00BF4CCB"/>
    <w:rsid w:val="00BF4E3A"/>
    <w:rsid w:val="00BF5552"/>
    <w:rsid w:val="00BF5B9D"/>
    <w:rsid w:val="00BF5E13"/>
    <w:rsid w:val="00BF5E94"/>
    <w:rsid w:val="00BF5EF5"/>
    <w:rsid w:val="00BF5F23"/>
    <w:rsid w:val="00BF6359"/>
    <w:rsid w:val="00BF63A7"/>
    <w:rsid w:val="00BF6562"/>
    <w:rsid w:val="00BF69B7"/>
    <w:rsid w:val="00BF6B31"/>
    <w:rsid w:val="00BF6BE7"/>
    <w:rsid w:val="00BF6C3F"/>
    <w:rsid w:val="00BF6D18"/>
    <w:rsid w:val="00BF6D76"/>
    <w:rsid w:val="00BF6DB6"/>
    <w:rsid w:val="00BF6DD3"/>
    <w:rsid w:val="00BF6EDF"/>
    <w:rsid w:val="00BF6F00"/>
    <w:rsid w:val="00BF70B2"/>
    <w:rsid w:val="00BF73F2"/>
    <w:rsid w:val="00BF74D2"/>
    <w:rsid w:val="00BF7692"/>
    <w:rsid w:val="00BF7E89"/>
    <w:rsid w:val="00BF7F73"/>
    <w:rsid w:val="00C000BB"/>
    <w:rsid w:val="00C00266"/>
    <w:rsid w:val="00C003FC"/>
    <w:rsid w:val="00C00411"/>
    <w:rsid w:val="00C00AAF"/>
    <w:rsid w:val="00C014E5"/>
    <w:rsid w:val="00C01671"/>
    <w:rsid w:val="00C01775"/>
    <w:rsid w:val="00C0184A"/>
    <w:rsid w:val="00C01AFD"/>
    <w:rsid w:val="00C01BDB"/>
    <w:rsid w:val="00C01BE8"/>
    <w:rsid w:val="00C01DDB"/>
    <w:rsid w:val="00C01E65"/>
    <w:rsid w:val="00C01EBD"/>
    <w:rsid w:val="00C0210E"/>
    <w:rsid w:val="00C021D4"/>
    <w:rsid w:val="00C02273"/>
    <w:rsid w:val="00C02294"/>
    <w:rsid w:val="00C022E6"/>
    <w:rsid w:val="00C02419"/>
    <w:rsid w:val="00C0266D"/>
    <w:rsid w:val="00C02766"/>
    <w:rsid w:val="00C02874"/>
    <w:rsid w:val="00C02946"/>
    <w:rsid w:val="00C029F3"/>
    <w:rsid w:val="00C02B48"/>
    <w:rsid w:val="00C02DD4"/>
    <w:rsid w:val="00C02DEA"/>
    <w:rsid w:val="00C0332C"/>
    <w:rsid w:val="00C03422"/>
    <w:rsid w:val="00C036B0"/>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BEC"/>
    <w:rsid w:val="00C05F8A"/>
    <w:rsid w:val="00C0624A"/>
    <w:rsid w:val="00C063F0"/>
    <w:rsid w:val="00C06499"/>
    <w:rsid w:val="00C0690C"/>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100"/>
    <w:rsid w:val="00C10103"/>
    <w:rsid w:val="00C102BA"/>
    <w:rsid w:val="00C102E2"/>
    <w:rsid w:val="00C103BF"/>
    <w:rsid w:val="00C10450"/>
    <w:rsid w:val="00C1052D"/>
    <w:rsid w:val="00C10738"/>
    <w:rsid w:val="00C1089E"/>
    <w:rsid w:val="00C1094E"/>
    <w:rsid w:val="00C10DA7"/>
    <w:rsid w:val="00C1112B"/>
    <w:rsid w:val="00C11479"/>
    <w:rsid w:val="00C118C0"/>
    <w:rsid w:val="00C11A88"/>
    <w:rsid w:val="00C11B24"/>
    <w:rsid w:val="00C11C39"/>
    <w:rsid w:val="00C11DAA"/>
    <w:rsid w:val="00C11EA7"/>
    <w:rsid w:val="00C11F84"/>
    <w:rsid w:val="00C1200A"/>
    <w:rsid w:val="00C12012"/>
    <w:rsid w:val="00C1232E"/>
    <w:rsid w:val="00C123AF"/>
    <w:rsid w:val="00C123DF"/>
    <w:rsid w:val="00C123E2"/>
    <w:rsid w:val="00C124E4"/>
    <w:rsid w:val="00C1273A"/>
    <w:rsid w:val="00C12874"/>
    <w:rsid w:val="00C12A16"/>
    <w:rsid w:val="00C12BC1"/>
    <w:rsid w:val="00C12CAC"/>
    <w:rsid w:val="00C12D14"/>
    <w:rsid w:val="00C12EBB"/>
    <w:rsid w:val="00C130FE"/>
    <w:rsid w:val="00C1319E"/>
    <w:rsid w:val="00C131E6"/>
    <w:rsid w:val="00C13286"/>
    <w:rsid w:val="00C1359F"/>
    <w:rsid w:val="00C138F1"/>
    <w:rsid w:val="00C13BD8"/>
    <w:rsid w:val="00C13BDA"/>
    <w:rsid w:val="00C13DDF"/>
    <w:rsid w:val="00C13E8B"/>
    <w:rsid w:val="00C13FFD"/>
    <w:rsid w:val="00C140D1"/>
    <w:rsid w:val="00C1454E"/>
    <w:rsid w:val="00C14632"/>
    <w:rsid w:val="00C14670"/>
    <w:rsid w:val="00C148BC"/>
    <w:rsid w:val="00C14E08"/>
    <w:rsid w:val="00C14F4C"/>
    <w:rsid w:val="00C14FD5"/>
    <w:rsid w:val="00C150B6"/>
    <w:rsid w:val="00C155F6"/>
    <w:rsid w:val="00C15652"/>
    <w:rsid w:val="00C15662"/>
    <w:rsid w:val="00C1570F"/>
    <w:rsid w:val="00C158D2"/>
    <w:rsid w:val="00C1592C"/>
    <w:rsid w:val="00C15AA6"/>
    <w:rsid w:val="00C15BA3"/>
    <w:rsid w:val="00C15FB4"/>
    <w:rsid w:val="00C160DC"/>
    <w:rsid w:val="00C160E5"/>
    <w:rsid w:val="00C162ED"/>
    <w:rsid w:val="00C16400"/>
    <w:rsid w:val="00C16411"/>
    <w:rsid w:val="00C16472"/>
    <w:rsid w:val="00C1656D"/>
    <w:rsid w:val="00C166A3"/>
    <w:rsid w:val="00C167CE"/>
    <w:rsid w:val="00C168F4"/>
    <w:rsid w:val="00C16B29"/>
    <w:rsid w:val="00C16C30"/>
    <w:rsid w:val="00C16CAB"/>
    <w:rsid w:val="00C17014"/>
    <w:rsid w:val="00C17175"/>
    <w:rsid w:val="00C175DE"/>
    <w:rsid w:val="00C17641"/>
    <w:rsid w:val="00C1768F"/>
    <w:rsid w:val="00C17819"/>
    <w:rsid w:val="00C17882"/>
    <w:rsid w:val="00C17B12"/>
    <w:rsid w:val="00C17ECA"/>
    <w:rsid w:val="00C17ED9"/>
    <w:rsid w:val="00C17F68"/>
    <w:rsid w:val="00C17FAF"/>
    <w:rsid w:val="00C2013E"/>
    <w:rsid w:val="00C20198"/>
    <w:rsid w:val="00C20260"/>
    <w:rsid w:val="00C202B5"/>
    <w:rsid w:val="00C20510"/>
    <w:rsid w:val="00C2087B"/>
    <w:rsid w:val="00C2095E"/>
    <w:rsid w:val="00C20A00"/>
    <w:rsid w:val="00C20DEC"/>
    <w:rsid w:val="00C20FF3"/>
    <w:rsid w:val="00C21238"/>
    <w:rsid w:val="00C21328"/>
    <w:rsid w:val="00C21506"/>
    <w:rsid w:val="00C21673"/>
    <w:rsid w:val="00C216AD"/>
    <w:rsid w:val="00C219CB"/>
    <w:rsid w:val="00C21BD2"/>
    <w:rsid w:val="00C21C7A"/>
    <w:rsid w:val="00C220BC"/>
    <w:rsid w:val="00C2221A"/>
    <w:rsid w:val="00C22245"/>
    <w:rsid w:val="00C2238E"/>
    <w:rsid w:val="00C224AB"/>
    <w:rsid w:val="00C225D6"/>
    <w:rsid w:val="00C225E4"/>
    <w:rsid w:val="00C226FA"/>
    <w:rsid w:val="00C22D4A"/>
    <w:rsid w:val="00C22D6C"/>
    <w:rsid w:val="00C23130"/>
    <w:rsid w:val="00C2329D"/>
    <w:rsid w:val="00C232D6"/>
    <w:rsid w:val="00C2359F"/>
    <w:rsid w:val="00C236AA"/>
    <w:rsid w:val="00C23B27"/>
    <w:rsid w:val="00C23CF2"/>
    <w:rsid w:val="00C23D83"/>
    <w:rsid w:val="00C23FDF"/>
    <w:rsid w:val="00C24162"/>
    <w:rsid w:val="00C241A2"/>
    <w:rsid w:val="00C24776"/>
    <w:rsid w:val="00C24789"/>
    <w:rsid w:val="00C2480F"/>
    <w:rsid w:val="00C248A8"/>
    <w:rsid w:val="00C24A13"/>
    <w:rsid w:val="00C24BD7"/>
    <w:rsid w:val="00C24E65"/>
    <w:rsid w:val="00C2506F"/>
    <w:rsid w:val="00C250DF"/>
    <w:rsid w:val="00C25150"/>
    <w:rsid w:val="00C25256"/>
    <w:rsid w:val="00C252C9"/>
    <w:rsid w:val="00C2552F"/>
    <w:rsid w:val="00C25575"/>
    <w:rsid w:val="00C2557C"/>
    <w:rsid w:val="00C255A5"/>
    <w:rsid w:val="00C256BB"/>
    <w:rsid w:val="00C25748"/>
    <w:rsid w:val="00C25768"/>
    <w:rsid w:val="00C2584B"/>
    <w:rsid w:val="00C25863"/>
    <w:rsid w:val="00C25942"/>
    <w:rsid w:val="00C25DD9"/>
    <w:rsid w:val="00C25DE6"/>
    <w:rsid w:val="00C25EFB"/>
    <w:rsid w:val="00C26031"/>
    <w:rsid w:val="00C2622E"/>
    <w:rsid w:val="00C263B1"/>
    <w:rsid w:val="00C2649E"/>
    <w:rsid w:val="00C265AC"/>
    <w:rsid w:val="00C2663F"/>
    <w:rsid w:val="00C268A3"/>
    <w:rsid w:val="00C26AA4"/>
    <w:rsid w:val="00C26C8E"/>
    <w:rsid w:val="00C26CBD"/>
    <w:rsid w:val="00C26CC5"/>
    <w:rsid w:val="00C26D55"/>
    <w:rsid w:val="00C26DB8"/>
    <w:rsid w:val="00C26F06"/>
    <w:rsid w:val="00C26F3D"/>
    <w:rsid w:val="00C2759C"/>
    <w:rsid w:val="00C2776C"/>
    <w:rsid w:val="00C2779A"/>
    <w:rsid w:val="00C27938"/>
    <w:rsid w:val="00C27A23"/>
    <w:rsid w:val="00C27CDC"/>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12C"/>
    <w:rsid w:val="00C311AF"/>
    <w:rsid w:val="00C31522"/>
    <w:rsid w:val="00C31CD6"/>
    <w:rsid w:val="00C31D47"/>
    <w:rsid w:val="00C31F9D"/>
    <w:rsid w:val="00C3200F"/>
    <w:rsid w:val="00C321C2"/>
    <w:rsid w:val="00C32244"/>
    <w:rsid w:val="00C3247C"/>
    <w:rsid w:val="00C324F4"/>
    <w:rsid w:val="00C32865"/>
    <w:rsid w:val="00C32A54"/>
    <w:rsid w:val="00C3303A"/>
    <w:rsid w:val="00C3303F"/>
    <w:rsid w:val="00C331CB"/>
    <w:rsid w:val="00C332FA"/>
    <w:rsid w:val="00C33305"/>
    <w:rsid w:val="00C33430"/>
    <w:rsid w:val="00C336B4"/>
    <w:rsid w:val="00C33821"/>
    <w:rsid w:val="00C33DAD"/>
    <w:rsid w:val="00C33DBA"/>
    <w:rsid w:val="00C33DF2"/>
    <w:rsid w:val="00C33E3F"/>
    <w:rsid w:val="00C33EE7"/>
    <w:rsid w:val="00C33EF8"/>
    <w:rsid w:val="00C3400F"/>
    <w:rsid w:val="00C341DD"/>
    <w:rsid w:val="00C3423D"/>
    <w:rsid w:val="00C34568"/>
    <w:rsid w:val="00C345FB"/>
    <w:rsid w:val="00C346F0"/>
    <w:rsid w:val="00C34743"/>
    <w:rsid w:val="00C34868"/>
    <w:rsid w:val="00C3493D"/>
    <w:rsid w:val="00C34B1C"/>
    <w:rsid w:val="00C34B64"/>
    <w:rsid w:val="00C34B78"/>
    <w:rsid w:val="00C34C36"/>
    <w:rsid w:val="00C35146"/>
    <w:rsid w:val="00C352B3"/>
    <w:rsid w:val="00C354EB"/>
    <w:rsid w:val="00C357B5"/>
    <w:rsid w:val="00C35923"/>
    <w:rsid w:val="00C35D3A"/>
    <w:rsid w:val="00C3623C"/>
    <w:rsid w:val="00C3635F"/>
    <w:rsid w:val="00C36490"/>
    <w:rsid w:val="00C3654C"/>
    <w:rsid w:val="00C36BF5"/>
    <w:rsid w:val="00C36D5B"/>
    <w:rsid w:val="00C36D63"/>
    <w:rsid w:val="00C36DBC"/>
    <w:rsid w:val="00C37215"/>
    <w:rsid w:val="00C3729F"/>
    <w:rsid w:val="00C376BA"/>
    <w:rsid w:val="00C376F5"/>
    <w:rsid w:val="00C37711"/>
    <w:rsid w:val="00C37773"/>
    <w:rsid w:val="00C37EB0"/>
    <w:rsid w:val="00C37EF0"/>
    <w:rsid w:val="00C401D6"/>
    <w:rsid w:val="00C40373"/>
    <w:rsid w:val="00C403D3"/>
    <w:rsid w:val="00C40472"/>
    <w:rsid w:val="00C404E7"/>
    <w:rsid w:val="00C406E5"/>
    <w:rsid w:val="00C4082D"/>
    <w:rsid w:val="00C408EA"/>
    <w:rsid w:val="00C40AA6"/>
    <w:rsid w:val="00C40AC7"/>
    <w:rsid w:val="00C40AE6"/>
    <w:rsid w:val="00C40FF9"/>
    <w:rsid w:val="00C41001"/>
    <w:rsid w:val="00C411A7"/>
    <w:rsid w:val="00C411AF"/>
    <w:rsid w:val="00C4131E"/>
    <w:rsid w:val="00C4134C"/>
    <w:rsid w:val="00C4138D"/>
    <w:rsid w:val="00C41497"/>
    <w:rsid w:val="00C415F6"/>
    <w:rsid w:val="00C4183A"/>
    <w:rsid w:val="00C4198B"/>
    <w:rsid w:val="00C41E3A"/>
    <w:rsid w:val="00C41FA4"/>
    <w:rsid w:val="00C42026"/>
    <w:rsid w:val="00C4223F"/>
    <w:rsid w:val="00C42482"/>
    <w:rsid w:val="00C4266F"/>
    <w:rsid w:val="00C42781"/>
    <w:rsid w:val="00C428A7"/>
    <w:rsid w:val="00C42A0B"/>
    <w:rsid w:val="00C42B9F"/>
    <w:rsid w:val="00C42C91"/>
    <w:rsid w:val="00C42DA5"/>
    <w:rsid w:val="00C4304C"/>
    <w:rsid w:val="00C4313A"/>
    <w:rsid w:val="00C43315"/>
    <w:rsid w:val="00C4346E"/>
    <w:rsid w:val="00C435FB"/>
    <w:rsid w:val="00C43683"/>
    <w:rsid w:val="00C43C6D"/>
    <w:rsid w:val="00C43D30"/>
    <w:rsid w:val="00C44186"/>
    <w:rsid w:val="00C442F6"/>
    <w:rsid w:val="00C44315"/>
    <w:rsid w:val="00C443DF"/>
    <w:rsid w:val="00C446AF"/>
    <w:rsid w:val="00C44748"/>
    <w:rsid w:val="00C447A7"/>
    <w:rsid w:val="00C448F6"/>
    <w:rsid w:val="00C4498A"/>
    <w:rsid w:val="00C44A2D"/>
    <w:rsid w:val="00C44BC6"/>
    <w:rsid w:val="00C44C86"/>
    <w:rsid w:val="00C44E7B"/>
    <w:rsid w:val="00C450BF"/>
    <w:rsid w:val="00C452F4"/>
    <w:rsid w:val="00C452F5"/>
    <w:rsid w:val="00C456C0"/>
    <w:rsid w:val="00C45716"/>
    <w:rsid w:val="00C45772"/>
    <w:rsid w:val="00C46010"/>
    <w:rsid w:val="00C460A8"/>
    <w:rsid w:val="00C46164"/>
    <w:rsid w:val="00C46555"/>
    <w:rsid w:val="00C465D2"/>
    <w:rsid w:val="00C46AB3"/>
    <w:rsid w:val="00C46B15"/>
    <w:rsid w:val="00C46B8B"/>
    <w:rsid w:val="00C46BDA"/>
    <w:rsid w:val="00C46C95"/>
    <w:rsid w:val="00C46CE6"/>
    <w:rsid w:val="00C46E03"/>
    <w:rsid w:val="00C46EBA"/>
    <w:rsid w:val="00C46EBF"/>
    <w:rsid w:val="00C46F7D"/>
    <w:rsid w:val="00C46FA2"/>
    <w:rsid w:val="00C472F5"/>
    <w:rsid w:val="00C4768A"/>
    <w:rsid w:val="00C47690"/>
    <w:rsid w:val="00C4793B"/>
    <w:rsid w:val="00C479B5"/>
    <w:rsid w:val="00C47B28"/>
    <w:rsid w:val="00C47BBA"/>
    <w:rsid w:val="00C47ECE"/>
    <w:rsid w:val="00C47F6B"/>
    <w:rsid w:val="00C47FD0"/>
    <w:rsid w:val="00C50195"/>
    <w:rsid w:val="00C50242"/>
    <w:rsid w:val="00C50335"/>
    <w:rsid w:val="00C5034D"/>
    <w:rsid w:val="00C504F0"/>
    <w:rsid w:val="00C5050E"/>
    <w:rsid w:val="00C50602"/>
    <w:rsid w:val="00C5067A"/>
    <w:rsid w:val="00C50695"/>
    <w:rsid w:val="00C507AF"/>
    <w:rsid w:val="00C5080D"/>
    <w:rsid w:val="00C50AC9"/>
    <w:rsid w:val="00C50AF1"/>
    <w:rsid w:val="00C50C8C"/>
    <w:rsid w:val="00C50E8C"/>
    <w:rsid w:val="00C50E99"/>
    <w:rsid w:val="00C5114B"/>
    <w:rsid w:val="00C5128B"/>
    <w:rsid w:val="00C513A8"/>
    <w:rsid w:val="00C51906"/>
    <w:rsid w:val="00C51943"/>
    <w:rsid w:val="00C51962"/>
    <w:rsid w:val="00C519FD"/>
    <w:rsid w:val="00C51AC1"/>
    <w:rsid w:val="00C51B3C"/>
    <w:rsid w:val="00C51B4C"/>
    <w:rsid w:val="00C51B8A"/>
    <w:rsid w:val="00C520B3"/>
    <w:rsid w:val="00C52124"/>
    <w:rsid w:val="00C526BC"/>
    <w:rsid w:val="00C5270F"/>
    <w:rsid w:val="00C52744"/>
    <w:rsid w:val="00C5288C"/>
    <w:rsid w:val="00C5291E"/>
    <w:rsid w:val="00C529F0"/>
    <w:rsid w:val="00C52BF5"/>
    <w:rsid w:val="00C52C8F"/>
    <w:rsid w:val="00C5311C"/>
    <w:rsid w:val="00C53153"/>
    <w:rsid w:val="00C533EA"/>
    <w:rsid w:val="00C5348A"/>
    <w:rsid w:val="00C5386C"/>
    <w:rsid w:val="00C539D6"/>
    <w:rsid w:val="00C539FC"/>
    <w:rsid w:val="00C53ABF"/>
    <w:rsid w:val="00C53B04"/>
    <w:rsid w:val="00C53B58"/>
    <w:rsid w:val="00C53CCE"/>
    <w:rsid w:val="00C53E65"/>
    <w:rsid w:val="00C53EB3"/>
    <w:rsid w:val="00C540DF"/>
    <w:rsid w:val="00C5413E"/>
    <w:rsid w:val="00C541B1"/>
    <w:rsid w:val="00C54205"/>
    <w:rsid w:val="00C542D4"/>
    <w:rsid w:val="00C54477"/>
    <w:rsid w:val="00C54831"/>
    <w:rsid w:val="00C54B5E"/>
    <w:rsid w:val="00C54B9E"/>
    <w:rsid w:val="00C54D71"/>
    <w:rsid w:val="00C54EE3"/>
    <w:rsid w:val="00C54F10"/>
    <w:rsid w:val="00C55377"/>
    <w:rsid w:val="00C5547A"/>
    <w:rsid w:val="00C55771"/>
    <w:rsid w:val="00C559BB"/>
    <w:rsid w:val="00C55B4D"/>
    <w:rsid w:val="00C55BB8"/>
    <w:rsid w:val="00C55D41"/>
    <w:rsid w:val="00C56059"/>
    <w:rsid w:val="00C56369"/>
    <w:rsid w:val="00C563F5"/>
    <w:rsid w:val="00C56492"/>
    <w:rsid w:val="00C564E0"/>
    <w:rsid w:val="00C564EE"/>
    <w:rsid w:val="00C56507"/>
    <w:rsid w:val="00C56664"/>
    <w:rsid w:val="00C5694D"/>
    <w:rsid w:val="00C56B15"/>
    <w:rsid w:val="00C570F7"/>
    <w:rsid w:val="00C57125"/>
    <w:rsid w:val="00C572BC"/>
    <w:rsid w:val="00C5743C"/>
    <w:rsid w:val="00C57687"/>
    <w:rsid w:val="00C576CA"/>
    <w:rsid w:val="00C57703"/>
    <w:rsid w:val="00C57790"/>
    <w:rsid w:val="00C577E5"/>
    <w:rsid w:val="00C579FC"/>
    <w:rsid w:val="00C57B9E"/>
    <w:rsid w:val="00C57BEB"/>
    <w:rsid w:val="00C57DE1"/>
    <w:rsid w:val="00C57E5E"/>
    <w:rsid w:val="00C57F87"/>
    <w:rsid w:val="00C601F4"/>
    <w:rsid w:val="00C60290"/>
    <w:rsid w:val="00C60554"/>
    <w:rsid w:val="00C60710"/>
    <w:rsid w:val="00C6079F"/>
    <w:rsid w:val="00C607D7"/>
    <w:rsid w:val="00C60BD9"/>
    <w:rsid w:val="00C6106F"/>
    <w:rsid w:val="00C61256"/>
    <w:rsid w:val="00C61441"/>
    <w:rsid w:val="00C616EA"/>
    <w:rsid w:val="00C61872"/>
    <w:rsid w:val="00C618AD"/>
    <w:rsid w:val="00C618F0"/>
    <w:rsid w:val="00C6190F"/>
    <w:rsid w:val="00C61941"/>
    <w:rsid w:val="00C61B08"/>
    <w:rsid w:val="00C61BA1"/>
    <w:rsid w:val="00C61BF8"/>
    <w:rsid w:val="00C61CF3"/>
    <w:rsid w:val="00C6206C"/>
    <w:rsid w:val="00C6224D"/>
    <w:rsid w:val="00C62606"/>
    <w:rsid w:val="00C6271D"/>
    <w:rsid w:val="00C62B27"/>
    <w:rsid w:val="00C62CD5"/>
    <w:rsid w:val="00C62D89"/>
    <w:rsid w:val="00C62F6B"/>
    <w:rsid w:val="00C62FF0"/>
    <w:rsid w:val="00C63227"/>
    <w:rsid w:val="00C6347D"/>
    <w:rsid w:val="00C63545"/>
    <w:rsid w:val="00C636E6"/>
    <w:rsid w:val="00C6378F"/>
    <w:rsid w:val="00C639D6"/>
    <w:rsid w:val="00C63AFB"/>
    <w:rsid w:val="00C63C45"/>
    <w:rsid w:val="00C63DB5"/>
    <w:rsid w:val="00C63E78"/>
    <w:rsid w:val="00C63E7F"/>
    <w:rsid w:val="00C63F8E"/>
    <w:rsid w:val="00C646F5"/>
    <w:rsid w:val="00C6475E"/>
    <w:rsid w:val="00C647FB"/>
    <w:rsid w:val="00C64906"/>
    <w:rsid w:val="00C64A4C"/>
    <w:rsid w:val="00C64B87"/>
    <w:rsid w:val="00C64B89"/>
    <w:rsid w:val="00C64FEF"/>
    <w:rsid w:val="00C65210"/>
    <w:rsid w:val="00C654CC"/>
    <w:rsid w:val="00C654E0"/>
    <w:rsid w:val="00C658B1"/>
    <w:rsid w:val="00C6607D"/>
    <w:rsid w:val="00C6608E"/>
    <w:rsid w:val="00C66120"/>
    <w:rsid w:val="00C66262"/>
    <w:rsid w:val="00C66271"/>
    <w:rsid w:val="00C666A7"/>
    <w:rsid w:val="00C66715"/>
    <w:rsid w:val="00C669CE"/>
    <w:rsid w:val="00C66F09"/>
    <w:rsid w:val="00C66F97"/>
    <w:rsid w:val="00C66FE5"/>
    <w:rsid w:val="00C67129"/>
    <w:rsid w:val="00C673F8"/>
    <w:rsid w:val="00C675E1"/>
    <w:rsid w:val="00C67689"/>
    <w:rsid w:val="00C67718"/>
    <w:rsid w:val="00C67893"/>
    <w:rsid w:val="00C679D0"/>
    <w:rsid w:val="00C67A58"/>
    <w:rsid w:val="00C67AAB"/>
    <w:rsid w:val="00C67EAB"/>
    <w:rsid w:val="00C7000B"/>
    <w:rsid w:val="00C70146"/>
    <w:rsid w:val="00C70163"/>
    <w:rsid w:val="00C70173"/>
    <w:rsid w:val="00C70195"/>
    <w:rsid w:val="00C70307"/>
    <w:rsid w:val="00C70400"/>
    <w:rsid w:val="00C7041B"/>
    <w:rsid w:val="00C70622"/>
    <w:rsid w:val="00C7069E"/>
    <w:rsid w:val="00C707E2"/>
    <w:rsid w:val="00C70B76"/>
    <w:rsid w:val="00C70CA5"/>
    <w:rsid w:val="00C70DFF"/>
    <w:rsid w:val="00C70F89"/>
    <w:rsid w:val="00C7101B"/>
    <w:rsid w:val="00C7118B"/>
    <w:rsid w:val="00C71474"/>
    <w:rsid w:val="00C714EA"/>
    <w:rsid w:val="00C71923"/>
    <w:rsid w:val="00C7198C"/>
    <w:rsid w:val="00C71A01"/>
    <w:rsid w:val="00C71ADB"/>
    <w:rsid w:val="00C71B74"/>
    <w:rsid w:val="00C71C1F"/>
    <w:rsid w:val="00C72281"/>
    <w:rsid w:val="00C723AC"/>
    <w:rsid w:val="00C7287A"/>
    <w:rsid w:val="00C72B0C"/>
    <w:rsid w:val="00C72B24"/>
    <w:rsid w:val="00C72BB0"/>
    <w:rsid w:val="00C72F32"/>
    <w:rsid w:val="00C73139"/>
    <w:rsid w:val="00C732BF"/>
    <w:rsid w:val="00C73739"/>
    <w:rsid w:val="00C73768"/>
    <w:rsid w:val="00C737DE"/>
    <w:rsid w:val="00C73966"/>
    <w:rsid w:val="00C739F6"/>
    <w:rsid w:val="00C73A0F"/>
    <w:rsid w:val="00C73DC3"/>
    <w:rsid w:val="00C73EF6"/>
    <w:rsid w:val="00C73F12"/>
    <w:rsid w:val="00C73FD8"/>
    <w:rsid w:val="00C74188"/>
    <w:rsid w:val="00C74353"/>
    <w:rsid w:val="00C74364"/>
    <w:rsid w:val="00C743B1"/>
    <w:rsid w:val="00C74520"/>
    <w:rsid w:val="00C7458E"/>
    <w:rsid w:val="00C74EF3"/>
    <w:rsid w:val="00C74F6E"/>
    <w:rsid w:val="00C74F90"/>
    <w:rsid w:val="00C754C4"/>
    <w:rsid w:val="00C754DA"/>
    <w:rsid w:val="00C756AD"/>
    <w:rsid w:val="00C75788"/>
    <w:rsid w:val="00C75A6B"/>
    <w:rsid w:val="00C75B39"/>
    <w:rsid w:val="00C75CA9"/>
    <w:rsid w:val="00C75D14"/>
    <w:rsid w:val="00C760AA"/>
    <w:rsid w:val="00C7613E"/>
    <w:rsid w:val="00C761C2"/>
    <w:rsid w:val="00C7638C"/>
    <w:rsid w:val="00C763B6"/>
    <w:rsid w:val="00C7644F"/>
    <w:rsid w:val="00C7669A"/>
    <w:rsid w:val="00C767E8"/>
    <w:rsid w:val="00C768F6"/>
    <w:rsid w:val="00C76CF4"/>
    <w:rsid w:val="00C76D75"/>
    <w:rsid w:val="00C76F67"/>
    <w:rsid w:val="00C771BC"/>
    <w:rsid w:val="00C77240"/>
    <w:rsid w:val="00C772A0"/>
    <w:rsid w:val="00C7738E"/>
    <w:rsid w:val="00C773DC"/>
    <w:rsid w:val="00C77427"/>
    <w:rsid w:val="00C77598"/>
    <w:rsid w:val="00C7759D"/>
    <w:rsid w:val="00C778E3"/>
    <w:rsid w:val="00C77C92"/>
    <w:rsid w:val="00C77D65"/>
    <w:rsid w:val="00C77E40"/>
    <w:rsid w:val="00C80073"/>
    <w:rsid w:val="00C801DE"/>
    <w:rsid w:val="00C80310"/>
    <w:rsid w:val="00C8036A"/>
    <w:rsid w:val="00C806FA"/>
    <w:rsid w:val="00C80827"/>
    <w:rsid w:val="00C80832"/>
    <w:rsid w:val="00C809FA"/>
    <w:rsid w:val="00C80A5A"/>
    <w:rsid w:val="00C80DEA"/>
    <w:rsid w:val="00C80FB6"/>
    <w:rsid w:val="00C8108D"/>
    <w:rsid w:val="00C8113D"/>
    <w:rsid w:val="00C811A1"/>
    <w:rsid w:val="00C812C4"/>
    <w:rsid w:val="00C8136C"/>
    <w:rsid w:val="00C816B3"/>
    <w:rsid w:val="00C81975"/>
    <w:rsid w:val="00C81A36"/>
    <w:rsid w:val="00C81C9A"/>
    <w:rsid w:val="00C81DD4"/>
    <w:rsid w:val="00C81EB3"/>
    <w:rsid w:val="00C81F51"/>
    <w:rsid w:val="00C820C0"/>
    <w:rsid w:val="00C82184"/>
    <w:rsid w:val="00C82596"/>
    <w:rsid w:val="00C82A74"/>
    <w:rsid w:val="00C82B35"/>
    <w:rsid w:val="00C82C07"/>
    <w:rsid w:val="00C82D8F"/>
    <w:rsid w:val="00C82DCF"/>
    <w:rsid w:val="00C832DC"/>
    <w:rsid w:val="00C835AE"/>
    <w:rsid w:val="00C835E9"/>
    <w:rsid w:val="00C8369B"/>
    <w:rsid w:val="00C8377F"/>
    <w:rsid w:val="00C837AB"/>
    <w:rsid w:val="00C837BE"/>
    <w:rsid w:val="00C83804"/>
    <w:rsid w:val="00C839B9"/>
    <w:rsid w:val="00C83A2D"/>
    <w:rsid w:val="00C83AC7"/>
    <w:rsid w:val="00C83AC9"/>
    <w:rsid w:val="00C83EF1"/>
    <w:rsid w:val="00C83F44"/>
    <w:rsid w:val="00C84156"/>
    <w:rsid w:val="00C8438A"/>
    <w:rsid w:val="00C84743"/>
    <w:rsid w:val="00C847E3"/>
    <w:rsid w:val="00C848AE"/>
    <w:rsid w:val="00C848B3"/>
    <w:rsid w:val="00C849A5"/>
    <w:rsid w:val="00C84DD8"/>
    <w:rsid w:val="00C84EB1"/>
    <w:rsid w:val="00C85121"/>
    <w:rsid w:val="00C8537E"/>
    <w:rsid w:val="00C853E3"/>
    <w:rsid w:val="00C85417"/>
    <w:rsid w:val="00C856FA"/>
    <w:rsid w:val="00C85712"/>
    <w:rsid w:val="00C857D6"/>
    <w:rsid w:val="00C857F0"/>
    <w:rsid w:val="00C85BB1"/>
    <w:rsid w:val="00C85E1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4FE"/>
    <w:rsid w:val="00C87CA1"/>
    <w:rsid w:val="00C87DD3"/>
    <w:rsid w:val="00C87E04"/>
    <w:rsid w:val="00C87E3B"/>
    <w:rsid w:val="00C87FD8"/>
    <w:rsid w:val="00C90047"/>
    <w:rsid w:val="00C900CD"/>
    <w:rsid w:val="00C90171"/>
    <w:rsid w:val="00C9045D"/>
    <w:rsid w:val="00C90652"/>
    <w:rsid w:val="00C9086D"/>
    <w:rsid w:val="00C90AEB"/>
    <w:rsid w:val="00C90C67"/>
    <w:rsid w:val="00C90ED6"/>
    <w:rsid w:val="00C91043"/>
    <w:rsid w:val="00C912A8"/>
    <w:rsid w:val="00C914FC"/>
    <w:rsid w:val="00C9157D"/>
    <w:rsid w:val="00C9165C"/>
    <w:rsid w:val="00C9179D"/>
    <w:rsid w:val="00C91923"/>
    <w:rsid w:val="00C91AB5"/>
    <w:rsid w:val="00C91CCD"/>
    <w:rsid w:val="00C91DE3"/>
    <w:rsid w:val="00C91E84"/>
    <w:rsid w:val="00C91F94"/>
    <w:rsid w:val="00C91FA2"/>
    <w:rsid w:val="00C91FC0"/>
    <w:rsid w:val="00C920B4"/>
    <w:rsid w:val="00C920DC"/>
    <w:rsid w:val="00C92205"/>
    <w:rsid w:val="00C922B5"/>
    <w:rsid w:val="00C922FD"/>
    <w:rsid w:val="00C92405"/>
    <w:rsid w:val="00C92502"/>
    <w:rsid w:val="00C92630"/>
    <w:rsid w:val="00C9283E"/>
    <w:rsid w:val="00C929F3"/>
    <w:rsid w:val="00C92B7C"/>
    <w:rsid w:val="00C92C13"/>
    <w:rsid w:val="00C92C7F"/>
    <w:rsid w:val="00C92CC9"/>
    <w:rsid w:val="00C930BC"/>
    <w:rsid w:val="00C935FC"/>
    <w:rsid w:val="00C9369D"/>
    <w:rsid w:val="00C9370B"/>
    <w:rsid w:val="00C93900"/>
    <w:rsid w:val="00C93C5D"/>
    <w:rsid w:val="00C93F30"/>
    <w:rsid w:val="00C93FAC"/>
    <w:rsid w:val="00C93FB9"/>
    <w:rsid w:val="00C941D7"/>
    <w:rsid w:val="00C9425A"/>
    <w:rsid w:val="00C942E0"/>
    <w:rsid w:val="00C9441D"/>
    <w:rsid w:val="00C944DB"/>
    <w:rsid w:val="00C944FA"/>
    <w:rsid w:val="00C9461D"/>
    <w:rsid w:val="00C9463C"/>
    <w:rsid w:val="00C9468A"/>
    <w:rsid w:val="00C9485D"/>
    <w:rsid w:val="00C9498A"/>
    <w:rsid w:val="00C94A42"/>
    <w:rsid w:val="00C94A58"/>
    <w:rsid w:val="00C94AFC"/>
    <w:rsid w:val="00C94B73"/>
    <w:rsid w:val="00C94C32"/>
    <w:rsid w:val="00C94D43"/>
    <w:rsid w:val="00C94FBB"/>
    <w:rsid w:val="00C9549C"/>
    <w:rsid w:val="00C95852"/>
    <w:rsid w:val="00C95854"/>
    <w:rsid w:val="00C95AEB"/>
    <w:rsid w:val="00C95BF2"/>
    <w:rsid w:val="00C95DC0"/>
    <w:rsid w:val="00C95EFF"/>
    <w:rsid w:val="00C95FD2"/>
    <w:rsid w:val="00C96322"/>
    <w:rsid w:val="00C9634A"/>
    <w:rsid w:val="00C964AF"/>
    <w:rsid w:val="00C964CC"/>
    <w:rsid w:val="00C965BB"/>
    <w:rsid w:val="00C969A5"/>
    <w:rsid w:val="00C96CA2"/>
    <w:rsid w:val="00C96E6F"/>
    <w:rsid w:val="00C96E99"/>
    <w:rsid w:val="00C96F82"/>
    <w:rsid w:val="00C97000"/>
    <w:rsid w:val="00C97153"/>
    <w:rsid w:val="00C9729C"/>
    <w:rsid w:val="00C973B1"/>
    <w:rsid w:val="00C97642"/>
    <w:rsid w:val="00C97872"/>
    <w:rsid w:val="00C97962"/>
    <w:rsid w:val="00C97FE8"/>
    <w:rsid w:val="00CA0149"/>
    <w:rsid w:val="00CA02C3"/>
    <w:rsid w:val="00CA0532"/>
    <w:rsid w:val="00CA0766"/>
    <w:rsid w:val="00CA08CE"/>
    <w:rsid w:val="00CA0B20"/>
    <w:rsid w:val="00CA0C9A"/>
    <w:rsid w:val="00CA0DF1"/>
    <w:rsid w:val="00CA0F45"/>
    <w:rsid w:val="00CA0FA0"/>
    <w:rsid w:val="00CA0FB0"/>
    <w:rsid w:val="00CA1258"/>
    <w:rsid w:val="00CA139F"/>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8A2"/>
    <w:rsid w:val="00CA29A5"/>
    <w:rsid w:val="00CA2A8D"/>
    <w:rsid w:val="00CA2AAB"/>
    <w:rsid w:val="00CA2C4F"/>
    <w:rsid w:val="00CA2C7B"/>
    <w:rsid w:val="00CA2D9B"/>
    <w:rsid w:val="00CA2DE6"/>
    <w:rsid w:val="00CA2F14"/>
    <w:rsid w:val="00CA2F8A"/>
    <w:rsid w:val="00CA308B"/>
    <w:rsid w:val="00CA30B8"/>
    <w:rsid w:val="00CA31E6"/>
    <w:rsid w:val="00CA31E7"/>
    <w:rsid w:val="00CA321C"/>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79"/>
    <w:rsid w:val="00CA4CAC"/>
    <w:rsid w:val="00CA4CC0"/>
    <w:rsid w:val="00CA505A"/>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51A"/>
    <w:rsid w:val="00CA666A"/>
    <w:rsid w:val="00CA6829"/>
    <w:rsid w:val="00CA6876"/>
    <w:rsid w:val="00CA6C95"/>
    <w:rsid w:val="00CA6D1E"/>
    <w:rsid w:val="00CA718B"/>
    <w:rsid w:val="00CA75FF"/>
    <w:rsid w:val="00CA762A"/>
    <w:rsid w:val="00CA7649"/>
    <w:rsid w:val="00CA7734"/>
    <w:rsid w:val="00CA7795"/>
    <w:rsid w:val="00CA7877"/>
    <w:rsid w:val="00CA79C9"/>
    <w:rsid w:val="00CA7A65"/>
    <w:rsid w:val="00CA7A66"/>
    <w:rsid w:val="00CA7E8F"/>
    <w:rsid w:val="00CA7F24"/>
    <w:rsid w:val="00CA7FE9"/>
    <w:rsid w:val="00CB008E"/>
    <w:rsid w:val="00CB011E"/>
    <w:rsid w:val="00CB01FA"/>
    <w:rsid w:val="00CB0262"/>
    <w:rsid w:val="00CB04F7"/>
    <w:rsid w:val="00CB053A"/>
    <w:rsid w:val="00CB069A"/>
    <w:rsid w:val="00CB0737"/>
    <w:rsid w:val="00CB097A"/>
    <w:rsid w:val="00CB0C0F"/>
    <w:rsid w:val="00CB0E95"/>
    <w:rsid w:val="00CB1396"/>
    <w:rsid w:val="00CB13FB"/>
    <w:rsid w:val="00CB151E"/>
    <w:rsid w:val="00CB1637"/>
    <w:rsid w:val="00CB16D2"/>
    <w:rsid w:val="00CB174D"/>
    <w:rsid w:val="00CB19EE"/>
    <w:rsid w:val="00CB1B79"/>
    <w:rsid w:val="00CB1F29"/>
    <w:rsid w:val="00CB1FCC"/>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47E"/>
    <w:rsid w:val="00CB3655"/>
    <w:rsid w:val="00CB3783"/>
    <w:rsid w:val="00CB37C1"/>
    <w:rsid w:val="00CB3A1B"/>
    <w:rsid w:val="00CB3FEC"/>
    <w:rsid w:val="00CB4047"/>
    <w:rsid w:val="00CB43A5"/>
    <w:rsid w:val="00CB442E"/>
    <w:rsid w:val="00CB4961"/>
    <w:rsid w:val="00CB4A0E"/>
    <w:rsid w:val="00CB512D"/>
    <w:rsid w:val="00CB539A"/>
    <w:rsid w:val="00CB555A"/>
    <w:rsid w:val="00CB573A"/>
    <w:rsid w:val="00CB5848"/>
    <w:rsid w:val="00CB5B1E"/>
    <w:rsid w:val="00CB6232"/>
    <w:rsid w:val="00CB62DA"/>
    <w:rsid w:val="00CB63CD"/>
    <w:rsid w:val="00CB64D3"/>
    <w:rsid w:val="00CB658D"/>
    <w:rsid w:val="00CB664D"/>
    <w:rsid w:val="00CB6A9A"/>
    <w:rsid w:val="00CB6BB8"/>
    <w:rsid w:val="00CB6BF3"/>
    <w:rsid w:val="00CB6ED6"/>
    <w:rsid w:val="00CB709A"/>
    <w:rsid w:val="00CB71FF"/>
    <w:rsid w:val="00CB740B"/>
    <w:rsid w:val="00CB765B"/>
    <w:rsid w:val="00CB7828"/>
    <w:rsid w:val="00CB787A"/>
    <w:rsid w:val="00CB78C9"/>
    <w:rsid w:val="00CB7939"/>
    <w:rsid w:val="00CB7970"/>
    <w:rsid w:val="00CB7ABB"/>
    <w:rsid w:val="00CB7C63"/>
    <w:rsid w:val="00CB7CF2"/>
    <w:rsid w:val="00CB7DB2"/>
    <w:rsid w:val="00CC00E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227"/>
    <w:rsid w:val="00CC145B"/>
    <w:rsid w:val="00CC14AE"/>
    <w:rsid w:val="00CC17F0"/>
    <w:rsid w:val="00CC1853"/>
    <w:rsid w:val="00CC1B91"/>
    <w:rsid w:val="00CC1D11"/>
    <w:rsid w:val="00CC1D4C"/>
    <w:rsid w:val="00CC1E5A"/>
    <w:rsid w:val="00CC1F31"/>
    <w:rsid w:val="00CC1FAE"/>
    <w:rsid w:val="00CC2119"/>
    <w:rsid w:val="00CC2202"/>
    <w:rsid w:val="00CC25D7"/>
    <w:rsid w:val="00CC2663"/>
    <w:rsid w:val="00CC2679"/>
    <w:rsid w:val="00CC27E6"/>
    <w:rsid w:val="00CC28D8"/>
    <w:rsid w:val="00CC29A0"/>
    <w:rsid w:val="00CC2A20"/>
    <w:rsid w:val="00CC2E90"/>
    <w:rsid w:val="00CC2ED4"/>
    <w:rsid w:val="00CC2EF7"/>
    <w:rsid w:val="00CC304D"/>
    <w:rsid w:val="00CC30D7"/>
    <w:rsid w:val="00CC3468"/>
    <w:rsid w:val="00CC3746"/>
    <w:rsid w:val="00CC3A23"/>
    <w:rsid w:val="00CC3CD8"/>
    <w:rsid w:val="00CC3F1D"/>
    <w:rsid w:val="00CC3F4D"/>
    <w:rsid w:val="00CC4084"/>
    <w:rsid w:val="00CC41DA"/>
    <w:rsid w:val="00CC41EF"/>
    <w:rsid w:val="00CC4363"/>
    <w:rsid w:val="00CC443F"/>
    <w:rsid w:val="00CC4667"/>
    <w:rsid w:val="00CC48AB"/>
    <w:rsid w:val="00CC51E9"/>
    <w:rsid w:val="00CC5777"/>
    <w:rsid w:val="00CC57F1"/>
    <w:rsid w:val="00CC5AF2"/>
    <w:rsid w:val="00CC5BDC"/>
    <w:rsid w:val="00CC5C9C"/>
    <w:rsid w:val="00CC5D75"/>
    <w:rsid w:val="00CC5EF4"/>
    <w:rsid w:val="00CC60F1"/>
    <w:rsid w:val="00CC6143"/>
    <w:rsid w:val="00CC6293"/>
    <w:rsid w:val="00CC62D5"/>
    <w:rsid w:val="00CC66A3"/>
    <w:rsid w:val="00CC66DC"/>
    <w:rsid w:val="00CC6842"/>
    <w:rsid w:val="00CC68D2"/>
    <w:rsid w:val="00CC6A48"/>
    <w:rsid w:val="00CC6AC3"/>
    <w:rsid w:val="00CC6BD0"/>
    <w:rsid w:val="00CC6BD6"/>
    <w:rsid w:val="00CC6CA2"/>
    <w:rsid w:val="00CC6D48"/>
    <w:rsid w:val="00CC6E07"/>
    <w:rsid w:val="00CC70E0"/>
    <w:rsid w:val="00CC7177"/>
    <w:rsid w:val="00CC737C"/>
    <w:rsid w:val="00CC7506"/>
    <w:rsid w:val="00CC7562"/>
    <w:rsid w:val="00CC776D"/>
    <w:rsid w:val="00CC7828"/>
    <w:rsid w:val="00CC7943"/>
    <w:rsid w:val="00CC7963"/>
    <w:rsid w:val="00CC7995"/>
    <w:rsid w:val="00CC79C5"/>
    <w:rsid w:val="00CC7D08"/>
    <w:rsid w:val="00CC7DAE"/>
    <w:rsid w:val="00CC7F0B"/>
    <w:rsid w:val="00CD009C"/>
    <w:rsid w:val="00CD0222"/>
    <w:rsid w:val="00CD030B"/>
    <w:rsid w:val="00CD03B2"/>
    <w:rsid w:val="00CD0425"/>
    <w:rsid w:val="00CD07B1"/>
    <w:rsid w:val="00CD087D"/>
    <w:rsid w:val="00CD0A74"/>
    <w:rsid w:val="00CD0EEE"/>
    <w:rsid w:val="00CD0F5D"/>
    <w:rsid w:val="00CD0FAD"/>
    <w:rsid w:val="00CD103E"/>
    <w:rsid w:val="00CD104A"/>
    <w:rsid w:val="00CD1210"/>
    <w:rsid w:val="00CD13D4"/>
    <w:rsid w:val="00CD1699"/>
    <w:rsid w:val="00CD1B7E"/>
    <w:rsid w:val="00CD1C0B"/>
    <w:rsid w:val="00CD1CE7"/>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F10"/>
    <w:rsid w:val="00CD2FEE"/>
    <w:rsid w:val="00CD3894"/>
    <w:rsid w:val="00CD38B7"/>
    <w:rsid w:val="00CD38FA"/>
    <w:rsid w:val="00CD3AAE"/>
    <w:rsid w:val="00CD3BF0"/>
    <w:rsid w:val="00CD3DD5"/>
    <w:rsid w:val="00CD4176"/>
    <w:rsid w:val="00CD430E"/>
    <w:rsid w:val="00CD4623"/>
    <w:rsid w:val="00CD462E"/>
    <w:rsid w:val="00CD4737"/>
    <w:rsid w:val="00CD4747"/>
    <w:rsid w:val="00CD4841"/>
    <w:rsid w:val="00CD48B5"/>
    <w:rsid w:val="00CD4EBA"/>
    <w:rsid w:val="00CD4F9C"/>
    <w:rsid w:val="00CD4FCB"/>
    <w:rsid w:val="00CD5169"/>
    <w:rsid w:val="00CD5204"/>
    <w:rsid w:val="00CD5205"/>
    <w:rsid w:val="00CD5246"/>
    <w:rsid w:val="00CD52D9"/>
    <w:rsid w:val="00CD54CE"/>
    <w:rsid w:val="00CD5512"/>
    <w:rsid w:val="00CD56D3"/>
    <w:rsid w:val="00CD5742"/>
    <w:rsid w:val="00CD58A7"/>
    <w:rsid w:val="00CD5A2B"/>
    <w:rsid w:val="00CD5B7F"/>
    <w:rsid w:val="00CD5C92"/>
    <w:rsid w:val="00CD5CC2"/>
    <w:rsid w:val="00CD5E11"/>
    <w:rsid w:val="00CD5E89"/>
    <w:rsid w:val="00CD5F32"/>
    <w:rsid w:val="00CD5FD8"/>
    <w:rsid w:val="00CD5FEF"/>
    <w:rsid w:val="00CD60BA"/>
    <w:rsid w:val="00CD63E8"/>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180"/>
    <w:rsid w:val="00CD71AB"/>
    <w:rsid w:val="00CD71B7"/>
    <w:rsid w:val="00CD71E9"/>
    <w:rsid w:val="00CD7398"/>
    <w:rsid w:val="00CD750A"/>
    <w:rsid w:val="00CD7699"/>
    <w:rsid w:val="00CD7810"/>
    <w:rsid w:val="00CD7857"/>
    <w:rsid w:val="00CD7B01"/>
    <w:rsid w:val="00CE0109"/>
    <w:rsid w:val="00CE01CD"/>
    <w:rsid w:val="00CE0545"/>
    <w:rsid w:val="00CE0673"/>
    <w:rsid w:val="00CE083B"/>
    <w:rsid w:val="00CE0884"/>
    <w:rsid w:val="00CE0987"/>
    <w:rsid w:val="00CE0AF0"/>
    <w:rsid w:val="00CE0B7C"/>
    <w:rsid w:val="00CE0F08"/>
    <w:rsid w:val="00CE12E0"/>
    <w:rsid w:val="00CE1346"/>
    <w:rsid w:val="00CE1398"/>
    <w:rsid w:val="00CE166C"/>
    <w:rsid w:val="00CE1B22"/>
    <w:rsid w:val="00CE1B34"/>
    <w:rsid w:val="00CE1C95"/>
    <w:rsid w:val="00CE1FC5"/>
    <w:rsid w:val="00CE2024"/>
    <w:rsid w:val="00CE2229"/>
    <w:rsid w:val="00CE231E"/>
    <w:rsid w:val="00CE2375"/>
    <w:rsid w:val="00CE2517"/>
    <w:rsid w:val="00CE2660"/>
    <w:rsid w:val="00CE267D"/>
    <w:rsid w:val="00CE271B"/>
    <w:rsid w:val="00CE2D75"/>
    <w:rsid w:val="00CE2DD9"/>
    <w:rsid w:val="00CE2E2E"/>
    <w:rsid w:val="00CE2FB2"/>
    <w:rsid w:val="00CE30DF"/>
    <w:rsid w:val="00CE312D"/>
    <w:rsid w:val="00CE3405"/>
    <w:rsid w:val="00CE3758"/>
    <w:rsid w:val="00CE388A"/>
    <w:rsid w:val="00CE3BD7"/>
    <w:rsid w:val="00CE3C04"/>
    <w:rsid w:val="00CE3C58"/>
    <w:rsid w:val="00CE415D"/>
    <w:rsid w:val="00CE424F"/>
    <w:rsid w:val="00CE432F"/>
    <w:rsid w:val="00CE434E"/>
    <w:rsid w:val="00CE44B3"/>
    <w:rsid w:val="00CE46E5"/>
    <w:rsid w:val="00CE485A"/>
    <w:rsid w:val="00CE4C89"/>
    <w:rsid w:val="00CE4D64"/>
    <w:rsid w:val="00CE520E"/>
    <w:rsid w:val="00CE5279"/>
    <w:rsid w:val="00CE566D"/>
    <w:rsid w:val="00CE5733"/>
    <w:rsid w:val="00CE5891"/>
    <w:rsid w:val="00CE596A"/>
    <w:rsid w:val="00CE596C"/>
    <w:rsid w:val="00CE59E8"/>
    <w:rsid w:val="00CE5A78"/>
    <w:rsid w:val="00CE5AFB"/>
    <w:rsid w:val="00CE5DC1"/>
    <w:rsid w:val="00CE6169"/>
    <w:rsid w:val="00CE6178"/>
    <w:rsid w:val="00CE640D"/>
    <w:rsid w:val="00CE65E8"/>
    <w:rsid w:val="00CE6658"/>
    <w:rsid w:val="00CE66D3"/>
    <w:rsid w:val="00CE6756"/>
    <w:rsid w:val="00CE690B"/>
    <w:rsid w:val="00CE6A90"/>
    <w:rsid w:val="00CE6ADE"/>
    <w:rsid w:val="00CE6BFC"/>
    <w:rsid w:val="00CE7012"/>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409"/>
    <w:rsid w:val="00CF0642"/>
    <w:rsid w:val="00CF06D1"/>
    <w:rsid w:val="00CF07D7"/>
    <w:rsid w:val="00CF09A9"/>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C16"/>
    <w:rsid w:val="00CF1C7F"/>
    <w:rsid w:val="00CF1CB8"/>
    <w:rsid w:val="00CF1CC0"/>
    <w:rsid w:val="00CF214F"/>
    <w:rsid w:val="00CF2169"/>
    <w:rsid w:val="00CF229C"/>
    <w:rsid w:val="00CF24F8"/>
    <w:rsid w:val="00CF25F8"/>
    <w:rsid w:val="00CF264A"/>
    <w:rsid w:val="00CF2653"/>
    <w:rsid w:val="00CF2858"/>
    <w:rsid w:val="00CF2960"/>
    <w:rsid w:val="00CF2995"/>
    <w:rsid w:val="00CF2A7A"/>
    <w:rsid w:val="00CF2C64"/>
    <w:rsid w:val="00CF2E14"/>
    <w:rsid w:val="00CF2E51"/>
    <w:rsid w:val="00CF2F0B"/>
    <w:rsid w:val="00CF2FC2"/>
    <w:rsid w:val="00CF2FD4"/>
    <w:rsid w:val="00CF300F"/>
    <w:rsid w:val="00CF3552"/>
    <w:rsid w:val="00CF3558"/>
    <w:rsid w:val="00CF35DD"/>
    <w:rsid w:val="00CF374E"/>
    <w:rsid w:val="00CF37BB"/>
    <w:rsid w:val="00CF393D"/>
    <w:rsid w:val="00CF3AFA"/>
    <w:rsid w:val="00CF3B3A"/>
    <w:rsid w:val="00CF3BE4"/>
    <w:rsid w:val="00CF4247"/>
    <w:rsid w:val="00CF4252"/>
    <w:rsid w:val="00CF4A4E"/>
    <w:rsid w:val="00CF4D08"/>
    <w:rsid w:val="00CF4D32"/>
    <w:rsid w:val="00CF4F12"/>
    <w:rsid w:val="00CF4FE3"/>
    <w:rsid w:val="00CF522B"/>
    <w:rsid w:val="00CF5263"/>
    <w:rsid w:val="00CF5402"/>
    <w:rsid w:val="00CF546A"/>
    <w:rsid w:val="00CF54EA"/>
    <w:rsid w:val="00CF555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9DC"/>
    <w:rsid w:val="00CF6A12"/>
    <w:rsid w:val="00CF6D92"/>
    <w:rsid w:val="00CF6F17"/>
    <w:rsid w:val="00CF6F7E"/>
    <w:rsid w:val="00CF7044"/>
    <w:rsid w:val="00CF7167"/>
    <w:rsid w:val="00CF7478"/>
    <w:rsid w:val="00CF7539"/>
    <w:rsid w:val="00CF763F"/>
    <w:rsid w:val="00CF76C6"/>
    <w:rsid w:val="00CF79FA"/>
    <w:rsid w:val="00CF7A77"/>
    <w:rsid w:val="00CF7C21"/>
    <w:rsid w:val="00CF7CD7"/>
    <w:rsid w:val="00CF7D35"/>
    <w:rsid w:val="00CF7EDE"/>
    <w:rsid w:val="00CF7EF0"/>
    <w:rsid w:val="00CF7F18"/>
    <w:rsid w:val="00D00483"/>
    <w:rsid w:val="00D004B5"/>
    <w:rsid w:val="00D004D9"/>
    <w:rsid w:val="00D004FA"/>
    <w:rsid w:val="00D0070E"/>
    <w:rsid w:val="00D00736"/>
    <w:rsid w:val="00D008F3"/>
    <w:rsid w:val="00D0094E"/>
    <w:rsid w:val="00D00972"/>
    <w:rsid w:val="00D009A6"/>
    <w:rsid w:val="00D00D47"/>
    <w:rsid w:val="00D00F3F"/>
    <w:rsid w:val="00D00F97"/>
    <w:rsid w:val="00D0136A"/>
    <w:rsid w:val="00D0140A"/>
    <w:rsid w:val="00D014D0"/>
    <w:rsid w:val="00D01580"/>
    <w:rsid w:val="00D01752"/>
    <w:rsid w:val="00D017DD"/>
    <w:rsid w:val="00D017DE"/>
    <w:rsid w:val="00D0195F"/>
    <w:rsid w:val="00D01B21"/>
    <w:rsid w:val="00D01B2B"/>
    <w:rsid w:val="00D01C34"/>
    <w:rsid w:val="00D01E29"/>
    <w:rsid w:val="00D01E2F"/>
    <w:rsid w:val="00D0210D"/>
    <w:rsid w:val="00D02129"/>
    <w:rsid w:val="00D02215"/>
    <w:rsid w:val="00D0225B"/>
    <w:rsid w:val="00D025C2"/>
    <w:rsid w:val="00D028CB"/>
    <w:rsid w:val="00D029E1"/>
    <w:rsid w:val="00D02F07"/>
    <w:rsid w:val="00D030E7"/>
    <w:rsid w:val="00D03102"/>
    <w:rsid w:val="00D03265"/>
    <w:rsid w:val="00D0340E"/>
    <w:rsid w:val="00D034CC"/>
    <w:rsid w:val="00D03727"/>
    <w:rsid w:val="00D0378A"/>
    <w:rsid w:val="00D03796"/>
    <w:rsid w:val="00D03993"/>
    <w:rsid w:val="00D03D47"/>
    <w:rsid w:val="00D03ECD"/>
    <w:rsid w:val="00D04220"/>
    <w:rsid w:val="00D04249"/>
    <w:rsid w:val="00D04361"/>
    <w:rsid w:val="00D044DD"/>
    <w:rsid w:val="00D046F4"/>
    <w:rsid w:val="00D04705"/>
    <w:rsid w:val="00D04778"/>
    <w:rsid w:val="00D04CF6"/>
    <w:rsid w:val="00D04E20"/>
    <w:rsid w:val="00D04E55"/>
    <w:rsid w:val="00D05132"/>
    <w:rsid w:val="00D0519E"/>
    <w:rsid w:val="00D051EA"/>
    <w:rsid w:val="00D05379"/>
    <w:rsid w:val="00D0573E"/>
    <w:rsid w:val="00D05750"/>
    <w:rsid w:val="00D05824"/>
    <w:rsid w:val="00D05991"/>
    <w:rsid w:val="00D05992"/>
    <w:rsid w:val="00D05DBA"/>
    <w:rsid w:val="00D05DF6"/>
    <w:rsid w:val="00D05E72"/>
    <w:rsid w:val="00D05EA9"/>
    <w:rsid w:val="00D05FB3"/>
    <w:rsid w:val="00D0613F"/>
    <w:rsid w:val="00D063D5"/>
    <w:rsid w:val="00D06495"/>
    <w:rsid w:val="00D064CD"/>
    <w:rsid w:val="00D06511"/>
    <w:rsid w:val="00D06A11"/>
    <w:rsid w:val="00D06B9E"/>
    <w:rsid w:val="00D06C43"/>
    <w:rsid w:val="00D06D33"/>
    <w:rsid w:val="00D06D35"/>
    <w:rsid w:val="00D06D95"/>
    <w:rsid w:val="00D06EB5"/>
    <w:rsid w:val="00D0706B"/>
    <w:rsid w:val="00D071F8"/>
    <w:rsid w:val="00D07210"/>
    <w:rsid w:val="00D0723E"/>
    <w:rsid w:val="00D07252"/>
    <w:rsid w:val="00D073A6"/>
    <w:rsid w:val="00D0742D"/>
    <w:rsid w:val="00D074BA"/>
    <w:rsid w:val="00D074C7"/>
    <w:rsid w:val="00D074F4"/>
    <w:rsid w:val="00D0759F"/>
    <w:rsid w:val="00D07848"/>
    <w:rsid w:val="00D07885"/>
    <w:rsid w:val="00D078C1"/>
    <w:rsid w:val="00D07986"/>
    <w:rsid w:val="00D07AD9"/>
    <w:rsid w:val="00D07B01"/>
    <w:rsid w:val="00D07B8C"/>
    <w:rsid w:val="00D07BCE"/>
    <w:rsid w:val="00D07BEE"/>
    <w:rsid w:val="00D07CE1"/>
    <w:rsid w:val="00D07D17"/>
    <w:rsid w:val="00D07E89"/>
    <w:rsid w:val="00D10220"/>
    <w:rsid w:val="00D1026A"/>
    <w:rsid w:val="00D102D0"/>
    <w:rsid w:val="00D10496"/>
    <w:rsid w:val="00D105EE"/>
    <w:rsid w:val="00D10617"/>
    <w:rsid w:val="00D1063D"/>
    <w:rsid w:val="00D107CF"/>
    <w:rsid w:val="00D10926"/>
    <w:rsid w:val="00D10A12"/>
    <w:rsid w:val="00D10D9B"/>
    <w:rsid w:val="00D10F4C"/>
    <w:rsid w:val="00D1126D"/>
    <w:rsid w:val="00D112A9"/>
    <w:rsid w:val="00D1140E"/>
    <w:rsid w:val="00D11631"/>
    <w:rsid w:val="00D11672"/>
    <w:rsid w:val="00D1170C"/>
    <w:rsid w:val="00D118C8"/>
    <w:rsid w:val="00D11AD2"/>
    <w:rsid w:val="00D11B0B"/>
    <w:rsid w:val="00D11BEB"/>
    <w:rsid w:val="00D11C01"/>
    <w:rsid w:val="00D11C17"/>
    <w:rsid w:val="00D12106"/>
    <w:rsid w:val="00D12293"/>
    <w:rsid w:val="00D122DC"/>
    <w:rsid w:val="00D12421"/>
    <w:rsid w:val="00D1251C"/>
    <w:rsid w:val="00D1283A"/>
    <w:rsid w:val="00D12A62"/>
    <w:rsid w:val="00D12AD9"/>
    <w:rsid w:val="00D12BC3"/>
    <w:rsid w:val="00D12D18"/>
    <w:rsid w:val="00D12DCD"/>
    <w:rsid w:val="00D12E46"/>
    <w:rsid w:val="00D13458"/>
    <w:rsid w:val="00D1347C"/>
    <w:rsid w:val="00D1360E"/>
    <w:rsid w:val="00D13BBC"/>
    <w:rsid w:val="00D13D0F"/>
    <w:rsid w:val="00D13EC6"/>
    <w:rsid w:val="00D13F94"/>
    <w:rsid w:val="00D14236"/>
    <w:rsid w:val="00D142DD"/>
    <w:rsid w:val="00D1447D"/>
    <w:rsid w:val="00D14553"/>
    <w:rsid w:val="00D1466A"/>
    <w:rsid w:val="00D14698"/>
    <w:rsid w:val="00D14C11"/>
    <w:rsid w:val="00D14CEE"/>
    <w:rsid w:val="00D14DB1"/>
    <w:rsid w:val="00D14E59"/>
    <w:rsid w:val="00D14EF0"/>
    <w:rsid w:val="00D14FE7"/>
    <w:rsid w:val="00D150A1"/>
    <w:rsid w:val="00D15360"/>
    <w:rsid w:val="00D15388"/>
    <w:rsid w:val="00D15658"/>
    <w:rsid w:val="00D156F2"/>
    <w:rsid w:val="00D1576F"/>
    <w:rsid w:val="00D15877"/>
    <w:rsid w:val="00D1597F"/>
    <w:rsid w:val="00D15A10"/>
    <w:rsid w:val="00D15DD7"/>
    <w:rsid w:val="00D15F43"/>
    <w:rsid w:val="00D15FCD"/>
    <w:rsid w:val="00D161F1"/>
    <w:rsid w:val="00D16324"/>
    <w:rsid w:val="00D163F0"/>
    <w:rsid w:val="00D16442"/>
    <w:rsid w:val="00D16472"/>
    <w:rsid w:val="00D16479"/>
    <w:rsid w:val="00D1654B"/>
    <w:rsid w:val="00D165E9"/>
    <w:rsid w:val="00D166AB"/>
    <w:rsid w:val="00D166F3"/>
    <w:rsid w:val="00D16816"/>
    <w:rsid w:val="00D1681B"/>
    <w:rsid w:val="00D169E9"/>
    <w:rsid w:val="00D16A06"/>
    <w:rsid w:val="00D16C12"/>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20322"/>
    <w:rsid w:val="00D20328"/>
    <w:rsid w:val="00D2035F"/>
    <w:rsid w:val="00D205FB"/>
    <w:rsid w:val="00D20656"/>
    <w:rsid w:val="00D20684"/>
    <w:rsid w:val="00D208DF"/>
    <w:rsid w:val="00D20A80"/>
    <w:rsid w:val="00D20B8B"/>
    <w:rsid w:val="00D20C21"/>
    <w:rsid w:val="00D20C5E"/>
    <w:rsid w:val="00D20CEC"/>
    <w:rsid w:val="00D21002"/>
    <w:rsid w:val="00D213D7"/>
    <w:rsid w:val="00D2162C"/>
    <w:rsid w:val="00D217F4"/>
    <w:rsid w:val="00D21971"/>
    <w:rsid w:val="00D21A3C"/>
    <w:rsid w:val="00D21AB9"/>
    <w:rsid w:val="00D21EA5"/>
    <w:rsid w:val="00D22AB3"/>
    <w:rsid w:val="00D22C57"/>
    <w:rsid w:val="00D22E4F"/>
    <w:rsid w:val="00D22F34"/>
    <w:rsid w:val="00D22FA9"/>
    <w:rsid w:val="00D231D7"/>
    <w:rsid w:val="00D23254"/>
    <w:rsid w:val="00D23347"/>
    <w:rsid w:val="00D233F1"/>
    <w:rsid w:val="00D2346B"/>
    <w:rsid w:val="00D235AB"/>
    <w:rsid w:val="00D2370E"/>
    <w:rsid w:val="00D23848"/>
    <w:rsid w:val="00D2387C"/>
    <w:rsid w:val="00D23907"/>
    <w:rsid w:val="00D23910"/>
    <w:rsid w:val="00D239C1"/>
    <w:rsid w:val="00D239C6"/>
    <w:rsid w:val="00D23B34"/>
    <w:rsid w:val="00D23B9F"/>
    <w:rsid w:val="00D23F5E"/>
    <w:rsid w:val="00D23FF0"/>
    <w:rsid w:val="00D241B3"/>
    <w:rsid w:val="00D241BF"/>
    <w:rsid w:val="00D241FE"/>
    <w:rsid w:val="00D24433"/>
    <w:rsid w:val="00D2480C"/>
    <w:rsid w:val="00D2486E"/>
    <w:rsid w:val="00D24924"/>
    <w:rsid w:val="00D249D1"/>
    <w:rsid w:val="00D24A9A"/>
    <w:rsid w:val="00D24AAA"/>
    <w:rsid w:val="00D24DC6"/>
    <w:rsid w:val="00D24E83"/>
    <w:rsid w:val="00D251DC"/>
    <w:rsid w:val="00D252CF"/>
    <w:rsid w:val="00D25466"/>
    <w:rsid w:val="00D256F8"/>
    <w:rsid w:val="00D25784"/>
    <w:rsid w:val="00D25AE4"/>
    <w:rsid w:val="00D25B7E"/>
    <w:rsid w:val="00D25C72"/>
    <w:rsid w:val="00D25C93"/>
    <w:rsid w:val="00D26162"/>
    <w:rsid w:val="00D26285"/>
    <w:rsid w:val="00D26849"/>
    <w:rsid w:val="00D2685C"/>
    <w:rsid w:val="00D26A3B"/>
    <w:rsid w:val="00D26AA5"/>
    <w:rsid w:val="00D26BBE"/>
    <w:rsid w:val="00D26CAC"/>
    <w:rsid w:val="00D27188"/>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87A"/>
    <w:rsid w:val="00D3098D"/>
    <w:rsid w:val="00D30D47"/>
    <w:rsid w:val="00D30D61"/>
    <w:rsid w:val="00D31146"/>
    <w:rsid w:val="00D311D5"/>
    <w:rsid w:val="00D31342"/>
    <w:rsid w:val="00D31479"/>
    <w:rsid w:val="00D314B4"/>
    <w:rsid w:val="00D3152E"/>
    <w:rsid w:val="00D31678"/>
    <w:rsid w:val="00D3185B"/>
    <w:rsid w:val="00D31A02"/>
    <w:rsid w:val="00D31AE1"/>
    <w:rsid w:val="00D31CB9"/>
    <w:rsid w:val="00D31DEA"/>
    <w:rsid w:val="00D31EAF"/>
    <w:rsid w:val="00D3210D"/>
    <w:rsid w:val="00D32511"/>
    <w:rsid w:val="00D32813"/>
    <w:rsid w:val="00D32A65"/>
    <w:rsid w:val="00D32B1B"/>
    <w:rsid w:val="00D32C48"/>
    <w:rsid w:val="00D32DC7"/>
    <w:rsid w:val="00D32E05"/>
    <w:rsid w:val="00D32E08"/>
    <w:rsid w:val="00D3323C"/>
    <w:rsid w:val="00D333FD"/>
    <w:rsid w:val="00D33456"/>
    <w:rsid w:val="00D334EA"/>
    <w:rsid w:val="00D3396F"/>
    <w:rsid w:val="00D33992"/>
    <w:rsid w:val="00D33AA4"/>
    <w:rsid w:val="00D33D12"/>
    <w:rsid w:val="00D33D4D"/>
    <w:rsid w:val="00D33EF6"/>
    <w:rsid w:val="00D34124"/>
    <w:rsid w:val="00D341CA"/>
    <w:rsid w:val="00D3433B"/>
    <w:rsid w:val="00D34567"/>
    <w:rsid w:val="00D34653"/>
    <w:rsid w:val="00D34763"/>
    <w:rsid w:val="00D34839"/>
    <w:rsid w:val="00D34A0B"/>
    <w:rsid w:val="00D34A2C"/>
    <w:rsid w:val="00D34B76"/>
    <w:rsid w:val="00D34D54"/>
    <w:rsid w:val="00D34E85"/>
    <w:rsid w:val="00D34EB1"/>
    <w:rsid w:val="00D34FBA"/>
    <w:rsid w:val="00D3546F"/>
    <w:rsid w:val="00D35653"/>
    <w:rsid w:val="00D35712"/>
    <w:rsid w:val="00D3576D"/>
    <w:rsid w:val="00D359AF"/>
    <w:rsid w:val="00D35A36"/>
    <w:rsid w:val="00D35CF0"/>
    <w:rsid w:val="00D35DF3"/>
    <w:rsid w:val="00D36234"/>
    <w:rsid w:val="00D36371"/>
    <w:rsid w:val="00D36449"/>
    <w:rsid w:val="00D36788"/>
    <w:rsid w:val="00D367F8"/>
    <w:rsid w:val="00D3696F"/>
    <w:rsid w:val="00D36A29"/>
    <w:rsid w:val="00D36D45"/>
    <w:rsid w:val="00D36EE9"/>
    <w:rsid w:val="00D3718F"/>
    <w:rsid w:val="00D3720A"/>
    <w:rsid w:val="00D3742E"/>
    <w:rsid w:val="00D37BA9"/>
    <w:rsid w:val="00D37BDC"/>
    <w:rsid w:val="00D37C1C"/>
    <w:rsid w:val="00D37D89"/>
    <w:rsid w:val="00D37E92"/>
    <w:rsid w:val="00D37F30"/>
    <w:rsid w:val="00D401E7"/>
    <w:rsid w:val="00D4034A"/>
    <w:rsid w:val="00D403C0"/>
    <w:rsid w:val="00D404BC"/>
    <w:rsid w:val="00D405F4"/>
    <w:rsid w:val="00D4069A"/>
    <w:rsid w:val="00D40769"/>
    <w:rsid w:val="00D409B0"/>
    <w:rsid w:val="00D40DE5"/>
    <w:rsid w:val="00D4125A"/>
    <w:rsid w:val="00D4134F"/>
    <w:rsid w:val="00D414C8"/>
    <w:rsid w:val="00D41655"/>
    <w:rsid w:val="00D416B0"/>
    <w:rsid w:val="00D416DC"/>
    <w:rsid w:val="00D418A9"/>
    <w:rsid w:val="00D419D3"/>
    <w:rsid w:val="00D41A0E"/>
    <w:rsid w:val="00D41A2C"/>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A86"/>
    <w:rsid w:val="00D42AF8"/>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C8"/>
    <w:rsid w:val="00D43D5F"/>
    <w:rsid w:val="00D43EEF"/>
    <w:rsid w:val="00D43F5C"/>
    <w:rsid w:val="00D44160"/>
    <w:rsid w:val="00D442D0"/>
    <w:rsid w:val="00D44341"/>
    <w:rsid w:val="00D44513"/>
    <w:rsid w:val="00D44519"/>
    <w:rsid w:val="00D445E9"/>
    <w:rsid w:val="00D44688"/>
    <w:rsid w:val="00D44928"/>
    <w:rsid w:val="00D44989"/>
    <w:rsid w:val="00D44994"/>
    <w:rsid w:val="00D44A28"/>
    <w:rsid w:val="00D4503A"/>
    <w:rsid w:val="00D4531F"/>
    <w:rsid w:val="00D4537D"/>
    <w:rsid w:val="00D454A7"/>
    <w:rsid w:val="00D4551F"/>
    <w:rsid w:val="00D45784"/>
    <w:rsid w:val="00D457C2"/>
    <w:rsid w:val="00D45909"/>
    <w:rsid w:val="00D45C44"/>
    <w:rsid w:val="00D45DF3"/>
    <w:rsid w:val="00D45E49"/>
    <w:rsid w:val="00D45E55"/>
    <w:rsid w:val="00D45F6D"/>
    <w:rsid w:val="00D46174"/>
    <w:rsid w:val="00D4634C"/>
    <w:rsid w:val="00D463FE"/>
    <w:rsid w:val="00D46570"/>
    <w:rsid w:val="00D466E9"/>
    <w:rsid w:val="00D46991"/>
    <w:rsid w:val="00D46EF9"/>
    <w:rsid w:val="00D46FD3"/>
    <w:rsid w:val="00D47100"/>
    <w:rsid w:val="00D47138"/>
    <w:rsid w:val="00D47400"/>
    <w:rsid w:val="00D478BE"/>
    <w:rsid w:val="00D4795E"/>
    <w:rsid w:val="00D479E2"/>
    <w:rsid w:val="00D47C19"/>
    <w:rsid w:val="00D47D24"/>
    <w:rsid w:val="00D47D92"/>
    <w:rsid w:val="00D47DD0"/>
    <w:rsid w:val="00D47E01"/>
    <w:rsid w:val="00D47E89"/>
    <w:rsid w:val="00D50183"/>
    <w:rsid w:val="00D50310"/>
    <w:rsid w:val="00D50486"/>
    <w:rsid w:val="00D505C7"/>
    <w:rsid w:val="00D506E7"/>
    <w:rsid w:val="00D509F1"/>
    <w:rsid w:val="00D50B15"/>
    <w:rsid w:val="00D50B30"/>
    <w:rsid w:val="00D50C64"/>
    <w:rsid w:val="00D50E82"/>
    <w:rsid w:val="00D5107C"/>
    <w:rsid w:val="00D5112F"/>
    <w:rsid w:val="00D51150"/>
    <w:rsid w:val="00D5128C"/>
    <w:rsid w:val="00D5152A"/>
    <w:rsid w:val="00D5167F"/>
    <w:rsid w:val="00D516D6"/>
    <w:rsid w:val="00D5199B"/>
    <w:rsid w:val="00D51A4F"/>
    <w:rsid w:val="00D51B96"/>
    <w:rsid w:val="00D51CAC"/>
    <w:rsid w:val="00D51D12"/>
    <w:rsid w:val="00D51DE1"/>
    <w:rsid w:val="00D51E4A"/>
    <w:rsid w:val="00D51F54"/>
    <w:rsid w:val="00D51F9C"/>
    <w:rsid w:val="00D52089"/>
    <w:rsid w:val="00D522D5"/>
    <w:rsid w:val="00D524AC"/>
    <w:rsid w:val="00D5274F"/>
    <w:rsid w:val="00D52A53"/>
    <w:rsid w:val="00D52BCC"/>
    <w:rsid w:val="00D52E5C"/>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CF3"/>
    <w:rsid w:val="00D53D7C"/>
    <w:rsid w:val="00D53E39"/>
    <w:rsid w:val="00D53E73"/>
    <w:rsid w:val="00D53F36"/>
    <w:rsid w:val="00D54713"/>
    <w:rsid w:val="00D54946"/>
    <w:rsid w:val="00D549BF"/>
    <w:rsid w:val="00D54A9A"/>
    <w:rsid w:val="00D54AEA"/>
    <w:rsid w:val="00D54BEA"/>
    <w:rsid w:val="00D54C84"/>
    <w:rsid w:val="00D54CEE"/>
    <w:rsid w:val="00D54EC2"/>
    <w:rsid w:val="00D54F87"/>
    <w:rsid w:val="00D55028"/>
    <w:rsid w:val="00D55072"/>
    <w:rsid w:val="00D55109"/>
    <w:rsid w:val="00D5510E"/>
    <w:rsid w:val="00D551B5"/>
    <w:rsid w:val="00D553CB"/>
    <w:rsid w:val="00D557E8"/>
    <w:rsid w:val="00D55D1F"/>
    <w:rsid w:val="00D55E35"/>
    <w:rsid w:val="00D5603E"/>
    <w:rsid w:val="00D5619C"/>
    <w:rsid w:val="00D564ED"/>
    <w:rsid w:val="00D5657D"/>
    <w:rsid w:val="00D56587"/>
    <w:rsid w:val="00D56731"/>
    <w:rsid w:val="00D56DB0"/>
    <w:rsid w:val="00D56DB2"/>
    <w:rsid w:val="00D56F6D"/>
    <w:rsid w:val="00D5700D"/>
    <w:rsid w:val="00D57013"/>
    <w:rsid w:val="00D5701C"/>
    <w:rsid w:val="00D5705B"/>
    <w:rsid w:val="00D5709C"/>
    <w:rsid w:val="00D5740F"/>
    <w:rsid w:val="00D5747F"/>
    <w:rsid w:val="00D57495"/>
    <w:rsid w:val="00D574FA"/>
    <w:rsid w:val="00D577FB"/>
    <w:rsid w:val="00D57A4C"/>
    <w:rsid w:val="00D57CAD"/>
    <w:rsid w:val="00D57E6A"/>
    <w:rsid w:val="00D57EB3"/>
    <w:rsid w:val="00D60251"/>
    <w:rsid w:val="00D604DF"/>
    <w:rsid w:val="00D604F2"/>
    <w:rsid w:val="00D6061E"/>
    <w:rsid w:val="00D6069D"/>
    <w:rsid w:val="00D608F7"/>
    <w:rsid w:val="00D60B4D"/>
    <w:rsid w:val="00D60C8D"/>
    <w:rsid w:val="00D60DA4"/>
    <w:rsid w:val="00D60DD6"/>
    <w:rsid w:val="00D60E28"/>
    <w:rsid w:val="00D60EBE"/>
    <w:rsid w:val="00D60F99"/>
    <w:rsid w:val="00D61008"/>
    <w:rsid w:val="00D610FD"/>
    <w:rsid w:val="00D611F2"/>
    <w:rsid w:val="00D6126F"/>
    <w:rsid w:val="00D61374"/>
    <w:rsid w:val="00D613A3"/>
    <w:rsid w:val="00D6145F"/>
    <w:rsid w:val="00D615D4"/>
    <w:rsid w:val="00D6168A"/>
    <w:rsid w:val="00D616A5"/>
    <w:rsid w:val="00D616BE"/>
    <w:rsid w:val="00D61878"/>
    <w:rsid w:val="00D6187C"/>
    <w:rsid w:val="00D6196C"/>
    <w:rsid w:val="00D61AAA"/>
    <w:rsid w:val="00D61AC7"/>
    <w:rsid w:val="00D61B37"/>
    <w:rsid w:val="00D61FF0"/>
    <w:rsid w:val="00D6211D"/>
    <w:rsid w:val="00D6219B"/>
    <w:rsid w:val="00D6238A"/>
    <w:rsid w:val="00D625AA"/>
    <w:rsid w:val="00D629C2"/>
    <w:rsid w:val="00D62BCB"/>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63"/>
    <w:rsid w:val="00D63EBE"/>
    <w:rsid w:val="00D6407A"/>
    <w:rsid w:val="00D6416F"/>
    <w:rsid w:val="00D6428B"/>
    <w:rsid w:val="00D64389"/>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27E"/>
    <w:rsid w:val="00D65645"/>
    <w:rsid w:val="00D6567D"/>
    <w:rsid w:val="00D6587E"/>
    <w:rsid w:val="00D65884"/>
    <w:rsid w:val="00D659B1"/>
    <w:rsid w:val="00D65A57"/>
    <w:rsid w:val="00D65C0D"/>
    <w:rsid w:val="00D65C8D"/>
    <w:rsid w:val="00D662DF"/>
    <w:rsid w:val="00D6638A"/>
    <w:rsid w:val="00D6648E"/>
    <w:rsid w:val="00D665EF"/>
    <w:rsid w:val="00D66672"/>
    <w:rsid w:val="00D6670C"/>
    <w:rsid w:val="00D668B3"/>
    <w:rsid w:val="00D668D1"/>
    <w:rsid w:val="00D66BBA"/>
    <w:rsid w:val="00D66DD3"/>
    <w:rsid w:val="00D66E18"/>
    <w:rsid w:val="00D66E71"/>
    <w:rsid w:val="00D66EA0"/>
    <w:rsid w:val="00D66F6C"/>
    <w:rsid w:val="00D66FBF"/>
    <w:rsid w:val="00D66FF7"/>
    <w:rsid w:val="00D6734D"/>
    <w:rsid w:val="00D6744A"/>
    <w:rsid w:val="00D67688"/>
    <w:rsid w:val="00D676AE"/>
    <w:rsid w:val="00D67774"/>
    <w:rsid w:val="00D679CF"/>
    <w:rsid w:val="00D679D3"/>
    <w:rsid w:val="00D67BA6"/>
    <w:rsid w:val="00D67BD0"/>
    <w:rsid w:val="00D67C46"/>
    <w:rsid w:val="00D67CA0"/>
    <w:rsid w:val="00D67EF8"/>
    <w:rsid w:val="00D67F7E"/>
    <w:rsid w:val="00D7002E"/>
    <w:rsid w:val="00D7009F"/>
    <w:rsid w:val="00D7039D"/>
    <w:rsid w:val="00D703EC"/>
    <w:rsid w:val="00D7054E"/>
    <w:rsid w:val="00D705E2"/>
    <w:rsid w:val="00D70605"/>
    <w:rsid w:val="00D7062C"/>
    <w:rsid w:val="00D70724"/>
    <w:rsid w:val="00D70761"/>
    <w:rsid w:val="00D70E8E"/>
    <w:rsid w:val="00D70EC2"/>
    <w:rsid w:val="00D7140D"/>
    <w:rsid w:val="00D7141D"/>
    <w:rsid w:val="00D71538"/>
    <w:rsid w:val="00D71769"/>
    <w:rsid w:val="00D71E7E"/>
    <w:rsid w:val="00D71F18"/>
    <w:rsid w:val="00D71F92"/>
    <w:rsid w:val="00D72433"/>
    <w:rsid w:val="00D724CD"/>
    <w:rsid w:val="00D72719"/>
    <w:rsid w:val="00D728D4"/>
    <w:rsid w:val="00D72945"/>
    <w:rsid w:val="00D72EED"/>
    <w:rsid w:val="00D730F3"/>
    <w:rsid w:val="00D7356F"/>
    <w:rsid w:val="00D73587"/>
    <w:rsid w:val="00D73590"/>
    <w:rsid w:val="00D73A70"/>
    <w:rsid w:val="00D73AD1"/>
    <w:rsid w:val="00D73C86"/>
    <w:rsid w:val="00D73DC7"/>
    <w:rsid w:val="00D73E8D"/>
    <w:rsid w:val="00D73EBB"/>
    <w:rsid w:val="00D7402C"/>
    <w:rsid w:val="00D74104"/>
    <w:rsid w:val="00D7416F"/>
    <w:rsid w:val="00D74261"/>
    <w:rsid w:val="00D7434A"/>
    <w:rsid w:val="00D744B1"/>
    <w:rsid w:val="00D7475D"/>
    <w:rsid w:val="00D747AF"/>
    <w:rsid w:val="00D74961"/>
    <w:rsid w:val="00D74D1C"/>
    <w:rsid w:val="00D74D40"/>
    <w:rsid w:val="00D74E00"/>
    <w:rsid w:val="00D751FB"/>
    <w:rsid w:val="00D752F3"/>
    <w:rsid w:val="00D75464"/>
    <w:rsid w:val="00D754BC"/>
    <w:rsid w:val="00D754D6"/>
    <w:rsid w:val="00D7597E"/>
    <w:rsid w:val="00D75C2C"/>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77DE2"/>
    <w:rsid w:val="00D80022"/>
    <w:rsid w:val="00D80119"/>
    <w:rsid w:val="00D806AA"/>
    <w:rsid w:val="00D80721"/>
    <w:rsid w:val="00D8081B"/>
    <w:rsid w:val="00D80986"/>
    <w:rsid w:val="00D80A70"/>
    <w:rsid w:val="00D80A71"/>
    <w:rsid w:val="00D80AB8"/>
    <w:rsid w:val="00D80C23"/>
    <w:rsid w:val="00D80C6E"/>
    <w:rsid w:val="00D80D32"/>
    <w:rsid w:val="00D80E39"/>
    <w:rsid w:val="00D80FAD"/>
    <w:rsid w:val="00D8102C"/>
    <w:rsid w:val="00D810F2"/>
    <w:rsid w:val="00D81196"/>
    <w:rsid w:val="00D81254"/>
    <w:rsid w:val="00D814AF"/>
    <w:rsid w:val="00D815EF"/>
    <w:rsid w:val="00D8172B"/>
    <w:rsid w:val="00D8175E"/>
    <w:rsid w:val="00D81792"/>
    <w:rsid w:val="00D819A0"/>
    <w:rsid w:val="00D819B1"/>
    <w:rsid w:val="00D81A8D"/>
    <w:rsid w:val="00D81D06"/>
    <w:rsid w:val="00D81D66"/>
    <w:rsid w:val="00D81EA5"/>
    <w:rsid w:val="00D81F5B"/>
    <w:rsid w:val="00D82169"/>
    <w:rsid w:val="00D8217C"/>
    <w:rsid w:val="00D82187"/>
    <w:rsid w:val="00D8226A"/>
    <w:rsid w:val="00D822F6"/>
    <w:rsid w:val="00D8233F"/>
    <w:rsid w:val="00D8236B"/>
    <w:rsid w:val="00D8246E"/>
    <w:rsid w:val="00D82494"/>
    <w:rsid w:val="00D825B6"/>
    <w:rsid w:val="00D8295C"/>
    <w:rsid w:val="00D829BC"/>
    <w:rsid w:val="00D82A03"/>
    <w:rsid w:val="00D82A3F"/>
    <w:rsid w:val="00D82CDA"/>
    <w:rsid w:val="00D8301D"/>
    <w:rsid w:val="00D830CA"/>
    <w:rsid w:val="00D830F2"/>
    <w:rsid w:val="00D831FE"/>
    <w:rsid w:val="00D832C9"/>
    <w:rsid w:val="00D83338"/>
    <w:rsid w:val="00D835A5"/>
    <w:rsid w:val="00D835DC"/>
    <w:rsid w:val="00D8362E"/>
    <w:rsid w:val="00D83828"/>
    <w:rsid w:val="00D83AE9"/>
    <w:rsid w:val="00D83B9A"/>
    <w:rsid w:val="00D83D83"/>
    <w:rsid w:val="00D83F74"/>
    <w:rsid w:val="00D84070"/>
    <w:rsid w:val="00D84109"/>
    <w:rsid w:val="00D84356"/>
    <w:rsid w:val="00D84443"/>
    <w:rsid w:val="00D844EA"/>
    <w:rsid w:val="00D849B3"/>
    <w:rsid w:val="00D849B7"/>
    <w:rsid w:val="00D84AB2"/>
    <w:rsid w:val="00D84F70"/>
    <w:rsid w:val="00D85241"/>
    <w:rsid w:val="00D852E7"/>
    <w:rsid w:val="00D856D4"/>
    <w:rsid w:val="00D857B8"/>
    <w:rsid w:val="00D85803"/>
    <w:rsid w:val="00D859D4"/>
    <w:rsid w:val="00D85A35"/>
    <w:rsid w:val="00D85ACE"/>
    <w:rsid w:val="00D85D24"/>
    <w:rsid w:val="00D85D76"/>
    <w:rsid w:val="00D85E4E"/>
    <w:rsid w:val="00D8661B"/>
    <w:rsid w:val="00D86647"/>
    <w:rsid w:val="00D866BC"/>
    <w:rsid w:val="00D8676B"/>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4C8"/>
    <w:rsid w:val="00D90812"/>
    <w:rsid w:val="00D90878"/>
    <w:rsid w:val="00D90CD3"/>
    <w:rsid w:val="00D90D24"/>
    <w:rsid w:val="00D90F34"/>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1C0"/>
    <w:rsid w:val="00D923DE"/>
    <w:rsid w:val="00D927A9"/>
    <w:rsid w:val="00D9288A"/>
    <w:rsid w:val="00D929DD"/>
    <w:rsid w:val="00D92B75"/>
    <w:rsid w:val="00D92C0B"/>
    <w:rsid w:val="00D92C29"/>
    <w:rsid w:val="00D92D9D"/>
    <w:rsid w:val="00D92DF5"/>
    <w:rsid w:val="00D92EC7"/>
    <w:rsid w:val="00D93058"/>
    <w:rsid w:val="00D93109"/>
    <w:rsid w:val="00D93356"/>
    <w:rsid w:val="00D93357"/>
    <w:rsid w:val="00D9360E"/>
    <w:rsid w:val="00D936E2"/>
    <w:rsid w:val="00D936E5"/>
    <w:rsid w:val="00D93719"/>
    <w:rsid w:val="00D93846"/>
    <w:rsid w:val="00D9388D"/>
    <w:rsid w:val="00D938B6"/>
    <w:rsid w:val="00D93A90"/>
    <w:rsid w:val="00D93F28"/>
    <w:rsid w:val="00D9408B"/>
    <w:rsid w:val="00D94098"/>
    <w:rsid w:val="00D94207"/>
    <w:rsid w:val="00D9431A"/>
    <w:rsid w:val="00D946DE"/>
    <w:rsid w:val="00D94855"/>
    <w:rsid w:val="00D94944"/>
    <w:rsid w:val="00D9497F"/>
    <w:rsid w:val="00D94A84"/>
    <w:rsid w:val="00D94B5B"/>
    <w:rsid w:val="00D94BE3"/>
    <w:rsid w:val="00D94CF6"/>
    <w:rsid w:val="00D94D24"/>
    <w:rsid w:val="00D94D6F"/>
    <w:rsid w:val="00D94D90"/>
    <w:rsid w:val="00D94E5A"/>
    <w:rsid w:val="00D94F22"/>
    <w:rsid w:val="00D9507A"/>
    <w:rsid w:val="00D95104"/>
    <w:rsid w:val="00D952A1"/>
    <w:rsid w:val="00D952DC"/>
    <w:rsid w:val="00D953C3"/>
    <w:rsid w:val="00D95495"/>
    <w:rsid w:val="00D95600"/>
    <w:rsid w:val="00D9593D"/>
    <w:rsid w:val="00D95D86"/>
    <w:rsid w:val="00D95DC1"/>
    <w:rsid w:val="00D95DD2"/>
    <w:rsid w:val="00D95F03"/>
    <w:rsid w:val="00D95F44"/>
    <w:rsid w:val="00D9612B"/>
    <w:rsid w:val="00D964A0"/>
    <w:rsid w:val="00D965BC"/>
    <w:rsid w:val="00D96685"/>
    <w:rsid w:val="00D9683C"/>
    <w:rsid w:val="00D96985"/>
    <w:rsid w:val="00D969EA"/>
    <w:rsid w:val="00D96DF2"/>
    <w:rsid w:val="00D96E41"/>
    <w:rsid w:val="00D96FE3"/>
    <w:rsid w:val="00D97205"/>
    <w:rsid w:val="00D973D3"/>
    <w:rsid w:val="00D97689"/>
    <w:rsid w:val="00D977B1"/>
    <w:rsid w:val="00D97884"/>
    <w:rsid w:val="00D979BC"/>
    <w:rsid w:val="00D97BDF"/>
    <w:rsid w:val="00D97D03"/>
    <w:rsid w:val="00D97EDF"/>
    <w:rsid w:val="00DA00A5"/>
    <w:rsid w:val="00DA02BE"/>
    <w:rsid w:val="00DA0522"/>
    <w:rsid w:val="00DA061E"/>
    <w:rsid w:val="00DA07D0"/>
    <w:rsid w:val="00DA08CC"/>
    <w:rsid w:val="00DA0A7F"/>
    <w:rsid w:val="00DA0C2F"/>
    <w:rsid w:val="00DA0E1D"/>
    <w:rsid w:val="00DA1029"/>
    <w:rsid w:val="00DA14AF"/>
    <w:rsid w:val="00DA14EC"/>
    <w:rsid w:val="00DA15B4"/>
    <w:rsid w:val="00DA15BC"/>
    <w:rsid w:val="00DA16EC"/>
    <w:rsid w:val="00DA17D7"/>
    <w:rsid w:val="00DA1828"/>
    <w:rsid w:val="00DA1976"/>
    <w:rsid w:val="00DA1A3A"/>
    <w:rsid w:val="00DA1BAD"/>
    <w:rsid w:val="00DA1C31"/>
    <w:rsid w:val="00DA1DA4"/>
    <w:rsid w:val="00DA1DD4"/>
    <w:rsid w:val="00DA1E23"/>
    <w:rsid w:val="00DA20BC"/>
    <w:rsid w:val="00DA2336"/>
    <w:rsid w:val="00DA2460"/>
    <w:rsid w:val="00DA2529"/>
    <w:rsid w:val="00DA259C"/>
    <w:rsid w:val="00DA26F0"/>
    <w:rsid w:val="00DA2739"/>
    <w:rsid w:val="00DA28D2"/>
    <w:rsid w:val="00DA2940"/>
    <w:rsid w:val="00DA2A7A"/>
    <w:rsid w:val="00DA2B5E"/>
    <w:rsid w:val="00DA2C04"/>
    <w:rsid w:val="00DA2D4E"/>
    <w:rsid w:val="00DA2DFA"/>
    <w:rsid w:val="00DA2ED7"/>
    <w:rsid w:val="00DA30DE"/>
    <w:rsid w:val="00DA319D"/>
    <w:rsid w:val="00DA3215"/>
    <w:rsid w:val="00DA35C5"/>
    <w:rsid w:val="00DA35E2"/>
    <w:rsid w:val="00DA3627"/>
    <w:rsid w:val="00DA3650"/>
    <w:rsid w:val="00DA374A"/>
    <w:rsid w:val="00DA3929"/>
    <w:rsid w:val="00DA3A6F"/>
    <w:rsid w:val="00DA3E7A"/>
    <w:rsid w:val="00DA3F82"/>
    <w:rsid w:val="00DA403F"/>
    <w:rsid w:val="00DA4050"/>
    <w:rsid w:val="00DA42BB"/>
    <w:rsid w:val="00DA430C"/>
    <w:rsid w:val="00DA44AF"/>
    <w:rsid w:val="00DA46BD"/>
    <w:rsid w:val="00DA481B"/>
    <w:rsid w:val="00DA48A6"/>
    <w:rsid w:val="00DA49E9"/>
    <w:rsid w:val="00DA4C02"/>
    <w:rsid w:val="00DA4D22"/>
    <w:rsid w:val="00DA4DF1"/>
    <w:rsid w:val="00DA4E61"/>
    <w:rsid w:val="00DA4E69"/>
    <w:rsid w:val="00DA4EEE"/>
    <w:rsid w:val="00DA50B1"/>
    <w:rsid w:val="00DA5103"/>
    <w:rsid w:val="00DA5111"/>
    <w:rsid w:val="00DA52ED"/>
    <w:rsid w:val="00DA5569"/>
    <w:rsid w:val="00DA5654"/>
    <w:rsid w:val="00DA5793"/>
    <w:rsid w:val="00DA5817"/>
    <w:rsid w:val="00DA5998"/>
    <w:rsid w:val="00DA59CF"/>
    <w:rsid w:val="00DA5A00"/>
    <w:rsid w:val="00DA5AAB"/>
    <w:rsid w:val="00DA5B5E"/>
    <w:rsid w:val="00DA5C03"/>
    <w:rsid w:val="00DA5F6A"/>
    <w:rsid w:val="00DA5FF2"/>
    <w:rsid w:val="00DA615D"/>
    <w:rsid w:val="00DA6486"/>
    <w:rsid w:val="00DA6598"/>
    <w:rsid w:val="00DA6C0F"/>
    <w:rsid w:val="00DA6D35"/>
    <w:rsid w:val="00DA6D92"/>
    <w:rsid w:val="00DA6EC5"/>
    <w:rsid w:val="00DA702F"/>
    <w:rsid w:val="00DA70A9"/>
    <w:rsid w:val="00DA71BA"/>
    <w:rsid w:val="00DA7271"/>
    <w:rsid w:val="00DA7282"/>
    <w:rsid w:val="00DA74E9"/>
    <w:rsid w:val="00DA74FD"/>
    <w:rsid w:val="00DA78C1"/>
    <w:rsid w:val="00DA78F2"/>
    <w:rsid w:val="00DA7915"/>
    <w:rsid w:val="00DA7C8F"/>
    <w:rsid w:val="00DA7D76"/>
    <w:rsid w:val="00DA7EFB"/>
    <w:rsid w:val="00DA7F7E"/>
    <w:rsid w:val="00DA7F8A"/>
    <w:rsid w:val="00DB006F"/>
    <w:rsid w:val="00DB00A0"/>
    <w:rsid w:val="00DB0176"/>
    <w:rsid w:val="00DB0191"/>
    <w:rsid w:val="00DB01AD"/>
    <w:rsid w:val="00DB0404"/>
    <w:rsid w:val="00DB053C"/>
    <w:rsid w:val="00DB0561"/>
    <w:rsid w:val="00DB0613"/>
    <w:rsid w:val="00DB0AC3"/>
    <w:rsid w:val="00DB0C09"/>
    <w:rsid w:val="00DB0D37"/>
    <w:rsid w:val="00DB0D54"/>
    <w:rsid w:val="00DB11F8"/>
    <w:rsid w:val="00DB12D6"/>
    <w:rsid w:val="00DB1643"/>
    <w:rsid w:val="00DB18F8"/>
    <w:rsid w:val="00DB1A22"/>
    <w:rsid w:val="00DB1C5D"/>
    <w:rsid w:val="00DB1EE5"/>
    <w:rsid w:val="00DB1EEC"/>
    <w:rsid w:val="00DB1F2A"/>
    <w:rsid w:val="00DB1F6D"/>
    <w:rsid w:val="00DB2537"/>
    <w:rsid w:val="00DB28E7"/>
    <w:rsid w:val="00DB28FC"/>
    <w:rsid w:val="00DB2957"/>
    <w:rsid w:val="00DB297F"/>
    <w:rsid w:val="00DB29D3"/>
    <w:rsid w:val="00DB2AAF"/>
    <w:rsid w:val="00DB2B42"/>
    <w:rsid w:val="00DB2E95"/>
    <w:rsid w:val="00DB2ED0"/>
    <w:rsid w:val="00DB3066"/>
    <w:rsid w:val="00DB3153"/>
    <w:rsid w:val="00DB317A"/>
    <w:rsid w:val="00DB31DA"/>
    <w:rsid w:val="00DB3315"/>
    <w:rsid w:val="00DB3439"/>
    <w:rsid w:val="00DB3507"/>
    <w:rsid w:val="00DB39D9"/>
    <w:rsid w:val="00DB3A65"/>
    <w:rsid w:val="00DB3AC6"/>
    <w:rsid w:val="00DB3B82"/>
    <w:rsid w:val="00DB3E73"/>
    <w:rsid w:val="00DB4152"/>
    <w:rsid w:val="00DB4595"/>
    <w:rsid w:val="00DB45EF"/>
    <w:rsid w:val="00DB4640"/>
    <w:rsid w:val="00DB485D"/>
    <w:rsid w:val="00DB498A"/>
    <w:rsid w:val="00DB4C66"/>
    <w:rsid w:val="00DB4C8D"/>
    <w:rsid w:val="00DB4EA2"/>
    <w:rsid w:val="00DB4EF8"/>
    <w:rsid w:val="00DB4FC8"/>
    <w:rsid w:val="00DB5029"/>
    <w:rsid w:val="00DB5056"/>
    <w:rsid w:val="00DB545A"/>
    <w:rsid w:val="00DB559B"/>
    <w:rsid w:val="00DB55AE"/>
    <w:rsid w:val="00DB56FB"/>
    <w:rsid w:val="00DB57EA"/>
    <w:rsid w:val="00DB583E"/>
    <w:rsid w:val="00DB5853"/>
    <w:rsid w:val="00DB5874"/>
    <w:rsid w:val="00DB5DE1"/>
    <w:rsid w:val="00DB5F75"/>
    <w:rsid w:val="00DB61C7"/>
    <w:rsid w:val="00DB62D1"/>
    <w:rsid w:val="00DB660B"/>
    <w:rsid w:val="00DB6733"/>
    <w:rsid w:val="00DB67E0"/>
    <w:rsid w:val="00DB68BD"/>
    <w:rsid w:val="00DB6983"/>
    <w:rsid w:val="00DB6A60"/>
    <w:rsid w:val="00DB6C36"/>
    <w:rsid w:val="00DB6EB0"/>
    <w:rsid w:val="00DB73EB"/>
    <w:rsid w:val="00DB7509"/>
    <w:rsid w:val="00DB7928"/>
    <w:rsid w:val="00DB7C3C"/>
    <w:rsid w:val="00DB7CE4"/>
    <w:rsid w:val="00DB7D9C"/>
    <w:rsid w:val="00DC0085"/>
    <w:rsid w:val="00DC00ED"/>
    <w:rsid w:val="00DC01B1"/>
    <w:rsid w:val="00DC03CB"/>
    <w:rsid w:val="00DC044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5E2"/>
    <w:rsid w:val="00DC1738"/>
    <w:rsid w:val="00DC1815"/>
    <w:rsid w:val="00DC1936"/>
    <w:rsid w:val="00DC1E35"/>
    <w:rsid w:val="00DC1E43"/>
    <w:rsid w:val="00DC2242"/>
    <w:rsid w:val="00DC23A2"/>
    <w:rsid w:val="00DC2497"/>
    <w:rsid w:val="00DC25FE"/>
    <w:rsid w:val="00DC2640"/>
    <w:rsid w:val="00DC272B"/>
    <w:rsid w:val="00DC278C"/>
    <w:rsid w:val="00DC2A35"/>
    <w:rsid w:val="00DC2B13"/>
    <w:rsid w:val="00DC2B27"/>
    <w:rsid w:val="00DC2BEB"/>
    <w:rsid w:val="00DC2C0D"/>
    <w:rsid w:val="00DC2D2E"/>
    <w:rsid w:val="00DC2DDC"/>
    <w:rsid w:val="00DC31AD"/>
    <w:rsid w:val="00DC3200"/>
    <w:rsid w:val="00DC3237"/>
    <w:rsid w:val="00DC328F"/>
    <w:rsid w:val="00DC334F"/>
    <w:rsid w:val="00DC35F3"/>
    <w:rsid w:val="00DC361A"/>
    <w:rsid w:val="00DC3A92"/>
    <w:rsid w:val="00DC3DE1"/>
    <w:rsid w:val="00DC40F4"/>
    <w:rsid w:val="00DC4174"/>
    <w:rsid w:val="00DC4175"/>
    <w:rsid w:val="00DC41A4"/>
    <w:rsid w:val="00DC42A3"/>
    <w:rsid w:val="00DC4688"/>
    <w:rsid w:val="00DC46DE"/>
    <w:rsid w:val="00DC48E5"/>
    <w:rsid w:val="00DC4B47"/>
    <w:rsid w:val="00DC4BBB"/>
    <w:rsid w:val="00DC4C20"/>
    <w:rsid w:val="00DC4F4F"/>
    <w:rsid w:val="00DC4FA6"/>
    <w:rsid w:val="00DC50E1"/>
    <w:rsid w:val="00DC50FD"/>
    <w:rsid w:val="00DC540A"/>
    <w:rsid w:val="00DC5635"/>
    <w:rsid w:val="00DC5672"/>
    <w:rsid w:val="00DC5C1E"/>
    <w:rsid w:val="00DC60A2"/>
    <w:rsid w:val="00DC6203"/>
    <w:rsid w:val="00DC62B7"/>
    <w:rsid w:val="00DC6600"/>
    <w:rsid w:val="00DC67BD"/>
    <w:rsid w:val="00DC6924"/>
    <w:rsid w:val="00DC696E"/>
    <w:rsid w:val="00DC6A4B"/>
    <w:rsid w:val="00DC6B6E"/>
    <w:rsid w:val="00DC6B76"/>
    <w:rsid w:val="00DC6D0D"/>
    <w:rsid w:val="00DC71DA"/>
    <w:rsid w:val="00DC71F2"/>
    <w:rsid w:val="00DC726B"/>
    <w:rsid w:val="00DC7459"/>
    <w:rsid w:val="00DC75BB"/>
    <w:rsid w:val="00DC7A2E"/>
    <w:rsid w:val="00DC7C2A"/>
    <w:rsid w:val="00DC7D1D"/>
    <w:rsid w:val="00DC7F04"/>
    <w:rsid w:val="00DC7F12"/>
    <w:rsid w:val="00DD0240"/>
    <w:rsid w:val="00DD02D5"/>
    <w:rsid w:val="00DD06A6"/>
    <w:rsid w:val="00DD06EA"/>
    <w:rsid w:val="00DD0762"/>
    <w:rsid w:val="00DD09B3"/>
    <w:rsid w:val="00DD0B6E"/>
    <w:rsid w:val="00DD0BF2"/>
    <w:rsid w:val="00DD0C3B"/>
    <w:rsid w:val="00DD0CA2"/>
    <w:rsid w:val="00DD1045"/>
    <w:rsid w:val="00DD1128"/>
    <w:rsid w:val="00DD13C7"/>
    <w:rsid w:val="00DD1AF0"/>
    <w:rsid w:val="00DD1B5D"/>
    <w:rsid w:val="00DD1D4F"/>
    <w:rsid w:val="00DD1FDD"/>
    <w:rsid w:val="00DD2025"/>
    <w:rsid w:val="00DD216D"/>
    <w:rsid w:val="00DD22EA"/>
    <w:rsid w:val="00DD23A0"/>
    <w:rsid w:val="00DD2459"/>
    <w:rsid w:val="00DD24DF"/>
    <w:rsid w:val="00DD2577"/>
    <w:rsid w:val="00DD280C"/>
    <w:rsid w:val="00DD29F2"/>
    <w:rsid w:val="00DD2A5E"/>
    <w:rsid w:val="00DD306E"/>
    <w:rsid w:val="00DD3096"/>
    <w:rsid w:val="00DD31FF"/>
    <w:rsid w:val="00DD3265"/>
    <w:rsid w:val="00DD32E7"/>
    <w:rsid w:val="00DD36C0"/>
    <w:rsid w:val="00DD3711"/>
    <w:rsid w:val="00DD3898"/>
    <w:rsid w:val="00DD3A12"/>
    <w:rsid w:val="00DD3EF5"/>
    <w:rsid w:val="00DD3F48"/>
    <w:rsid w:val="00DD3F67"/>
    <w:rsid w:val="00DD4557"/>
    <w:rsid w:val="00DD45BF"/>
    <w:rsid w:val="00DD464A"/>
    <w:rsid w:val="00DD46F3"/>
    <w:rsid w:val="00DD4720"/>
    <w:rsid w:val="00DD4766"/>
    <w:rsid w:val="00DD47CD"/>
    <w:rsid w:val="00DD4AF0"/>
    <w:rsid w:val="00DD4D4B"/>
    <w:rsid w:val="00DD4E2D"/>
    <w:rsid w:val="00DD4E67"/>
    <w:rsid w:val="00DD53FA"/>
    <w:rsid w:val="00DD5407"/>
    <w:rsid w:val="00DD5521"/>
    <w:rsid w:val="00DD5525"/>
    <w:rsid w:val="00DD5527"/>
    <w:rsid w:val="00DD5AF0"/>
    <w:rsid w:val="00DD5B8E"/>
    <w:rsid w:val="00DD5C49"/>
    <w:rsid w:val="00DD5F42"/>
    <w:rsid w:val="00DD5FA3"/>
    <w:rsid w:val="00DD6059"/>
    <w:rsid w:val="00DD60D8"/>
    <w:rsid w:val="00DD60EA"/>
    <w:rsid w:val="00DD617B"/>
    <w:rsid w:val="00DD62FE"/>
    <w:rsid w:val="00DD6483"/>
    <w:rsid w:val="00DD6837"/>
    <w:rsid w:val="00DD68E4"/>
    <w:rsid w:val="00DD6ACF"/>
    <w:rsid w:val="00DD6BAF"/>
    <w:rsid w:val="00DD6D79"/>
    <w:rsid w:val="00DD7036"/>
    <w:rsid w:val="00DD762B"/>
    <w:rsid w:val="00DD77C0"/>
    <w:rsid w:val="00DD7BF8"/>
    <w:rsid w:val="00DD7C7B"/>
    <w:rsid w:val="00DD7CAC"/>
    <w:rsid w:val="00DE0155"/>
    <w:rsid w:val="00DE034C"/>
    <w:rsid w:val="00DE0478"/>
    <w:rsid w:val="00DE06CA"/>
    <w:rsid w:val="00DE0902"/>
    <w:rsid w:val="00DE09F1"/>
    <w:rsid w:val="00DE0A67"/>
    <w:rsid w:val="00DE0AE2"/>
    <w:rsid w:val="00DE0C50"/>
    <w:rsid w:val="00DE0C71"/>
    <w:rsid w:val="00DE0E59"/>
    <w:rsid w:val="00DE0EEA"/>
    <w:rsid w:val="00DE0F6C"/>
    <w:rsid w:val="00DE1185"/>
    <w:rsid w:val="00DE1405"/>
    <w:rsid w:val="00DE15A7"/>
    <w:rsid w:val="00DE15B6"/>
    <w:rsid w:val="00DE1663"/>
    <w:rsid w:val="00DE1B46"/>
    <w:rsid w:val="00DE1D08"/>
    <w:rsid w:val="00DE1E0F"/>
    <w:rsid w:val="00DE1EB6"/>
    <w:rsid w:val="00DE1FF6"/>
    <w:rsid w:val="00DE2185"/>
    <w:rsid w:val="00DE219B"/>
    <w:rsid w:val="00DE255D"/>
    <w:rsid w:val="00DE256C"/>
    <w:rsid w:val="00DE27B9"/>
    <w:rsid w:val="00DE27BE"/>
    <w:rsid w:val="00DE2875"/>
    <w:rsid w:val="00DE2908"/>
    <w:rsid w:val="00DE2D74"/>
    <w:rsid w:val="00DE2D78"/>
    <w:rsid w:val="00DE3042"/>
    <w:rsid w:val="00DE3129"/>
    <w:rsid w:val="00DE33D2"/>
    <w:rsid w:val="00DE3465"/>
    <w:rsid w:val="00DE369C"/>
    <w:rsid w:val="00DE3884"/>
    <w:rsid w:val="00DE38A7"/>
    <w:rsid w:val="00DE38DD"/>
    <w:rsid w:val="00DE3A69"/>
    <w:rsid w:val="00DE3A77"/>
    <w:rsid w:val="00DE3A9D"/>
    <w:rsid w:val="00DE3B07"/>
    <w:rsid w:val="00DE3B4D"/>
    <w:rsid w:val="00DE3BE5"/>
    <w:rsid w:val="00DE3D3A"/>
    <w:rsid w:val="00DE3FA8"/>
    <w:rsid w:val="00DE4104"/>
    <w:rsid w:val="00DE41BF"/>
    <w:rsid w:val="00DE43C5"/>
    <w:rsid w:val="00DE46B3"/>
    <w:rsid w:val="00DE4783"/>
    <w:rsid w:val="00DE4879"/>
    <w:rsid w:val="00DE48C6"/>
    <w:rsid w:val="00DE4C8F"/>
    <w:rsid w:val="00DE51CB"/>
    <w:rsid w:val="00DE52E3"/>
    <w:rsid w:val="00DE531A"/>
    <w:rsid w:val="00DE549B"/>
    <w:rsid w:val="00DE55C7"/>
    <w:rsid w:val="00DE564D"/>
    <w:rsid w:val="00DE5715"/>
    <w:rsid w:val="00DE576D"/>
    <w:rsid w:val="00DE582D"/>
    <w:rsid w:val="00DE5A68"/>
    <w:rsid w:val="00DE5D59"/>
    <w:rsid w:val="00DE5D6B"/>
    <w:rsid w:val="00DE5DB5"/>
    <w:rsid w:val="00DE5EAC"/>
    <w:rsid w:val="00DE5EDD"/>
    <w:rsid w:val="00DE60E0"/>
    <w:rsid w:val="00DE6109"/>
    <w:rsid w:val="00DE63CE"/>
    <w:rsid w:val="00DE6414"/>
    <w:rsid w:val="00DE64A6"/>
    <w:rsid w:val="00DE654F"/>
    <w:rsid w:val="00DE65FE"/>
    <w:rsid w:val="00DE66FE"/>
    <w:rsid w:val="00DE6864"/>
    <w:rsid w:val="00DE68EE"/>
    <w:rsid w:val="00DE6A3E"/>
    <w:rsid w:val="00DE6BB7"/>
    <w:rsid w:val="00DE6D4C"/>
    <w:rsid w:val="00DE700A"/>
    <w:rsid w:val="00DE728F"/>
    <w:rsid w:val="00DE734E"/>
    <w:rsid w:val="00DE7351"/>
    <w:rsid w:val="00DE736F"/>
    <w:rsid w:val="00DE751A"/>
    <w:rsid w:val="00DE7573"/>
    <w:rsid w:val="00DE762B"/>
    <w:rsid w:val="00DE7967"/>
    <w:rsid w:val="00DE7C00"/>
    <w:rsid w:val="00DE7E6A"/>
    <w:rsid w:val="00DE7F7D"/>
    <w:rsid w:val="00DF01CB"/>
    <w:rsid w:val="00DF0334"/>
    <w:rsid w:val="00DF03E9"/>
    <w:rsid w:val="00DF03ED"/>
    <w:rsid w:val="00DF0488"/>
    <w:rsid w:val="00DF04A6"/>
    <w:rsid w:val="00DF04EE"/>
    <w:rsid w:val="00DF056D"/>
    <w:rsid w:val="00DF060B"/>
    <w:rsid w:val="00DF07E2"/>
    <w:rsid w:val="00DF087D"/>
    <w:rsid w:val="00DF0AEB"/>
    <w:rsid w:val="00DF0B51"/>
    <w:rsid w:val="00DF0BF4"/>
    <w:rsid w:val="00DF0F12"/>
    <w:rsid w:val="00DF1213"/>
    <w:rsid w:val="00DF1297"/>
    <w:rsid w:val="00DF1348"/>
    <w:rsid w:val="00DF137D"/>
    <w:rsid w:val="00DF14CC"/>
    <w:rsid w:val="00DF16B6"/>
    <w:rsid w:val="00DF179D"/>
    <w:rsid w:val="00DF18CA"/>
    <w:rsid w:val="00DF1A32"/>
    <w:rsid w:val="00DF1B7E"/>
    <w:rsid w:val="00DF1BB2"/>
    <w:rsid w:val="00DF1C0B"/>
    <w:rsid w:val="00DF1DA3"/>
    <w:rsid w:val="00DF1E9C"/>
    <w:rsid w:val="00DF2360"/>
    <w:rsid w:val="00DF254A"/>
    <w:rsid w:val="00DF25E5"/>
    <w:rsid w:val="00DF2662"/>
    <w:rsid w:val="00DF2719"/>
    <w:rsid w:val="00DF28EC"/>
    <w:rsid w:val="00DF2939"/>
    <w:rsid w:val="00DF293E"/>
    <w:rsid w:val="00DF2964"/>
    <w:rsid w:val="00DF29B3"/>
    <w:rsid w:val="00DF2EAC"/>
    <w:rsid w:val="00DF2FC5"/>
    <w:rsid w:val="00DF3267"/>
    <w:rsid w:val="00DF3331"/>
    <w:rsid w:val="00DF33FB"/>
    <w:rsid w:val="00DF3870"/>
    <w:rsid w:val="00DF3886"/>
    <w:rsid w:val="00DF3963"/>
    <w:rsid w:val="00DF3985"/>
    <w:rsid w:val="00DF3AFB"/>
    <w:rsid w:val="00DF3F10"/>
    <w:rsid w:val="00DF3F39"/>
    <w:rsid w:val="00DF44B3"/>
    <w:rsid w:val="00DF4516"/>
    <w:rsid w:val="00DF4572"/>
    <w:rsid w:val="00DF4648"/>
    <w:rsid w:val="00DF4658"/>
    <w:rsid w:val="00DF469B"/>
    <w:rsid w:val="00DF48BB"/>
    <w:rsid w:val="00DF4902"/>
    <w:rsid w:val="00DF4C15"/>
    <w:rsid w:val="00DF4D42"/>
    <w:rsid w:val="00DF4EB4"/>
    <w:rsid w:val="00DF4EC5"/>
    <w:rsid w:val="00DF52AD"/>
    <w:rsid w:val="00DF5426"/>
    <w:rsid w:val="00DF5499"/>
    <w:rsid w:val="00DF554C"/>
    <w:rsid w:val="00DF55BE"/>
    <w:rsid w:val="00DF5816"/>
    <w:rsid w:val="00DF583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8FA"/>
    <w:rsid w:val="00DF7B98"/>
    <w:rsid w:val="00DF7BA1"/>
    <w:rsid w:val="00DF7BAA"/>
    <w:rsid w:val="00DF7BF6"/>
    <w:rsid w:val="00DF7C61"/>
    <w:rsid w:val="00DF7C92"/>
    <w:rsid w:val="00DF7D7C"/>
    <w:rsid w:val="00DF7D8F"/>
    <w:rsid w:val="00DF7F69"/>
    <w:rsid w:val="00DF7FFA"/>
    <w:rsid w:val="00E002F1"/>
    <w:rsid w:val="00E006D0"/>
    <w:rsid w:val="00E0073B"/>
    <w:rsid w:val="00E0082C"/>
    <w:rsid w:val="00E00871"/>
    <w:rsid w:val="00E008B4"/>
    <w:rsid w:val="00E00AB5"/>
    <w:rsid w:val="00E00C30"/>
    <w:rsid w:val="00E00EB1"/>
    <w:rsid w:val="00E01006"/>
    <w:rsid w:val="00E01071"/>
    <w:rsid w:val="00E01261"/>
    <w:rsid w:val="00E014EE"/>
    <w:rsid w:val="00E01C00"/>
    <w:rsid w:val="00E01DAA"/>
    <w:rsid w:val="00E02242"/>
    <w:rsid w:val="00E023BB"/>
    <w:rsid w:val="00E023E5"/>
    <w:rsid w:val="00E02432"/>
    <w:rsid w:val="00E02437"/>
    <w:rsid w:val="00E02600"/>
    <w:rsid w:val="00E02613"/>
    <w:rsid w:val="00E02838"/>
    <w:rsid w:val="00E02A1C"/>
    <w:rsid w:val="00E02B6E"/>
    <w:rsid w:val="00E02C3A"/>
    <w:rsid w:val="00E02C56"/>
    <w:rsid w:val="00E0322E"/>
    <w:rsid w:val="00E032E9"/>
    <w:rsid w:val="00E032F2"/>
    <w:rsid w:val="00E0350F"/>
    <w:rsid w:val="00E03528"/>
    <w:rsid w:val="00E0365B"/>
    <w:rsid w:val="00E0369F"/>
    <w:rsid w:val="00E03873"/>
    <w:rsid w:val="00E039B2"/>
    <w:rsid w:val="00E03BA3"/>
    <w:rsid w:val="00E03D55"/>
    <w:rsid w:val="00E04022"/>
    <w:rsid w:val="00E04073"/>
    <w:rsid w:val="00E042FF"/>
    <w:rsid w:val="00E046DE"/>
    <w:rsid w:val="00E04934"/>
    <w:rsid w:val="00E049CC"/>
    <w:rsid w:val="00E04AF6"/>
    <w:rsid w:val="00E04BB1"/>
    <w:rsid w:val="00E04BF5"/>
    <w:rsid w:val="00E04F05"/>
    <w:rsid w:val="00E04F95"/>
    <w:rsid w:val="00E05479"/>
    <w:rsid w:val="00E05560"/>
    <w:rsid w:val="00E05653"/>
    <w:rsid w:val="00E05656"/>
    <w:rsid w:val="00E05797"/>
    <w:rsid w:val="00E05C1F"/>
    <w:rsid w:val="00E05CF5"/>
    <w:rsid w:val="00E05D32"/>
    <w:rsid w:val="00E0626A"/>
    <w:rsid w:val="00E065A3"/>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D2C"/>
    <w:rsid w:val="00E07E6B"/>
    <w:rsid w:val="00E07E8E"/>
    <w:rsid w:val="00E07F84"/>
    <w:rsid w:val="00E07F9A"/>
    <w:rsid w:val="00E104C8"/>
    <w:rsid w:val="00E10649"/>
    <w:rsid w:val="00E10787"/>
    <w:rsid w:val="00E1084C"/>
    <w:rsid w:val="00E109AE"/>
    <w:rsid w:val="00E10DE4"/>
    <w:rsid w:val="00E10FFD"/>
    <w:rsid w:val="00E1102F"/>
    <w:rsid w:val="00E1116D"/>
    <w:rsid w:val="00E11340"/>
    <w:rsid w:val="00E115E2"/>
    <w:rsid w:val="00E11629"/>
    <w:rsid w:val="00E116FD"/>
    <w:rsid w:val="00E11706"/>
    <w:rsid w:val="00E1177B"/>
    <w:rsid w:val="00E11883"/>
    <w:rsid w:val="00E11971"/>
    <w:rsid w:val="00E11DFB"/>
    <w:rsid w:val="00E11E33"/>
    <w:rsid w:val="00E11E6E"/>
    <w:rsid w:val="00E1219F"/>
    <w:rsid w:val="00E1261F"/>
    <w:rsid w:val="00E129A0"/>
    <w:rsid w:val="00E12D18"/>
    <w:rsid w:val="00E12D8F"/>
    <w:rsid w:val="00E12E7D"/>
    <w:rsid w:val="00E12FE8"/>
    <w:rsid w:val="00E130DE"/>
    <w:rsid w:val="00E1329B"/>
    <w:rsid w:val="00E132E4"/>
    <w:rsid w:val="00E135EE"/>
    <w:rsid w:val="00E13B6D"/>
    <w:rsid w:val="00E13CFD"/>
    <w:rsid w:val="00E13F12"/>
    <w:rsid w:val="00E13FC0"/>
    <w:rsid w:val="00E144C4"/>
    <w:rsid w:val="00E1493E"/>
    <w:rsid w:val="00E149CF"/>
    <w:rsid w:val="00E14A7E"/>
    <w:rsid w:val="00E14B05"/>
    <w:rsid w:val="00E14B65"/>
    <w:rsid w:val="00E14CB5"/>
    <w:rsid w:val="00E14CF3"/>
    <w:rsid w:val="00E14EBB"/>
    <w:rsid w:val="00E150D5"/>
    <w:rsid w:val="00E151E1"/>
    <w:rsid w:val="00E15245"/>
    <w:rsid w:val="00E155A6"/>
    <w:rsid w:val="00E15643"/>
    <w:rsid w:val="00E15676"/>
    <w:rsid w:val="00E157D6"/>
    <w:rsid w:val="00E15A0F"/>
    <w:rsid w:val="00E15BDC"/>
    <w:rsid w:val="00E15C0E"/>
    <w:rsid w:val="00E15E7B"/>
    <w:rsid w:val="00E15F9B"/>
    <w:rsid w:val="00E15FAC"/>
    <w:rsid w:val="00E160DF"/>
    <w:rsid w:val="00E164CD"/>
    <w:rsid w:val="00E16752"/>
    <w:rsid w:val="00E169F2"/>
    <w:rsid w:val="00E16F07"/>
    <w:rsid w:val="00E170FF"/>
    <w:rsid w:val="00E171DF"/>
    <w:rsid w:val="00E172EB"/>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97"/>
    <w:rsid w:val="00E20EB9"/>
    <w:rsid w:val="00E20F79"/>
    <w:rsid w:val="00E21083"/>
    <w:rsid w:val="00E2111D"/>
    <w:rsid w:val="00E21278"/>
    <w:rsid w:val="00E2127F"/>
    <w:rsid w:val="00E212DB"/>
    <w:rsid w:val="00E21745"/>
    <w:rsid w:val="00E21A7B"/>
    <w:rsid w:val="00E21B73"/>
    <w:rsid w:val="00E21DA6"/>
    <w:rsid w:val="00E21FE8"/>
    <w:rsid w:val="00E22225"/>
    <w:rsid w:val="00E2228F"/>
    <w:rsid w:val="00E223AD"/>
    <w:rsid w:val="00E225C6"/>
    <w:rsid w:val="00E2264C"/>
    <w:rsid w:val="00E22A6B"/>
    <w:rsid w:val="00E22C46"/>
    <w:rsid w:val="00E22CCD"/>
    <w:rsid w:val="00E22FAA"/>
    <w:rsid w:val="00E22FEB"/>
    <w:rsid w:val="00E23470"/>
    <w:rsid w:val="00E235FE"/>
    <w:rsid w:val="00E23652"/>
    <w:rsid w:val="00E23A11"/>
    <w:rsid w:val="00E23DBD"/>
    <w:rsid w:val="00E23E8C"/>
    <w:rsid w:val="00E23FB7"/>
    <w:rsid w:val="00E24016"/>
    <w:rsid w:val="00E24642"/>
    <w:rsid w:val="00E246AA"/>
    <w:rsid w:val="00E24822"/>
    <w:rsid w:val="00E24933"/>
    <w:rsid w:val="00E24A27"/>
    <w:rsid w:val="00E24BD8"/>
    <w:rsid w:val="00E24C72"/>
    <w:rsid w:val="00E24F3B"/>
    <w:rsid w:val="00E2506A"/>
    <w:rsid w:val="00E25140"/>
    <w:rsid w:val="00E25149"/>
    <w:rsid w:val="00E2520E"/>
    <w:rsid w:val="00E25943"/>
    <w:rsid w:val="00E25BAE"/>
    <w:rsid w:val="00E25D02"/>
    <w:rsid w:val="00E25DFA"/>
    <w:rsid w:val="00E25EB2"/>
    <w:rsid w:val="00E25F89"/>
    <w:rsid w:val="00E261EB"/>
    <w:rsid w:val="00E2621C"/>
    <w:rsid w:val="00E262FF"/>
    <w:rsid w:val="00E26616"/>
    <w:rsid w:val="00E2661F"/>
    <w:rsid w:val="00E267BC"/>
    <w:rsid w:val="00E26994"/>
    <w:rsid w:val="00E26AD5"/>
    <w:rsid w:val="00E26C33"/>
    <w:rsid w:val="00E26C78"/>
    <w:rsid w:val="00E26E2B"/>
    <w:rsid w:val="00E26F10"/>
    <w:rsid w:val="00E26F48"/>
    <w:rsid w:val="00E27045"/>
    <w:rsid w:val="00E2726D"/>
    <w:rsid w:val="00E27668"/>
    <w:rsid w:val="00E278D4"/>
    <w:rsid w:val="00E279EF"/>
    <w:rsid w:val="00E27A56"/>
    <w:rsid w:val="00E27AA5"/>
    <w:rsid w:val="00E27D72"/>
    <w:rsid w:val="00E27F1D"/>
    <w:rsid w:val="00E30252"/>
    <w:rsid w:val="00E3029E"/>
    <w:rsid w:val="00E30305"/>
    <w:rsid w:val="00E3048F"/>
    <w:rsid w:val="00E304B5"/>
    <w:rsid w:val="00E304CE"/>
    <w:rsid w:val="00E309C8"/>
    <w:rsid w:val="00E30DB8"/>
    <w:rsid w:val="00E30E3E"/>
    <w:rsid w:val="00E31099"/>
    <w:rsid w:val="00E310A5"/>
    <w:rsid w:val="00E310E6"/>
    <w:rsid w:val="00E31141"/>
    <w:rsid w:val="00E31405"/>
    <w:rsid w:val="00E3144A"/>
    <w:rsid w:val="00E31675"/>
    <w:rsid w:val="00E318FD"/>
    <w:rsid w:val="00E319B6"/>
    <w:rsid w:val="00E31A53"/>
    <w:rsid w:val="00E31A82"/>
    <w:rsid w:val="00E31C6D"/>
    <w:rsid w:val="00E31CB1"/>
    <w:rsid w:val="00E31CCE"/>
    <w:rsid w:val="00E31E56"/>
    <w:rsid w:val="00E3214D"/>
    <w:rsid w:val="00E32160"/>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7F7"/>
    <w:rsid w:val="00E339DC"/>
    <w:rsid w:val="00E33BA0"/>
    <w:rsid w:val="00E33D4F"/>
    <w:rsid w:val="00E33E15"/>
    <w:rsid w:val="00E33E4A"/>
    <w:rsid w:val="00E33E8C"/>
    <w:rsid w:val="00E33EC0"/>
    <w:rsid w:val="00E34304"/>
    <w:rsid w:val="00E34327"/>
    <w:rsid w:val="00E34385"/>
    <w:rsid w:val="00E34727"/>
    <w:rsid w:val="00E349BF"/>
    <w:rsid w:val="00E349DF"/>
    <w:rsid w:val="00E34AC5"/>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C6C"/>
    <w:rsid w:val="00E37D50"/>
    <w:rsid w:val="00E4005F"/>
    <w:rsid w:val="00E4029A"/>
    <w:rsid w:val="00E40301"/>
    <w:rsid w:val="00E4076C"/>
    <w:rsid w:val="00E40809"/>
    <w:rsid w:val="00E4090E"/>
    <w:rsid w:val="00E40973"/>
    <w:rsid w:val="00E40A2E"/>
    <w:rsid w:val="00E40BD8"/>
    <w:rsid w:val="00E41027"/>
    <w:rsid w:val="00E410C0"/>
    <w:rsid w:val="00E4124C"/>
    <w:rsid w:val="00E416FF"/>
    <w:rsid w:val="00E4174E"/>
    <w:rsid w:val="00E418A1"/>
    <w:rsid w:val="00E419A2"/>
    <w:rsid w:val="00E41CCE"/>
    <w:rsid w:val="00E41D8C"/>
    <w:rsid w:val="00E41D98"/>
    <w:rsid w:val="00E41F23"/>
    <w:rsid w:val="00E41F9A"/>
    <w:rsid w:val="00E41FA3"/>
    <w:rsid w:val="00E42036"/>
    <w:rsid w:val="00E42042"/>
    <w:rsid w:val="00E42404"/>
    <w:rsid w:val="00E426CF"/>
    <w:rsid w:val="00E429ED"/>
    <w:rsid w:val="00E42A34"/>
    <w:rsid w:val="00E42A44"/>
    <w:rsid w:val="00E42B20"/>
    <w:rsid w:val="00E42B31"/>
    <w:rsid w:val="00E42C80"/>
    <w:rsid w:val="00E42E7B"/>
    <w:rsid w:val="00E434DE"/>
    <w:rsid w:val="00E4353D"/>
    <w:rsid w:val="00E439FF"/>
    <w:rsid w:val="00E43E9A"/>
    <w:rsid w:val="00E43F37"/>
    <w:rsid w:val="00E440AD"/>
    <w:rsid w:val="00E4415E"/>
    <w:rsid w:val="00E4443E"/>
    <w:rsid w:val="00E44524"/>
    <w:rsid w:val="00E44771"/>
    <w:rsid w:val="00E4478A"/>
    <w:rsid w:val="00E447E5"/>
    <w:rsid w:val="00E4485D"/>
    <w:rsid w:val="00E4496E"/>
    <w:rsid w:val="00E44997"/>
    <w:rsid w:val="00E44A65"/>
    <w:rsid w:val="00E44BFB"/>
    <w:rsid w:val="00E44C18"/>
    <w:rsid w:val="00E44D01"/>
    <w:rsid w:val="00E44D51"/>
    <w:rsid w:val="00E44E00"/>
    <w:rsid w:val="00E44F2E"/>
    <w:rsid w:val="00E44F5E"/>
    <w:rsid w:val="00E44F77"/>
    <w:rsid w:val="00E44FDB"/>
    <w:rsid w:val="00E450ED"/>
    <w:rsid w:val="00E453BD"/>
    <w:rsid w:val="00E45644"/>
    <w:rsid w:val="00E45696"/>
    <w:rsid w:val="00E457C3"/>
    <w:rsid w:val="00E45817"/>
    <w:rsid w:val="00E45A1B"/>
    <w:rsid w:val="00E45BB9"/>
    <w:rsid w:val="00E45C6A"/>
    <w:rsid w:val="00E45E77"/>
    <w:rsid w:val="00E45F1C"/>
    <w:rsid w:val="00E460C4"/>
    <w:rsid w:val="00E4635E"/>
    <w:rsid w:val="00E463BD"/>
    <w:rsid w:val="00E464F8"/>
    <w:rsid w:val="00E466DE"/>
    <w:rsid w:val="00E46772"/>
    <w:rsid w:val="00E4677F"/>
    <w:rsid w:val="00E46AA7"/>
    <w:rsid w:val="00E46C8C"/>
    <w:rsid w:val="00E471A9"/>
    <w:rsid w:val="00E474E5"/>
    <w:rsid w:val="00E474EB"/>
    <w:rsid w:val="00E4768F"/>
    <w:rsid w:val="00E4791B"/>
    <w:rsid w:val="00E47AE8"/>
    <w:rsid w:val="00E47C71"/>
    <w:rsid w:val="00E47CBF"/>
    <w:rsid w:val="00E47D74"/>
    <w:rsid w:val="00E47E31"/>
    <w:rsid w:val="00E50063"/>
    <w:rsid w:val="00E500B9"/>
    <w:rsid w:val="00E502D3"/>
    <w:rsid w:val="00E50310"/>
    <w:rsid w:val="00E503E7"/>
    <w:rsid w:val="00E504E6"/>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88"/>
    <w:rsid w:val="00E515FE"/>
    <w:rsid w:val="00E516FA"/>
    <w:rsid w:val="00E517F8"/>
    <w:rsid w:val="00E519CC"/>
    <w:rsid w:val="00E51A86"/>
    <w:rsid w:val="00E51A8E"/>
    <w:rsid w:val="00E51A92"/>
    <w:rsid w:val="00E51CCD"/>
    <w:rsid w:val="00E51D87"/>
    <w:rsid w:val="00E51DDD"/>
    <w:rsid w:val="00E51E8F"/>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FA9"/>
    <w:rsid w:val="00E54012"/>
    <w:rsid w:val="00E5414C"/>
    <w:rsid w:val="00E54201"/>
    <w:rsid w:val="00E5456C"/>
    <w:rsid w:val="00E547A6"/>
    <w:rsid w:val="00E547B3"/>
    <w:rsid w:val="00E54A80"/>
    <w:rsid w:val="00E54B09"/>
    <w:rsid w:val="00E54D1A"/>
    <w:rsid w:val="00E54EB3"/>
    <w:rsid w:val="00E55164"/>
    <w:rsid w:val="00E551AA"/>
    <w:rsid w:val="00E55514"/>
    <w:rsid w:val="00E5573D"/>
    <w:rsid w:val="00E557F8"/>
    <w:rsid w:val="00E55954"/>
    <w:rsid w:val="00E5596E"/>
    <w:rsid w:val="00E55B71"/>
    <w:rsid w:val="00E55CFB"/>
    <w:rsid w:val="00E55EB5"/>
    <w:rsid w:val="00E5615D"/>
    <w:rsid w:val="00E563D4"/>
    <w:rsid w:val="00E56492"/>
    <w:rsid w:val="00E5652B"/>
    <w:rsid w:val="00E567E3"/>
    <w:rsid w:val="00E569F7"/>
    <w:rsid w:val="00E56AEF"/>
    <w:rsid w:val="00E56CAF"/>
    <w:rsid w:val="00E56D04"/>
    <w:rsid w:val="00E56D74"/>
    <w:rsid w:val="00E5733D"/>
    <w:rsid w:val="00E573C0"/>
    <w:rsid w:val="00E57518"/>
    <w:rsid w:val="00E57547"/>
    <w:rsid w:val="00E5780C"/>
    <w:rsid w:val="00E578AF"/>
    <w:rsid w:val="00E57A02"/>
    <w:rsid w:val="00E57A3E"/>
    <w:rsid w:val="00E57CE0"/>
    <w:rsid w:val="00E57CE7"/>
    <w:rsid w:val="00E57DA2"/>
    <w:rsid w:val="00E57DCC"/>
    <w:rsid w:val="00E6029A"/>
    <w:rsid w:val="00E603D6"/>
    <w:rsid w:val="00E60453"/>
    <w:rsid w:val="00E60719"/>
    <w:rsid w:val="00E60BDB"/>
    <w:rsid w:val="00E60C53"/>
    <w:rsid w:val="00E61063"/>
    <w:rsid w:val="00E611D9"/>
    <w:rsid w:val="00E614E9"/>
    <w:rsid w:val="00E615B7"/>
    <w:rsid w:val="00E616BA"/>
    <w:rsid w:val="00E61896"/>
    <w:rsid w:val="00E618B6"/>
    <w:rsid w:val="00E61B79"/>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560"/>
    <w:rsid w:val="00E63659"/>
    <w:rsid w:val="00E63699"/>
    <w:rsid w:val="00E63890"/>
    <w:rsid w:val="00E63994"/>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3E"/>
    <w:rsid w:val="00E66370"/>
    <w:rsid w:val="00E6661E"/>
    <w:rsid w:val="00E66703"/>
    <w:rsid w:val="00E66747"/>
    <w:rsid w:val="00E6676B"/>
    <w:rsid w:val="00E66842"/>
    <w:rsid w:val="00E6687D"/>
    <w:rsid w:val="00E66C11"/>
    <w:rsid w:val="00E66C27"/>
    <w:rsid w:val="00E66E80"/>
    <w:rsid w:val="00E66EB2"/>
    <w:rsid w:val="00E66EC5"/>
    <w:rsid w:val="00E671C9"/>
    <w:rsid w:val="00E6720E"/>
    <w:rsid w:val="00E673D3"/>
    <w:rsid w:val="00E6743F"/>
    <w:rsid w:val="00E6758E"/>
    <w:rsid w:val="00E6769F"/>
    <w:rsid w:val="00E676A2"/>
    <w:rsid w:val="00E67788"/>
    <w:rsid w:val="00E679F1"/>
    <w:rsid w:val="00E67BF4"/>
    <w:rsid w:val="00E67E23"/>
    <w:rsid w:val="00E67E57"/>
    <w:rsid w:val="00E67EA5"/>
    <w:rsid w:val="00E67EE8"/>
    <w:rsid w:val="00E67FBE"/>
    <w:rsid w:val="00E70016"/>
    <w:rsid w:val="00E70033"/>
    <w:rsid w:val="00E7028A"/>
    <w:rsid w:val="00E703C0"/>
    <w:rsid w:val="00E7051A"/>
    <w:rsid w:val="00E70554"/>
    <w:rsid w:val="00E7068F"/>
    <w:rsid w:val="00E707CF"/>
    <w:rsid w:val="00E70925"/>
    <w:rsid w:val="00E709E6"/>
    <w:rsid w:val="00E70A66"/>
    <w:rsid w:val="00E70BC7"/>
    <w:rsid w:val="00E70CD9"/>
    <w:rsid w:val="00E70D3C"/>
    <w:rsid w:val="00E70FBC"/>
    <w:rsid w:val="00E713E3"/>
    <w:rsid w:val="00E713FB"/>
    <w:rsid w:val="00E714A7"/>
    <w:rsid w:val="00E714E0"/>
    <w:rsid w:val="00E716FF"/>
    <w:rsid w:val="00E718DB"/>
    <w:rsid w:val="00E71CAE"/>
    <w:rsid w:val="00E72219"/>
    <w:rsid w:val="00E7234E"/>
    <w:rsid w:val="00E723AA"/>
    <w:rsid w:val="00E72411"/>
    <w:rsid w:val="00E72564"/>
    <w:rsid w:val="00E72840"/>
    <w:rsid w:val="00E7285D"/>
    <w:rsid w:val="00E72B47"/>
    <w:rsid w:val="00E72BA7"/>
    <w:rsid w:val="00E72C01"/>
    <w:rsid w:val="00E72CD2"/>
    <w:rsid w:val="00E72DA4"/>
    <w:rsid w:val="00E72FEF"/>
    <w:rsid w:val="00E730DE"/>
    <w:rsid w:val="00E7311A"/>
    <w:rsid w:val="00E732C6"/>
    <w:rsid w:val="00E733B0"/>
    <w:rsid w:val="00E7359D"/>
    <w:rsid w:val="00E73683"/>
    <w:rsid w:val="00E736A5"/>
    <w:rsid w:val="00E73BF9"/>
    <w:rsid w:val="00E73C97"/>
    <w:rsid w:val="00E73DDF"/>
    <w:rsid w:val="00E740A9"/>
    <w:rsid w:val="00E7413E"/>
    <w:rsid w:val="00E74152"/>
    <w:rsid w:val="00E741AC"/>
    <w:rsid w:val="00E74254"/>
    <w:rsid w:val="00E7458D"/>
    <w:rsid w:val="00E74615"/>
    <w:rsid w:val="00E74720"/>
    <w:rsid w:val="00E74862"/>
    <w:rsid w:val="00E74B74"/>
    <w:rsid w:val="00E74C39"/>
    <w:rsid w:val="00E74E72"/>
    <w:rsid w:val="00E75174"/>
    <w:rsid w:val="00E7526D"/>
    <w:rsid w:val="00E7527D"/>
    <w:rsid w:val="00E7556A"/>
    <w:rsid w:val="00E75640"/>
    <w:rsid w:val="00E756C6"/>
    <w:rsid w:val="00E757BE"/>
    <w:rsid w:val="00E758A9"/>
    <w:rsid w:val="00E75BED"/>
    <w:rsid w:val="00E75E0E"/>
    <w:rsid w:val="00E75E5F"/>
    <w:rsid w:val="00E75EBA"/>
    <w:rsid w:val="00E75F17"/>
    <w:rsid w:val="00E75FEB"/>
    <w:rsid w:val="00E763B4"/>
    <w:rsid w:val="00E763B8"/>
    <w:rsid w:val="00E76747"/>
    <w:rsid w:val="00E76AAA"/>
    <w:rsid w:val="00E76D45"/>
    <w:rsid w:val="00E76D79"/>
    <w:rsid w:val="00E76EC6"/>
    <w:rsid w:val="00E76F83"/>
    <w:rsid w:val="00E76F9A"/>
    <w:rsid w:val="00E770D4"/>
    <w:rsid w:val="00E772E5"/>
    <w:rsid w:val="00E77507"/>
    <w:rsid w:val="00E77848"/>
    <w:rsid w:val="00E778C9"/>
    <w:rsid w:val="00E77AA9"/>
    <w:rsid w:val="00E77B1A"/>
    <w:rsid w:val="00E77B49"/>
    <w:rsid w:val="00E77B70"/>
    <w:rsid w:val="00E77CFC"/>
    <w:rsid w:val="00E77D49"/>
    <w:rsid w:val="00E77D73"/>
    <w:rsid w:val="00E801F2"/>
    <w:rsid w:val="00E8039C"/>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224D"/>
    <w:rsid w:val="00E822ED"/>
    <w:rsid w:val="00E8240B"/>
    <w:rsid w:val="00E8278B"/>
    <w:rsid w:val="00E828E9"/>
    <w:rsid w:val="00E82A03"/>
    <w:rsid w:val="00E82B27"/>
    <w:rsid w:val="00E82B6A"/>
    <w:rsid w:val="00E82BB9"/>
    <w:rsid w:val="00E82CCD"/>
    <w:rsid w:val="00E82D7B"/>
    <w:rsid w:val="00E82E5D"/>
    <w:rsid w:val="00E82EAB"/>
    <w:rsid w:val="00E82F50"/>
    <w:rsid w:val="00E83282"/>
    <w:rsid w:val="00E832A2"/>
    <w:rsid w:val="00E835AA"/>
    <w:rsid w:val="00E83708"/>
    <w:rsid w:val="00E83D1C"/>
    <w:rsid w:val="00E83D72"/>
    <w:rsid w:val="00E83DB8"/>
    <w:rsid w:val="00E83DE1"/>
    <w:rsid w:val="00E83EEB"/>
    <w:rsid w:val="00E83F83"/>
    <w:rsid w:val="00E840B7"/>
    <w:rsid w:val="00E845D4"/>
    <w:rsid w:val="00E84769"/>
    <w:rsid w:val="00E847AD"/>
    <w:rsid w:val="00E84B83"/>
    <w:rsid w:val="00E84CED"/>
    <w:rsid w:val="00E84D5C"/>
    <w:rsid w:val="00E84EAE"/>
    <w:rsid w:val="00E84EB3"/>
    <w:rsid w:val="00E8500D"/>
    <w:rsid w:val="00E8519F"/>
    <w:rsid w:val="00E85247"/>
    <w:rsid w:val="00E8527C"/>
    <w:rsid w:val="00E85756"/>
    <w:rsid w:val="00E8583E"/>
    <w:rsid w:val="00E859B1"/>
    <w:rsid w:val="00E85BC9"/>
    <w:rsid w:val="00E85CC3"/>
    <w:rsid w:val="00E85E85"/>
    <w:rsid w:val="00E8615E"/>
    <w:rsid w:val="00E861F7"/>
    <w:rsid w:val="00E8621E"/>
    <w:rsid w:val="00E86295"/>
    <w:rsid w:val="00E86348"/>
    <w:rsid w:val="00E86378"/>
    <w:rsid w:val="00E8644A"/>
    <w:rsid w:val="00E8656C"/>
    <w:rsid w:val="00E8656F"/>
    <w:rsid w:val="00E86625"/>
    <w:rsid w:val="00E86867"/>
    <w:rsid w:val="00E8697F"/>
    <w:rsid w:val="00E86A2D"/>
    <w:rsid w:val="00E86A9D"/>
    <w:rsid w:val="00E86BFF"/>
    <w:rsid w:val="00E86C05"/>
    <w:rsid w:val="00E86DA5"/>
    <w:rsid w:val="00E86E8C"/>
    <w:rsid w:val="00E86FB6"/>
    <w:rsid w:val="00E87047"/>
    <w:rsid w:val="00E870A5"/>
    <w:rsid w:val="00E870AF"/>
    <w:rsid w:val="00E870E5"/>
    <w:rsid w:val="00E871E6"/>
    <w:rsid w:val="00E87695"/>
    <w:rsid w:val="00E87906"/>
    <w:rsid w:val="00E87AC0"/>
    <w:rsid w:val="00E87C8E"/>
    <w:rsid w:val="00E87F55"/>
    <w:rsid w:val="00E87FA4"/>
    <w:rsid w:val="00E900A9"/>
    <w:rsid w:val="00E90185"/>
    <w:rsid w:val="00E90279"/>
    <w:rsid w:val="00E90348"/>
    <w:rsid w:val="00E904D5"/>
    <w:rsid w:val="00E90540"/>
    <w:rsid w:val="00E90635"/>
    <w:rsid w:val="00E90700"/>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BB8"/>
    <w:rsid w:val="00E91EE8"/>
    <w:rsid w:val="00E91EEC"/>
    <w:rsid w:val="00E91F04"/>
    <w:rsid w:val="00E91F35"/>
    <w:rsid w:val="00E91F76"/>
    <w:rsid w:val="00E91FCC"/>
    <w:rsid w:val="00E921D5"/>
    <w:rsid w:val="00E927C4"/>
    <w:rsid w:val="00E92A97"/>
    <w:rsid w:val="00E92BAC"/>
    <w:rsid w:val="00E92BEB"/>
    <w:rsid w:val="00E92F85"/>
    <w:rsid w:val="00E93121"/>
    <w:rsid w:val="00E93128"/>
    <w:rsid w:val="00E93216"/>
    <w:rsid w:val="00E93224"/>
    <w:rsid w:val="00E933DA"/>
    <w:rsid w:val="00E935BA"/>
    <w:rsid w:val="00E936E4"/>
    <w:rsid w:val="00E93713"/>
    <w:rsid w:val="00E9375F"/>
    <w:rsid w:val="00E9391B"/>
    <w:rsid w:val="00E93C52"/>
    <w:rsid w:val="00E93E43"/>
    <w:rsid w:val="00E93F08"/>
    <w:rsid w:val="00E93F30"/>
    <w:rsid w:val="00E93F9C"/>
    <w:rsid w:val="00E93FC5"/>
    <w:rsid w:val="00E94096"/>
    <w:rsid w:val="00E940A0"/>
    <w:rsid w:val="00E94118"/>
    <w:rsid w:val="00E9421B"/>
    <w:rsid w:val="00E94427"/>
    <w:rsid w:val="00E945B0"/>
    <w:rsid w:val="00E949F8"/>
    <w:rsid w:val="00E94B1D"/>
    <w:rsid w:val="00E94B47"/>
    <w:rsid w:val="00E94D2D"/>
    <w:rsid w:val="00E94E17"/>
    <w:rsid w:val="00E9505E"/>
    <w:rsid w:val="00E953D5"/>
    <w:rsid w:val="00E95533"/>
    <w:rsid w:val="00E95565"/>
    <w:rsid w:val="00E95581"/>
    <w:rsid w:val="00E95593"/>
    <w:rsid w:val="00E95652"/>
    <w:rsid w:val="00E95756"/>
    <w:rsid w:val="00E957DE"/>
    <w:rsid w:val="00E958A3"/>
    <w:rsid w:val="00E95933"/>
    <w:rsid w:val="00E95969"/>
    <w:rsid w:val="00E95A0B"/>
    <w:rsid w:val="00E95BA6"/>
    <w:rsid w:val="00E95C83"/>
    <w:rsid w:val="00E95CE2"/>
    <w:rsid w:val="00E95D03"/>
    <w:rsid w:val="00E95E51"/>
    <w:rsid w:val="00E95FE0"/>
    <w:rsid w:val="00E960CC"/>
    <w:rsid w:val="00E960F8"/>
    <w:rsid w:val="00E96108"/>
    <w:rsid w:val="00E96119"/>
    <w:rsid w:val="00E961D2"/>
    <w:rsid w:val="00E96211"/>
    <w:rsid w:val="00E96225"/>
    <w:rsid w:val="00E962A9"/>
    <w:rsid w:val="00E963BB"/>
    <w:rsid w:val="00E96460"/>
    <w:rsid w:val="00E964A8"/>
    <w:rsid w:val="00E965A5"/>
    <w:rsid w:val="00E96784"/>
    <w:rsid w:val="00E96932"/>
    <w:rsid w:val="00E96956"/>
    <w:rsid w:val="00E96DF2"/>
    <w:rsid w:val="00E96EDD"/>
    <w:rsid w:val="00E96F95"/>
    <w:rsid w:val="00E971DF"/>
    <w:rsid w:val="00E97648"/>
    <w:rsid w:val="00E9770A"/>
    <w:rsid w:val="00E9773E"/>
    <w:rsid w:val="00E978F0"/>
    <w:rsid w:val="00E97A03"/>
    <w:rsid w:val="00E97DC7"/>
    <w:rsid w:val="00E97E2E"/>
    <w:rsid w:val="00E97E7C"/>
    <w:rsid w:val="00EA008A"/>
    <w:rsid w:val="00EA020E"/>
    <w:rsid w:val="00EA02D1"/>
    <w:rsid w:val="00EA03AF"/>
    <w:rsid w:val="00EA0421"/>
    <w:rsid w:val="00EA04FF"/>
    <w:rsid w:val="00EA05B4"/>
    <w:rsid w:val="00EA06E2"/>
    <w:rsid w:val="00EA08BE"/>
    <w:rsid w:val="00EA098C"/>
    <w:rsid w:val="00EA0996"/>
    <w:rsid w:val="00EA0BB1"/>
    <w:rsid w:val="00EA0BC0"/>
    <w:rsid w:val="00EA0C29"/>
    <w:rsid w:val="00EA0E4A"/>
    <w:rsid w:val="00EA0EF3"/>
    <w:rsid w:val="00EA0F2C"/>
    <w:rsid w:val="00EA10F8"/>
    <w:rsid w:val="00EA11F1"/>
    <w:rsid w:val="00EA146B"/>
    <w:rsid w:val="00EA148C"/>
    <w:rsid w:val="00EA162E"/>
    <w:rsid w:val="00EA16FF"/>
    <w:rsid w:val="00EA1A54"/>
    <w:rsid w:val="00EA1AF7"/>
    <w:rsid w:val="00EA1CBE"/>
    <w:rsid w:val="00EA1D3B"/>
    <w:rsid w:val="00EA218B"/>
    <w:rsid w:val="00EA2226"/>
    <w:rsid w:val="00EA2402"/>
    <w:rsid w:val="00EA2614"/>
    <w:rsid w:val="00EA2641"/>
    <w:rsid w:val="00EA26FC"/>
    <w:rsid w:val="00EA29C6"/>
    <w:rsid w:val="00EA2AE2"/>
    <w:rsid w:val="00EA2B59"/>
    <w:rsid w:val="00EA2CB7"/>
    <w:rsid w:val="00EA2EC7"/>
    <w:rsid w:val="00EA31BC"/>
    <w:rsid w:val="00EA371C"/>
    <w:rsid w:val="00EA38D2"/>
    <w:rsid w:val="00EA3938"/>
    <w:rsid w:val="00EA3B5A"/>
    <w:rsid w:val="00EA3C3D"/>
    <w:rsid w:val="00EA3DAF"/>
    <w:rsid w:val="00EA409F"/>
    <w:rsid w:val="00EA410E"/>
    <w:rsid w:val="00EA443F"/>
    <w:rsid w:val="00EA44E0"/>
    <w:rsid w:val="00EA45D4"/>
    <w:rsid w:val="00EA466E"/>
    <w:rsid w:val="00EA47FF"/>
    <w:rsid w:val="00EA4849"/>
    <w:rsid w:val="00EA4E02"/>
    <w:rsid w:val="00EA4EB1"/>
    <w:rsid w:val="00EA4FD1"/>
    <w:rsid w:val="00EA5147"/>
    <w:rsid w:val="00EA53C2"/>
    <w:rsid w:val="00EA5695"/>
    <w:rsid w:val="00EA570C"/>
    <w:rsid w:val="00EA58C0"/>
    <w:rsid w:val="00EA58EB"/>
    <w:rsid w:val="00EA59E2"/>
    <w:rsid w:val="00EA5B0A"/>
    <w:rsid w:val="00EA6508"/>
    <w:rsid w:val="00EA65AD"/>
    <w:rsid w:val="00EA699F"/>
    <w:rsid w:val="00EA6AB1"/>
    <w:rsid w:val="00EA6B35"/>
    <w:rsid w:val="00EA6E1B"/>
    <w:rsid w:val="00EA7033"/>
    <w:rsid w:val="00EA70BE"/>
    <w:rsid w:val="00EA7266"/>
    <w:rsid w:val="00EA747F"/>
    <w:rsid w:val="00EA765C"/>
    <w:rsid w:val="00EA78AF"/>
    <w:rsid w:val="00EA78EE"/>
    <w:rsid w:val="00EA7951"/>
    <w:rsid w:val="00EA7A46"/>
    <w:rsid w:val="00EA7A8E"/>
    <w:rsid w:val="00EA7C06"/>
    <w:rsid w:val="00EA7EC1"/>
    <w:rsid w:val="00EA7F76"/>
    <w:rsid w:val="00EA7FCF"/>
    <w:rsid w:val="00EB01D8"/>
    <w:rsid w:val="00EB0224"/>
    <w:rsid w:val="00EB02D3"/>
    <w:rsid w:val="00EB0406"/>
    <w:rsid w:val="00EB06B3"/>
    <w:rsid w:val="00EB06F9"/>
    <w:rsid w:val="00EB0850"/>
    <w:rsid w:val="00EB0CA3"/>
    <w:rsid w:val="00EB0E3C"/>
    <w:rsid w:val="00EB104F"/>
    <w:rsid w:val="00EB11E6"/>
    <w:rsid w:val="00EB1223"/>
    <w:rsid w:val="00EB12D5"/>
    <w:rsid w:val="00EB149D"/>
    <w:rsid w:val="00EB1521"/>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A7"/>
    <w:rsid w:val="00EB30DA"/>
    <w:rsid w:val="00EB3270"/>
    <w:rsid w:val="00EB32C0"/>
    <w:rsid w:val="00EB34B9"/>
    <w:rsid w:val="00EB380F"/>
    <w:rsid w:val="00EB3AD3"/>
    <w:rsid w:val="00EB3BAC"/>
    <w:rsid w:val="00EB3D63"/>
    <w:rsid w:val="00EB3DC4"/>
    <w:rsid w:val="00EB3F04"/>
    <w:rsid w:val="00EB4068"/>
    <w:rsid w:val="00EB40E5"/>
    <w:rsid w:val="00EB4327"/>
    <w:rsid w:val="00EB4621"/>
    <w:rsid w:val="00EB463A"/>
    <w:rsid w:val="00EB479E"/>
    <w:rsid w:val="00EB4A14"/>
    <w:rsid w:val="00EB4B86"/>
    <w:rsid w:val="00EB4C3E"/>
    <w:rsid w:val="00EB4CFF"/>
    <w:rsid w:val="00EB50F5"/>
    <w:rsid w:val="00EB525C"/>
    <w:rsid w:val="00EB52FD"/>
    <w:rsid w:val="00EB5430"/>
    <w:rsid w:val="00EB5476"/>
    <w:rsid w:val="00EB5514"/>
    <w:rsid w:val="00EB5516"/>
    <w:rsid w:val="00EB55F6"/>
    <w:rsid w:val="00EB560B"/>
    <w:rsid w:val="00EB58C1"/>
    <w:rsid w:val="00EB58FA"/>
    <w:rsid w:val="00EB5D47"/>
    <w:rsid w:val="00EB5EA6"/>
    <w:rsid w:val="00EB601A"/>
    <w:rsid w:val="00EB60E5"/>
    <w:rsid w:val="00EB63FB"/>
    <w:rsid w:val="00EB675D"/>
    <w:rsid w:val="00EB6851"/>
    <w:rsid w:val="00EB6878"/>
    <w:rsid w:val="00EB6944"/>
    <w:rsid w:val="00EB6971"/>
    <w:rsid w:val="00EB6A47"/>
    <w:rsid w:val="00EB6B17"/>
    <w:rsid w:val="00EB6F5C"/>
    <w:rsid w:val="00EB6F6B"/>
    <w:rsid w:val="00EB6FC9"/>
    <w:rsid w:val="00EB7038"/>
    <w:rsid w:val="00EB70B0"/>
    <w:rsid w:val="00EB7176"/>
    <w:rsid w:val="00EB7633"/>
    <w:rsid w:val="00EB7736"/>
    <w:rsid w:val="00EB7749"/>
    <w:rsid w:val="00EB7A6F"/>
    <w:rsid w:val="00EB7B76"/>
    <w:rsid w:val="00EB7D8D"/>
    <w:rsid w:val="00EB7EBB"/>
    <w:rsid w:val="00EB7F05"/>
    <w:rsid w:val="00EC0059"/>
    <w:rsid w:val="00EC009F"/>
    <w:rsid w:val="00EC0260"/>
    <w:rsid w:val="00EC0369"/>
    <w:rsid w:val="00EC0541"/>
    <w:rsid w:val="00EC0637"/>
    <w:rsid w:val="00EC0AC8"/>
    <w:rsid w:val="00EC0C6F"/>
    <w:rsid w:val="00EC0CA1"/>
    <w:rsid w:val="00EC0CF3"/>
    <w:rsid w:val="00EC0EAA"/>
    <w:rsid w:val="00EC0F0D"/>
    <w:rsid w:val="00EC1115"/>
    <w:rsid w:val="00EC11EB"/>
    <w:rsid w:val="00EC140D"/>
    <w:rsid w:val="00EC1458"/>
    <w:rsid w:val="00EC1554"/>
    <w:rsid w:val="00EC15BF"/>
    <w:rsid w:val="00EC167F"/>
    <w:rsid w:val="00EC17E1"/>
    <w:rsid w:val="00EC1C0F"/>
    <w:rsid w:val="00EC1C7E"/>
    <w:rsid w:val="00EC1E31"/>
    <w:rsid w:val="00EC1F8A"/>
    <w:rsid w:val="00EC1FD3"/>
    <w:rsid w:val="00EC21B8"/>
    <w:rsid w:val="00EC23E4"/>
    <w:rsid w:val="00EC24D4"/>
    <w:rsid w:val="00EC24E1"/>
    <w:rsid w:val="00EC2562"/>
    <w:rsid w:val="00EC271E"/>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E1"/>
    <w:rsid w:val="00EC3E81"/>
    <w:rsid w:val="00EC416E"/>
    <w:rsid w:val="00EC418F"/>
    <w:rsid w:val="00EC4299"/>
    <w:rsid w:val="00EC4357"/>
    <w:rsid w:val="00EC462B"/>
    <w:rsid w:val="00EC4723"/>
    <w:rsid w:val="00EC4D7F"/>
    <w:rsid w:val="00EC4E00"/>
    <w:rsid w:val="00EC4ED2"/>
    <w:rsid w:val="00EC5127"/>
    <w:rsid w:val="00EC512A"/>
    <w:rsid w:val="00EC51ED"/>
    <w:rsid w:val="00EC5243"/>
    <w:rsid w:val="00EC5260"/>
    <w:rsid w:val="00EC52C0"/>
    <w:rsid w:val="00EC52F6"/>
    <w:rsid w:val="00EC56E0"/>
    <w:rsid w:val="00EC5714"/>
    <w:rsid w:val="00EC5A14"/>
    <w:rsid w:val="00EC5ADB"/>
    <w:rsid w:val="00EC5B62"/>
    <w:rsid w:val="00EC5BD3"/>
    <w:rsid w:val="00EC5C06"/>
    <w:rsid w:val="00EC5C33"/>
    <w:rsid w:val="00EC5CAC"/>
    <w:rsid w:val="00EC5DF0"/>
    <w:rsid w:val="00EC6057"/>
    <w:rsid w:val="00EC60D7"/>
    <w:rsid w:val="00EC66E8"/>
    <w:rsid w:val="00EC6847"/>
    <w:rsid w:val="00EC691D"/>
    <w:rsid w:val="00EC6B0F"/>
    <w:rsid w:val="00EC6B6F"/>
    <w:rsid w:val="00EC6C47"/>
    <w:rsid w:val="00EC6C5F"/>
    <w:rsid w:val="00EC6E10"/>
    <w:rsid w:val="00EC6E36"/>
    <w:rsid w:val="00EC6F26"/>
    <w:rsid w:val="00EC6F7E"/>
    <w:rsid w:val="00EC708B"/>
    <w:rsid w:val="00EC70DD"/>
    <w:rsid w:val="00EC737E"/>
    <w:rsid w:val="00EC73D0"/>
    <w:rsid w:val="00EC7482"/>
    <w:rsid w:val="00EC785B"/>
    <w:rsid w:val="00EC7AB9"/>
    <w:rsid w:val="00EC7AC5"/>
    <w:rsid w:val="00EC7D04"/>
    <w:rsid w:val="00EC7DB6"/>
    <w:rsid w:val="00EC7E02"/>
    <w:rsid w:val="00ED0158"/>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2EB"/>
    <w:rsid w:val="00ED2341"/>
    <w:rsid w:val="00ED236C"/>
    <w:rsid w:val="00ED250E"/>
    <w:rsid w:val="00ED274C"/>
    <w:rsid w:val="00ED275F"/>
    <w:rsid w:val="00ED2785"/>
    <w:rsid w:val="00ED2A1E"/>
    <w:rsid w:val="00ED2E52"/>
    <w:rsid w:val="00ED3024"/>
    <w:rsid w:val="00ED324A"/>
    <w:rsid w:val="00ED34D2"/>
    <w:rsid w:val="00ED376F"/>
    <w:rsid w:val="00ED37BC"/>
    <w:rsid w:val="00ED38DA"/>
    <w:rsid w:val="00ED3A71"/>
    <w:rsid w:val="00ED3B56"/>
    <w:rsid w:val="00ED3C70"/>
    <w:rsid w:val="00ED3D54"/>
    <w:rsid w:val="00ED401B"/>
    <w:rsid w:val="00ED4210"/>
    <w:rsid w:val="00ED4255"/>
    <w:rsid w:val="00ED432B"/>
    <w:rsid w:val="00ED4444"/>
    <w:rsid w:val="00ED4660"/>
    <w:rsid w:val="00ED4772"/>
    <w:rsid w:val="00ED492C"/>
    <w:rsid w:val="00ED4B5F"/>
    <w:rsid w:val="00ED4BC9"/>
    <w:rsid w:val="00ED4C3D"/>
    <w:rsid w:val="00ED4F1A"/>
    <w:rsid w:val="00ED4F56"/>
    <w:rsid w:val="00ED4FDE"/>
    <w:rsid w:val="00ED4FE5"/>
    <w:rsid w:val="00ED508D"/>
    <w:rsid w:val="00ED51C9"/>
    <w:rsid w:val="00ED530B"/>
    <w:rsid w:val="00ED53AE"/>
    <w:rsid w:val="00ED5590"/>
    <w:rsid w:val="00ED5689"/>
    <w:rsid w:val="00ED56B3"/>
    <w:rsid w:val="00ED57A4"/>
    <w:rsid w:val="00ED58D3"/>
    <w:rsid w:val="00ED5995"/>
    <w:rsid w:val="00ED5A12"/>
    <w:rsid w:val="00ED5E91"/>
    <w:rsid w:val="00ED5F9F"/>
    <w:rsid w:val="00ED5FE4"/>
    <w:rsid w:val="00ED6256"/>
    <w:rsid w:val="00ED642B"/>
    <w:rsid w:val="00ED651F"/>
    <w:rsid w:val="00ED6A12"/>
    <w:rsid w:val="00ED6A61"/>
    <w:rsid w:val="00ED6AEE"/>
    <w:rsid w:val="00ED6D54"/>
    <w:rsid w:val="00ED6FA2"/>
    <w:rsid w:val="00ED71C5"/>
    <w:rsid w:val="00ED77D6"/>
    <w:rsid w:val="00ED7B63"/>
    <w:rsid w:val="00ED7CB5"/>
    <w:rsid w:val="00ED7D91"/>
    <w:rsid w:val="00ED7D9E"/>
    <w:rsid w:val="00ED7E58"/>
    <w:rsid w:val="00ED7EF0"/>
    <w:rsid w:val="00ED7F16"/>
    <w:rsid w:val="00EE015F"/>
    <w:rsid w:val="00EE0186"/>
    <w:rsid w:val="00EE0260"/>
    <w:rsid w:val="00EE03B9"/>
    <w:rsid w:val="00EE089F"/>
    <w:rsid w:val="00EE0A1D"/>
    <w:rsid w:val="00EE0B4A"/>
    <w:rsid w:val="00EE0B8B"/>
    <w:rsid w:val="00EE1147"/>
    <w:rsid w:val="00EE1495"/>
    <w:rsid w:val="00EE1661"/>
    <w:rsid w:val="00EE167C"/>
    <w:rsid w:val="00EE16FA"/>
    <w:rsid w:val="00EE1878"/>
    <w:rsid w:val="00EE18D3"/>
    <w:rsid w:val="00EE1E64"/>
    <w:rsid w:val="00EE1E6F"/>
    <w:rsid w:val="00EE1EDD"/>
    <w:rsid w:val="00EE1FD4"/>
    <w:rsid w:val="00EE20D8"/>
    <w:rsid w:val="00EE23AB"/>
    <w:rsid w:val="00EE2485"/>
    <w:rsid w:val="00EE2503"/>
    <w:rsid w:val="00EE2631"/>
    <w:rsid w:val="00EE2705"/>
    <w:rsid w:val="00EE275C"/>
    <w:rsid w:val="00EE27B8"/>
    <w:rsid w:val="00EE28C9"/>
    <w:rsid w:val="00EE2941"/>
    <w:rsid w:val="00EE2AB0"/>
    <w:rsid w:val="00EE2B9D"/>
    <w:rsid w:val="00EE2BC8"/>
    <w:rsid w:val="00EE2BD3"/>
    <w:rsid w:val="00EE2D80"/>
    <w:rsid w:val="00EE2F0D"/>
    <w:rsid w:val="00EE2F89"/>
    <w:rsid w:val="00EE3381"/>
    <w:rsid w:val="00EE350A"/>
    <w:rsid w:val="00EE38FA"/>
    <w:rsid w:val="00EE393A"/>
    <w:rsid w:val="00EE39DE"/>
    <w:rsid w:val="00EE3A21"/>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0A"/>
    <w:rsid w:val="00EE52C8"/>
    <w:rsid w:val="00EE534D"/>
    <w:rsid w:val="00EE554D"/>
    <w:rsid w:val="00EE5560"/>
    <w:rsid w:val="00EE5724"/>
    <w:rsid w:val="00EE5821"/>
    <w:rsid w:val="00EE5875"/>
    <w:rsid w:val="00EE5953"/>
    <w:rsid w:val="00EE5D20"/>
    <w:rsid w:val="00EE6166"/>
    <w:rsid w:val="00EE6180"/>
    <w:rsid w:val="00EE64AB"/>
    <w:rsid w:val="00EE64F4"/>
    <w:rsid w:val="00EE6572"/>
    <w:rsid w:val="00EE69A0"/>
    <w:rsid w:val="00EE69E8"/>
    <w:rsid w:val="00EE6B53"/>
    <w:rsid w:val="00EE6BCC"/>
    <w:rsid w:val="00EE6EC7"/>
    <w:rsid w:val="00EE6F02"/>
    <w:rsid w:val="00EE6F1E"/>
    <w:rsid w:val="00EE6FAF"/>
    <w:rsid w:val="00EE71A6"/>
    <w:rsid w:val="00EE757B"/>
    <w:rsid w:val="00EE75AF"/>
    <w:rsid w:val="00EE7660"/>
    <w:rsid w:val="00EE77B5"/>
    <w:rsid w:val="00EE7C42"/>
    <w:rsid w:val="00EE7E99"/>
    <w:rsid w:val="00EF0066"/>
    <w:rsid w:val="00EF0164"/>
    <w:rsid w:val="00EF033F"/>
    <w:rsid w:val="00EF0348"/>
    <w:rsid w:val="00EF0556"/>
    <w:rsid w:val="00EF0695"/>
    <w:rsid w:val="00EF0792"/>
    <w:rsid w:val="00EF07E0"/>
    <w:rsid w:val="00EF0887"/>
    <w:rsid w:val="00EF097F"/>
    <w:rsid w:val="00EF09EC"/>
    <w:rsid w:val="00EF0AB0"/>
    <w:rsid w:val="00EF0ABA"/>
    <w:rsid w:val="00EF0B38"/>
    <w:rsid w:val="00EF0D1C"/>
    <w:rsid w:val="00EF0DE0"/>
    <w:rsid w:val="00EF0F7E"/>
    <w:rsid w:val="00EF0FAE"/>
    <w:rsid w:val="00EF104E"/>
    <w:rsid w:val="00EF10A2"/>
    <w:rsid w:val="00EF1147"/>
    <w:rsid w:val="00EF11EC"/>
    <w:rsid w:val="00EF14A2"/>
    <w:rsid w:val="00EF1CE5"/>
    <w:rsid w:val="00EF1F3F"/>
    <w:rsid w:val="00EF1F62"/>
    <w:rsid w:val="00EF1F9C"/>
    <w:rsid w:val="00EF2299"/>
    <w:rsid w:val="00EF239C"/>
    <w:rsid w:val="00EF2AEB"/>
    <w:rsid w:val="00EF2D89"/>
    <w:rsid w:val="00EF3198"/>
    <w:rsid w:val="00EF3A85"/>
    <w:rsid w:val="00EF3AB0"/>
    <w:rsid w:val="00EF3C14"/>
    <w:rsid w:val="00EF3D64"/>
    <w:rsid w:val="00EF3E18"/>
    <w:rsid w:val="00EF3F51"/>
    <w:rsid w:val="00EF4207"/>
    <w:rsid w:val="00EF4366"/>
    <w:rsid w:val="00EF438F"/>
    <w:rsid w:val="00EF4871"/>
    <w:rsid w:val="00EF4915"/>
    <w:rsid w:val="00EF4AE9"/>
    <w:rsid w:val="00EF4B0A"/>
    <w:rsid w:val="00EF4C3D"/>
    <w:rsid w:val="00EF4CD6"/>
    <w:rsid w:val="00EF5229"/>
    <w:rsid w:val="00EF551C"/>
    <w:rsid w:val="00EF553B"/>
    <w:rsid w:val="00EF55A0"/>
    <w:rsid w:val="00EF5918"/>
    <w:rsid w:val="00EF5A43"/>
    <w:rsid w:val="00EF5AD6"/>
    <w:rsid w:val="00EF5BC1"/>
    <w:rsid w:val="00EF5C2A"/>
    <w:rsid w:val="00EF5ED1"/>
    <w:rsid w:val="00EF6027"/>
    <w:rsid w:val="00EF6030"/>
    <w:rsid w:val="00EF6100"/>
    <w:rsid w:val="00EF623C"/>
    <w:rsid w:val="00EF63D1"/>
    <w:rsid w:val="00EF648E"/>
    <w:rsid w:val="00EF6513"/>
    <w:rsid w:val="00EF6623"/>
    <w:rsid w:val="00EF6658"/>
    <w:rsid w:val="00EF6683"/>
    <w:rsid w:val="00EF67A2"/>
    <w:rsid w:val="00EF6848"/>
    <w:rsid w:val="00EF69B0"/>
    <w:rsid w:val="00EF6CCA"/>
    <w:rsid w:val="00EF6E28"/>
    <w:rsid w:val="00EF6FBF"/>
    <w:rsid w:val="00EF6FC9"/>
    <w:rsid w:val="00EF7002"/>
    <w:rsid w:val="00EF714E"/>
    <w:rsid w:val="00EF72BB"/>
    <w:rsid w:val="00EF73AE"/>
    <w:rsid w:val="00EF74BB"/>
    <w:rsid w:val="00EF769B"/>
    <w:rsid w:val="00EF7B36"/>
    <w:rsid w:val="00EF7BD4"/>
    <w:rsid w:val="00F001DE"/>
    <w:rsid w:val="00F003BA"/>
    <w:rsid w:val="00F003ED"/>
    <w:rsid w:val="00F0075B"/>
    <w:rsid w:val="00F0075E"/>
    <w:rsid w:val="00F007CF"/>
    <w:rsid w:val="00F00874"/>
    <w:rsid w:val="00F008CC"/>
    <w:rsid w:val="00F00930"/>
    <w:rsid w:val="00F009CD"/>
    <w:rsid w:val="00F00AA1"/>
    <w:rsid w:val="00F00B63"/>
    <w:rsid w:val="00F00CC3"/>
    <w:rsid w:val="00F00D4B"/>
    <w:rsid w:val="00F00E3F"/>
    <w:rsid w:val="00F00FDC"/>
    <w:rsid w:val="00F01183"/>
    <w:rsid w:val="00F013F9"/>
    <w:rsid w:val="00F014B4"/>
    <w:rsid w:val="00F014BE"/>
    <w:rsid w:val="00F0165E"/>
    <w:rsid w:val="00F0180C"/>
    <w:rsid w:val="00F0183B"/>
    <w:rsid w:val="00F019BB"/>
    <w:rsid w:val="00F01CDC"/>
    <w:rsid w:val="00F01DA0"/>
    <w:rsid w:val="00F01DF3"/>
    <w:rsid w:val="00F01E23"/>
    <w:rsid w:val="00F01E77"/>
    <w:rsid w:val="00F01F02"/>
    <w:rsid w:val="00F01FDA"/>
    <w:rsid w:val="00F023D2"/>
    <w:rsid w:val="00F027BA"/>
    <w:rsid w:val="00F02F1C"/>
    <w:rsid w:val="00F033E1"/>
    <w:rsid w:val="00F033F8"/>
    <w:rsid w:val="00F03681"/>
    <w:rsid w:val="00F0369D"/>
    <w:rsid w:val="00F03870"/>
    <w:rsid w:val="00F03977"/>
    <w:rsid w:val="00F039E4"/>
    <w:rsid w:val="00F03AC2"/>
    <w:rsid w:val="00F03D18"/>
    <w:rsid w:val="00F03E63"/>
    <w:rsid w:val="00F03E79"/>
    <w:rsid w:val="00F03F2C"/>
    <w:rsid w:val="00F042DA"/>
    <w:rsid w:val="00F0433E"/>
    <w:rsid w:val="00F0434A"/>
    <w:rsid w:val="00F04506"/>
    <w:rsid w:val="00F04678"/>
    <w:rsid w:val="00F047D0"/>
    <w:rsid w:val="00F04AD7"/>
    <w:rsid w:val="00F04C97"/>
    <w:rsid w:val="00F04E0D"/>
    <w:rsid w:val="00F04E2D"/>
    <w:rsid w:val="00F05161"/>
    <w:rsid w:val="00F05227"/>
    <w:rsid w:val="00F052D9"/>
    <w:rsid w:val="00F056CE"/>
    <w:rsid w:val="00F058D6"/>
    <w:rsid w:val="00F05955"/>
    <w:rsid w:val="00F05A32"/>
    <w:rsid w:val="00F05C47"/>
    <w:rsid w:val="00F06023"/>
    <w:rsid w:val="00F06202"/>
    <w:rsid w:val="00F0628D"/>
    <w:rsid w:val="00F0637D"/>
    <w:rsid w:val="00F06651"/>
    <w:rsid w:val="00F066FE"/>
    <w:rsid w:val="00F06851"/>
    <w:rsid w:val="00F069E6"/>
    <w:rsid w:val="00F070BA"/>
    <w:rsid w:val="00F0711B"/>
    <w:rsid w:val="00F07145"/>
    <w:rsid w:val="00F07243"/>
    <w:rsid w:val="00F07627"/>
    <w:rsid w:val="00F077B5"/>
    <w:rsid w:val="00F07B51"/>
    <w:rsid w:val="00F07C12"/>
    <w:rsid w:val="00F07CEB"/>
    <w:rsid w:val="00F07DE6"/>
    <w:rsid w:val="00F07F88"/>
    <w:rsid w:val="00F07F95"/>
    <w:rsid w:val="00F1002B"/>
    <w:rsid w:val="00F10459"/>
    <w:rsid w:val="00F10545"/>
    <w:rsid w:val="00F1056C"/>
    <w:rsid w:val="00F105EB"/>
    <w:rsid w:val="00F10615"/>
    <w:rsid w:val="00F106D5"/>
    <w:rsid w:val="00F107F1"/>
    <w:rsid w:val="00F10B9B"/>
    <w:rsid w:val="00F10BA4"/>
    <w:rsid w:val="00F10CB3"/>
    <w:rsid w:val="00F10DE4"/>
    <w:rsid w:val="00F10EF1"/>
    <w:rsid w:val="00F10FC1"/>
    <w:rsid w:val="00F112FD"/>
    <w:rsid w:val="00F11372"/>
    <w:rsid w:val="00F11520"/>
    <w:rsid w:val="00F115DC"/>
    <w:rsid w:val="00F116AE"/>
    <w:rsid w:val="00F11744"/>
    <w:rsid w:val="00F11C4E"/>
    <w:rsid w:val="00F11D74"/>
    <w:rsid w:val="00F11FF2"/>
    <w:rsid w:val="00F1206A"/>
    <w:rsid w:val="00F1216C"/>
    <w:rsid w:val="00F122F4"/>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72E"/>
    <w:rsid w:val="00F1377E"/>
    <w:rsid w:val="00F1388B"/>
    <w:rsid w:val="00F1391E"/>
    <w:rsid w:val="00F13A57"/>
    <w:rsid w:val="00F13B83"/>
    <w:rsid w:val="00F13C3E"/>
    <w:rsid w:val="00F13E19"/>
    <w:rsid w:val="00F13ECD"/>
    <w:rsid w:val="00F1445D"/>
    <w:rsid w:val="00F14538"/>
    <w:rsid w:val="00F145C1"/>
    <w:rsid w:val="00F149A7"/>
    <w:rsid w:val="00F149E5"/>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0A3"/>
    <w:rsid w:val="00F16174"/>
    <w:rsid w:val="00F163F6"/>
    <w:rsid w:val="00F16717"/>
    <w:rsid w:val="00F1671C"/>
    <w:rsid w:val="00F167EF"/>
    <w:rsid w:val="00F16E44"/>
    <w:rsid w:val="00F16F98"/>
    <w:rsid w:val="00F17117"/>
    <w:rsid w:val="00F178E7"/>
    <w:rsid w:val="00F17B23"/>
    <w:rsid w:val="00F17E4B"/>
    <w:rsid w:val="00F17E94"/>
    <w:rsid w:val="00F17EAE"/>
    <w:rsid w:val="00F200FB"/>
    <w:rsid w:val="00F2025C"/>
    <w:rsid w:val="00F2027F"/>
    <w:rsid w:val="00F202F1"/>
    <w:rsid w:val="00F20441"/>
    <w:rsid w:val="00F204DD"/>
    <w:rsid w:val="00F20514"/>
    <w:rsid w:val="00F20800"/>
    <w:rsid w:val="00F209B3"/>
    <w:rsid w:val="00F20BDB"/>
    <w:rsid w:val="00F212D5"/>
    <w:rsid w:val="00F216DD"/>
    <w:rsid w:val="00F21785"/>
    <w:rsid w:val="00F218D4"/>
    <w:rsid w:val="00F21A05"/>
    <w:rsid w:val="00F21C8E"/>
    <w:rsid w:val="00F21D0A"/>
    <w:rsid w:val="00F21EDF"/>
    <w:rsid w:val="00F2200A"/>
    <w:rsid w:val="00F2250A"/>
    <w:rsid w:val="00F225CE"/>
    <w:rsid w:val="00F22720"/>
    <w:rsid w:val="00F2283E"/>
    <w:rsid w:val="00F22A6F"/>
    <w:rsid w:val="00F22B78"/>
    <w:rsid w:val="00F22C89"/>
    <w:rsid w:val="00F22C97"/>
    <w:rsid w:val="00F230E2"/>
    <w:rsid w:val="00F23356"/>
    <w:rsid w:val="00F234A0"/>
    <w:rsid w:val="00F23534"/>
    <w:rsid w:val="00F23545"/>
    <w:rsid w:val="00F235BC"/>
    <w:rsid w:val="00F23631"/>
    <w:rsid w:val="00F236E5"/>
    <w:rsid w:val="00F237DC"/>
    <w:rsid w:val="00F238B4"/>
    <w:rsid w:val="00F23E46"/>
    <w:rsid w:val="00F23EDC"/>
    <w:rsid w:val="00F23F21"/>
    <w:rsid w:val="00F2456F"/>
    <w:rsid w:val="00F24717"/>
    <w:rsid w:val="00F24788"/>
    <w:rsid w:val="00F24D6A"/>
    <w:rsid w:val="00F24F6E"/>
    <w:rsid w:val="00F25017"/>
    <w:rsid w:val="00F25223"/>
    <w:rsid w:val="00F2547B"/>
    <w:rsid w:val="00F2569C"/>
    <w:rsid w:val="00F256B2"/>
    <w:rsid w:val="00F256F3"/>
    <w:rsid w:val="00F25731"/>
    <w:rsid w:val="00F2585C"/>
    <w:rsid w:val="00F258CA"/>
    <w:rsid w:val="00F25AEC"/>
    <w:rsid w:val="00F25B76"/>
    <w:rsid w:val="00F25EF0"/>
    <w:rsid w:val="00F26161"/>
    <w:rsid w:val="00F2640F"/>
    <w:rsid w:val="00F26608"/>
    <w:rsid w:val="00F266E9"/>
    <w:rsid w:val="00F26823"/>
    <w:rsid w:val="00F26856"/>
    <w:rsid w:val="00F26937"/>
    <w:rsid w:val="00F26D6E"/>
    <w:rsid w:val="00F26DB0"/>
    <w:rsid w:val="00F26DFB"/>
    <w:rsid w:val="00F26F3B"/>
    <w:rsid w:val="00F26FCE"/>
    <w:rsid w:val="00F27055"/>
    <w:rsid w:val="00F272F5"/>
    <w:rsid w:val="00F273FB"/>
    <w:rsid w:val="00F27599"/>
    <w:rsid w:val="00F2765A"/>
    <w:rsid w:val="00F27735"/>
    <w:rsid w:val="00F279DD"/>
    <w:rsid w:val="00F27AC6"/>
    <w:rsid w:val="00F27C34"/>
    <w:rsid w:val="00F27D26"/>
    <w:rsid w:val="00F27E46"/>
    <w:rsid w:val="00F27EDA"/>
    <w:rsid w:val="00F30095"/>
    <w:rsid w:val="00F301C2"/>
    <w:rsid w:val="00F301D5"/>
    <w:rsid w:val="00F302C7"/>
    <w:rsid w:val="00F302E1"/>
    <w:rsid w:val="00F30509"/>
    <w:rsid w:val="00F30837"/>
    <w:rsid w:val="00F309A0"/>
    <w:rsid w:val="00F30C9D"/>
    <w:rsid w:val="00F30CB0"/>
    <w:rsid w:val="00F30D26"/>
    <w:rsid w:val="00F30EB2"/>
    <w:rsid w:val="00F30EE6"/>
    <w:rsid w:val="00F31472"/>
    <w:rsid w:val="00F314DB"/>
    <w:rsid w:val="00F315D1"/>
    <w:rsid w:val="00F315E5"/>
    <w:rsid w:val="00F319D0"/>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B8"/>
    <w:rsid w:val="00F325F8"/>
    <w:rsid w:val="00F3273E"/>
    <w:rsid w:val="00F3280D"/>
    <w:rsid w:val="00F3281A"/>
    <w:rsid w:val="00F3285A"/>
    <w:rsid w:val="00F329D8"/>
    <w:rsid w:val="00F32AA7"/>
    <w:rsid w:val="00F32E75"/>
    <w:rsid w:val="00F32EBD"/>
    <w:rsid w:val="00F32F56"/>
    <w:rsid w:val="00F33040"/>
    <w:rsid w:val="00F330A3"/>
    <w:rsid w:val="00F3334C"/>
    <w:rsid w:val="00F335E9"/>
    <w:rsid w:val="00F3387A"/>
    <w:rsid w:val="00F33965"/>
    <w:rsid w:val="00F33B46"/>
    <w:rsid w:val="00F33C07"/>
    <w:rsid w:val="00F33CA5"/>
    <w:rsid w:val="00F33D4F"/>
    <w:rsid w:val="00F346FA"/>
    <w:rsid w:val="00F3476A"/>
    <w:rsid w:val="00F34929"/>
    <w:rsid w:val="00F34BA0"/>
    <w:rsid w:val="00F34C34"/>
    <w:rsid w:val="00F34CB8"/>
    <w:rsid w:val="00F34CD6"/>
    <w:rsid w:val="00F34DAF"/>
    <w:rsid w:val="00F35061"/>
    <w:rsid w:val="00F352C1"/>
    <w:rsid w:val="00F3553B"/>
    <w:rsid w:val="00F356ED"/>
    <w:rsid w:val="00F35752"/>
    <w:rsid w:val="00F35873"/>
    <w:rsid w:val="00F35920"/>
    <w:rsid w:val="00F35926"/>
    <w:rsid w:val="00F359E2"/>
    <w:rsid w:val="00F35AE0"/>
    <w:rsid w:val="00F36212"/>
    <w:rsid w:val="00F36378"/>
    <w:rsid w:val="00F36563"/>
    <w:rsid w:val="00F366A5"/>
    <w:rsid w:val="00F36855"/>
    <w:rsid w:val="00F36BCE"/>
    <w:rsid w:val="00F36C5F"/>
    <w:rsid w:val="00F370B5"/>
    <w:rsid w:val="00F37259"/>
    <w:rsid w:val="00F372D3"/>
    <w:rsid w:val="00F3756B"/>
    <w:rsid w:val="00F376FF"/>
    <w:rsid w:val="00F3782E"/>
    <w:rsid w:val="00F378E9"/>
    <w:rsid w:val="00F378FB"/>
    <w:rsid w:val="00F37DA9"/>
    <w:rsid w:val="00F37DE7"/>
    <w:rsid w:val="00F400BB"/>
    <w:rsid w:val="00F4031C"/>
    <w:rsid w:val="00F405A4"/>
    <w:rsid w:val="00F40612"/>
    <w:rsid w:val="00F40894"/>
    <w:rsid w:val="00F40956"/>
    <w:rsid w:val="00F409F9"/>
    <w:rsid w:val="00F40AE1"/>
    <w:rsid w:val="00F40B8E"/>
    <w:rsid w:val="00F40C91"/>
    <w:rsid w:val="00F40DF7"/>
    <w:rsid w:val="00F4102F"/>
    <w:rsid w:val="00F4124C"/>
    <w:rsid w:val="00F41315"/>
    <w:rsid w:val="00F414A8"/>
    <w:rsid w:val="00F414B1"/>
    <w:rsid w:val="00F41524"/>
    <w:rsid w:val="00F41C87"/>
    <w:rsid w:val="00F41CEF"/>
    <w:rsid w:val="00F41DD3"/>
    <w:rsid w:val="00F41F05"/>
    <w:rsid w:val="00F41F47"/>
    <w:rsid w:val="00F4202D"/>
    <w:rsid w:val="00F42305"/>
    <w:rsid w:val="00F42524"/>
    <w:rsid w:val="00F42760"/>
    <w:rsid w:val="00F42865"/>
    <w:rsid w:val="00F428B0"/>
    <w:rsid w:val="00F42979"/>
    <w:rsid w:val="00F42A23"/>
    <w:rsid w:val="00F42A39"/>
    <w:rsid w:val="00F42AC2"/>
    <w:rsid w:val="00F42B18"/>
    <w:rsid w:val="00F42CA7"/>
    <w:rsid w:val="00F42E77"/>
    <w:rsid w:val="00F42F3F"/>
    <w:rsid w:val="00F42F65"/>
    <w:rsid w:val="00F43022"/>
    <w:rsid w:val="00F4327F"/>
    <w:rsid w:val="00F43335"/>
    <w:rsid w:val="00F433BD"/>
    <w:rsid w:val="00F43714"/>
    <w:rsid w:val="00F4378B"/>
    <w:rsid w:val="00F43796"/>
    <w:rsid w:val="00F43B90"/>
    <w:rsid w:val="00F43E4D"/>
    <w:rsid w:val="00F440FF"/>
    <w:rsid w:val="00F44269"/>
    <w:rsid w:val="00F44463"/>
    <w:rsid w:val="00F4454C"/>
    <w:rsid w:val="00F447C4"/>
    <w:rsid w:val="00F44AEC"/>
    <w:rsid w:val="00F44C92"/>
    <w:rsid w:val="00F44EC5"/>
    <w:rsid w:val="00F45688"/>
    <w:rsid w:val="00F45733"/>
    <w:rsid w:val="00F45750"/>
    <w:rsid w:val="00F45782"/>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E5E"/>
    <w:rsid w:val="00F50014"/>
    <w:rsid w:val="00F506DE"/>
    <w:rsid w:val="00F50945"/>
    <w:rsid w:val="00F509DE"/>
    <w:rsid w:val="00F50A6B"/>
    <w:rsid w:val="00F50BF6"/>
    <w:rsid w:val="00F50C10"/>
    <w:rsid w:val="00F50DAE"/>
    <w:rsid w:val="00F50EC9"/>
    <w:rsid w:val="00F51066"/>
    <w:rsid w:val="00F51172"/>
    <w:rsid w:val="00F511C0"/>
    <w:rsid w:val="00F5123D"/>
    <w:rsid w:val="00F512A9"/>
    <w:rsid w:val="00F512B2"/>
    <w:rsid w:val="00F51333"/>
    <w:rsid w:val="00F513B3"/>
    <w:rsid w:val="00F515AC"/>
    <w:rsid w:val="00F51655"/>
    <w:rsid w:val="00F51802"/>
    <w:rsid w:val="00F519D4"/>
    <w:rsid w:val="00F51A19"/>
    <w:rsid w:val="00F51B58"/>
    <w:rsid w:val="00F51CB4"/>
    <w:rsid w:val="00F51DE9"/>
    <w:rsid w:val="00F51E8A"/>
    <w:rsid w:val="00F51F10"/>
    <w:rsid w:val="00F525E5"/>
    <w:rsid w:val="00F52658"/>
    <w:rsid w:val="00F527A0"/>
    <w:rsid w:val="00F5283D"/>
    <w:rsid w:val="00F5292A"/>
    <w:rsid w:val="00F529F3"/>
    <w:rsid w:val="00F52ABA"/>
    <w:rsid w:val="00F52BC7"/>
    <w:rsid w:val="00F52CD9"/>
    <w:rsid w:val="00F52D37"/>
    <w:rsid w:val="00F532B8"/>
    <w:rsid w:val="00F533C6"/>
    <w:rsid w:val="00F53486"/>
    <w:rsid w:val="00F53697"/>
    <w:rsid w:val="00F53711"/>
    <w:rsid w:val="00F53A91"/>
    <w:rsid w:val="00F53B22"/>
    <w:rsid w:val="00F53BF4"/>
    <w:rsid w:val="00F53C14"/>
    <w:rsid w:val="00F53CE3"/>
    <w:rsid w:val="00F53DB9"/>
    <w:rsid w:val="00F54003"/>
    <w:rsid w:val="00F54266"/>
    <w:rsid w:val="00F54284"/>
    <w:rsid w:val="00F5442F"/>
    <w:rsid w:val="00F54494"/>
    <w:rsid w:val="00F544AA"/>
    <w:rsid w:val="00F5471E"/>
    <w:rsid w:val="00F54821"/>
    <w:rsid w:val="00F54945"/>
    <w:rsid w:val="00F54B7E"/>
    <w:rsid w:val="00F54C50"/>
    <w:rsid w:val="00F54CD2"/>
    <w:rsid w:val="00F54E97"/>
    <w:rsid w:val="00F54F53"/>
    <w:rsid w:val="00F55043"/>
    <w:rsid w:val="00F55A5D"/>
    <w:rsid w:val="00F55ABF"/>
    <w:rsid w:val="00F55C88"/>
    <w:rsid w:val="00F560EE"/>
    <w:rsid w:val="00F5665E"/>
    <w:rsid w:val="00F566EA"/>
    <w:rsid w:val="00F568A6"/>
    <w:rsid w:val="00F569EF"/>
    <w:rsid w:val="00F56AE4"/>
    <w:rsid w:val="00F56B71"/>
    <w:rsid w:val="00F56C00"/>
    <w:rsid w:val="00F56CE9"/>
    <w:rsid w:val="00F56DCF"/>
    <w:rsid w:val="00F56E59"/>
    <w:rsid w:val="00F56F10"/>
    <w:rsid w:val="00F57034"/>
    <w:rsid w:val="00F57889"/>
    <w:rsid w:val="00F5789F"/>
    <w:rsid w:val="00F57A5F"/>
    <w:rsid w:val="00F57AE0"/>
    <w:rsid w:val="00F57BCD"/>
    <w:rsid w:val="00F600CE"/>
    <w:rsid w:val="00F602D4"/>
    <w:rsid w:val="00F602EC"/>
    <w:rsid w:val="00F6047B"/>
    <w:rsid w:val="00F60630"/>
    <w:rsid w:val="00F6094B"/>
    <w:rsid w:val="00F60A6E"/>
    <w:rsid w:val="00F60AA7"/>
    <w:rsid w:val="00F60BE9"/>
    <w:rsid w:val="00F60DE1"/>
    <w:rsid w:val="00F60ED5"/>
    <w:rsid w:val="00F610D0"/>
    <w:rsid w:val="00F61276"/>
    <w:rsid w:val="00F612B1"/>
    <w:rsid w:val="00F612B2"/>
    <w:rsid w:val="00F612E0"/>
    <w:rsid w:val="00F61302"/>
    <w:rsid w:val="00F6153B"/>
    <w:rsid w:val="00F6196F"/>
    <w:rsid w:val="00F61A08"/>
    <w:rsid w:val="00F61D3C"/>
    <w:rsid w:val="00F61D88"/>
    <w:rsid w:val="00F61FB8"/>
    <w:rsid w:val="00F61FD8"/>
    <w:rsid w:val="00F62184"/>
    <w:rsid w:val="00F62242"/>
    <w:rsid w:val="00F62304"/>
    <w:rsid w:val="00F62457"/>
    <w:rsid w:val="00F62777"/>
    <w:rsid w:val="00F62A5D"/>
    <w:rsid w:val="00F62DBF"/>
    <w:rsid w:val="00F62DF8"/>
    <w:rsid w:val="00F62EC4"/>
    <w:rsid w:val="00F63076"/>
    <w:rsid w:val="00F630A4"/>
    <w:rsid w:val="00F630F3"/>
    <w:rsid w:val="00F631A7"/>
    <w:rsid w:val="00F6332B"/>
    <w:rsid w:val="00F63CA7"/>
    <w:rsid w:val="00F63F18"/>
    <w:rsid w:val="00F640A6"/>
    <w:rsid w:val="00F6412B"/>
    <w:rsid w:val="00F64167"/>
    <w:rsid w:val="00F641FC"/>
    <w:rsid w:val="00F6427C"/>
    <w:rsid w:val="00F64449"/>
    <w:rsid w:val="00F6447A"/>
    <w:rsid w:val="00F64522"/>
    <w:rsid w:val="00F64525"/>
    <w:rsid w:val="00F64564"/>
    <w:rsid w:val="00F647F7"/>
    <w:rsid w:val="00F64B51"/>
    <w:rsid w:val="00F64C47"/>
    <w:rsid w:val="00F64F6C"/>
    <w:rsid w:val="00F64FED"/>
    <w:rsid w:val="00F6515F"/>
    <w:rsid w:val="00F652E3"/>
    <w:rsid w:val="00F6536A"/>
    <w:rsid w:val="00F6539E"/>
    <w:rsid w:val="00F654D8"/>
    <w:rsid w:val="00F6583C"/>
    <w:rsid w:val="00F6589A"/>
    <w:rsid w:val="00F65906"/>
    <w:rsid w:val="00F65910"/>
    <w:rsid w:val="00F6593F"/>
    <w:rsid w:val="00F65D33"/>
    <w:rsid w:val="00F66029"/>
    <w:rsid w:val="00F662F6"/>
    <w:rsid w:val="00F66714"/>
    <w:rsid w:val="00F66731"/>
    <w:rsid w:val="00F6673E"/>
    <w:rsid w:val="00F668D0"/>
    <w:rsid w:val="00F668E1"/>
    <w:rsid w:val="00F66935"/>
    <w:rsid w:val="00F669F5"/>
    <w:rsid w:val="00F66C2E"/>
    <w:rsid w:val="00F66F8E"/>
    <w:rsid w:val="00F670BB"/>
    <w:rsid w:val="00F67370"/>
    <w:rsid w:val="00F674A0"/>
    <w:rsid w:val="00F676EE"/>
    <w:rsid w:val="00F6783E"/>
    <w:rsid w:val="00F67911"/>
    <w:rsid w:val="00F67B8D"/>
    <w:rsid w:val="00F67BFF"/>
    <w:rsid w:val="00F67ED9"/>
    <w:rsid w:val="00F7010C"/>
    <w:rsid w:val="00F70187"/>
    <w:rsid w:val="00F702F4"/>
    <w:rsid w:val="00F70328"/>
    <w:rsid w:val="00F703A0"/>
    <w:rsid w:val="00F70903"/>
    <w:rsid w:val="00F70BFC"/>
    <w:rsid w:val="00F70C3D"/>
    <w:rsid w:val="00F70D33"/>
    <w:rsid w:val="00F70DBE"/>
    <w:rsid w:val="00F7103D"/>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0D3"/>
    <w:rsid w:val="00F720DE"/>
    <w:rsid w:val="00F722EF"/>
    <w:rsid w:val="00F72355"/>
    <w:rsid w:val="00F72584"/>
    <w:rsid w:val="00F7266D"/>
    <w:rsid w:val="00F727E1"/>
    <w:rsid w:val="00F7290D"/>
    <w:rsid w:val="00F72AD9"/>
    <w:rsid w:val="00F72BE2"/>
    <w:rsid w:val="00F72C24"/>
    <w:rsid w:val="00F72C7E"/>
    <w:rsid w:val="00F72E22"/>
    <w:rsid w:val="00F72F11"/>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D08"/>
    <w:rsid w:val="00F73D95"/>
    <w:rsid w:val="00F74320"/>
    <w:rsid w:val="00F745F0"/>
    <w:rsid w:val="00F74753"/>
    <w:rsid w:val="00F74769"/>
    <w:rsid w:val="00F7483A"/>
    <w:rsid w:val="00F74933"/>
    <w:rsid w:val="00F7494E"/>
    <w:rsid w:val="00F7509A"/>
    <w:rsid w:val="00F7513E"/>
    <w:rsid w:val="00F75142"/>
    <w:rsid w:val="00F751B1"/>
    <w:rsid w:val="00F751EC"/>
    <w:rsid w:val="00F7553D"/>
    <w:rsid w:val="00F75756"/>
    <w:rsid w:val="00F7586B"/>
    <w:rsid w:val="00F75D39"/>
    <w:rsid w:val="00F75D57"/>
    <w:rsid w:val="00F75F2F"/>
    <w:rsid w:val="00F7606D"/>
    <w:rsid w:val="00F763CA"/>
    <w:rsid w:val="00F76423"/>
    <w:rsid w:val="00F76445"/>
    <w:rsid w:val="00F7649F"/>
    <w:rsid w:val="00F765F5"/>
    <w:rsid w:val="00F7666E"/>
    <w:rsid w:val="00F769C8"/>
    <w:rsid w:val="00F76A9C"/>
    <w:rsid w:val="00F76AFF"/>
    <w:rsid w:val="00F76EB2"/>
    <w:rsid w:val="00F76ECC"/>
    <w:rsid w:val="00F76FF5"/>
    <w:rsid w:val="00F7706D"/>
    <w:rsid w:val="00F771C6"/>
    <w:rsid w:val="00F77322"/>
    <w:rsid w:val="00F7734D"/>
    <w:rsid w:val="00F777FC"/>
    <w:rsid w:val="00F77D55"/>
    <w:rsid w:val="00F80175"/>
    <w:rsid w:val="00F802E8"/>
    <w:rsid w:val="00F80399"/>
    <w:rsid w:val="00F80509"/>
    <w:rsid w:val="00F80543"/>
    <w:rsid w:val="00F80B5C"/>
    <w:rsid w:val="00F80CF6"/>
    <w:rsid w:val="00F80F0B"/>
    <w:rsid w:val="00F810AC"/>
    <w:rsid w:val="00F811ED"/>
    <w:rsid w:val="00F812C8"/>
    <w:rsid w:val="00F8132D"/>
    <w:rsid w:val="00F8150C"/>
    <w:rsid w:val="00F81613"/>
    <w:rsid w:val="00F81762"/>
    <w:rsid w:val="00F81778"/>
    <w:rsid w:val="00F817D3"/>
    <w:rsid w:val="00F81819"/>
    <w:rsid w:val="00F818AE"/>
    <w:rsid w:val="00F81A0D"/>
    <w:rsid w:val="00F81B40"/>
    <w:rsid w:val="00F81C03"/>
    <w:rsid w:val="00F81DEA"/>
    <w:rsid w:val="00F820C4"/>
    <w:rsid w:val="00F820CA"/>
    <w:rsid w:val="00F823E8"/>
    <w:rsid w:val="00F823F1"/>
    <w:rsid w:val="00F82997"/>
    <w:rsid w:val="00F82A21"/>
    <w:rsid w:val="00F82ADC"/>
    <w:rsid w:val="00F82B8A"/>
    <w:rsid w:val="00F82ED7"/>
    <w:rsid w:val="00F831C5"/>
    <w:rsid w:val="00F833A1"/>
    <w:rsid w:val="00F836E8"/>
    <w:rsid w:val="00F837EF"/>
    <w:rsid w:val="00F83829"/>
    <w:rsid w:val="00F839E2"/>
    <w:rsid w:val="00F83A33"/>
    <w:rsid w:val="00F83BE5"/>
    <w:rsid w:val="00F83D01"/>
    <w:rsid w:val="00F83DB3"/>
    <w:rsid w:val="00F83DEE"/>
    <w:rsid w:val="00F83F10"/>
    <w:rsid w:val="00F83F17"/>
    <w:rsid w:val="00F84069"/>
    <w:rsid w:val="00F84171"/>
    <w:rsid w:val="00F841CA"/>
    <w:rsid w:val="00F84363"/>
    <w:rsid w:val="00F843D7"/>
    <w:rsid w:val="00F847C2"/>
    <w:rsid w:val="00F849E1"/>
    <w:rsid w:val="00F84B3F"/>
    <w:rsid w:val="00F84C13"/>
    <w:rsid w:val="00F84F3A"/>
    <w:rsid w:val="00F8504B"/>
    <w:rsid w:val="00F850AB"/>
    <w:rsid w:val="00F85452"/>
    <w:rsid w:val="00F85536"/>
    <w:rsid w:val="00F85659"/>
    <w:rsid w:val="00F85CD1"/>
    <w:rsid w:val="00F85E7A"/>
    <w:rsid w:val="00F86045"/>
    <w:rsid w:val="00F860A8"/>
    <w:rsid w:val="00F860D0"/>
    <w:rsid w:val="00F86350"/>
    <w:rsid w:val="00F8655E"/>
    <w:rsid w:val="00F8657A"/>
    <w:rsid w:val="00F86650"/>
    <w:rsid w:val="00F8679A"/>
    <w:rsid w:val="00F867E1"/>
    <w:rsid w:val="00F867F4"/>
    <w:rsid w:val="00F86BF5"/>
    <w:rsid w:val="00F8706F"/>
    <w:rsid w:val="00F870B1"/>
    <w:rsid w:val="00F870F4"/>
    <w:rsid w:val="00F87117"/>
    <w:rsid w:val="00F871FB"/>
    <w:rsid w:val="00F8736C"/>
    <w:rsid w:val="00F87590"/>
    <w:rsid w:val="00F87707"/>
    <w:rsid w:val="00F8787C"/>
    <w:rsid w:val="00F87CE7"/>
    <w:rsid w:val="00F87DDB"/>
    <w:rsid w:val="00F87E16"/>
    <w:rsid w:val="00F87EE7"/>
    <w:rsid w:val="00F87F7C"/>
    <w:rsid w:val="00F90032"/>
    <w:rsid w:val="00F900A8"/>
    <w:rsid w:val="00F9030E"/>
    <w:rsid w:val="00F9048A"/>
    <w:rsid w:val="00F9066F"/>
    <w:rsid w:val="00F9090D"/>
    <w:rsid w:val="00F90A0B"/>
    <w:rsid w:val="00F90ADB"/>
    <w:rsid w:val="00F90E78"/>
    <w:rsid w:val="00F90F69"/>
    <w:rsid w:val="00F9103A"/>
    <w:rsid w:val="00F9117B"/>
    <w:rsid w:val="00F91209"/>
    <w:rsid w:val="00F91541"/>
    <w:rsid w:val="00F91596"/>
    <w:rsid w:val="00F9182C"/>
    <w:rsid w:val="00F91863"/>
    <w:rsid w:val="00F91958"/>
    <w:rsid w:val="00F91F94"/>
    <w:rsid w:val="00F91FBD"/>
    <w:rsid w:val="00F92081"/>
    <w:rsid w:val="00F92188"/>
    <w:rsid w:val="00F9221F"/>
    <w:rsid w:val="00F922C3"/>
    <w:rsid w:val="00F9237C"/>
    <w:rsid w:val="00F9251F"/>
    <w:rsid w:val="00F92532"/>
    <w:rsid w:val="00F925F2"/>
    <w:rsid w:val="00F9280C"/>
    <w:rsid w:val="00F92A5D"/>
    <w:rsid w:val="00F92B2B"/>
    <w:rsid w:val="00F92D15"/>
    <w:rsid w:val="00F92DCE"/>
    <w:rsid w:val="00F931C7"/>
    <w:rsid w:val="00F9334E"/>
    <w:rsid w:val="00F93460"/>
    <w:rsid w:val="00F934E1"/>
    <w:rsid w:val="00F93559"/>
    <w:rsid w:val="00F938D1"/>
    <w:rsid w:val="00F93D72"/>
    <w:rsid w:val="00F93DFC"/>
    <w:rsid w:val="00F93E65"/>
    <w:rsid w:val="00F93E91"/>
    <w:rsid w:val="00F93FCF"/>
    <w:rsid w:val="00F94070"/>
    <w:rsid w:val="00F94127"/>
    <w:rsid w:val="00F944A1"/>
    <w:rsid w:val="00F945EF"/>
    <w:rsid w:val="00F94666"/>
    <w:rsid w:val="00F94724"/>
    <w:rsid w:val="00F94AA5"/>
    <w:rsid w:val="00F94F20"/>
    <w:rsid w:val="00F95080"/>
    <w:rsid w:val="00F950B5"/>
    <w:rsid w:val="00F9513F"/>
    <w:rsid w:val="00F95146"/>
    <w:rsid w:val="00F951B8"/>
    <w:rsid w:val="00F9546B"/>
    <w:rsid w:val="00F956C1"/>
    <w:rsid w:val="00F95719"/>
    <w:rsid w:val="00F95876"/>
    <w:rsid w:val="00F95954"/>
    <w:rsid w:val="00F95981"/>
    <w:rsid w:val="00F95989"/>
    <w:rsid w:val="00F95C97"/>
    <w:rsid w:val="00F95D30"/>
    <w:rsid w:val="00F962B3"/>
    <w:rsid w:val="00F9638A"/>
    <w:rsid w:val="00F965AC"/>
    <w:rsid w:val="00F96638"/>
    <w:rsid w:val="00F96B4C"/>
    <w:rsid w:val="00F96E29"/>
    <w:rsid w:val="00F96EA0"/>
    <w:rsid w:val="00F97549"/>
    <w:rsid w:val="00F97623"/>
    <w:rsid w:val="00F97908"/>
    <w:rsid w:val="00F97A59"/>
    <w:rsid w:val="00F97B43"/>
    <w:rsid w:val="00F97E8C"/>
    <w:rsid w:val="00F97FF2"/>
    <w:rsid w:val="00FA02F1"/>
    <w:rsid w:val="00FA0697"/>
    <w:rsid w:val="00FA07F8"/>
    <w:rsid w:val="00FA0810"/>
    <w:rsid w:val="00FA0D87"/>
    <w:rsid w:val="00FA0DD2"/>
    <w:rsid w:val="00FA103C"/>
    <w:rsid w:val="00FA105C"/>
    <w:rsid w:val="00FA1475"/>
    <w:rsid w:val="00FA148A"/>
    <w:rsid w:val="00FA15CE"/>
    <w:rsid w:val="00FA1678"/>
    <w:rsid w:val="00FA1717"/>
    <w:rsid w:val="00FA1818"/>
    <w:rsid w:val="00FA182F"/>
    <w:rsid w:val="00FA18C8"/>
    <w:rsid w:val="00FA1D71"/>
    <w:rsid w:val="00FA23CA"/>
    <w:rsid w:val="00FA265E"/>
    <w:rsid w:val="00FA27C8"/>
    <w:rsid w:val="00FA2977"/>
    <w:rsid w:val="00FA2B7D"/>
    <w:rsid w:val="00FA2C6F"/>
    <w:rsid w:val="00FA2CAD"/>
    <w:rsid w:val="00FA2E56"/>
    <w:rsid w:val="00FA30A3"/>
    <w:rsid w:val="00FA30E3"/>
    <w:rsid w:val="00FA33FA"/>
    <w:rsid w:val="00FA3654"/>
    <w:rsid w:val="00FA3785"/>
    <w:rsid w:val="00FA3B76"/>
    <w:rsid w:val="00FA3C99"/>
    <w:rsid w:val="00FA3CF3"/>
    <w:rsid w:val="00FA3E21"/>
    <w:rsid w:val="00FA3EF4"/>
    <w:rsid w:val="00FA3F87"/>
    <w:rsid w:val="00FA3FEC"/>
    <w:rsid w:val="00FA401E"/>
    <w:rsid w:val="00FA416A"/>
    <w:rsid w:val="00FA436E"/>
    <w:rsid w:val="00FA43D7"/>
    <w:rsid w:val="00FA46CC"/>
    <w:rsid w:val="00FA47CB"/>
    <w:rsid w:val="00FA4836"/>
    <w:rsid w:val="00FA4A0E"/>
    <w:rsid w:val="00FA4A71"/>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F11"/>
    <w:rsid w:val="00FA60A7"/>
    <w:rsid w:val="00FA60FA"/>
    <w:rsid w:val="00FA6163"/>
    <w:rsid w:val="00FA62BC"/>
    <w:rsid w:val="00FA6560"/>
    <w:rsid w:val="00FA664E"/>
    <w:rsid w:val="00FA666B"/>
    <w:rsid w:val="00FA66F2"/>
    <w:rsid w:val="00FA673A"/>
    <w:rsid w:val="00FA67BC"/>
    <w:rsid w:val="00FA6879"/>
    <w:rsid w:val="00FA6956"/>
    <w:rsid w:val="00FA69E1"/>
    <w:rsid w:val="00FA6A2E"/>
    <w:rsid w:val="00FA6A9C"/>
    <w:rsid w:val="00FA6B6C"/>
    <w:rsid w:val="00FA6F11"/>
    <w:rsid w:val="00FA6F14"/>
    <w:rsid w:val="00FA6F25"/>
    <w:rsid w:val="00FA70BE"/>
    <w:rsid w:val="00FA7153"/>
    <w:rsid w:val="00FA71F9"/>
    <w:rsid w:val="00FA7200"/>
    <w:rsid w:val="00FA72F9"/>
    <w:rsid w:val="00FA73D9"/>
    <w:rsid w:val="00FA7487"/>
    <w:rsid w:val="00FA764F"/>
    <w:rsid w:val="00FA7787"/>
    <w:rsid w:val="00FA78C8"/>
    <w:rsid w:val="00FA79D4"/>
    <w:rsid w:val="00FA7BE6"/>
    <w:rsid w:val="00FA7CA1"/>
    <w:rsid w:val="00FB0082"/>
    <w:rsid w:val="00FB0243"/>
    <w:rsid w:val="00FB0527"/>
    <w:rsid w:val="00FB0650"/>
    <w:rsid w:val="00FB0771"/>
    <w:rsid w:val="00FB078B"/>
    <w:rsid w:val="00FB0A93"/>
    <w:rsid w:val="00FB0C48"/>
    <w:rsid w:val="00FB0CDE"/>
    <w:rsid w:val="00FB0D9B"/>
    <w:rsid w:val="00FB0F3A"/>
    <w:rsid w:val="00FB12E3"/>
    <w:rsid w:val="00FB13F1"/>
    <w:rsid w:val="00FB1527"/>
    <w:rsid w:val="00FB15C4"/>
    <w:rsid w:val="00FB17D9"/>
    <w:rsid w:val="00FB1941"/>
    <w:rsid w:val="00FB197A"/>
    <w:rsid w:val="00FB1A11"/>
    <w:rsid w:val="00FB1C09"/>
    <w:rsid w:val="00FB1C35"/>
    <w:rsid w:val="00FB1C66"/>
    <w:rsid w:val="00FB1C76"/>
    <w:rsid w:val="00FB2237"/>
    <w:rsid w:val="00FB2240"/>
    <w:rsid w:val="00FB23C7"/>
    <w:rsid w:val="00FB24D3"/>
    <w:rsid w:val="00FB2537"/>
    <w:rsid w:val="00FB27DD"/>
    <w:rsid w:val="00FB29C4"/>
    <w:rsid w:val="00FB2C79"/>
    <w:rsid w:val="00FB3007"/>
    <w:rsid w:val="00FB3008"/>
    <w:rsid w:val="00FB315F"/>
    <w:rsid w:val="00FB3170"/>
    <w:rsid w:val="00FB323F"/>
    <w:rsid w:val="00FB337D"/>
    <w:rsid w:val="00FB33DC"/>
    <w:rsid w:val="00FB3449"/>
    <w:rsid w:val="00FB365C"/>
    <w:rsid w:val="00FB36D5"/>
    <w:rsid w:val="00FB37ED"/>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E7"/>
    <w:rsid w:val="00FB4DE9"/>
    <w:rsid w:val="00FB4E12"/>
    <w:rsid w:val="00FB5157"/>
    <w:rsid w:val="00FB5267"/>
    <w:rsid w:val="00FB52C7"/>
    <w:rsid w:val="00FB5377"/>
    <w:rsid w:val="00FB54E8"/>
    <w:rsid w:val="00FB575A"/>
    <w:rsid w:val="00FB5762"/>
    <w:rsid w:val="00FB5A05"/>
    <w:rsid w:val="00FB5A2E"/>
    <w:rsid w:val="00FB5C24"/>
    <w:rsid w:val="00FB5D8B"/>
    <w:rsid w:val="00FB6165"/>
    <w:rsid w:val="00FB630B"/>
    <w:rsid w:val="00FB63B4"/>
    <w:rsid w:val="00FB649B"/>
    <w:rsid w:val="00FB67F4"/>
    <w:rsid w:val="00FB686F"/>
    <w:rsid w:val="00FB6937"/>
    <w:rsid w:val="00FB6AD0"/>
    <w:rsid w:val="00FB6ADB"/>
    <w:rsid w:val="00FB6C70"/>
    <w:rsid w:val="00FB6CD9"/>
    <w:rsid w:val="00FB6E25"/>
    <w:rsid w:val="00FB6EAA"/>
    <w:rsid w:val="00FB7342"/>
    <w:rsid w:val="00FB78D7"/>
    <w:rsid w:val="00FB7907"/>
    <w:rsid w:val="00FB7ACD"/>
    <w:rsid w:val="00FB7EB6"/>
    <w:rsid w:val="00FC0150"/>
    <w:rsid w:val="00FC031E"/>
    <w:rsid w:val="00FC03AB"/>
    <w:rsid w:val="00FC03DA"/>
    <w:rsid w:val="00FC1299"/>
    <w:rsid w:val="00FC12E5"/>
    <w:rsid w:val="00FC1452"/>
    <w:rsid w:val="00FC167F"/>
    <w:rsid w:val="00FC1714"/>
    <w:rsid w:val="00FC1C9A"/>
    <w:rsid w:val="00FC1CD8"/>
    <w:rsid w:val="00FC1E55"/>
    <w:rsid w:val="00FC1E5A"/>
    <w:rsid w:val="00FC1EA5"/>
    <w:rsid w:val="00FC1ED9"/>
    <w:rsid w:val="00FC207C"/>
    <w:rsid w:val="00FC2254"/>
    <w:rsid w:val="00FC249C"/>
    <w:rsid w:val="00FC26FB"/>
    <w:rsid w:val="00FC272D"/>
    <w:rsid w:val="00FC2A76"/>
    <w:rsid w:val="00FC2B7A"/>
    <w:rsid w:val="00FC2E68"/>
    <w:rsid w:val="00FC2E8D"/>
    <w:rsid w:val="00FC2EDD"/>
    <w:rsid w:val="00FC2EF6"/>
    <w:rsid w:val="00FC3184"/>
    <w:rsid w:val="00FC31B5"/>
    <w:rsid w:val="00FC365A"/>
    <w:rsid w:val="00FC3725"/>
    <w:rsid w:val="00FC3A04"/>
    <w:rsid w:val="00FC3A27"/>
    <w:rsid w:val="00FC3C01"/>
    <w:rsid w:val="00FC3CB6"/>
    <w:rsid w:val="00FC3CF4"/>
    <w:rsid w:val="00FC3D5D"/>
    <w:rsid w:val="00FC3FAC"/>
    <w:rsid w:val="00FC42FB"/>
    <w:rsid w:val="00FC4729"/>
    <w:rsid w:val="00FC49F3"/>
    <w:rsid w:val="00FC4A1E"/>
    <w:rsid w:val="00FC4A8C"/>
    <w:rsid w:val="00FC4B33"/>
    <w:rsid w:val="00FC4ED3"/>
    <w:rsid w:val="00FC53DB"/>
    <w:rsid w:val="00FC544F"/>
    <w:rsid w:val="00FC54FF"/>
    <w:rsid w:val="00FC56AD"/>
    <w:rsid w:val="00FC57F1"/>
    <w:rsid w:val="00FC5961"/>
    <w:rsid w:val="00FC5AF3"/>
    <w:rsid w:val="00FC5BDE"/>
    <w:rsid w:val="00FC5D02"/>
    <w:rsid w:val="00FC5E4D"/>
    <w:rsid w:val="00FC5FC2"/>
    <w:rsid w:val="00FC6177"/>
    <w:rsid w:val="00FC61A3"/>
    <w:rsid w:val="00FC6269"/>
    <w:rsid w:val="00FC6302"/>
    <w:rsid w:val="00FC63D1"/>
    <w:rsid w:val="00FC646E"/>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130B"/>
    <w:rsid w:val="00FD150C"/>
    <w:rsid w:val="00FD1641"/>
    <w:rsid w:val="00FD18C0"/>
    <w:rsid w:val="00FD1A97"/>
    <w:rsid w:val="00FD1ABB"/>
    <w:rsid w:val="00FD1CB7"/>
    <w:rsid w:val="00FD1ED7"/>
    <w:rsid w:val="00FD20C5"/>
    <w:rsid w:val="00FD20ED"/>
    <w:rsid w:val="00FD2304"/>
    <w:rsid w:val="00FD2538"/>
    <w:rsid w:val="00FD2566"/>
    <w:rsid w:val="00FD25D4"/>
    <w:rsid w:val="00FD26C4"/>
    <w:rsid w:val="00FD2888"/>
    <w:rsid w:val="00FD28FD"/>
    <w:rsid w:val="00FD2917"/>
    <w:rsid w:val="00FD2961"/>
    <w:rsid w:val="00FD29A1"/>
    <w:rsid w:val="00FD2D7B"/>
    <w:rsid w:val="00FD2D99"/>
    <w:rsid w:val="00FD2E09"/>
    <w:rsid w:val="00FD2F0B"/>
    <w:rsid w:val="00FD2FCF"/>
    <w:rsid w:val="00FD3221"/>
    <w:rsid w:val="00FD3337"/>
    <w:rsid w:val="00FD33B9"/>
    <w:rsid w:val="00FD3768"/>
    <w:rsid w:val="00FD37F6"/>
    <w:rsid w:val="00FD3B63"/>
    <w:rsid w:val="00FD3D92"/>
    <w:rsid w:val="00FD3E82"/>
    <w:rsid w:val="00FD3F83"/>
    <w:rsid w:val="00FD40FD"/>
    <w:rsid w:val="00FD42D8"/>
    <w:rsid w:val="00FD4442"/>
    <w:rsid w:val="00FD4589"/>
    <w:rsid w:val="00FD473E"/>
    <w:rsid w:val="00FD4987"/>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69E"/>
    <w:rsid w:val="00FD5A1C"/>
    <w:rsid w:val="00FD5AF1"/>
    <w:rsid w:val="00FD5B6C"/>
    <w:rsid w:val="00FD5C2A"/>
    <w:rsid w:val="00FD5D61"/>
    <w:rsid w:val="00FD6014"/>
    <w:rsid w:val="00FD604F"/>
    <w:rsid w:val="00FD60C1"/>
    <w:rsid w:val="00FD60D8"/>
    <w:rsid w:val="00FD6333"/>
    <w:rsid w:val="00FD6476"/>
    <w:rsid w:val="00FD64DD"/>
    <w:rsid w:val="00FD6515"/>
    <w:rsid w:val="00FD65B0"/>
    <w:rsid w:val="00FD6774"/>
    <w:rsid w:val="00FD688F"/>
    <w:rsid w:val="00FD69AE"/>
    <w:rsid w:val="00FD6B85"/>
    <w:rsid w:val="00FD6CED"/>
    <w:rsid w:val="00FD6D77"/>
    <w:rsid w:val="00FD6F5E"/>
    <w:rsid w:val="00FD6F6F"/>
    <w:rsid w:val="00FD6FDC"/>
    <w:rsid w:val="00FD71FE"/>
    <w:rsid w:val="00FD7469"/>
    <w:rsid w:val="00FD7555"/>
    <w:rsid w:val="00FD7581"/>
    <w:rsid w:val="00FD78E1"/>
    <w:rsid w:val="00FD7DF9"/>
    <w:rsid w:val="00FE03D9"/>
    <w:rsid w:val="00FE04BB"/>
    <w:rsid w:val="00FE056E"/>
    <w:rsid w:val="00FE0866"/>
    <w:rsid w:val="00FE090E"/>
    <w:rsid w:val="00FE0A9A"/>
    <w:rsid w:val="00FE0B51"/>
    <w:rsid w:val="00FE0B78"/>
    <w:rsid w:val="00FE0BD3"/>
    <w:rsid w:val="00FE0C4F"/>
    <w:rsid w:val="00FE0D17"/>
    <w:rsid w:val="00FE0ED4"/>
    <w:rsid w:val="00FE120C"/>
    <w:rsid w:val="00FE12D9"/>
    <w:rsid w:val="00FE1364"/>
    <w:rsid w:val="00FE16AA"/>
    <w:rsid w:val="00FE1BE4"/>
    <w:rsid w:val="00FE1CB9"/>
    <w:rsid w:val="00FE1D56"/>
    <w:rsid w:val="00FE1E3D"/>
    <w:rsid w:val="00FE1EAB"/>
    <w:rsid w:val="00FE1FCF"/>
    <w:rsid w:val="00FE20B6"/>
    <w:rsid w:val="00FE2107"/>
    <w:rsid w:val="00FE2432"/>
    <w:rsid w:val="00FE26E2"/>
    <w:rsid w:val="00FE277C"/>
    <w:rsid w:val="00FE2BB7"/>
    <w:rsid w:val="00FE2C5D"/>
    <w:rsid w:val="00FE2C66"/>
    <w:rsid w:val="00FE2DB1"/>
    <w:rsid w:val="00FE2FEA"/>
    <w:rsid w:val="00FE3065"/>
    <w:rsid w:val="00FE307F"/>
    <w:rsid w:val="00FE31E6"/>
    <w:rsid w:val="00FE32E0"/>
    <w:rsid w:val="00FE3465"/>
    <w:rsid w:val="00FE3510"/>
    <w:rsid w:val="00FE37C3"/>
    <w:rsid w:val="00FE39F8"/>
    <w:rsid w:val="00FE3ACD"/>
    <w:rsid w:val="00FE3AF7"/>
    <w:rsid w:val="00FE3BA6"/>
    <w:rsid w:val="00FE3BCF"/>
    <w:rsid w:val="00FE3C9B"/>
    <w:rsid w:val="00FE3E5E"/>
    <w:rsid w:val="00FE46FB"/>
    <w:rsid w:val="00FE4770"/>
    <w:rsid w:val="00FE49DD"/>
    <w:rsid w:val="00FE4AB8"/>
    <w:rsid w:val="00FE4AF5"/>
    <w:rsid w:val="00FE4E22"/>
    <w:rsid w:val="00FE4F56"/>
    <w:rsid w:val="00FE50DD"/>
    <w:rsid w:val="00FE5153"/>
    <w:rsid w:val="00FE52E2"/>
    <w:rsid w:val="00FE556D"/>
    <w:rsid w:val="00FE57CD"/>
    <w:rsid w:val="00FE5BAC"/>
    <w:rsid w:val="00FE610E"/>
    <w:rsid w:val="00FE63B7"/>
    <w:rsid w:val="00FE6438"/>
    <w:rsid w:val="00FE672F"/>
    <w:rsid w:val="00FE678A"/>
    <w:rsid w:val="00FE67CF"/>
    <w:rsid w:val="00FE6822"/>
    <w:rsid w:val="00FE684A"/>
    <w:rsid w:val="00FE69D5"/>
    <w:rsid w:val="00FE6A81"/>
    <w:rsid w:val="00FE6C49"/>
    <w:rsid w:val="00FE6C90"/>
    <w:rsid w:val="00FE6C96"/>
    <w:rsid w:val="00FE6D20"/>
    <w:rsid w:val="00FE6D24"/>
    <w:rsid w:val="00FE6D86"/>
    <w:rsid w:val="00FE6E8C"/>
    <w:rsid w:val="00FE6FB9"/>
    <w:rsid w:val="00FE7011"/>
    <w:rsid w:val="00FE7178"/>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7E9"/>
    <w:rsid w:val="00FF08A8"/>
    <w:rsid w:val="00FF0938"/>
    <w:rsid w:val="00FF0A0D"/>
    <w:rsid w:val="00FF0B3E"/>
    <w:rsid w:val="00FF0D7B"/>
    <w:rsid w:val="00FF0DB3"/>
    <w:rsid w:val="00FF0EAD"/>
    <w:rsid w:val="00FF0F43"/>
    <w:rsid w:val="00FF1057"/>
    <w:rsid w:val="00FF116C"/>
    <w:rsid w:val="00FF126D"/>
    <w:rsid w:val="00FF12E2"/>
    <w:rsid w:val="00FF12FD"/>
    <w:rsid w:val="00FF13B9"/>
    <w:rsid w:val="00FF14DB"/>
    <w:rsid w:val="00FF1540"/>
    <w:rsid w:val="00FF1870"/>
    <w:rsid w:val="00FF1973"/>
    <w:rsid w:val="00FF19A3"/>
    <w:rsid w:val="00FF1A7B"/>
    <w:rsid w:val="00FF1AB9"/>
    <w:rsid w:val="00FF1B9F"/>
    <w:rsid w:val="00FF1BAF"/>
    <w:rsid w:val="00FF1FA6"/>
    <w:rsid w:val="00FF2004"/>
    <w:rsid w:val="00FF22AC"/>
    <w:rsid w:val="00FF2310"/>
    <w:rsid w:val="00FF2367"/>
    <w:rsid w:val="00FF242D"/>
    <w:rsid w:val="00FF24D6"/>
    <w:rsid w:val="00FF25F6"/>
    <w:rsid w:val="00FF2619"/>
    <w:rsid w:val="00FF2DA8"/>
    <w:rsid w:val="00FF2DDB"/>
    <w:rsid w:val="00FF2E73"/>
    <w:rsid w:val="00FF311A"/>
    <w:rsid w:val="00FF32FF"/>
    <w:rsid w:val="00FF3401"/>
    <w:rsid w:val="00FF34E0"/>
    <w:rsid w:val="00FF34EA"/>
    <w:rsid w:val="00FF35BD"/>
    <w:rsid w:val="00FF3694"/>
    <w:rsid w:val="00FF3743"/>
    <w:rsid w:val="00FF38AA"/>
    <w:rsid w:val="00FF39C4"/>
    <w:rsid w:val="00FF3B49"/>
    <w:rsid w:val="00FF3C49"/>
    <w:rsid w:val="00FF3C8D"/>
    <w:rsid w:val="00FF3EE9"/>
    <w:rsid w:val="00FF40C3"/>
    <w:rsid w:val="00FF42D3"/>
    <w:rsid w:val="00FF46B2"/>
    <w:rsid w:val="00FF46CE"/>
    <w:rsid w:val="00FF488C"/>
    <w:rsid w:val="00FF4AAD"/>
    <w:rsid w:val="00FF4AE2"/>
    <w:rsid w:val="00FF4D2D"/>
    <w:rsid w:val="00FF4D39"/>
    <w:rsid w:val="00FF4DBE"/>
    <w:rsid w:val="00FF4DF7"/>
    <w:rsid w:val="00FF4EF6"/>
    <w:rsid w:val="00FF50A8"/>
    <w:rsid w:val="00FF5448"/>
    <w:rsid w:val="00FF5479"/>
    <w:rsid w:val="00FF551E"/>
    <w:rsid w:val="00FF5546"/>
    <w:rsid w:val="00FF556A"/>
    <w:rsid w:val="00FF5589"/>
    <w:rsid w:val="00FF55C3"/>
    <w:rsid w:val="00FF571E"/>
    <w:rsid w:val="00FF5752"/>
    <w:rsid w:val="00FF5A3D"/>
    <w:rsid w:val="00FF5AC7"/>
    <w:rsid w:val="00FF5D00"/>
    <w:rsid w:val="00FF5E51"/>
    <w:rsid w:val="00FF605E"/>
    <w:rsid w:val="00FF6090"/>
    <w:rsid w:val="00FF6292"/>
    <w:rsid w:val="00FF64D5"/>
    <w:rsid w:val="00FF65B7"/>
    <w:rsid w:val="00FF65DB"/>
    <w:rsid w:val="00FF667A"/>
    <w:rsid w:val="00FF669A"/>
    <w:rsid w:val="00FF66AB"/>
    <w:rsid w:val="00FF677A"/>
    <w:rsid w:val="00FF6934"/>
    <w:rsid w:val="00FF6BD1"/>
    <w:rsid w:val="00FF6C8D"/>
    <w:rsid w:val="00FF6CC0"/>
    <w:rsid w:val="00FF7011"/>
    <w:rsid w:val="00FF705D"/>
    <w:rsid w:val="00FF72F3"/>
    <w:rsid w:val="00FF7340"/>
    <w:rsid w:val="00FF7372"/>
    <w:rsid w:val="00FF7512"/>
    <w:rsid w:val="00FF7563"/>
    <w:rsid w:val="00FF76E0"/>
    <w:rsid w:val="00FF7A5B"/>
    <w:rsid w:val="00FF7AF7"/>
    <w:rsid w:val="00FF7D19"/>
    <w:rsid w:val="00FF7DD7"/>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6FE3"/>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Char"/>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Char"/>
    <w:qFormat/>
    <w:rsid w:val="00E33BA0"/>
    <w:pPr>
      <w:keepNext/>
      <w:spacing w:before="240" w:after="60"/>
      <w:outlineLvl w:val="3"/>
    </w:pPr>
    <w:rPr>
      <w:b/>
      <w:bCs/>
      <w:sz w:val="28"/>
      <w:szCs w:val="28"/>
    </w:rPr>
  </w:style>
  <w:style w:type="paragraph" w:styleId="5">
    <w:name w:val="heading 5"/>
    <w:aliases w:val="h5,Heading5,H5"/>
    <w:basedOn w:val="a"/>
    <w:next w:val="a"/>
    <w:link w:val="5Char"/>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link w:val="6Char"/>
    <w:uiPriority w:val="9"/>
    <w:qFormat/>
    <w:rsid w:val="00E33BA0"/>
    <w:pPr>
      <w:numPr>
        <w:ilvl w:val="5"/>
        <w:numId w:val="1"/>
      </w:numPr>
      <w:spacing w:before="240" w:after="60"/>
      <w:outlineLvl w:val="5"/>
    </w:pPr>
    <w:rPr>
      <w:b/>
      <w:bCs/>
    </w:rPr>
  </w:style>
  <w:style w:type="paragraph" w:styleId="7">
    <w:name w:val="heading 7"/>
    <w:basedOn w:val="a"/>
    <w:next w:val="a"/>
    <w:link w:val="7Char"/>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link w:val="8Char"/>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link w:val="9Char"/>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link w:val="2Char0"/>
    <w:rsid w:val="00E33BA0"/>
    <w:pPr>
      <w:spacing w:after="0"/>
      <w:jc w:val="left"/>
    </w:pPr>
    <w:rPr>
      <w:szCs w:val="20"/>
    </w:rPr>
  </w:style>
  <w:style w:type="paragraph" w:styleId="a8">
    <w:name w:val="Balloon Text"/>
    <w:basedOn w:val="a"/>
    <w:link w:val="Char3"/>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link w:val="Char4"/>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link w:val="Char5"/>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6"/>
    <w:uiPriority w:val="99"/>
    <w:qFormat/>
    <w:rsid w:val="00A354E8"/>
    <w:pPr>
      <w:jc w:val="left"/>
    </w:pPr>
  </w:style>
  <w:style w:type="paragraph" w:styleId="af0">
    <w:name w:val="annotation subject"/>
    <w:basedOn w:val="af"/>
    <w:next w:val="af"/>
    <w:link w:val="Char7"/>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8"/>
    <w:rsid w:val="004C04AC"/>
    <w:pPr>
      <w:pBdr>
        <w:bottom w:val="single" w:sz="6" w:space="1" w:color="auto"/>
      </w:pBdr>
      <w:tabs>
        <w:tab w:val="center" w:pos="4153"/>
        <w:tab w:val="right" w:pos="8306"/>
      </w:tabs>
      <w:jc w:val="center"/>
    </w:pPr>
    <w:rPr>
      <w:sz w:val="18"/>
      <w:szCs w:val="18"/>
    </w:rPr>
  </w:style>
  <w:style w:type="paragraph" w:styleId="af2">
    <w:name w:val="footer"/>
    <w:basedOn w:val="a"/>
    <w:link w:val="Char9"/>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8">
    <w:name w:val="endnote text"/>
    <w:basedOn w:val="a"/>
    <w:link w:val="Chara"/>
    <w:rsid w:val="004C04AC"/>
    <w:pPr>
      <w:jc w:val="left"/>
    </w:pPr>
  </w:style>
  <w:style w:type="character" w:customStyle="1" w:styleId="Chara">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列表段"/>
    <w:basedOn w:val="a"/>
    <w:link w:val="Charb"/>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c"/>
    <w:rsid w:val="0008560E"/>
    <w:pPr>
      <w:ind w:firstLineChars="100" w:firstLine="420"/>
    </w:pPr>
    <w:rPr>
      <w:sz w:val="22"/>
      <w:szCs w:val="22"/>
    </w:rPr>
  </w:style>
  <w:style w:type="character" w:customStyle="1" w:styleId="Charc">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b">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6">
    <w:name w:val="批注文字 Char"/>
    <w:link w:val="af"/>
    <w:uiPriority w:val="99"/>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d">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e">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Char">
    <w:name w:val="标题 3 Char"/>
    <w:aliases w:val="h3 Char,no break Char,H3 Char,Underrubrik2 Char,Memo Heading 3 Char,hello Char,Titre 3 Car Char,no break Car Char,H3 Car Char,Underrubrik2 Car Char,h3 Car Char,Memo Heading 3 Car Char,hello Car Char,Heading 3 Char Car Char,H3 Char Car Char"/>
    <w:basedOn w:val="a0"/>
    <w:link w:val="3"/>
    <w:rsid w:val="00137C20"/>
    <w:rPr>
      <w:b/>
      <w:sz w:val="22"/>
      <w:szCs w:val="22"/>
      <w:lang w:eastAsia="en-US"/>
    </w:rPr>
  </w:style>
  <w:style w:type="paragraph" w:customStyle="1" w:styleId="Reference">
    <w:name w:val="Reference"/>
    <w:basedOn w:val="a3"/>
    <w:link w:val="ReferenceChar"/>
    <w:rsid w:val="001320F6"/>
    <w:pPr>
      <w:widowControl w:val="0"/>
      <w:numPr>
        <w:numId w:val="7"/>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0"/>
    <w:rsid w:val="00C513A8"/>
    <w:rPr>
      <w:b/>
      <w:bCs/>
      <w:sz w:val="28"/>
      <w:szCs w:val="28"/>
      <w:lang w:eastAsia="en-US"/>
    </w:rPr>
  </w:style>
  <w:style w:type="character" w:customStyle="1" w:styleId="5Char">
    <w:name w:val="标题 5 Char"/>
    <w:aliases w:val="h5 Char,Heading5 Char,H5 Char"/>
    <w:basedOn w:val="a0"/>
    <w:link w:val="5"/>
    <w:uiPriority w:val="9"/>
    <w:rsid w:val="00C513A8"/>
    <w:rPr>
      <w:b/>
      <w:bCs/>
      <w:i/>
      <w:iCs/>
      <w:sz w:val="26"/>
      <w:szCs w:val="26"/>
      <w:lang w:eastAsia="en-US"/>
    </w:rPr>
  </w:style>
  <w:style w:type="character" w:customStyle="1" w:styleId="6Char">
    <w:name w:val="标题 6 Char"/>
    <w:basedOn w:val="a0"/>
    <w:link w:val="6"/>
    <w:uiPriority w:val="9"/>
    <w:rsid w:val="00C513A8"/>
    <w:rPr>
      <w:b/>
      <w:bCs/>
      <w:sz w:val="22"/>
      <w:szCs w:val="22"/>
      <w:lang w:eastAsia="en-US"/>
    </w:rPr>
  </w:style>
  <w:style w:type="character" w:customStyle="1" w:styleId="7Char">
    <w:name w:val="标题 7 Char"/>
    <w:basedOn w:val="a0"/>
    <w:link w:val="7"/>
    <w:uiPriority w:val="9"/>
    <w:rsid w:val="00C513A8"/>
    <w:rPr>
      <w:sz w:val="24"/>
      <w:szCs w:val="24"/>
      <w:lang w:eastAsia="en-US"/>
    </w:rPr>
  </w:style>
  <w:style w:type="character" w:customStyle="1" w:styleId="8Char">
    <w:name w:val="标题 8 Char"/>
    <w:aliases w:val="Table Heading Char"/>
    <w:basedOn w:val="a0"/>
    <w:link w:val="8"/>
    <w:uiPriority w:val="9"/>
    <w:rsid w:val="00C513A8"/>
    <w:rPr>
      <w:i/>
      <w:iCs/>
      <w:sz w:val="24"/>
      <w:szCs w:val="24"/>
      <w:lang w:eastAsia="en-US"/>
    </w:rPr>
  </w:style>
  <w:style w:type="character" w:customStyle="1" w:styleId="9Char">
    <w:name w:val="标题 9 Char"/>
    <w:aliases w:val="Figure Heading Char,FH Char,标题 91 Char"/>
    <w:basedOn w:val="a0"/>
    <w:link w:val="9"/>
    <w:uiPriority w:val="99"/>
    <w:rsid w:val="00C513A8"/>
    <w:rPr>
      <w:rFonts w:ascii="Arial" w:hAnsi="Arial" w:cs="Arial"/>
      <w:sz w:val="22"/>
      <w:szCs w:val="22"/>
      <w:lang w:eastAsia="en-US"/>
    </w:rPr>
  </w:style>
  <w:style w:type="character" w:customStyle="1" w:styleId="2Char0">
    <w:name w:val="正文文本 2 Char"/>
    <w:basedOn w:val="a0"/>
    <w:link w:val="20"/>
    <w:rsid w:val="00C513A8"/>
    <w:rPr>
      <w:sz w:val="22"/>
      <w:lang w:eastAsia="en-US"/>
    </w:rPr>
  </w:style>
  <w:style w:type="character" w:customStyle="1" w:styleId="Char3">
    <w:name w:val="批注框文本 Char"/>
    <w:basedOn w:val="a0"/>
    <w:link w:val="a8"/>
    <w:semiHidden/>
    <w:rsid w:val="00C513A8"/>
    <w:rPr>
      <w:rFonts w:ascii="Tahoma" w:hAnsi="Tahoma" w:cs="Tahoma"/>
      <w:sz w:val="16"/>
      <w:szCs w:val="16"/>
      <w:lang w:eastAsia="en-US"/>
    </w:rPr>
  </w:style>
  <w:style w:type="character" w:customStyle="1" w:styleId="Char4">
    <w:name w:val="脚注文本 Char"/>
    <w:basedOn w:val="a0"/>
    <w:link w:val="aa"/>
    <w:semiHidden/>
    <w:rsid w:val="00C513A8"/>
    <w:rPr>
      <w:lang w:eastAsia="en-US"/>
    </w:rPr>
  </w:style>
  <w:style w:type="character" w:customStyle="1" w:styleId="Char5">
    <w:name w:val="文档结构图 Char"/>
    <w:basedOn w:val="a0"/>
    <w:link w:val="ad"/>
    <w:semiHidden/>
    <w:rsid w:val="00C513A8"/>
    <w:rPr>
      <w:sz w:val="22"/>
      <w:szCs w:val="22"/>
      <w:shd w:val="clear" w:color="auto" w:fill="000080"/>
      <w:lang w:eastAsia="en-US"/>
    </w:rPr>
  </w:style>
  <w:style w:type="character" w:customStyle="1" w:styleId="Char7">
    <w:name w:val="批注主题 Char"/>
    <w:basedOn w:val="Char6"/>
    <w:link w:val="af0"/>
    <w:semiHidden/>
    <w:rsid w:val="00C513A8"/>
    <w:rPr>
      <w:b/>
      <w:bCs/>
      <w:sz w:val="22"/>
      <w:szCs w:val="22"/>
      <w:lang w:eastAsia="en-US"/>
    </w:rPr>
  </w:style>
  <w:style w:type="character" w:customStyle="1" w:styleId="Char9">
    <w:name w:val="页脚 Char"/>
    <w:basedOn w:val="a0"/>
    <w:link w:val="af2"/>
    <w:rsid w:val="00C513A8"/>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DF0B71-B7BC-4A91-9045-4B41DB8E6C07}">
  <ds:schemaRefs>
    <ds:schemaRef ds:uri="http://schemas.openxmlformats.org/officeDocument/2006/bibliography"/>
  </ds:schemaRefs>
</ds:datastoreItem>
</file>

<file path=customXml/itemProps2.xml><?xml version="1.0" encoding="utf-8"?>
<ds:datastoreItem xmlns:ds="http://schemas.openxmlformats.org/officeDocument/2006/customXml" ds:itemID="{EFD12CA0-FAEA-4F71-B089-4664112C7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7462</Words>
  <Characters>42539</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49902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Yuan</dc:creator>
  <cp:keywords/>
  <dc:description/>
  <cp:lastModifiedBy>Huawei</cp:lastModifiedBy>
  <cp:revision>2</cp:revision>
  <cp:lastPrinted>2019-11-08T22:53:00Z</cp:lastPrinted>
  <dcterms:created xsi:type="dcterms:W3CDTF">2021-11-06T01:58:00Z</dcterms:created>
  <dcterms:modified xsi:type="dcterms:W3CDTF">2021-11-06T01:58:00Z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(3)OsQ9Zl3iTb5QoB4rJRGXuZ/5cFNREhJHA8iwW4yo4dqiRxz7xVk0FROac2bPfWVdrpXFHGzn
g6YtCnFnpS+/PwkisqoGZeAaKwoJnPMICF+N79vfp59TLDU39c3v/8ger2u2yeeUPANtuyYz
6BIFruGXtO9qdqSBZPVNMp4ulkzV5QzlLciNc7TYjg5RjkOz4Q9suFGlt8Cei9PHf5sbnCqF
CUTu5vKeU7j1RANTkh</vt:lpwstr>
  </property>
  <property fmtid="{D5CDD505-2E9C-101B-9397-08002B2CF9AE}" pid="30" name="_2015_ms_pID_725343_00">
    <vt:lpwstr>_2015_ms_pID_725343</vt:lpwstr>
  </property>
  <property fmtid="{D5CDD505-2E9C-101B-9397-08002B2CF9AE}" pid="31" name="_2015_ms_pID_7253431">
    <vt:lpwstr>euCI3Z1PMwYx1JgxM5SwT+P8yIFhW3nwIOUylqKI9fvXjnpNHQ5o62
+mZo3p2S2OlmQR8kQhzN96ywrVguC+1nHzUoWbZDVJpw6t5DOLU6RKe2pOLk+B0ZD+nIQ7P4
fa8jM83K8tFh9JgiYW9IdYTFTFAQFGmiGDjVuRfR+aDwxIVcq0ELVUKpqopVbwTr+6FbBj/V
a2tCpmFdO8uSyGn1z8AXqOpi+HsLctqGZ8ar</vt:lpwstr>
  </property>
  <property fmtid="{D5CDD505-2E9C-101B-9397-08002B2CF9AE}" pid="32" name="_2015_ms_pID_7253431_00">
    <vt:lpwstr>_2015_ms_pID_7253431</vt:lpwstr>
  </property>
  <property fmtid="{D5CDD505-2E9C-101B-9397-08002B2CF9AE}" pid="33" name="_2015_ms_pID_7253432">
    <vt:lpwstr>XBEFbnI8c18DBjmjVInq0Sd6Lzoy6/3WDjC5
wtV8GlnuJvcxSCLxby9HHpk1CtaR4ptRhQSHmmSgZ0wsE7C84a0=</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1634003462</vt:lpwstr>
  </property>
</Properties>
</file>