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7D1F5E62"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F91775" w:rsidRPr="00FD06DC">
        <w:rPr>
          <w:rFonts w:hint="eastAsia"/>
          <w:b/>
          <w:lang w:eastAsia="zh-CN"/>
        </w:rPr>
        <w:t>10</w:t>
      </w:r>
      <w:r w:rsidR="000A3784">
        <w:rPr>
          <w:b/>
          <w:lang w:eastAsia="zh-CN"/>
        </w:rPr>
        <w:t>7</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r w:rsidR="00490FAD" w:rsidRPr="00490FAD">
        <w:t xml:space="preserve"> </w:t>
      </w:r>
      <w:r w:rsidR="00207897" w:rsidRPr="00207897">
        <w:rPr>
          <w:b/>
          <w:lang w:eastAsia="zh-CN"/>
        </w:rPr>
        <w:t>2110802</w:t>
      </w:r>
    </w:p>
    <w:p w14:paraId="68A09BFF" w14:textId="1D98BB0B" w:rsidR="00CE1B97" w:rsidRPr="00FD06DC" w:rsidRDefault="0097589B"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Pr>
          <w:b/>
          <w:kern w:val="2"/>
          <w:lang w:eastAsia="zh-CN"/>
        </w:rPr>
        <w:t>M</w:t>
      </w:r>
      <w:bookmarkStart w:id="2" w:name="_GoBack"/>
      <w:bookmarkEnd w:id="2"/>
      <w:r w:rsidR="00CE1B97" w:rsidRPr="00FD06DC">
        <w:rPr>
          <w:b/>
          <w:kern w:val="2"/>
          <w:lang w:eastAsia="zh-CN"/>
        </w:rPr>
        <w:t xml:space="preserve">eeting, </w:t>
      </w:r>
      <w:r w:rsidR="00C238A3">
        <w:rPr>
          <w:rFonts w:eastAsia="MS Mincho"/>
          <w:b/>
          <w:bCs/>
          <w:lang w:eastAsia="ja-JP"/>
        </w:rPr>
        <w:t>November</w:t>
      </w:r>
      <w:r w:rsidR="00232B31" w:rsidRPr="009365AE">
        <w:rPr>
          <w:rFonts w:eastAsia="MS Mincho"/>
          <w:b/>
          <w:bCs/>
          <w:lang w:eastAsia="ja-JP"/>
        </w:rPr>
        <w:t xml:space="preserve"> </w:t>
      </w:r>
      <w:r w:rsidR="00F139B8">
        <w:rPr>
          <w:rFonts w:eastAsia="MS Mincho"/>
          <w:b/>
          <w:bCs/>
          <w:lang w:eastAsia="ja-JP"/>
        </w:rPr>
        <w:t>1</w:t>
      </w:r>
      <w:r w:rsidR="00282F23">
        <w:rPr>
          <w:rFonts w:eastAsia="MS Mincho"/>
          <w:b/>
          <w:bCs/>
          <w:lang w:eastAsia="ja-JP"/>
        </w:rPr>
        <w:t>1</w:t>
      </w:r>
      <w:r w:rsidR="00F139B8" w:rsidRPr="00AB024B">
        <w:rPr>
          <w:rFonts w:eastAsia="MS Mincho"/>
          <w:b/>
          <w:bCs/>
          <w:vertAlign w:val="superscript"/>
          <w:lang w:eastAsia="ja-JP"/>
        </w:rPr>
        <w:t>th</w:t>
      </w:r>
      <w:r w:rsidR="00F139B8" w:rsidRPr="009365AE">
        <w:rPr>
          <w:rFonts w:eastAsia="MS Mincho"/>
          <w:b/>
          <w:bCs/>
          <w:lang w:eastAsia="ja-JP"/>
        </w:rPr>
        <w:t xml:space="preserve"> </w:t>
      </w:r>
      <w:r w:rsidR="009660E4" w:rsidRPr="009365AE">
        <w:rPr>
          <w:rFonts w:eastAsia="MS Mincho"/>
          <w:b/>
          <w:bCs/>
          <w:lang w:eastAsia="ja-JP"/>
        </w:rPr>
        <w:t xml:space="preserve">– </w:t>
      </w:r>
      <w:r w:rsidR="00282F23">
        <w:rPr>
          <w:rFonts w:eastAsia="MS Mincho"/>
          <w:b/>
          <w:bCs/>
          <w:lang w:eastAsia="ja-JP"/>
        </w:rPr>
        <w:t>19</w:t>
      </w:r>
      <w:r w:rsidR="009944C6" w:rsidRPr="00AB024B">
        <w:rPr>
          <w:rFonts w:eastAsia="MS Mincho"/>
          <w:b/>
          <w:bCs/>
          <w:vertAlign w:val="superscript"/>
          <w:lang w:eastAsia="ja-JP"/>
        </w:rPr>
        <w:t>th</w:t>
      </w:r>
      <w:r w:rsidR="009660E4" w:rsidRPr="009365AE">
        <w:rPr>
          <w:rFonts w:eastAsia="MS Mincho"/>
          <w:b/>
          <w:bCs/>
          <w:lang w:eastAsia="ja-JP"/>
        </w:rPr>
        <w:t>, 202</w:t>
      </w:r>
      <w:r w:rsidR="00232B31">
        <w:rPr>
          <w:rFonts w:eastAsia="MS Mincho"/>
          <w:b/>
          <w:bCs/>
          <w:lang w:eastAsia="ja-JP"/>
        </w:rPr>
        <w:t>1</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1B810712"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B826AF">
        <w:rPr>
          <w:b/>
          <w:kern w:val="2"/>
          <w:lang w:eastAsia="zh-CN"/>
        </w:rPr>
        <w:t>6</w:t>
      </w:r>
      <w:r w:rsidR="00D559D9" w:rsidRPr="00FD06DC">
        <w:rPr>
          <w:b/>
          <w:kern w:val="2"/>
          <w:lang w:eastAsia="zh-CN"/>
        </w:rPr>
        <w:t>.</w:t>
      </w:r>
      <w:r w:rsidR="00C94BAD">
        <w:rPr>
          <w:b/>
          <w:kern w:val="2"/>
          <w:lang w:eastAsia="zh-CN"/>
        </w:rPr>
        <w:t>2</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B5E0659"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C94BAD" w:rsidRPr="00C94BAD">
        <w:rPr>
          <w:b/>
          <w:kern w:val="2"/>
          <w:lang w:eastAsia="zh-CN"/>
        </w:rPr>
        <w:t>RAN1 aspects of RedCap UE type and identification</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21E5547B" w14:textId="5CDA5B95" w:rsidR="004D4FD4" w:rsidRDefault="00512F65" w:rsidP="00132B09">
      <w:pPr>
        <w:spacing w:before="120"/>
        <w:rPr>
          <w:lang w:eastAsia="zh-CN"/>
        </w:rPr>
      </w:pPr>
      <w:bookmarkStart w:id="5" w:name="_Ref129681832"/>
      <w:r w:rsidRPr="00FD06DC">
        <w:rPr>
          <w:lang w:eastAsia="zh-CN"/>
        </w:rPr>
        <w:t>In RAN#</w:t>
      </w:r>
      <w:r w:rsidR="007D681D">
        <w:rPr>
          <w:lang w:eastAsia="zh-CN"/>
        </w:rPr>
        <w:t>92</w:t>
      </w:r>
      <w:r w:rsidR="001320E8">
        <w:rPr>
          <w:rFonts w:hint="eastAsia"/>
          <w:lang w:eastAsia="zh-CN"/>
        </w:rPr>
        <w:t>-</w:t>
      </w:r>
      <w:r w:rsidR="00635627">
        <w:rPr>
          <w:lang w:eastAsia="zh-CN"/>
        </w:rPr>
        <w:t>e</w:t>
      </w:r>
      <w:r w:rsidR="00635627" w:rsidRPr="00FD06DC">
        <w:rPr>
          <w:rFonts w:hint="eastAsia"/>
          <w:lang w:eastAsia="zh-CN"/>
        </w:rPr>
        <w:t xml:space="preserve"> </w:t>
      </w:r>
      <w:r w:rsidR="00D01380" w:rsidRPr="00FD06DC">
        <w:rPr>
          <w:rFonts w:hint="eastAsia"/>
          <w:lang w:eastAsia="zh-CN"/>
        </w:rPr>
        <w:t>meeting</w:t>
      </w:r>
      <w:r w:rsidRPr="00FD06DC">
        <w:rPr>
          <w:lang w:eastAsia="zh-CN"/>
        </w:rPr>
        <w:t xml:space="preserve">, </w:t>
      </w:r>
      <w:r w:rsidR="00474A7A" w:rsidRPr="00FD06DC">
        <w:rPr>
          <w:lang w:eastAsia="zh-CN"/>
        </w:rPr>
        <w:t>the</w:t>
      </w:r>
      <w:r w:rsidR="00483C3B" w:rsidRPr="00FD06DC">
        <w:rPr>
          <w:rFonts w:hint="eastAsia"/>
          <w:lang w:eastAsia="zh-CN"/>
        </w:rPr>
        <w:t xml:space="preserve"> </w:t>
      </w:r>
      <w:r w:rsidR="00635627">
        <w:rPr>
          <w:rFonts w:hint="eastAsia"/>
          <w:lang w:eastAsia="zh-CN"/>
        </w:rPr>
        <w:t>new</w:t>
      </w:r>
      <w:r w:rsidR="00635627">
        <w:rPr>
          <w:lang w:eastAsia="zh-CN"/>
        </w:rPr>
        <w:t xml:space="preserve"> WID</w:t>
      </w:r>
      <w:r w:rsidR="00483C3B" w:rsidRPr="00FD06DC">
        <w:rPr>
          <w:lang w:eastAsia="zh-CN"/>
        </w:rPr>
        <w:t xml:space="preserve"> on support</w:t>
      </w:r>
      <w:r w:rsidR="00635627">
        <w:rPr>
          <w:lang w:eastAsia="zh-CN"/>
        </w:rPr>
        <w:t xml:space="preserve"> of</w:t>
      </w:r>
      <w:r w:rsidR="00F27699" w:rsidRPr="00FD06DC">
        <w:rPr>
          <w:lang w:eastAsia="zh-CN"/>
        </w:rPr>
        <w:t xml:space="preserve"> the</w:t>
      </w:r>
      <w:r w:rsidR="00483C3B" w:rsidRPr="00FD06DC">
        <w:rPr>
          <w:lang w:eastAsia="zh-CN"/>
        </w:rPr>
        <w:t xml:space="preserve"> reduced capability NR devices</w:t>
      </w:r>
      <w:r w:rsidR="00F83ADA" w:rsidRPr="00FD06DC">
        <w:rPr>
          <w:rFonts w:hint="eastAsia"/>
          <w:lang w:eastAsia="zh-CN"/>
        </w:rPr>
        <w:t xml:space="preserve"> w</w:t>
      </w:r>
      <w:r w:rsidR="00483C3B" w:rsidRPr="00FD06DC">
        <w:rPr>
          <w:rFonts w:hint="eastAsia"/>
          <w:lang w:eastAsia="zh-CN"/>
        </w:rPr>
        <w:t>as</w:t>
      </w:r>
      <w:r w:rsidR="00F83ADA" w:rsidRPr="00FD06DC">
        <w:rPr>
          <w:rFonts w:hint="eastAsia"/>
          <w:lang w:eastAsia="zh-CN"/>
        </w:rPr>
        <w:t xml:space="preserve"> </w:t>
      </w:r>
      <w:r w:rsidR="00483C3B" w:rsidRPr="00FD06DC">
        <w:rPr>
          <w:rFonts w:hint="eastAsia"/>
          <w:lang w:eastAsia="zh-CN"/>
        </w:rPr>
        <w:t>a</w:t>
      </w:r>
      <w:r w:rsidR="00D707AB" w:rsidRPr="00FD06DC">
        <w:rPr>
          <w:rFonts w:hint="eastAsia"/>
          <w:lang w:eastAsia="zh-CN"/>
        </w:rPr>
        <w:t>ppro</w:t>
      </w:r>
      <w:r w:rsidR="00D707AB" w:rsidRPr="00FD06DC">
        <w:rPr>
          <w:lang w:eastAsia="zh-CN"/>
        </w:rPr>
        <w:t>v</w:t>
      </w:r>
      <w:r w:rsidR="00483C3B" w:rsidRPr="00FD06DC">
        <w:rPr>
          <w:rFonts w:hint="eastAsia"/>
          <w:lang w:eastAsia="zh-CN"/>
        </w:rPr>
        <w:t>ed</w:t>
      </w:r>
      <w:r w:rsidR="004C7980" w:rsidRPr="00FD06DC">
        <w:rPr>
          <w:rFonts w:hint="eastAsia"/>
          <w:lang w:eastAsia="zh-CN"/>
        </w:rPr>
        <w:t xml:space="preserve"> </w:t>
      </w:r>
      <w:r w:rsidR="00221CE1" w:rsidRPr="00FD06DC">
        <w:rPr>
          <w:lang w:eastAsia="zh-CN"/>
        </w:rPr>
        <w:fldChar w:fldCharType="begin"/>
      </w:r>
      <w:r w:rsidR="0015009F" w:rsidRPr="00FD06DC">
        <w:rPr>
          <w:lang w:eastAsia="zh-CN"/>
        </w:rPr>
        <w:instrText xml:space="preserve"> </w:instrText>
      </w:r>
      <w:r w:rsidR="0015009F" w:rsidRPr="00FD06DC">
        <w:rPr>
          <w:rFonts w:hint="eastAsia"/>
          <w:lang w:eastAsia="zh-CN"/>
        </w:rPr>
        <w:instrText>REF _Ref31705311 \r \h</w:instrText>
      </w:r>
      <w:r w:rsidR="0015009F" w:rsidRPr="00FD06DC">
        <w:rPr>
          <w:lang w:eastAsia="zh-CN"/>
        </w:rPr>
        <w:instrText xml:space="preserve"> </w:instrText>
      </w:r>
      <w:r w:rsidR="00FD06DC">
        <w:rPr>
          <w:lang w:eastAsia="zh-CN"/>
        </w:rPr>
        <w:instrText xml:space="preserve"> \* MERGEFORMAT </w:instrText>
      </w:r>
      <w:r w:rsidR="00221CE1" w:rsidRPr="00FD06DC">
        <w:rPr>
          <w:lang w:eastAsia="zh-CN"/>
        </w:rPr>
      </w:r>
      <w:r w:rsidR="00221CE1" w:rsidRPr="00FD06DC">
        <w:rPr>
          <w:lang w:eastAsia="zh-CN"/>
        </w:rPr>
        <w:fldChar w:fldCharType="separate"/>
      </w:r>
      <w:r w:rsidR="00CC12BA">
        <w:rPr>
          <w:lang w:eastAsia="zh-CN"/>
        </w:rPr>
        <w:t>[1]</w:t>
      </w:r>
      <w:r w:rsidR="00221CE1" w:rsidRPr="00FD06DC">
        <w:rPr>
          <w:lang w:eastAsia="zh-CN"/>
        </w:rPr>
        <w:fldChar w:fldCharType="end"/>
      </w:r>
      <w:r w:rsidR="00650ADC" w:rsidRPr="00FD06DC">
        <w:rPr>
          <w:lang w:eastAsia="zh-CN"/>
        </w:rPr>
        <w:t xml:space="preserve">, </w:t>
      </w:r>
    </w:p>
    <w:p w14:paraId="3E728495" w14:textId="49568E0C" w:rsidR="00A6129E" w:rsidRDefault="0049551F" w:rsidP="00132B09">
      <w:pPr>
        <w:spacing w:before="120"/>
        <w:rPr>
          <w:lang w:eastAsia="zh-CN"/>
        </w:rPr>
      </w:pPr>
      <w:r w:rsidRPr="00FD06DC">
        <w:rPr>
          <w:rFonts w:eastAsia="MS Mincho"/>
          <w:noProof/>
          <w:lang w:eastAsia="zh-CN"/>
        </w:rPr>
        <mc:AlternateContent>
          <mc:Choice Requires="wps">
            <w:drawing>
              <wp:anchor distT="45720" distB="45720" distL="114300" distR="114300" simplePos="0" relativeHeight="251665408" behindDoc="0" locked="0" layoutInCell="1" allowOverlap="1" wp14:anchorId="4C75EF6A" wp14:editId="1676097C">
                <wp:simplePos x="0" y="0"/>
                <wp:positionH relativeFrom="column">
                  <wp:posOffset>0</wp:posOffset>
                </wp:positionH>
                <wp:positionV relativeFrom="paragraph">
                  <wp:posOffset>288925</wp:posOffset>
                </wp:positionV>
                <wp:extent cx="5756275" cy="1460500"/>
                <wp:effectExtent l="0" t="0" r="15875" b="2540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460500"/>
                        </a:xfrm>
                        <a:prstGeom prst="rect">
                          <a:avLst/>
                        </a:prstGeom>
                        <a:solidFill>
                          <a:srgbClr val="FFFFFF"/>
                        </a:solidFill>
                        <a:ln w="9525">
                          <a:solidFill>
                            <a:srgbClr val="000000"/>
                          </a:solidFill>
                          <a:miter lim="800000"/>
                          <a:headEnd/>
                          <a:tailEnd/>
                        </a:ln>
                      </wps:spPr>
                      <wps:txbx>
                        <w:txbxContent>
                          <w:p w14:paraId="581C5F6E" w14:textId="77777777" w:rsidR="0049551F" w:rsidRPr="00553F80" w:rsidRDefault="0049551F" w:rsidP="0049551F">
                            <w:pPr>
                              <w:pStyle w:val="B1"/>
                              <w:numPr>
                                <w:ilvl w:val="0"/>
                                <w:numId w:val="47"/>
                              </w:numPr>
                              <w:jc w:val="both"/>
                              <w:rPr>
                                <w:rFonts w:eastAsia="宋体"/>
                                <w:bCs/>
                                <w:i/>
                                <w:lang w:eastAsia="ja-JP"/>
                              </w:rPr>
                            </w:pPr>
                            <w:r w:rsidRPr="00553F80">
                              <w:rPr>
                                <w:rFonts w:eastAsia="宋体"/>
                                <w:bCs/>
                                <w:i/>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5385EED4" w14:textId="77777777" w:rsidR="0049551F" w:rsidRPr="00553F80" w:rsidRDefault="0049551F" w:rsidP="0049551F">
                            <w:pPr>
                              <w:pStyle w:val="B1"/>
                              <w:numPr>
                                <w:ilvl w:val="1"/>
                                <w:numId w:val="47"/>
                              </w:numPr>
                              <w:jc w:val="both"/>
                              <w:rPr>
                                <w:rFonts w:eastAsia="宋体"/>
                                <w:bCs/>
                                <w:i/>
                                <w:lang w:eastAsia="ja-JP"/>
                              </w:rPr>
                            </w:pPr>
                            <w:r w:rsidRPr="00553F80">
                              <w:rPr>
                                <w:rFonts w:eastAsia="宋体"/>
                                <w:bCs/>
                                <w:i/>
                                <w:lang w:eastAsia="ja-JP"/>
                              </w:rPr>
                              <w:t>The existing UE capability framework is used; changes to capability signalling are specified only if necessary.</w:t>
                            </w:r>
                          </w:p>
                          <w:p w14:paraId="0186C62F" w14:textId="47440AC2" w:rsidR="00A6129E" w:rsidRPr="00732632" w:rsidRDefault="0049551F" w:rsidP="00B4275B">
                            <w:pPr>
                              <w:pStyle w:val="B1"/>
                              <w:numPr>
                                <w:ilvl w:val="0"/>
                                <w:numId w:val="47"/>
                              </w:numPr>
                              <w:jc w:val="both"/>
                              <w:rPr>
                                <w:rFonts w:eastAsia="宋体"/>
                                <w:bCs/>
                                <w:i/>
                                <w:lang w:eastAsia="ja-JP"/>
                              </w:rPr>
                            </w:pPr>
                            <w:r w:rsidRPr="00910A03">
                              <w:rPr>
                                <w:rFonts w:eastAsia="宋体"/>
                                <w:bCs/>
                                <w:i/>
                                <w:lang w:eastAsia="ja-JP"/>
                              </w:rPr>
                              <w:t>Specify necessary updates of UE capabilities (38.306) and RRC parameters (38.331). [RAN2]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C75EF6A" id="_x0000_t202" coordsize="21600,21600" o:spt="202" path="m,l,21600r21600,l21600,xe">
                <v:stroke joinstyle="miter"/>
                <v:path gradientshapeok="t" o:connecttype="rect"/>
              </v:shapetype>
              <v:shape id="文本框 2" o:spid="_x0000_s1026" type="#_x0000_t202" style="position:absolute;left:0;text-align:left;margin-left:0;margin-top:22.75pt;width:453.25pt;height:1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">
                <v:textbox>
                  <w:txbxContent>
                    <w:p w14:paraId="581C5F6E" w14:textId="77777777" w:rsidR="0049551F" w:rsidRPr="00553F80" w:rsidRDefault="0049551F" w:rsidP="0049551F">
                      <w:pPr>
                        <w:pStyle w:val="B1"/>
                        <w:numPr>
                          <w:ilvl w:val="0"/>
                          <w:numId w:val="47"/>
                        </w:numPr>
                        <w:jc w:val="both"/>
                        <w:rPr>
                          <w:rFonts w:eastAsia="SimSun"/>
                          <w:bCs/>
                          <w:i/>
                          <w:lang w:eastAsia="ja-JP"/>
                        </w:rPr>
                      </w:pPr>
                      <w:r w:rsidRPr="00553F80">
                        <w:rPr>
                          <w:rFonts w:eastAsia="SimSun"/>
                          <w:bCs/>
                          <w:i/>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5385EED4" w14:textId="77777777" w:rsidR="0049551F" w:rsidRPr="00553F80" w:rsidRDefault="0049551F" w:rsidP="0049551F">
                      <w:pPr>
                        <w:pStyle w:val="B1"/>
                        <w:numPr>
                          <w:ilvl w:val="1"/>
                          <w:numId w:val="47"/>
                        </w:numPr>
                        <w:jc w:val="both"/>
                        <w:rPr>
                          <w:rFonts w:eastAsia="SimSun"/>
                          <w:bCs/>
                          <w:i/>
                          <w:lang w:eastAsia="ja-JP"/>
                        </w:rPr>
                      </w:pPr>
                      <w:r w:rsidRPr="00553F80">
                        <w:rPr>
                          <w:rFonts w:eastAsia="SimSun"/>
                          <w:bCs/>
                          <w:i/>
                          <w:lang w:eastAsia="ja-JP"/>
                        </w:rPr>
                        <w:t xml:space="preserve">The existing UE capability framework is used; changes to capability </w:t>
                      </w:r>
                      <w:proofErr w:type="spellStart"/>
                      <w:r w:rsidRPr="00553F80">
                        <w:rPr>
                          <w:rFonts w:eastAsia="SimSun"/>
                          <w:bCs/>
                          <w:i/>
                          <w:lang w:eastAsia="ja-JP"/>
                        </w:rPr>
                        <w:t>signalling</w:t>
                      </w:r>
                      <w:proofErr w:type="spellEnd"/>
                      <w:r w:rsidRPr="00553F80">
                        <w:rPr>
                          <w:rFonts w:eastAsia="SimSun"/>
                          <w:bCs/>
                          <w:i/>
                          <w:lang w:eastAsia="ja-JP"/>
                        </w:rPr>
                        <w:t xml:space="preserve"> are specified only if necessary.</w:t>
                      </w:r>
                    </w:p>
                    <w:p w14:paraId="0186C62F" w14:textId="47440AC2" w:rsidR="00A6129E" w:rsidRPr="00732632" w:rsidRDefault="0049551F" w:rsidP="00B4275B">
                      <w:pPr>
                        <w:pStyle w:val="B1"/>
                        <w:numPr>
                          <w:ilvl w:val="0"/>
                          <w:numId w:val="47"/>
                        </w:numPr>
                        <w:jc w:val="both"/>
                        <w:rPr>
                          <w:rFonts w:eastAsia="SimSun"/>
                          <w:bCs/>
                          <w:i/>
                          <w:lang w:eastAsia="ja-JP"/>
                        </w:rPr>
                      </w:pPr>
                      <w:r w:rsidRPr="00910A03">
                        <w:rPr>
                          <w:rFonts w:eastAsia="SimSun"/>
                          <w:bCs/>
                          <w:i/>
                          <w:lang w:eastAsia="ja-JP"/>
                        </w:rPr>
                        <w:t>Specify necessary updates of UE capabilities (38.306) and RRC parameters (38.331). [RAN2]</w:t>
                      </w:r>
                    </w:p>
                  </w:txbxContent>
                </v:textbox>
                <w10:wrap type="square"/>
              </v:shape>
            </w:pict>
          </mc:Fallback>
        </mc:AlternateContent>
      </w:r>
      <w:r w:rsidR="00650ADC" w:rsidRPr="00FD06DC">
        <w:rPr>
          <w:lang w:eastAsia="zh-CN"/>
        </w:rPr>
        <w:t xml:space="preserve">the following </w:t>
      </w:r>
      <w:r w:rsidR="00483C3B" w:rsidRPr="00FD06DC">
        <w:rPr>
          <w:rFonts w:hint="eastAsia"/>
          <w:lang w:eastAsia="zh-CN"/>
        </w:rPr>
        <w:t xml:space="preserve">objectives in the </w:t>
      </w:r>
      <w:r w:rsidR="00984A52">
        <w:rPr>
          <w:lang w:eastAsia="zh-CN"/>
        </w:rPr>
        <w:t>W</w:t>
      </w:r>
      <w:r w:rsidR="00984A52" w:rsidRPr="00FD06DC">
        <w:rPr>
          <w:rFonts w:hint="eastAsia"/>
          <w:lang w:eastAsia="zh-CN"/>
        </w:rPr>
        <w:t xml:space="preserve">ID </w:t>
      </w:r>
      <w:r w:rsidR="00650ADC" w:rsidRPr="00FD06DC">
        <w:rPr>
          <w:lang w:eastAsia="zh-CN"/>
        </w:rPr>
        <w:t>were included</w:t>
      </w:r>
      <w:r w:rsidR="00483C3B" w:rsidRPr="00FD06DC">
        <w:rPr>
          <w:rFonts w:hint="eastAsia"/>
          <w:lang w:eastAsia="zh-CN"/>
        </w:rPr>
        <w:t>:</w:t>
      </w:r>
      <w:r w:rsidR="004D4FD4">
        <w:rPr>
          <w:lang w:eastAsia="zh-CN"/>
        </w:rPr>
        <w:t xml:space="preserve"> </w:t>
      </w:r>
    </w:p>
    <w:p w14:paraId="060C0C8F" w14:textId="4EF8C078" w:rsidR="007667C1" w:rsidRPr="00FD06DC" w:rsidRDefault="00147B24" w:rsidP="007667C1">
      <w:pPr>
        <w:spacing w:before="120"/>
        <w:rPr>
          <w:lang w:eastAsia="zh-CN"/>
        </w:rPr>
      </w:pPr>
      <w:r>
        <w:rPr>
          <w:kern w:val="2"/>
          <w:lang w:val="en-GB" w:eastAsia="zh-CN"/>
        </w:rPr>
        <w:t>In th</w:t>
      </w:r>
      <w:r w:rsidR="00090AC1">
        <w:rPr>
          <w:kern w:val="2"/>
          <w:lang w:val="en-GB" w:eastAsia="zh-CN"/>
        </w:rPr>
        <w:t>is</w:t>
      </w:r>
      <w:r>
        <w:rPr>
          <w:kern w:val="2"/>
          <w:lang w:val="en-GB" w:eastAsia="zh-CN"/>
        </w:rPr>
        <w:t xml:space="preserve"> contribution, issue </w:t>
      </w:r>
      <w:r w:rsidR="00910A03">
        <w:rPr>
          <w:rFonts w:hint="eastAsia"/>
          <w:kern w:val="2"/>
          <w:lang w:val="en-GB" w:eastAsia="zh-CN"/>
        </w:rPr>
        <w:t>on</w:t>
      </w:r>
      <w:r>
        <w:rPr>
          <w:kern w:val="2"/>
          <w:lang w:val="en-GB" w:eastAsia="zh-CN"/>
        </w:rPr>
        <w:t xml:space="preserve"> </w:t>
      </w:r>
      <w:r w:rsidR="00011F06">
        <w:rPr>
          <w:lang w:eastAsia="zh-CN"/>
        </w:rPr>
        <w:t>how to define UE type for RedCap</w:t>
      </w:r>
      <w:r w:rsidR="00910A03">
        <w:rPr>
          <w:lang w:eastAsia="zh-CN"/>
        </w:rPr>
        <w:t xml:space="preserve"> is discussed</w:t>
      </w:r>
      <w:r w:rsidR="0049448C">
        <w:rPr>
          <w:lang w:eastAsia="zh-CN"/>
        </w:rPr>
        <w:t>.</w:t>
      </w:r>
      <w:r w:rsidR="00011F06">
        <w:rPr>
          <w:lang w:eastAsia="zh-CN"/>
        </w:rPr>
        <w:t xml:space="preserve"> </w:t>
      </w:r>
    </w:p>
    <w:p w14:paraId="6384AA20" w14:textId="008954E1" w:rsidR="00655993" w:rsidRPr="00FD06DC" w:rsidRDefault="00FD6B63" w:rsidP="00655993">
      <w:pPr>
        <w:pStyle w:val="1"/>
        <w:tabs>
          <w:tab w:val="clear" w:pos="432"/>
        </w:tabs>
        <w:rPr>
          <w:lang w:eastAsia="zh-CN"/>
        </w:rPr>
      </w:pPr>
      <w:bookmarkStart w:id="6" w:name="_Ref481055071"/>
      <w:r>
        <w:rPr>
          <w:lang w:eastAsia="zh-CN"/>
        </w:rPr>
        <w:t>Discussion</w:t>
      </w:r>
    </w:p>
    <w:tbl>
      <w:tblPr>
        <w:tblStyle w:val="ac"/>
        <w:tblW w:w="0" w:type="auto"/>
        <w:tblLook w:val="04A0" w:firstRow="1" w:lastRow="0" w:firstColumn="1" w:lastColumn="0" w:noHBand="0" w:noVBand="1"/>
      </w:tblPr>
      <w:tblGrid>
        <w:gridCol w:w="9307"/>
      </w:tblGrid>
      <w:tr w:rsidR="006A7B7D" w14:paraId="012DE142" w14:textId="7B7CDBF7" w:rsidTr="00553F80">
        <w:trPr>
          <w:trHeight w:val="2131"/>
        </w:trPr>
        <w:tc>
          <w:tcPr>
            <w:tcW w:w="9307" w:type="dxa"/>
          </w:tcPr>
          <w:p w14:paraId="5A6B6E1E" w14:textId="77777777" w:rsidR="00A44185" w:rsidRPr="00A44185" w:rsidRDefault="00A44185" w:rsidP="00A44185">
            <w:pPr>
              <w:autoSpaceDE/>
              <w:autoSpaceDN/>
              <w:adjustRightInd/>
              <w:snapToGrid/>
              <w:spacing w:after="0"/>
              <w:jc w:val="left"/>
              <w:rPr>
                <w:rFonts w:eastAsia="Times New Roman"/>
                <w:sz w:val="20"/>
                <w:szCs w:val="20"/>
                <w:highlight w:val="green"/>
                <w:lang w:val="en-GB" w:eastAsia="ja-JP"/>
              </w:rPr>
            </w:pPr>
            <w:bookmarkStart w:id="7" w:name="OLE_LINK106"/>
            <w:bookmarkStart w:id="8" w:name="OLE_LINK111"/>
            <w:bookmarkStart w:id="9" w:name="OLE_LINK23"/>
            <w:bookmarkStart w:id="10" w:name="OLE_LINK225"/>
            <w:bookmarkStart w:id="11" w:name="OLE_LINK226"/>
            <w:r w:rsidRPr="00A44185">
              <w:rPr>
                <w:rFonts w:eastAsia="Times New Roman"/>
                <w:sz w:val="20"/>
                <w:szCs w:val="20"/>
                <w:highlight w:val="green"/>
                <w:lang w:val="en-GB" w:eastAsia="ja-JP"/>
              </w:rPr>
              <w:t>Agreements:</w:t>
            </w:r>
          </w:p>
          <w:p w14:paraId="666C64EA" w14:textId="77777777" w:rsidR="00A44185" w:rsidRPr="00A44185" w:rsidRDefault="00A44185" w:rsidP="00153D00">
            <w:pPr>
              <w:numPr>
                <w:ilvl w:val="0"/>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A RedCap UE type from RAN1 point of view supports a maximum bandwidth of 20MHz for FR1 and 100MHz for FR2</w:t>
            </w:r>
          </w:p>
          <w:p w14:paraId="6768540D" w14:textId="77777777" w:rsidR="00A44185" w:rsidRPr="00A44185" w:rsidRDefault="00A44185" w:rsidP="00153D00">
            <w:pPr>
              <w:numPr>
                <w:ilvl w:val="0"/>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Further discuss whether to capture also one or more of the following capabilities to RedCap UE type description</w:t>
            </w:r>
          </w:p>
          <w:p w14:paraId="286D57E8" w14:textId="77777777" w:rsidR="00A44185" w:rsidRPr="00A44185" w:rsidRDefault="00A44185" w:rsidP="00153D00">
            <w:pPr>
              <w:numPr>
                <w:ilvl w:val="1"/>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Supports either 1 or 2 Rx branches and corresponding maximum DL MIMO layers</w:t>
            </w:r>
          </w:p>
          <w:p w14:paraId="05D22950" w14:textId="77777777" w:rsidR="00A44185" w:rsidRPr="00A44185" w:rsidRDefault="00A44185" w:rsidP="00153D00">
            <w:pPr>
              <w:numPr>
                <w:ilvl w:val="1"/>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Supports either FD-FDD or Type A HD-FDD operation for FR1 FDD bands</w:t>
            </w:r>
          </w:p>
          <w:p w14:paraId="6A87A738" w14:textId="77777777" w:rsidR="00A44185" w:rsidRPr="00A44185" w:rsidRDefault="00A44185" w:rsidP="00153D00">
            <w:pPr>
              <w:numPr>
                <w:ilvl w:val="1"/>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Supports either DL up to 64 QAM or up to 256 QAM for FR1</w:t>
            </w:r>
          </w:p>
          <w:p w14:paraId="735AE5C6" w14:textId="4C146275" w:rsidR="001E1138" w:rsidRPr="002A2D78" w:rsidRDefault="00A44185" w:rsidP="00615110">
            <w:pPr>
              <w:numPr>
                <w:ilvl w:val="1"/>
                <w:numId w:val="47"/>
              </w:numPr>
              <w:overflowPunct w:val="0"/>
              <w:autoSpaceDE/>
              <w:autoSpaceDN/>
              <w:adjustRightInd/>
              <w:snapToGrid/>
              <w:spacing w:after="0" w:line="252" w:lineRule="auto"/>
              <w:contextualSpacing/>
              <w:jc w:val="left"/>
              <w:textAlignment w:val="baseline"/>
              <w:rPr>
                <w:szCs w:val="20"/>
              </w:rPr>
            </w:pPr>
            <w:r w:rsidRPr="00A44185">
              <w:rPr>
                <w:rFonts w:eastAsia="Times New Roman"/>
                <w:sz w:val="20"/>
                <w:szCs w:val="20"/>
                <w:lang w:eastAsia="en-GB"/>
              </w:rPr>
              <w:t>Does not support CA/DC</w:t>
            </w:r>
          </w:p>
        </w:tc>
      </w:tr>
    </w:tbl>
    <w:p w14:paraId="0429FE07" w14:textId="464F46F9" w:rsidR="001E13BB" w:rsidRDefault="00C52D6F" w:rsidP="007C3239">
      <w:pPr>
        <w:spacing w:before="120"/>
        <w:rPr>
          <w:lang w:eastAsia="zh-CN"/>
        </w:rPr>
      </w:pPr>
      <w:r>
        <w:rPr>
          <w:kern w:val="2"/>
          <w:lang w:eastAsia="zh-CN"/>
        </w:rPr>
        <w:t xml:space="preserve">In </w:t>
      </w:r>
      <w:r w:rsidR="0015175A">
        <w:rPr>
          <w:kern w:val="2"/>
          <w:lang w:eastAsia="zh-CN"/>
        </w:rPr>
        <w:t xml:space="preserve">our view, the UE type for RedCap is defined by a </w:t>
      </w:r>
      <w:r w:rsidR="0015175A">
        <w:rPr>
          <w:rFonts w:eastAsia="等线"/>
          <w:lang w:eastAsia="zh-CN"/>
        </w:rPr>
        <w:t>minimum (mandatory) capability set, on top of which additional optional UE features can be reported with existing capability framework</w:t>
      </w:r>
      <w:r w:rsidR="008A1266">
        <w:rPr>
          <w:rFonts w:eastAsia="等线"/>
          <w:lang w:eastAsia="zh-CN"/>
        </w:rPr>
        <w:t xml:space="preserve">, </w:t>
      </w:r>
      <w:r w:rsidR="00010144">
        <w:rPr>
          <w:rFonts w:eastAsia="等线"/>
          <w:lang w:eastAsia="zh-CN"/>
        </w:rPr>
        <w:t xml:space="preserve">where </w:t>
      </w:r>
      <w:r w:rsidR="008A1266">
        <w:rPr>
          <w:rFonts w:eastAsia="等线"/>
          <w:lang w:eastAsia="zh-CN"/>
        </w:rPr>
        <w:t>details can be discussed in RAN2</w:t>
      </w:r>
      <w:r w:rsidR="0015175A">
        <w:rPr>
          <w:rFonts w:eastAsia="等线"/>
          <w:lang w:eastAsia="zh-CN"/>
        </w:rPr>
        <w:t xml:space="preserve">. </w:t>
      </w:r>
      <w:r>
        <w:rPr>
          <w:rFonts w:eastAsia="等线"/>
          <w:lang w:eastAsia="zh-CN"/>
        </w:rPr>
        <w:t>O</w:t>
      </w:r>
      <w:r w:rsidR="00732632">
        <w:rPr>
          <w:rFonts w:eastAsia="等线"/>
          <w:lang w:eastAsia="zh-CN"/>
        </w:rPr>
        <w:t>nly one RedCap UE type</w:t>
      </w:r>
      <w:r>
        <w:rPr>
          <w:rFonts w:eastAsia="等线"/>
          <w:lang w:eastAsia="zh-CN"/>
        </w:rPr>
        <w:t xml:space="preserve"> is specified as mandated by the WID [1]</w:t>
      </w:r>
      <w:r w:rsidR="00732632">
        <w:rPr>
          <w:rFonts w:eastAsia="等线"/>
          <w:lang w:eastAsia="zh-CN"/>
        </w:rPr>
        <w:t xml:space="preserve">, and early identification of </w:t>
      </w:r>
      <w:bookmarkStart w:id="12" w:name="OLE_LINK39"/>
      <w:bookmarkStart w:id="13" w:name="OLE_LINK40"/>
      <w:r w:rsidR="00E23B5A" w:rsidRPr="00E23B5A">
        <w:rPr>
          <w:lang w:eastAsia="zh-CN"/>
        </w:rPr>
        <w:t>RedCap UE type is used to differen</w:t>
      </w:r>
      <w:r w:rsidR="00732632">
        <w:rPr>
          <w:lang w:eastAsia="zh-CN"/>
        </w:rPr>
        <w:t xml:space="preserve">tiate RedCap UEs </w:t>
      </w:r>
      <w:r>
        <w:rPr>
          <w:lang w:eastAsia="zh-CN"/>
        </w:rPr>
        <w:t xml:space="preserve">from </w:t>
      </w:r>
      <w:r w:rsidR="00D1610A">
        <w:rPr>
          <w:lang w:eastAsia="zh-CN"/>
        </w:rPr>
        <w:t>non-RedCap</w:t>
      </w:r>
      <w:r w:rsidR="00732632">
        <w:rPr>
          <w:lang w:eastAsia="zh-CN"/>
        </w:rPr>
        <w:t xml:space="preserve"> UEs</w:t>
      </w:r>
      <w:r w:rsidR="00E23B5A" w:rsidRPr="00E23B5A">
        <w:rPr>
          <w:lang w:eastAsia="zh-CN"/>
        </w:rPr>
        <w:t xml:space="preserve">. </w:t>
      </w:r>
      <w:r w:rsidR="00630A22">
        <w:rPr>
          <w:lang w:eastAsia="zh-CN"/>
        </w:rPr>
        <w:t xml:space="preserve">So </w:t>
      </w:r>
      <w:r w:rsidR="007C3239">
        <w:rPr>
          <w:lang w:eastAsia="zh-CN"/>
        </w:rPr>
        <w:t>o</w:t>
      </w:r>
      <w:r w:rsidR="007C3239" w:rsidRPr="007C3239">
        <w:rPr>
          <w:lang w:eastAsia="zh-CN"/>
        </w:rPr>
        <w:t>nly initial access related capabilities need to be included in the minimum capability set</w:t>
      </w:r>
      <w:r w:rsidR="00630A22">
        <w:rPr>
          <w:lang w:eastAsia="zh-CN"/>
        </w:rPr>
        <w:t xml:space="preserve"> for RedCap UEs. </w:t>
      </w:r>
      <w:r w:rsidR="00704648">
        <w:rPr>
          <w:lang w:eastAsia="zh-CN"/>
        </w:rPr>
        <w:t xml:space="preserve">As agreed in RAN1#105-e, </w:t>
      </w:r>
      <w:r w:rsidR="00B44DBB">
        <w:rPr>
          <w:lang w:eastAsia="zh-CN"/>
        </w:rPr>
        <w:t xml:space="preserve">there is no need for </w:t>
      </w:r>
      <w:r w:rsidR="00704648">
        <w:rPr>
          <w:lang w:eastAsia="zh-CN"/>
        </w:rPr>
        <w:t xml:space="preserve">the </w:t>
      </w:r>
      <w:r w:rsidR="0026583F">
        <w:rPr>
          <w:lang w:eastAsia="zh-CN"/>
        </w:rPr>
        <w:t>number of Rx branches to be reported during initial access</w:t>
      </w:r>
      <w:r w:rsidR="00704648">
        <w:rPr>
          <w:lang w:eastAsia="zh-CN"/>
        </w:rPr>
        <w:t xml:space="preserve">. </w:t>
      </w:r>
      <w:r w:rsidR="00452167">
        <w:rPr>
          <w:lang w:eastAsia="zh-CN"/>
        </w:rPr>
        <w:t>Moreover, i</w:t>
      </w:r>
      <w:r w:rsidR="00B70540">
        <w:rPr>
          <w:lang w:eastAsia="zh-CN"/>
        </w:rPr>
        <w:t xml:space="preserve">f the </w:t>
      </w:r>
      <w:r w:rsidR="00B70540" w:rsidRPr="004C582C">
        <w:rPr>
          <w:lang w:eastAsia="zh-CN"/>
        </w:rPr>
        <w:t xml:space="preserve">existing switching times for UE not capable of full duplex </w:t>
      </w:r>
      <w:r w:rsidR="00B70540">
        <w:rPr>
          <w:lang w:eastAsia="zh-CN"/>
        </w:rPr>
        <w:t>are reused for HD-FDD RedCap UEs, in general there is no specification impact during RedCap UE’s initial access and random access procedure</w:t>
      </w:r>
      <w:r w:rsidR="00EB11FC">
        <w:rPr>
          <w:lang w:eastAsia="zh-CN"/>
        </w:rPr>
        <w:t>,</w:t>
      </w:r>
      <w:r w:rsidR="00B70540">
        <w:rPr>
          <w:lang w:eastAsia="zh-CN"/>
        </w:rPr>
        <w:t xml:space="preserve"> </w:t>
      </w:r>
      <w:r w:rsidR="00EB11FC">
        <w:rPr>
          <w:lang w:eastAsia="zh-CN"/>
        </w:rPr>
        <w:t>s</w:t>
      </w:r>
      <w:r w:rsidR="00B70540">
        <w:rPr>
          <w:lang w:eastAsia="zh-CN"/>
        </w:rPr>
        <w:t>o the half-duplex capability can</w:t>
      </w:r>
      <w:r w:rsidR="00B70540" w:rsidRPr="00E35D1D">
        <w:rPr>
          <w:lang w:eastAsia="zh-CN"/>
        </w:rPr>
        <w:t xml:space="preserve"> be </w:t>
      </w:r>
      <w:r w:rsidR="00B70540">
        <w:rPr>
          <w:lang w:eastAsia="zh-CN"/>
        </w:rPr>
        <w:t xml:space="preserve">considered as </w:t>
      </w:r>
      <w:r w:rsidR="00B70540">
        <w:rPr>
          <w:rFonts w:eastAsia="MS Mincho"/>
          <w:lang w:eastAsia="ja-JP"/>
        </w:rPr>
        <w:t>an optional capability</w:t>
      </w:r>
      <w:r w:rsidR="00B70540" w:rsidRPr="00E35D1D">
        <w:rPr>
          <w:lang w:eastAsia="zh-CN"/>
        </w:rPr>
        <w:t xml:space="preserve"> </w:t>
      </w:r>
      <w:r w:rsidR="00B70540">
        <w:rPr>
          <w:lang w:eastAsia="zh-CN"/>
        </w:rPr>
        <w:t xml:space="preserve">and </w:t>
      </w:r>
      <w:r w:rsidR="00B70540" w:rsidRPr="00E35D1D">
        <w:rPr>
          <w:lang w:eastAsia="zh-CN"/>
        </w:rPr>
        <w:t>reported to the network after random access</w:t>
      </w:r>
      <w:r w:rsidR="00B70540">
        <w:rPr>
          <w:lang w:eastAsia="zh-CN"/>
        </w:rPr>
        <w:t xml:space="preserve">. </w:t>
      </w:r>
      <w:r w:rsidR="002F218E">
        <w:rPr>
          <w:lang w:eastAsia="zh-CN"/>
        </w:rPr>
        <w:t>Only t</w:t>
      </w:r>
      <w:r w:rsidR="00E23B5A" w:rsidRPr="00E23B5A">
        <w:rPr>
          <w:lang w:eastAsia="zh-CN"/>
        </w:rPr>
        <w:t>he maximum UE channel bandwidth supported by RedCap UE can</w:t>
      </w:r>
      <w:r w:rsidR="00732632">
        <w:rPr>
          <w:lang w:eastAsia="zh-CN"/>
        </w:rPr>
        <w:t xml:space="preserve"> affect the</w:t>
      </w:r>
      <w:r w:rsidR="00E23B5A" w:rsidRPr="00E23B5A">
        <w:rPr>
          <w:lang w:eastAsia="zh-CN"/>
        </w:rPr>
        <w:t xml:space="preserve"> initial access, </w:t>
      </w:r>
      <w:r w:rsidR="00434A1E">
        <w:rPr>
          <w:lang w:eastAsia="zh-CN"/>
        </w:rPr>
        <w:t xml:space="preserve">in consideration of the initial UL BWP configuration vs. RedCap UE maximum bandwidth, </w:t>
      </w:r>
      <w:r w:rsidR="00E23B5A" w:rsidRPr="00E23B5A">
        <w:rPr>
          <w:lang w:eastAsia="zh-CN"/>
        </w:rPr>
        <w:t>and</w:t>
      </w:r>
      <w:r w:rsidR="001E13BB">
        <w:rPr>
          <w:lang w:eastAsia="zh-CN"/>
        </w:rPr>
        <w:t xml:space="preserve"> thus </w:t>
      </w:r>
      <w:r w:rsidR="00E23B5A" w:rsidRPr="00E23B5A">
        <w:rPr>
          <w:lang w:eastAsia="zh-CN"/>
        </w:rPr>
        <w:t>early identification</w:t>
      </w:r>
      <w:r>
        <w:rPr>
          <w:lang w:eastAsia="zh-CN"/>
        </w:rPr>
        <w:t xml:space="preserve"> is justified and necessary</w:t>
      </w:r>
      <w:r w:rsidR="00E23B5A" w:rsidRPr="00E23B5A">
        <w:rPr>
          <w:lang w:eastAsia="zh-CN"/>
        </w:rPr>
        <w:t xml:space="preserve">. </w:t>
      </w:r>
    </w:p>
    <w:p w14:paraId="7065A541" w14:textId="483FC5F5" w:rsidR="00434A1E" w:rsidRDefault="00434A1E" w:rsidP="007C3239">
      <w:pPr>
        <w:spacing w:before="120"/>
        <w:rPr>
          <w:lang w:eastAsia="zh-CN"/>
        </w:rPr>
      </w:pPr>
      <w:r>
        <w:rPr>
          <w:lang w:eastAsia="zh-CN"/>
        </w:rPr>
        <w:t xml:space="preserve">Although the current agreements have provided options, progress for different cost/complexity techniques is different. It would be preferred to specially determine what needs to be included to the UE type definition by directly digging into the details of the reduced capabilities, instead of using a general statement. </w:t>
      </w:r>
      <w:r w:rsidR="00426D9C">
        <w:rPr>
          <w:lang w:eastAsia="zh-CN"/>
        </w:rPr>
        <w:t xml:space="preserve">This is not practical or desirable for RAN1 to attempt, and not necessary. </w:t>
      </w:r>
      <w:r>
        <w:rPr>
          <w:lang w:eastAsia="zh-CN"/>
        </w:rPr>
        <w:t>Therefore,</w:t>
      </w:r>
    </w:p>
    <w:bookmarkEnd w:id="12"/>
    <w:bookmarkEnd w:id="13"/>
    <w:p w14:paraId="7E7A2781" w14:textId="280C9943" w:rsidR="0064537E" w:rsidRDefault="0064537E" w:rsidP="0064537E">
      <w:pPr>
        <w:pStyle w:val="Eqn"/>
        <w:spacing w:before="120"/>
        <w:rPr>
          <w:i/>
          <w:lang w:eastAsia="zh-CN"/>
        </w:rPr>
      </w:pPr>
      <w:r>
        <w:rPr>
          <w:b/>
          <w:i/>
          <w:lang w:eastAsia="zh-CN"/>
        </w:rPr>
        <w:lastRenderedPageBreak/>
        <w:t>Proposal 1</w:t>
      </w:r>
      <w:r w:rsidRPr="00B0089A">
        <w:rPr>
          <w:b/>
          <w:i/>
          <w:lang w:eastAsia="zh-CN"/>
        </w:rPr>
        <w:t xml:space="preserve">: </w:t>
      </w:r>
      <w:r w:rsidR="001E13BB">
        <w:rPr>
          <w:i/>
          <w:lang w:eastAsia="zh-CN"/>
        </w:rPr>
        <w:t>The</w:t>
      </w:r>
      <w:r>
        <w:rPr>
          <w:i/>
          <w:lang w:eastAsia="zh-CN"/>
        </w:rPr>
        <w:t xml:space="preserve"> RedCap UE type </w:t>
      </w:r>
      <w:r w:rsidR="001E13BB">
        <w:rPr>
          <w:i/>
          <w:lang w:eastAsia="zh-CN"/>
        </w:rPr>
        <w:t xml:space="preserve">is defined by the </w:t>
      </w:r>
      <w:r w:rsidRPr="00A66254">
        <w:rPr>
          <w:i/>
          <w:lang w:eastAsia="zh-CN"/>
        </w:rPr>
        <w:t xml:space="preserve">maximum UE channel </w:t>
      </w:r>
      <w:r>
        <w:rPr>
          <w:i/>
          <w:lang w:eastAsia="zh-CN"/>
        </w:rPr>
        <w:t>bandwidth</w:t>
      </w:r>
      <w:r w:rsidR="009D6DDB">
        <w:rPr>
          <w:i/>
          <w:lang w:eastAsia="zh-CN"/>
        </w:rPr>
        <w:t xml:space="preserve"> only</w:t>
      </w:r>
      <w:r>
        <w:rPr>
          <w:i/>
          <w:lang w:eastAsia="zh-CN"/>
        </w:rPr>
        <w:t>.</w:t>
      </w:r>
      <w:r w:rsidR="00323E91">
        <w:rPr>
          <w:i/>
          <w:lang w:eastAsia="zh-CN"/>
        </w:rPr>
        <w:t xml:space="preserve"> No further discussion in RAN1 for this issue.</w:t>
      </w:r>
    </w:p>
    <w:p w14:paraId="507A82FA" w14:textId="77777777" w:rsidR="00911990" w:rsidRDefault="00911990" w:rsidP="0064537E">
      <w:pPr>
        <w:pStyle w:val="Eqn"/>
        <w:spacing w:before="120"/>
        <w:rPr>
          <w:i/>
          <w:lang w:eastAsia="zh-CN"/>
        </w:rPr>
      </w:pP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4" w:name="_Ref124589665"/>
      <w:bookmarkStart w:id="15" w:name="_Ref71620620"/>
      <w:bookmarkStart w:id="16" w:name="_Ref124671424"/>
    </w:p>
    <w:p w14:paraId="6B1D86EE" w14:textId="1D2E4EE0"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w:t>
      </w:r>
      <w:r w:rsidR="007E291E">
        <w:rPr>
          <w:lang w:eastAsia="zh-CN"/>
        </w:rPr>
        <w:t>s</w:t>
      </w:r>
      <w:r w:rsidR="00A2499B" w:rsidRPr="00FD06DC">
        <w:rPr>
          <w:lang w:eastAsia="zh-CN"/>
        </w:rPr>
        <w:t xml:space="preserve"> and</w:t>
      </w:r>
      <w:r w:rsidRPr="00FD06DC">
        <w:rPr>
          <w:lang w:eastAsia="zh-CN"/>
        </w:rPr>
        <w:t xml:space="preserve"> proposals are given:</w:t>
      </w:r>
    </w:p>
    <w:p w14:paraId="4383F77D" w14:textId="3B584AF0" w:rsidR="001026A6" w:rsidRPr="006A38D2" w:rsidRDefault="001026A6" w:rsidP="00BC30B8">
      <w:pPr>
        <w:pStyle w:val="Eqn"/>
        <w:rPr>
          <w:i/>
          <w:lang w:eastAsia="zh-CN"/>
        </w:rPr>
      </w:pPr>
      <w:r>
        <w:rPr>
          <w:b/>
          <w:i/>
          <w:lang w:eastAsia="zh-CN"/>
        </w:rPr>
        <w:t>Proposal 1</w:t>
      </w:r>
      <w:r w:rsidRPr="00B0089A">
        <w:rPr>
          <w:b/>
          <w:i/>
          <w:lang w:eastAsia="zh-CN"/>
        </w:rPr>
        <w:t xml:space="preserve">: </w:t>
      </w:r>
      <w:r>
        <w:rPr>
          <w:i/>
          <w:lang w:eastAsia="zh-CN"/>
        </w:rPr>
        <w:t xml:space="preserve">The RedCap UE type is defined by the </w:t>
      </w:r>
      <w:r w:rsidRPr="00A66254">
        <w:rPr>
          <w:i/>
          <w:lang w:eastAsia="zh-CN"/>
        </w:rPr>
        <w:t xml:space="preserve">maximum UE channel </w:t>
      </w:r>
      <w:r>
        <w:rPr>
          <w:i/>
          <w:lang w:eastAsia="zh-CN"/>
        </w:rPr>
        <w:t>bandwidth</w:t>
      </w:r>
      <w:r w:rsidR="00343B26">
        <w:rPr>
          <w:i/>
          <w:lang w:eastAsia="zh-CN"/>
        </w:rPr>
        <w:t xml:space="preserve"> only</w:t>
      </w:r>
      <w:r>
        <w:rPr>
          <w:i/>
          <w:lang w:eastAsia="zh-CN"/>
        </w:rPr>
        <w:t xml:space="preserve">. </w:t>
      </w:r>
      <w:r w:rsidR="00323E91">
        <w:rPr>
          <w:i/>
          <w:lang w:eastAsia="zh-CN"/>
        </w:rPr>
        <w:t>No further discussion in RAN1 for this issue.</w:t>
      </w:r>
    </w:p>
    <w:p w14:paraId="79ECF610" w14:textId="77777777" w:rsidR="00F66972" w:rsidRPr="00AF7B26" w:rsidRDefault="00F66972" w:rsidP="00F66972">
      <w:pPr>
        <w:pStyle w:val="Eqn"/>
        <w:spacing w:before="120"/>
        <w:rPr>
          <w:b/>
          <w:bCs/>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7" w:name="_Ref512327290"/>
      <w:bookmarkStart w:id="18" w:name="_Ref493672055"/>
      <w:bookmarkEnd w:id="5"/>
      <w:bookmarkEnd w:id="14"/>
      <w:bookmarkEnd w:id="15"/>
      <w:bookmarkEnd w:id="16"/>
    </w:p>
    <w:p w14:paraId="19689083" w14:textId="5B9F3D92" w:rsidR="006B29F5" w:rsidRDefault="00483C3B" w:rsidP="00BA79F0">
      <w:pPr>
        <w:pStyle w:val="References"/>
        <w:numPr>
          <w:ilvl w:val="0"/>
          <w:numId w:val="3"/>
        </w:numPr>
        <w:tabs>
          <w:tab w:val="clear" w:pos="567"/>
        </w:tabs>
        <w:ind w:left="432" w:hanging="432"/>
        <w:jc w:val="left"/>
      </w:pPr>
      <w:bookmarkStart w:id="19" w:name="_Ref520453307"/>
      <w:bookmarkStart w:id="20" w:name="_Ref31705311"/>
      <w:bookmarkStart w:id="21" w:name="_Ref40194333"/>
      <w:bookmarkEnd w:id="17"/>
      <w:bookmarkEnd w:id="18"/>
      <w:r w:rsidRPr="00FD06DC">
        <w:rPr>
          <w:rFonts w:hint="eastAsia"/>
        </w:rPr>
        <w:t>RP-</w:t>
      </w:r>
      <w:r w:rsidR="00574C94">
        <w:t>211574</w:t>
      </w:r>
      <w:r w:rsidRPr="00FD06DC">
        <w:rPr>
          <w:rFonts w:hint="eastAsia"/>
        </w:rPr>
        <w:t>,</w:t>
      </w:r>
      <w:r w:rsidRPr="00FD06DC">
        <w:t xml:space="preserve"> “</w:t>
      </w:r>
      <w:r w:rsidR="0049551F">
        <w:t>Revised</w:t>
      </w:r>
      <w:r w:rsidR="0049551F" w:rsidRPr="00FD06DC">
        <w:t xml:space="preserve"> </w:t>
      </w:r>
      <w:r w:rsidR="00635627">
        <w:t>WID</w:t>
      </w:r>
      <w:r w:rsidRPr="00FD06DC">
        <w:t xml:space="preserve"> on</w:t>
      </w:r>
      <w:r w:rsidR="004D4FD4" w:rsidRPr="00261D4B">
        <w:t xml:space="preserve"> </w:t>
      </w:r>
      <w:r w:rsidRPr="00FD06DC">
        <w:t>support of reduced capability NR devices”</w:t>
      </w:r>
      <w:r w:rsidR="006C1F95" w:rsidRPr="00FD06DC">
        <w:rPr>
          <w:rFonts w:hint="eastAsia"/>
        </w:rPr>
        <w:t xml:space="preserve">, </w:t>
      </w:r>
      <w:bookmarkEnd w:id="19"/>
      <w:r w:rsidR="00AB53AC">
        <w:t>RAN#</w:t>
      </w:r>
      <w:bookmarkEnd w:id="20"/>
      <w:r w:rsidR="00574C94">
        <w:t>92e</w:t>
      </w:r>
      <w:r w:rsidR="00D82785">
        <w:t>.</w:t>
      </w:r>
      <w:bookmarkEnd w:id="21"/>
    </w:p>
    <w:p w14:paraId="58F628AC" w14:textId="659A388F" w:rsidR="004E0BE4" w:rsidRDefault="001727A6" w:rsidP="00BA79F0">
      <w:pPr>
        <w:pStyle w:val="References"/>
        <w:numPr>
          <w:ilvl w:val="0"/>
          <w:numId w:val="3"/>
        </w:numPr>
        <w:tabs>
          <w:tab w:val="clear" w:pos="567"/>
        </w:tabs>
        <w:ind w:left="432" w:hanging="432"/>
        <w:jc w:val="left"/>
      </w:pPr>
      <w:r>
        <w:rPr>
          <w:lang w:eastAsia="zh-CN"/>
        </w:rPr>
        <w:t xml:space="preserve">“Chairman’s Notes </w:t>
      </w:r>
      <w:r w:rsidR="004C338D">
        <w:rPr>
          <w:lang w:eastAsia="zh-CN"/>
        </w:rPr>
        <w:t xml:space="preserve">RAN1 </w:t>
      </w:r>
      <w:r>
        <w:rPr>
          <w:lang w:eastAsia="zh-CN"/>
        </w:rPr>
        <w:t>#</w:t>
      </w:r>
      <w:r w:rsidR="00E06433">
        <w:rPr>
          <w:lang w:eastAsia="zh-CN"/>
        </w:rPr>
        <w:t>10</w:t>
      </w:r>
      <w:r w:rsidR="001B40B3">
        <w:rPr>
          <w:lang w:eastAsia="zh-CN"/>
        </w:rPr>
        <w:t>6</w:t>
      </w:r>
      <w:r w:rsidR="004C338D">
        <w:rPr>
          <w:lang w:eastAsia="zh-CN"/>
        </w:rPr>
        <w:t xml:space="preserve">-e </w:t>
      </w:r>
      <w:r>
        <w:rPr>
          <w:lang w:eastAsia="zh-CN"/>
        </w:rPr>
        <w:t xml:space="preserve">final”, E-meeting, </w:t>
      </w:r>
      <w:r w:rsidR="001B40B3">
        <w:rPr>
          <w:lang w:eastAsia="zh-CN"/>
        </w:rPr>
        <w:t>Aug</w:t>
      </w:r>
      <w:r>
        <w:rPr>
          <w:lang w:eastAsia="zh-CN"/>
        </w:rPr>
        <w:t>, 202</w:t>
      </w:r>
      <w:r w:rsidR="004C338D">
        <w:rPr>
          <w:lang w:eastAsia="zh-CN"/>
        </w:rPr>
        <w:t>1</w:t>
      </w:r>
      <w:r>
        <w:rPr>
          <w:lang w:eastAsia="zh-CN"/>
        </w:rPr>
        <w:t>.</w:t>
      </w:r>
    </w:p>
    <w:sectPr w:rsidR="004E0B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BD62A" w14:textId="77777777" w:rsidR="009A43DE" w:rsidRDefault="009A43DE">
      <w:r>
        <w:separator/>
      </w:r>
    </w:p>
  </w:endnote>
  <w:endnote w:type="continuationSeparator" w:id="0">
    <w:p w14:paraId="049D0084" w14:textId="77777777" w:rsidR="009A43DE" w:rsidRDefault="009A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CA47E" w14:textId="77777777" w:rsidR="009A43DE" w:rsidRDefault="009A43DE">
      <w:r>
        <w:separator/>
      </w:r>
    </w:p>
  </w:footnote>
  <w:footnote w:type="continuationSeparator" w:id="0">
    <w:p w14:paraId="1173746E" w14:textId="77777777" w:rsidR="009A43DE" w:rsidRDefault="009A4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193A"/>
    <w:multiLevelType w:val="hybridMultilevel"/>
    <w:tmpl w:val="D50CC19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8692B"/>
    <w:multiLevelType w:val="hybridMultilevel"/>
    <w:tmpl w:val="A11AED6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C7530"/>
    <w:multiLevelType w:val="hybridMultilevel"/>
    <w:tmpl w:val="F3DE1CB0"/>
    <w:lvl w:ilvl="0" w:tplc="89948018">
      <w:numFmt w:val="bullet"/>
      <w:lvlText w:val="•"/>
      <w:lvlJc w:val="left"/>
      <w:pPr>
        <w:ind w:left="358" w:hanging="420"/>
      </w:pPr>
      <w:rPr>
        <w:rFonts w:ascii="Times" w:eastAsia="Batang" w:hAnsi="Times" w:cs="Times" w:hint="default"/>
      </w:rPr>
    </w:lvl>
    <w:lvl w:ilvl="1" w:tplc="04090003">
      <w:start w:val="1"/>
      <w:numFmt w:val="bullet"/>
      <w:lvlText w:val=""/>
      <w:lvlJc w:val="left"/>
      <w:pPr>
        <w:ind w:left="778" w:hanging="420"/>
      </w:pPr>
      <w:rPr>
        <w:rFonts w:ascii="Wingdings" w:hAnsi="Wingdings" w:hint="default"/>
      </w:rPr>
    </w:lvl>
    <w:lvl w:ilvl="2" w:tplc="04090005">
      <w:start w:val="1"/>
      <w:numFmt w:val="bullet"/>
      <w:lvlText w:val=""/>
      <w:lvlJc w:val="left"/>
      <w:pPr>
        <w:ind w:left="1198" w:hanging="420"/>
      </w:pPr>
      <w:rPr>
        <w:rFonts w:ascii="Wingdings" w:hAnsi="Wingdings" w:hint="default"/>
      </w:rPr>
    </w:lvl>
    <w:lvl w:ilvl="3" w:tplc="04090001" w:tentative="1">
      <w:start w:val="1"/>
      <w:numFmt w:val="bullet"/>
      <w:lvlText w:val=""/>
      <w:lvlJc w:val="left"/>
      <w:pPr>
        <w:ind w:left="1618" w:hanging="420"/>
      </w:pPr>
      <w:rPr>
        <w:rFonts w:ascii="Wingdings" w:hAnsi="Wingdings" w:hint="default"/>
      </w:rPr>
    </w:lvl>
    <w:lvl w:ilvl="4" w:tplc="04090003" w:tentative="1">
      <w:start w:val="1"/>
      <w:numFmt w:val="bullet"/>
      <w:lvlText w:val=""/>
      <w:lvlJc w:val="left"/>
      <w:pPr>
        <w:ind w:left="2038" w:hanging="420"/>
      </w:pPr>
      <w:rPr>
        <w:rFonts w:ascii="Wingdings" w:hAnsi="Wingdings" w:hint="default"/>
      </w:rPr>
    </w:lvl>
    <w:lvl w:ilvl="5" w:tplc="04090005" w:tentative="1">
      <w:start w:val="1"/>
      <w:numFmt w:val="bullet"/>
      <w:lvlText w:val=""/>
      <w:lvlJc w:val="left"/>
      <w:pPr>
        <w:ind w:left="2458" w:hanging="420"/>
      </w:pPr>
      <w:rPr>
        <w:rFonts w:ascii="Wingdings" w:hAnsi="Wingdings" w:hint="default"/>
      </w:rPr>
    </w:lvl>
    <w:lvl w:ilvl="6" w:tplc="04090001" w:tentative="1">
      <w:start w:val="1"/>
      <w:numFmt w:val="bullet"/>
      <w:lvlText w:val=""/>
      <w:lvlJc w:val="left"/>
      <w:pPr>
        <w:ind w:left="2878" w:hanging="420"/>
      </w:pPr>
      <w:rPr>
        <w:rFonts w:ascii="Wingdings" w:hAnsi="Wingdings" w:hint="default"/>
      </w:rPr>
    </w:lvl>
    <w:lvl w:ilvl="7" w:tplc="04090003" w:tentative="1">
      <w:start w:val="1"/>
      <w:numFmt w:val="bullet"/>
      <w:lvlText w:val=""/>
      <w:lvlJc w:val="left"/>
      <w:pPr>
        <w:ind w:left="3298" w:hanging="420"/>
      </w:pPr>
      <w:rPr>
        <w:rFonts w:ascii="Wingdings" w:hAnsi="Wingdings" w:hint="default"/>
      </w:rPr>
    </w:lvl>
    <w:lvl w:ilvl="8" w:tplc="04090005" w:tentative="1">
      <w:start w:val="1"/>
      <w:numFmt w:val="bullet"/>
      <w:lvlText w:val=""/>
      <w:lvlJc w:val="left"/>
      <w:pPr>
        <w:ind w:left="3718" w:hanging="42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D12444"/>
    <w:multiLevelType w:val="hybridMultilevel"/>
    <w:tmpl w:val="16FAD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F2688"/>
    <w:multiLevelType w:val="hybridMultilevel"/>
    <w:tmpl w:val="F87E8372"/>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571619"/>
    <w:multiLevelType w:val="hybridMultilevel"/>
    <w:tmpl w:val="2FAAF598"/>
    <w:lvl w:ilvl="0" w:tplc="89948018">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3205DC"/>
    <w:multiLevelType w:val="hybridMultilevel"/>
    <w:tmpl w:val="41A4840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47443E"/>
    <w:multiLevelType w:val="hybridMultilevel"/>
    <w:tmpl w:val="650A8D88"/>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7C1928"/>
    <w:multiLevelType w:val="hybridMultilevel"/>
    <w:tmpl w:val="8C12151A"/>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45"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7DFA3432"/>
    <w:multiLevelType w:val="hybridMultilevel"/>
    <w:tmpl w:val="42D453B0"/>
    <w:lvl w:ilvl="0" w:tplc="5DDEA5E6">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8"/>
  </w:num>
  <w:num w:numId="2">
    <w:abstractNumId w:val="31"/>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4"/>
  </w:num>
  <w:num w:numId="7">
    <w:abstractNumId w:val="35"/>
  </w:num>
  <w:num w:numId="8">
    <w:abstractNumId w:val="44"/>
  </w:num>
  <w:num w:numId="9">
    <w:abstractNumId w:val="47"/>
  </w:num>
  <w:num w:numId="10">
    <w:abstractNumId w:val="13"/>
  </w:num>
  <w:num w:numId="11">
    <w:abstractNumId w:val="25"/>
  </w:num>
  <w:num w:numId="12">
    <w:abstractNumId w:val="23"/>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5"/>
  </w:num>
  <w:num w:numId="16">
    <w:abstractNumId w:val="3"/>
  </w:num>
  <w:num w:numId="17">
    <w:abstractNumId w:val="38"/>
  </w:num>
  <w:num w:numId="18">
    <w:abstractNumId w:val="18"/>
  </w:num>
  <w:num w:numId="19">
    <w:abstractNumId w:val="18"/>
  </w:num>
  <w:num w:numId="20">
    <w:abstractNumId w:val="11"/>
  </w:num>
  <w:num w:numId="21">
    <w:abstractNumId w:val="16"/>
  </w:num>
  <w:num w:numId="22">
    <w:abstractNumId w:val="46"/>
  </w:num>
  <w:num w:numId="23">
    <w:abstractNumId w:val="37"/>
  </w:num>
  <w:num w:numId="24">
    <w:abstractNumId w:val="29"/>
  </w:num>
  <w:num w:numId="25">
    <w:abstractNumId w:val="18"/>
  </w:num>
  <w:num w:numId="26">
    <w:abstractNumId w:val="18"/>
  </w:num>
  <w:num w:numId="27">
    <w:abstractNumId w:val="18"/>
  </w:num>
  <w:num w:numId="28">
    <w:abstractNumId w:val="24"/>
  </w:num>
  <w:num w:numId="29">
    <w:abstractNumId w:val="4"/>
  </w:num>
  <w:num w:numId="30">
    <w:abstractNumId w:val="39"/>
  </w:num>
  <w:num w:numId="31">
    <w:abstractNumId w:val="9"/>
  </w:num>
  <w:num w:numId="32">
    <w:abstractNumId w:val="40"/>
  </w:num>
  <w:num w:numId="33">
    <w:abstractNumId w:val="2"/>
  </w:num>
  <w:num w:numId="34">
    <w:abstractNumId w:val="8"/>
  </w:num>
  <w:num w:numId="35">
    <w:abstractNumId w:val="22"/>
  </w:num>
  <w:num w:numId="36">
    <w:abstractNumId w:val="30"/>
  </w:num>
  <w:num w:numId="37">
    <w:abstractNumId w:val="28"/>
  </w:num>
  <w:num w:numId="38">
    <w:abstractNumId w:val="18"/>
  </w:num>
  <w:num w:numId="39">
    <w:abstractNumId w:val="43"/>
  </w:num>
  <w:num w:numId="40">
    <w:abstractNumId w:val="27"/>
  </w:num>
  <w:num w:numId="41">
    <w:abstractNumId w:val="32"/>
  </w:num>
  <w:num w:numId="42">
    <w:abstractNumId w:val="7"/>
  </w:num>
  <w:num w:numId="43">
    <w:abstractNumId w:val="1"/>
  </w:num>
  <w:num w:numId="44">
    <w:abstractNumId w:val="20"/>
  </w:num>
  <w:num w:numId="45">
    <w:abstractNumId w:val="6"/>
  </w:num>
  <w:num w:numId="46">
    <w:abstractNumId w:val="0"/>
  </w:num>
  <w:num w:numId="47">
    <w:abstractNumId w:val="17"/>
  </w:num>
  <w:num w:numId="48">
    <w:abstractNumId w:val="18"/>
  </w:num>
  <w:num w:numId="49">
    <w:abstractNumId w:val="21"/>
  </w:num>
  <w:num w:numId="50">
    <w:abstractNumId w:val="12"/>
  </w:num>
  <w:num w:numId="51">
    <w:abstractNumId w:val="19"/>
  </w:num>
  <w:num w:numId="52">
    <w:abstractNumId w:val="42"/>
  </w:num>
  <w:num w:numId="53">
    <w:abstractNumId w:val="41"/>
  </w:num>
  <w:num w:numId="54">
    <w:abstractNumId w:val="18"/>
  </w:num>
  <w:num w:numId="55">
    <w:abstractNumId w:val="48"/>
  </w:num>
  <w:num w:numId="56">
    <w:abstractNumId w:val="18"/>
  </w:num>
  <w:num w:numId="57">
    <w:abstractNumId w:val="34"/>
  </w:num>
  <w:num w:numId="58">
    <w:abstractNumId w:val="49"/>
  </w:num>
  <w:num w:numId="59">
    <w:abstractNumId w:val="18"/>
  </w:num>
  <w:num w:numId="60">
    <w:abstractNumId w:val="18"/>
  </w:num>
  <w:num w:numId="61">
    <w:abstractNumId w:val="18"/>
  </w:num>
  <w:num w:numId="62">
    <w:abstractNumId w:val="18"/>
  </w:num>
  <w:num w:numId="63">
    <w:abstractNumId w:val="14"/>
  </w:num>
  <w:num w:numId="64">
    <w:abstractNumId w:val="15"/>
  </w:num>
  <w:num w:numId="65">
    <w:abstractNumId w:val="36"/>
  </w:num>
  <w:num w:numId="66">
    <w:abstractNumId w:val="10"/>
  </w:num>
  <w:num w:numId="67">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29C"/>
    <w:rsid w:val="00062CB6"/>
    <w:rsid w:val="00065535"/>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B38"/>
    <w:rsid w:val="000B0343"/>
    <w:rsid w:val="000B0ABA"/>
    <w:rsid w:val="000B0B04"/>
    <w:rsid w:val="000B14DF"/>
    <w:rsid w:val="000B2985"/>
    <w:rsid w:val="000B2C49"/>
    <w:rsid w:val="000B2C74"/>
    <w:rsid w:val="000B2C88"/>
    <w:rsid w:val="000B2D24"/>
    <w:rsid w:val="000B333F"/>
    <w:rsid w:val="000B3342"/>
    <w:rsid w:val="000B4A42"/>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113C"/>
    <w:rsid w:val="000D12D1"/>
    <w:rsid w:val="000D159A"/>
    <w:rsid w:val="000D1796"/>
    <w:rsid w:val="000D22CC"/>
    <w:rsid w:val="000D259D"/>
    <w:rsid w:val="000D284E"/>
    <w:rsid w:val="000D36AE"/>
    <w:rsid w:val="000D38A1"/>
    <w:rsid w:val="000D4322"/>
    <w:rsid w:val="000D44A8"/>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59A0"/>
    <w:rsid w:val="000E68EC"/>
    <w:rsid w:val="000E7A84"/>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41E3"/>
    <w:rsid w:val="001144DF"/>
    <w:rsid w:val="001151BC"/>
    <w:rsid w:val="0011526B"/>
    <w:rsid w:val="00115394"/>
    <w:rsid w:val="0011557B"/>
    <w:rsid w:val="00115D45"/>
    <w:rsid w:val="0011625B"/>
    <w:rsid w:val="00117166"/>
    <w:rsid w:val="00117C85"/>
    <w:rsid w:val="00120386"/>
    <w:rsid w:val="00120B13"/>
    <w:rsid w:val="00123AFD"/>
    <w:rsid w:val="00124D84"/>
    <w:rsid w:val="00124E47"/>
    <w:rsid w:val="001250DD"/>
    <w:rsid w:val="00125733"/>
    <w:rsid w:val="00125A01"/>
    <w:rsid w:val="001263AA"/>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3D00"/>
    <w:rsid w:val="0015487A"/>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C1"/>
    <w:rsid w:val="00180162"/>
    <w:rsid w:val="001815A2"/>
    <w:rsid w:val="00181FC1"/>
    <w:rsid w:val="00182C9F"/>
    <w:rsid w:val="00183034"/>
    <w:rsid w:val="001830F7"/>
    <w:rsid w:val="00183EE6"/>
    <w:rsid w:val="00183F28"/>
    <w:rsid w:val="0018588A"/>
    <w:rsid w:val="00187252"/>
    <w:rsid w:val="001878BB"/>
    <w:rsid w:val="00187DE7"/>
    <w:rsid w:val="00187E97"/>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483"/>
    <w:rsid w:val="001A622A"/>
    <w:rsid w:val="001A673E"/>
    <w:rsid w:val="001A7763"/>
    <w:rsid w:val="001B0FAB"/>
    <w:rsid w:val="001B319B"/>
    <w:rsid w:val="001B3964"/>
    <w:rsid w:val="001B40B3"/>
    <w:rsid w:val="001B4452"/>
    <w:rsid w:val="001B466C"/>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C78A8"/>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1138"/>
    <w:rsid w:val="001E13BB"/>
    <w:rsid w:val="001E25D0"/>
    <w:rsid w:val="001E36E4"/>
    <w:rsid w:val="001E379D"/>
    <w:rsid w:val="001E390F"/>
    <w:rsid w:val="001E3A3C"/>
    <w:rsid w:val="001E4399"/>
    <w:rsid w:val="001E5C23"/>
    <w:rsid w:val="001E6B95"/>
    <w:rsid w:val="001E7350"/>
    <w:rsid w:val="001E7504"/>
    <w:rsid w:val="001E76DF"/>
    <w:rsid w:val="001F1308"/>
    <w:rsid w:val="001F1525"/>
    <w:rsid w:val="001F159E"/>
    <w:rsid w:val="001F1DCE"/>
    <w:rsid w:val="001F1E87"/>
    <w:rsid w:val="001F1EB6"/>
    <w:rsid w:val="001F2159"/>
    <w:rsid w:val="001F2E23"/>
    <w:rsid w:val="001F341F"/>
    <w:rsid w:val="001F3911"/>
    <w:rsid w:val="001F3F1A"/>
    <w:rsid w:val="001F42F0"/>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07897"/>
    <w:rsid w:val="00210860"/>
    <w:rsid w:val="00210B6A"/>
    <w:rsid w:val="00212CB6"/>
    <w:rsid w:val="00212E37"/>
    <w:rsid w:val="00213B64"/>
    <w:rsid w:val="002140FF"/>
    <w:rsid w:val="00215ABD"/>
    <w:rsid w:val="00215B6E"/>
    <w:rsid w:val="002202DB"/>
    <w:rsid w:val="0022089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F8C"/>
    <w:rsid w:val="00235542"/>
    <w:rsid w:val="00236960"/>
    <w:rsid w:val="002369B0"/>
    <w:rsid w:val="00236AD8"/>
    <w:rsid w:val="00236EBE"/>
    <w:rsid w:val="002401F5"/>
    <w:rsid w:val="00240477"/>
    <w:rsid w:val="0024078D"/>
    <w:rsid w:val="0024084D"/>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738"/>
    <w:rsid w:val="002D5C91"/>
    <w:rsid w:val="002D5E53"/>
    <w:rsid w:val="002D7B85"/>
    <w:rsid w:val="002E0319"/>
    <w:rsid w:val="002E064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C28"/>
    <w:rsid w:val="002F135E"/>
    <w:rsid w:val="002F1A43"/>
    <w:rsid w:val="002F1B5D"/>
    <w:rsid w:val="002F218E"/>
    <w:rsid w:val="002F2727"/>
    <w:rsid w:val="002F3CDE"/>
    <w:rsid w:val="002F3F53"/>
    <w:rsid w:val="002F4F0D"/>
    <w:rsid w:val="002F5DD6"/>
    <w:rsid w:val="002F5FEA"/>
    <w:rsid w:val="002F63E7"/>
    <w:rsid w:val="002F7281"/>
    <w:rsid w:val="002F7BE3"/>
    <w:rsid w:val="002F7E6A"/>
    <w:rsid w:val="00300165"/>
    <w:rsid w:val="003010CF"/>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3E91"/>
    <w:rsid w:val="0032406C"/>
    <w:rsid w:val="003241DF"/>
    <w:rsid w:val="003252D1"/>
    <w:rsid w:val="00325487"/>
    <w:rsid w:val="0032580A"/>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AEB"/>
    <w:rsid w:val="00351EB4"/>
    <w:rsid w:val="00352480"/>
    <w:rsid w:val="0035275B"/>
    <w:rsid w:val="0035283F"/>
    <w:rsid w:val="003530D2"/>
    <w:rsid w:val="0035331A"/>
    <w:rsid w:val="003534E1"/>
    <w:rsid w:val="003538DD"/>
    <w:rsid w:val="00353964"/>
    <w:rsid w:val="003539C6"/>
    <w:rsid w:val="00353B90"/>
    <w:rsid w:val="003548D8"/>
    <w:rsid w:val="003554CA"/>
    <w:rsid w:val="003554F4"/>
    <w:rsid w:val="00355EB3"/>
    <w:rsid w:val="0035792E"/>
    <w:rsid w:val="00360232"/>
    <w:rsid w:val="003602E0"/>
    <w:rsid w:val="00360649"/>
    <w:rsid w:val="00360A64"/>
    <w:rsid w:val="00360D01"/>
    <w:rsid w:val="0036190F"/>
    <w:rsid w:val="00361ABC"/>
    <w:rsid w:val="00361F16"/>
    <w:rsid w:val="00362542"/>
    <w:rsid w:val="00362569"/>
    <w:rsid w:val="003636CD"/>
    <w:rsid w:val="0036372C"/>
    <w:rsid w:val="003637F2"/>
    <w:rsid w:val="00364829"/>
    <w:rsid w:val="0036487C"/>
    <w:rsid w:val="00364A1D"/>
    <w:rsid w:val="00365411"/>
    <w:rsid w:val="00365FA2"/>
    <w:rsid w:val="00366C69"/>
    <w:rsid w:val="003670A7"/>
    <w:rsid w:val="0036714C"/>
    <w:rsid w:val="00367441"/>
    <w:rsid w:val="00367B1D"/>
    <w:rsid w:val="00367C8C"/>
    <w:rsid w:val="00370330"/>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D39"/>
    <w:rsid w:val="003A3EC7"/>
    <w:rsid w:val="003A40B4"/>
    <w:rsid w:val="003A4EC3"/>
    <w:rsid w:val="003A5D50"/>
    <w:rsid w:val="003A68BE"/>
    <w:rsid w:val="003A7834"/>
    <w:rsid w:val="003B0B5B"/>
    <w:rsid w:val="003B0E79"/>
    <w:rsid w:val="003B1F9A"/>
    <w:rsid w:val="003B228D"/>
    <w:rsid w:val="003B2382"/>
    <w:rsid w:val="003B3575"/>
    <w:rsid w:val="003B3DBD"/>
    <w:rsid w:val="003B462A"/>
    <w:rsid w:val="003B50BC"/>
    <w:rsid w:val="003B52BC"/>
    <w:rsid w:val="003B5579"/>
    <w:rsid w:val="003B5D97"/>
    <w:rsid w:val="003B5E41"/>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427"/>
    <w:rsid w:val="003E4858"/>
    <w:rsid w:val="003E6316"/>
    <w:rsid w:val="003E6884"/>
    <w:rsid w:val="003E6AC5"/>
    <w:rsid w:val="003E6F23"/>
    <w:rsid w:val="003E7B06"/>
    <w:rsid w:val="003F0096"/>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3641"/>
    <w:rsid w:val="00423A80"/>
    <w:rsid w:val="004245CE"/>
    <w:rsid w:val="004247E7"/>
    <w:rsid w:val="00425DFF"/>
    <w:rsid w:val="00426266"/>
    <w:rsid w:val="00426C4F"/>
    <w:rsid w:val="00426D9C"/>
    <w:rsid w:val="00427116"/>
    <w:rsid w:val="004274FE"/>
    <w:rsid w:val="00430A2D"/>
    <w:rsid w:val="00430A4B"/>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4A9"/>
    <w:rsid w:val="004646B4"/>
    <w:rsid w:val="004649C4"/>
    <w:rsid w:val="00464A88"/>
    <w:rsid w:val="004651A0"/>
    <w:rsid w:val="0046526C"/>
    <w:rsid w:val="00466532"/>
    <w:rsid w:val="00466857"/>
    <w:rsid w:val="00467488"/>
    <w:rsid w:val="0047083E"/>
    <w:rsid w:val="00470EB5"/>
    <w:rsid w:val="0047167C"/>
    <w:rsid w:val="004720D6"/>
    <w:rsid w:val="004720FD"/>
    <w:rsid w:val="004725A4"/>
    <w:rsid w:val="0047286B"/>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0FAD"/>
    <w:rsid w:val="004910B8"/>
    <w:rsid w:val="00492246"/>
    <w:rsid w:val="00493248"/>
    <w:rsid w:val="00493D68"/>
    <w:rsid w:val="00493EB2"/>
    <w:rsid w:val="004940BA"/>
    <w:rsid w:val="00494242"/>
    <w:rsid w:val="0049448C"/>
    <w:rsid w:val="00494E8E"/>
    <w:rsid w:val="0049551F"/>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2E89"/>
    <w:rsid w:val="004A3BF1"/>
    <w:rsid w:val="004A3E42"/>
    <w:rsid w:val="004A4715"/>
    <w:rsid w:val="004A5046"/>
    <w:rsid w:val="004A565E"/>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24C9"/>
    <w:rsid w:val="004C25AE"/>
    <w:rsid w:val="004C2FFC"/>
    <w:rsid w:val="004C31B6"/>
    <w:rsid w:val="004C338D"/>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4FD4"/>
    <w:rsid w:val="004D6CDF"/>
    <w:rsid w:val="004D6F4D"/>
    <w:rsid w:val="004D6F95"/>
    <w:rsid w:val="004D72FE"/>
    <w:rsid w:val="004D746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10B9A"/>
    <w:rsid w:val="00511F15"/>
    <w:rsid w:val="00512614"/>
    <w:rsid w:val="00512955"/>
    <w:rsid w:val="00512C5C"/>
    <w:rsid w:val="00512F65"/>
    <w:rsid w:val="0051318C"/>
    <w:rsid w:val="005142CD"/>
    <w:rsid w:val="005143C9"/>
    <w:rsid w:val="00514D22"/>
    <w:rsid w:val="005157A9"/>
    <w:rsid w:val="005158AC"/>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5041"/>
    <w:rsid w:val="005251E0"/>
    <w:rsid w:val="005255BF"/>
    <w:rsid w:val="005257DE"/>
    <w:rsid w:val="00526688"/>
    <w:rsid w:val="00526B42"/>
    <w:rsid w:val="00526C3C"/>
    <w:rsid w:val="00527200"/>
    <w:rsid w:val="0052762C"/>
    <w:rsid w:val="00530157"/>
    <w:rsid w:val="00531385"/>
    <w:rsid w:val="005314F2"/>
    <w:rsid w:val="00531A5E"/>
    <w:rsid w:val="00531C50"/>
    <w:rsid w:val="00531EBE"/>
    <w:rsid w:val="00531FF2"/>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E56"/>
    <w:rsid w:val="00584416"/>
    <w:rsid w:val="005847D6"/>
    <w:rsid w:val="00584B39"/>
    <w:rsid w:val="00585028"/>
    <w:rsid w:val="00585037"/>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47A"/>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A054D"/>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302D"/>
    <w:rsid w:val="005C3639"/>
    <w:rsid w:val="005C3C7D"/>
    <w:rsid w:val="005C4070"/>
    <w:rsid w:val="005C40CB"/>
    <w:rsid w:val="005C40F4"/>
    <w:rsid w:val="005C43BE"/>
    <w:rsid w:val="005C44F3"/>
    <w:rsid w:val="005C4886"/>
    <w:rsid w:val="005C5348"/>
    <w:rsid w:val="005C712D"/>
    <w:rsid w:val="005C7C75"/>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C1E"/>
    <w:rsid w:val="005E2DB8"/>
    <w:rsid w:val="005E35CC"/>
    <w:rsid w:val="005E371E"/>
    <w:rsid w:val="005E3BC5"/>
    <w:rsid w:val="005E43CF"/>
    <w:rsid w:val="005E4EAE"/>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4FA"/>
    <w:rsid w:val="00607A2E"/>
    <w:rsid w:val="00610923"/>
    <w:rsid w:val="00611EBD"/>
    <w:rsid w:val="006130F7"/>
    <w:rsid w:val="00613109"/>
    <w:rsid w:val="0061361D"/>
    <w:rsid w:val="00613AF8"/>
    <w:rsid w:val="00613BA1"/>
    <w:rsid w:val="00613D8E"/>
    <w:rsid w:val="006142E0"/>
    <w:rsid w:val="00615110"/>
    <w:rsid w:val="00615181"/>
    <w:rsid w:val="00616112"/>
    <w:rsid w:val="00617B4F"/>
    <w:rsid w:val="006205CA"/>
    <w:rsid w:val="00621F53"/>
    <w:rsid w:val="00622E2A"/>
    <w:rsid w:val="00623089"/>
    <w:rsid w:val="0062308E"/>
    <w:rsid w:val="006234C4"/>
    <w:rsid w:val="00623BEF"/>
    <w:rsid w:val="00623C79"/>
    <w:rsid w:val="00624189"/>
    <w:rsid w:val="006242AE"/>
    <w:rsid w:val="006244C9"/>
    <w:rsid w:val="006245F6"/>
    <w:rsid w:val="0062475D"/>
    <w:rsid w:val="0062495F"/>
    <w:rsid w:val="0062660B"/>
    <w:rsid w:val="00626883"/>
    <w:rsid w:val="00626AD1"/>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5792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F86"/>
    <w:rsid w:val="00687157"/>
    <w:rsid w:val="006874E0"/>
    <w:rsid w:val="00690A49"/>
    <w:rsid w:val="00690BB6"/>
    <w:rsid w:val="0069117E"/>
    <w:rsid w:val="00691B30"/>
    <w:rsid w:val="00693E1F"/>
    <w:rsid w:val="00693ECB"/>
    <w:rsid w:val="00694797"/>
    <w:rsid w:val="00695887"/>
    <w:rsid w:val="0069759F"/>
    <w:rsid w:val="00697733"/>
    <w:rsid w:val="00697BF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FD5"/>
    <w:rsid w:val="006B29F5"/>
    <w:rsid w:val="006B3D6B"/>
    <w:rsid w:val="006B555A"/>
    <w:rsid w:val="006B600A"/>
    <w:rsid w:val="006B6385"/>
    <w:rsid w:val="006B6635"/>
    <w:rsid w:val="006B7870"/>
    <w:rsid w:val="006B7D22"/>
    <w:rsid w:val="006B7D2C"/>
    <w:rsid w:val="006C1019"/>
    <w:rsid w:val="006C1F95"/>
    <w:rsid w:val="006C2BB5"/>
    <w:rsid w:val="006C2BEE"/>
    <w:rsid w:val="006C31E5"/>
    <w:rsid w:val="006C36DE"/>
    <w:rsid w:val="006C395C"/>
    <w:rsid w:val="006C3AD8"/>
    <w:rsid w:val="006C4516"/>
    <w:rsid w:val="006C455E"/>
    <w:rsid w:val="006C5958"/>
    <w:rsid w:val="006C5B4F"/>
    <w:rsid w:val="006C643C"/>
    <w:rsid w:val="006C6E3A"/>
    <w:rsid w:val="006C6FD7"/>
    <w:rsid w:val="006C7EA1"/>
    <w:rsid w:val="006D00DB"/>
    <w:rsid w:val="006D0361"/>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529"/>
    <w:rsid w:val="006E3F9F"/>
    <w:rsid w:val="006E449A"/>
    <w:rsid w:val="006E45F3"/>
    <w:rsid w:val="006E4A2F"/>
    <w:rsid w:val="006E4ED4"/>
    <w:rsid w:val="006E5E19"/>
    <w:rsid w:val="006E60EA"/>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465"/>
    <w:rsid w:val="0070695A"/>
    <w:rsid w:val="00706A71"/>
    <w:rsid w:val="0070732E"/>
    <w:rsid w:val="0070782D"/>
    <w:rsid w:val="007109C2"/>
    <w:rsid w:val="00711340"/>
    <w:rsid w:val="00712C42"/>
    <w:rsid w:val="00712D09"/>
    <w:rsid w:val="00713DE4"/>
    <w:rsid w:val="00714C47"/>
    <w:rsid w:val="00715066"/>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7B5"/>
    <w:rsid w:val="00742865"/>
    <w:rsid w:val="0074296C"/>
    <w:rsid w:val="00742C83"/>
    <w:rsid w:val="00742EF5"/>
    <w:rsid w:val="0074340E"/>
    <w:rsid w:val="0074360F"/>
    <w:rsid w:val="007442B0"/>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AE5"/>
    <w:rsid w:val="00754205"/>
    <w:rsid w:val="00754359"/>
    <w:rsid w:val="00754411"/>
    <w:rsid w:val="00754BD9"/>
    <w:rsid w:val="00754BFE"/>
    <w:rsid w:val="00754E7A"/>
    <w:rsid w:val="0075540C"/>
    <w:rsid w:val="00755ABC"/>
    <w:rsid w:val="00755DB1"/>
    <w:rsid w:val="0075614A"/>
    <w:rsid w:val="007562F2"/>
    <w:rsid w:val="007574FC"/>
    <w:rsid w:val="00757621"/>
    <w:rsid w:val="00760952"/>
    <w:rsid w:val="00760975"/>
    <w:rsid w:val="00760C38"/>
    <w:rsid w:val="00761FDA"/>
    <w:rsid w:val="007621FF"/>
    <w:rsid w:val="0076298E"/>
    <w:rsid w:val="007634E3"/>
    <w:rsid w:val="00764194"/>
    <w:rsid w:val="007641CD"/>
    <w:rsid w:val="00764254"/>
    <w:rsid w:val="00764342"/>
    <w:rsid w:val="00764966"/>
    <w:rsid w:val="00765BD8"/>
    <w:rsid w:val="00765ED3"/>
    <w:rsid w:val="007667C1"/>
    <w:rsid w:val="0076681D"/>
    <w:rsid w:val="00766A65"/>
    <w:rsid w:val="007671F5"/>
    <w:rsid w:val="007676B8"/>
    <w:rsid w:val="0077175C"/>
    <w:rsid w:val="00771870"/>
    <w:rsid w:val="007718F1"/>
    <w:rsid w:val="00771BF9"/>
    <w:rsid w:val="00772F2A"/>
    <w:rsid w:val="00772F8A"/>
    <w:rsid w:val="007739C6"/>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7F3"/>
    <w:rsid w:val="00793CBB"/>
    <w:rsid w:val="00794924"/>
    <w:rsid w:val="00794CB1"/>
    <w:rsid w:val="00797A46"/>
    <w:rsid w:val="007A0337"/>
    <w:rsid w:val="007A0BC2"/>
    <w:rsid w:val="007A12A3"/>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513"/>
    <w:rsid w:val="007B7DC1"/>
    <w:rsid w:val="007B7EDB"/>
    <w:rsid w:val="007C007B"/>
    <w:rsid w:val="007C1314"/>
    <w:rsid w:val="007C19AD"/>
    <w:rsid w:val="007C1A17"/>
    <w:rsid w:val="007C2938"/>
    <w:rsid w:val="007C3239"/>
    <w:rsid w:val="007C3598"/>
    <w:rsid w:val="007C3FA8"/>
    <w:rsid w:val="007C410B"/>
    <w:rsid w:val="007C42B4"/>
    <w:rsid w:val="007C526F"/>
    <w:rsid w:val="007C52B2"/>
    <w:rsid w:val="007C53C2"/>
    <w:rsid w:val="007C66D1"/>
    <w:rsid w:val="007C68DA"/>
    <w:rsid w:val="007C7270"/>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E0A13"/>
    <w:rsid w:val="007E0AFF"/>
    <w:rsid w:val="007E1369"/>
    <w:rsid w:val="007E16EE"/>
    <w:rsid w:val="007E1A1B"/>
    <w:rsid w:val="007E1A88"/>
    <w:rsid w:val="007E1E9A"/>
    <w:rsid w:val="007E24ED"/>
    <w:rsid w:val="007E291E"/>
    <w:rsid w:val="007E2F1F"/>
    <w:rsid w:val="007E38E6"/>
    <w:rsid w:val="007E4C88"/>
    <w:rsid w:val="007E585E"/>
    <w:rsid w:val="007E5E80"/>
    <w:rsid w:val="007E6B1F"/>
    <w:rsid w:val="007E7DDF"/>
    <w:rsid w:val="007F11C8"/>
    <w:rsid w:val="007F1AC4"/>
    <w:rsid w:val="007F1CFB"/>
    <w:rsid w:val="007F220B"/>
    <w:rsid w:val="007F27DD"/>
    <w:rsid w:val="007F40CE"/>
    <w:rsid w:val="007F4614"/>
    <w:rsid w:val="007F4E66"/>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6087C"/>
    <w:rsid w:val="00860D8E"/>
    <w:rsid w:val="0086275E"/>
    <w:rsid w:val="00862DF7"/>
    <w:rsid w:val="00862F76"/>
    <w:rsid w:val="00864440"/>
    <w:rsid w:val="008648EB"/>
    <w:rsid w:val="00864D76"/>
    <w:rsid w:val="008650FC"/>
    <w:rsid w:val="008653F3"/>
    <w:rsid w:val="00865BAE"/>
    <w:rsid w:val="00866776"/>
    <w:rsid w:val="00866E55"/>
    <w:rsid w:val="00866EB3"/>
    <w:rsid w:val="0086701A"/>
    <w:rsid w:val="00867797"/>
    <w:rsid w:val="00867BB2"/>
    <w:rsid w:val="00867BD2"/>
    <w:rsid w:val="00867CCB"/>
    <w:rsid w:val="008712FD"/>
    <w:rsid w:val="008716A1"/>
    <w:rsid w:val="00871808"/>
    <w:rsid w:val="0087206F"/>
    <w:rsid w:val="00872874"/>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040"/>
    <w:rsid w:val="0089444E"/>
    <w:rsid w:val="008949DF"/>
    <w:rsid w:val="008951DB"/>
    <w:rsid w:val="0089619D"/>
    <w:rsid w:val="00896C55"/>
    <w:rsid w:val="00896C81"/>
    <w:rsid w:val="00896D83"/>
    <w:rsid w:val="008972C6"/>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7ED"/>
    <w:rsid w:val="008C1F26"/>
    <w:rsid w:val="008C2A3A"/>
    <w:rsid w:val="008C357A"/>
    <w:rsid w:val="008C4C7E"/>
    <w:rsid w:val="008C4CA7"/>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899"/>
    <w:rsid w:val="008F48C2"/>
    <w:rsid w:val="008F49B8"/>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26FA"/>
    <w:rsid w:val="009232C9"/>
    <w:rsid w:val="00923608"/>
    <w:rsid w:val="009238E5"/>
    <w:rsid w:val="00923F12"/>
    <w:rsid w:val="0092419D"/>
    <w:rsid w:val="009242C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37E"/>
    <w:rsid w:val="0095380C"/>
    <w:rsid w:val="00954353"/>
    <w:rsid w:val="009553B8"/>
    <w:rsid w:val="0095540D"/>
    <w:rsid w:val="00955C0A"/>
    <w:rsid w:val="00955C4F"/>
    <w:rsid w:val="009571B7"/>
    <w:rsid w:val="00957F21"/>
    <w:rsid w:val="0096012F"/>
    <w:rsid w:val="00963628"/>
    <w:rsid w:val="0096410D"/>
    <w:rsid w:val="0096541F"/>
    <w:rsid w:val="009657F1"/>
    <w:rsid w:val="009660E4"/>
    <w:rsid w:val="0096625D"/>
    <w:rsid w:val="00966A68"/>
    <w:rsid w:val="009707C2"/>
    <w:rsid w:val="009709F8"/>
    <w:rsid w:val="009721DD"/>
    <w:rsid w:val="009723F8"/>
    <w:rsid w:val="00972929"/>
    <w:rsid w:val="00972F91"/>
    <w:rsid w:val="00973827"/>
    <w:rsid w:val="00973EE2"/>
    <w:rsid w:val="009742D3"/>
    <w:rsid w:val="0097589B"/>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3DE"/>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B7F5B"/>
    <w:rsid w:val="009C0074"/>
    <w:rsid w:val="009C04A8"/>
    <w:rsid w:val="009C0564"/>
    <w:rsid w:val="009C0ECD"/>
    <w:rsid w:val="009C2685"/>
    <w:rsid w:val="009C3295"/>
    <w:rsid w:val="009C3806"/>
    <w:rsid w:val="009C39BC"/>
    <w:rsid w:val="009C48AF"/>
    <w:rsid w:val="009C4BC2"/>
    <w:rsid w:val="009C4BD1"/>
    <w:rsid w:val="009C4D22"/>
    <w:rsid w:val="009C5F7A"/>
    <w:rsid w:val="009C632C"/>
    <w:rsid w:val="009C7320"/>
    <w:rsid w:val="009C75A8"/>
    <w:rsid w:val="009C7AA2"/>
    <w:rsid w:val="009D0729"/>
    <w:rsid w:val="009D0CCA"/>
    <w:rsid w:val="009D0F66"/>
    <w:rsid w:val="009D121F"/>
    <w:rsid w:val="009D13E9"/>
    <w:rsid w:val="009D1A06"/>
    <w:rsid w:val="009D1BA4"/>
    <w:rsid w:val="009D22E4"/>
    <w:rsid w:val="009D22F7"/>
    <w:rsid w:val="009D319C"/>
    <w:rsid w:val="009D4A14"/>
    <w:rsid w:val="009D4FA7"/>
    <w:rsid w:val="009D5BAB"/>
    <w:rsid w:val="009D606A"/>
    <w:rsid w:val="009D6A0A"/>
    <w:rsid w:val="009D6DDB"/>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C62"/>
    <w:rsid w:val="009F3FB5"/>
    <w:rsid w:val="009F442A"/>
    <w:rsid w:val="009F4B9E"/>
    <w:rsid w:val="009F521F"/>
    <w:rsid w:val="009F553C"/>
    <w:rsid w:val="009F5718"/>
    <w:rsid w:val="009F59B3"/>
    <w:rsid w:val="009F59F8"/>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8EE"/>
    <w:rsid w:val="00A10BB8"/>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40B9A"/>
    <w:rsid w:val="00A41163"/>
    <w:rsid w:val="00A41D6F"/>
    <w:rsid w:val="00A42121"/>
    <w:rsid w:val="00A4376F"/>
    <w:rsid w:val="00A43CE8"/>
    <w:rsid w:val="00A44185"/>
    <w:rsid w:val="00A44DB8"/>
    <w:rsid w:val="00A44E6E"/>
    <w:rsid w:val="00A45250"/>
    <w:rsid w:val="00A4549F"/>
    <w:rsid w:val="00A45B9B"/>
    <w:rsid w:val="00A462FE"/>
    <w:rsid w:val="00A47342"/>
    <w:rsid w:val="00A47C95"/>
    <w:rsid w:val="00A47EF0"/>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29E"/>
    <w:rsid w:val="00A61429"/>
    <w:rsid w:val="00A61514"/>
    <w:rsid w:val="00A61645"/>
    <w:rsid w:val="00A62080"/>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6E"/>
    <w:rsid w:val="00A81067"/>
    <w:rsid w:val="00A81304"/>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5E76"/>
    <w:rsid w:val="00A86B2E"/>
    <w:rsid w:val="00A86D63"/>
    <w:rsid w:val="00A87797"/>
    <w:rsid w:val="00A87EA4"/>
    <w:rsid w:val="00A90E72"/>
    <w:rsid w:val="00A922A2"/>
    <w:rsid w:val="00A9327B"/>
    <w:rsid w:val="00A93732"/>
    <w:rsid w:val="00A93B69"/>
    <w:rsid w:val="00A95FEB"/>
    <w:rsid w:val="00A963C7"/>
    <w:rsid w:val="00A96626"/>
    <w:rsid w:val="00A96FD4"/>
    <w:rsid w:val="00A974CC"/>
    <w:rsid w:val="00A97801"/>
    <w:rsid w:val="00A97E29"/>
    <w:rsid w:val="00AA0215"/>
    <w:rsid w:val="00AA15E2"/>
    <w:rsid w:val="00AA1626"/>
    <w:rsid w:val="00AA1C25"/>
    <w:rsid w:val="00AA334A"/>
    <w:rsid w:val="00AA3DB7"/>
    <w:rsid w:val="00AA41DA"/>
    <w:rsid w:val="00AA4A15"/>
    <w:rsid w:val="00AA51F5"/>
    <w:rsid w:val="00AA5E3B"/>
    <w:rsid w:val="00AA68B4"/>
    <w:rsid w:val="00AA7121"/>
    <w:rsid w:val="00AA7668"/>
    <w:rsid w:val="00AB024B"/>
    <w:rsid w:val="00AB0543"/>
    <w:rsid w:val="00AB0AC9"/>
    <w:rsid w:val="00AB185A"/>
    <w:rsid w:val="00AB1BA7"/>
    <w:rsid w:val="00AB1E04"/>
    <w:rsid w:val="00AB29CF"/>
    <w:rsid w:val="00AB3113"/>
    <w:rsid w:val="00AB348A"/>
    <w:rsid w:val="00AB3F38"/>
    <w:rsid w:val="00AB43EC"/>
    <w:rsid w:val="00AB4ACC"/>
    <w:rsid w:val="00AB4BF4"/>
    <w:rsid w:val="00AB53AC"/>
    <w:rsid w:val="00AB59B4"/>
    <w:rsid w:val="00AB5ADF"/>
    <w:rsid w:val="00AB5E57"/>
    <w:rsid w:val="00AB6112"/>
    <w:rsid w:val="00AB6CFA"/>
    <w:rsid w:val="00AB725F"/>
    <w:rsid w:val="00AB73FC"/>
    <w:rsid w:val="00AC0705"/>
    <w:rsid w:val="00AC109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3DBB"/>
    <w:rsid w:val="00AF4F6A"/>
    <w:rsid w:val="00AF5194"/>
    <w:rsid w:val="00AF53EF"/>
    <w:rsid w:val="00AF73C3"/>
    <w:rsid w:val="00AF795C"/>
    <w:rsid w:val="00AF7B26"/>
    <w:rsid w:val="00AF7DD2"/>
    <w:rsid w:val="00B00752"/>
    <w:rsid w:val="00B00A3F"/>
    <w:rsid w:val="00B01CC1"/>
    <w:rsid w:val="00B026C1"/>
    <w:rsid w:val="00B02B9C"/>
    <w:rsid w:val="00B032C4"/>
    <w:rsid w:val="00B0353B"/>
    <w:rsid w:val="00B040B2"/>
    <w:rsid w:val="00B05ACC"/>
    <w:rsid w:val="00B0719A"/>
    <w:rsid w:val="00B074B7"/>
    <w:rsid w:val="00B07D4A"/>
    <w:rsid w:val="00B1026D"/>
    <w:rsid w:val="00B10396"/>
    <w:rsid w:val="00B10558"/>
    <w:rsid w:val="00B11B20"/>
    <w:rsid w:val="00B12D4E"/>
    <w:rsid w:val="00B134CC"/>
    <w:rsid w:val="00B1384D"/>
    <w:rsid w:val="00B14537"/>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B4E"/>
    <w:rsid w:val="00B31100"/>
    <w:rsid w:val="00B31246"/>
    <w:rsid w:val="00B326FF"/>
    <w:rsid w:val="00B33024"/>
    <w:rsid w:val="00B33CFB"/>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57A"/>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4434"/>
    <w:rsid w:val="00B64C34"/>
    <w:rsid w:val="00B661CC"/>
    <w:rsid w:val="00B70466"/>
    <w:rsid w:val="00B70540"/>
    <w:rsid w:val="00B711CE"/>
    <w:rsid w:val="00B7131C"/>
    <w:rsid w:val="00B713B1"/>
    <w:rsid w:val="00B71674"/>
    <w:rsid w:val="00B71DC8"/>
    <w:rsid w:val="00B72BFA"/>
    <w:rsid w:val="00B746C6"/>
    <w:rsid w:val="00B7604C"/>
    <w:rsid w:val="00B7652C"/>
    <w:rsid w:val="00B766BF"/>
    <w:rsid w:val="00B76FA6"/>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51A1"/>
    <w:rsid w:val="00BA65E9"/>
    <w:rsid w:val="00BA678F"/>
    <w:rsid w:val="00BA79F0"/>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C2"/>
    <w:rsid w:val="00BC1EDA"/>
    <w:rsid w:val="00BC2CD6"/>
    <w:rsid w:val="00BC307F"/>
    <w:rsid w:val="00BC30B8"/>
    <w:rsid w:val="00BC3159"/>
    <w:rsid w:val="00BC3257"/>
    <w:rsid w:val="00BC39DB"/>
    <w:rsid w:val="00BC3A32"/>
    <w:rsid w:val="00BC3A5E"/>
    <w:rsid w:val="00BC3B07"/>
    <w:rsid w:val="00BC3BAE"/>
    <w:rsid w:val="00BC3CAB"/>
    <w:rsid w:val="00BC46EF"/>
    <w:rsid w:val="00BC470C"/>
    <w:rsid w:val="00BC6FC7"/>
    <w:rsid w:val="00BC6FD6"/>
    <w:rsid w:val="00BC72FB"/>
    <w:rsid w:val="00BD008E"/>
    <w:rsid w:val="00BD12E1"/>
    <w:rsid w:val="00BD2373"/>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C004A7"/>
    <w:rsid w:val="00C01671"/>
    <w:rsid w:val="00C01E75"/>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D1A"/>
    <w:rsid w:val="00C12FCF"/>
    <w:rsid w:val="00C13B7E"/>
    <w:rsid w:val="00C13BDA"/>
    <w:rsid w:val="00C13FFD"/>
    <w:rsid w:val="00C14632"/>
    <w:rsid w:val="00C161CE"/>
    <w:rsid w:val="00C16C30"/>
    <w:rsid w:val="00C20741"/>
    <w:rsid w:val="00C20A00"/>
    <w:rsid w:val="00C20D6D"/>
    <w:rsid w:val="00C20F3A"/>
    <w:rsid w:val="00C20FAC"/>
    <w:rsid w:val="00C21097"/>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942"/>
    <w:rsid w:val="00C25DD9"/>
    <w:rsid w:val="00C2663F"/>
    <w:rsid w:val="00C2668E"/>
    <w:rsid w:val="00C26DB8"/>
    <w:rsid w:val="00C30975"/>
    <w:rsid w:val="00C3098E"/>
    <w:rsid w:val="00C30C07"/>
    <w:rsid w:val="00C31F59"/>
    <w:rsid w:val="00C33269"/>
    <w:rsid w:val="00C3363F"/>
    <w:rsid w:val="00C3384D"/>
    <w:rsid w:val="00C3400F"/>
    <w:rsid w:val="00C34B64"/>
    <w:rsid w:val="00C34C36"/>
    <w:rsid w:val="00C34EB1"/>
    <w:rsid w:val="00C352B3"/>
    <w:rsid w:val="00C35F79"/>
    <w:rsid w:val="00C3654C"/>
    <w:rsid w:val="00C36555"/>
    <w:rsid w:val="00C36BF5"/>
    <w:rsid w:val="00C36DBC"/>
    <w:rsid w:val="00C376BA"/>
    <w:rsid w:val="00C37BDF"/>
    <w:rsid w:val="00C40373"/>
    <w:rsid w:val="00C4082D"/>
    <w:rsid w:val="00C40AE6"/>
    <w:rsid w:val="00C411AF"/>
    <w:rsid w:val="00C4138D"/>
    <w:rsid w:val="00C41663"/>
    <w:rsid w:val="00C41E3A"/>
    <w:rsid w:val="00C42902"/>
    <w:rsid w:val="00C42DB7"/>
    <w:rsid w:val="00C4304C"/>
    <w:rsid w:val="00C43315"/>
    <w:rsid w:val="00C44796"/>
    <w:rsid w:val="00C44E2D"/>
    <w:rsid w:val="00C452F5"/>
    <w:rsid w:val="00C45791"/>
    <w:rsid w:val="00C45D45"/>
    <w:rsid w:val="00C46555"/>
    <w:rsid w:val="00C46B15"/>
    <w:rsid w:val="00C46F7D"/>
    <w:rsid w:val="00C46FE4"/>
    <w:rsid w:val="00C4733B"/>
    <w:rsid w:val="00C4794E"/>
    <w:rsid w:val="00C479B5"/>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EA"/>
    <w:rsid w:val="00C8141E"/>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7CD"/>
    <w:rsid w:val="00CB2D2A"/>
    <w:rsid w:val="00CB3753"/>
    <w:rsid w:val="00CB4839"/>
    <w:rsid w:val="00CB584F"/>
    <w:rsid w:val="00CB5B1E"/>
    <w:rsid w:val="00CB722A"/>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4236"/>
    <w:rsid w:val="00D1438F"/>
    <w:rsid w:val="00D14553"/>
    <w:rsid w:val="00D14DB1"/>
    <w:rsid w:val="00D1548C"/>
    <w:rsid w:val="00D15789"/>
    <w:rsid w:val="00D15B14"/>
    <w:rsid w:val="00D15F43"/>
    <w:rsid w:val="00D1610A"/>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0ED4"/>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1DC"/>
    <w:rsid w:val="00D707AB"/>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85D"/>
    <w:rsid w:val="00DB4B18"/>
    <w:rsid w:val="00DB6264"/>
    <w:rsid w:val="00DB6524"/>
    <w:rsid w:val="00DB65BD"/>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E9C"/>
    <w:rsid w:val="00DF23EA"/>
    <w:rsid w:val="00DF34E6"/>
    <w:rsid w:val="00DF3C5E"/>
    <w:rsid w:val="00DF4572"/>
    <w:rsid w:val="00DF4658"/>
    <w:rsid w:val="00DF4666"/>
    <w:rsid w:val="00DF6C8B"/>
    <w:rsid w:val="00DF6F17"/>
    <w:rsid w:val="00DF71C8"/>
    <w:rsid w:val="00DF78FA"/>
    <w:rsid w:val="00E002F1"/>
    <w:rsid w:val="00E005D7"/>
    <w:rsid w:val="00E0082C"/>
    <w:rsid w:val="00E01DAA"/>
    <w:rsid w:val="00E023E5"/>
    <w:rsid w:val="00E02432"/>
    <w:rsid w:val="00E04022"/>
    <w:rsid w:val="00E04157"/>
    <w:rsid w:val="00E06433"/>
    <w:rsid w:val="00E0719A"/>
    <w:rsid w:val="00E0728F"/>
    <w:rsid w:val="00E0755C"/>
    <w:rsid w:val="00E07F44"/>
    <w:rsid w:val="00E100A5"/>
    <w:rsid w:val="00E111A3"/>
    <w:rsid w:val="00E1144B"/>
    <w:rsid w:val="00E11D7C"/>
    <w:rsid w:val="00E120A4"/>
    <w:rsid w:val="00E120B3"/>
    <w:rsid w:val="00E12367"/>
    <w:rsid w:val="00E124DC"/>
    <w:rsid w:val="00E12D5D"/>
    <w:rsid w:val="00E13F54"/>
    <w:rsid w:val="00E13F69"/>
    <w:rsid w:val="00E14A7E"/>
    <w:rsid w:val="00E14FFE"/>
    <w:rsid w:val="00E151E1"/>
    <w:rsid w:val="00E164FC"/>
    <w:rsid w:val="00E167F8"/>
    <w:rsid w:val="00E17619"/>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603"/>
    <w:rsid w:val="00E25F89"/>
    <w:rsid w:val="00E27D4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CF5"/>
    <w:rsid w:val="00E42483"/>
    <w:rsid w:val="00E429ED"/>
    <w:rsid w:val="00E42CB2"/>
    <w:rsid w:val="00E43F37"/>
    <w:rsid w:val="00E44226"/>
    <w:rsid w:val="00E4429C"/>
    <w:rsid w:val="00E443FB"/>
    <w:rsid w:val="00E447D2"/>
    <w:rsid w:val="00E450ED"/>
    <w:rsid w:val="00E457E6"/>
    <w:rsid w:val="00E4657F"/>
    <w:rsid w:val="00E46B7D"/>
    <w:rsid w:val="00E4791B"/>
    <w:rsid w:val="00E47E31"/>
    <w:rsid w:val="00E5002D"/>
    <w:rsid w:val="00E501B3"/>
    <w:rsid w:val="00E50967"/>
    <w:rsid w:val="00E50AC6"/>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3F59"/>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3553"/>
    <w:rsid w:val="00E944FA"/>
    <w:rsid w:val="00E953CF"/>
    <w:rsid w:val="00E954B8"/>
    <w:rsid w:val="00E95BA6"/>
    <w:rsid w:val="00E97648"/>
    <w:rsid w:val="00EA0327"/>
    <w:rsid w:val="00EA0E4A"/>
    <w:rsid w:val="00EA1A54"/>
    <w:rsid w:val="00EA1D61"/>
    <w:rsid w:val="00EA2226"/>
    <w:rsid w:val="00EA26FC"/>
    <w:rsid w:val="00EA2C3E"/>
    <w:rsid w:val="00EA30BB"/>
    <w:rsid w:val="00EA36CA"/>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B27"/>
    <w:rsid w:val="00EB1DA8"/>
    <w:rsid w:val="00EB20E3"/>
    <w:rsid w:val="00EB2A87"/>
    <w:rsid w:val="00EB31C6"/>
    <w:rsid w:val="00EB4CFF"/>
    <w:rsid w:val="00EB537B"/>
    <w:rsid w:val="00EB5476"/>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5A12"/>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FE4"/>
    <w:rsid w:val="00ED60E9"/>
    <w:rsid w:val="00ED62D1"/>
    <w:rsid w:val="00ED6366"/>
    <w:rsid w:val="00ED71C5"/>
    <w:rsid w:val="00EE018F"/>
    <w:rsid w:val="00EE16FA"/>
    <w:rsid w:val="00EE1F58"/>
    <w:rsid w:val="00EE235D"/>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938"/>
    <w:rsid w:val="00F07DE6"/>
    <w:rsid w:val="00F1002A"/>
    <w:rsid w:val="00F1056C"/>
    <w:rsid w:val="00F10597"/>
    <w:rsid w:val="00F10719"/>
    <w:rsid w:val="00F107F1"/>
    <w:rsid w:val="00F10CF1"/>
    <w:rsid w:val="00F10FC1"/>
    <w:rsid w:val="00F112FD"/>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50B1"/>
    <w:rsid w:val="00F253FE"/>
    <w:rsid w:val="00F26217"/>
    <w:rsid w:val="00F2640F"/>
    <w:rsid w:val="00F27699"/>
    <w:rsid w:val="00F27721"/>
    <w:rsid w:val="00F27C34"/>
    <w:rsid w:val="00F27D5D"/>
    <w:rsid w:val="00F27E46"/>
    <w:rsid w:val="00F27E80"/>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50B5"/>
    <w:rsid w:val="00F9513F"/>
    <w:rsid w:val="00F9517C"/>
    <w:rsid w:val="00F95760"/>
    <w:rsid w:val="00F9623E"/>
    <w:rsid w:val="00F96E16"/>
    <w:rsid w:val="00F9722F"/>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5E18"/>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6165"/>
    <w:rsid w:val="00FB6899"/>
    <w:rsid w:val="00FC0150"/>
    <w:rsid w:val="00FC03AB"/>
    <w:rsid w:val="00FC179F"/>
    <w:rsid w:val="00FC210D"/>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1889"/>
    <w:rsid w:val="00FD1A23"/>
    <w:rsid w:val="00FD1A97"/>
    <w:rsid w:val="00FD1F81"/>
    <w:rsid w:val="00FD21BD"/>
    <w:rsid w:val="00FD247D"/>
    <w:rsid w:val="00FD25FC"/>
    <w:rsid w:val="00FD2D7B"/>
    <w:rsid w:val="00FD3197"/>
    <w:rsid w:val="00FD37F6"/>
    <w:rsid w:val="00FD3AD1"/>
    <w:rsid w:val="00FD3D46"/>
    <w:rsid w:val="00FD3F16"/>
    <w:rsid w:val="00FD4589"/>
    <w:rsid w:val="00FD473E"/>
    <w:rsid w:val="00FD4F4D"/>
    <w:rsid w:val="00FD6B63"/>
    <w:rsid w:val="00FD6D39"/>
    <w:rsid w:val="00FD6F5E"/>
    <w:rsid w:val="00FD74B0"/>
    <w:rsid w:val="00FD7DF9"/>
    <w:rsid w:val="00FE0087"/>
    <w:rsid w:val="00FE0B51"/>
    <w:rsid w:val="00FE0B78"/>
    <w:rsid w:val="00FE0ED4"/>
    <w:rsid w:val="00FE0EE2"/>
    <w:rsid w:val="00FE1EAB"/>
    <w:rsid w:val="00FE3465"/>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E367AA-8ABB-4A18-82D4-3E7166BE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5</cp:revision>
  <cp:lastPrinted>2007-06-18T09:08:00Z</cp:lastPrinted>
  <dcterms:created xsi:type="dcterms:W3CDTF">2021-11-05T08:31:00Z</dcterms:created>
  <dcterms:modified xsi:type="dcterms:W3CDTF">2021-11-06T02:32:00Z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(3)BOEGqYI0ASPMZ5mmpxMsQGzmA+i6MxyTGeQJEw6hsx6o3GRU/xVKo+MQnwIRZ3XBw5mk0wt7
COPBZdsTiauSG6Qx/7S9+pK9unD+cA81dNajkGC3LIj69PA9qDLnp3U99JN6B4ra6aZInFGz
QRXWnY7g0y5MAGPuNMdDRHBHX8++tqZeYavJUso7t9SGULOAtKvP9WENgF4kelztl7XEKtD8
pPaCUeXC+nhgWfx5Eu</vt:lpwstr>
  </property>
  <property fmtid="{D5CDD505-2E9C-101B-9397-08002B2CF9AE}" pid="13" name="_2015_ms_pID_725343_00">
    <vt:lpwstr>_2015_ms_pID_725343</vt:lpwstr>
  </property>
  <property fmtid="{D5CDD505-2E9C-101B-9397-08002B2CF9AE}" pid="14" name="_2015_ms_pID_7253431">
    <vt:lpwstr>aZ4hqA3N7lDb9MCgQh8i+A7F9npNj36pF24FCEhIrKr+mjCTcTiUHt
OzAsVgm0tG+PNdPMvRrH3dq4MrLeGMBe4juQbbO2dA/1Ajf33Dw1eI/l1/O0R0w6UD/9U1ox
TYGbl3fbTu/A8U10QjUKQmF9f6GOwL7FMY9cuZrB9O4GKelQz4NkHIrdEZ1O5wLkQipwcJtL
UaMM69o0WRDgq5SKc5HX9cMZATVd/PBQI5jb</vt:lpwstr>
  </property>
  <property fmtid="{D5CDD505-2E9C-101B-9397-08002B2CF9AE}" pid="15" name="_2015_ms_pID_7253431_00">
    <vt:lpwstr>_2015_ms_pID_7253431</vt:lpwstr>
  </property>
  <property fmtid="{D5CDD505-2E9C-101B-9397-08002B2CF9AE}" pid="16" name="_2015_ms_pID_7253432">
    <vt:lpwstr>uRPFMAKnr5Let8j/FsXPJF0xC3KC9wiFXGM2
Jn43Xya8mLgn/l2FMGITnvV86mutvA==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1636165777</vt:lpwstr>
  </property>
</Properties>
</file>